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6E6" w:rsidRDefault="005F0825">
      <w:pPr>
        <w:spacing w:after="0" w:line="240" w:lineRule="auto"/>
        <w:jc w:val="center"/>
        <w:rPr>
          <w:rFonts w:ascii="Times New Roman" w:hAnsi="Times New Roman" w:cs="Times New Roman"/>
          <w:b/>
          <w:sz w:val="20"/>
          <w:szCs w:val="20"/>
        </w:rPr>
      </w:pPr>
      <w:r>
        <w:rPr>
          <w:rFonts w:ascii="Times New Roman" w:hAnsi="Times New Roman" w:cs="Times New Roman"/>
          <w:b/>
          <w:color w:val="231F20"/>
          <w:sz w:val="20"/>
          <w:szCs w:val="20"/>
        </w:rPr>
        <w:t xml:space="preserve">STUDY ON </w:t>
      </w:r>
      <w:r>
        <w:rPr>
          <w:rFonts w:ascii="Times New Roman" w:hAnsi="Times New Roman" w:cs="Times New Roman"/>
          <w:b/>
          <w:sz w:val="20"/>
          <w:szCs w:val="20"/>
        </w:rPr>
        <w:t>QUALITATIVE</w:t>
      </w:r>
      <w:r>
        <w:rPr>
          <w:rFonts w:ascii="Times New Roman" w:hAnsi="Times New Roman" w:cs="Times New Roman"/>
          <w:b/>
          <w:spacing w:val="-4"/>
          <w:sz w:val="20"/>
          <w:szCs w:val="20"/>
        </w:rPr>
        <w:t xml:space="preserve"> </w:t>
      </w:r>
      <w:r>
        <w:rPr>
          <w:rFonts w:ascii="Times New Roman" w:hAnsi="Times New Roman" w:cs="Times New Roman"/>
          <w:b/>
          <w:sz w:val="20"/>
          <w:szCs w:val="20"/>
        </w:rPr>
        <w:t>DEVELOPMENTS</w:t>
      </w:r>
      <w:r>
        <w:rPr>
          <w:rFonts w:ascii="Times New Roman" w:hAnsi="Times New Roman" w:cs="Times New Roman"/>
          <w:b/>
          <w:spacing w:val="-2"/>
          <w:sz w:val="20"/>
          <w:szCs w:val="20"/>
        </w:rPr>
        <w:t xml:space="preserve"> </w:t>
      </w:r>
      <w:r>
        <w:rPr>
          <w:rFonts w:ascii="Times New Roman" w:hAnsi="Times New Roman" w:cs="Times New Roman"/>
          <w:b/>
          <w:sz w:val="20"/>
          <w:szCs w:val="20"/>
        </w:rPr>
        <w:t>IN</w:t>
      </w:r>
      <w:r>
        <w:rPr>
          <w:rFonts w:ascii="Times New Roman" w:hAnsi="Times New Roman" w:cs="Times New Roman"/>
          <w:b/>
          <w:spacing w:val="-2"/>
          <w:sz w:val="20"/>
          <w:szCs w:val="20"/>
        </w:rPr>
        <w:t xml:space="preserve"> </w:t>
      </w:r>
      <w:r>
        <w:rPr>
          <w:rFonts w:ascii="Times New Roman" w:hAnsi="Times New Roman" w:cs="Times New Roman"/>
          <w:b/>
          <w:sz w:val="20"/>
          <w:szCs w:val="20"/>
        </w:rPr>
        <w:t>THE</w:t>
      </w:r>
      <w:r>
        <w:rPr>
          <w:rFonts w:ascii="Times New Roman" w:hAnsi="Times New Roman" w:cs="Times New Roman"/>
          <w:b/>
          <w:spacing w:val="-3"/>
          <w:sz w:val="20"/>
          <w:szCs w:val="20"/>
        </w:rPr>
        <w:t xml:space="preserve"> </w:t>
      </w:r>
      <w:r>
        <w:rPr>
          <w:rFonts w:ascii="Times New Roman" w:hAnsi="Times New Roman" w:cs="Times New Roman"/>
          <w:b/>
          <w:sz w:val="20"/>
          <w:szCs w:val="20"/>
        </w:rPr>
        <w:t>CAPITAL</w:t>
      </w:r>
      <w:r>
        <w:rPr>
          <w:rFonts w:ascii="Times New Roman" w:hAnsi="Times New Roman" w:cs="Times New Roman"/>
          <w:b/>
          <w:spacing w:val="-2"/>
          <w:sz w:val="20"/>
          <w:szCs w:val="20"/>
        </w:rPr>
        <w:t xml:space="preserve"> </w:t>
      </w:r>
      <w:r>
        <w:rPr>
          <w:rFonts w:ascii="Times New Roman" w:hAnsi="Times New Roman" w:cs="Times New Roman"/>
          <w:b/>
          <w:sz w:val="20"/>
          <w:szCs w:val="20"/>
        </w:rPr>
        <w:t>MARKET</w:t>
      </w:r>
    </w:p>
    <w:p w:rsidR="001C16E6" w:rsidRDefault="001C16E6">
      <w:pPr>
        <w:spacing w:after="0" w:line="240" w:lineRule="auto"/>
        <w:jc w:val="center"/>
        <w:rPr>
          <w:rFonts w:ascii="Times New Roman" w:hAnsi="Times New Roman" w:cs="Times New Roman"/>
          <w:b/>
          <w:bCs/>
          <w:sz w:val="20"/>
          <w:szCs w:val="20"/>
        </w:rPr>
      </w:pPr>
    </w:p>
    <w:p w:rsidR="001C16E6" w:rsidRDefault="005F0825">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 xml:space="preserve">U </w:t>
      </w:r>
      <w:proofErr w:type="spellStart"/>
      <w:proofErr w:type="gramStart"/>
      <w:r>
        <w:rPr>
          <w:rFonts w:ascii="Times New Roman" w:hAnsi="Times New Roman" w:cs="Times New Roman"/>
          <w:sz w:val="20"/>
          <w:szCs w:val="20"/>
        </w:rPr>
        <w:t>Shivakumar</w:t>
      </w:r>
      <w:proofErr w:type="spellEnd"/>
      <w:r>
        <w:rPr>
          <w:rFonts w:ascii="Times New Roman" w:hAnsi="Times New Roman" w:cs="Times New Roman"/>
          <w:sz w:val="20"/>
          <w:szCs w:val="20"/>
        </w:rPr>
        <w:t xml:space="preserve"> </w:t>
      </w:r>
      <w:r>
        <w:rPr>
          <w:rFonts w:ascii="Times New Roman" w:hAnsi="Times New Roman" w:cs="Times New Roman"/>
          <w:bCs/>
          <w:sz w:val="20"/>
          <w:szCs w:val="20"/>
        </w:rPr>
        <w:t xml:space="preserve"> and</w:t>
      </w:r>
      <w:proofErr w:type="gramEnd"/>
      <w:r>
        <w:rPr>
          <w:rFonts w:ascii="Times New Roman" w:hAnsi="Times New Roman" w:cs="Times New Roman"/>
          <w:bCs/>
          <w:sz w:val="20"/>
          <w:szCs w:val="20"/>
        </w:rPr>
        <w:t xml:space="preserve"> **</w:t>
      </w:r>
      <w:r>
        <w:rPr>
          <w:rFonts w:ascii="Times New Roman" w:hAnsi="Times New Roman" w:cs="Times New Roman"/>
          <w:sz w:val="20"/>
          <w:szCs w:val="20"/>
        </w:rPr>
        <w:t xml:space="preserve">Dr. Bharat </w:t>
      </w:r>
      <w:proofErr w:type="spellStart"/>
      <w:r>
        <w:rPr>
          <w:rFonts w:ascii="Times New Roman" w:hAnsi="Times New Roman" w:cs="Times New Roman"/>
          <w:sz w:val="20"/>
          <w:szCs w:val="20"/>
        </w:rPr>
        <w:t>Bhushan</w:t>
      </w:r>
      <w:proofErr w:type="spellEnd"/>
      <w:r>
        <w:rPr>
          <w:rFonts w:ascii="Times New Roman" w:hAnsi="Times New Roman" w:cs="Times New Roman"/>
          <w:sz w:val="20"/>
          <w:szCs w:val="20"/>
        </w:rPr>
        <w:t xml:space="preserve"> Sharma</w:t>
      </w:r>
    </w:p>
    <w:p w:rsidR="001C16E6" w:rsidRDefault="001C16E6">
      <w:pPr>
        <w:spacing w:after="0" w:line="240" w:lineRule="auto"/>
        <w:jc w:val="center"/>
        <w:rPr>
          <w:rFonts w:ascii="Times New Roman" w:hAnsi="Times New Roman" w:cs="Times New Roman"/>
          <w:sz w:val="20"/>
          <w:szCs w:val="20"/>
        </w:rPr>
      </w:pPr>
    </w:p>
    <w:p w:rsidR="001C16E6" w:rsidRDefault="005F0825">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1</w:t>
      </w:r>
      <w:r>
        <w:rPr>
          <w:rFonts w:ascii="Times New Roman" w:hAnsi="Times New Roman" w:cs="Times New Roman"/>
          <w:iCs/>
          <w:sz w:val="20"/>
          <w:szCs w:val="20"/>
        </w:rPr>
        <w:t xml:space="preserve">Research Scholar, Department of Commerce,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Alwar</w:t>
      </w:r>
      <w:proofErr w:type="spellEnd"/>
      <w:r>
        <w:rPr>
          <w:rFonts w:ascii="Times New Roman" w:hAnsi="Times New Roman" w:cs="Times New Roman"/>
          <w:iCs/>
          <w:sz w:val="20"/>
          <w:szCs w:val="20"/>
        </w:rPr>
        <w:t>, Rajasthan (India)</w:t>
      </w:r>
    </w:p>
    <w:p w:rsidR="001C16E6" w:rsidRDefault="005F0825">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2</w:t>
      </w:r>
      <w:r>
        <w:rPr>
          <w:rFonts w:ascii="Times New Roman" w:hAnsi="Times New Roman" w:cs="Times New Roman"/>
          <w:iCs/>
          <w:sz w:val="20"/>
          <w:szCs w:val="20"/>
        </w:rPr>
        <w:t xml:space="preserve">Assistant Professor, Department of Commerce,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w:t>
      </w:r>
      <w:r>
        <w:rPr>
          <w:rFonts w:ascii="Times New Roman" w:hAnsi="Times New Roman" w:cs="Times New Roman"/>
          <w:iCs/>
          <w:sz w:val="20"/>
          <w:szCs w:val="20"/>
        </w:rPr>
        <w:t xml:space="preserve">University, </w:t>
      </w:r>
      <w:proofErr w:type="spellStart"/>
      <w:r>
        <w:rPr>
          <w:rFonts w:ascii="Times New Roman" w:hAnsi="Times New Roman" w:cs="Times New Roman"/>
          <w:iCs/>
          <w:sz w:val="20"/>
          <w:szCs w:val="20"/>
        </w:rPr>
        <w:t>Alwar</w:t>
      </w:r>
      <w:proofErr w:type="spellEnd"/>
      <w:r>
        <w:rPr>
          <w:rFonts w:ascii="Times New Roman" w:hAnsi="Times New Roman" w:cs="Times New Roman"/>
          <w:iCs/>
          <w:sz w:val="20"/>
          <w:szCs w:val="20"/>
        </w:rPr>
        <w:t>, Rajasthan (India)</w:t>
      </w:r>
    </w:p>
    <w:p w:rsidR="001C16E6" w:rsidRDefault="005F0825">
      <w:pPr>
        <w:spacing w:after="0" w:line="240" w:lineRule="auto"/>
        <w:jc w:val="center"/>
        <w:rPr>
          <w:rFonts w:ascii="Times New Roman" w:hAnsi="Times New Roman" w:cs="Times New Roman"/>
          <w:sz w:val="20"/>
          <w:szCs w:val="20"/>
        </w:rPr>
      </w:pPr>
      <w:r>
        <w:rPr>
          <w:rFonts w:ascii="Times New Roman" w:hAnsi="Times New Roman" w:cs="Times New Roman"/>
          <w:iCs/>
          <w:sz w:val="20"/>
          <w:szCs w:val="20"/>
        </w:rPr>
        <w:t xml:space="preserve">Email: </w:t>
      </w:r>
      <w:hyperlink r:id="rId7" w:history="1">
        <w:r>
          <w:rPr>
            <w:rStyle w:val="Hyperlink"/>
            <w:rFonts w:ascii="Times New Roman" w:hAnsi="Times New Roman" w:cs="Times New Roman"/>
            <w:sz w:val="20"/>
            <w:szCs w:val="20"/>
          </w:rPr>
          <w:t>svvnd121026@gmail.com</w:t>
        </w:r>
      </w:hyperlink>
    </w:p>
    <w:p w:rsidR="001C16E6" w:rsidRDefault="001C16E6">
      <w:pPr>
        <w:spacing w:after="0" w:line="240" w:lineRule="auto"/>
        <w:jc w:val="center"/>
        <w:rPr>
          <w:rFonts w:ascii="Times New Roman" w:hAnsi="Times New Roman" w:cs="Times New Roman"/>
          <w:sz w:val="20"/>
          <w:szCs w:val="20"/>
        </w:rPr>
      </w:pPr>
    </w:p>
    <w:p w:rsidR="001C16E6" w:rsidRDefault="005F0825">
      <w:pPr>
        <w:widowControl w:val="0"/>
        <w:snapToGrid w:val="0"/>
        <w:spacing w:after="0" w:line="240" w:lineRule="auto"/>
        <w:jc w:val="both"/>
        <w:rPr>
          <w:rFonts w:ascii="Times New Roman" w:hAnsi="Times New Roman" w:cs="Times New Roman"/>
          <w:color w:val="333333"/>
          <w:sz w:val="20"/>
          <w:szCs w:val="20"/>
          <w:shd w:val="clear" w:color="auto" w:fill="FFFFFF"/>
        </w:rPr>
      </w:pPr>
      <w:r>
        <w:rPr>
          <w:rFonts w:ascii="Times New Roman" w:hAnsi="Times New Roman" w:cs="Times New Roman"/>
          <w:b/>
          <w:bCs/>
          <w:i/>
          <w:iCs/>
          <w:sz w:val="20"/>
          <w:szCs w:val="20"/>
        </w:rPr>
        <w:t>Abstract:</w:t>
      </w:r>
      <w:r>
        <w:rPr>
          <w:rFonts w:ascii="Times New Roman" w:hAnsi="Times New Roman" w:cs="Times New Roman"/>
          <w:sz w:val="20"/>
          <w:szCs w:val="20"/>
        </w:rPr>
        <w:t xml:space="preserve"> </w:t>
      </w:r>
      <w:r>
        <w:rPr>
          <w:rFonts w:ascii="Times New Roman" w:hAnsi="Times New Roman" w:cs="Times New Roman"/>
          <w:color w:val="333333"/>
          <w:sz w:val="20"/>
          <w:szCs w:val="20"/>
          <w:shd w:val="clear" w:color="auto" w:fill="FFFFFF"/>
        </w:rPr>
        <w:t>A growing stream of research in accounting and finance tests the extent to which the tone of financial disclosure narrative affects se</w:t>
      </w:r>
      <w:r>
        <w:rPr>
          <w:rFonts w:ascii="Times New Roman" w:hAnsi="Times New Roman" w:cs="Times New Roman"/>
          <w:color w:val="333333"/>
          <w:sz w:val="20"/>
          <w:szCs w:val="20"/>
          <w:shd w:val="clear" w:color="auto" w:fill="FFFFFF"/>
        </w:rPr>
        <w:t>curity prices, over and above the disclosed financial performance. These studies measure tone by counting the relative frequency of positive versus negative words in a given disclosure (e.g., earnings press releases). Critical to the analysis is the list o</w:t>
      </w:r>
      <w:r>
        <w:rPr>
          <w:rFonts w:ascii="Times New Roman" w:hAnsi="Times New Roman" w:cs="Times New Roman"/>
          <w:color w:val="333333"/>
          <w:sz w:val="20"/>
          <w:szCs w:val="20"/>
          <w:shd w:val="clear" w:color="auto" w:fill="FFFFFF"/>
        </w:rPr>
        <w:t>f words deemed to be positive or negative. Most studies use general wordlists (GI or Diction) rather than wordlists that are specific to the domain of financial disclosure. General wordlists likely omit words that would be considered positive or negative i</w:t>
      </w:r>
      <w:r>
        <w:rPr>
          <w:rFonts w:ascii="Times New Roman" w:hAnsi="Times New Roman" w:cs="Times New Roman"/>
          <w:color w:val="333333"/>
          <w:sz w:val="20"/>
          <w:szCs w:val="20"/>
          <w:shd w:val="clear" w:color="auto" w:fill="FFFFFF"/>
        </w:rPr>
        <w:t>n the context of financial disclosure and include words that would not. Application of general wordlists to financial disclosure also gives rise to problems with polysemy. For example, the word 'division' is considered a negative word in the GI wordlist, b</w:t>
      </w:r>
      <w:r>
        <w:rPr>
          <w:rFonts w:ascii="Times New Roman" w:hAnsi="Times New Roman" w:cs="Times New Roman"/>
          <w:color w:val="333333"/>
          <w:sz w:val="20"/>
          <w:szCs w:val="20"/>
          <w:shd w:val="clear" w:color="auto" w:fill="FFFFFF"/>
        </w:rPr>
        <w:t>ut that word is commonly used in financial disclosure to describe a segment of a company and is thus neither negative nor positive in a domain-specific context. In this study, we compare the predictive validity of these commonly-used wordlists to a wordlis</w:t>
      </w:r>
      <w:r>
        <w:rPr>
          <w:rFonts w:ascii="Times New Roman" w:hAnsi="Times New Roman" w:cs="Times New Roman"/>
          <w:color w:val="333333"/>
          <w:sz w:val="20"/>
          <w:szCs w:val="20"/>
          <w:shd w:val="clear" w:color="auto" w:fill="FFFFFF"/>
        </w:rPr>
        <w:t>t developed specifically for the context of financial disclosure. Using a sample of over 15,000 earnings press releases, we find that the context-specific wordlist developed by Henry (2006, 2008) is more powerful than the general wordlists used in past res</w:t>
      </w:r>
      <w:r>
        <w:rPr>
          <w:rFonts w:ascii="Times New Roman" w:hAnsi="Times New Roman" w:cs="Times New Roman"/>
          <w:color w:val="333333"/>
          <w:sz w:val="20"/>
          <w:szCs w:val="20"/>
          <w:shd w:val="clear" w:color="auto" w:fill="FFFFFF"/>
        </w:rPr>
        <w:t>earch. Our findings suggest that capital markets researchers will benefit by using the domain-specific wordlist in the context of financial disclosure. These results will help to establish a firm foundation for research on qualitative information in financ</w:t>
      </w:r>
      <w:r>
        <w:rPr>
          <w:rFonts w:ascii="Times New Roman" w:hAnsi="Times New Roman" w:cs="Times New Roman"/>
          <w:color w:val="333333"/>
          <w:sz w:val="20"/>
          <w:szCs w:val="20"/>
          <w:shd w:val="clear" w:color="auto" w:fill="FFFFFF"/>
        </w:rPr>
        <w:t>ial disclosure.</w:t>
      </w:r>
    </w:p>
    <w:p w:rsidR="001C16E6" w:rsidRDefault="005F0825">
      <w:pPr>
        <w:snapToGrid w:val="0"/>
        <w:spacing w:after="0" w:line="240" w:lineRule="auto"/>
        <w:jc w:val="both"/>
        <w:rPr>
          <w:rStyle w:val="Hyperlink"/>
          <w:rFonts w:ascii="Times New Roman" w:eastAsia="Times New Roman" w:hAnsi="Times New Roman" w:cs="Times New Roman"/>
          <w:sz w:val="20"/>
          <w:szCs w:val="20"/>
          <w:lang w:eastAsia="zh-CN"/>
        </w:rPr>
      </w:pPr>
      <w:r>
        <w:rPr>
          <w:rFonts w:ascii="Times New Roman" w:hAnsi="Times New Roman" w:cs="Times New Roman"/>
          <w:sz w:val="20"/>
          <w:szCs w:val="20"/>
        </w:rPr>
        <w:t>[</w:t>
      </w:r>
      <w:proofErr w:type="spellStart"/>
      <w:r>
        <w:rPr>
          <w:rFonts w:ascii="Times New Roman" w:hAnsi="Times New Roman" w:cs="Times New Roman"/>
          <w:sz w:val="20"/>
          <w:szCs w:val="20"/>
        </w:rPr>
        <w:t>Shivakumar</w:t>
      </w:r>
      <w:proofErr w:type="spellEnd"/>
      <w:r>
        <w:rPr>
          <w:rFonts w:ascii="Times New Roman" w:hAnsi="Times New Roman" w:cs="Times New Roman"/>
          <w:sz w:val="20"/>
          <w:szCs w:val="20"/>
        </w:rPr>
        <w:t xml:space="preserve">, U. and Sharma, B.B., K. </w:t>
      </w:r>
      <w:r>
        <w:rPr>
          <w:rFonts w:ascii="Times New Roman" w:hAnsi="Times New Roman" w:cs="Times New Roman"/>
          <w:b/>
          <w:color w:val="231F20"/>
          <w:sz w:val="20"/>
          <w:szCs w:val="20"/>
        </w:rPr>
        <w:t xml:space="preserve">STUDY ON </w:t>
      </w:r>
      <w:r>
        <w:rPr>
          <w:rFonts w:ascii="Times New Roman" w:hAnsi="Times New Roman" w:cs="Times New Roman"/>
          <w:b/>
          <w:sz w:val="20"/>
          <w:szCs w:val="20"/>
        </w:rPr>
        <w:t>QUALITATIVE</w:t>
      </w:r>
      <w:r>
        <w:rPr>
          <w:rFonts w:ascii="Times New Roman" w:hAnsi="Times New Roman" w:cs="Times New Roman"/>
          <w:b/>
          <w:spacing w:val="-4"/>
          <w:sz w:val="20"/>
          <w:szCs w:val="20"/>
        </w:rPr>
        <w:t xml:space="preserve"> </w:t>
      </w:r>
      <w:r>
        <w:rPr>
          <w:rFonts w:ascii="Times New Roman" w:hAnsi="Times New Roman" w:cs="Times New Roman"/>
          <w:b/>
          <w:sz w:val="20"/>
          <w:szCs w:val="20"/>
        </w:rPr>
        <w:t>DEVELOPMENTS</w:t>
      </w:r>
      <w:r>
        <w:rPr>
          <w:rFonts w:ascii="Times New Roman" w:hAnsi="Times New Roman" w:cs="Times New Roman"/>
          <w:b/>
          <w:spacing w:val="-2"/>
          <w:sz w:val="20"/>
          <w:szCs w:val="20"/>
        </w:rPr>
        <w:t xml:space="preserve"> </w:t>
      </w:r>
      <w:r>
        <w:rPr>
          <w:rFonts w:ascii="Times New Roman" w:hAnsi="Times New Roman" w:cs="Times New Roman"/>
          <w:b/>
          <w:sz w:val="20"/>
          <w:szCs w:val="20"/>
        </w:rPr>
        <w:t>IN</w:t>
      </w:r>
      <w:r>
        <w:rPr>
          <w:rFonts w:ascii="Times New Roman" w:hAnsi="Times New Roman" w:cs="Times New Roman"/>
          <w:b/>
          <w:spacing w:val="-2"/>
          <w:sz w:val="20"/>
          <w:szCs w:val="20"/>
        </w:rPr>
        <w:t xml:space="preserve"> </w:t>
      </w:r>
      <w:r>
        <w:rPr>
          <w:rFonts w:ascii="Times New Roman" w:hAnsi="Times New Roman" w:cs="Times New Roman"/>
          <w:b/>
          <w:sz w:val="20"/>
          <w:szCs w:val="20"/>
        </w:rPr>
        <w:t>THE</w:t>
      </w:r>
      <w:r>
        <w:rPr>
          <w:rFonts w:ascii="Times New Roman" w:hAnsi="Times New Roman" w:cs="Times New Roman"/>
          <w:b/>
          <w:spacing w:val="-3"/>
          <w:sz w:val="20"/>
          <w:szCs w:val="20"/>
        </w:rPr>
        <w:t xml:space="preserve"> </w:t>
      </w:r>
      <w:r>
        <w:rPr>
          <w:rFonts w:ascii="Times New Roman" w:hAnsi="Times New Roman" w:cs="Times New Roman"/>
          <w:b/>
          <w:sz w:val="20"/>
          <w:szCs w:val="20"/>
        </w:rPr>
        <w:t>CAPITAL</w:t>
      </w:r>
      <w:r>
        <w:rPr>
          <w:rFonts w:ascii="Times New Roman" w:hAnsi="Times New Roman" w:cs="Times New Roman"/>
          <w:b/>
          <w:spacing w:val="-2"/>
          <w:sz w:val="20"/>
          <w:szCs w:val="20"/>
        </w:rPr>
        <w:t xml:space="preserve"> </w:t>
      </w:r>
      <w:r>
        <w:rPr>
          <w:rFonts w:ascii="Times New Roman" w:hAnsi="Times New Roman" w:cs="Times New Roman"/>
          <w:b/>
          <w:sz w:val="20"/>
          <w:szCs w:val="20"/>
        </w:rPr>
        <w:t>MARKET.</w:t>
      </w:r>
      <w:r w:rsidR="00E77E2A">
        <w:rPr>
          <w:rFonts w:ascii="Times New Roman" w:hAnsi="Times New Roman" w:cs="Times New Roman"/>
          <w:b/>
          <w:sz w:val="20"/>
          <w:szCs w:val="20"/>
        </w:rPr>
        <w:t xml:space="preserve"> </w:t>
      </w:r>
      <w:r>
        <w:rPr>
          <w:rFonts w:ascii="Times New Roman" w:eastAsia="Times New Roman" w:hAnsi="Times New Roman" w:cs="Times New Roman"/>
          <w:bCs/>
          <w:i/>
          <w:sz w:val="20"/>
          <w:szCs w:val="20"/>
        </w:rPr>
        <w:t xml:space="preserve">N Y </w:t>
      </w:r>
      <w:proofErr w:type="spellStart"/>
      <w:r>
        <w:rPr>
          <w:rFonts w:ascii="Times New Roman" w:eastAsia="Times New Roman" w:hAnsi="Times New Roman" w:cs="Times New Roman"/>
          <w:bCs/>
          <w:i/>
          <w:sz w:val="20"/>
          <w:szCs w:val="20"/>
        </w:rPr>
        <w:t>Sci</w:t>
      </w:r>
      <w:proofErr w:type="spellEnd"/>
      <w:r>
        <w:rPr>
          <w:rFonts w:ascii="Times New Roman" w:eastAsia="Times New Roman" w:hAnsi="Times New Roman" w:cs="Times New Roman"/>
          <w:bCs/>
          <w:i/>
          <w:sz w:val="20"/>
          <w:szCs w:val="20"/>
        </w:rPr>
        <w:t xml:space="preserve">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w:t>
      </w:r>
      <w:r>
        <w:rPr>
          <w:rFonts w:ascii="Times New Roman" w:hAnsi="Times New Roman" w:cs="Times New Roman"/>
          <w:sz w:val="20"/>
          <w:szCs w:val="20"/>
          <w:lang w:eastAsia="zh-CN"/>
        </w:rPr>
        <w:t>4</w:t>
      </w:r>
      <w:r>
        <w:rPr>
          <w:rFonts w:ascii="Times New Roman" w:hAnsi="Times New Roman" w:cs="Times New Roman"/>
          <w:sz w:val="20"/>
          <w:szCs w:val="20"/>
        </w:rPr>
        <w:t>;1</w:t>
      </w:r>
      <w:r>
        <w:rPr>
          <w:rFonts w:ascii="Times New Roman" w:hAnsi="Times New Roman" w:cs="Times New Roman"/>
          <w:sz w:val="20"/>
          <w:szCs w:val="20"/>
          <w:lang w:eastAsia="zh-CN"/>
        </w:rPr>
        <w:t>7</w:t>
      </w:r>
      <w:r>
        <w:rPr>
          <w:rFonts w:ascii="Times New Roman" w:hAnsi="Times New Roman" w:cs="Times New Roman"/>
          <w:sz w:val="20"/>
          <w:szCs w:val="20"/>
        </w:rPr>
        <w:t>(</w:t>
      </w:r>
      <w:r>
        <w:rPr>
          <w:rFonts w:ascii="Times New Roman" w:hAnsi="Times New Roman" w:cs="Times New Roman"/>
          <w:sz w:val="20"/>
          <w:szCs w:val="20"/>
          <w:lang w:eastAsia="zh-CN"/>
        </w:rPr>
        <w:t>2</w:t>
      </w:r>
      <w:r>
        <w:rPr>
          <w:rFonts w:ascii="Times New Roman" w:hAnsi="Times New Roman" w:cs="Times New Roman"/>
          <w:sz w:val="20"/>
          <w:szCs w:val="20"/>
        </w:rPr>
        <w:t>):</w:t>
      </w:r>
      <w:r>
        <w:rPr>
          <w:rFonts w:ascii="Times New Roman" w:hAnsi="Times New Roman" w:cs="Times New Roman" w:hint="eastAsia"/>
          <w:sz w:val="20"/>
          <w:szCs w:val="20"/>
          <w:lang w:eastAsia="zh-CN"/>
        </w:rPr>
        <w:t>5</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8</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8"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2</w:t>
      </w:r>
      <w:r>
        <w:rPr>
          <w:rFonts w:ascii="Times New Roman" w:hAnsi="Times New Roman" w:cs="Times New Roman"/>
          <w:color w:val="0000FF"/>
          <w:sz w:val="20"/>
          <w:szCs w:val="20"/>
        </w:rPr>
        <w:t>.</w:t>
      </w:r>
      <w:r w:rsidR="00E77E2A">
        <w:rPr>
          <w:rFonts w:ascii="Times New Roman" w:hAnsi="Times New Roman" w:cs="Times New Roman"/>
          <w:color w:val="0000FF"/>
          <w:sz w:val="20"/>
          <w:szCs w:val="20"/>
        </w:rPr>
        <w:t xml:space="preserve"> </w:t>
      </w:r>
      <w:r>
        <w:rPr>
          <w:rFonts w:ascii="Times New Roman" w:hAnsi="Times New Roman" w:cs="Times New Roman"/>
          <w:color w:val="0000FF"/>
          <w:sz w:val="20"/>
          <w:szCs w:val="20"/>
          <w:u w:val="single"/>
          <w:shd w:val="clear" w:color="auto" w:fill="FFFFFF"/>
        </w:rPr>
        <w:t>doi:</w:t>
      </w:r>
      <w:hyperlink r:id="rId9" w:history="1">
        <w:r>
          <w:rPr>
            <w:rStyle w:val="Hyperlink"/>
            <w:rFonts w:ascii="Times New Roman" w:hAnsi="Times New Roman" w:cs="Times New Roman"/>
            <w:sz w:val="20"/>
            <w:szCs w:val="20"/>
            <w:shd w:val="clear" w:color="auto" w:fill="FFFFFF"/>
          </w:rPr>
          <w:t>10.7537/marsnys170224.02</w:t>
        </w:r>
      </w:hyperlink>
      <w:r>
        <w:rPr>
          <w:rFonts w:ascii="Times New Roman" w:eastAsia="SimSun" w:hAnsi="Times New Roman" w:cs="Times New Roman"/>
          <w:color w:val="0000FF"/>
          <w:sz w:val="20"/>
          <w:szCs w:val="20"/>
          <w:u w:val="single"/>
          <w:shd w:val="clear" w:color="auto" w:fill="FFFFFF"/>
          <w:lang w:eastAsia="zh-CN"/>
        </w:rPr>
        <w:t>.</w:t>
      </w:r>
    </w:p>
    <w:p w:rsidR="001C16E6" w:rsidRDefault="001C16E6">
      <w:pPr>
        <w:spacing w:after="0" w:line="240" w:lineRule="auto"/>
        <w:jc w:val="both"/>
        <w:rPr>
          <w:rFonts w:ascii="Times New Roman" w:hAnsi="Times New Roman" w:cs="Times New Roman"/>
          <w:b/>
          <w:bCs/>
          <w:sz w:val="20"/>
          <w:szCs w:val="20"/>
        </w:rPr>
      </w:pPr>
    </w:p>
    <w:p w:rsidR="001C16E6" w:rsidRDefault="005F0825">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QUALITATIVE,</w:t>
      </w:r>
      <w:r>
        <w:rPr>
          <w:rFonts w:ascii="Times New Roman" w:hAnsi="Times New Roman" w:cs="Times New Roman"/>
          <w:spacing w:val="-4"/>
          <w:sz w:val="20"/>
          <w:szCs w:val="20"/>
        </w:rPr>
        <w:t xml:space="preserve"> </w:t>
      </w:r>
      <w:r>
        <w:rPr>
          <w:rFonts w:ascii="Times New Roman" w:hAnsi="Times New Roman" w:cs="Times New Roman"/>
          <w:sz w:val="20"/>
          <w:szCs w:val="20"/>
        </w:rPr>
        <w:t>DEVELOPMENTS,</w:t>
      </w:r>
      <w:r>
        <w:rPr>
          <w:rFonts w:ascii="Times New Roman" w:hAnsi="Times New Roman" w:cs="Times New Roman"/>
          <w:spacing w:val="-2"/>
          <w:sz w:val="20"/>
          <w:szCs w:val="20"/>
        </w:rPr>
        <w:t xml:space="preserve"> </w:t>
      </w:r>
      <w:r>
        <w:rPr>
          <w:rFonts w:ascii="Times New Roman" w:hAnsi="Times New Roman" w:cs="Times New Roman"/>
          <w:sz w:val="20"/>
          <w:szCs w:val="20"/>
        </w:rPr>
        <w:t>CAPITAL</w:t>
      </w:r>
      <w:r>
        <w:rPr>
          <w:rFonts w:ascii="Times New Roman" w:hAnsi="Times New Roman" w:cs="Times New Roman"/>
          <w:spacing w:val="-2"/>
          <w:sz w:val="20"/>
          <w:szCs w:val="20"/>
        </w:rPr>
        <w:t xml:space="preserve"> </w:t>
      </w:r>
      <w:r>
        <w:rPr>
          <w:rFonts w:ascii="Times New Roman" w:hAnsi="Times New Roman" w:cs="Times New Roman"/>
          <w:sz w:val="20"/>
          <w:szCs w:val="20"/>
        </w:rPr>
        <w:t>MARKET</w:t>
      </w:r>
    </w:p>
    <w:p w:rsidR="001C16E6" w:rsidRDefault="001C16E6">
      <w:pPr>
        <w:spacing w:after="0" w:line="240" w:lineRule="auto"/>
        <w:jc w:val="both"/>
        <w:rPr>
          <w:rFonts w:ascii="Times New Roman" w:hAnsi="Times New Roman" w:cs="Times New Roman"/>
          <w:b/>
          <w:bCs/>
          <w:sz w:val="20"/>
          <w:szCs w:val="20"/>
        </w:rPr>
      </w:pPr>
    </w:p>
    <w:p w:rsidR="001C16E6" w:rsidRDefault="001C16E6">
      <w:pPr>
        <w:spacing w:after="0" w:line="240" w:lineRule="auto"/>
        <w:jc w:val="both"/>
        <w:rPr>
          <w:rFonts w:ascii="Times New Roman" w:hAnsi="Times New Roman" w:cs="Times New Roman"/>
          <w:b/>
          <w:bCs/>
          <w:sz w:val="20"/>
          <w:szCs w:val="20"/>
        </w:rPr>
      </w:pPr>
    </w:p>
    <w:p w:rsidR="006C02BC" w:rsidRDefault="006C02BC">
      <w:pPr>
        <w:spacing w:after="0" w:line="240" w:lineRule="auto"/>
        <w:jc w:val="both"/>
        <w:rPr>
          <w:rFonts w:ascii="Times New Roman" w:hAnsi="Times New Roman" w:cs="Times New Roman"/>
          <w:b/>
          <w:bCs/>
          <w:sz w:val="20"/>
          <w:szCs w:val="20"/>
        </w:rPr>
        <w:sectPr w:rsidR="006C02BC">
          <w:headerReference w:type="default" r:id="rId10"/>
          <w:footerReference w:type="default" r:id="rId11"/>
          <w:headerReference w:type="first" r:id="rId12"/>
          <w:footerReference w:type="first" r:id="rId13"/>
          <w:pgSz w:w="12240" w:h="15840"/>
          <w:pgMar w:top="1360" w:right="1200" w:bottom="1260" w:left="1200" w:header="720" w:footer="720" w:gutter="0"/>
          <w:pgNumType w:start="5"/>
          <w:cols w:space="720"/>
          <w:titlePg/>
        </w:sectPr>
      </w:pPr>
      <w:bookmarkStart w:id="13" w:name="_GoBack"/>
      <w:bookmarkEnd w:id="13"/>
    </w:p>
    <w:p w:rsidR="001C16E6" w:rsidRDefault="005F0825">
      <w:pPr>
        <w:spacing w:after="0" w:line="240" w:lineRule="auto"/>
        <w:jc w:val="both"/>
        <w:rPr>
          <w:rFonts w:ascii="Times New Roman" w:hAnsi="Times New Roman" w:cs="Times New Roman"/>
          <w:color w:val="000000"/>
          <w:spacing w:val="10"/>
          <w:sz w:val="20"/>
          <w:szCs w:val="20"/>
        </w:rPr>
      </w:pPr>
      <w:r>
        <w:rPr>
          <w:rFonts w:ascii="Times New Roman" w:hAnsi="Times New Roman" w:cs="Times New Roman"/>
          <w:b/>
          <w:bCs/>
          <w:sz w:val="20"/>
          <w:szCs w:val="20"/>
        </w:rPr>
        <w:lastRenderedPageBreak/>
        <w:t>Introduction:</w:t>
      </w:r>
      <w:r>
        <w:rPr>
          <w:rFonts w:ascii="Times New Roman" w:hAnsi="Times New Roman" w:cs="Times New Roman"/>
          <w:color w:val="000000"/>
          <w:spacing w:val="10"/>
          <w:sz w:val="20"/>
          <w:szCs w:val="20"/>
        </w:rPr>
        <w:t xml:space="preserve"> </w:t>
      </w:r>
    </w:p>
    <w:p w:rsidR="001C16E6" w:rsidRDefault="005F082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a typical developed country there is a multitude of financial services enabling people to make payments; borrow</w:t>
      </w:r>
      <w:r>
        <w:rPr>
          <w:rFonts w:ascii="Times New Roman" w:hAnsi="Times New Roman" w:cs="Times New Roman"/>
          <w:sz w:val="20"/>
          <w:szCs w:val="20"/>
        </w:rPr>
        <w:t xml:space="preserve"> at reasonable interest rates; save for retirement; and limit economic risks through insurance. These services are provided by various institutions acting in a complex network of regulations and relationships that together make up the financial system. Fro</w:t>
      </w:r>
      <w:r>
        <w:rPr>
          <w:rFonts w:ascii="Times New Roman" w:hAnsi="Times New Roman" w:cs="Times New Roman"/>
          <w:sz w:val="20"/>
          <w:szCs w:val="20"/>
        </w:rPr>
        <w:t xml:space="preserve">m a macroeconomic perspective, this system allows efficiency through decreased transaction costs, allocation of resources to productive use in enterprises and infrastructure, and the pooling of risks. (Obstfeld, 2004) In developing countries, however, the </w:t>
      </w:r>
      <w:r>
        <w:rPr>
          <w:rFonts w:ascii="Times New Roman" w:hAnsi="Times New Roman" w:cs="Times New Roman"/>
          <w:sz w:val="20"/>
          <w:szCs w:val="20"/>
        </w:rPr>
        <w:t>situation is often quite different. The financial system is less developed and financial services are less widely available or of much poorer quality. An entrepreneur wanting to grow his business may not be able to raise capital; a worker may not be able t</w:t>
      </w:r>
      <w:r>
        <w:rPr>
          <w:rFonts w:ascii="Times New Roman" w:hAnsi="Times New Roman" w:cs="Times New Roman"/>
          <w:sz w:val="20"/>
          <w:szCs w:val="20"/>
        </w:rPr>
        <w:t>o earn interest on her pensions savings; investors have disincentives to invest capital due to high transaction costs or high risks – perhaps the only reliable investment available is gold or foreign currencies because of high inflation and fluctuant excha</w:t>
      </w:r>
      <w:r>
        <w:rPr>
          <w:rFonts w:ascii="Times New Roman" w:hAnsi="Times New Roman" w:cs="Times New Roman"/>
          <w:sz w:val="20"/>
          <w:szCs w:val="20"/>
        </w:rPr>
        <w:t xml:space="preserve">nge rates. Such an economic environment has </w:t>
      </w:r>
      <w:r>
        <w:rPr>
          <w:rFonts w:ascii="Times New Roman" w:hAnsi="Times New Roman" w:cs="Times New Roman"/>
          <w:sz w:val="20"/>
          <w:szCs w:val="20"/>
        </w:rPr>
        <w:lastRenderedPageBreak/>
        <w:t xml:space="preserve">negative consequences for the individual, but also for the country as a whole. Today many see the improvement of the financial system in developing countries as one way to support economic development. </w:t>
      </w:r>
      <w:proofErr w:type="spellStart"/>
      <w:r>
        <w:rPr>
          <w:rFonts w:ascii="Times New Roman" w:hAnsi="Times New Roman" w:cs="Times New Roman"/>
          <w:sz w:val="20"/>
          <w:szCs w:val="20"/>
        </w:rPr>
        <w:t>Organisati</w:t>
      </w:r>
      <w:r>
        <w:rPr>
          <w:rFonts w:ascii="Times New Roman" w:hAnsi="Times New Roman" w:cs="Times New Roman"/>
          <w:sz w:val="20"/>
          <w:szCs w:val="20"/>
        </w:rPr>
        <w:t>ons</w:t>
      </w:r>
      <w:proofErr w:type="spellEnd"/>
      <w:r>
        <w:rPr>
          <w:rFonts w:ascii="Times New Roman" w:hAnsi="Times New Roman" w:cs="Times New Roman"/>
          <w:sz w:val="20"/>
          <w:szCs w:val="20"/>
        </w:rPr>
        <w:t xml:space="preserve"> such as the World Bank, EBRD or the Swedish International Development Cooperation Agency (</w:t>
      </w:r>
      <w:proofErr w:type="spellStart"/>
      <w:r>
        <w:rPr>
          <w:rFonts w:ascii="Times New Roman" w:hAnsi="Times New Roman" w:cs="Times New Roman"/>
          <w:sz w:val="20"/>
          <w:szCs w:val="20"/>
        </w:rPr>
        <w:t>Sida</w:t>
      </w:r>
      <w:proofErr w:type="spellEnd"/>
      <w:r>
        <w:rPr>
          <w:rFonts w:ascii="Times New Roman" w:hAnsi="Times New Roman" w:cs="Times New Roman"/>
          <w:sz w:val="20"/>
          <w:szCs w:val="20"/>
        </w:rPr>
        <w:t>) participate in projects to build financial institutions, improve regulation and in other ways strengthen the financial infrastructure in developing countrie</w:t>
      </w:r>
      <w:r>
        <w:rPr>
          <w:rFonts w:ascii="Times New Roman" w:hAnsi="Times New Roman" w:cs="Times New Roman"/>
          <w:sz w:val="20"/>
          <w:szCs w:val="20"/>
        </w:rPr>
        <w:t>s. For example, “…building the climate for investment, jobs and sustainable growth, so that economies will grow, and by investing in and empowering poor people to participate in development” is the formulated strategy of the World Bank (World Bank, 2006).</w:t>
      </w:r>
    </w:p>
    <w:p w:rsidR="001C16E6" w:rsidRDefault="005F082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case to increase efficiency of market, showing more transiency, just to prevent</w:t>
      </w:r>
      <w:r>
        <w:rPr>
          <w:rFonts w:ascii="Times New Roman" w:hAnsi="Times New Roman" w:cs="Times New Roman"/>
          <w:spacing w:val="1"/>
          <w:sz w:val="20"/>
          <w:szCs w:val="20"/>
        </w:rPr>
        <w:t xml:space="preserve"> </w:t>
      </w:r>
      <w:r>
        <w:rPr>
          <w:rFonts w:ascii="Times New Roman" w:hAnsi="Times New Roman" w:cs="Times New Roman"/>
          <w:sz w:val="20"/>
          <w:szCs w:val="20"/>
        </w:rPr>
        <w:t>biased dealings practices and to match the market of India with international standards</w:t>
      </w:r>
      <w:r>
        <w:rPr>
          <w:rFonts w:ascii="Times New Roman" w:hAnsi="Times New Roman" w:cs="Times New Roman"/>
          <w:spacing w:val="1"/>
          <w:sz w:val="20"/>
          <w:szCs w:val="20"/>
        </w:rPr>
        <w:t xml:space="preserve"> </w:t>
      </w:r>
      <w:r>
        <w:rPr>
          <w:rFonts w:ascii="Times New Roman" w:hAnsi="Times New Roman" w:cs="Times New Roman"/>
          <w:sz w:val="20"/>
          <w:szCs w:val="20"/>
        </w:rPr>
        <w:t>regulate this capital market was introduced. Allocation of resources by a central aut</w:t>
      </w:r>
      <w:r>
        <w:rPr>
          <w:rFonts w:ascii="Times New Roman" w:hAnsi="Times New Roman" w:cs="Times New Roman"/>
          <w:sz w:val="20"/>
          <w:szCs w:val="20"/>
        </w:rPr>
        <w:t>hority</w:t>
      </w:r>
      <w:r>
        <w:rPr>
          <w:rFonts w:ascii="Times New Roman" w:hAnsi="Times New Roman" w:cs="Times New Roman"/>
          <w:spacing w:val="-57"/>
          <w:sz w:val="20"/>
          <w:szCs w:val="20"/>
        </w:rPr>
        <w:t xml:space="preserve"> </w:t>
      </w:r>
      <w:r>
        <w:rPr>
          <w:rFonts w:ascii="Times New Roman" w:hAnsi="Times New Roman" w:cs="Times New Roman"/>
          <w:sz w:val="20"/>
          <w:szCs w:val="20"/>
        </w:rPr>
        <w:t>among</w:t>
      </w:r>
      <w:r>
        <w:rPr>
          <w:rFonts w:ascii="Times New Roman" w:hAnsi="Times New Roman" w:cs="Times New Roman"/>
          <w:spacing w:val="1"/>
          <w:sz w:val="20"/>
          <w:szCs w:val="20"/>
        </w:rPr>
        <w:t xml:space="preserve"> </w:t>
      </w:r>
      <w:r>
        <w:rPr>
          <w:rFonts w:ascii="Times New Roman" w:hAnsi="Times New Roman" w:cs="Times New Roman"/>
          <w:sz w:val="20"/>
          <w:szCs w:val="20"/>
        </w:rPr>
        <w:t>different</w:t>
      </w:r>
      <w:r>
        <w:rPr>
          <w:rFonts w:ascii="Times New Roman" w:hAnsi="Times New Roman" w:cs="Times New Roman"/>
          <w:spacing w:val="1"/>
          <w:sz w:val="20"/>
          <w:szCs w:val="20"/>
        </w:rPr>
        <w:t xml:space="preserve"> </w:t>
      </w:r>
      <w:r>
        <w:rPr>
          <w:rFonts w:ascii="Times New Roman" w:hAnsi="Times New Roman" w:cs="Times New Roman"/>
          <w:sz w:val="20"/>
          <w:szCs w:val="20"/>
        </w:rPr>
        <w:t>competing</w:t>
      </w:r>
      <w:r>
        <w:rPr>
          <w:rFonts w:ascii="Times New Roman" w:hAnsi="Times New Roman" w:cs="Times New Roman"/>
          <w:spacing w:val="1"/>
          <w:sz w:val="20"/>
          <w:szCs w:val="20"/>
        </w:rPr>
        <w:t xml:space="preserve"> </w:t>
      </w:r>
      <w:r>
        <w:rPr>
          <w:rFonts w:ascii="Times New Roman" w:hAnsi="Times New Roman" w:cs="Times New Roman"/>
          <w:sz w:val="20"/>
          <w:szCs w:val="20"/>
        </w:rPr>
        <w:t>entities</w:t>
      </w:r>
      <w:r>
        <w:rPr>
          <w:rFonts w:ascii="Times New Roman" w:hAnsi="Times New Roman" w:cs="Times New Roman"/>
          <w:spacing w:val="1"/>
          <w:sz w:val="20"/>
          <w:szCs w:val="20"/>
        </w:rPr>
        <w:t xml:space="preserve"> </w:t>
      </w:r>
      <w:r>
        <w:rPr>
          <w:rFonts w:ascii="Times New Roman" w:hAnsi="Times New Roman" w:cs="Times New Roman"/>
          <w:sz w:val="20"/>
          <w:szCs w:val="20"/>
        </w:rPr>
        <w:t>was</w:t>
      </w:r>
      <w:r>
        <w:rPr>
          <w:rFonts w:ascii="Times New Roman" w:hAnsi="Times New Roman" w:cs="Times New Roman"/>
          <w:spacing w:val="1"/>
          <w:sz w:val="20"/>
          <w:szCs w:val="20"/>
        </w:rPr>
        <w:t xml:space="preserve"> </w:t>
      </w:r>
      <w:r>
        <w:rPr>
          <w:rFonts w:ascii="Times New Roman" w:hAnsi="Times New Roman" w:cs="Times New Roman"/>
          <w:sz w:val="20"/>
          <w:szCs w:val="20"/>
        </w:rPr>
        <w:t>discontinued.</w:t>
      </w:r>
      <w:r>
        <w:rPr>
          <w:rFonts w:ascii="Times New Roman" w:hAnsi="Times New Roman" w:cs="Times New Roman"/>
          <w:spacing w:val="1"/>
          <w:sz w:val="20"/>
          <w:szCs w:val="20"/>
        </w:rPr>
        <w:t xml:space="preserve"> </w:t>
      </w:r>
      <w:r>
        <w:rPr>
          <w:rFonts w:ascii="Times New Roman" w:hAnsi="Times New Roman" w:cs="Times New Roman"/>
          <w:sz w:val="20"/>
          <w:szCs w:val="20"/>
        </w:rPr>
        <w:t>Screen</w:t>
      </w:r>
      <w:r>
        <w:rPr>
          <w:rFonts w:ascii="Times New Roman" w:hAnsi="Times New Roman" w:cs="Times New Roman"/>
          <w:spacing w:val="1"/>
          <w:sz w:val="20"/>
          <w:szCs w:val="20"/>
        </w:rPr>
        <w:t xml:space="preserve"> </w:t>
      </w:r>
      <w:r>
        <w:rPr>
          <w:rFonts w:ascii="Times New Roman" w:hAnsi="Times New Roman" w:cs="Times New Roman"/>
          <w:sz w:val="20"/>
          <w:szCs w:val="20"/>
        </w:rPr>
        <w:t>based</w:t>
      </w:r>
      <w:r>
        <w:rPr>
          <w:rFonts w:ascii="Times New Roman" w:hAnsi="Times New Roman" w:cs="Times New Roman"/>
          <w:spacing w:val="1"/>
          <w:sz w:val="20"/>
          <w:szCs w:val="20"/>
        </w:rPr>
        <w:t xml:space="preserve"> </w:t>
      </w:r>
      <w:r>
        <w:rPr>
          <w:rFonts w:ascii="Times New Roman" w:hAnsi="Times New Roman" w:cs="Times New Roman"/>
          <w:sz w:val="20"/>
          <w:szCs w:val="20"/>
        </w:rPr>
        <w:t>trading</w:t>
      </w:r>
      <w:r>
        <w:rPr>
          <w:rFonts w:ascii="Times New Roman" w:hAnsi="Times New Roman" w:cs="Times New Roman"/>
          <w:spacing w:val="1"/>
          <w:sz w:val="20"/>
          <w:szCs w:val="20"/>
        </w:rPr>
        <w:t xml:space="preserve"> </w:t>
      </w:r>
      <w:r>
        <w:rPr>
          <w:rFonts w:ascii="Times New Roman" w:hAnsi="Times New Roman" w:cs="Times New Roman"/>
          <w:sz w:val="20"/>
          <w:szCs w:val="20"/>
        </w:rPr>
        <w:t>was</w:t>
      </w:r>
      <w:r>
        <w:rPr>
          <w:rFonts w:ascii="Times New Roman" w:hAnsi="Times New Roman" w:cs="Times New Roman"/>
          <w:spacing w:val="1"/>
          <w:sz w:val="20"/>
          <w:szCs w:val="20"/>
        </w:rPr>
        <w:t xml:space="preserve"> </w:t>
      </w:r>
      <w:r>
        <w:rPr>
          <w:rFonts w:ascii="Times New Roman" w:hAnsi="Times New Roman" w:cs="Times New Roman"/>
          <w:sz w:val="20"/>
          <w:szCs w:val="20"/>
        </w:rPr>
        <w:t>introduced</w:t>
      </w:r>
      <w:r>
        <w:rPr>
          <w:rFonts w:ascii="Times New Roman" w:hAnsi="Times New Roman" w:cs="Times New Roman"/>
          <w:spacing w:val="1"/>
          <w:sz w:val="20"/>
          <w:szCs w:val="20"/>
        </w:rPr>
        <w:t xml:space="preserve"> </w:t>
      </w:r>
      <w:r>
        <w:rPr>
          <w:rFonts w:ascii="Times New Roman" w:hAnsi="Times New Roman" w:cs="Times New Roman"/>
          <w:sz w:val="20"/>
          <w:szCs w:val="20"/>
        </w:rPr>
        <w:t>to</w:t>
      </w:r>
      <w:r>
        <w:rPr>
          <w:rFonts w:ascii="Times New Roman" w:hAnsi="Times New Roman" w:cs="Times New Roman"/>
          <w:spacing w:val="1"/>
          <w:sz w:val="20"/>
          <w:szCs w:val="20"/>
        </w:rPr>
        <w:t xml:space="preserve"> </w:t>
      </w:r>
      <w:r>
        <w:rPr>
          <w:rFonts w:ascii="Times New Roman" w:hAnsi="Times New Roman" w:cs="Times New Roman"/>
          <w:sz w:val="20"/>
          <w:szCs w:val="20"/>
        </w:rPr>
        <w:t>overcome</w:t>
      </w:r>
      <w:r>
        <w:rPr>
          <w:rFonts w:ascii="Times New Roman" w:hAnsi="Times New Roman" w:cs="Times New Roman"/>
          <w:spacing w:val="1"/>
          <w:sz w:val="20"/>
          <w:szCs w:val="20"/>
        </w:rPr>
        <w:t xml:space="preserve"> </w:t>
      </w:r>
      <w:r>
        <w:rPr>
          <w:rFonts w:ascii="Times New Roman" w:hAnsi="Times New Roman" w:cs="Times New Roman"/>
          <w:sz w:val="20"/>
          <w:szCs w:val="20"/>
        </w:rPr>
        <w:t>the</w:t>
      </w:r>
      <w:r>
        <w:rPr>
          <w:rFonts w:ascii="Times New Roman" w:hAnsi="Times New Roman" w:cs="Times New Roman"/>
          <w:spacing w:val="1"/>
          <w:sz w:val="20"/>
          <w:szCs w:val="20"/>
        </w:rPr>
        <w:t xml:space="preserve"> </w:t>
      </w:r>
      <w:r>
        <w:rPr>
          <w:rFonts w:ascii="Times New Roman" w:hAnsi="Times New Roman" w:cs="Times New Roman"/>
          <w:sz w:val="20"/>
          <w:szCs w:val="20"/>
        </w:rPr>
        <w:t>geographical</w:t>
      </w:r>
      <w:r>
        <w:rPr>
          <w:rFonts w:ascii="Times New Roman" w:hAnsi="Times New Roman" w:cs="Times New Roman"/>
          <w:spacing w:val="1"/>
          <w:sz w:val="20"/>
          <w:szCs w:val="20"/>
        </w:rPr>
        <w:t xml:space="preserve"> </w:t>
      </w:r>
      <w:r>
        <w:rPr>
          <w:rFonts w:ascii="Times New Roman" w:hAnsi="Times New Roman" w:cs="Times New Roman"/>
          <w:sz w:val="20"/>
          <w:szCs w:val="20"/>
        </w:rPr>
        <w:t>barriers.</w:t>
      </w:r>
      <w:r>
        <w:rPr>
          <w:rFonts w:ascii="Times New Roman" w:hAnsi="Times New Roman" w:cs="Times New Roman"/>
          <w:spacing w:val="1"/>
          <w:sz w:val="20"/>
          <w:szCs w:val="20"/>
        </w:rPr>
        <w:t xml:space="preserve"> </w:t>
      </w:r>
      <w:r>
        <w:rPr>
          <w:rFonts w:ascii="Times New Roman" w:hAnsi="Times New Roman" w:cs="Times New Roman"/>
          <w:sz w:val="20"/>
          <w:szCs w:val="20"/>
        </w:rPr>
        <w:t>Physical</w:t>
      </w:r>
      <w:r>
        <w:rPr>
          <w:rFonts w:ascii="Times New Roman" w:hAnsi="Times New Roman" w:cs="Times New Roman"/>
          <w:spacing w:val="1"/>
          <w:sz w:val="20"/>
          <w:szCs w:val="20"/>
        </w:rPr>
        <w:t xml:space="preserve"> </w:t>
      </w:r>
      <w:r>
        <w:rPr>
          <w:rFonts w:ascii="Times New Roman" w:hAnsi="Times New Roman" w:cs="Times New Roman"/>
          <w:sz w:val="20"/>
          <w:szCs w:val="20"/>
        </w:rPr>
        <w:t>security</w:t>
      </w:r>
      <w:r>
        <w:rPr>
          <w:rFonts w:ascii="Times New Roman" w:hAnsi="Times New Roman" w:cs="Times New Roman"/>
          <w:spacing w:val="1"/>
          <w:sz w:val="20"/>
          <w:szCs w:val="20"/>
        </w:rPr>
        <w:t xml:space="preserve"> </w:t>
      </w:r>
      <w:r>
        <w:rPr>
          <w:rFonts w:ascii="Times New Roman" w:hAnsi="Times New Roman" w:cs="Times New Roman"/>
          <w:sz w:val="20"/>
          <w:szCs w:val="20"/>
        </w:rPr>
        <w:t>certificates</w:t>
      </w:r>
      <w:r>
        <w:rPr>
          <w:rFonts w:ascii="Times New Roman" w:hAnsi="Times New Roman" w:cs="Times New Roman"/>
          <w:spacing w:val="1"/>
          <w:sz w:val="20"/>
          <w:szCs w:val="20"/>
        </w:rPr>
        <w:t xml:space="preserve"> </w:t>
      </w:r>
      <w:r>
        <w:rPr>
          <w:rFonts w:ascii="Times New Roman" w:hAnsi="Times New Roman" w:cs="Times New Roman"/>
          <w:sz w:val="20"/>
          <w:szCs w:val="20"/>
        </w:rPr>
        <w:lastRenderedPageBreak/>
        <w:t>was</w:t>
      </w:r>
      <w:r>
        <w:rPr>
          <w:rFonts w:ascii="Times New Roman" w:hAnsi="Times New Roman" w:cs="Times New Roman"/>
          <w:spacing w:val="1"/>
          <w:sz w:val="20"/>
          <w:szCs w:val="20"/>
        </w:rPr>
        <w:t xml:space="preserve"> </w:t>
      </w:r>
      <w:proofErr w:type="gramStart"/>
      <w:r>
        <w:rPr>
          <w:rFonts w:ascii="Times New Roman" w:hAnsi="Times New Roman" w:cs="Times New Roman"/>
          <w:sz w:val="20"/>
          <w:szCs w:val="20"/>
        </w:rPr>
        <w:t>disappeared</w:t>
      </w:r>
      <w:r>
        <w:rPr>
          <w:rFonts w:ascii="Times New Roman" w:hAnsi="Times New Roman" w:cs="Times New Roman"/>
          <w:spacing w:val="-1"/>
          <w:sz w:val="20"/>
          <w:szCs w:val="20"/>
        </w:rPr>
        <w:t xml:space="preserve"> </w:t>
      </w:r>
      <w:r>
        <w:rPr>
          <w:rFonts w:ascii="Times New Roman" w:hAnsi="Times New Roman" w:cs="Times New Roman"/>
          <w:sz w:val="20"/>
          <w:szCs w:val="20"/>
        </w:rPr>
        <w:t>.The</w:t>
      </w:r>
      <w:proofErr w:type="gramEnd"/>
      <w:r>
        <w:rPr>
          <w:rFonts w:ascii="Times New Roman" w:hAnsi="Times New Roman" w:cs="Times New Roman"/>
          <w:spacing w:val="-2"/>
          <w:sz w:val="20"/>
          <w:szCs w:val="20"/>
        </w:rPr>
        <w:t xml:space="preserve"> </w:t>
      </w:r>
      <w:r>
        <w:rPr>
          <w:rFonts w:ascii="Times New Roman" w:hAnsi="Times New Roman" w:cs="Times New Roman"/>
          <w:sz w:val="20"/>
          <w:szCs w:val="20"/>
        </w:rPr>
        <w:t>time</w:t>
      </w:r>
      <w:r>
        <w:rPr>
          <w:rFonts w:ascii="Times New Roman" w:hAnsi="Times New Roman" w:cs="Times New Roman"/>
          <w:spacing w:val="-1"/>
          <w:sz w:val="20"/>
          <w:szCs w:val="20"/>
        </w:rPr>
        <w:t xml:space="preserve"> </w:t>
      </w:r>
      <w:r>
        <w:rPr>
          <w:rFonts w:ascii="Times New Roman" w:hAnsi="Times New Roman" w:cs="Times New Roman"/>
          <w:sz w:val="20"/>
          <w:szCs w:val="20"/>
        </w:rPr>
        <w:t>of one</w:t>
      </w:r>
      <w:r>
        <w:rPr>
          <w:rFonts w:ascii="Times New Roman" w:hAnsi="Times New Roman" w:cs="Times New Roman"/>
          <w:spacing w:val="-1"/>
          <w:sz w:val="20"/>
          <w:szCs w:val="20"/>
        </w:rPr>
        <w:t xml:space="preserve"> </w:t>
      </w:r>
      <w:r>
        <w:rPr>
          <w:rFonts w:ascii="Times New Roman" w:hAnsi="Times New Roman" w:cs="Times New Roman"/>
          <w:sz w:val="20"/>
          <w:szCs w:val="20"/>
        </w:rPr>
        <w:t>week</w:t>
      </w:r>
      <w:r>
        <w:rPr>
          <w:rFonts w:ascii="Times New Roman" w:hAnsi="Times New Roman" w:cs="Times New Roman"/>
          <w:spacing w:val="1"/>
          <w:sz w:val="20"/>
          <w:szCs w:val="20"/>
        </w:rPr>
        <w:t xml:space="preserve"> </w:t>
      </w:r>
      <w:r>
        <w:rPr>
          <w:rFonts w:ascii="Times New Roman" w:hAnsi="Times New Roman" w:cs="Times New Roman"/>
          <w:sz w:val="20"/>
          <w:szCs w:val="20"/>
        </w:rPr>
        <w:t>was</w:t>
      </w:r>
      <w:r>
        <w:rPr>
          <w:rFonts w:ascii="Times New Roman" w:hAnsi="Times New Roman" w:cs="Times New Roman"/>
          <w:spacing w:val="1"/>
          <w:sz w:val="20"/>
          <w:szCs w:val="20"/>
        </w:rPr>
        <w:t xml:space="preserve"> </w:t>
      </w:r>
      <w:r>
        <w:rPr>
          <w:rFonts w:ascii="Times New Roman" w:hAnsi="Times New Roman" w:cs="Times New Roman"/>
          <w:sz w:val="20"/>
          <w:szCs w:val="20"/>
        </w:rPr>
        <w:t>given for</w:t>
      </w:r>
      <w:r>
        <w:rPr>
          <w:rFonts w:ascii="Times New Roman" w:hAnsi="Times New Roman" w:cs="Times New Roman"/>
          <w:spacing w:val="-2"/>
          <w:sz w:val="20"/>
          <w:szCs w:val="20"/>
        </w:rPr>
        <w:t xml:space="preserve"> </w:t>
      </w:r>
      <w:r>
        <w:rPr>
          <w:rFonts w:ascii="Times New Roman" w:hAnsi="Times New Roman" w:cs="Times New Roman"/>
          <w:sz w:val="20"/>
          <w:szCs w:val="20"/>
        </w:rPr>
        <w:t>the</w:t>
      </w:r>
      <w:r>
        <w:rPr>
          <w:rFonts w:ascii="Times New Roman" w:hAnsi="Times New Roman" w:cs="Times New Roman"/>
          <w:spacing w:val="-3"/>
          <w:sz w:val="20"/>
          <w:szCs w:val="20"/>
        </w:rPr>
        <w:t xml:space="preserve"> </w:t>
      </w:r>
      <w:r>
        <w:rPr>
          <w:rFonts w:ascii="Times New Roman" w:hAnsi="Times New Roman" w:cs="Times New Roman"/>
          <w:sz w:val="20"/>
          <w:szCs w:val="20"/>
        </w:rPr>
        <w:t>settlement period.</w:t>
      </w:r>
    </w:p>
    <w:p w:rsidR="001C16E6" w:rsidRDefault="005F082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w:t>
      </w:r>
      <w:r>
        <w:rPr>
          <w:rFonts w:ascii="Times New Roman" w:hAnsi="Times New Roman" w:cs="Times New Roman"/>
          <w:spacing w:val="-3"/>
          <w:sz w:val="20"/>
          <w:szCs w:val="20"/>
        </w:rPr>
        <w:t xml:space="preserve"> </w:t>
      </w:r>
      <w:r>
        <w:rPr>
          <w:rFonts w:ascii="Times New Roman" w:hAnsi="Times New Roman" w:cs="Times New Roman"/>
          <w:sz w:val="20"/>
          <w:szCs w:val="20"/>
        </w:rPr>
        <w:t>detailed</w:t>
      </w:r>
      <w:r>
        <w:rPr>
          <w:rFonts w:ascii="Times New Roman" w:hAnsi="Times New Roman" w:cs="Times New Roman"/>
          <w:spacing w:val="-2"/>
          <w:sz w:val="20"/>
          <w:szCs w:val="20"/>
        </w:rPr>
        <w:t xml:space="preserve"> </w:t>
      </w:r>
      <w:r>
        <w:rPr>
          <w:rFonts w:ascii="Times New Roman" w:hAnsi="Times New Roman" w:cs="Times New Roman"/>
          <w:sz w:val="20"/>
          <w:szCs w:val="20"/>
        </w:rPr>
        <w:t>discussion</w:t>
      </w:r>
      <w:r>
        <w:rPr>
          <w:rFonts w:ascii="Times New Roman" w:hAnsi="Times New Roman" w:cs="Times New Roman"/>
          <w:spacing w:val="-2"/>
          <w:sz w:val="20"/>
          <w:szCs w:val="20"/>
        </w:rPr>
        <w:t xml:space="preserve"> </w:t>
      </w:r>
      <w:r>
        <w:rPr>
          <w:rFonts w:ascii="Times New Roman" w:hAnsi="Times New Roman" w:cs="Times New Roman"/>
          <w:sz w:val="20"/>
          <w:szCs w:val="20"/>
        </w:rPr>
        <w:t>of</w:t>
      </w:r>
      <w:r>
        <w:rPr>
          <w:rFonts w:ascii="Times New Roman" w:hAnsi="Times New Roman" w:cs="Times New Roman"/>
          <w:spacing w:val="-3"/>
          <w:sz w:val="20"/>
          <w:szCs w:val="20"/>
        </w:rPr>
        <w:t xml:space="preserve"> </w:t>
      </w:r>
      <w:r>
        <w:rPr>
          <w:rFonts w:ascii="Times New Roman" w:hAnsi="Times New Roman" w:cs="Times New Roman"/>
          <w:sz w:val="20"/>
          <w:szCs w:val="20"/>
        </w:rPr>
        <w:t>reforms</w:t>
      </w:r>
      <w:r>
        <w:rPr>
          <w:rFonts w:ascii="Times New Roman" w:hAnsi="Times New Roman" w:cs="Times New Roman"/>
          <w:spacing w:val="55"/>
          <w:sz w:val="20"/>
          <w:szCs w:val="20"/>
        </w:rPr>
        <w:t xml:space="preserve"> </w:t>
      </w:r>
      <w:r>
        <w:rPr>
          <w:rFonts w:ascii="Times New Roman" w:hAnsi="Times New Roman" w:cs="Times New Roman"/>
          <w:sz w:val="20"/>
          <w:szCs w:val="20"/>
        </w:rPr>
        <w:t>mentioned</w:t>
      </w:r>
      <w:r>
        <w:rPr>
          <w:rFonts w:ascii="Times New Roman" w:hAnsi="Times New Roman" w:cs="Times New Roman"/>
          <w:spacing w:val="-1"/>
          <w:sz w:val="20"/>
          <w:szCs w:val="20"/>
        </w:rPr>
        <w:t xml:space="preserve"> </w:t>
      </w:r>
      <w:r>
        <w:rPr>
          <w:rFonts w:ascii="Times New Roman" w:hAnsi="Times New Roman" w:cs="Times New Roman"/>
          <w:sz w:val="20"/>
          <w:szCs w:val="20"/>
        </w:rPr>
        <w:t>above</w:t>
      </w:r>
      <w:r>
        <w:rPr>
          <w:rFonts w:ascii="Times New Roman" w:hAnsi="Times New Roman" w:cs="Times New Roman"/>
          <w:spacing w:val="-3"/>
          <w:sz w:val="20"/>
          <w:szCs w:val="20"/>
        </w:rPr>
        <w:t xml:space="preserve"> </w:t>
      </w:r>
      <w:r>
        <w:rPr>
          <w:rFonts w:ascii="Times New Roman" w:hAnsi="Times New Roman" w:cs="Times New Roman"/>
          <w:sz w:val="20"/>
          <w:szCs w:val="20"/>
        </w:rPr>
        <w:t>follows:</w:t>
      </w:r>
    </w:p>
    <w:p w:rsidR="001C16E6" w:rsidRDefault="005F082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SEBI</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Act,</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1992</w:t>
      </w:r>
    </w:p>
    <w:p w:rsidR="001C16E6" w:rsidRDefault="005F0825">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In order to integrate regulation of the securities</w:t>
      </w:r>
      <w:r>
        <w:rPr>
          <w:rFonts w:ascii="Times New Roman" w:hAnsi="Times New Roman" w:cs="Times New Roman"/>
          <w:spacing w:val="60"/>
          <w:sz w:val="20"/>
          <w:szCs w:val="20"/>
        </w:rPr>
        <w:t xml:space="preserve"> </w:t>
      </w:r>
      <w:r>
        <w:rPr>
          <w:rFonts w:ascii="Times New Roman" w:hAnsi="Times New Roman" w:cs="Times New Roman"/>
          <w:sz w:val="20"/>
          <w:szCs w:val="20"/>
        </w:rPr>
        <w:t>market Enactment of SEBI Act</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was the first </w:t>
      </w:r>
      <w:proofErr w:type="gramStart"/>
      <w:r>
        <w:rPr>
          <w:rFonts w:ascii="Times New Roman" w:hAnsi="Times New Roman" w:cs="Times New Roman"/>
          <w:sz w:val="20"/>
          <w:szCs w:val="20"/>
        </w:rPr>
        <w:t>attempt .Under</w:t>
      </w:r>
      <w:proofErr w:type="gramEnd"/>
      <w:r>
        <w:rPr>
          <w:rFonts w:ascii="Times New Roman" w:hAnsi="Times New Roman" w:cs="Times New Roman"/>
          <w:sz w:val="20"/>
          <w:szCs w:val="20"/>
        </w:rPr>
        <w:t xml:space="preserve"> this act full dominance and power was given to SEBI as well</w:t>
      </w:r>
      <w:r>
        <w:rPr>
          <w:rFonts w:ascii="Times New Roman" w:hAnsi="Times New Roman" w:cs="Times New Roman"/>
          <w:spacing w:val="1"/>
          <w:sz w:val="20"/>
          <w:szCs w:val="20"/>
        </w:rPr>
        <w:t xml:space="preserve"> </w:t>
      </w:r>
      <w:r>
        <w:rPr>
          <w:rFonts w:ascii="Times New Roman" w:hAnsi="Times New Roman" w:cs="Times New Roman"/>
          <w:sz w:val="20"/>
          <w:szCs w:val="20"/>
        </w:rPr>
        <w:t>as authorized control for</w:t>
      </w:r>
      <w:r>
        <w:rPr>
          <w:rFonts w:ascii="Times New Roman" w:hAnsi="Times New Roman" w:cs="Times New Roman"/>
          <w:sz w:val="20"/>
          <w:szCs w:val="20"/>
        </w:rPr>
        <w:t xml:space="preserve"> various provisions under the Companies Act and the SCRA.</w:t>
      </w:r>
      <w:r>
        <w:rPr>
          <w:rFonts w:ascii="Times New Roman" w:hAnsi="Times New Roman" w:cs="Times New Roman"/>
          <w:spacing w:val="1"/>
          <w:sz w:val="20"/>
          <w:szCs w:val="20"/>
        </w:rPr>
        <w:t xml:space="preserve"> </w:t>
      </w:r>
      <w:r>
        <w:rPr>
          <w:rFonts w:ascii="Times New Roman" w:hAnsi="Times New Roman" w:cs="Times New Roman"/>
          <w:sz w:val="20"/>
          <w:szCs w:val="20"/>
        </w:rPr>
        <w:t>SEBI</w:t>
      </w:r>
      <w:r>
        <w:rPr>
          <w:rFonts w:ascii="Times New Roman" w:hAnsi="Times New Roman" w:cs="Times New Roman"/>
          <w:spacing w:val="-4"/>
          <w:sz w:val="20"/>
          <w:szCs w:val="20"/>
        </w:rPr>
        <w:t xml:space="preserve"> </w:t>
      </w:r>
      <w:r>
        <w:rPr>
          <w:rFonts w:ascii="Times New Roman" w:hAnsi="Times New Roman" w:cs="Times New Roman"/>
          <w:sz w:val="20"/>
          <w:szCs w:val="20"/>
        </w:rPr>
        <w:t>is also</w:t>
      </w:r>
      <w:r>
        <w:rPr>
          <w:rFonts w:ascii="Times New Roman" w:hAnsi="Times New Roman" w:cs="Times New Roman"/>
          <w:spacing w:val="1"/>
          <w:sz w:val="20"/>
          <w:szCs w:val="20"/>
        </w:rPr>
        <w:t xml:space="preserve"> </w:t>
      </w:r>
      <w:r>
        <w:rPr>
          <w:rFonts w:ascii="Times New Roman" w:hAnsi="Times New Roman" w:cs="Times New Roman"/>
          <w:sz w:val="20"/>
          <w:szCs w:val="20"/>
        </w:rPr>
        <w:t>going</w:t>
      </w:r>
      <w:r>
        <w:rPr>
          <w:rFonts w:ascii="Times New Roman" w:hAnsi="Times New Roman" w:cs="Times New Roman"/>
          <w:spacing w:val="-3"/>
          <w:sz w:val="20"/>
          <w:szCs w:val="20"/>
        </w:rPr>
        <w:t xml:space="preserve"> </w:t>
      </w:r>
      <w:r>
        <w:rPr>
          <w:rFonts w:ascii="Times New Roman" w:hAnsi="Times New Roman" w:cs="Times New Roman"/>
          <w:sz w:val="20"/>
          <w:szCs w:val="20"/>
        </w:rPr>
        <w:t>to</w:t>
      </w:r>
      <w:r>
        <w:rPr>
          <w:rFonts w:ascii="Times New Roman" w:hAnsi="Times New Roman" w:cs="Times New Roman"/>
          <w:spacing w:val="2"/>
          <w:sz w:val="20"/>
          <w:szCs w:val="20"/>
        </w:rPr>
        <w:t xml:space="preserve"> </w:t>
      </w:r>
      <w:r>
        <w:rPr>
          <w:rFonts w:ascii="Times New Roman" w:hAnsi="Times New Roman" w:cs="Times New Roman"/>
          <w:sz w:val="20"/>
          <w:szCs w:val="20"/>
        </w:rPr>
        <w:t>administered</w:t>
      </w:r>
      <w:r>
        <w:rPr>
          <w:rFonts w:ascii="Times New Roman" w:hAnsi="Times New Roman" w:cs="Times New Roman"/>
          <w:spacing w:val="-1"/>
          <w:sz w:val="20"/>
          <w:szCs w:val="20"/>
        </w:rPr>
        <w:t xml:space="preserve"> </w:t>
      </w:r>
      <w:r>
        <w:rPr>
          <w:rFonts w:ascii="Times New Roman" w:hAnsi="Times New Roman" w:cs="Times New Roman"/>
          <w:sz w:val="20"/>
          <w:szCs w:val="20"/>
        </w:rPr>
        <w:t>The</w:t>
      </w:r>
      <w:r>
        <w:rPr>
          <w:rFonts w:ascii="Times New Roman" w:hAnsi="Times New Roman" w:cs="Times New Roman"/>
          <w:spacing w:val="-1"/>
          <w:sz w:val="20"/>
          <w:szCs w:val="20"/>
        </w:rPr>
        <w:t xml:space="preserve"> </w:t>
      </w:r>
      <w:r>
        <w:rPr>
          <w:rFonts w:ascii="Times New Roman" w:hAnsi="Times New Roman" w:cs="Times New Roman"/>
          <w:sz w:val="20"/>
          <w:szCs w:val="20"/>
        </w:rPr>
        <w:t>Depositories</w:t>
      </w:r>
      <w:r>
        <w:rPr>
          <w:rFonts w:ascii="Times New Roman" w:hAnsi="Times New Roman" w:cs="Times New Roman"/>
          <w:spacing w:val="-1"/>
          <w:sz w:val="20"/>
          <w:szCs w:val="20"/>
        </w:rPr>
        <w:t xml:space="preserve"> </w:t>
      </w:r>
      <w:r>
        <w:rPr>
          <w:rFonts w:ascii="Times New Roman" w:hAnsi="Times New Roman" w:cs="Times New Roman"/>
          <w:sz w:val="20"/>
          <w:szCs w:val="20"/>
        </w:rPr>
        <w:t>Act,</w:t>
      </w:r>
      <w:r>
        <w:rPr>
          <w:rFonts w:ascii="Times New Roman" w:hAnsi="Times New Roman" w:cs="Times New Roman"/>
          <w:spacing w:val="-1"/>
          <w:sz w:val="20"/>
          <w:szCs w:val="20"/>
        </w:rPr>
        <w:t xml:space="preserve"> </w:t>
      </w:r>
      <w:r>
        <w:rPr>
          <w:rFonts w:ascii="Times New Roman" w:hAnsi="Times New Roman" w:cs="Times New Roman"/>
          <w:sz w:val="20"/>
          <w:szCs w:val="20"/>
        </w:rPr>
        <w:t>1996</w:t>
      </w:r>
    </w:p>
    <w:p w:rsidR="001C16E6" w:rsidRDefault="005F0825">
      <w:pPr>
        <w:pStyle w:val="Heading2"/>
        <w:keepNext w:val="0"/>
        <w:widowControl w:val="0"/>
        <w:tabs>
          <w:tab w:val="left" w:pos="1320"/>
        </w:tabs>
        <w:autoSpaceDE w:val="0"/>
        <w:autoSpaceDN w:val="0"/>
        <w:spacing w:before="1" w:line="240" w:lineRule="auto"/>
        <w:jc w:val="both"/>
        <w:rPr>
          <w:sz w:val="20"/>
          <w:szCs w:val="20"/>
        </w:rPr>
      </w:pPr>
      <w:r>
        <w:rPr>
          <w:sz w:val="20"/>
          <w:szCs w:val="20"/>
        </w:rPr>
        <w:t>DIP</w:t>
      </w:r>
      <w:r>
        <w:rPr>
          <w:spacing w:val="-3"/>
          <w:sz w:val="20"/>
          <w:szCs w:val="20"/>
        </w:rPr>
        <w:t xml:space="preserve"> </w:t>
      </w:r>
      <w:r>
        <w:rPr>
          <w:sz w:val="20"/>
          <w:szCs w:val="20"/>
        </w:rPr>
        <w:t>Guidelines</w:t>
      </w:r>
    </w:p>
    <w:p w:rsidR="001C16E6" w:rsidRDefault="005F0825">
      <w:pPr>
        <w:pStyle w:val="BodyText"/>
        <w:spacing w:before="133"/>
        <w:ind w:right="597"/>
        <w:jc w:val="both"/>
        <w:rPr>
          <w:sz w:val="20"/>
          <w:szCs w:val="20"/>
        </w:rPr>
      </w:pPr>
      <w:r>
        <w:rPr>
          <w:sz w:val="20"/>
          <w:szCs w:val="20"/>
        </w:rPr>
        <w:t>In the revoke of liberalization process in May 1992 Capital Issues (Control) Act,</w:t>
      </w:r>
      <w:r>
        <w:rPr>
          <w:spacing w:val="1"/>
          <w:sz w:val="20"/>
          <w:szCs w:val="20"/>
        </w:rPr>
        <w:t xml:space="preserve"> </w:t>
      </w:r>
      <w:r>
        <w:rPr>
          <w:sz w:val="20"/>
          <w:szCs w:val="20"/>
        </w:rPr>
        <w:t>1947 was passed. Earlier government was</w:t>
      </w:r>
      <w:r>
        <w:rPr>
          <w:sz w:val="20"/>
          <w:szCs w:val="20"/>
        </w:rPr>
        <w:t xml:space="preserve"> controlling issue of capital, pricing of the</w:t>
      </w:r>
      <w:r>
        <w:rPr>
          <w:spacing w:val="1"/>
          <w:sz w:val="20"/>
          <w:szCs w:val="20"/>
        </w:rPr>
        <w:t xml:space="preserve"> </w:t>
      </w:r>
      <w:r>
        <w:rPr>
          <w:sz w:val="20"/>
          <w:szCs w:val="20"/>
        </w:rPr>
        <w:t>issues, fixing of premium and rates of interest on debentures which was ceased and</w:t>
      </w:r>
      <w:r>
        <w:rPr>
          <w:spacing w:val="1"/>
          <w:sz w:val="20"/>
          <w:szCs w:val="20"/>
        </w:rPr>
        <w:t xml:space="preserve"> </w:t>
      </w:r>
      <w:r>
        <w:rPr>
          <w:sz w:val="20"/>
          <w:szCs w:val="20"/>
        </w:rPr>
        <w:t>market was allowed to allocate resources to competing users. SEBI issued Disclosure and</w:t>
      </w:r>
      <w:r>
        <w:rPr>
          <w:spacing w:val="-57"/>
          <w:sz w:val="20"/>
          <w:szCs w:val="20"/>
        </w:rPr>
        <w:t xml:space="preserve"> </w:t>
      </w:r>
      <w:r>
        <w:rPr>
          <w:sz w:val="20"/>
          <w:szCs w:val="20"/>
        </w:rPr>
        <w:t>Investor</w:t>
      </w:r>
      <w:r>
        <w:rPr>
          <w:spacing w:val="-2"/>
          <w:sz w:val="20"/>
          <w:szCs w:val="20"/>
        </w:rPr>
        <w:t xml:space="preserve"> </w:t>
      </w:r>
      <w:r>
        <w:rPr>
          <w:sz w:val="20"/>
          <w:szCs w:val="20"/>
        </w:rPr>
        <w:t>Protection (DIP) Guidelines in</w:t>
      </w:r>
      <w:r>
        <w:rPr>
          <w:spacing w:val="-1"/>
          <w:sz w:val="20"/>
          <w:szCs w:val="20"/>
        </w:rPr>
        <w:t xml:space="preserve"> </w:t>
      </w:r>
      <w:r>
        <w:rPr>
          <w:sz w:val="20"/>
          <w:szCs w:val="20"/>
        </w:rPr>
        <w:t>the</w:t>
      </w:r>
      <w:r>
        <w:rPr>
          <w:spacing w:val="-1"/>
          <w:sz w:val="20"/>
          <w:szCs w:val="20"/>
        </w:rPr>
        <w:t xml:space="preserve"> </w:t>
      </w:r>
      <w:r>
        <w:rPr>
          <w:sz w:val="20"/>
          <w:szCs w:val="20"/>
        </w:rPr>
        <w:t>interest of</w:t>
      </w:r>
      <w:r>
        <w:rPr>
          <w:spacing w:val="-2"/>
          <w:sz w:val="20"/>
          <w:szCs w:val="20"/>
        </w:rPr>
        <w:t xml:space="preserve"> </w:t>
      </w:r>
      <w:r>
        <w:rPr>
          <w:sz w:val="20"/>
          <w:szCs w:val="20"/>
        </w:rPr>
        <w:t>investors.</w:t>
      </w:r>
    </w:p>
    <w:p w:rsidR="001C16E6" w:rsidRDefault="005F0825">
      <w:pPr>
        <w:pStyle w:val="Heading2"/>
        <w:keepNext w:val="0"/>
        <w:widowControl w:val="0"/>
        <w:tabs>
          <w:tab w:val="left" w:pos="1320"/>
        </w:tabs>
        <w:autoSpaceDE w:val="0"/>
        <w:autoSpaceDN w:val="0"/>
        <w:spacing w:line="240" w:lineRule="auto"/>
        <w:jc w:val="both"/>
        <w:rPr>
          <w:sz w:val="20"/>
          <w:szCs w:val="20"/>
        </w:rPr>
      </w:pPr>
      <w:r>
        <w:rPr>
          <w:sz w:val="20"/>
          <w:szCs w:val="20"/>
        </w:rPr>
        <w:t>Screen</w:t>
      </w:r>
      <w:r>
        <w:rPr>
          <w:spacing w:val="-1"/>
          <w:sz w:val="20"/>
          <w:szCs w:val="20"/>
        </w:rPr>
        <w:t xml:space="preserve"> </w:t>
      </w:r>
      <w:r>
        <w:rPr>
          <w:sz w:val="20"/>
          <w:szCs w:val="20"/>
        </w:rPr>
        <w:t>Based</w:t>
      </w:r>
      <w:r>
        <w:rPr>
          <w:spacing w:val="-1"/>
          <w:sz w:val="20"/>
          <w:szCs w:val="20"/>
        </w:rPr>
        <w:t xml:space="preserve"> </w:t>
      </w:r>
      <w:r>
        <w:rPr>
          <w:sz w:val="20"/>
          <w:szCs w:val="20"/>
        </w:rPr>
        <w:t>Trading</w:t>
      </w:r>
    </w:p>
    <w:p w:rsidR="001C16E6" w:rsidRDefault="005F0825">
      <w:pPr>
        <w:pStyle w:val="BodyText"/>
        <w:spacing w:before="134"/>
        <w:ind w:right="595"/>
        <w:jc w:val="both"/>
        <w:rPr>
          <w:sz w:val="20"/>
          <w:szCs w:val="20"/>
        </w:rPr>
      </w:pPr>
      <w:r>
        <w:rPr>
          <w:sz w:val="20"/>
          <w:szCs w:val="20"/>
        </w:rPr>
        <w:t>In</w:t>
      </w:r>
      <w:r>
        <w:rPr>
          <w:spacing w:val="1"/>
          <w:sz w:val="20"/>
          <w:szCs w:val="20"/>
        </w:rPr>
        <w:t xml:space="preserve"> </w:t>
      </w:r>
      <w:r>
        <w:rPr>
          <w:sz w:val="20"/>
          <w:szCs w:val="20"/>
        </w:rPr>
        <w:t>India</w:t>
      </w:r>
      <w:r>
        <w:rPr>
          <w:spacing w:val="1"/>
          <w:sz w:val="20"/>
          <w:szCs w:val="20"/>
        </w:rPr>
        <w:t xml:space="preserve"> </w:t>
      </w:r>
      <w:r>
        <w:rPr>
          <w:sz w:val="20"/>
          <w:szCs w:val="20"/>
        </w:rPr>
        <w:t>for</w:t>
      </w:r>
      <w:r>
        <w:rPr>
          <w:spacing w:val="1"/>
          <w:sz w:val="20"/>
          <w:szCs w:val="20"/>
        </w:rPr>
        <w:t xml:space="preserve"> </w:t>
      </w:r>
      <w:r>
        <w:rPr>
          <w:sz w:val="20"/>
          <w:szCs w:val="20"/>
        </w:rPr>
        <w:t>immediate</w:t>
      </w:r>
      <w:r>
        <w:rPr>
          <w:spacing w:val="1"/>
          <w:sz w:val="20"/>
          <w:szCs w:val="20"/>
        </w:rPr>
        <w:t xml:space="preserve"> </w:t>
      </w:r>
      <w:r>
        <w:rPr>
          <w:sz w:val="20"/>
          <w:szCs w:val="20"/>
        </w:rPr>
        <w:t>matching</w:t>
      </w:r>
      <w:r>
        <w:rPr>
          <w:spacing w:val="1"/>
          <w:sz w:val="20"/>
          <w:szCs w:val="20"/>
        </w:rPr>
        <w:t xml:space="preserve"> </w:t>
      </w:r>
      <w:r>
        <w:rPr>
          <w:sz w:val="20"/>
          <w:szCs w:val="20"/>
        </w:rPr>
        <w:t>or</w:t>
      </w:r>
      <w:r>
        <w:rPr>
          <w:spacing w:val="1"/>
          <w:sz w:val="20"/>
          <w:szCs w:val="20"/>
        </w:rPr>
        <w:t xml:space="preserve"> </w:t>
      </w:r>
      <w:r>
        <w:rPr>
          <w:sz w:val="20"/>
          <w:szCs w:val="20"/>
        </w:rPr>
        <w:t>recording</w:t>
      </w:r>
      <w:r>
        <w:rPr>
          <w:spacing w:val="1"/>
          <w:sz w:val="20"/>
          <w:szCs w:val="20"/>
        </w:rPr>
        <w:t xml:space="preserve"> </w:t>
      </w:r>
      <w:r>
        <w:rPr>
          <w:sz w:val="20"/>
          <w:szCs w:val="20"/>
        </w:rPr>
        <w:t>of</w:t>
      </w:r>
      <w:r>
        <w:rPr>
          <w:spacing w:val="1"/>
          <w:sz w:val="20"/>
          <w:szCs w:val="20"/>
        </w:rPr>
        <w:t xml:space="preserve"> </w:t>
      </w:r>
      <w:r>
        <w:rPr>
          <w:sz w:val="20"/>
          <w:szCs w:val="20"/>
        </w:rPr>
        <w:t>Trades</w:t>
      </w:r>
      <w:r>
        <w:rPr>
          <w:spacing w:val="1"/>
          <w:sz w:val="20"/>
          <w:szCs w:val="20"/>
        </w:rPr>
        <w:t xml:space="preserve"> </w:t>
      </w:r>
      <w:r>
        <w:rPr>
          <w:sz w:val="20"/>
          <w:szCs w:val="20"/>
        </w:rPr>
        <w:t>the</w:t>
      </w:r>
      <w:r>
        <w:rPr>
          <w:spacing w:val="1"/>
          <w:sz w:val="20"/>
          <w:szCs w:val="20"/>
        </w:rPr>
        <w:t xml:space="preserve"> </w:t>
      </w:r>
      <w:r>
        <w:rPr>
          <w:sz w:val="20"/>
          <w:szCs w:val="20"/>
        </w:rPr>
        <w:t>information</w:t>
      </w:r>
      <w:r>
        <w:rPr>
          <w:spacing w:val="1"/>
          <w:sz w:val="20"/>
          <w:szCs w:val="20"/>
        </w:rPr>
        <w:t xml:space="preserve"> </w:t>
      </w:r>
      <w:r>
        <w:rPr>
          <w:sz w:val="20"/>
          <w:szCs w:val="20"/>
        </w:rPr>
        <w:t xml:space="preserve">technology were not used for trading on stock exchange in </w:t>
      </w:r>
      <w:proofErr w:type="gramStart"/>
      <w:r>
        <w:rPr>
          <w:sz w:val="20"/>
          <w:szCs w:val="20"/>
        </w:rPr>
        <w:t>India .This</w:t>
      </w:r>
      <w:proofErr w:type="gramEnd"/>
      <w:r>
        <w:rPr>
          <w:sz w:val="20"/>
          <w:szCs w:val="20"/>
        </w:rPr>
        <w:t xml:space="preserve"> process of trading</w:t>
      </w:r>
      <w:r>
        <w:rPr>
          <w:spacing w:val="1"/>
          <w:sz w:val="20"/>
          <w:szCs w:val="20"/>
        </w:rPr>
        <w:t xml:space="preserve"> </w:t>
      </w:r>
      <w:r>
        <w:rPr>
          <w:sz w:val="20"/>
          <w:szCs w:val="20"/>
        </w:rPr>
        <w:t xml:space="preserve">was time consuming and inefficient .This was a </w:t>
      </w:r>
      <w:r>
        <w:rPr>
          <w:sz w:val="20"/>
          <w:szCs w:val="20"/>
        </w:rPr>
        <w:t>big challenge for stock exchange on the</w:t>
      </w:r>
      <w:r>
        <w:rPr>
          <w:spacing w:val="1"/>
          <w:sz w:val="20"/>
          <w:szCs w:val="20"/>
        </w:rPr>
        <w:t xml:space="preserve"> </w:t>
      </w:r>
      <w:r>
        <w:rPr>
          <w:sz w:val="20"/>
          <w:szCs w:val="20"/>
        </w:rPr>
        <w:t>volume of the trading and on its efficiency. In order to enhance efficiency and transiency a</w:t>
      </w:r>
      <w:r>
        <w:rPr>
          <w:spacing w:val="1"/>
          <w:sz w:val="20"/>
          <w:szCs w:val="20"/>
        </w:rPr>
        <w:t xml:space="preserve"> </w:t>
      </w:r>
      <w:r>
        <w:rPr>
          <w:sz w:val="20"/>
          <w:szCs w:val="20"/>
        </w:rPr>
        <w:t>nationwide online fully automated screen based trading system (SBTS) was introduced by</w:t>
      </w:r>
      <w:r>
        <w:rPr>
          <w:spacing w:val="-57"/>
          <w:sz w:val="20"/>
          <w:szCs w:val="20"/>
        </w:rPr>
        <w:t xml:space="preserve"> </w:t>
      </w:r>
      <w:r>
        <w:rPr>
          <w:sz w:val="20"/>
          <w:szCs w:val="20"/>
        </w:rPr>
        <w:t>the</w:t>
      </w:r>
      <w:r>
        <w:rPr>
          <w:spacing w:val="1"/>
          <w:sz w:val="20"/>
          <w:szCs w:val="20"/>
        </w:rPr>
        <w:t xml:space="preserve"> </w:t>
      </w:r>
      <w:r>
        <w:rPr>
          <w:sz w:val="20"/>
          <w:szCs w:val="20"/>
        </w:rPr>
        <w:t>NSE. In</w:t>
      </w:r>
      <w:r>
        <w:rPr>
          <w:spacing w:val="1"/>
          <w:sz w:val="20"/>
          <w:szCs w:val="20"/>
        </w:rPr>
        <w:t xml:space="preserve"> </w:t>
      </w:r>
      <w:r>
        <w:rPr>
          <w:sz w:val="20"/>
          <w:szCs w:val="20"/>
        </w:rPr>
        <w:t>this</w:t>
      </w:r>
      <w:r>
        <w:rPr>
          <w:spacing w:val="1"/>
          <w:sz w:val="20"/>
          <w:szCs w:val="20"/>
        </w:rPr>
        <w:t xml:space="preserve"> </w:t>
      </w:r>
      <w:r>
        <w:rPr>
          <w:sz w:val="20"/>
          <w:szCs w:val="20"/>
        </w:rPr>
        <w:t>processor</w:t>
      </w:r>
      <w:r>
        <w:rPr>
          <w:spacing w:val="1"/>
          <w:sz w:val="20"/>
          <w:szCs w:val="20"/>
        </w:rPr>
        <w:t xml:space="preserve"> </w:t>
      </w:r>
      <w:r>
        <w:rPr>
          <w:sz w:val="20"/>
          <w:szCs w:val="20"/>
        </w:rPr>
        <w:t>members</w:t>
      </w:r>
      <w:r>
        <w:rPr>
          <w:spacing w:val="1"/>
          <w:sz w:val="20"/>
          <w:szCs w:val="20"/>
        </w:rPr>
        <w:t xml:space="preserve"> </w:t>
      </w:r>
      <w:r>
        <w:rPr>
          <w:sz w:val="20"/>
          <w:szCs w:val="20"/>
        </w:rPr>
        <w:t>w</w:t>
      </w:r>
      <w:r>
        <w:rPr>
          <w:sz w:val="20"/>
          <w:szCs w:val="20"/>
        </w:rPr>
        <w:t>ere</w:t>
      </w:r>
      <w:r>
        <w:rPr>
          <w:spacing w:val="1"/>
          <w:sz w:val="20"/>
          <w:szCs w:val="20"/>
        </w:rPr>
        <w:t xml:space="preserve"> </w:t>
      </w:r>
      <w:r>
        <w:rPr>
          <w:sz w:val="20"/>
          <w:szCs w:val="20"/>
        </w:rPr>
        <w:t>given</w:t>
      </w:r>
      <w:r>
        <w:rPr>
          <w:spacing w:val="1"/>
          <w:sz w:val="20"/>
          <w:szCs w:val="20"/>
        </w:rPr>
        <w:t xml:space="preserve"> </w:t>
      </w:r>
      <w:r>
        <w:rPr>
          <w:sz w:val="20"/>
          <w:szCs w:val="20"/>
        </w:rPr>
        <w:t>the</w:t>
      </w:r>
      <w:r>
        <w:rPr>
          <w:spacing w:val="1"/>
          <w:sz w:val="20"/>
          <w:szCs w:val="20"/>
        </w:rPr>
        <w:t xml:space="preserve"> </w:t>
      </w:r>
      <w:r>
        <w:rPr>
          <w:sz w:val="20"/>
          <w:szCs w:val="20"/>
        </w:rPr>
        <w:t>access</w:t>
      </w:r>
      <w:r>
        <w:rPr>
          <w:spacing w:val="1"/>
          <w:sz w:val="20"/>
          <w:szCs w:val="20"/>
        </w:rPr>
        <w:t xml:space="preserve"> </w:t>
      </w:r>
      <w:r>
        <w:rPr>
          <w:sz w:val="20"/>
          <w:szCs w:val="20"/>
        </w:rPr>
        <w:t>to</w:t>
      </w:r>
      <w:r>
        <w:rPr>
          <w:spacing w:val="1"/>
          <w:sz w:val="20"/>
          <w:szCs w:val="20"/>
        </w:rPr>
        <w:t xml:space="preserve"> </w:t>
      </w:r>
      <w:r>
        <w:rPr>
          <w:sz w:val="20"/>
          <w:szCs w:val="20"/>
        </w:rPr>
        <w:t>punch</w:t>
      </w:r>
      <w:r>
        <w:rPr>
          <w:spacing w:val="1"/>
          <w:sz w:val="20"/>
          <w:szCs w:val="20"/>
        </w:rPr>
        <w:t xml:space="preserve"> </w:t>
      </w:r>
      <w:r>
        <w:rPr>
          <w:sz w:val="20"/>
          <w:szCs w:val="20"/>
        </w:rPr>
        <w:t>quantities</w:t>
      </w:r>
      <w:r>
        <w:rPr>
          <w:spacing w:val="60"/>
          <w:sz w:val="20"/>
          <w:szCs w:val="20"/>
        </w:rPr>
        <w:t xml:space="preserve"> </w:t>
      </w:r>
      <w:r>
        <w:rPr>
          <w:sz w:val="20"/>
          <w:szCs w:val="20"/>
        </w:rPr>
        <w:t>of</w:t>
      </w:r>
      <w:r>
        <w:rPr>
          <w:spacing w:val="1"/>
          <w:sz w:val="20"/>
          <w:szCs w:val="20"/>
        </w:rPr>
        <w:t xml:space="preserve"> </w:t>
      </w:r>
      <w:r>
        <w:rPr>
          <w:sz w:val="20"/>
          <w:szCs w:val="20"/>
        </w:rPr>
        <w:t>securities</w:t>
      </w:r>
      <w:r>
        <w:rPr>
          <w:spacing w:val="10"/>
          <w:sz w:val="20"/>
          <w:szCs w:val="20"/>
        </w:rPr>
        <w:t xml:space="preserve"> </w:t>
      </w:r>
      <w:r>
        <w:rPr>
          <w:sz w:val="20"/>
          <w:szCs w:val="20"/>
        </w:rPr>
        <w:t>and</w:t>
      </w:r>
      <w:r>
        <w:rPr>
          <w:spacing w:val="13"/>
          <w:sz w:val="20"/>
          <w:szCs w:val="20"/>
        </w:rPr>
        <w:t xml:space="preserve"> </w:t>
      </w:r>
      <w:r>
        <w:rPr>
          <w:sz w:val="20"/>
          <w:szCs w:val="20"/>
        </w:rPr>
        <w:t>prices</w:t>
      </w:r>
      <w:r>
        <w:rPr>
          <w:spacing w:val="12"/>
          <w:sz w:val="20"/>
          <w:szCs w:val="20"/>
        </w:rPr>
        <w:t xml:space="preserve"> </w:t>
      </w:r>
      <w:r>
        <w:rPr>
          <w:sz w:val="20"/>
          <w:szCs w:val="20"/>
        </w:rPr>
        <w:t>at</w:t>
      </w:r>
      <w:r>
        <w:rPr>
          <w:spacing w:val="14"/>
          <w:sz w:val="20"/>
          <w:szCs w:val="20"/>
        </w:rPr>
        <w:t xml:space="preserve"> </w:t>
      </w:r>
      <w:r>
        <w:rPr>
          <w:sz w:val="20"/>
          <w:szCs w:val="20"/>
        </w:rPr>
        <w:t>which</w:t>
      </w:r>
      <w:r>
        <w:rPr>
          <w:spacing w:val="10"/>
          <w:sz w:val="20"/>
          <w:szCs w:val="20"/>
        </w:rPr>
        <w:t xml:space="preserve"> </w:t>
      </w:r>
      <w:r>
        <w:rPr>
          <w:sz w:val="20"/>
          <w:szCs w:val="20"/>
        </w:rPr>
        <w:t>they</w:t>
      </w:r>
      <w:r>
        <w:rPr>
          <w:spacing w:val="6"/>
          <w:sz w:val="20"/>
          <w:szCs w:val="20"/>
        </w:rPr>
        <w:t xml:space="preserve"> </w:t>
      </w:r>
      <w:r>
        <w:rPr>
          <w:sz w:val="20"/>
          <w:szCs w:val="20"/>
        </w:rPr>
        <w:t>like to</w:t>
      </w:r>
      <w:r>
        <w:rPr>
          <w:spacing w:val="10"/>
          <w:sz w:val="20"/>
          <w:szCs w:val="20"/>
        </w:rPr>
        <w:t xml:space="preserve"> </w:t>
      </w:r>
      <w:r>
        <w:rPr>
          <w:sz w:val="20"/>
          <w:szCs w:val="20"/>
        </w:rPr>
        <w:t>transact</w:t>
      </w:r>
      <w:r>
        <w:rPr>
          <w:spacing w:val="10"/>
          <w:sz w:val="20"/>
          <w:szCs w:val="20"/>
        </w:rPr>
        <w:t xml:space="preserve"> </w:t>
      </w:r>
      <w:r>
        <w:rPr>
          <w:sz w:val="20"/>
          <w:szCs w:val="20"/>
        </w:rPr>
        <w:t>and</w:t>
      </w:r>
      <w:r>
        <w:rPr>
          <w:spacing w:val="10"/>
          <w:sz w:val="20"/>
          <w:szCs w:val="20"/>
        </w:rPr>
        <w:t xml:space="preserve"> </w:t>
      </w:r>
      <w:r>
        <w:rPr>
          <w:sz w:val="20"/>
          <w:szCs w:val="20"/>
        </w:rPr>
        <w:t>as</w:t>
      </w:r>
      <w:r>
        <w:rPr>
          <w:spacing w:val="11"/>
          <w:sz w:val="20"/>
          <w:szCs w:val="20"/>
        </w:rPr>
        <w:t xml:space="preserve"> </w:t>
      </w:r>
      <w:r>
        <w:rPr>
          <w:sz w:val="20"/>
          <w:szCs w:val="20"/>
        </w:rPr>
        <w:t>soon</w:t>
      </w:r>
      <w:r>
        <w:rPr>
          <w:spacing w:val="12"/>
          <w:sz w:val="20"/>
          <w:szCs w:val="20"/>
        </w:rPr>
        <w:t xml:space="preserve"> </w:t>
      </w:r>
      <w:r>
        <w:rPr>
          <w:sz w:val="20"/>
          <w:szCs w:val="20"/>
        </w:rPr>
        <w:t>as</w:t>
      </w:r>
      <w:r>
        <w:rPr>
          <w:spacing w:val="11"/>
          <w:sz w:val="20"/>
          <w:szCs w:val="20"/>
        </w:rPr>
        <w:t xml:space="preserve"> </w:t>
      </w:r>
      <w:r>
        <w:rPr>
          <w:sz w:val="20"/>
          <w:szCs w:val="20"/>
        </w:rPr>
        <w:t>it</w:t>
      </w:r>
      <w:r>
        <w:rPr>
          <w:spacing w:val="10"/>
          <w:sz w:val="20"/>
          <w:szCs w:val="20"/>
        </w:rPr>
        <w:t xml:space="preserve"> </w:t>
      </w:r>
      <w:r>
        <w:rPr>
          <w:sz w:val="20"/>
          <w:szCs w:val="20"/>
        </w:rPr>
        <w:t>finds</w:t>
      </w:r>
      <w:r>
        <w:rPr>
          <w:spacing w:val="13"/>
          <w:sz w:val="20"/>
          <w:szCs w:val="20"/>
        </w:rPr>
        <w:t xml:space="preserve"> </w:t>
      </w:r>
      <w:r>
        <w:rPr>
          <w:sz w:val="20"/>
          <w:szCs w:val="20"/>
        </w:rPr>
        <w:t>a</w:t>
      </w:r>
      <w:r>
        <w:rPr>
          <w:spacing w:val="9"/>
          <w:sz w:val="20"/>
          <w:szCs w:val="20"/>
        </w:rPr>
        <w:t xml:space="preserve"> </w:t>
      </w:r>
      <w:r>
        <w:rPr>
          <w:sz w:val="20"/>
          <w:szCs w:val="20"/>
        </w:rPr>
        <w:t>matching</w:t>
      </w:r>
      <w:r>
        <w:rPr>
          <w:spacing w:val="8"/>
          <w:sz w:val="20"/>
          <w:szCs w:val="20"/>
        </w:rPr>
        <w:t xml:space="preserve"> </w:t>
      </w:r>
      <w:r>
        <w:rPr>
          <w:sz w:val="20"/>
          <w:szCs w:val="20"/>
        </w:rPr>
        <w:t>sale</w:t>
      </w:r>
      <w:r>
        <w:rPr>
          <w:spacing w:val="-58"/>
          <w:sz w:val="20"/>
          <w:szCs w:val="20"/>
        </w:rPr>
        <w:t xml:space="preserve"> </w:t>
      </w:r>
      <w:r>
        <w:rPr>
          <w:sz w:val="20"/>
          <w:szCs w:val="20"/>
        </w:rPr>
        <w:t>or</w:t>
      </w:r>
      <w:r>
        <w:rPr>
          <w:spacing w:val="32"/>
          <w:sz w:val="20"/>
          <w:szCs w:val="20"/>
        </w:rPr>
        <w:t xml:space="preserve"> </w:t>
      </w:r>
      <w:r>
        <w:rPr>
          <w:sz w:val="20"/>
          <w:szCs w:val="20"/>
        </w:rPr>
        <w:t>buys</w:t>
      </w:r>
      <w:r>
        <w:rPr>
          <w:spacing w:val="34"/>
          <w:sz w:val="20"/>
          <w:szCs w:val="20"/>
        </w:rPr>
        <w:t xml:space="preserve"> </w:t>
      </w:r>
      <w:r>
        <w:rPr>
          <w:sz w:val="20"/>
          <w:szCs w:val="20"/>
        </w:rPr>
        <w:t>order</w:t>
      </w:r>
      <w:r>
        <w:rPr>
          <w:spacing w:val="33"/>
          <w:sz w:val="20"/>
          <w:szCs w:val="20"/>
        </w:rPr>
        <w:t xml:space="preserve"> </w:t>
      </w:r>
      <w:r>
        <w:rPr>
          <w:sz w:val="20"/>
          <w:szCs w:val="20"/>
        </w:rPr>
        <w:t>from</w:t>
      </w:r>
      <w:r>
        <w:rPr>
          <w:spacing w:val="34"/>
          <w:sz w:val="20"/>
          <w:szCs w:val="20"/>
        </w:rPr>
        <w:t xml:space="preserve"> </w:t>
      </w:r>
      <w:r>
        <w:rPr>
          <w:sz w:val="20"/>
          <w:szCs w:val="20"/>
        </w:rPr>
        <w:t>counter</w:t>
      </w:r>
      <w:r>
        <w:rPr>
          <w:spacing w:val="33"/>
          <w:sz w:val="20"/>
          <w:szCs w:val="20"/>
        </w:rPr>
        <w:t xml:space="preserve"> </w:t>
      </w:r>
      <w:r>
        <w:rPr>
          <w:sz w:val="20"/>
          <w:szCs w:val="20"/>
        </w:rPr>
        <w:t>party</w:t>
      </w:r>
      <w:r>
        <w:rPr>
          <w:spacing w:val="27"/>
          <w:sz w:val="20"/>
          <w:szCs w:val="20"/>
        </w:rPr>
        <w:t xml:space="preserve"> </w:t>
      </w:r>
      <w:r>
        <w:rPr>
          <w:sz w:val="20"/>
          <w:szCs w:val="20"/>
        </w:rPr>
        <w:t>the</w:t>
      </w:r>
      <w:r>
        <w:rPr>
          <w:spacing w:val="33"/>
          <w:sz w:val="20"/>
          <w:szCs w:val="20"/>
        </w:rPr>
        <w:t xml:space="preserve"> </w:t>
      </w:r>
      <w:r>
        <w:rPr>
          <w:sz w:val="20"/>
          <w:szCs w:val="20"/>
        </w:rPr>
        <w:t>transactions</w:t>
      </w:r>
      <w:r>
        <w:rPr>
          <w:spacing w:val="34"/>
          <w:sz w:val="20"/>
          <w:szCs w:val="20"/>
        </w:rPr>
        <w:t xml:space="preserve"> </w:t>
      </w:r>
      <w:r>
        <w:rPr>
          <w:sz w:val="20"/>
          <w:szCs w:val="20"/>
        </w:rPr>
        <w:t>are</w:t>
      </w:r>
      <w:r>
        <w:rPr>
          <w:spacing w:val="33"/>
          <w:sz w:val="20"/>
          <w:szCs w:val="20"/>
        </w:rPr>
        <w:t xml:space="preserve"> </w:t>
      </w:r>
      <w:r>
        <w:rPr>
          <w:sz w:val="20"/>
          <w:szCs w:val="20"/>
        </w:rPr>
        <w:t>executed.</w:t>
      </w:r>
      <w:r>
        <w:rPr>
          <w:spacing w:val="34"/>
          <w:sz w:val="20"/>
          <w:szCs w:val="20"/>
        </w:rPr>
        <w:t xml:space="preserve"> </w:t>
      </w:r>
      <w:r>
        <w:rPr>
          <w:sz w:val="20"/>
          <w:szCs w:val="20"/>
        </w:rPr>
        <w:t>This</w:t>
      </w:r>
      <w:r>
        <w:rPr>
          <w:spacing w:val="34"/>
          <w:sz w:val="20"/>
          <w:szCs w:val="20"/>
        </w:rPr>
        <w:t xml:space="preserve"> </w:t>
      </w:r>
      <w:r>
        <w:rPr>
          <w:sz w:val="20"/>
          <w:szCs w:val="20"/>
        </w:rPr>
        <w:t>system</w:t>
      </w:r>
      <w:r>
        <w:rPr>
          <w:spacing w:val="34"/>
          <w:sz w:val="20"/>
          <w:szCs w:val="20"/>
        </w:rPr>
        <w:t xml:space="preserve"> </w:t>
      </w:r>
      <w:r>
        <w:rPr>
          <w:sz w:val="20"/>
          <w:szCs w:val="20"/>
        </w:rPr>
        <w:t>helped</w:t>
      </w:r>
      <w:r>
        <w:rPr>
          <w:spacing w:val="34"/>
          <w:sz w:val="20"/>
          <w:szCs w:val="20"/>
        </w:rPr>
        <w:t xml:space="preserve"> </w:t>
      </w:r>
      <w:r>
        <w:rPr>
          <w:sz w:val="20"/>
          <w:szCs w:val="20"/>
        </w:rPr>
        <w:t xml:space="preserve">in saving of time, cost and </w:t>
      </w:r>
      <w:r>
        <w:rPr>
          <w:sz w:val="20"/>
          <w:szCs w:val="20"/>
        </w:rPr>
        <w:t>occurrence of errors. It also increased the information efficiency</w:t>
      </w:r>
      <w:r>
        <w:rPr>
          <w:spacing w:val="1"/>
          <w:sz w:val="20"/>
          <w:szCs w:val="20"/>
        </w:rPr>
        <w:t xml:space="preserve"> </w:t>
      </w:r>
      <w:r>
        <w:rPr>
          <w:sz w:val="20"/>
          <w:szCs w:val="20"/>
        </w:rPr>
        <w:t>of</w:t>
      </w:r>
      <w:r>
        <w:rPr>
          <w:spacing w:val="22"/>
          <w:sz w:val="20"/>
          <w:szCs w:val="20"/>
        </w:rPr>
        <w:t xml:space="preserve"> </w:t>
      </w:r>
      <w:proofErr w:type="gramStart"/>
      <w:r>
        <w:rPr>
          <w:sz w:val="20"/>
          <w:szCs w:val="20"/>
        </w:rPr>
        <w:t>markets</w:t>
      </w:r>
      <w:r>
        <w:rPr>
          <w:spacing w:val="24"/>
          <w:sz w:val="20"/>
          <w:szCs w:val="20"/>
        </w:rPr>
        <w:t xml:space="preserve"> </w:t>
      </w:r>
      <w:r>
        <w:rPr>
          <w:sz w:val="20"/>
          <w:szCs w:val="20"/>
        </w:rPr>
        <w:t>.It</w:t>
      </w:r>
      <w:proofErr w:type="gramEnd"/>
      <w:r>
        <w:rPr>
          <w:sz w:val="20"/>
          <w:szCs w:val="20"/>
        </w:rPr>
        <w:t xml:space="preserve"> has</w:t>
      </w:r>
      <w:r>
        <w:rPr>
          <w:spacing w:val="24"/>
          <w:sz w:val="20"/>
          <w:szCs w:val="20"/>
        </w:rPr>
        <w:t xml:space="preserve"> </w:t>
      </w:r>
      <w:r>
        <w:rPr>
          <w:sz w:val="20"/>
          <w:szCs w:val="20"/>
        </w:rPr>
        <w:t>made</w:t>
      </w:r>
      <w:r>
        <w:rPr>
          <w:spacing w:val="23"/>
          <w:sz w:val="20"/>
          <w:szCs w:val="20"/>
        </w:rPr>
        <w:t xml:space="preserve"> </w:t>
      </w:r>
      <w:r>
        <w:rPr>
          <w:sz w:val="20"/>
          <w:szCs w:val="20"/>
        </w:rPr>
        <w:t>the</w:t>
      </w:r>
      <w:r>
        <w:rPr>
          <w:spacing w:val="23"/>
          <w:sz w:val="20"/>
          <w:szCs w:val="20"/>
        </w:rPr>
        <w:t xml:space="preserve"> </w:t>
      </w:r>
      <w:r>
        <w:rPr>
          <w:sz w:val="20"/>
          <w:szCs w:val="20"/>
        </w:rPr>
        <w:t>market</w:t>
      </w:r>
      <w:r>
        <w:rPr>
          <w:spacing w:val="25"/>
          <w:sz w:val="20"/>
          <w:szCs w:val="20"/>
        </w:rPr>
        <w:t xml:space="preserve"> </w:t>
      </w:r>
      <w:r>
        <w:rPr>
          <w:sz w:val="20"/>
          <w:szCs w:val="20"/>
        </w:rPr>
        <w:t>transparent</w:t>
      </w:r>
      <w:r>
        <w:rPr>
          <w:spacing w:val="24"/>
          <w:sz w:val="20"/>
          <w:szCs w:val="20"/>
        </w:rPr>
        <w:t xml:space="preserve"> </w:t>
      </w:r>
      <w:r>
        <w:rPr>
          <w:sz w:val="20"/>
          <w:szCs w:val="20"/>
        </w:rPr>
        <w:t>by</w:t>
      </w:r>
      <w:r>
        <w:rPr>
          <w:spacing w:val="22"/>
          <w:sz w:val="20"/>
          <w:szCs w:val="20"/>
        </w:rPr>
        <w:t xml:space="preserve"> </w:t>
      </w:r>
      <w:r>
        <w:rPr>
          <w:sz w:val="20"/>
          <w:szCs w:val="20"/>
        </w:rPr>
        <w:t>facilitate</w:t>
      </w:r>
      <w:r>
        <w:rPr>
          <w:spacing w:val="22"/>
          <w:sz w:val="20"/>
          <w:szCs w:val="20"/>
        </w:rPr>
        <w:t xml:space="preserve"> </w:t>
      </w:r>
      <w:r>
        <w:rPr>
          <w:sz w:val="20"/>
          <w:szCs w:val="20"/>
        </w:rPr>
        <w:t>market</w:t>
      </w:r>
      <w:r>
        <w:rPr>
          <w:spacing w:val="25"/>
          <w:sz w:val="20"/>
          <w:szCs w:val="20"/>
        </w:rPr>
        <w:t xml:space="preserve"> </w:t>
      </w:r>
      <w:r>
        <w:rPr>
          <w:sz w:val="20"/>
          <w:szCs w:val="20"/>
        </w:rPr>
        <w:t>contributor</w:t>
      </w:r>
      <w:r>
        <w:rPr>
          <w:spacing w:val="23"/>
          <w:sz w:val="20"/>
          <w:szCs w:val="20"/>
        </w:rPr>
        <w:t xml:space="preserve"> </w:t>
      </w:r>
      <w:r>
        <w:rPr>
          <w:sz w:val="20"/>
          <w:szCs w:val="20"/>
        </w:rPr>
        <w:t>to</w:t>
      </w:r>
      <w:r>
        <w:rPr>
          <w:spacing w:val="24"/>
          <w:sz w:val="20"/>
          <w:szCs w:val="20"/>
        </w:rPr>
        <w:t xml:space="preserve"> </w:t>
      </w:r>
      <w:r>
        <w:rPr>
          <w:sz w:val="20"/>
          <w:szCs w:val="20"/>
        </w:rPr>
        <w:t>watch</w:t>
      </w:r>
      <w:r>
        <w:rPr>
          <w:spacing w:val="-58"/>
          <w:sz w:val="20"/>
          <w:szCs w:val="20"/>
        </w:rPr>
        <w:t xml:space="preserve"> </w:t>
      </w:r>
      <w:r>
        <w:rPr>
          <w:sz w:val="20"/>
          <w:szCs w:val="20"/>
        </w:rPr>
        <w:t>the</w:t>
      </w:r>
      <w:r>
        <w:rPr>
          <w:spacing w:val="-2"/>
          <w:sz w:val="20"/>
          <w:szCs w:val="20"/>
        </w:rPr>
        <w:t xml:space="preserve"> </w:t>
      </w:r>
      <w:r>
        <w:rPr>
          <w:sz w:val="20"/>
          <w:szCs w:val="20"/>
        </w:rPr>
        <w:t>picture</w:t>
      </w:r>
      <w:r>
        <w:rPr>
          <w:spacing w:val="-1"/>
          <w:sz w:val="20"/>
          <w:szCs w:val="20"/>
        </w:rPr>
        <w:t xml:space="preserve"> </w:t>
      </w:r>
      <w:r>
        <w:rPr>
          <w:sz w:val="20"/>
          <w:szCs w:val="20"/>
        </w:rPr>
        <w:t>of</w:t>
      </w:r>
      <w:r>
        <w:rPr>
          <w:spacing w:val="-1"/>
          <w:sz w:val="20"/>
          <w:szCs w:val="20"/>
        </w:rPr>
        <w:t xml:space="preserve"> </w:t>
      </w:r>
      <w:r>
        <w:rPr>
          <w:sz w:val="20"/>
          <w:szCs w:val="20"/>
        </w:rPr>
        <w:t>market or</w:t>
      </w:r>
      <w:r>
        <w:rPr>
          <w:spacing w:val="-1"/>
          <w:sz w:val="20"/>
          <w:szCs w:val="20"/>
        </w:rPr>
        <w:t xml:space="preserve"> </w:t>
      </w:r>
      <w:r>
        <w:rPr>
          <w:sz w:val="20"/>
          <w:szCs w:val="20"/>
        </w:rPr>
        <w:t>real time</w:t>
      </w:r>
      <w:r>
        <w:rPr>
          <w:spacing w:val="-1"/>
          <w:sz w:val="20"/>
          <w:szCs w:val="20"/>
        </w:rPr>
        <w:t xml:space="preserve"> </w:t>
      </w:r>
      <w:r>
        <w:rPr>
          <w:sz w:val="20"/>
          <w:szCs w:val="20"/>
        </w:rPr>
        <w:t>basis.</w:t>
      </w:r>
    </w:p>
    <w:p w:rsidR="001C16E6" w:rsidRDefault="005F0825">
      <w:pPr>
        <w:pStyle w:val="BodyText"/>
        <w:ind w:right="597"/>
        <w:jc w:val="both"/>
        <w:rPr>
          <w:sz w:val="20"/>
          <w:szCs w:val="20"/>
        </w:rPr>
      </w:pPr>
      <w:r>
        <w:rPr>
          <w:sz w:val="20"/>
          <w:szCs w:val="20"/>
        </w:rPr>
        <w:t>Now</w:t>
      </w:r>
      <w:r>
        <w:rPr>
          <w:spacing w:val="1"/>
          <w:sz w:val="20"/>
          <w:szCs w:val="20"/>
        </w:rPr>
        <w:t xml:space="preserve"> </w:t>
      </w:r>
      <w:r>
        <w:rPr>
          <w:sz w:val="20"/>
          <w:szCs w:val="20"/>
        </w:rPr>
        <w:t>a</w:t>
      </w:r>
      <w:r>
        <w:rPr>
          <w:spacing w:val="1"/>
          <w:sz w:val="20"/>
          <w:szCs w:val="20"/>
        </w:rPr>
        <w:t xml:space="preserve"> </w:t>
      </w:r>
      <w:r>
        <w:rPr>
          <w:sz w:val="20"/>
          <w:szCs w:val="20"/>
        </w:rPr>
        <w:t>day’s</w:t>
      </w:r>
      <w:r>
        <w:rPr>
          <w:spacing w:val="1"/>
          <w:sz w:val="20"/>
          <w:szCs w:val="20"/>
        </w:rPr>
        <w:t xml:space="preserve"> </w:t>
      </w:r>
      <w:r>
        <w:rPr>
          <w:sz w:val="20"/>
          <w:szCs w:val="20"/>
        </w:rPr>
        <w:t>electronic order matching</w:t>
      </w:r>
      <w:r>
        <w:rPr>
          <w:spacing w:val="1"/>
          <w:sz w:val="20"/>
          <w:szCs w:val="20"/>
        </w:rPr>
        <w:t xml:space="preserve"> </w:t>
      </w:r>
      <w:r>
        <w:rPr>
          <w:sz w:val="20"/>
          <w:szCs w:val="20"/>
        </w:rPr>
        <w:t>helping</w:t>
      </w:r>
      <w:r>
        <w:rPr>
          <w:spacing w:val="1"/>
          <w:sz w:val="20"/>
          <w:szCs w:val="20"/>
        </w:rPr>
        <w:t xml:space="preserve"> </w:t>
      </w:r>
      <w:r>
        <w:rPr>
          <w:sz w:val="20"/>
          <w:szCs w:val="20"/>
        </w:rPr>
        <w:t>in</w:t>
      </w:r>
      <w:r>
        <w:rPr>
          <w:spacing w:val="1"/>
          <w:sz w:val="20"/>
          <w:szCs w:val="20"/>
        </w:rPr>
        <w:t xml:space="preserve"> </w:t>
      </w:r>
      <w:r>
        <w:rPr>
          <w:sz w:val="20"/>
          <w:szCs w:val="20"/>
        </w:rPr>
        <w:t>trading.</w:t>
      </w:r>
      <w:r>
        <w:rPr>
          <w:spacing w:val="1"/>
          <w:sz w:val="20"/>
          <w:szCs w:val="20"/>
        </w:rPr>
        <w:t xml:space="preserve"> </w:t>
      </w:r>
      <w:r>
        <w:rPr>
          <w:sz w:val="20"/>
          <w:szCs w:val="20"/>
        </w:rPr>
        <w:t>Just</w:t>
      </w:r>
      <w:r>
        <w:rPr>
          <w:spacing w:val="1"/>
          <w:sz w:val="20"/>
          <w:szCs w:val="20"/>
        </w:rPr>
        <w:t xml:space="preserve"> </w:t>
      </w:r>
      <w:r>
        <w:rPr>
          <w:sz w:val="20"/>
          <w:szCs w:val="20"/>
        </w:rPr>
        <w:t>to</w:t>
      </w:r>
      <w:r>
        <w:rPr>
          <w:spacing w:val="1"/>
          <w:sz w:val="20"/>
          <w:szCs w:val="20"/>
        </w:rPr>
        <w:t xml:space="preserve"> </w:t>
      </w:r>
      <w:r>
        <w:rPr>
          <w:sz w:val="20"/>
          <w:szCs w:val="20"/>
        </w:rPr>
        <w:t>provide</w:t>
      </w:r>
      <w:r>
        <w:rPr>
          <w:spacing w:val="1"/>
          <w:sz w:val="20"/>
          <w:szCs w:val="20"/>
        </w:rPr>
        <w:t xml:space="preserve"> </w:t>
      </w:r>
      <w:r>
        <w:rPr>
          <w:sz w:val="20"/>
          <w:szCs w:val="20"/>
        </w:rPr>
        <w:t>the</w:t>
      </w:r>
      <w:r>
        <w:rPr>
          <w:spacing w:val="-57"/>
          <w:sz w:val="20"/>
          <w:szCs w:val="20"/>
        </w:rPr>
        <w:t xml:space="preserve"> </w:t>
      </w:r>
      <w:r>
        <w:rPr>
          <w:sz w:val="20"/>
          <w:szCs w:val="20"/>
        </w:rPr>
        <w:t>trading platform to settle the broker’s issues technology was going to be used. NST has</w:t>
      </w:r>
      <w:r>
        <w:rPr>
          <w:spacing w:val="1"/>
          <w:sz w:val="20"/>
          <w:szCs w:val="20"/>
        </w:rPr>
        <w:t xml:space="preserve"> </w:t>
      </w:r>
      <w:r>
        <w:rPr>
          <w:sz w:val="20"/>
          <w:szCs w:val="20"/>
        </w:rPr>
        <w:t>also</w:t>
      </w:r>
      <w:r>
        <w:rPr>
          <w:spacing w:val="-1"/>
          <w:sz w:val="20"/>
          <w:szCs w:val="20"/>
        </w:rPr>
        <w:t xml:space="preserve"> </w:t>
      </w:r>
      <w:r>
        <w:rPr>
          <w:sz w:val="20"/>
          <w:szCs w:val="20"/>
        </w:rPr>
        <w:t>provided the</w:t>
      </w:r>
      <w:r>
        <w:rPr>
          <w:spacing w:val="-2"/>
          <w:sz w:val="20"/>
          <w:szCs w:val="20"/>
        </w:rPr>
        <w:t xml:space="preserve"> </w:t>
      </w:r>
      <w:r>
        <w:rPr>
          <w:sz w:val="20"/>
          <w:szCs w:val="20"/>
        </w:rPr>
        <w:t>facility</w:t>
      </w:r>
      <w:r>
        <w:rPr>
          <w:spacing w:val="-3"/>
          <w:sz w:val="20"/>
          <w:szCs w:val="20"/>
        </w:rPr>
        <w:t xml:space="preserve"> </w:t>
      </w:r>
      <w:r>
        <w:rPr>
          <w:sz w:val="20"/>
          <w:szCs w:val="20"/>
        </w:rPr>
        <w:t>to</w:t>
      </w:r>
      <w:r>
        <w:rPr>
          <w:spacing w:val="-1"/>
          <w:sz w:val="20"/>
          <w:szCs w:val="20"/>
        </w:rPr>
        <w:t xml:space="preserve"> </w:t>
      </w:r>
      <w:r>
        <w:rPr>
          <w:sz w:val="20"/>
          <w:szCs w:val="20"/>
        </w:rPr>
        <w:t>investors through</w:t>
      </w:r>
      <w:r>
        <w:rPr>
          <w:spacing w:val="-1"/>
          <w:sz w:val="20"/>
          <w:szCs w:val="20"/>
        </w:rPr>
        <w:t xml:space="preserve"> </w:t>
      </w:r>
      <w:r>
        <w:rPr>
          <w:sz w:val="20"/>
          <w:szCs w:val="20"/>
        </w:rPr>
        <w:t>PCs</w:t>
      </w:r>
      <w:r>
        <w:rPr>
          <w:spacing w:val="-1"/>
          <w:sz w:val="20"/>
          <w:szCs w:val="20"/>
        </w:rPr>
        <w:t xml:space="preserve"> </w:t>
      </w:r>
      <w:r>
        <w:rPr>
          <w:sz w:val="20"/>
          <w:szCs w:val="20"/>
        </w:rPr>
        <w:t>in</w:t>
      </w:r>
      <w:r>
        <w:rPr>
          <w:spacing w:val="-1"/>
          <w:sz w:val="20"/>
          <w:szCs w:val="20"/>
        </w:rPr>
        <w:t xml:space="preserve"> </w:t>
      </w:r>
      <w:r>
        <w:rPr>
          <w:sz w:val="20"/>
          <w:szCs w:val="20"/>
        </w:rPr>
        <w:t>their</w:t>
      </w:r>
      <w:r>
        <w:rPr>
          <w:spacing w:val="-1"/>
          <w:sz w:val="20"/>
          <w:szCs w:val="20"/>
        </w:rPr>
        <w:t xml:space="preserve"> </w:t>
      </w:r>
      <w:r>
        <w:rPr>
          <w:sz w:val="20"/>
          <w:szCs w:val="20"/>
        </w:rPr>
        <w:t>residence.</w:t>
      </w:r>
    </w:p>
    <w:p w:rsidR="001C16E6" w:rsidRDefault="005F0825">
      <w:pPr>
        <w:pStyle w:val="Heading2"/>
        <w:keepNext w:val="0"/>
        <w:widowControl w:val="0"/>
        <w:tabs>
          <w:tab w:val="left" w:pos="1320"/>
        </w:tabs>
        <w:autoSpaceDE w:val="0"/>
        <w:autoSpaceDN w:val="0"/>
        <w:spacing w:before="1" w:line="240" w:lineRule="auto"/>
        <w:jc w:val="both"/>
        <w:rPr>
          <w:sz w:val="20"/>
          <w:szCs w:val="20"/>
        </w:rPr>
      </w:pPr>
      <w:r>
        <w:rPr>
          <w:sz w:val="20"/>
          <w:szCs w:val="20"/>
        </w:rPr>
        <w:t>Trading</w:t>
      </w:r>
      <w:r>
        <w:rPr>
          <w:spacing w:val="-2"/>
          <w:sz w:val="20"/>
          <w:szCs w:val="20"/>
        </w:rPr>
        <w:t xml:space="preserve"> </w:t>
      </w:r>
      <w:r>
        <w:rPr>
          <w:sz w:val="20"/>
          <w:szCs w:val="20"/>
        </w:rPr>
        <w:t>Cycle</w:t>
      </w:r>
    </w:p>
    <w:p w:rsidR="001C16E6" w:rsidRDefault="005F0825">
      <w:pPr>
        <w:pStyle w:val="BodyText"/>
        <w:spacing w:before="133"/>
        <w:ind w:right="596"/>
        <w:jc w:val="both"/>
        <w:rPr>
          <w:sz w:val="20"/>
          <w:szCs w:val="20"/>
        </w:rPr>
      </w:pPr>
      <w:r>
        <w:rPr>
          <w:sz w:val="20"/>
          <w:szCs w:val="20"/>
        </w:rPr>
        <w:t xml:space="preserve">The trades at the end of trading cycles were clubbed together </w:t>
      </w:r>
      <w:r>
        <w:rPr>
          <w:sz w:val="20"/>
          <w:szCs w:val="20"/>
        </w:rPr>
        <w:t>and balanced was</w:t>
      </w:r>
      <w:r>
        <w:rPr>
          <w:spacing w:val="1"/>
          <w:sz w:val="20"/>
          <w:szCs w:val="20"/>
        </w:rPr>
        <w:t xml:space="preserve"> </w:t>
      </w:r>
      <w:r>
        <w:rPr>
          <w:sz w:val="20"/>
          <w:szCs w:val="20"/>
        </w:rPr>
        <w:t xml:space="preserve">settled by payment of cash and delivery of securities. The </w:t>
      </w:r>
      <w:r>
        <w:rPr>
          <w:sz w:val="20"/>
          <w:szCs w:val="20"/>
        </w:rPr>
        <w:lastRenderedPageBreak/>
        <w:t>trading cycle was</w:t>
      </w:r>
      <w:r>
        <w:rPr>
          <w:spacing w:val="1"/>
          <w:sz w:val="20"/>
          <w:szCs w:val="20"/>
        </w:rPr>
        <w:t xml:space="preserve"> </w:t>
      </w:r>
      <w:r>
        <w:rPr>
          <w:sz w:val="20"/>
          <w:szCs w:val="20"/>
        </w:rPr>
        <w:t>having the</w:t>
      </w:r>
      <w:r>
        <w:rPr>
          <w:spacing w:val="1"/>
          <w:sz w:val="20"/>
          <w:szCs w:val="20"/>
        </w:rPr>
        <w:t xml:space="preserve"> </w:t>
      </w:r>
      <w:r>
        <w:rPr>
          <w:sz w:val="20"/>
          <w:szCs w:val="20"/>
        </w:rPr>
        <w:t>time period of 14 days for specified securities to 30 days for other and settlement were</w:t>
      </w:r>
      <w:r>
        <w:rPr>
          <w:spacing w:val="1"/>
          <w:sz w:val="20"/>
          <w:szCs w:val="20"/>
        </w:rPr>
        <w:t xml:space="preserve"> </w:t>
      </w:r>
      <w:r>
        <w:rPr>
          <w:sz w:val="20"/>
          <w:szCs w:val="20"/>
        </w:rPr>
        <w:t xml:space="preserve">taking place another fortnight. The trading cycle was reduced </w:t>
      </w:r>
      <w:r>
        <w:rPr>
          <w:sz w:val="20"/>
          <w:szCs w:val="20"/>
        </w:rPr>
        <w:t>in order to large open</w:t>
      </w:r>
      <w:r>
        <w:rPr>
          <w:spacing w:val="1"/>
          <w:sz w:val="20"/>
          <w:szCs w:val="20"/>
        </w:rPr>
        <w:t xml:space="preserve"> </w:t>
      </w:r>
      <w:r>
        <w:rPr>
          <w:sz w:val="20"/>
          <w:szCs w:val="20"/>
        </w:rPr>
        <w:t xml:space="preserve">positions over a period of time to a </w:t>
      </w:r>
      <w:proofErr w:type="gramStart"/>
      <w:r>
        <w:rPr>
          <w:sz w:val="20"/>
          <w:szCs w:val="20"/>
        </w:rPr>
        <w:t>week .Now</w:t>
      </w:r>
      <w:proofErr w:type="gramEnd"/>
      <w:r>
        <w:rPr>
          <w:sz w:val="20"/>
          <w:szCs w:val="20"/>
        </w:rPr>
        <w:t xml:space="preserve"> every exchange was going to follow a</w:t>
      </w:r>
      <w:r>
        <w:rPr>
          <w:spacing w:val="1"/>
          <w:sz w:val="20"/>
          <w:szCs w:val="20"/>
        </w:rPr>
        <w:t xml:space="preserve"> </w:t>
      </w:r>
      <w:r>
        <w:rPr>
          <w:sz w:val="20"/>
          <w:szCs w:val="20"/>
        </w:rPr>
        <w:t>uniform weekly trading cycle. Major 400 securities trading cycle has been reduced to one</w:t>
      </w:r>
      <w:r>
        <w:rPr>
          <w:spacing w:val="1"/>
          <w:sz w:val="20"/>
          <w:szCs w:val="20"/>
        </w:rPr>
        <w:t xml:space="preserve"> </w:t>
      </w:r>
      <w:r>
        <w:rPr>
          <w:sz w:val="20"/>
          <w:szCs w:val="20"/>
        </w:rPr>
        <w:t>day</w:t>
      </w:r>
      <w:r>
        <w:rPr>
          <w:spacing w:val="-5"/>
          <w:sz w:val="20"/>
          <w:szCs w:val="20"/>
        </w:rPr>
        <w:t xml:space="preserve"> </w:t>
      </w:r>
      <w:r>
        <w:rPr>
          <w:sz w:val="20"/>
          <w:szCs w:val="20"/>
        </w:rPr>
        <w:t>only</w:t>
      </w:r>
    </w:p>
    <w:p w:rsidR="001C16E6" w:rsidRDefault="005F0825">
      <w:pPr>
        <w:pStyle w:val="BodyText"/>
        <w:spacing w:before="133"/>
        <w:ind w:right="596"/>
        <w:jc w:val="both"/>
        <w:rPr>
          <w:b/>
          <w:sz w:val="20"/>
          <w:szCs w:val="20"/>
        </w:rPr>
      </w:pPr>
      <w:r>
        <w:rPr>
          <w:b/>
          <w:sz w:val="20"/>
          <w:szCs w:val="20"/>
        </w:rPr>
        <w:t>Derivatives</w:t>
      </w:r>
      <w:r>
        <w:rPr>
          <w:b/>
          <w:spacing w:val="-3"/>
          <w:sz w:val="20"/>
          <w:szCs w:val="20"/>
        </w:rPr>
        <w:t xml:space="preserve"> </w:t>
      </w:r>
      <w:r>
        <w:rPr>
          <w:b/>
          <w:sz w:val="20"/>
          <w:szCs w:val="20"/>
        </w:rPr>
        <w:t>Trading</w:t>
      </w:r>
    </w:p>
    <w:p w:rsidR="001C16E6" w:rsidRDefault="005F0825">
      <w:pPr>
        <w:pStyle w:val="BodyText"/>
        <w:spacing w:before="133"/>
        <w:ind w:right="595"/>
        <w:jc w:val="both"/>
        <w:rPr>
          <w:sz w:val="20"/>
          <w:szCs w:val="20"/>
        </w:rPr>
      </w:pPr>
      <w:r>
        <w:rPr>
          <w:sz w:val="20"/>
          <w:szCs w:val="20"/>
        </w:rPr>
        <w:t>In</w:t>
      </w:r>
      <w:r>
        <w:rPr>
          <w:spacing w:val="1"/>
          <w:sz w:val="20"/>
          <w:szCs w:val="20"/>
        </w:rPr>
        <w:t xml:space="preserve"> </w:t>
      </w:r>
      <w:r>
        <w:rPr>
          <w:sz w:val="20"/>
          <w:szCs w:val="20"/>
        </w:rPr>
        <w:t>1995</w:t>
      </w:r>
      <w:r>
        <w:rPr>
          <w:spacing w:val="1"/>
          <w:sz w:val="20"/>
          <w:szCs w:val="20"/>
        </w:rPr>
        <w:t xml:space="preserve"> </w:t>
      </w:r>
      <w:r>
        <w:rPr>
          <w:sz w:val="20"/>
          <w:szCs w:val="20"/>
        </w:rPr>
        <w:t>SCRA</w:t>
      </w:r>
      <w:r>
        <w:rPr>
          <w:spacing w:val="1"/>
          <w:sz w:val="20"/>
          <w:szCs w:val="20"/>
        </w:rPr>
        <w:t xml:space="preserve"> </w:t>
      </w:r>
      <w:r>
        <w:rPr>
          <w:sz w:val="20"/>
          <w:szCs w:val="20"/>
        </w:rPr>
        <w:t>was</w:t>
      </w:r>
      <w:r>
        <w:rPr>
          <w:spacing w:val="1"/>
          <w:sz w:val="20"/>
          <w:szCs w:val="20"/>
        </w:rPr>
        <w:t xml:space="preserve"> </w:t>
      </w:r>
      <w:r>
        <w:rPr>
          <w:sz w:val="20"/>
          <w:szCs w:val="20"/>
        </w:rPr>
        <w:t>amended</w:t>
      </w:r>
      <w:r>
        <w:rPr>
          <w:spacing w:val="1"/>
          <w:sz w:val="20"/>
          <w:szCs w:val="20"/>
        </w:rPr>
        <w:t xml:space="preserve"> </w:t>
      </w:r>
      <w:r>
        <w:rPr>
          <w:sz w:val="20"/>
          <w:szCs w:val="20"/>
        </w:rPr>
        <w:t>to</w:t>
      </w:r>
      <w:r>
        <w:rPr>
          <w:spacing w:val="1"/>
          <w:sz w:val="20"/>
          <w:szCs w:val="20"/>
        </w:rPr>
        <w:t xml:space="preserve"> </w:t>
      </w:r>
      <w:r>
        <w:rPr>
          <w:sz w:val="20"/>
          <w:szCs w:val="20"/>
        </w:rPr>
        <w:t>help</w:t>
      </w:r>
      <w:r>
        <w:rPr>
          <w:spacing w:val="1"/>
          <w:sz w:val="20"/>
          <w:szCs w:val="20"/>
        </w:rPr>
        <w:t xml:space="preserve"> </w:t>
      </w:r>
      <w:r>
        <w:rPr>
          <w:sz w:val="20"/>
          <w:szCs w:val="20"/>
        </w:rPr>
        <w:t>market</w:t>
      </w:r>
      <w:r>
        <w:rPr>
          <w:spacing w:val="1"/>
          <w:sz w:val="20"/>
          <w:szCs w:val="20"/>
        </w:rPr>
        <w:t xml:space="preserve"> </w:t>
      </w:r>
      <w:r>
        <w:rPr>
          <w:sz w:val="20"/>
          <w:szCs w:val="20"/>
        </w:rPr>
        <w:t>participants</w:t>
      </w:r>
      <w:r>
        <w:rPr>
          <w:spacing w:val="1"/>
          <w:sz w:val="20"/>
          <w:szCs w:val="20"/>
        </w:rPr>
        <w:t xml:space="preserve"> </w:t>
      </w:r>
      <w:r>
        <w:rPr>
          <w:sz w:val="20"/>
          <w:szCs w:val="20"/>
        </w:rPr>
        <w:t>in</w:t>
      </w:r>
      <w:r>
        <w:rPr>
          <w:spacing w:val="1"/>
          <w:sz w:val="20"/>
          <w:szCs w:val="20"/>
        </w:rPr>
        <w:t xml:space="preserve"> </w:t>
      </w:r>
      <w:r>
        <w:rPr>
          <w:sz w:val="20"/>
          <w:szCs w:val="20"/>
        </w:rPr>
        <w:t>managing</w:t>
      </w:r>
      <w:r>
        <w:rPr>
          <w:spacing w:val="1"/>
          <w:sz w:val="20"/>
          <w:szCs w:val="20"/>
        </w:rPr>
        <w:t xml:space="preserve"> </w:t>
      </w:r>
      <w:r>
        <w:rPr>
          <w:sz w:val="20"/>
          <w:szCs w:val="20"/>
        </w:rPr>
        <w:t>risks</w:t>
      </w:r>
      <w:r>
        <w:rPr>
          <w:spacing w:val="1"/>
          <w:sz w:val="20"/>
          <w:szCs w:val="20"/>
        </w:rPr>
        <w:t xml:space="preserve"> </w:t>
      </w:r>
      <w:r>
        <w:rPr>
          <w:sz w:val="20"/>
          <w:szCs w:val="20"/>
        </w:rPr>
        <w:t>through hedging, Speculations and arbitrage. Further amendments was made in SCRA in</w:t>
      </w:r>
      <w:r>
        <w:rPr>
          <w:spacing w:val="1"/>
          <w:sz w:val="20"/>
          <w:szCs w:val="20"/>
        </w:rPr>
        <w:t xml:space="preserve"> </w:t>
      </w:r>
      <w:r>
        <w:rPr>
          <w:sz w:val="20"/>
          <w:szCs w:val="20"/>
        </w:rPr>
        <w:t>1999</w:t>
      </w:r>
      <w:r>
        <w:rPr>
          <w:spacing w:val="40"/>
          <w:sz w:val="20"/>
          <w:szCs w:val="20"/>
        </w:rPr>
        <w:t xml:space="preserve"> </w:t>
      </w:r>
      <w:r>
        <w:rPr>
          <w:sz w:val="20"/>
          <w:szCs w:val="20"/>
        </w:rPr>
        <w:t>to</w:t>
      </w:r>
      <w:r>
        <w:rPr>
          <w:spacing w:val="41"/>
          <w:sz w:val="20"/>
          <w:szCs w:val="20"/>
        </w:rPr>
        <w:t xml:space="preserve"> </w:t>
      </w:r>
      <w:r>
        <w:rPr>
          <w:sz w:val="20"/>
          <w:szCs w:val="20"/>
        </w:rPr>
        <w:t>include</w:t>
      </w:r>
      <w:r>
        <w:rPr>
          <w:spacing w:val="40"/>
          <w:sz w:val="20"/>
          <w:szCs w:val="20"/>
        </w:rPr>
        <w:t xml:space="preserve"> </w:t>
      </w:r>
      <w:r>
        <w:rPr>
          <w:sz w:val="20"/>
          <w:szCs w:val="20"/>
        </w:rPr>
        <w:t>derivatives</w:t>
      </w:r>
      <w:r>
        <w:rPr>
          <w:spacing w:val="40"/>
          <w:sz w:val="20"/>
          <w:szCs w:val="20"/>
        </w:rPr>
        <w:t xml:space="preserve"> </w:t>
      </w:r>
      <w:r>
        <w:rPr>
          <w:sz w:val="20"/>
          <w:szCs w:val="20"/>
        </w:rPr>
        <w:t>in</w:t>
      </w:r>
      <w:r>
        <w:rPr>
          <w:spacing w:val="41"/>
          <w:sz w:val="20"/>
          <w:szCs w:val="20"/>
        </w:rPr>
        <w:t xml:space="preserve"> </w:t>
      </w:r>
      <w:r>
        <w:rPr>
          <w:sz w:val="20"/>
          <w:szCs w:val="20"/>
        </w:rPr>
        <w:t>the</w:t>
      </w:r>
      <w:r>
        <w:rPr>
          <w:spacing w:val="40"/>
          <w:sz w:val="20"/>
          <w:szCs w:val="20"/>
        </w:rPr>
        <w:t xml:space="preserve"> </w:t>
      </w:r>
      <w:r>
        <w:rPr>
          <w:sz w:val="20"/>
          <w:szCs w:val="20"/>
        </w:rPr>
        <w:t>definition</w:t>
      </w:r>
      <w:r>
        <w:rPr>
          <w:spacing w:val="40"/>
          <w:sz w:val="20"/>
          <w:szCs w:val="20"/>
        </w:rPr>
        <w:t xml:space="preserve"> </w:t>
      </w:r>
      <w:r>
        <w:rPr>
          <w:sz w:val="20"/>
          <w:szCs w:val="20"/>
        </w:rPr>
        <w:t>of</w:t>
      </w:r>
      <w:r>
        <w:rPr>
          <w:spacing w:val="38"/>
          <w:sz w:val="20"/>
          <w:szCs w:val="20"/>
        </w:rPr>
        <w:t xml:space="preserve"> </w:t>
      </w:r>
      <w:r>
        <w:rPr>
          <w:sz w:val="20"/>
          <w:szCs w:val="20"/>
        </w:rPr>
        <w:t>securities</w:t>
      </w:r>
      <w:r>
        <w:rPr>
          <w:spacing w:val="41"/>
          <w:sz w:val="20"/>
          <w:szCs w:val="20"/>
        </w:rPr>
        <w:t xml:space="preserve"> </w:t>
      </w:r>
      <w:r>
        <w:rPr>
          <w:sz w:val="20"/>
          <w:szCs w:val="20"/>
        </w:rPr>
        <w:t>so</w:t>
      </w:r>
      <w:r>
        <w:rPr>
          <w:spacing w:val="40"/>
          <w:sz w:val="20"/>
          <w:szCs w:val="20"/>
        </w:rPr>
        <w:t xml:space="preserve"> </w:t>
      </w:r>
      <w:r>
        <w:rPr>
          <w:sz w:val="20"/>
          <w:szCs w:val="20"/>
        </w:rPr>
        <w:t>that</w:t>
      </w:r>
      <w:r>
        <w:rPr>
          <w:spacing w:val="41"/>
          <w:sz w:val="20"/>
          <w:szCs w:val="20"/>
        </w:rPr>
        <w:t xml:space="preserve"> </w:t>
      </w:r>
      <w:r>
        <w:rPr>
          <w:sz w:val="20"/>
          <w:szCs w:val="20"/>
        </w:rPr>
        <w:t>trading</w:t>
      </w:r>
      <w:r>
        <w:rPr>
          <w:spacing w:val="39"/>
          <w:sz w:val="20"/>
          <w:szCs w:val="20"/>
        </w:rPr>
        <w:t xml:space="preserve"> </w:t>
      </w:r>
      <w:r>
        <w:rPr>
          <w:sz w:val="20"/>
          <w:szCs w:val="20"/>
        </w:rPr>
        <w:t>of</w:t>
      </w:r>
      <w:r>
        <w:rPr>
          <w:spacing w:val="39"/>
          <w:sz w:val="20"/>
          <w:szCs w:val="20"/>
        </w:rPr>
        <w:t xml:space="preserve"> </w:t>
      </w:r>
      <w:r>
        <w:rPr>
          <w:sz w:val="20"/>
          <w:szCs w:val="20"/>
        </w:rPr>
        <w:t>securities</w:t>
      </w:r>
      <w:r>
        <w:rPr>
          <w:spacing w:val="-57"/>
          <w:sz w:val="20"/>
          <w:szCs w:val="20"/>
        </w:rPr>
        <w:t xml:space="preserve"> </w:t>
      </w:r>
      <w:r>
        <w:rPr>
          <w:sz w:val="20"/>
          <w:szCs w:val="20"/>
        </w:rPr>
        <w:t xml:space="preserve">could apply to trading in derivatives </w:t>
      </w:r>
      <w:proofErr w:type="gramStart"/>
      <w:r>
        <w:rPr>
          <w:sz w:val="20"/>
          <w:szCs w:val="20"/>
        </w:rPr>
        <w:t>a</w:t>
      </w:r>
      <w:r>
        <w:rPr>
          <w:sz w:val="20"/>
          <w:szCs w:val="20"/>
        </w:rPr>
        <w:t>lso .Earlier</w:t>
      </w:r>
      <w:proofErr w:type="gramEnd"/>
      <w:r>
        <w:rPr>
          <w:sz w:val="20"/>
          <w:szCs w:val="20"/>
        </w:rPr>
        <w:t xml:space="preserve"> there was ban on forward trading which</w:t>
      </w:r>
      <w:r>
        <w:rPr>
          <w:spacing w:val="1"/>
          <w:sz w:val="20"/>
          <w:szCs w:val="20"/>
        </w:rPr>
        <w:t xml:space="preserve"> </w:t>
      </w:r>
      <w:r>
        <w:rPr>
          <w:sz w:val="20"/>
          <w:szCs w:val="20"/>
        </w:rPr>
        <w:t>was withdrawn. Derivative trading was taking off on two exchanges in June 2000. Now</w:t>
      </w:r>
      <w:r>
        <w:rPr>
          <w:spacing w:val="1"/>
          <w:sz w:val="20"/>
          <w:szCs w:val="20"/>
        </w:rPr>
        <w:t xml:space="preserve"> </w:t>
      </w:r>
      <w:r>
        <w:rPr>
          <w:sz w:val="20"/>
          <w:szCs w:val="20"/>
        </w:rPr>
        <w:t>the market was offering index futures, index options and stock options and would soon</w:t>
      </w:r>
      <w:r>
        <w:rPr>
          <w:spacing w:val="1"/>
          <w:sz w:val="20"/>
          <w:szCs w:val="20"/>
        </w:rPr>
        <w:t xml:space="preserve"> </w:t>
      </w:r>
      <w:r>
        <w:rPr>
          <w:sz w:val="20"/>
          <w:szCs w:val="20"/>
        </w:rPr>
        <w:t>after</w:t>
      </w:r>
      <w:r>
        <w:rPr>
          <w:spacing w:val="-2"/>
          <w:sz w:val="20"/>
          <w:szCs w:val="20"/>
        </w:rPr>
        <w:t xml:space="preserve"> </w:t>
      </w:r>
      <w:r>
        <w:rPr>
          <w:sz w:val="20"/>
          <w:szCs w:val="20"/>
        </w:rPr>
        <w:t>stock</w:t>
      </w:r>
      <w:r>
        <w:rPr>
          <w:spacing w:val="2"/>
          <w:sz w:val="20"/>
          <w:szCs w:val="20"/>
        </w:rPr>
        <w:t xml:space="preserve"> </w:t>
      </w:r>
      <w:r>
        <w:rPr>
          <w:sz w:val="20"/>
          <w:szCs w:val="20"/>
        </w:rPr>
        <w:t>future.</w:t>
      </w:r>
    </w:p>
    <w:p w:rsidR="001C16E6" w:rsidRDefault="005F0825">
      <w:pPr>
        <w:pStyle w:val="Heading2"/>
        <w:keepNext w:val="0"/>
        <w:widowControl w:val="0"/>
        <w:tabs>
          <w:tab w:val="left" w:pos="1320"/>
        </w:tabs>
        <w:autoSpaceDE w:val="0"/>
        <w:autoSpaceDN w:val="0"/>
        <w:spacing w:line="240" w:lineRule="auto"/>
        <w:jc w:val="both"/>
        <w:rPr>
          <w:sz w:val="20"/>
          <w:szCs w:val="20"/>
        </w:rPr>
      </w:pPr>
      <w:r>
        <w:rPr>
          <w:sz w:val="20"/>
          <w:szCs w:val="20"/>
        </w:rPr>
        <w:t>Depositories</w:t>
      </w:r>
      <w:r>
        <w:rPr>
          <w:spacing w:val="-4"/>
          <w:sz w:val="20"/>
          <w:szCs w:val="20"/>
        </w:rPr>
        <w:t xml:space="preserve"> </w:t>
      </w:r>
      <w:r>
        <w:rPr>
          <w:sz w:val="20"/>
          <w:szCs w:val="20"/>
        </w:rPr>
        <w:t>A</w:t>
      </w:r>
      <w:r>
        <w:rPr>
          <w:sz w:val="20"/>
          <w:szCs w:val="20"/>
        </w:rPr>
        <w:t>ct</w:t>
      </w:r>
    </w:p>
    <w:p w:rsidR="001C16E6" w:rsidRDefault="005F0825" w:rsidP="006C02BC">
      <w:pPr>
        <w:pStyle w:val="BodyText"/>
        <w:spacing w:before="133"/>
        <w:ind w:right="597"/>
        <w:jc w:val="both"/>
        <w:rPr>
          <w:sz w:val="20"/>
          <w:szCs w:val="20"/>
        </w:rPr>
      </w:pPr>
      <w:r>
        <w:rPr>
          <w:sz w:val="20"/>
          <w:szCs w:val="20"/>
        </w:rPr>
        <w:t>Settlement risk was raised on Indian stock exchanges due to settlement system.</w:t>
      </w:r>
      <w:r>
        <w:rPr>
          <w:spacing w:val="1"/>
          <w:sz w:val="20"/>
          <w:szCs w:val="20"/>
        </w:rPr>
        <w:t xml:space="preserve"> </w:t>
      </w:r>
      <w:r>
        <w:rPr>
          <w:sz w:val="20"/>
          <w:szCs w:val="20"/>
        </w:rPr>
        <w:t>Physical movement of paper was the only way of trade settlement</w:t>
      </w:r>
      <w:r>
        <w:rPr>
          <w:sz w:val="20"/>
          <w:szCs w:val="20"/>
        </w:rPr>
        <w:t>.</w:t>
      </w:r>
      <w:r w:rsidR="006C02BC">
        <w:rPr>
          <w:sz w:val="20"/>
          <w:szCs w:val="20"/>
        </w:rPr>
        <w:t xml:space="preserve"> </w:t>
      </w:r>
      <w:proofErr w:type="gramStart"/>
      <w:r>
        <w:rPr>
          <w:sz w:val="20"/>
          <w:szCs w:val="20"/>
        </w:rPr>
        <w:t>In</w:t>
      </w:r>
      <w:proofErr w:type="gramEnd"/>
      <w:r>
        <w:rPr>
          <w:sz w:val="20"/>
          <w:szCs w:val="20"/>
        </w:rPr>
        <w:t xml:space="preserve"> order to settlement</w:t>
      </w:r>
      <w:r>
        <w:rPr>
          <w:spacing w:val="1"/>
          <w:sz w:val="20"/>
          <w:szCs w:val="20"/>
        </w:rPr>
        <w:t xml:space="preserve"> </w:t>
      </w:r>
      <w:r>
        <w:rPr>
          <w:sz w:val="20"/>
          <w:szCs w:val="20"/>
        </w:rPr>
        <w:t>the trade the practice of delivery of shares by the seller and payment by</w:t>
      </w:r>
      <w:r>
        <w:rPr>
          <w:sz w:val="20"/>
          <w:szCs w:val="20"/>
        </w:rPr>
        <w:t xml:space="preserve"> the purchaser</w:t>
      </w:r>
      <w:r>
        <w:rPr>
          <w:spacing w:val="1"/>
          <w:sz w:val="20"/>
          <w:szCs w:val="20"/>
        </w:rPr>
        <w:t xml:space="preserve"> </w:t>
      </w:r>
      <w:r>
        <w:rPr>
          <w:sz w:val="20"/>
          <w:szCs w:val="20"/>
        </w:rPr>
        <w:t>were</w:t>
      </w:r>
      <w:r>
        <w:rPr>
          <w:spacing w:val="-2"/>
          <w:sz w:val="20"/>
          <w:szCs w:val="20"/>
        </w:rPr>
        <w:t xml:space="preserve"> </w:t>
      </w:r>
      <w:r>
        <w:rPr>
          <w:sz w:val="20"/>
          <w:szCs w:val="20"/>
        </w:rPr>
        <w:t>taking</w:t>
      </w:r>
      <w:r>
        <w:rPr>
          <w:spacing w:val="-3"/>
          <w:sz w:val="20"/>
          <w:szCs w:val="20"/>
        </w:rPr>
        <w:t xml:space="preserve"> </w:t>
      </w:r>
      <w:r>
        <w:rPr>
          <w:sz w:val="20"/>
          <w:szCs w:val="20"/>
        </w:rPr>
        <w:t>place.</w:t>
      </w:r>
      <w:r w:rsidR="006C02BC">
        <w:rPr>
          <w:sz w:val="20"/>
          <w:szCs w:val="20"/>
        </w:rPr>
        <w:t xml:space="preserve"> </w:t>
      </w:r>
      <w:r>
        <w:rPr>
          <w:sz w:val="20"/>
          <w:szCs w:val="20"/>
        </w:rPr>
        <w:t>According to companies Act, the process of transfer should be completed within</w:t>
      </w:r>
      <w:r>
        <w:rPr>
          <w:spacing w:val="1"/>
          <w:sz w:val="20"/>
          <w:szCs w:val="20"/>
        </w:rPr>
        <w:t xml:space="preserve"> </w:t>
      </w:r>
      <w:r>
        <w:rPr>
          <w:sz w:val="20"/>
          <w:szCs w:val="20"/>
        </w:rPr>
        <w:t xml:space="preserve">two </w:t>
      </w:r>
      <w:proofErr w:type="gramStart"/>
      <w:r>
        <w:rPr>
          <w:sz w:val="20"/>
          <w:szCs w:val="20"/>
        </w:rPr>
        <w:t>months</w:t>
      </w:r>
      <w:proofErr w:type="gramEnd"/>
      <w:r>
        <w:rPr>
          <w:spacing w:val="1"/>
          <w:sz w:val="20"/>
          <w:szCs w:val="20"/>
        </w:rPr>
        <w:t xml:space="preserve"> </w:t>
      </w:r>
      <w:r>
        <w:rPr>
          <w:sz w:val="20"/>
          <w:szCs w:val="20"/>
        </w:rPr>
        <w:t>periods</w:t>
      </w:r>
      <w:r>
        <w:rPr>
          <w:spacing w:val="1"/>
          <w:sz w:val="20"/>
          <w:szCs w:val="20"/>
        </w:rPr>
        <w:t xml:space="preserve"> </w:t>
      </w:r>
      <w:r>
        <w:rPr>
          <w:sz w:val="20"/>
          <w:szCs w:val="20"/>
        </w:rPr>
        <w:t>time</w:t>
      </w:r>
      <w:r>
        <w:rPr>
          <w:spacing w:val="2"/>
          <w:sz w:val="20"/>
          <w:szCs w:val="20"/>
        </w:rPr>
        <w:t xml:space="preserve"> </w:t>
      </w:r>
      <w:r>
        <w:rPr>
          <w:sz w:val="20"/>
          <w:szCs w:val="20"/>
        </w:rPr>
        <w:t>but</w:t>
      </w:r>
      <w:r>
        <w:rPr>
          <w:spacing w:val="2"/>
          <w:sz w:val="20"/>
          <w:szCs w:val="20"/>
        </w:rPr>
        <w:t xml:space="preserve"> </w:t>
      </w:r>
      <w:r>
        <w:rPr>
          <w:sz w:val="20"/>
          <w:szCs w:val="20"/>
        </w:rPr>
        <w:t>this</w:t>
      </w:r>
      <w:r>
        <w:rPr>
          <w:spacing w:val="1"/>
          <w:sz w:val="20"/>
          <w:szCs w:val="20"/>
        </w:rPr>
        <w:t xml:space="preserve"> </w:t>
      </w:r>
      <w:r>
        <w:rPr>
          <w:sz w:val="20"/>
          <w:szCs w:val="20"/>
        </w:rPr>
        <w:t>process was</w:t>
      </w:r>
      <w:r>
        <w:rPr>
          <w:spacing w:val="1"/>
          <w:sz w:val="20"/>
          <w:szCs w:val="20"/>
        </w:rPr>
        <w:t xml:space="preserve"> </w:t>
      </w:r>
      <w:r>
        <w:rPr>
          <w:sz w:val="20"/>
          <w:szCs w:val="20"/>
        </w:rPr>
        <w:t>taking</w:t>
      </w:r>
      <w:r>
        <w:rPr>
          <w:spacing w:val="-2"/>
          <w:sz w:val="20"/>
          <w:szCs w:val="20"/>
        </w:rPr>
        <w:t xml:space="preserve"> </w:t>
      </w:r>
      <w:r>
        <w:rPr>
          <w:sz w:val="20"/>
          <w:szCs w:val="20"/>
        </w:rPr>
        <w:t>much</w:t>
      </w:r>
      <w:r>
        <w:rPr>
          <w:spacing w:val="4"/>
          <w:sz w:val="20"/>
          <w:szCs w:val="20"/>
        </w:rPr>
        <w:t xml:space="preserve"> </w:t>
      </w:r>
      <w:r>
        <w:rPr>
          <w:sz w:val="20"/>
          <w:szCs w:val="20"/>
        </w:rPr>
        <w:t>longer</w:t>
      </w:r>
      <w:r>
        <w:rPr>
          <w:spacing w:val="-1"/>
          <w:sz w:val="20"/>
          <w:szCs w:val="20"/>
        </w:rPr>
        <w:t xml:space="preserve"> </w:t>
      </w:r>
      <w:r>
        <w:rPr>
          <w:sz w:val="20"/>
          <w:szCs w:val="20"/>
        </w:rPr>
        <w:t>time than</w:t>
      </w:r>
      <w:r>
        <w:rPr>
          <w:spacing w:val="1"/>
          <w:sz w:val="20"/>
          <w:szCs w:val="20"/>
        </w:rPr>
        <w:t xml:space="preserve"> </w:t>
      </w:r>
      <w:r>
        <w:rPr>
          <w:sz w:val="20"/>
          <w:szCs w:val="20"/>
        </w:rPr>
        <w:t>the</w:t>
      </w:r>
      <w:r>
        <w:rPr>
          <w:spacing w:val="-1"/>
          <w:sz w:val="20"/>
          <w:szCs w:val="20"/>
        </w:rPr>
        <w:t xml:space="preserve"> </w:t>
      </w:r>
      <w:r>
        <w:rPr>
          <w:sz w:val="20"/>
          <w:szCs w:val="20"/>
        </w:rPr>
        <w:t xml:space="preserve">stipulate </w:t>
      </w:r>
      <w:r>
        <w:rPr>
          <w:sz w:val="20"/>
          <w:szCs w:val="20"/>
        </w:rPr>
        <w:t>time.</w:t>
      </w:r>
      <w:r>
        <w:rPr>
          <w:spacing w:val="1"/>
          <w:sz w:val="20"/>
          <w:szCs w:val="20"/>
        </w:rPr>
        <w:t xml:space="preserve"> </w:t>
      </w:r>
      <w:r>
        <w:rPr>
          <w:sz w:val="20"/>
          <w:szCs w:val="20"/>
        </w:rPr>
        <w:t>This</w:t>
      </w:r>
      <w:r>
        <w:rPr>
          <w:spacing w:val="1"/>
          <w:sz w:val="20"/>
          <w:szCs w:val="20"/>
        </w:rPr>
        <w:t xml:space="preserve"> </w:t>
      </w:r>
      <w:r>
        <w:rPr>
          <w:sz w:val="20"/>
          <w:szCs w:val="20"/>
        </w:rPr>
        <w:t>was</w:t>
      </w:r>
      <w:r>
        <w:rPr>
          <w:spacing w:val="1"/>
          <w:sz w:val="20"/>
          <w:szCs w:val="20"/>
        </w:rPr>
        <w:t xml:space="preserve"> </w:t>
      </w:r>
      <w:r>
        <w:rPr>
          <w:sz w:val="20"/>
          <w:szCs w:val="20"/>
        </w:rPr>
        <w:t>adding</w:t>
      </w:r>
      <w:r>
        <w:rPr>
          <w:spacing w:val="1"/>
          <w:sz w:val="20"/>
          <w:szCs w:val="20"/>
        </w:rPr>
        <w:t xml:space="preserve"> </w:t>
      </w:r>
      <w:r>
        <w:rPr>
          <w:sz w:val="20"/>
          <w:szCs w:val="20"/>
        </w:rPr>
        <w:t>in</w:t>
      </w:r>
      <w:r>
        <w:rPr>
          <w:spacing w:val="1"/>
          <w:sz w:val="20"/>
          <w:szCs w:val="20"/>
        </w:rPr>
        <w:t xml:space="preserve"> </w:t>
      </w:r>
      <w:r>
        <w:rPr>
          <w:sz w:val="20"/>
          <w:szCs w:val="20"/>
        </w:rPr>
        <w:t>to</w:t>
      </w:r>
      <w:r>
        <w:rPr>
          <w:spacing w:val="1"/>
          <w:sz w:val="20"/>
          <w:szCs w:val="20"/>
        </w:rPr>
        <w:t xml:space="preserve"> </w:t>
      </w:r>
      <w:r>
        <w:rPr>
          <w:sz w:val="20"/>
          <w:szCs w:val="20"/>
        </w:rPr>
        <w:t>costs</w:t>
      </w:r>
      <w:r>
        <w:rPr>
          <w:spacing w:val="1"/>
          <w:sz w:val="20"/>
          <w:szCs w:val="20"/>
        </w:rPr>
        <w:t xml:space="preserve"> </w:t>
      </w:r>
      <w:r>
        <w:rPr>
          <w:sz w:val="20"/>
          <w:szCs w:val="20"/>
        </w:rPr>
        <w:t>and</w:t>
      </w:r>
      <w:r>
        <w:rPr>
          <w:spacing w:val="1"/>
          <w:sz w:val="20"/>
          <w:szCs w:val="20"/>
        </w:rPr>
        <w:t xml:space="preserve"> </w:t>
      </w:r>
      <w:r>
        <w:rPr>
          <w:sz w:val="20"/>
          <w:szCs w:val="20"/>
        </w:rPr>
        <w:t>more</w:t>
      </w:r>
      <w:r>
        <w:rPr>
          <w:spacing w:val="1"/>
          <w:sz w:val="20"/>
          <w:szCs w:val="20"/>
        </w:rPr>
        <w:t xml:space="preserve"> </w:t>
      </w:r>
      <w:r>
        <w:rPr>
          <w:sz w:val="20"/>
          <w:szCs w:val="20"/>
        </w:rPr>
        <w:t>delay</w:t>
      </w:r>
      <w:r>
        <w:rPr>
          <w:spacing w:val="1"/>
          <w:sz w:val="20"/>
          <w:szCs w:val="20"/>
        </w:rPr>
        <w:t xml:space="preserve"> </w:t>
      </w:r>
      <w:r>
        <w:rPr>
          <w:sz w:val="20"/>
          <w:szCs w:val="20"/>
        </w:rPr>
        <w:t>in</w:t>
      </w:r>
      <w:r>
        <w:rPr>
          <w:spacing w:val="1"/>
          <w:sz w:val="20"/>
          <w:szCs w:val="20"/>
        </w:rPr>
        <w:t xml:space="preserve"> </w:t>
      </w:r>
      <w:r>
        <w:rPr>
          <w:sz w:val="20"/>
          <w:szCs w:val="20"/>
        </w:rPr>
        <w:t>set</w:t>
      </w:r>
      <w:r>
        <w:rPr>
          <w:sz w:val="20"/>
          <w:szCs w:val="20"/>
        </w:rPr>
        <w:t>tlement</w:t>
      </w:r>
      <w:r>
        <w:rPr>
          <w:spacing w:val="1"/>
          <w:sz w:val="20"/>
          <w:szCs w:val="20"/>
        </w:rPr>
        <w:t xml:space="preserve"> </w:t>
      </w:r>
      <w:r>
        <w:rPr>
          <w:sz w:val="20"/>
          <w:szCs w:val="20"/>
        </w:rPr>
        <w:t>and</w:t>
      </w:r>
      <w:r>
        <w:rPr>
          <w:spacing w:val="1"/>
          <w:sz w:val="20"/>
          <w:szCs w:val="20"/>
        </w:rPr>
        <w:t xml:space="preserve"> </w:t>
      </w:r>
      <w:r>
        <w:rPr>
          <w:sz w:val="20"/>
          <w:szCs w:val="20"/>
        </w:rPr>
        <w:t>again</w:t>
      </w:r>
      <w:r>
        <w:rPr>
          <w:spacing w:val="60"/>
          <w:sz w:val="20"/>
          <w:szCs w:val="20"/>
        </w:rPr>
        <w:t xml:space="preserve"> </w:t>
      </w:r>
      <w:r>
        <w:rPr>
          <w:sz w:val="20"/>
          <w:szCs w:val="20"/>
        </w:rPr>
        <w:t>making</w:t>
      </w:r>
      <w:r>
        <w:rPr>
          <w:spacing w:val="-57"/>
          <w:sz w:val="20"/>
          <w:szCs w:val="20"/>
        </w:rPr>
        <w:t xml:space="preserve"> </w:t>
      </w:r>
      <w:r>
        <w:rPr>
          <w:sz w:val="20"/>
          <w:szCs w:val="20"/>
        </w:rPr>
        <w:t>Investors</w:t>
      </w:r>
      <w:r>
        <w:rPr>
          <w:spacing w:val="1"/>
          <w:sz w:val="20"/>
          <w:szCs w:val="20"/>
        </w:rPr>
        <w:t xml:space="preserve"> </w:t>
      </w:r>
      <w:r>
        <w:rPr>
          <w:sz w:val="20"/>
          <w:szCs w:val="20"/>
        </w:rPr>
        <w:t>grievances</w:t>
      </w:r>
      <w:r>
        <w:rPr>
          <w:spacing w:val="2"/>
          <w:sz w:val="20"/>
          <w:szCs w:val="20"/>
        </w:rPr>
        <w:t xml:space="preserve"> </w:t>
      </w:r>
      <w:r>
        <w:rPr>
          <w:sz w:val="20"/>
          <w:szCs w:val="20"/>
        </w:rPr>
        <w:t>redressed</w:t>
      </w:r>
      <w:r>
        <w:rPr>
          <w:spacing w:val="-1"/>
          <w:sz w:val="20"/>
          <w:szCs w:val="20"/>
        </w:rPr>
        <w:t xml:space="preserve"> </w:t>
      </w:r>
      <w:r>
        <w:rPr>
          <w:sz w:val="20"/>
          <w:szCs w:val="20"/>
        </w:rPr>
        <w:t>time</w:t>
      </w:r>
      <w:r>
        <w:rPr>
          <w:spacing w:val="-1"/>
          <w:sz w:val="20"/>
          <w:szCs w:val="20"/>
        </w:rPr>
        <w:t xml:space="preserve"> </w:t>
      </w:r>
      <w:r>
        <w:rPr>
          <w:sz w:val="20"/>
          <w:szCs w:val="20"/>
        </w:rPr>
        <w:t>consuming. Depositories</w:t>
      </w:r>
      <w:r>
        <w:rPr>
          <w:spacing w:val="1"/>
          <w:sz w:val="20"/>
          <w:szCs w:val="20"/>
        </w:rPr>
        <w:t xml:space="preserve"> </w:t>
      </w:r>
      <w:r>
        <w:rPr>
          <w:sz w:val="20"/>
          <w:szCs w:val="20"/>
        </w:rPr>
        <w:t>Act</w:t>
      </w:r>
      <w:r>
        <w:rPr>
          <w:spacing w:val="1"/>
          <w:sz w:val="20"/>
          <w:szCs w:val="20"/>
        </w:rPr>
        <w:t xml:space="preserve"> </w:t>
      </w:r>
      <w:r>
        <w:rPr>
          <w:sz w:val="20"/>
          <w:szCs w:val="20"/>
        </w:rPr>
        <w:t>1996</w:t>
      </w:r>
      <w:r>
        <w:rPr>
          <w:spacing w:val="1"/>
          <w:sz w:val="20"/>
          <w:szCs w:val="20"/>
        </w:rPr>
        <w:t xml:space="preserve"> </w:t>
      </w:r>
      <w:r>
        <w:rPr>
          <w:sz w:val="20"/>
          <w:szCs w:val="20"/>
        </w:rPr>
        <w:t>was</w:t>
      </w:r>
      <w:r>
        <w:rPr>
          <w:spacing w:val="1"/>
          <w:sz w:val="20"/>
          <w:szCs w:val="20"/>
        </w:rPr>
        <w:t xml:space="preserve"> </w:t>
      </w:r>
      <w:r>
        <w:rPr>
          <w:sz w:val="20"/>
          <w:szCs w:val="20"/>
        </w:rPr>
        <w:t>implemented</w:t>
      </w:r>
      <w:r>
        <w:rPr>
          <w:spacing w:val="1"/>
          <w:sz w:val="20"/>
          <w:szCs w:val="20"/>
        </w:rPr>
        <w:t xml:space="preserve"> </w:t>
      </w:r>
      <w:r>
        <w:rPr>
          <w:sz w:val="20"/>
          <w:szCs w:val="20"/>
        </w:rPr>
        <w:t>just</w:t>
      </w:r>
      <w:r>
        <w:rPr>
          <w:spacing w:val="1"/>
          <w:sz w:val="20"/>
          <w:szCs w:val="20"/>
        </w:rPr>
        <w:t xml:space="preserve"> </w:t>
      </w:r>
      <w:r>
        <w:rPr>
          <w:sz w:val="20"/>
          <w:szCs w:val="20"/>
        </w:rPr>
        <w:t>to</w:t>
      </w:r>
      <w:r>
        <w:rPr>
          <w:spacing w:val="1"/>
          <w:sz w:val="20"/>
          <w:szCs w:val="20"/>
        </w:rPr>
        <w:t xml:space="preserve"> </w:t>
      </w:r>
      <w:r>
        <w:rPr>
          <w:sz w:val="20"/>
          <w:szCs w:val="20"/>
        </w:rPr>
        <w:t>facilitate</w:t>
      </w:r>
      <w:r>
        <w:rPr>
          <w:spacing w:val="1"/>
          <w:sz w:val="20"/>
          <w:szCs w:val="20"/>
        </w:rPr>
        <w:t xml:space="preserve"> </w:t>
      </w:r>
      <w:r>
        <w:rPr>
          <w:sz w:val="20"/>
          <w:szCs w:val="20"/>
        </w:rPr>
        <w:t>investors</w:t>
      </w:r>
      <w:r>
        <w:rPr>
          <w:spacing w:val="1"/>
          <w:sz w:val="20"/>
          <w:szCs w:val="20"/>
        </w:rPr>
        <w:t xml:space="preserve"> </w:t>
      </w:r>
      <w:r>
        <w:rPr>
          <w:sz w:val="20"/>
          <w:szCs w:val="20"/>
        </w:rPr>
        <w:t>free</w:t>
      </w:r>
      <w:r>
        <w:rPr>
          <w:spacing w:val="-57"/>
          <w:sz w:val="20"/>
          <w:szCs w:val="20"/>
        </w:rPr>
        <w:t xml:space="preserve"> </w:t>
      </w:r>
      <w:r>
        <w:rPr>
          <w:sz w:val="20"/>
          <w:szCs w:val="20"/>
        </w:rPr>
        <w:t xml:space="preserve">transferability of securities with speed, accuracy and </w:t>
      </w:r>
      <w:proofErr w:type="gramStart"/>
      <w:r>
        <w:rPr>
          <w:sz w:val="20"/>
          <w:szCs w:val="20"/>
        </w:rPr>
        <w:t>security .It</w:t>
      </w:r>
      <w:proofErr w:type="gramEnd"/>
      <w:r>
        <w:rPr>
          <w:sz w:val="20"/>
          <w:szCs w:val="20"/>
        </w:rPr>
        <w:t xml:space="preserve"> helped in free transfer of</w:t>
      </w:r>
      <w:r>
        <w:rPr>
          <w:spacing w:val="1"/>
          <w:sz w:val="20"/>
          <w:szCs w:val="20"/>
        </w:rPr>
        <w:t xml:space="preserve"> </w:t>
      </w:r>
      <w:r>
        <w:rPr>
          <w:sz w:val="20"/>
          <w:szCs w:val="20"/>
        </w:rPr>
        <w:t>securities</w:t>
      </w:r>
      <w:r>
        <w:rPr>
          <w:spacing w:val="1"/>
          <w:sz w:val="20"/>
          <w:szCs w:val="20"/>
        </w:rPr>
        <w:t xml:space="preserve"> </w:t>
      </w:r>
      <w:r>
        <w:rPr>
          <w:sz w:val="20"/>
          <w:szCs w:val="20"/>
        </w:rPr>
        <w:t>of</w:t>
      </w:r>
      <w:r>
        <w:rPr>
          <w:spacing w:val="1"/>
          <w:sz w:val="20"/>
          <w:szCs w:val="20"/>
        </w:rPr>
        <w:t xml:space="preserve"> </w:t>
      </w:r>
      <w:r>
        <w:rPr>
          <w:sz w:val="20"/>
          <w:szCs w:val="20"/>
        </w:rPr>
        <w:t>Public</w:t>
      </w:r>
      <w:r>
        <w:rPr>
          <w:spacing w:val="1"/>
          <w:sz w:val="20"/>
          <w:szCs w:val="20"/>
        </w:rPr>
        <w:t xml:space="preserve"> </w:t>
      </w:r>
      <w:r>
        <w:rPr>
          <w:sz w:val="20"/>
          <w:szCs w:val="20"/>
        </w:rPr>
        <w:t>limited</w:t>
      </w:r>
      <w:r>
        <w:rPr>
          <w:spacing w:val="1"/>
          <w:sz w:val="20"/>
          <w:szCs w:val="20"/>
        </w:rPr>
        <w:t xml:space="preserve"> </w:t>
      </w:r>
      <w:r>
        <w:rPr>
          <w:sz w:val="20"/>
          <w:szCs w:val="20"/>
        </w:rPr>
        <w:t>companies</w:t>
      </w:r>
      <w:r>
        <w:rPr>
          <w:spacing w:val="1"/>
          <w:sz w:val="20"/>
          <w:szCs w:val="20"/>
        </w:rPr>
        <w:t xml:space="preserve"> </w:t>
      </w:r>
      <w:r>
        <w:rPr>
          <w:sz w:val="20"/>
          <w:szCs w:val="20"/>
        </w:rPr>
        <w:t>which</w:t>
      </w:r>
      <w:r>
        <w:rPr>
          <w:spacing w:val="1"/>
          <w:sz w:val="20"/>
          <w:szCs w:val="20"/>
        </w:rPr>
        <w:t xml:space="preserve"> </w:t>
      </w:r>
      <w:r>
        <w:rPr>
          <w:sz w:val="20"/>
          <w:szCs w:val="20"/>
        </w:rPr>
        <w:t>were</w:t>
      </w:r>
      <w:r>
        <w:rPr>
          <w:spacing w:val="1"/>
          <w:sz w:val="20"/>
          <w:szCs w:val="20"/>
        </w:rPr>
        <w:t xml:space="preserve"> </w:t>
      </w:r>
      <w:r>
        <w:rPr>
          <w:sz w:val="20"/>
          <w:szCs w:val="20"/>
        </w:rPr>
        <w:t>subject</w:t>
      </w:r>
      <w:r>
        <w:rPr>
          <w:spacing w:val="1"/>
          <w:sz w:val="20"/>
          <w:szCs w:val="20"/>
        </w:rPr>
        <w:t xml:space="preserve"> </w:t>
      </w:r>
      <w:r>
        <w:rPr>
          <w:sz w:val="20"/>
          <w:szCs w:val="20"/>
        </w:rPr>
        <w:t>to</w:t>
      </w:r>
      <w:r>
        <w:rPr>
          <w:spacing w:val="61"/>
          <w:sz w:val="20"/>
          <w:szCs w:val="20"/>
        </w:rPr>
        <w:t xml:space="preserve"> </w:t>
      </w:r>
      <w:r>
        <w:rPr>
          <w:sz w:val="20"/>
          <w:szCs w:val="20"/>
        </w:rPr>
        <w:t>certain</w:t>
      </w:r>
      <w:r>
        <w:rPr>
          <w:spacing w:val="1"/>
          <w:sz w:val="20"/>
          <w:szCs w:val="20"/>
        </w:rPr>
        <w:t xml:space="preserve"> </w:t>
      </w:r>
      <w:r>
        <w:rPr>
          <w:sz w:val="20"/>
          <w:szCs w:val="20"/>
        </w:rPr>
        <w:t>conditions. According to 1996 Act, there was no such requirement of moving of securities</w:t>
      </w:r>
      <w:r>
        <w:rPr>
          <w:spacing w:val="-57"/>
          <w:sz w:val="20"/>
          <w:szCs w:val="20"/>
        </w:rPr>
        <w:t xml:space="preserve"> </w:t>
      </w:r>
      <w:r>
        <w:rPr>
          <w:sz w:val="20"/>
          <w:szCs w:val="20"/>
        </w:rPr>
        <w:t>from</w:t>
      </w:r>
      <w:r>
        <w:rPr>
          <w:spacing w:val="18"/>
          <w:sz w:val="20"/>
          <w:szCs w:val="20"/>
        </w:rPr>
        <w:t xml:space="preserve"> </w:t>
      </w:r>
      <w:r>
        <w:rPr>
          <w:sz w:val="20"/>
          <w:szCs w:val="20"/>
        </w:rPr>
        <w:t>person</w:t>
      </w:r>
      <w:r>
        <w:rPr>
          <w:spacing w:val="18"/>
          <w:sz w:val="20"/>
          <w:szCs w:val="20"/>
        </w:rPr>
        <w:t xml:space="preserve"> </w:t>
      </w:r>
      <w:r>
        <w:rPr>
          <w:sz w:val="20"/>
          <w:szCs w:val="20"/>
        </w:rPr>
        <w:t>to</w:t>
      </w:r>
      <w:r>
        <w:rPr>
          <w:spacing w:val="17"/>
          <w:sz w:val="20"/>
          <w:szCs w:val="20"/>
        </w:rPr>
        <w:t xml:space="preserve"> </w:t>
      </w:r>
      <w:r>
        <w:rPr>
          <w:sz w:val="20"/>
          <w:szCs w:val="20"/>
        </w:rPr>
        <w:t>person</w:t>
      </w:r>
      <w:r>
        <w:rPr>
          <w:spacing w:val="18"/>
          <w:sz w:val="20"/>
          <w:szCs w:val="20"/>
        </w:rPr>
        <w:t xml:space="preserve"> </w:t>
      </w:r>
      <w:r>
        <w:rPr>
          <w:sz w:val="20"/>
          <w:szCs w:val="20"/>
        </w:rPr>
        <w:t>rather</w:t>
      </w:r>
      <w:r>
        <w:rPr>
          <w:spacing w:val="16"/>
          <w:sz w:val="20"/>
          <w:szCs w:val="20"/>
        </w:rPr>
        <w:t xml:space="preserve"> </w:t>
      </w:r>
      <w:r>
        <w:rPr>
          <w:sz w:val="20"/>
          <w:szCs w:val="20"/>
        </w:rPr>
        <w:t>transfer</w:t>
      </w:r>
      <w:r>
        <w:rPr>
          <w:spacing w:val="20"/>
          <w:sz w:val="20"/>
          <w:szCs w:val="20"/>
        </w:rPr>
        <w:t xml:space="preserve"> </w:t>
      </w:r>
      <w:r>
        <w:rPr>
          <w:sz w:val="20"/>
          <w:szCs w:val="20"/>
        </w:rPr>
        <w:t>of</w:t>
      </w:r>
      <w:r>
        <w:rPr>
          <w:spacing w:val="19"/>
          <w:sz w:val="20"/>
          <w:szCs w:val="20"/>
        </w:rPr>
        <w:t xml:space="preserve"> </w:t>
      </w:r>
      <w:r>
        <w:rPr>
          <w:sz w:val="20"/>
          <w:szCs w:val="20"/>
        </w:rPr>
        <w:t>ownership</w:t>
      </w:r>
      <w:r>
        <w:rPr>
          <w:spacing w:val="18"/>
          <w:sz w:val="20"/>
          <w:szCs w:val="20"/>
        </w:rPr>
        <w:t xml:space="preserve"> </w:t>
      </w:r>
      <w:r>
        <w:rPr>
          <w:sz w:val="20"/>
          <w:szCs w:val="20"/>
        </w:rPr>
        <w:t>of</w:t>
      </w:r>
      <w:r>
        <w:rPr>
          <w:spacing w:val="16"/>
          <w:sz w:val="20"/>
          <w:szCs w:val="20"/>
        </w:rPr>
        <w:t xml:space="preserve"> </w:t>
      </w:r>
      <w:r>
        <w:rPr>
          <w:sz w:val="20"/>
          <w:szCs w:val="20"/>
        </w:rPr>
        <w:t>securities</w:t>
      </w:r>
      <w:r>
        <w:rPr>
          <w:spacing w:val="20"/>
          <w:sz w:val="20"/>
          <w:szCs w:val="20"/>
        </w:rPr>
        <w:t xml:space="preserve"> </w:t>
      </w:r>
      <w:r>
        <w:rPr>
          <w:sz w:val="20"/>
          <w:szCs w:val="20"/>
        </w:rPr>
        <w:t>was</w:t>
      </w:r>
      <w:r>
        <w:rPr>
          <w:spacing w:val="17"/>
          <w:sz w:val="20"/>
          <w:szCs w:val="20"/>
        </w:rPr>
        <w:t xml:space="preserve"> </w:t>
      </w:r>
      <w:r>
        <w:rPr>
          <w:sz w:val="20"/>
          <w:szCs w:val="20"/>
        </w:rPr>
        <w:t>done</w:t>
      </w:r>
      <w:r>
        <w:rPr>
          <w:spacing w:val="19"/>
          <w:sz w:val="20"/>
          <w:szCs w:val="20"/>
        </w:rPr>
        <w:t xml:space="preserve"> </w:t>
      </w:r>
      <w:r>
        <w:rPr>
          <w:sz w:val="20"/>
          <w:szCs w:val="20"/>
        </w:rPr>
        <w:t>electronically</w:t>
      </w:r>
      <w:r>
        <w:rPr>
          <w:spacing w:val="-58"/>
          <w:sz w:val="20"/>
          <w:szCs w:val="20"/>
        </w:rPr>
        <w:t xml:space="preserve"> </w:t>
      </w:r>
      <w:r>
        <w:rPr>
          <w:sz w:val="20"/>
          <w:szCs w:val="20"/>
        </w:rPr>
        <w:t>by book entry. Now inst</w:t>
      </w:r>
      <w:r>
        <w:rPr>
          <w:sz w:val="20"/>
          <w:szCs w:val="20"/>
        </w:rPr>
        <w:t xml:space="preserve">ant electronic transfers of securities </w:t>
      </w:r>
      <w:proofErr w:type="gramStart"/>
      <w:r>
        <w:rPr>
          <w:sz w:val="20"/>
          <w:szCs w:val="20"/>
        </w:rPr>
        <w:t>was</w:t>
      </w:r>
      <w:proofErr w:type="gramEnd"/>
      <w:r>
        <w:rPr>
          <w:sz w:val="20"/>
          <w:szCs w:val="20"/>
        </w:rPr>
        <w:t xml:space="preserve"> possible with the help of</w:t>
      </w:r>
      <w:r>
        <w:rPr>
          <w:spacing w:val="-57"/>
          <w:sz w:val="20"/>
          <w:szCs w:val="20"/>
        </w:rPr>
        <w:t xml:space="preserve"> </w:t>
      </w:r>
      <w:r>
        <w:rPr>
          <w:sz w:val="20"/>
          <w:szCs w:val="20"/>
        </w:rPr>
        <w:t>NSDL and CDSL two depositories</w:t>
      </w:r>
      <w:r>
        <w:rPr>
          <w:sz w:val="20"/>
          <w:szCs w:val="20"/>
        </w:rPr>
        <w:t>.</w:t>
      </w:r>
      <w:r w:rsidR="006C02BC">
        <w:rPr>
          <w:sz w:val="20"/>
          <w:szCs w:val="20"/>
        </w:rPr>
        <w:t xml:space="preserve"> </w:t>
      </w:r>
      <w:proofErr w:type="gramStart"/>
      <w:r>
        <w:rPr>
          <w:sz w:val="20"/>
          <w:szCs w:val="20"/>
        </w:rPr>
        <w:t>It</w:t>
      </w:r>
      <w:proofErr w:type="gramEnd"/>
      <w:r>
        <w:rPr>
          <w:sz w:val="20"/>
          <w:szCs w:val="20"/>
        </w:rPr>
        <w:t xml:space="preserve"> was made compulsory</w:t>
      </w:r>
      <w:r>
        <w:rPr>
          <w:spacing w:val="1"/>
          <w:sz w:val="20"/>
          <w:szCs w:val="20"/>
        </w:rPr>
        <w:t xml:space="preserve"> </w:t>
      </w:r>
      <w:r>
        <w:rPr>
          <w:sz w:val="20"/>
          <w:szCs w:val="20"/>
        </w:rPr>
        <w:t>for all new IPOS to e</w:t>
      </w:r>
      <w:r>
        <w:rPr>
          <w:spacing w:val="1"/>
          <w:sz w:val="20"/>
          <w:szCs w:val="20"/>
        </w:rPr>
        <w:t xml:space="preserve"> </w:t>
      </w:r>
      <w:r>
        <w:rPr>
          <w:sz w:val="20"/>
          <w:szCs w:val="20"/>
        </w:rPr>
        <w:t>compulsory traded in dematerialized from just to present physical certificates .Physical</w:t>
      </w:r>
      <w:r>
        <w:rPr>
          <w:spacing w:val="1"/>
          <w:sz w:val="20"/>
          <w:szCs w:val="20"/>
        </w:rPr>
        <w:t xml:space="preserve"> </w:t>
      </w:r>
      <w:r>
        <w:rPr>
          <w:sz w:val="20"/>
          <w:szCs w:val="20"/>
        </w:rPr>
        <w:t>form</w:t>
      </w:r>
      <w:r>
        <w:rPr>
          <w:spacing w:val="-1"/>
          <w:sz w:val="20"/>
          <w:szCs w:val="20"/>
        </w:rPr>
        <w:t xml:space="preserve"> </w:t>
      </w:r>
      <w:r>
        <w:rPr>
          <w:sz w:val="20"/>
          <w:szCs w:val="20"/>
        </w:rPr>
        <w:t>or</w:t>
      </w:r>
      <w:r>
        <w:rPr>
          <w:spacing w:val="-2"/>
          <w:sz w:val="20"/>
          <w:szCs w:val="20"/>
        </w:rPr>
        <w:t xml:space="preserve"> </w:t>
      </w:r>
      <w:r>
        <w:rPr>
          <w:sz w:val="20"/>
          <w:szCs w:val="20"/>
        </w:rPr>
        <w:t>dematerialized</w:t>
      </w:r>
      <w:r>
        <w:rPr>
          <w:spacing w:val="-1"/>
          <w:sz w:val="20"/>
          <w:szCs w:val="20"/>
        </w:rPr>
        <w:t xml:space="preserve"> </w:t>
      </w:r>
      <w:r>
        <w:rPr>
          <w:sz w:val="20"/>
          <w:szCs w:val="20"/>
        </w:rPr>
        <w:lastRenderedPageBreak/>
        <w:t>Form</w:t>
      </w:r>
      <w:r>
        <w:rPr>
          <w:spacing w:val="-1"/>
          <w:sz w:val="20"/>
          <w:szCs w:val="20"/>
        </w:rPr>
        <w:t xml:space="preserve"> </w:t>
      </w:r>
      <w:r>
        <w:rPr>
          <w:sz w:val="20"/>
          <w:szCs w:val="20"/>
        </w:rPr>
        <w:t>were</w:t>
      </w:r>
      <w:r>
        <w:rPr>
          <w:spacing w:val="-1"/>
          <w:sz w:val="20"/>
          <w:szCs w:val="20"/>
        </w:rPr>
        <w:t xml:space="preserve"> </w:t>
      </w:r>
      <w:r>
        <w:rPr>
          <w:sz w:val="20"/>
          <w:szCs w:val="20"/>
        </w:rPr>
        <w:t>options</w:t>
      </w:r>
      <w:r>
        <w:rPr>
          <w:spacing w:val="-1"/>
          <w:sz w:val="20"/>
          <w:szCs w:val="20"/>
        </w:rPr>
        <w:t xml:space="preserve"> </w:t>
      </w:r>
      <w:r>
        <w:rPr>
          <w:sz w:val="20"/>
          <w:szCs w:val="20"/>
        </w:rPr>
        <w:t>of either</w:t>
      </w:r>
      <w:r>
        <w:rPr>
          <w:spacing w:val="-3"/>
          <w:sz w:val="20"/>
          <w:szCs w:val="20"/>
        </w:rPr>
        <w:t xml:space="preserve"> </w:t>
      </w:r>
      <w:r>
        <w:rPr>
          <w:sz w:val="20"/>
          <w:szCs w:val="20"/>
        </w:rPr>
        <w:t>subscribing</w:t>
      </w:r>
      <w:r>
        <w:rPr>
          <w:spacing w:val="-3"/>
          <w:sz w:val="20"/>
          <w:szCs w:val="20"/>
        </w:rPr>
        <w:t xml:space="preserve"> </w:t>
      </w:r>
      <w:r>
        <w:rPr>
          <w:sz w:val="20"/>
          <w:szCs w:val="20"/>
        </w:rPr>
        <w:t>to</w:t>
      </w:r>
      <w:r>
        <w:rPr>
          <w:spacing w:val="-1"/>
          <w:sz w:val="20"/>
          <w:szCs w:val="20"/>
        </w:rPr>
        <w:t xml:space="preserve"> </w:t>
      </w:r>
      <w:r>
        <w:rPr>
          <w:sz w:val="20"/>
          <w:szCs w:val="20"/>
        </w:rPr>
        <w:t>securities</w:t>
      </w:r>
    </w:p>
    <w:p w:rsidR="001C16E6" w:rsidRDefault="005F0825">
      <w:pPr>
        <w:pStyle w:val="Heading2"/>
        <w:keepNext w:val="0"/>
        <w:widowControl w:val="0"/>
        <w:tabs>
          <w:tab w:val="left" w:pos="1320"/>
        </w:tabs>
        <w:autoSpaceDE w:val="0"/>
        <w:autoSpaceDN w:val="0"/>
        <w:spacing w:before="1" w:line="240" w:lineRule="auto"/>
        <w:jc w:val="both"/>
        <w:rPr>
          <w:sz w:val="20"/>
          <w:szCs w:val="20"/>
        </w:rPr>
      </w:pPr>
      <w:r>
        <w:rPr>
          <w:rFonts w:eastAsia="Calibri"/>
          <w:b w:val="0"/>
          <w:bCs w:val="0"/>
          <w:sz w:val="20"/>
          <w:szCs w:val="20"/>
        </w:rPr>
        <w:t xml:space="preserve"> </w:t>
      </w:r>
      <w:r>
        <w:rPr>
          <w:sz w:val="20"/>
          <w:szCs w:val="20"/>
        </w:rPr>
        <w:t>Investor</w:t>
      </w:r>
      <w:r>
        <w:rPr>
          <w:spacing w:val="-4"/>
          <w:sz w:val="20"/>
          <w:szCs w:val="20"/>
        </w:rPr>
        <w:t xml:space="preserve"> </w:t>
      </w:r>
      <w:r>
        <w:rPr>
          <w:sz w:val="20"/>
          <w:szCs w:val="20"/>
        </w:rPr>
        <w:t>Protection</w:t>
      </w:r>
    </w:p>
    <w:p w:rsidR="001C16E6" w:rsidRDefault="005F0825">
      <w:pPr>
        <w:pStyle w:val="BodyText"/>
        <w:spacing w:before="133"/>
        <w:ind w:right="595"/>
        <w:jc w:val="both"/>
        <w:rPr>
          <w:sz w:val="20"/>
          <w:szCs w:val="20"/>
        </w:rPr>
      </w:pPr>
      <w:r>
        <w:rPr>
          <w:sz w:val="20"/>
          <w:szCs w:val="20"/>
        </w:rPr>
        <w:t>SEBI</w:t>
      </w:r>
      <w:r>
        <w:rPr>
          <w:spacing w:val="1"/>
          <w:sz w:val="20"/>
          <w:szCs w:val="20"/>
        </w:rPr>
        <w:t xml:space="preserve"> </w:t>
      </w:r>
      <w:r>
        <w:rPr>
          <w:sz w:val="20"/>
          <w:szCs w:val="20"/>
        </w:rPr>
        <w:t>was</w:t>
      </w:r>
      <w:r>
        <w:rPr>
          <w:spacing w:val="1"/>
          <w:sz w:val="20"/>
          <w:szCs w:val="20"/>
        </w:rPr>
        <w:t xml:space="preserve"> </w:t>
      </w:r>
      <w:r>
        <w:rPr>
          <w:sz w:val="20"/>
          <w:szCs w:val="20"/>
        </w:rPr>
        <w:t>established</w:t>
      </w:r>
      <w:r>
        <w:rPr>
          <w:spacing w:val="1"/>
          <w:sz w:val="20"/>
          <w:szCs w:val="20"/>
        </w:rPr>
        <w:t xml:space="preserve"> </w:t>
      </w:r>
      <w:r>
        <w:rPr>
          <w:sz w:val="20"/>
          <w:szCs w:val="20"/>
        </w:rPr>
        <w:t>to</w:t>
      </w:r>
      <w:r>
        <w:rPr>
          <w:spacing w:val="1"/>
          <w:sz w:val="20"/>
          <w:szCs w:val="20"/>
        </w:rPr>
        <w:t xml:space="preserve"> </w:t>
      </w:r>
      <w:r>
        <w:rPr>
          <w:sz w:val="20"/>
          <w:szCs w:val="20"/>
        </w:rPr>
        <w:t>protect</w:t>
      </w:r>
      <w:r>
        <w:rPr>
          <w:spacing w:val="1"/>
          <w:sz w:val="20"/>
          <w:szCs w:val="20"/>
        </w:rPr>
        <w:t xml:space="preserve"> </w:t>
      </w:r>
      <w:r>
        <w:rPr>
          <w:sz w:val="20"/>
          <w:szCs w:val="20"/>
        </w:rPr>
        <w:t>the</w:t>
      </w:r>
      <w:r>
        <w:rPr>
          <w:spacing w:val="1"/>
          <w:sz w:val="20"/>
          <w:szCs w:val="20"/>
        </w:rPr>
        <w:t xml:space="preserve"> </w:t>
      </w:r>
      <w:r>
        <w:rPr>
          <w:sz w:val="20"/>
          <w:szCs w:val="20"/>
        </w:rPr>
        <w:t>interest</w:t>
      </w:r>
      <w:r>
        <w:rPr>
          <w:spacing w:val="1"/>
          <w:sz w:val="20"/>
          <w:szCs w:val="20"/>
        </w:rPr>
        <w:t xml:space="preserve"> </w:t>
      </w:r>
      <w:r>
        <w:rPr>
          <w:sz w:val="20"/>
          <w:szCs w:val="20"/>
        </w:rPr>
        <w:t>of</w:t>
      </w:r>
      <w:r>
        <w:rPr>
          <w:spacing w:val="1"/>
          <w:sz w:val="20"/>
          <w:szCs w:val="20"/>
        </w:rPr>
        <w:t xml:space="preserve"> </w:t>
      </w:r>
      <w:proofErr w:type="gramStart"/>
      <w:r>
        <w:rPr>
          <w:sz w:val="20"/>
          <w:szCs w:val="20"/>
        </w:rPr>
        <w:t>investors</w:t>
      </w:r>
      <w:r>
        <w:rPr>
          <w:spacing w:val="1"/>
          <w:sz w:val="20"/>
          <w:szCs w:val="20"/>
        </w:rPr>
        <w:t xml:space="preserve"> </w:t>
      </w:r>
      <w:r>
        <w:rPr>
          <w:sz w:val="20"/>
          <w:szCs w:val="20"/>
        </w:rPr>
        <w:t>.Specific</w:t>
      </w:r>
      <w:proofErr w:type="gramEnd"/>
      <w:r>
        <w:rPr>
          <w:spacing w:val="1"/>
          <w:sz w:val="20"/>
          <w:szCs w:val="20"/>
        </w:rPr>
        <w:t xml:space="preserve"> </w:t>
      </w:r>
      <w:r>
        <w:rPr>
          <w:sz w:val="20"/>
          <w:szCs w:val="20"/>
        </w:rPr>
        <w:t>matter</w:t>
      </w:r>
      <w:r>
        <w:rPr>
          <w:spacing w:val="1"/>
          <w:sz w:val="20"/>
          <w:szCs w:val="20"/>
        </w:rPr>
        <w:t xml:space="preserve"> </w:t>
      </w:r>
      <w:r>
        <w:rPr>
          <w:sz w:val="20"/>
          <w:szCs w:val="20"/>
        </w:rPr>
        <w:t>is</w:t>
      </w:r>
      <w:r>
        <w:rPr>
          <w:spacing w:val="-57"/>
          <w:sz w:val="20"/>
          <w:szCs w:val="20"/>
        </w:rPr>
        <w:t xml:space="preserve"> </w:t>
      </w:r>
      <w:r>
        <w:rPr>
          <w:sz w:val="20"/>
          <w:szCs w:val="20"/>
        </w:rPr>
        <w:t>disclosed by SEBI and for protection of investors in respect of issues the standard of</w:t>
      </w:r>
      <w:r>
        <w:rPr>
          <w:spacing w:val="1"/>
          <w:sz w:val="20"/>
          <w:szCs w:val="20"/>
        </w:rPr>
        <w:t xml:space="preserve"> </w:t>
      </w:r>
      <w:r>
        <w:rPr>
          <w:sz w:val="20"/>
          <w:szCs w:val="20"/>
        </w:rPr>
        <w:t>d</w:t>
      </w:r>
      <w:r>
        <w:rPr>
          <w:sz w:val="20"/>
          <w:szCs w:val="20"/>
        </w:rPr>
        <w:t>isclosure is required.</w:t>
      </w:r>
      <w:r>
        <w:rPr>
          <w:spacing w:val="60"/>
          <w:sz w:val="20"/>
          <w:szCs w:val="20"/>
        </w:rPr>
        <w:t xml:space="preserve"> </w:t>
      </w:r>
      <w:r>
        <w:rPr>
          <w:sz w:val="20"/>
          <w:szCs w:val="20"/>
        </w:rPr>
        <w:t>Investor’s grievance cells for redressed of investors grievance is</w:t>
      </w:r>
      <w:r>
        <w:rPr>
          <w:spacing w:val="1"/>
          <w:sz w:val="20"/>
          <w:szCs w:val="20"/>
        </w:rPr>
        <w:t xml:space="preserve"> </w:t>
      </w:r>
      <w:r>
        <w:rPr>
          <w:sz w:val="20"/>
          <w:szCs w:val="20"/>
        </w:rPr>
        <w:t xml:space="preserve">set up by DEA, DCA, SEBI and </w:t>
      </w:r>
      <w:proofErr w:type="gramStart"/>
      <w:r>
        <w:rPr>
          <w:sz w:val="20"/>
          <w:szCs w:val="20"/>
        </w:rPr>
        <w:t>exchange .Investors</w:t>
      </w:r>
      <w:proofErr w:type="gramEnd"/>
      <w:r>
        <w:rPr>
          <w:sz w:val="20"/>
          <w:szCs w:val="20"/>
        </w:rPr>
        <w:t xml:space="preserve"> Protection funds are maintained by</w:t>
      </w:r>
      <w:r>
        <w:rPr>
          <w:spacing w:val="1"/>
          <w:sz w:val="20"/>
          <w:szCs w:val="20"/>
        </w:rPr>
        <w:t xml:space="preserve"> </w:t>
      </w:r>
      <w:r>
        <w:rPr>
          <w:sz w:val="20"/>
          <w:szCs w:val="20"/>
        </w:rPr>
        <w:t>exchanges to take care of investor’s claims. Investor education and protection fun</w:t>
      </w:r>
      <w:r>
        <w:rPr>
          <w:sz w:val="20"/>
          <w:szCs w:val="20"/>
        </w:rPr>
        <w:t>ds has</w:t>
      </w:r>
      <w:r>
        <w:rPr>
          <w:spacing w:val="1"/>
          <w:sz w:val="20"/>
          <w:szCs w:val="20"/>
        </w:rPr>
        <w:t xml:space="preserve"> </w:t>
      </w:r>
      <w:r>
        <w:rPr>
          <w:sz w:val="20"/>
          <w:szCs w:val="20"/>
        </w:rPr>
        <w:t xml:space="preserve">been set up by DCA for the promotion of investors </w:t>
      </w:r>
      <w:proofErr w:type="gramStart"/>
      <w:r>
        <w:rPr>
          <w:sz w:val="20"/>
          <w:szCs w:val="20"/>
        </w:rPr>
        <w:t>awareness .Various</w:t>
      </w:r>
      <w:proofErr w:type="gramEnd"/>
      <w:r>
        <w:rPr>
          <w:sz w:val="20"/>
          <w:szCs w:val="20"/>
        </w:rPr>
        <w:t xml:space="preserve"> education and</w:t>
      </w:r>
      <w:r>
        <w:rPr>
          <w:spacing w:val="1"/>
          <w:sz w:val="20"/>
          <w:szCs w:val="20"/>
        </w:rPr>
        <w:t xml:space="preserve"> </w:t>
      </w:r>
      <w:r>
        <w:rPr>
          <w:sz w:val="20"/>
          <w:szCs w:val="20"/>
        </w:rPr>
        <w:t>awareness</w:t>
      </w:r>
      <w:r>
        <w:rPr>
          <w:spacing w:val="-1"/>
          <w:sz w:val="20"/>
          <w:szCs w:val="20"/>
        </w:rPr>
        <w:t xml:space="preserve"> </w:t>
      </w:r>
      <w:r>
        <w:rPr>
          <w:sz w:val="20"/>
          <w:szCs w:val="20"/>
        </w:rPr>
        <w:t>programs are</w:t>
      </w:r>
      <w:r>
        <w:rPr>
          <w:spacing w:val="1"/>
          <w:sz w:val="20"/>
          <w:szCs w:val="20"/>
        </w:rPr>
        <w:t xml:space="preserve"> </w:t>
      </w:r>
      <w:r>
        <w:rPr>
          <w:sz w:val="20"/>
          <w:szCs w:val="20"/>
        </w:rPr>
        <w:t>going</w:t>
      </w:r>
      <w:r>
        <w:rPr>
          <w:spacing w:val="-3"/>
          <w:sz w:val="20"/>
          <w:szCs w:val="20"/>
        </w:rPr>
        <w:t xml:space="preserve"> </w:t>
      </w:r>
      <w:r>
        <w:rPr>
          <w:sz w:val="20"/>
          <w:szCs w:val="20"/>
        </w:rPr>
        <w:t>to be</w:t>
      </w:r>
      <w:r>
        <w:rPr>
          <w:spacing w:val="-2"/>
          <w:sz w:val="20"/>
          <w:szCs w:val="20"/>
        </w:rPr>
        <w:t xml:space="preserve"> </w:t>
      </w:r>
      <w:r>
        <w:rPr>
          <w:sz w:val="20"/>
          <w:szCs w:val="20"/>
        </w:rPr>
        <w:t>organized.</w:t>
      </w:r>
    </w:p>
    <w:p w:rsidR="001C16E6" w:rsidRDefault="005F0825">
      <w:pPr>
        <w:pStyle w:val="Heading2"/>
        <w:keepNext w:val="0"/>
        <w:widowControl w:val="0"/>
        <w:tabs>
          <w:tab w:val="left" w:pos="1321"/>
        </w:tabs>
        <w:autoSpaceDE w:val="0"/>
        <w:autoSpaceDN w:val="0"/>
        <w:spacing w:before="1" w:line="240" w:lineRule="auto"/>
        <w:jc w:val="both"/>
        <w:rPr>
          <w:sz w:val="20"/>
          <w:szCs w:val="20"/>
        </w:rPr>
      </w:pPr>
      <w:r>
        <w:rPr>
          <w:sz w:val="20"/>
          <w:szCs w:val="20"/>
        </w:rPr>
        <w:t>Globalization</w:t>
      </w:r>
    </w:p>
    <w:p w:rsidR="001C16E6" w:rsidRDefault="005F0825">
      <w:pPr>
        <w:pStyle w:val="BodyText"/>
        <w:spacing w:before="133"/>
        <w:ind w:right="595"/>
        <w:jc w:val="both"/>
        <w:rPr>
          <w:sz w:val="20"/>
          <w:szCs w:val="20"/>
        </w:rPr>
      </w:pPr>
      <w:r>
        <w:rPr>
          <w:sz w:val="20"/>
          <w:szCs w:val="20"/>
        </w:rPr>
        <w:t>Presently Indian securities market had a great integration with the all countries of</w:t>
      </w:r>
      <w:r>
        <w:rPr>
          <w:spacing w:val="1"/>
          <w:sz w:val="20"/>
          <w:szCs w:val="20"/>
        </w:rPr>
        <w:t xml:space="preserve"> </w:t>
      </w:r>
      <w:r>
        <w:rPr>
          <w:sz w:val="20"/>
          <w:szCs w:val="20"/>
        </w:rPr>
        <w:t>the world. Permission</w:t>
      </w:r>
      <w:r>
        <w:rPr>
          <w:sz w:val="20"/>
          <w:szCs w:val="20"/>
        </w:rPr>
        <w:t xml:space="preserve"> was given to Indian companies to raise resources from abroad .The</w:t>
      </w:r>
      <w:r>
        <w:rPr>
          <w:spacing w:val="-57"/>
          <w:sz w:val="20"/>
          <w:szCs w:val="20"/>
        </w:rPr>
        <w:t xml:space="preserve"> </w:t>
      </w:r>
      <w:r>
        <w:rPr>
          <w:sz w:val="20"/>
          <w:szCs w:val="20"/>
        </w:rPr>
        <w:t>facility of</w:t>
      </w:r>
      <w:r>
        <w:rPr>
          <w:spacing w:val="1"/>
          <w:sz w:val="20"/>
          <w:szCs w:val="20"/>
        </w:rPr>
        <w:t xml:space="preserve"> </w:t>
      </w:r>
      <w:r>
        <w:rPr>
          <w:sz w:val="20"/>
          <w:szCs w:val="20"/>
        </w:rPr>
        <w:t>issue of ADRs, GDRs and foreign currency convertible bonds were given</w:t>
      </w:r>
      <w:r>
        <w:rPr>
          <w:spacing w:val="1"/>
          <w:sz w:val="20"/>
          <w:szCs w:val="20"/>
        </w:rPr>
        <w:t xml:space="preserve"> </w:t>
      </w:r>
      <w:r>
        <w:rPr>
          <w:sz w:val="20"/>
          <w:szCs w:val="20"/>
        </w:rPr>
        <w:t>investors for this purpose Now Indian companies were permitted to list their securities in</w:t>
      </w:r>
      <w:r>
        <w:rPr>
          <w:spacing w:val="1"/>
          <w:sz w:val="20"/>
          <w:szCs w:val="20"/>
        </w:rPr>
        <w:t xml:space="preserve"> </w:t>
      </w:r>
      <w:r>
        <w:rPr>
          <w:sz w:val="20"/>
          <w:szCs w:val="20"/>
        </w:rPr>
        <w:t>foreign stock ex</w:t>
      </w:r>
      <w:r>
        <w:rPr>
          <w:sz w:val="20"/>
          <w:szCs w:val="20"/>
        </w:rPr>
        <w:t>change by sponsoring ADR/GDR issues .NRI and OCBS can now do</w:t>
      </w:r>
      <w:r>
        <w:rPr>
          <w:spacing w:val="1"/>
          <w:sz w:val="20"/>
          <w:szCs w:val="20"/>
        </w:rPr>
        <w:t xml:space="preserve"> </w:t>
      </w:r>
      <w:r>
        <w:rPr>
          <w:sz w:val="20"/>
          <w:szCs w:val="20"/>
        </w:rPr>
        <w:t>invest in Indian companies .Full capital account convertibility was</w:t>
      </w:r>
      <w:r>
        <w:rPr>
          <w:spacing w:val="1"/>
          <w:sz w:val="20"/>
          <w:szCs w:val="20"/>
        </w:rPr>
        <w:t xml:space="preserve"> </w:t>
      </w:r>
      <w:r>
        <w:rPr>
          <w:sz w:val="20"/>
          <w:szCs w:val="20"/>
        </w:rPr>
        <w:t>now being enjoyed by</w:t>
      </w:r>
      <w:r>
        <w:rPr>
          <w:spacing w:val="-57"/>
          <w:sz w:val="20"/>
          <w:szCs w:val="20"/>
        </w:rPr>
        <w:t xml:space="preserve"> </w:t>
      </w:r>
      <w:r>
        <w:rPr>
          <w:sz w:val="20"/>
          <w:szCs w:val="20"/>
        </w:rPr>
        <w:t>FII and even now they have got</w:t>
      </w:r>
      <w:r>
        <w:rPr>
          <w:spacing w:val="61"/>
          <w:sz w:val="20"/>
          <w:szCs w:val="20"/>
        </w:rPr>
        <w:t xml:space="preserve"> </w:t>
      </w:r>
      <w:r>
        <w:rPr>
          <w:sz w:val="20"/>
          <w:szCs w:val="20"/>
        </w:rPr>
        <w:t>the permission to invest in all types of securities</w:t>
      </w:r>
      <w:r>
        <w:rPr>
          <w:spacing w:val="1"/>
          <w:sz w:val="20"/>
          <w:szCs w:val="20"/>
        </w:rPr>
        <w:t xml:space="preserve"> </w:t>
      </w:r>
      <w:r>
        <w:rPr>
          <w:sz w:val="20"/>
          <w:szCs w:val="20"/>
        </w:rPr>
        <w:t>including</w:t>
      </w:r>
      <w:r>
        <w:rPr>
          <w:spacing w:val="45"/>
          <w:sz w:val="20"/>
          <w:szCs w:val="20"/>
        </w:rPr>
        <w:t xml:space="preserve"> </w:t>
      </w:r>
      <w:r>
        <w:rPr>
          <w:sz w:val="20"/>
          <w:szCs w:val="20"/>
        </w:rPr>
        <w:t>government</w:t>
      </w:r>
      <w:r>
        <w:rPr>
          <w:spacing w:val="45"/>
          <w:sz w:val="20"/>
          <w:szCs w:val="20"/>
        </w:rPr>
        <w:t xml:space="preserve"> </w:t>
      </w:r>
      <w:r>
        <w:rPr>
          <w:sz w:val="20"/>
          <w:szCs w:val="20"/>
        </w:rPr>
        <w:t>se</w:t>
      </w:r>
      <w:r>
        <w:rPr>
          <w:sz w:val="20"/>
          <w:szCs w:val="20"/>
        </w:rPr>
        <w:t>curities.</w:t>
      </w:r>
      <w:r>
        <w:rPr>
          <w:spacing w:val="45"/>
          <w:sz w:val="20"/>
          <w:szCs w:val="20"/>
        </w:rPr>
        <w:t xml:space="preserve"> </w:t>
      </w:r>
      <w:r>
        <w:rPr>
          <w:sz w:val="20"/>
          <w:szCs w:val="20"/>
        </w:rPr>
        <w:t>Stock</w:t>
      </w:r>
      <w:r>
        <w:rPr>
          <w:spacing w:val="45"/>
          <w:sz w:val="20"/>
          <w:szCs w:val="20"/>
        </w:rPr>
        <w:t xml:space="preserve"> </w:t>
      </w:r>
      <w:r>
        <w:rPr>
          <w:sz w:val="20"/>
          <w:szCs w:val="20"/>
        </w:rPr>
        <w:t>exchange</w:t>
      </w:r>
      <w:r>
        <w:rPr>
          <w:spacing w:val="44"/>
          <w:sz w:val="20"/>
          <w:szCs w:val="20"/>
        </w:rPr>
        <w:t xml:space="preserve"> </w:t>
      </w:r>
      <w:r>
        <w:rPr>
          <w:sz w:val="20"/>
          <w:szCs w:val="20"/>
        </w:rPr>
        <w:t>of</w:t>
      </w:r>
      <w:r>
        <w:rPr>
          <w:spacing w:val="46"/>
          <w:sz w:val="20"/>
          <w:szCs w:val="20"/>
        </w:rPr>
        <w:t xml:space="preserve"> </w:t>
      </w:r>
      <w:r>
        <w:rPr>
          <w:sz w:val="20"/>
          <w:szCs w:val="20"/>
        </w:rPr>
        <w:t>India</w:t>
      </w:r>
      <w:r>
        <w:rPr>
          <w:spacing w:val="44"/>
          <w:sz w:val="20"/>
          <w:szCs w:val="20"/>
        </w:rPr>
        <w:t xml:space="preserve"> </w:t>
      </w:r>
      <w:r>
        <w:rPr>
          <w:sz w:val="20"/>
          <w:szCs w:val="20"/>
        </w:rPr>
        <w:t>have</w:t>
      </w:r>
      <w:r>
        <w:rPr>
          <w:spacing w:val="46"/>
          <w:sz w:val="20"/>
          <w:szCs w:val="20"/>
        </w:rPr>
        <w:t xml:space="preserve"> </w:t>
      </w:r>
      <w:r>
        <w:rPr>
          <w:sz w:val="20"/>
          <w:szCs w:val="20"/>
        </w:rPr>
        <w:t>got</w:t>
      </w:r>
      <w:r>
        <w:rPr>
          <w:spacing w:val="45"/>
          <w:sz w:val="20"/>
          <w:szCs w:val="20"/>
        </w:rPr>
        <w:t xml:space="preserve"> </w:t>
      </w:r>
      <w:r>
        <w:rPr>
          <w:sz w:val="20"/>
          <w:szCs w:val="20"/>
        </w:rPr>
        <w:t>the</w:t>
      </w:r>
      <w:r>
        <w:rPr>
          <w:spacing w:val="46"/>
          <w:sz w:val="20"/>
          <w:szCs w:val="20"/>
        </w:rPr>
        <w:t xml:space="preserve"> </w:t>
      </w:r>
      <w:r>
        <w:rPr>
          <w:sz w:val="20"/>
          <w:szCs w:val="20"/>
        </w:rPr>
        <w:t>permission</w:t>
      </w:r>
      <w:r>
        <w:rPr>
          <w:spacing w:val="45"/>
          <w:sz w:val="20"/>
          <w:szCs w:val="20"/>
        </w:rPr>
        <w:t xml:space="preserve"> </w:t>
      </w:r>
      <w:r>
        <w:rPr>
          <w:sz w:val="20"/>
          <w:szCs w:val="20"/>
        </w:rPr>
        <w:t>to</w:t>
      </w:r>
      <w:r>
        <w:rPr>
          <w:spacing w:val="-57"/>
          <w:sz w:val="20"/>
          <w:szCs w:val="20"/>
        </w:rPr>
        <w:t xml:space="preserve"> </w:t>
      </w:r>
      <w:r>
        <w:rPr>
          <w:sz w:val="20"/>
          <w:szCs w:val="20"/>
        </w:rPr>
        <w:t xml:space="preserve">build   up their trading terminals in all over the </w:t>
      </w:r>
      <w:proofErr w:type="gramStart"/>
      <w:r>
        <w:rPr>
          <w:sz w:val="20"/>
          <w:szCs w:val="20"/>
        </w:rPr>
        <w:t>world .Now</w:t>
      </w:r>
      <w:proofErr w:type="gramEnd"/>
      <w:r>
        <w:rPr>
          <w:sz w:val="20"/>
          <w:szCs w:val="20"/>
        </w:rPr>
        <w:t xml:space="preserve"> through the internet the</w:t>
      </w:r>
      <w:r>
        <w:rPr>
          <w:spacing w:val="1"/>
          <w:sz w:val="20"/>
          <w:szCs w:val="20"/>
        </w:rPr>
        <w:t xml:space="preserve"> </w:t>
      </w:r>
      <w:r>
        <w:rPr>
          <w:sz w:val="20"/>
          <w:szCs w:val="20"/>
        </w:rPr>
        <w:t>trading</w:t>
      </w:r>
      <w:r>
        <w:rPr>
          <w:spacing w:val="-4"/>
          <w:sz w:val="20"/>
          <w:szCs w:val="20"/>
        </w:rPr>
        <w:t xml:space="preserve"> </w:t>
      </w:r>
      <w:r>
        <w:rPr>
          <w:sz w:val="20"/>
          <w:szCs w:val="20"/>
        </w:rPr>
        <w:t>platform</w:t>
      </w:r>
      <w:r>
        <w:rPr>
          <w:spacing w:val="-1"/>
          <w:sz w:val="20"/>
          <w:szCs w:val="20"/>
        </w:rPr>
        <w:t xml:space="preserve"> </w:t>
      </w:r>
      <w:r>
        <w:rPr>
          <w:sz w:val="20"/>
          <w:szCs w:val="20"/>
        </w:rPr>
        <w:t>of Indian exchange</w:t>
      </w:r>
      <w:r>
        <w:rPr>
          <w:spacing w:val="-2"/>
          <w:sz w:val="20"/>
          <w:szCs w:val="20"/>
        </w:rPr>
        <w:t xml:space="preserve"> </w:t>
      </w:r>
      <w:r>
        <w:rPr>
          <w:sz w:val="20"/>
          <w:szCs w:val="20"/>
        </w:rPr>
        <w:t>is</w:t>
      </w:r>
      <w:r>
        <w:rPr>
          <w:spacing w:val="-1"/>
          <w:sz w:val="20"/>
          <w:szCs w:val="20"/>
        </w:rPr>
        <w:t xml:space="preserve"> </w:t>
      </w:r>
      <w:r>
        <w:rPr>
          <w:sz w:val="20"/>
          <w:szCs w:val="20"/>
        </w:rPr>
        <w:t>accessed</w:t>
      </w:r>
      <w:r>
        <w:rPr>
          <w:spacing w:val="-1"/>
          <w:sz w:val="20"/>
          <w:szCs w:val="20"/>
        </w:rPr>
        <w:t xml:space="preserve"> </w:t>
      </w:r>
      <w:r>
        <w:rPr>
          <w:sz w:val="20"/>
          <w:szCs w:val="20"/>
        </w:rPr>
        <w:t>from anywhere</w:t>
      </w:r>
      <w:r>
        <w:rPr>
          <w:spacing w:val="-2"/>
          <w:sz w:val="20"/>
          <w:szCs w:val="20"/>
        </w:rPr>
        <w:t xml:space="preserve"> </w:t>
      </w:r>
      <w:r>
        <w:rPr>
          <w:sz w:val="20"/>
          <w:szCs w:val="20"/>
        </w:rPr>
        <w:t>in</w:t>
      </w:r>
      <w:r>
        <w:rPr>
          <w:spacing w:val="-1"/>
          <w:sz w:val="20"/>
          <w:szCs w:val="20"/>
        </w:rPr>
        <w:t xml:space="preserve"> </w:t>
      </w:r>
      <w:r>
        <w:rPr>
          <w:sz w:val="20"/>
          <w:szCs w:val="20"/>
        </w:rPr>
        <w:t>the world.</w:t>
      </w:r>
    </w:p>
    <w:p w:rsidR="001C16E6" w:rsidRDefault="005F0825">
      <w:pPr>
        <w:pStyle w:val="BodyText"/>
        <w:spacing w:before="133"/>
        <w:ind w:right="595"/>
        <w:jc w:val="both"/>
        <w:rPr>
          <w:b/>
          <w:sz w:val="20"/>
          <w:szCs w:val="20"/>
        </w:rPr>
      </w:pPr>
      <w:r>
        <w:rPr>
          <w:b/>
          <w:sz w:val="20"/>
          <w:szCs w:val="20"/>
        </w:rPr>
        <w:t xml:space="preserve">Capital market evolution </w:t>
      </w:r>
    </w:p>
    <w:p w:rsidR="001C16E6" w:rsidRDefault="005F0825">
      <w:pPr>
        <w:pStyle w:val="BodyText"/>
        <w:spacing w:before="133"/>
        <w:ind w:right="595"/>
        <w:jc w:val="both"/>
        <w:rPr>
          <w:sz w:val="20"/>
          <w:szCs w:val="20"/>
        </w:rPr>
      </w:pPr>
      <w:r>
        <w:rPr>
          <w:sz w:val="20"/>
          <w:szCs w:val="20"/>
        </w:rPr>
        <w:t>This thesis focuses on countries in early stages of financial system development. The development process can look very different in different countries, but there are some common characteristics of how financial systems develop over time that can be disti</w:t>
      </w:r>
      <w:r>
        <w:rPr>
          <w:sz w:val="20"/>
          <w:szCs w:val="20"/>
        </w:rPr>
        <w:t xml:space="preserve">nguished. First, financial system development usually means greater diversity of the financial services available for individuals and </w:t>
      </w:r>
      <w:proofErr w:type="spellStart"/>
      <w:r>
        <w:rPr>
          <w:sz w:val="20"/>
          <w:szCs w:val="20"/>
        </w:rPr>
        <w:t>organisations</w:t>
      </w:r>
      <w:proofErr w:type="spellEnd"/>
      <w:r>
        <w:rPr>
          <w:sz w:val="20"/>
          <w:szCs w:val="20"/>
        </w:rPr>
        <w:t xml:space="preserve">. The basic functions such as payment system, capital allocation and insurance become more readily available </w:t>
      </w:r>
      <w:r>
        <w:rPr>
          <w:sz w:val="20"/>
          <w:szCs w:val="20"/>
        </w:rPr>
        <w:t xml:space="preserve">as financial system development progresses. From the capital user’s point of </w:t>
      </w:r>
      <w:proofErr w:type="gramStart"/>
      <w:r>
        <w:rPr>
          <w:sz w:val="20"/>
          <w:szCs w:val="20"/>
        </w:rPr>
        <w:t>view</w:t>
      </w:r>
      <w:proofErr w:type="gramEnd"/>
      <w:r>
        <w:rPr>
          <w:sz w:val="20"/>
          <w:szCs w:val="20"/>
        </w:rPr>
        <w:t xml:space="preserve"> the capital market development lifecycle can be </w:t>
      </w:r>
      <w:proofErr w:type="spellStart"/>
      <w:r>
        <w:rPr>
          <w:sz w:val="20"/>
          <w:szCs w:val="20"/>
        </w:rPr>
        <w:lastRenderedPageBreak/>
        <w:t>characterised</w:t>
      </w:r>
      <w:proofErr w:type="spellEnd"/>
      <w:r>
        <w:rPr>
          <w:sz w:val="20"/>
          <w:szCs w:val="20"/>
        </w:rPr>
        <w:t xml:space="preserve"> by the sources of capital available. The first capital used to start a business is often personal, or possibly a</w:t>
      </w:r>
      <w:r>
        <w:rPr>
          <w:sz w:val="20"/>
          <w:szCs w:val="20"/>
        </w:rPr>
        <w:t xml:space="preserve"> micro credit when such is available – hence there is no need to use the capital market. Later, a successful entrepreneur may use bank loans to expand his business. But at some stage of business development it may be more </w:t>
      </w:r>
      <w:proofErr w:type="spellStart"/>
      <w:r>
        <w:rPr>
          <w:sz w:val="20"/>
          <w:szCs w:val="20"/>
        </w:rPr>
        <w:t>favourable</w:t>
      </w:r>
      <w:proofErr w:type="spellEnd"/>
      <w:r>
        <w:rPr>
          <w:sz w:val="20"/>
          <w:szCs w:val="20"/>
        </w:rPr>
        <w:t xml:space="preserve"> for the capital user to</w:t>
      </w:r>
      <w:r>
        <w:rPr>
          <w:sz w:val="20"/>
          <w:szCs w:val="20"/>
        </w:rPr>
        <w:t xml:space="preserve"> turn to the capital market in order to grow the business. In comparison to bank loans, the capital market could provide capital at lower cost (through bond issues) or in larger volume (through share issues) than would be possible with bank credit alone. </w:t>
      </w:r>
    </w:p>
    <w:p w:rsidR="001C16E6" w:rsidRDefault="005F0825">
      <w:pPr>
        <w:pStyle w:val="BodyText"/>
        <w:spacing w:before="133"/>
        <w:ind w:right="595"/>
        <w:jc w:val="both"/>
        <w:rPr>
          <w:sz w:val="20"/>
          <w:szCs w:val="20"/>
        </w:rPr>
      </w:pPr>
      <w:r>
        <w:rPr>
          <w:sz w:val="20"/>
          <w:szCs w:val="20"/>
        </w:rPr>
        <w:t>This can be seen as a big step, especially if ownership rights and company control are a worry to the entrepreneur. It requires familiarity with the capital market, and a bond issue can be a natural first step to test using the capital market before spread</w:t>
      </w:r>
      <w:r>
        <w:rPr>
          <w:sz w:val="20"/>
          <w:szCs w:val="20"/>
        </w:rPr>
        <w:t>ing ownership through a share issue. As financial literacy develops, investors’ interest for alternative investment opportunities increases. With increased awareness of risks and yields, the demand for more advanced investment products (e.g. shares and der</w:t>
      </w:r>
      <w:r>
        <w:rPr>
          <w:sz w:val="20"/>
          <w:szCs w:val="20"/>
        </w:rPr>
        <w:t>ivatives) can increase. A lifecycle for the exchange institution can also be detected, though it is by no means a law-bound development. In early stages of development of the capital market the exchange is usually not a profit making entity – simply becaus</w:t>
      </w:r>
      <w:r>
        <w:rPr>
          <w:sz w:val="20"/>
          <w:szCs w:val="20"/>
        </w:rPr>
        <w:t xml:space="preserve">e there are small revenues from trading, listing or membership fees. In some developed economies the capital markets developed slowly and naturally. In England for example, different forms of government bonds were traded in natural meeting places, such as </w:t>
      </w:r>
      <w:r>
        <w:rPr>
          <w:sz w:val="20"/>
          <w:szCs w:val="20"/>
        </w:rPr>
        <w:t xml:space="preserve">coffeehouses, for more than a century before the business was </w:t>
      </w:r>
      <w:proofErr w:type="spellStart"/>
      <w:r>
        <w:rPr>
          <w:sz w:val="20"/>
          <w:szCs w:val="20"/>
        </w:rPr>
        <w:t>organised</w:t>
      </w:r>
      <w:proofErr w:type="spellEnd"/>
      <w:r>
        <w:rPr>
          <w:sz w:val="20"/>
          <w:szCs w:val="20"/>
        </w:rPr>
        <w:t xml:space="preserve"> into the member-owned Stock Exchange in 1801 (The Economist, 2005). Countries wishing to speed this process up have created similar institutions ‘from above’, with government funds or </w:t>
      </w:r>
      <w:r>
        <w:rPr>
          <w:sz w:val="20"/>
          <w:szCs w:val="20"/>
        </w:rPr>
        <w:t xml:space="preserve">foreign aid (such as the </w:t>
      </w:r>
      <w:proofErr w:type="spellStart"/>
      <w:r>
        <w:rPr>
          <w:sz w:val="20"/>
          <w:szCs w:val="20"/>
        </w:rPr>
        <w:t>USAid</w:t>
      </w:r>
      <w:proofErr w:type="spellEnd"/>
      <w:r>
        <w:rPr>
          <w:sz w:val="20"/>
          <w:szCs w:val="20"/>
        </w:rPr>
        <w:t xml:space="preserve"> project that assisted the formation of the member-owned, non-profit Georgian Stock Exchange in 1999 (GSE, 2005). In more developed markets there is a trend towards for-profit exchanges – companies that compete for listings an</w:t>
      </w:r>
      <w:r>
        <w:rPr>
          <w:sz w:val="20"/>
          <w:szCs w:val="20"/>
        </w:rPr>
        <w:t xml:space="preserve">d trading revenues. The descendant of the London exchange of 1801 – the London Stock Exchange – is one example of such a company, which has listed its shares on its own market. At this stage of </w:t>
      </w:r>
      <w:proofErr w:type="gramStart"/>
      <w:r>
        <w:rPr>
          <w:sz w:val="20"/>
          <w:szCs w:val="20"/>
        </w:rPr>
        <w:t>development</w:t>
      </w:r>
      <w:proofErr w:type="gramEnd"/>
      <w:r>
        <w:rPr>
          <w:sz w:val="20"/>
          <w:szCs w:val="20"/>
        </w:rPr>
        <w:t xml:space="preserve"> the exchange is </w:t>
      </w:r>
      <w:r>
        <w:rPr>
          <w:sz w:val="20"/>
          <w:szCs w:val="20"/>
        </w:rPr>
        <w:lastRenderedPageBreak/>
        <w:t>no longer in need of subsidies but</w:t>
      </w:r>
      <w:r>
        <w:rPr>
          <w:sz w:val="20"/>
          <w:szCs w:val="20"/>
        </w:rPr>
        <w:t xml:space="preserve"> is rather a sought-after source of profit (over the past few years the LSE has been courted by several exchanges and other companies, wanting to buy the very profitable enterprise).</w:t>
      </w:r>
    </w:p>
    <w:p w:rsidR="001C16E6" w:rsidRDefault="001C16E6">
      <w:pPr>
        <w:pStyle w:val="BodyText"/>
        <w:spacing w:before="133"/>
        <w:ind w:right="595"/>
        <w:jc w:val="both"/>
        <w:rPr>
          <w:b/>
          <w:sz w:val="20"/>
          <w:szCs w:val="20"/>
        </w:rPr>
      </w:pPr>
    </w:p>
    <w:p w:rsidR="001C16E6" w:rsidRDefault="005F0825">
      <w:pPr>
        <w:pStyle w:val="BodyText"/>
        <w:spacing w:before="133"/>
        <w:ind w:right="595"/>
        <w:jc w:val="both"/>
        <w:rPr>
          <w:b/>
          <w:sz w:val="20"/>
          <w:szCs w:val="20"/>
        </w:rPr>
      </w:pPr>
      <w:r>
        <w:rPr>
          <w:b/>
          <w:sz w:val="20"/>
          <w:szCs w:val="20"/>
        </w:rPr>
        <w:t xml:space="preserve">References </w:t>
      </w:r>
    </w:p>
    <w:tbl>
      <w:tblPr>
        <w:tblW w:w="5000" w:type="pct"/>
        <w:shd w:val="clear" w:color="auto" w:fill="FFFFFF"/>
        <w:tblCellMar>
          <w:left w:w="0" w:type="dxa"/>
          <w:right w:w="0" w:type="dxa"/>
        </w:tblCellMar>
        <w:tblLook w:val="04A0" w:firstRow="1" w:lastRow="0" w:firstColumn="1" w:lastColumn="0" w:noHBand="0" w:noVBand="1"/>
      </w:tblPr>
      <w:tblGrid>
        <w:gridCol w:w="675"/>
        <w:gridCol w:w="3645"/>
      </w:tblGrid>
      <w:tr w:rsidR="001C16E6">
        <w:tc>
          <w:tcPr>
            <w:tcW w:w="675" w:type="dxa"/>
            <w:shd w:val="clear" w:color="auto" w:fill="FFFFFF"/>
          </w:tcPr>
          <w:p w:rsidR="001C16E6" w:rsidRDefault="005F0825">
            <w:pPr>
              <w:spacing w:after="0" w:line="240" w:lineRule="auto"/>
              <w:rPr>
                <w:rFonts w:ascii="Times New Roman" w:hAnsi="Times New Roman" w:cs="Times New Roman"/>
                <w:color w:val="232323"/>
                <w:sz w:val="20"/>
                <w:szCs w:val="20"/>
              </w:rPr>
            </w:pPr>
            <w:r>
              <w:rPr>
                <w:rFonts w:ascii="Times New Roman" w:hAnsi="Times New Roman" w:cs="Times New Roman"/>
                <w:color w:val="232323"/>
                <w:sz w:val="20"/>
                <w:szCs w:val="20"/>
              </w:rPr>
              <w:t>[</w:t>
            </w:r>
            <w:hyperlink r:id="rId14" w:tgtFrame="_blank" w:history="1">
              <w:r>
                <w:rPr>
                  <w:rStyle w:val="Hyperlink"/>
                  <w:rFonts w:ascii="Times New Roman" w:hAnsi="Times New Roman" w:cs="Times New Roman"/>
                  <w:color w:val="0B4FA7"/>
                  <w:sz w:val="20"/>
                  <w:szCs w:val="20"/>
                </w:rPr>
                <w:t>1</w:t>
              </w:r>
            </w:hyperlink>
            <w:r>
              <w:rPr>
                <w:rFonts w:ascii="Times New Roman" w:hAnsi="Times New Roman" w:cs="Times New Roman"/>
                <w:color w:val="232323"/>
                <w:sz w:val="20"/>
                <w:szCs w:val="20"/>
              </w:rPr>
              <w:t>]</w:t>
            </w:r>
          </w:p>
        </w:tc>
        <w:tc>
          <w:tcPr>
            <w:tcW w:w="0" w:type="auto"/>
            <w:shd w:val="clear" w:color="auto" w:fill="FFFFFF"/>
          </w:tcPr>
          <w:p w:rsidR="001C16E6" w:rsidRDefault="005F0825">
            <w:pPr>
              <w:spacing w:after="0" w:line="240" w:lineRule="auto"/>
              <w:rPr>
                <w:rFonts w:ascii="Times New Roman" w:hAnsi="Times New Roman" w:cs="Times New Roman"/>
                <w:color w:val="232323"/>
                <w:sz w:val="20"/>
                <w:szCs w:val="20"/>
              </w:rPr>
            </w:pPr>
            <w:bookmarkStart w:id="14" w:name="ref1"/>
            <w:bookmarkEnd w:id="14"/>
            <w:proofErr w:type="spellStart"/>
            <w:r>
              <w:rPr>
                <w:rFonts w:ascii="Times New Roman" w:hAnsi="Times New Roman" w:cs="Times New Roman"/>
                <w:color w:val="232323"/>
                <w:sz w:val="20"/>
                <w:szCs w:val="20"/>
              </w:rPr>
              <w:t>Abubakar</w:t>
            </w:r>
            <w:proofErr w:type="spellEnd"/>
            <w:r>
              <w:rPr>
                <w:rFonts w:ascii="Times New Roman" w:hAnsi="Times New Roman" w:cs="Times New Roman"/>
                <w:color w:val="232323"/>
                <w:sz w:val="20"/>
                <w:szCs w:val="20"/>
              </w:rPr>
              <w:t xml:space="preserve">, A., &amp; </w:t>
            </w:r>
            <w:proofErr w:type="spellStart"/>
            <w:r>
              <w:rPr>
                <w:rFonts w:ascii="Times New Roman" w:hAnsi="Times New Roman" w:cs="Times New Roman"/>
                <w:color w:val="232323"/>
                <w:sz w:val="20"/>
                <w:szCs w:val="20"/>
              </w:rPr>
              <w:t>Kassim</w:t>
            </w:r>
            <w:proofErr w:type="spellEnd"/>
            <w:r>
              <w:rPr>
                <w:rFonts w:ascii="Times New Roman" w:hAnsi="Times New Roman" w:cs="Times New Roman"/>
                <w:color w:val="232323"/>
                <w:sz w:val="20"/>
                <w:szCs w:val="20"/>
              </w:rPr>
              <w:t>, S. H. (2021). Influence of Banking Sector and Stock Market Development on Economic Growth in Developing Countries. UMYU Journal of Accounting and Finance Research, 1, 1-18.</w:t>
            </w:r>
          </w:p>
        </w:tc>
      </w:tr>
      <w:tr w:rsidR="001C16E6">
        <w:tc>
          <w:tcPr>
            <w:tcW w:w="675" w:type="dxa"/>
            <w:shd w:val="clear" w:color="auto" w:fill="FFFFFF"/>
          </w:tcPr>
          <w:p w:rsidR="001C16E6" w:rsidRDefault="005F0825">
            <w:pPr>
              <w:spacing w:after="0" w:line="240" w:lineRule="auto"/>
              <w:rPr>
                <w:rFonts w:ascii="Times New Roman" w:hAnsi="Times New Roman" w:cs="Times New Roman"/>
                <w:color w:val="232323"/>
                <w:sz w:val="20"/>
                <w:szCs w:val="20"/>
              </w:rPr>
            </w:pPr>
            <w:r>
              <w:rPr>
                <w:rFonts w:ascii="Times New Roman" w:hAnsi="Times New Roman" w:cs="Times New Roman"/>
                <w:color w:val="232323"/>
                <w:sz w:val="20"/>
                <w:szCs w:val="20"/>
              </w:rPr>
              <w:t>[</w:t>
            </w:r>
            <w:hyperlink r:id="rId15" w:tgtFrame="_blank" w:history="1">
              <w:r>
                <w:rPr>
                  <w:rStyle w:val="Hyperlink"/>
                  <w:rFonts w:ascii="Times New Roman" w:hAnsi="Times New Roman" w:cs="Times New Roman"/>
                  <w:color w:val="0B4FA7"/>
                  <w:sz w:val="20"/>
                  <w:szCs w:val="20"/>
                </w:rPr>
                <w:t>2</w:t>
              </w:r>
            </w:hyperlink>
            <w:r>
              <w:rPr>
                <w:rFonts w:ascii="Times New Roman" w:hAnsi="Times New Roman" w:cs="Times New Roman"/>
                <w:color w:val="232323"/>
                <w:sz w:val="20"/>
                <w:szCs w:val="20"/>
              </w:rPr>
              <w:t>]</w:t>
            </w:r>
          </w:p>
        </w:tc>
        <w:tc>
          <w:tcPr>
            <w:tcW w:w="0" w:type="auto"/>
            <w:shd w:val="clear" w:color="auto" w:fill="FFFFFF"/>
          </w:tcPr>
          <w:p w:rsidR="001C16E6" w:rsidRDefault="005F0825">
            <w:pPr>
              <w:spacing w:after="0" w:line="240" w:lineRule="auto"/>
              <w:rPr>
                <w:rFonts w:ascii="Times New Roman" w:hAnsi="Times New Roman" w:cs="Times New Roman"/>
                <w:color w:val="232323"/>
                <w:sz w:val="20"/>
                <w:szCs w:val="20"/>
              </w:rPr>
            </w:pPr>
            <w:bookmarkStart w:id="15" w:name="ref2"/>
            <w:bookmarkEnd w:id="15"/>
            <w:proofErr w:type="spellStart"/>
            <w:r>
              <w:rPr>
                <w:rFonts w:ascii="Times New Roman" w:hAnsi="Times New Roman" w:cs="Times New Roman"/>
                <w:color w:val="232323"/>
                <w:sz w:val="20"/>
                <w:szCs w:val="20"/>
              </w:rPr>
              <w:t>Adesina-Uthman</w:t>
            </w:r>
            <w:proofErr w:type="spellEnd"/>
            <w:r>
              <w:rPr>
                <w:rFonts w:ascii="Times New Roman" w:hAnsi="Times New Roman" w:cs="Times New Roman"/>
                <w:color w:val="232323"/>
                <w:sz w:val="20"/>
                <w:szCs w:val="20"/>
              </w:rPr>
              <w:t>, G. A. (2020). Capital Market Development and Economic Growth in Nigeria: A Re-Examination. KIU Journal of Social Sciences, 6, 49-54.</w:t>
            </w:r>
          </w:p>
        </w:tc>
      </w:tr>
      <w:tr w:rsidR="001C16E6">
        <w:tc>
          <w:tcPr>
            <w:tcW w:w="675" w:type="dxa"/>
            <w:shd w:val="clear" w:color="auto" w:fill="FFFFFF"/>
          </w:tcPr>
          <w:p w:rsidR="001C16E6" w:rsidRDefault="005F0825">
            <w:pPr>
              <w:spacing w:after="0" w:line="240" w:lineRule="auto"/>
              <w:rPr>
                <w:rFonts w:ascii="Times New Roman" w:hAnsi="Times New Roman" w:cs="Times New Roman"/>
                <w:color w:val="232323"/>
                <w:sz w:val="20"/>
                <w:szCs w:val="20"/>
              </w:rPr>
            </w:pPr>
            <w:r>
              <w:rPr>
                <w:rFonts w:ascii="Times New Roman" w:hAnsi="Times New Roman" w:cs="Times New Roman"/>
                <w:color w:val="232323"/>
                <w:sz w:val="20"/>
                <w:szCs w:val="20"/>
              </w:rPr>
              <w:t>[</w:t>
            </w:r>
            <w:hyperlink r:id="rId16" w:tgtFrame="_blank" w:history="1">
              <w:r>
                <w:rPr>
                  <w:rStyle w:val="Hyperlink"/>
                  <w:rFonts w:ascii="Times New Roman" w:hAnsi="Times New Roman" w:cs="Times New Roman"/>
                  <w:color w:val="0B4FA7"/>
                  <w:sz w:val="20"/>
                  <w:szCs w:val="20"/>
                </w:rPr>
                <w:t>3</w:t>
              </w:r>
            </w:hyperlink>
            <w:r>
              <w:rPr>
                <w:rFonts w:ascii="Times New Roman" w:hAnsi="Times New Roman" w:cs="Times New Roman"/>
                <w:color w:val="232323"/>
                <w:sz w:val="20"/>
                <w:szCs w:val="20"/>
              </w:rPr>
              <w:t>]</w:t>
            </w:r>
          </w:p>
        </w:tc>
        <w:tc>
          <w:tcPr>
            <w:tcW w:w="0" w:type="auto"/>
            <w:shd w:val="clear" w:color="auto" w:fill="FFFFFF"/>
          </w:tcPr>
          <w:p w:rsidR="001C16E6" w:rsidRDefault="005F0825">
            <w:pPr>
              <w:spacing w:after="0" w:line="240" w:lineRule="auto"/>
              <w:rPr>
                <w:rFonts w:ascii="Times New Roman" w:hAnsi="Times New Roman" w:cs="Times New Roman"/>
                <w:color w:val="232323"/>
                <w:sz w:val="20"/>
                <w:szCs w:val="20"/>
                <w:lang w:eastAsia="zh-CN"/>
              </w:rPr>
            </w:pPr>
            <w:bookmarkStart w:id="16" w:name="ref3"/>
            <w:bookmarkEnd w:id="16"/>
            <w:proofErr w:type="spellStart"/>
            <w:r>
              <w:rPr>
                <w:rFonts w:ascii="Times New Roman" w:hAnsi="Times New Roman" w:cs="Times New Roman"/>
                <w:color w:val="232323"/>
                <w:sz w:val="20"/>
                <w:szCs w:val="20"/>
              </w:rPr>
              <w:t>Agu</w:t>
            </w:r>
            <w:proofErr w:type="spellEnd"/>
            <w:r>
              <w:rPr>
                <w:rFonts w:ascii="Times New Roman" w:hAnsi="Times New Roman" w:cs="Times New Roman"/>
                <w:color w:val="232323"/>
                <w:sz w:val="20"/>
                <w:szCs w:val="20"/>
              </w:rPr>
              <w:t xml:space="preserve"> Bertram, O. (2018). Economic Growth and Capital Market Development in Nigeria: An Appraisal. Economic Research, 2, 27-38.</w:t>
            </w:r>
          </w:p>
          <w:p w:rsidR="001C16E6" w:rsidRDefault="005F0825">
            <w:pPr>
              <w:spacing w:after="0" w:line="240" w:lineRule="auto"/>
              <w:rPr>
                <w:rFonts w:ascii="Times New Roman" w:hAnsi="Times New Roman" w:cs="Times New Roman"/>
                <w:color w:val="232323"/>
                <w:sz w:val="20"/>
                <w:szCs w:val="20"/>
              </w:rPr>
            </w:pPr>
            <w:r>
              <w:rPr>
                <w:rFonts w:ascii="Times New Roman" w:hAnsi="Times New Roman" w:cs="Times New Roman"/>
                <w:color w:val="232323"/>
                <w:sz w:val="20"/>
                <w:szCs w:val="20"/>
              </w:rPr>
              <w:t>https://doi.org/10.29226/TR1001.2018</w:t>
            </w:r>
            <w:r>
              <w:rPr>
                <w:rFonts w:ascii="Times New Roman" w:hAnsi="Times New Roman" w:cs="Times New Roman"/>
                <w:color w:val="232323"/>
                <w:sz w:val="20"/>
                <w:szCs w:val="20"/>
              </w:rPr>
              <w:t>.28</w:t>
            </w:r>
          </w:p>
        </w:tc>
      </w:tr>
      <w:tr w:rsidR="001C16E6">
        <w:tc>
          <w:tcPr>
            <w:tcW w:w="675" w:type="dxa"/>
            <w:shd w:val="clear" w:color="auto" w:fill="FFFFFF"/>
          </w:tcPr>
          <w:p w:rsidR="001C16E6" w:rsidRDefault="005F0825">
            <w:pPr>
              <w:spacing w:after="0" w:line="240" w:lineRule="auto"/>
              <w:rPr>
                <w:rFonts w:ascii="Times New Roman" w:hAnsi="Times New Roman" w:cs="Times New Roman"/>
                <w:color w:val="232323"/>
                <w:sz w:val="20"/>
                <w:szCs w:val="20"/>
              </w:rPr>
            </w:pPr>
            <w:r>
              <w:rPr>
                <w:rFonts w:ascii="Times New Roman" w:hAnsi="Times New Roman" w:cs="Times New Roman"/>
                <w:color w:val="232323"/>
                <w:sz w:val="20"/>
                <w:szCs w:val="20"/>
              </w:rPr>
              <w:t>[</w:t>
            </w:r>
            <w:hyperlink r:id="rId17" w:tgtFrame="_blank" w:history="1">
              <w:r>
                <w:rPr>
                  <w:rStyle w:val="Hyperlink"/>
                  <w:rFonts w:ascii="Times New Roman" w:hAnsi="Times New Roman" w:cs="Times New Roman"/>
                  <w:color w:val="0B4FA7"/>
                  <w:sz w:val="20"/>
                  <w:szCs w:val="20"/>
                </w:rPr>
                <w:t>4</w:t>
              </w:r>
            </w:hyperlink>
            <w:r>
              <w:rPr>
                <w:rFonts w:ascii="Times New Roman" w:hAnsi="Times New Roman" w:cs="Times New Roman"/>
                <w:color w:val="232323"/>
                <w:sz w:val="20"/>
                <w:szCs w:val="20"/>
              </w:rPr>
              <w:t>]</w:t>
            </w:r>
          </w:p>
        </w:tc>
        <w:tc>
          <w:tcPr>
            <w:tcW w:w="0" w:type="auto"/>
            <w:shd w:val="clear" w:color="auto" w:fill="FFFFFF"/>
          </w:tcPr>
          <w:p w:rsidR="001C16E6" w:rsidRDefault="005F0825">
            <w:pPr>
              <w:spacing w:after="0" w:line="240" w:lineRule="auto"/>
              <w:rPr>
                <w:rFonts w:ascii="Times New Roman" w:hAnsi="Times New Roman" w:cs="Times New Roman"/>
                <w:color w:val="232323"/>
                <w:sz w:val="20"/>
                <w:szCs w:val="20"/>
              </w:rPr>
            </w:pPr>
            <w:bookmarkStart w:id="17" w:name="ref4"/>
            <w:bookmarkEnd w:id="17"/>
            <w:proofErr w:type="spellStart"/>
            <w:r>
              <w:rPr>
                <w:rFonts w:ascii="Times New Roman" w:hAnsi="Times New Roman" w:cs="Times New Roman"/>
                <w:color w:val="232323"/>
                <w:sz w:val="20"/>
                <w:szCs w:val="20"/>
              </w:rPr>
              <w:t>Akintola</w:t>
            </w:r>
            <w:proofErr w:type="spellEnd"/>
            <w:r>
              <w:rPr>
                <w:rFonts w:ascii="Times New Roman" w:hAnsi="Times New Roman" w:cs="Times New Roman"/>
                <w:color w:val="232323"/>
                <w:sz w:val="20"/>
                <w:szCs w:val="20"/>
              </w:rPr>
              <w:t xml:space="preserve">, A. F., &amp; Cole, A. A. (2020). Capital Market and Economic Growth in Nigeria (1984-2015). IOSR Journal of Humanities and Social Science, </w:t>
            </w:r>
            <w:r>
              <w:rPr>
                <w:rFonts w:ascii="Times New Roman" w:hAnsi="Times New Roman" w:cs="Times New Roman"/>
                <w:color w:val="232323"/>
                <w:sz w:val="20"/>
                <w:szCs w:val="20"/>
              </w:rPr>
              <w:t>25, 38-46.</w:t>
            </w:r>
          </w:p>
        </w:tc>
      </w:tr>
      <w:tr w:rsidR="001C16E6">
        <w:tc>
          <w:tcPr>
            <w:tcW w:w="675" w:type="dxa"/>
            <w:shd w:val="clear" w:color="auto" w:fill="FFFFFF"/>
          </w:tcPr>
          <w:p w:rsidR="001C16E6" w:rsidRDefault="005F0825">
            <w:pPr>
              <w:spacing w:after="0" w:line="240" w:lineRule="auto"/>
              <w:rPr>
                <w:rFonts w:ascii="Times New Roman" w:hAnsi="Times New Roman" w:cs="Times New Roman"/>
                <w:color w:val="232323"/>
                <w:sz w:val="20"/>
                <w:szCs w:val="20"/>
              </w:rPr>
            </w:pPr>
            <w:r>
              <w:rPr>
                <w:rFonts w:ascii="Times New Roman" w:hAnsi="Times New Roman" w:cs="Times New Roman"/>
                <w:color w:val="232323"/>
                <w:sz w:val="20"/>
                <w:szCs w:val="20"/>
              </w:rPr>
              <w:t>[</w:t>
            </w:r>
            <w:hyperlink r:id="rId18" w:tgtFrame="_blank" w:history="1">
              <w:r>
                <w:rPr>
                  <w:rStyle w:val="Hyperlink"/>
                  <w:rFonts w:ascii="Times New Roman" w:hAnsi="Times New Roman" w:cs="Times New Roman"/>
                  <w:color w:val="0B4FA7"/>
                  <w:sz w:val="20"/>
                  <w:szCs w:val="20"/>
                </w:rPr>
                <w:t>5</w:t>
              </w:r>
            </w:hyperlink>
            <w:r>
              <w:rPr>
                <w:rFonts w:ascii="Times New Roman" w:hAnsi="Times New Roman" w:cs="Times New Roman"/>
                <w:color w:val="232323"/>
                <w:sz w:val="20"/>
                <w:szCs w:val="20"/>
              </w:rPr>
              <w:t>]</w:t>
            </w:r>
          </w:p>
        </w:tc>
        <w:tc>
          <w:tcPr>
            <w:tcW w:w="0" w:type="auto"/>
            <w:shd w:val="clear" w:color="auto" w:fill="FFFFFF"/>
          </w:tcPr>
          <w:p w:rsidR="001C16E6" w:rsidRDefault="005F0825">
            <w:pPr>
              <w:spacing w:after="0" w:line="240" w:lineRule="auto"/>
              <w:rPr>
                <w:rFonts w:ascii="Times New Roman" w:hAnsi="Times New Roman" w:cs="Times New Roman"/>
                <w:color w:val="232323"/>
                <w:sz w:val="20"/>
                <w:szCs w:val="20"/>
                <w:lang w:eastAsia="zh-CN"/>
              </w:rPr>
            </w:pPr>
            <w:bookmarkStart w:id="18" w:name="ref5"/>
            <w:bookmarkEnd w:id="18"/>
            <w:proofErr w:type="spellStart"/>
            <w:r>
              <w:rPr>
                <w:rFonts w:ascii="Times New Roman" w:hAnsi="Times New Roman" w:cs="Times New Roman"/>
                <w:color w:val="232323"/>
                <w:sz w:val="20"/>
                <w:szCs w:val="20"/>
              </w:rPr>
              <w:t>Alajekwu</w:t>
            </w:r>
            <w:proofErr w:type="spellEnd"/>
            <w:r>
              <w:rPr>
                <w:rFonts w:ascii="Times New Roman" w:hAnsi="Times New Roman" w:cs="Times New Roman"/>
                <w:color w:val="232323"/>
                <w:sz w:val="20"/>
                <w:szCs w:val="20"/>
              </w:rPr>
              <w:t xml:space="preserve">, U. B., &amp; </w:t>
            </w:r>
            <w:proofErr w:type="spellStart"/>
            <w:r>
              <w:rPr>
                <w:rFonts w:ascii="Times New Roman" w:hAnsi="Times New Roman" w:cs="Times New Roman"/>
                <w:color w:val="232323"/>
                <w:sz w:val="20"/>
                <w:szCs w:val="20"/>
              </w:rPr>
              <w:t>Achugbu</w:t>
            </w:r>
            <w:proofErr w:type="spellEnd"/>
            <w:r>
              <w:rPr>
                <w:rFonts w:ascii="Times New Roman" w:hAnsi="Times New Roman" w:cs="Times New Roman"/>
                <w:color w:val="232323"/>
                <w:sz w:val="20"/>
                <w:szCs w:val="20"/>
              </w:rPr>
              <w:t xml:space="preserve">, A. A. (2012). The Role of Stock Market Development on Economic Growth in Nigeria: A Time Series Analysis. </w:t>
            </w:r>
            <w:r>
              <w:rPr>
                <w:rFonts w:ascii="Times New Roman" w:hAnsi="Times New Roman" w:cs="Times New Roman"/>
                <w:color w:val="232323"/>
                <w:sz w:val="20"/>
                <w:szCs w:val="20"/>
              </w:rPr>
              <w:t>African Research Review, 6, 51-70.</w:t>
            </w:r>
          </w:p>
          <w:p w:rsidR="001C16E6" w:rsidRDefault="005F0825">
            <w:pPr>
              <w:spacing w:after="0" w:line="240" w:lineRule="auto"/>
              <w:rPr>
                <w:rFonts w:ascii="Times New Roman" w:hAnsi="Times New Roman" w:cs="Times New Roman"/>
                <w:color w:val="232323"/>
                <w:sz w:val="20"/>
                <w:szCs w:val="20"/>
              </w:rPr>
            </w:pPr>
            <w:r>
              <w:rPr>
                <w:rFonts w:ascii="Times New Roman" w:hAnsi="Times New Roman" w:cs="Times New Roman"/>
                <w:color w:val="232323"/>
                <w:sz w:val="20"/>
                <w:szCs w:val="20"/>
              </w:rPr>
              <w:t>https://doi.org/10.4314/afrrev.v6i1.5</w:t>
            </w:r>
          </w:p>
        </w:tc>
      </w:tr>
      <w:tr w:rsidR="001C16E6">
        <w:tc>
          <w:tcPr>
            <w:tcW w:w="675" w:type="dxa"/>
            <w:shd w:val="clear" w:color="auto" w:fill="FFFFFF"/>
          </w:tcPr>
          <w:p w:rsidR="001C16E6" w:rsidRDefault="005F0825">
            <w:pPr>
              <w:spacing w:after="0" w:line="240" w:lineRule="auto"/>
              <w:rPr>
                <w:rFonts w:ascii="Times New Roman" w:hAnsi="Times New Roman" w:cs="Times New Roman"/>
                <w:color w:val="232323"/>
                <w:sz w:val="20"/>
                <w:szCs w:val="20"/>
              </w:rPr>
            </w:pPr>
            <w:r>
              <w:rPr>
                <w:rFonts w:ascii="Times New Roman" w:hAnsi="Times New Roman" w:cs="Times New Roman"/>
                <w:color w:val="232323"/>
                <w:sz w:val="20"/>
                <w:szCs w:val="20"/>
              </w:rPr>
              <w:t>[</w:t>
            </w:r>
            <w:hyperlink r:id="rId19" w:tgtFrame="_blank" w:history="1">
              <w:r>
                <w:rPr>
                  <w:rStyle w:val="Hyperlink"/>
                  <w:rFonts w:ascii="Times New Roman" w:hAnsi="Times New Roman" w:cs="Times New Roman"/>
                  <w:color w:val="0B4FA7"/>
                  <w:sz w:val="20"/>
                  <w:szCs w:val="20"/>
                </w:rPr>
                <w:t>6</w:t>
              </w:r>
            </w:hyperlink>
            <w:r>
              <w:rPr>
                <w:rFonts w:ascii="Times New Roman" w:hAnsi="Times New Roman" w:cs="Times New Roman"/>
                <w:color w:val="232323"/>
                <w:sz w:val="20"/>
                <w:szCs w:val="20"/>
              </w:rPr>
              <w:t>]</w:t>
            </w:r>
          </w:p>
        </w:tc>
        <w:tc>
          <w:tcPr>
            <w:tcW w:w="0" w:type="auto"/>
            <w:shd w:val="clear" w:color="auto" w:fill="FFFFFF"/>
          </w:tcPr>
          <w:p w:rsidR="001C16E6" w:rsidRDefault="005F0825">
            <w:pPr>
              <w:spacing w:after="0" w:line="240" w:lineRule="auto"/>
              <w:rPr>
                <w:rFonts w:ascii="Times New Roman" w:hAnsi="Times New Roman" w:cs="Times New Roman"/>
                <w:color w:val="232323"/>
                <w:sz w:val="20"/>
                <w:szCs w:val="20"/>
                <w:lang w:eastAsia="zh-CN"/>
              </w:rPr>
            </w:pPr>
            <w:bookmarkStart w:id="19" w:name="ref6"/>
            <w:bookmarkEnd w:id="19"/>
            <w:proofErr w:type="spellStart"/>
            <w:r>
              <w:rPr>
                <w:rFonts w:ascii="Times New Roman" w:hAnsi="Times New Roman" w:cs="Times New Roman"/>
                <w:color w:val="232323"/>
                <w:sz w:val="20"/>
                <w:szCs w:val="20"/>
              </w:rPr>
              <w:t>Algaeed</w:t>
            </w:r>
            <w:proofErr w:type="spellEnd"/>
            <w:r>
              <w:rPr>
                <w:rFonts w:ascii="Times New Roman" w:hAnsi="Times New Roman" w:cs="Times New Roman"/>
                <w:color w:val="232323"/>
                <w:sz w:val="20"/>
                <w:szCs w:val="20"/>
              </w:rPr>
              <w:t>, A. H. (2021). Capital Market Development and Economic Growth: An AR</w:t>
            </w:r>
            <w:r>
              <w:rPr>
                <w:rFonts w:ascii="Times New Roman" w:hAnsi="Times New Roman" w:cs="Times New Roman"/>
                <w:color w:val="232323"/>
                <w:sz w:val="20"/>
                <w:szCs w:val="20"/>
              </w:rPr>
              <w:t>DL Approach for Saudi Arabia, 1985-2018. Journal of Business Economics and Management, 22, 388-409.</w:t>
            </w:r>
          </w:p>
          <w:p w:rsidR="001C16E6" w:rsidRDefault="005F0825">
            <w:pPr>
              <w:spacing w:after="0" w:line="240" w:lineRule="auto"/>
              <w:rPr>
                <w:rFonts w:ascii="Times New Roman" w:hAnsi="Times New Roman" w:cs="Times New Roman"/>
                <w:color w:val="232323"/>
                <w:sz w:val="20"/>
                <w:szCs w:val="20"/>
              </w:rPr>
            </w:pPr>
            <w:r>
              <w:rPr>
                <w:rFonts w:ascii="Times New Roman" w:hAnsi="Times New Roman" w:cs="Times New Roman"/>
                <w:color w:val="232323"/>
                <w:sz w:val="20"/>
                <w:szCs w:val="20"/>
              </w:rPr>
              <w:t>https://doi.org/10.3846/jbem.2020.13569</w:t>
            </w:r>
          </w:p>
        </w:tc>
      </w:tr>
      <w:tr w:rsidR="001C16E6">
        <w:tc>
          <w:tcPr>
            <w:tcW w:w="675" w:type="dxa"/>
            <w:shd w:val="clear" w:color="auto" w:fill="FFFFFF"/>
          </w:tcPr>
          <w:p w:rsidR="001C16E6" w:rsidRDefault="005F0825">
            <w:pPr>
              <w:spacing w:after="0" w:line="240" w:lineRule="auto"/>
              <w:rPr>
                <w:rFonts w:ascii="Times New Roman" w:hAnsi="Times New Roman" w:cs="Times New Roman"/>
                <w:color w:val="232323"/>
                <w:sz w:val="20"/>
                <w:szCs w:val="20"/>
              </w:rPr>
            </w:pPr>
            <w:r>
              <w:rPr>
                <w:rFonts w:ascii="Times New Roman" w:hAnsi="Times New Roman" w:cs="Times New Roman"/>
                <w:color w:val="232323"/>
                <w:sz w:val="20"/>
                <w:szCs w:val="20"/>
              </w:rPr>
              <w:t>[</w:t>
            </w:r>
            <w:hyperlink r:id="rId20" w:tgtFrame="_blank" w:history="1">
              <w:r>
                <w:rPr>
                  <w:rStyle w:val="Hyperlink"/>
                  <w:rFonts w:ascii="Times New Roman" w:hAnsi="Times New Roman" w:cs="Times New Roman"/>
                  <w:color w:val="0B4FA7"/>
                  <w:sz w:val="20"/>
                  <w:szCs w:val="20"/>
                </w:rPr>
                <w:t>7</w:t>
              </w:r>
            </w:hyperlink>
            <w:r>
              <w:rPr>
                <w:rFonts w:ascii="Times New Roman" w:hAnsi="Times New Roman" w:cs="Times New Roman"/>
                <w:color w:val="232323"/>
                <w:sz w:val="20"/>
                <w:szCs w:val="20"/>
              </w:rPr>
              <w:t>]</w:t>
            </w:r>
          </w:p>
        </w:tc>
        <w:tc>
          <w:tcPr>
            <w:tcW w:w="0" w:type="auto"/>
            <w:shd w:val="clear" w:color="auto" w:fill="FFFFFF"/>
          </w:tcPr>
          <w:p w:rsidR="001C16E6" w:rsidRDefault="005F0825">
            <w:pPr>
              <w:spacing w:after="0" w:line="240" w:lineRule="auto"/>
              <w:rPr>
                <w:rFonts w:ascii="Times New Roman" w:hAnsi="Times New Roman" w:cs="Times New Roman"/>
                <w:color w:val="232323"/>
                <w:sz w:val="20"/>
                <w:szCs w:val="20"/>
              </w:rPr>
            </w:pPr>
            <w:bookmarkStart w:id="20" w:name="ref7"/>
            <w:bookmarkEnd w:id="20"/>
            <w:r>
              <w:rPr>
                <w:rFonts w:ascii="Times New Roman" w:hAnsi="Times New Roman" w:cs="Times New Roman"/>
                <w:color w:val="232323"/>
                <w:sz w:val="20"/>
                <w:szCs w:val="20"/>
              </w:rPr>
              <w:t>Al-</w:t>
            </w:r>
            <w:proofErr w:type="spellStart"/>
            <w:r>
              <w:rPr>
                <w:rFonts w:ascii="Times New Roman" w:hAnsi="Times New Roman" w:cs="Times New Roman"/>
                <w:color w:val="232323"/>
                <w:sz w:val="20"/>
                <w:szCs w:val="20"/>
              </w:rPr>
              <w:t>Kandar</w:t>
            </w:r>
            <w:r>
              <w:rPr>
                <w:rFonts w:ascii="Times New Roman" w:hAnsi="Times New Roman" w:cs="Times New Roman"/>
                <w:color w:val="232323"/>
                <w:sz w:val="20"/>
                <w:szCs w:val="20"/>
              </w:rPr>
              <w:t>i</w:t>
            </w:r>
            <w:proofErr w:type="spellEnd"/>
            <w:r>
              <w:rPr>
                <w:rFonts w:ascii="Times New Roman" w:hAnsi="Times New Roman" w:cs="Times New Roman"/>
                <w:color w:val="232323"/>
                <w:sz w:val="20"/>
                <w:szCs w:val="20"/>
              </w:rPr>
              <w:t>, A. M., Al-</w:t>
            </w:r>
            <w:proofErr w:type="spellStart"/>
            <w:r>
              <w:rPr>
                <w:rFonts w:ascii="Times New Roman" w:hAnsi="Times New Roman" w:cs="Times New Roman"/>
                <w:color w:val="232323"/>
                <w:sz w:val="20"/>
                <w:szCs w:val="20"/>
              </w:rPr>
              <w:t>Roumi</w:t>
            </w:r>
            <w:proofErr w:type="spellEnd"/>
            <w:r>
              <w:rPr>
                <w:rFonts w:ascii="Times New Roman" w:hAnsi="Times New Roman" w:cs="Times New Roman"/>
                <w:color w:val="232323"/>
                <w:sz w:val="20"/>
                <w:szCs w:val="20"/>
              </w:rPr>
              <w:t>, K., &amp; Al-Roomy, M. (2020). Kuwait Stock Market Development and Economic Growth. International Journal of Accounting, 5, 238-247.</w:t>
            </w:r>
          </w:p>
        </w:tc>
      </w:tr>
      <w:tr w:rsidR="001C16E6">
        <w:tc>
          <w:tcPr>
            <w:tcW w:w="675" w:type="dxa"/>
            <w:shd w:val="clear" w:color="auto" w:fill="FFFFFF"/>
          </w:tcPr>
          <w:p w:rsidR="001C16E6" w:rsidRDefault="005F0825">
            <w:pPr>
              <w:spacing w:after="0" w:line="240" w:lineRule="auto"/>
              <w:rPr>
                <w:rFonts w:ascii="Times New Roman" w:hAnsi="Times New Roman" w:cs="Times New Roman"/>
                <w:color w:val="232323"/>
                <w:sz w:val="20"/>
                <w:szCs w:val="20"/>
              </w:rPr>
            </w:pPr>
            <w:r>
              <w:rPr>
                <w:rFonts w:ascii="Times New Roman" w:hAnsi="Times New Roman" w:cs="Times New Roman"/>
                <w:color w:val="232323"/>
                <w:sz w:val="20"/>
                <w:szCs w:val="20"/>
              </w:rPr>
              <w:t>[</w:t>
            </w:r>
            <w:hyperlink r:id="rId21" w:tgtFrame="_blank" w:history="1">
              <w:r>
                <w:rPr>
                  <w:rStyle w:val="Hyperlink"/>
                  <w:rFonts w:ascii="Times New Roman" w:hAnsi="Times New Roman" w:cs="Times New Roman"/>
                  <w:color w:val="0B4FA7"/>
                  <w:sz w:val="20"/>
                  <w:szCs w:val="20"/>
                </w:rPr>
                <w:t>8</w:t>
              </w:r>
            </w:hyperlink>
            <w:r>
              <w:rPr>
                <w:rFonts w:ascii="Times New Roman" w:hAnsi="Times New Roman" w:cs="Times New Roman"/>
                <w:color w:val="232323"/>
                <w:sz w:val="20"/>
                <w:szCs w:val="20"/>
              </w:rPr>
              <w:t>]</w:t>
            </w:r>
          </w:p>
        </w:tc>
        <w:tc>
          <w:tcPr>
            <w:tcW w:w="0" w:type="auto"/>
            <w:shd w:val="clear" w:color="auto" w:fill="FFFFFF"/>
          </w:tcPr>
          <w:p w:rsidR="001C16E6" w:rsidRDefault="005F0825">
            <w:pPr>
              <w:spacing w:after="0" w:line="240" w:lineRule="auto"/>
              <w:rPr>
                <w:rFonts w:ascii="Times New Roman" w:hAnsi="Times New Roman" w:cs="Times New Roman"/>
                <w:color w:val="232323"/>
                <w:sz w:val="20"/>
                <w:szCs w:val="20"/>
              </w:rPr>
            </w:pPr>
            <w:bookmarkStart w:id="21" w:name="ref8"/>
            <w:bookmarkEnd w:id="21"/>
            <w:proofErr w:type="spellStart"/>
            <w:r>
              <w:rPr>
                <w:rFonts w:ascii="Times New Roman" w:hAnsi="Times New Roman" w:cs="Times New Roman"/>
                <w:color w:val="232323"/>
                <w:sz w:val="20"/>
                <w:szCs w:val="20"/>
              </w:rPr>
              <w:t>Ananwude</w:t>
            </w:r>
            <w:proofErr w:type="spellEnd"/>
            <w:r>
              <w:rPr>
                <w:rFonts w:ascii="Times New Roman" w:hAnsi="Times New Roman" w:cs="Times New Roman"/>
                <w:color w:val="232323"/>
                <w:sz w:val="20"/>
                <w:szCs w:val="20"/>
              </w:rPr>
              <w:t>, A. C., &amp; Osakwe, C. I. (2017). Stock Market Development and Economic Growth in Nigeria: A Camaraderie Reconnaissance. Research Journal of Economics, 1, 1-6.</w:t>
            </w:r>
          </w:p>
        </w:tc>
      </w:tr>
      <w:tr w:rsidR="001C16E6">
        <w:tc>
          <w:tcPr>
            <w:tcW w:w="675" w:type="dxa"/>
            <w:shd w:val="clear" w:color="auto" w:fill="FFFFFF"/>
          </w:tcPr>
          <w:p w:rsidR="001C16E6" w:rsidRDefault="005F0825">
            <w:pPr>
              <w:spacing w:after="0" w:line="240" w:lineRule="auto"/>
              <w:rPr>
                <w:rFonts w:ascii="Times New Roman" w:hAnsi="Times New Roman" w:cs="Times New Roman"/>
                <w:color w:val="232323"/>
                <w:sz w:val="20"/>
                <w:szCs w:val="20"/>
              </w:rPr>
            </w:pPr>
            <w:r>
              <w:rPr>
                <w:rFonts w:ascii="Times New Roman" w:hAnsi="Times New Roman" w:cs="Times New Roman"/>
                <w:color w:val="232323"/>
                <w:sz w:val="20"/>
                <w:szCs w:val="20"/>
              </w:rPr>
              <w:t>[</w:t>
            </w:r>
            <w:hyperlink r:id="rId22" w:tgtFrame="_blank" w:history="1">
              <w:r>
                <w:rPr>
                  <w:rStyle w:val="Hyperlink"/>
                  <w:rFonts w:ascii="Times New Roman" w:hAnsi="Times New Roman" w:cs="Times New Roman"/>
                  <w:color w:val="0B4FA7"/>
                  <w:sz w:val="20"/>
                  <w:szCs w:val="20"/>
                </w:rPr>
                <w:t>9</w:t>
              </w:r>
            </w:hyperlink>
            <w:r>
              <w:rPr>
                <w:rFonts w:ascii="Times New Roman" w:hAnsi="Times New Roman" w:cs="Times New Roman"/>
                <w:color w:val="232323"/>
                <w:sz w:val="20"/>
                <w:szCs w:val="20"/>
              </w:rPr>
              <w:t>]</w:t>
            </w:r>
          </w:p>
        </w:tc>
        <w:tc>
          <w:tcPr>
            <w:tcW w:w="0" w:type="auto"/>
            <w:shd w:val="clear" w:color="auto" w:fill="FFFFFF"/>
          </w:tcPr>
          <w:p w:rsidR="001C16E6" w:rsidRDefault="005F0825">
            <w:pPr>
              <w:spacing w:after="0" w:line="240" w:lineRule="auto"/>
              <w:rPr>
                <w:rFonts w:ascii="Times New Roman" w:hAnsi="Times New Roman" w:cs="Times New Roman"/>
                <w:color w:val="232323"/>
                <w:sz w:val="20"/>
                <w:szCs w:val="20"/>
              </w:rPr>
            </w:pPr>
            <w:bookmarkStart w:id="22" w:name="ref9"/>
            <w:bookmarkEnd w:id="22"/>
            <w:proofErr w:type="spellStart"/>
            <w:r>
              <w:rPr>
                <w:rFonts w:ascii="Times New Roman" w:hAnsi="Times New Roman" w:cs="Times New Roman"/>
                <w:color w:val="232323"/>
                <w:sz w:val="20"/>
                <w:szCs w:val="20"/>
              </w:rPr>
              <w:t>Arumona</w:t>
            </w:r>
            <w:proofErr w:type="spellEnd"/>
            <w:r>
              <w:rPr>
                <w:rFonts w:ascii="Times New Roman" w:hAnsi="Times New Roman" w:cs="Times New Roman"/>
                <w:color w:val="232323"/>
                <w:sz w:val="20"/>
                <w:szCs w:val="20"/>
              </w:rPr>
              <w:t xml:space="preserve">, J., </w:t>
            </w:r>
            <w:proofErr w:type="spellStart"/>
            <w:r>
              <w:rPr>
                <w:rFonts w:ascii="Times New Roman" w:hAnsi="Times New Roman" w:cs="Times New Roman"/>
                <w:color w:val="232323"/>
                <w:sz w:val="20"/>
                <w:szCs w:val="20"/>
              </w:rPr>
              <w:t>Lambe</w:t>
            </w:r>
            <w:proofErr w:type="spellEnd"/>
            <w:r>
              <w:rPr>
                <w:rFonts w:ascii="Times New Roman" w:hAnsi="Times New Roman" w:cs="Times New Roman"/>
                <w:color w:val="232323"/>
                <w:sz w:val="20"/>
                <w:szCs w:val="20"/>
              </w:rPr>
              <w:t xml:space="preserve">, I., &amp; </w:t>
            </w:r>
            <w:proofErr w:type="spellStart"/>
            <w:r>
              <w:rPr>
                <w:rFonts w:ascii="Times New Roman" w:hAnsi="Times New Roman" w:cs="Times New Roman"/>
                <w:color w:val="232323"/>
                <w:sz w:val="20"/>
                <w:szCs w:val="20"/>
              </w:rPr>
              <w:t>Dauda</w:t>
            </w:r>
            <w:proofErr w:type="spellEnd"/>
            <w:r>
              <w:rPr>
                <w:rFonts w:ascii="Times New Roman" w:hAnsi="Times New Roman" w:cs="Times New Roman"/>
                <w:color w:val="232323"/>
                <w:sz w:val="20"/>
                <w:szCs w:val="20"/>
              </w:rPr>
              <w:t>, J. D. (2020). Effect of Market Capitalization on Nigerian Economic Growth. Bingham International Journal of Accounting and Finance, 94-108.</w:t>
            </w:r>
          </w:p>
        </w:tc>
      </w:tr>
      <w:tr w:rsidR="001C16E6">
        <w:tc>
          <w:tcPr>
            <w:tcW w:w="675" w:type="dxa"/>
            <w:shd w:val="clear" w:color="auto" w:fill="FFFFFF"/>
          </w:tcPr>
          <w:p w:rsidR="001C16E6" w:rsidRDefault="005F0825">
            <w:pPr>
              <w:spacing w:after="0" w:line="240" w:lineRule="auto"/>
              <w:rPr>
                <w:rFonts w:ascii="Times New Roman" w:hAnsi="Times New Roman" w:cs="Times New Roman"/>
                <w:color w:val="232323"/>
                <w:sz w:val="20"/>
                <w:szCs w:val="20"/>
              </w:rPr>
            </w:pPr>
            <w:r>
              <w:rPr>
                <w:rFonts w:ascii="Times New Roman" w:hAnsi="Times New Roman" w:cs="Times New Roman"/>
                <w:color w:val="232323"/>
                <w:sz w:val="20"/>
                <w:szCs w:val="20"/>
              </w:rPr>
              <w:t>[</w:t>
            </w:r>
            <w:hyperlink r:id="rId23" w:tgtFrame="_blank" w:history="1">
              <w:r>
                <w:rPr>
                  <w:rStyle w:val="Hyperlink"/>
                  <w:rFonts w:ascii="Times New Roman" w:hAnsi="Times New Roman" w:cs="Times New Roman"/>
                  <w:color w:val="0B4FA7"/>
                  <w:sz w:val="20"/>
                  <w:szCs w:val="20"/>
                </w:rPr>
                <w:t>10</w:t>
              </w:r>
            </w:hyperlink>
            <w:r>
              <w:rPr>
                <w:rFonts w:ascii="Times New Roman" w:hAnsi="Times New Roman" w:cs="Times New Roman"/>
                <w:color w:val="232323"/>
                <w:sz w:val="20"/>
                <w:szCs w:val="20"/>
              </w:rPr>
              <w:t>]</w:t>
            </w:r>
          </w:p>
        </w:tc>
        <w:tc>
          <w:tcPr>
            <w:tcW w:w="0" w:type="auto"/>
            <w:shd w:val="clear" w:color="auto" w:fill="FFFFFF"/>
          </w:tcPr>
          <w:p w:rsidR="001C16E6" w:rsidRDefault="005F0825">
            <w:pPr>
              <w:spacing w:after="0" w:line="240" w:lineRule="auto"/>
              <w:rPr>
                <w:rFonts w:ascii="Times New Roman" w:hAnsi="Times New Roman" w:cs="Times New Roman"/>
                <w:color w:val="232323"/>
                <w:sz w:val="20"/>
                <w:szCs w:val="20"/>
              </w:rPr>
            </w:pPr>
            <w:bookmarkStart w:id="23" w:name="ref10"/>
            <w:bookmarkEnd w:id="23"/>
            <w:r>
              <w:rPr>
                <w:rFonts w:ascii="Times New Roman" w:hAnsi="Times New Roman" w:cs="Times New Roman"/>
                <w:color w:val="232323"/>
                <w:sz w:val="20"/>
                <w:szCs w:val="20"/>
              </w:rPr>
              <w:t xml:space="preserve">Bello, A. H., </w:t>
            </w:r>
            <w:proofErr w:type="spellStart"/>
            <w:r>
              <w:rPr>
                <w:rFonts w:ascii="Times New Roman" w:hAnsi="Times New Roman" w:cs="Times New Roman"/>
                <w:color w:val="232323"/>
                <w:sz w:val="20"/>
                <w:szCs w:val="20"/>
              </w:rPr>
              <w:t>Folorunsho</w:t>
            </w:r>
            <w:proofErr w:type="spellEnd"/>
            <w:r>
              <w:rPr>
                <w:rFonts w:ascii="Times New Roman" w:hAnsi="Times New Roman" w:cs="Times New Roman"/>
                <w:color w:val="232323"/>
                <w:sz w:val="20"/>
                <w:szCs w:val="20"/>
              </w:rPr>
              <w:t xml:space="preserve">, A. I., &amp; </w:t>
            </w:r>
            <w:proofErr w:type="spellStart"/>
            <w:r>
              <w:rPr>
                <w:rFonts w:ascii="Times New Roman" w:hAnsi="Times New Roman" w:cs="Times New Roman"/>
                <w:color w:val="232323"/>
                <w:sz w:val="20"/>
                <w:szCs w:val="20"/>
              </w:rPr>
              <w:t>Alabi</w:t>
            </w:r>
            <w:proofErr w:type="spellEnd"/>
            <w:r>
              <w:rPr>
                <w:rFonts w:ascii="Times New Roman" w:hAnsi="Times New Roman" w:cs="Times New Roman"/>
                <w:color w:val="232323"/>
                <w:sz w:val="20"/>
                <w:szCs w:val="20"/>
              </w:rPr>
              <w:t xml:space="preserve">, O. O. (2019). A Study on Johansen </w:t>
            </w:r>
            <w:proofErr w:type="spellStart"/>
            <w:r>
              <w:rPr>
                <w:rFonts w:ascii="Times New Roman" w:hAnsi="Times New Roman" w:cs="Times New Roman"/>
                <w:color w:val="232323"/>
                <w:sz w:val="20"/>
                <w:szCs w:val="20"/>
              </w:rPr>
              <w:t>Cointegration</w:t>
            </w:r>
            <w:proofErr w:type="spellEnd"/>
            <w:r>
              <w:rPr>
                <w:rFonts w:ascii="Times New Roman" w:hAnsi="Times New Roman" w:cs="Times New Roman"/>
                <w:color w:val="232323"/>
                <w:sz w:val="20"/>
                <w:szCs w:val="20"/>
              </w:rPr>
              <w:t xml:space="preserve"> Approach in Analyzing the </w:t>
            </w:r>
            <w:r>
              <w:rPr>
                <w:rFonts w:ascii="Times New Roman" w:hAnsi="Times New Roman" w:cs="Times New Roman"/>
                <w:color w:val="232323"/>
                <w:sz w:val="20"/>
                <w:szCs w:val="20"/>
              </w:rPr>
              <w:lastRenderedPageBreak/>
              <w:t>Relationship between Capital Market on the Economic Growth in Nigeria. FUW Trends in Science &amp; Te</w:t>
            </w:r>
            <w:r>
              <w:rPr>
                <w:rFonts w:ascii="Times New Roman" w:hAnsi="Times New Roman" w:cs="Times New Roman"/>
                <w:color w:val="232323"/>
                <w:sz w:val="20"/>
                <w:szCs w:val="20"/>
              </w:rPr>
              <w:t>chnology Journal, 4, 560-568.</w:t>
            </w:r>
          </w:p>
        </w:tc>
      </w:tr>
      <w:tr w:rsidR="001C16E6">
        <w:tc>
          <w:tcPr>
            <w:tcW w:w="675" w:type="dxa"/>
            <w:shd w:val="clear" w:color="auto" w:fill="FFFFFF"/>
          </w:tcPr>
          <w:p w:rsidR="001C16E6" w:rsidRDefault="005F0825">
            <w:pPr>
              <w:spacing w:after="0" w:line="240" w:lineRule="auto"/>
              <w:rPr>
                <w:rFonts w:ascii="Times New Roman" w:hAnsi="Times New Roman" w:cs="Times New Roman"/>
                <w:color w:val="232323"/>
                <w:sz w:val="20"/>
                <w:szCs w:val="20"/>
              </w:rPr>
            </w:pPr>
            <w:r>
              <w:rPr>
                <w:rFonts w:ascii="Times New Roman" w:hAnsi="Times New Roman" w:cs="Times New Roman"/>
                <w:color w:val="232323"/>
                <w:sz w:val="20"/>
                <w:szCs w:val="20"/>
              </w:rPr>
              <w:t>[</w:t>
            </w:r>
            <w:hyperlink r:id="rId24" w:tgtFrame="_blank" w:history="1">
              <w:r>
                <w:rPr>
                  <w:rStyle w:val="Hyperlink"/>
                  <w:rFonts w:ascii="Times New Roman" w:hAnsi="Times New Roman" w:cs="Times New Roman"/>
                  <w:color w:val="0B4FA7"/>
                  <w:sz w:val="20"/>
                  <w:szCs w:val="20"/>
                </w:rPr>
                <w:t>11</w:t>
              </w:r>
            </w:hyperlink>
            <w:r>
              <w:rPr>
                <w:rFonts w:ascii="Times New Roman" w:hAnsi="Times New Roman" w:cs="Times New Roman"/>
                <w:color w:val="232323"/>
                <w:sz w:val="20"/>
                <w:szCs w:val="20"/>
              </w:rPr>
              <w:t>]</w:t>
            </w:r>
          </w:p>
        </w:tc>
        <w:tc>
          <w:tcPr>
            <w:tcW w:w="0" w:type="auto"/>
            <w:shd w:val="clear" w:color="auto" w:fill="FFFFFF"/>
          </w:tcPr>
          <w:p w:rsidR="001C16E6" w:rsidRDefault="005F0825">
            <w:pPr>
              <w:spacing w:after="0" w:line="240" w:lineRule="auto"/>
              <w:rPr>
                <w:rFonts w:ascii="Times New Roman" w:hAnsi="Times New Roman" w:cs="Times New Roman"/>
                <w:color w:val="232323"/>
                <w:sz w:val="20"/>
                <w:szCs w:val="20"/>
              </w:rPr>
            </w:pPr>
            <w:bookmarkStart w:id="24" w:name="ref11"/>
            <w:bookmarkEnd w:id="24"/>
            <w:proofErr w:type="spellStart"/>
            <w:r>
              <w:rPr>
                <w:rFonts w:ascii="Times New Roman" w:hAnsi="Times New Roman" w:cs="Times New Roman"/>
                <w:color w:val="232323"/>
                <w:sz w:val="20"/>
                <w:szCs w:val="20"/>
              </w:rPr>
              <w:t>Bist</w:t>
            </w:r>
            <w:proofErr w:type="spellEnd"/>
            <w:r>
              <w:rPr>
                <w:rFonts w:ascii="Times New Roman" w:hAnsi="Times New Roman" w:cs="Times New Roman"/>
                <w:color w:val="232323"/>
                <w:sz w:val="20"/>
                <w:szCs w:val="20"/>
              </w:rPr>
              <w:t xml:space="preserve">, J. P. (2017). Stock Market Development and Economic Growth in Nepal: An ARDL Representation. Journal of Finance </w:t>
            </w:r>
            <w:r>
              <w:rPr>
                <w:rFonts w:ascii="Times New Roman" w:hAnsi="Times New Roman" w:cs="Times New Roman"/>
                <w:color w:val="232323"/>
                <w:sz w:val="20"/>
                <w:szCs w:val="20"/>
              </w:rPr>
              <w:t>and Economics, 5, 164-170.</w:t>
            </w:r>
          </w:p>
        </w:tc>
      </w:tr>
    </w:tbl>
    <w:p w:rsidR="001C16E6" w:rsidRDefault="001C16E6">
      <w:pPr>
        <w:pStyle w:val="BodyText"/>
        <w:spacing w:before="133"/>
        <w:ind w:left="599" w:right="595"/>
        <w:jc w:val="both"/>
        <w:rPr>
          <w:b/>
          <w:sz w:val="20"/>
          <w:szCs w:val="20"/>
        </w:rPr>
      </w:pPr>
    </w:p>
    <w:p w:rsidR="001C16E6" w:rsidRDefault="005F0825">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2/18/2024</w:t>
      </w:r>
    </w:p>
    <w:sectPr w:rsidR="001C16E6">
      <w:footerReference w:type="default" r:id="rId2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825" w:rsidRDefault="005F0825">
      <w:pPr>
        <w:spacing w:line="240" w:lineRule="auto"/>
      </w:pPr>
      <w:r>
        <w:separator/>
      </w:r>
    </w:p>
  </w:endnote>
  <w:endnote w:type="continuationSeparator" w:id="0">
    <w:p w:rsidR="005F0825" w:rsidRDefault="005F08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E6" w:rsidRDefault="001C16E6">
    <w:pPr>
      <w:snapToGrid w:val="0"/>
      <w:spacing w:after="0" w:line="240" w:lineRule="auto"/>
      <w:jc w:val="center"/>
    </w:pPr>
  </w:p>
  <w:p w:rsidR="001C16E6" w:rsidRDefault="005F0825">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C16E6" w:rsidRDefault="005F0825">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C02BC">
                            <w:rPr>
                              <w:rFonts w:ascii="Times New Roman" w:hAnsi="Times New Roman" w:cs="Times New Roman"/>
                              <w:noProof/>
                              <w:sz w:val="20"/>
                              <w:szCs w:val="20"/>
                            </w:rPr>
                            <w:t>6</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1C16E6" w:rsidRDefault="005F0825">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C02BC">
                      <w:rPr>
                        <w:rFonts w:ascii="Times New Roman" w:hAnsi="Times New Roman" w:cs="Times New Roman"/>
                        <w:noProof/>
                        <w:sz w:val="20"/>
                        <w:szCs w:val="20"/>
                      </w:rPr>
                      <w:t>6</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1C16E6" w:rsidRDefault="001C16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E6" w:rsidRDefault="001C16E6">
    <w:pPr>
      <w:snapToGrid w:val="0"/>
      <w:spacing w:after="0" w:line="240" w:lineRule="auto"/>
      <w:jc w:val="center"/>
    </w:pPr>
  </w:p>
  <w:p w:rsidR="001C16E6" w:rsidRDefault="005F0825">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C16E6" w:rsidRDefault="005F0825">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C02BC">
                            <w:rPr>
                              <w:rFonts w:ascii="Times New Roman" w:hAnsi="Times New Roman" w:cs="Times New Roman"/>
                              <w:noProof/>
                              <w:sz w:val="20"/>
                              <w:szCs w:val="20"/>
                            </w:rPr>
                            <w:t>5</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1C16E6" w:rsidRDefault="005F0825">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C02BC">
                      <w:rPr>
                        <w:rFonts w:ascii="Times New Roman" w:hAnsi="Times New Roman" w:cs="Times New Roman"/>
                        <w:noProof/>
                        <w:sz w:val="20"/>
                        <w:szCs w:val="20"/>
                      </w:rPr>
                      <w:t>5</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1C16E6" w:rsidRDefault="001C16E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E6" w:rsidRDefault="001C16E6">
    <w:pPr>
      <w:pStyle w:val="Footer"/>
      <w:jc w:val="center"/>
    </w:pPr>
  </w:p>
  <w:p w:rsidR="001C16E6" w:rsidRDefault="005F0825">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61312" behindDoc="0" locked="0" layoutInCell="1" allowOverlap="1">
              <wp:simplePos x="0" y="0"/>
              <wp:positionH relativeFrom="margin">
                <wp:posOffset>2946400</wp:posOffset>
              </wp:positionH>
              <wp:positionV relativeFrom="paragraph">
                <wp:posOffset>1270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508876"/>
                          </w:sdtPr>
                          <w:sdtEndPr/>
                          <w:sdtContent>
                            <w:p w:rsidR="001C16E6" w:rsidRDefault="005F0825">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C02BC">
                                <w:rPr>
                                  <w:rFonts w:ascii="Times New Roman" w:hAnsi="Times New Roman" w:cs="Times New Roman"/>
                                  <w:noProof/>
                                  <w:sz w:val="20"/>
                                  <w:szCs w:val="20"/>
                                </w:rPr>
                                <w:t>8</w:t>
                              </w:r>
                              <w:r>
                                <w:rPr>
                                  <w:rFonts w:ascii="Times New Roman" w:hAnsi="Times New Roman" w:cs="Times New Roman"/>
                                  <w:sz w:val="20"/>
                                  <w:szCs w:val="20"/>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232pt;margin-top:.1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b2CA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" filled="f" fillcolor="white [3201]" stroked="f" strokeweight=".5pt">
              <v:textbox style="mso-fit-shape-to-text:t" inset="0,0,0,0">
                <w:txbxContent>
                  <w:sdt>
                    <w:sdtPr>
                      <w:id w:val="508876"/>
                    </w:sdtPr>
                    <w:sdtEndPr/>
                    <w:sdtContent>
                      <w:p w:rsidR="001C16E6" w:rsidRDefault="005F0825">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C02BC">
                          <w:rPr>
                            <w:rFonts w:ascii="Times New Roman" w:hAnsi="Times New Roman" w:cs="Times New Roman"/>
                            <w:noProof/>
                            <w:sz w:val="20"/>
                            <w:szCs w:val="20"/>
                          </w:rPr>
                          <w:t>8</w:t>
                        </w:r>
                        <w:r>
                          <w:rPr>
                            <w:rFonts w:ascii="Times New Roman" w:hAnsi="Times New Roman" w:cs="Times New Roman"/>
                            <w:sz w:val="20"/>
                            <w:szCs w:val="20"/>
                          </w:rPr>
                          <w:fldChar w:fldCharType="end"/>
                        </w:r>
                      </w:p>
                    </w:sdtContent>
                  </w:sdt>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1C16E6" w:rsidRDefault="001C16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825" w:rsidRDefault="005F0825">
      <w:pPr>
        <w:spacing w:after="0"/>
      </w:pPr>
      <w:r>
        <w:separator/>
      </w:r>
    </w:p>
  </w:footnote>
  <w:footnote w:type="continuationSeparator" w:id="0">
    <w:p w:rsidR="005F0825" w:rsidRDefault="005F082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E6" w:rsidRDefault="005F0825">
    <w:pPr>
      <w:pBdr>
        <w:bottom w:val="thinThickMediumGap" w:sz="12" w:space="1" w:color="auto"/>
      </w:pBdr>
      <w:tabs>
        <w:tab w:val="left" w:pos="851"/>
        <w:tab w:val="right" w:pos="8364"/>
      </w:tabs>
      <w:adjustRightInd w:val="0"/>
      <w:snapToGrid w:val="0"/>
      <w:spacing w:after="0" w:line="240" w:lineRule="auto"/>
      <w:ind w:firstLineChars="300" w:firstLine="600"/>
      <w:jc w:val="both"/>
      <w:rPr>
        <w:sz w:val="20"/>
      </w:rPr>
    </w:pPr>
    <w:bookmarkStart w:id="0" w:name="_Hlk302678401"/>
    <w:bookmarkStart w:id="1" w:name="OLE_LINK4"/>
    <w:bookmarkStart w:id="2" w:name="OLE_LINK9"/>
    <w:bookmarkStart w:id="3" w:name="OLE_LINK6"/>
    <w:bookmarkStart w:id="4" w:name="OLE_LINK7"/>
    <w:bookmarkStart w:id="5" w:name="_Hlk302678399"/>
    <w:bookmarkStart w:id="6" w:name="_Hlk313407873"/>
    <w:bookmarkStart w:id="7" w:name="OLE_LINK11"/>
    <w:bookmarkStart w:id="8" w:name="OLE_LINK5"/>
    <w:bookmarkStart w:id="9" w:name="OLE_LINK8"/>
    <w:bookmarkStart w:id="10" w:name="_Hlk313407879"/>
    <w:bookmarkStart w:id="11" w:name="OLE_LINK10"/>
    <w:bookmarkStart w:id="12" w:name="OLE_LINK3"/>
    <w:r>
      <w:rPr>
        <w:rFonts w:ascii="Times New Roman" w:eastAsia="Calibri" w:hAnsi="Times New Roman" w:cs="Times New Roman"/>
        <w:sz w:val="20"/>
        <w:szCs w:val="20"/>
      </w:rPr>
      <w:t xml:space="preserve">New York Science </w:t>
    </w:r>
    <w:r>
      <w:rPr>
        <w:rFonts w:ascii="Times New Roman" w:eastAsia="Calibri" w:hAnsi="Times New Roman" w:cs="Times New Roman"/>
        <w:sz w:val="20"/>
        <w:szCs w:val="20"/>
      </w:rPr>
      <w:t>Journal 202</w:t>
    </w:r>
    <w:r>
      <w:rPr>
        <w:rFonts w:ascii="Times New Roman" w:eastAsia="SimSun" w:hAnsi="Times New Roman" w:cs="Times New Roman" w:hint="eastAsia"/>
        <w:sz w:val="20"/>
        <w:szCs w:val="20"/>
        <w:lang w:eastAsia="zh-CN"/>
      </w:rPr>
      <w:t>4</w:t>
    </w:r>
    <w:r>
      <w:rPr>
        <w:rFonts w:ascii="Times New Roman" w:eastAsia="Calibri" w:hAnsi="Times New Roman" w:cs="Times New Roman"/>
        <w:sz w:val="20"/>
        <w:szCs w:val="20"/>
      </w:rPr>
      <w:t>;1</w:t>
    </w:r>
    <w:r>
      <w:rPr>
        <w:rFonts w:ascii="Times New Roman" w:eastAsia="SimSun" w:hAnsi="Times New Roman" w:cs="Times New Roman" w:hint="eastAsia"/>
        <w:sz w:val="20"/>
        <w:szCs w:val="20"/>
        <w:lang w:eastAsia="zh-CN"/>
      </w:rPr>
      <w:t>7</w:t>
    </w:r>
    <w:r>
      <w:rPr>
        <w:rFonts w:ascii="Times New Roman" w:eastAsia="Calibri" w:hAnsi="Times New Roman" w:cs="Times New Roman"/>
        <w:sz w:val="20"/>
        <w:szCs w:val="20"/>
      </w:rPr>
      <w:t>(</w:t>
    </w:r>
    <w:r>
      <w:rPr>
        <w:rFonts w:ascii="Times New Roman" w:eastAsia="SimSun" w:hAnsi="Times New Roman" w:cs="Times New Roman" w:hint="eastAsia"/>
        <w:sz w:val="20"/>
        <w:szCs w:val="20"/>
        <w:lang w:eastAsia="zh-CN"/>
      </w:rPr>
      <w:t>2</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SimSun"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bookmarkEnd w:id="0"/>
  <w:bookmarkEnd w:id="1"/>
  <w:bookmarkEnd w:id="2"/>
  <w:bookmarkEnd w:id="3"/>
  <w:bookmarkEnd w:id="4"/>
  <w:bookmarkEnd w:id="5"/>
  <w:bookmarkEnd w:id="6"/>
  <w:bookmarkEnd w:id="7"/>
  <w:bookmarkEnd w:id="8"/>
  <w:bookmarkEnd w:id="9"/>
  <w:bookmarkEnd w:id="10"/>
  <w:bookmarkEnd w:id="11"/>
  <w:bookmarkEnd w:id="12"/>
  <w:p w:rsidR="001C16E6" w:rsidRDefault="001C16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E6" w:rsidRDefault="005F0825">
    <w:pPr>
      <w:pStyle w:val="Header"/>
    </w:pPr>
    <w:r>
      <w:rPr>
        <w:rFonts w:ascii="Times New Roman" w:eastAsia="Calibri" w:hAnsi="Times New Roman"/>
        <w:noProof/>
        <w:sz w:val="20"/>
        <w:lang w:eastAsia="zh-CN"/>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ODQyZTU4MTQyY2I4ODNkMzM2YTJmNWJmNDhlNDcifQ=="/>
  </w:docVars>
  <w:rsids>
    <w:rsidRoot w:val="00527CBF"/>
    <w:rsid w:val="000A64E0"/>
    <w:rsid w:val="000C1308"/>
    <w:rsid w:val="000C2B90"/>
    <w:rsid w:val="000E1EC8"/>
    <w:rsid w:val="000E46A9"/>
    <w:rsid w:val="001269E6"/>
    <w:rsid w:val="001375EC"/>
    <w:rsid w:val="001546C4"/>
    <w:rsid w:val="00180356"/>
    <w:rsid w:val="00180834"/>
    <w:rsid w:val="001C16E6"/>
    <w:rsid w:val="001D7F91"/>
    <w:rsid w:val="00241438"/>
    <w:rsid w:val="002426A7"/>
    <w:rsid w:val="002436CE"/>
    <w:rsid w:val="00265680"/>
    <w:rsid w:val="002A67F2"/>
    <w:rsid w:val="002B007F"/>
    <w:rsid w:val="002B4E60"/>
    <w:rsid w:val="00344618"/>
    <w:rsid w:val="003507E9"/>
    <w:rsid w:val="0036387F"/>
    <w:rsid w:val="00393603"/>
    <w:rsid w:val="003A05EC"/>
    <w:rsid w:val="003D7C5F"/>
    <w:rsid w:val="003E78EC"/>
    <w:rsid w:val="003F3E69"/>
    <w:rsid w:val="004108C7"/>
    <w:rsid w:val="00433801"/>
    <w:rsid w:val="00441E37"/>
    <w:rsid w:val="0045564E"/>
    <w:rsid w:val="004903FA"/>
    <w:rsid w:val="004A70BD"/>
    <w:rsid w:val="004C1D4D"/>
    <w:rsid w:val="004E68FA"/>
    <w:rsid w:val="005152B9"/>
    <w:rsid w:val="00527CBF"/>
    <w:rsid w:val="00552A7E"/>
    <w:rsid w:val="0056245E"/>
    <w:rsid w:val="005F0825"/>
    <w:rsid w:val="0062760B"/>
    <w:rsid w:val="006C02BC"/>
    <w:rsid w:val="006E7DBC"/>
    <w:rsid w:val="006F188E"/>
    <w:rsid w:val="00710328"/>
    <w:rsid w:val="00717653"/>
    <w:rsid w:val="00721E3B"/>
    <w:rsid w:val="00744CD2"/>
    <w:rsid w:val="0075276A"/>
    <w:rsid w:val="0076540F"/>
    <w:rsid w:val="00775435"/>
    <w:rsid w:val="00784591"/>
    <w:rsid w:val="007B0D69"/>
    <w:rsid w:val="007B4A37"/>
    <w:rsid w:val="007D30BC"/>
    <w:rsid w:val="007D585E"/>
    <w:rsid w:val="00802A96"/>
    <w:rsid w:val="00835553"/>
    <w:rsid w:val="00863873"/>
    <w:rsid w:val="00884CF6"/>
    <w:rsid w:val="008B400D"/>
    <w:rsid w:val="008E5089"/>
    <w:rsid w:val="008F7CD6"/>
    <w:rsid w:val="009509C3"/>
    <w:rsid w:val="00955765"/>
    <w:rsid w:val="00964117"/>
    <w:rsid w:val="00974C4D"/>
    <w:rsid w:val="00986C6B"/>
    <w:rsid w:val="00A16A8A"/>
    <w:rsid w:val="00A17C81"/>
    <w:rsid w:val="00A43CCC"/>
    <w:rsid w:val="00A56E0A"/>
    <w:rsid w:val="00AB613F"/>
    <w:rsid w:val="00AD648D"/>
    <w:rsid w:val="00AD79F3"/>
    <w:rsid w:val="00B02BDD"/>
    <w:rsid w:val="00B0759E"/>
    <w:rsid w:val="00B1131B"/>
    <w:rsid w:val="00B24BB4"/>
    <w:rsid w:val="00B37E9E"/>
    <w:rsid w:val="00B70CFA"/>
    <w:rsid w:val="00B956A0"/>
    <w:rsid w:val="00BA3A95"/>
    <w:rsid w:val="00BE2E4F"/>
    <w:rsid w:val="00C351C0"/>
    <w:rsid w:val="00C57F5C"/>
    <w:rsid w:val="00C8307C"/>
    <w:rsid w:val="00CA7203"/>
    <w:rsid w:val="00CC08DC"/>
    <w:rsid w:val="00D14F1F"/>
    <w:rsid w:val="00D377DF"/>
    <w:rsid w:val="00D75E55"/>
    <w:rsid w:val="00DC0F84"/>
    <w:rsid w:val="00DC61D8"/>
    <w:rsid w:val="00DE55B7"/>
    <w:rsid w:val="00E0667C"/>
    <w:rsid w:val="00E2300A"/>
    <w:rsid w:val="00E26EFD"/>
    <w:rsid w:val="00E30E41"/>
    <w:rsid w:val="00E77E2A"/>
    <w:rsid w:val="00E9067B"/>
    <w:rsid w:val="00E9612C"/>
    <w:rsid w:val="00E96E2E"/>
    <w:rsid w:val="00EB65FE"/>
    <w:rsid w:val="00F12376"/>
    <w:rsid w:val="00F14254"/>
    <w:rsid w:val="00F20B20"/>
    <w:rsid w:val="00F240E2"/>
    <w:rsid w:val="00F30E06"/>
    <w:rsid w:val="00F54DFE"/>
    <w:rsid w:val="00F54F43"/>
    <w:rsid w:val="00F678B6"/>
    <w:rsid w:val="00FB5BA8"/>
    <w:rsid w:val="00FD6D0D"/>
    <w:rsid w:val="00FE1B82"/>
    <w:rsid w:val="00FE4803"/>
    <w:rsid w:val="00FE576D"/>
    <w:rsid w:val="09837EDC"/>
    <w:rsid w:val="0DA82E77"/>
    <w:rsid w:val="2BAE3DE1"/>
    <w:rsid w:val="2F154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FDFD"/>
  <w15:docId w15:val="{4CDF35FF-E88E-40AF-8F33-443C9FFB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autoRedefine/>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autoRedefine/>
    <w:uiPriority w:val="99"/>
    <w:semiHidden/>
    <w:unhideWhenUsed/>
    <w:qFormat/>
    <w:pPr>
      <w:tabs>
        <w:tab w:val="center" w:pos="4680"/>
        <w:tab w:val="right" w:pos="9360"/>
      </w:tabs>
      <w:spacing w:after="0" w:line="240" w:lineRule="auto"/>
    </w:pPr>
  </w:style>
  <w:style w:type="paragraph" w:styleId="NormalWeb">
    <w:name w:val="Normal (Web)"/>
    <w:basedOn w:val="Normal"/>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autoRedefine/>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Pr>
      <w:color w:val="0000FF"/>
      <w:u w:val="single"/>
    </w:rPr>
  </w:style>
  <w:style w:type="character" w:customStyle="1" w:styleId="BodyTextChar">
    <w:name w:val="Body Text Char"/>
    <w:basedOn w:val="DefaultParagraphFont"/>
    <w:link w:val="BodyText"/>
    <w:rPr>
      <w:rFonts w:ascii="Times New Roman" w:eastAsia="Calibri" w:hAnsi="Times New Roman" w:cs="Times New Roman"/>
      <w:sz w:val="24"/>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nicode">
    <w:name w:val="unicode"/>
    <w:basedOn w:val="DefaultParagraphFont"/>
    <w:qFormat/>
  </w:style>
  <w:style w:type="character" w:customStyle="1" w:styleId="fn">
    <w:name w:val="fn"/>
    <w:basedOn w:val="DefaultParagraphFont"/>
  </w:style>
  <w:style w:type="character" w:customStyle="1" w:styleId="plainlinks">
    <w:name w:val="plainlinks"/>
    <w:basedOn w:val="DefaultParagraphFont"/>
    <w:autoRedefine/>
    <w:qFormat/>
  </w:style>
  <w:style w:type="character" w:customStyle="1" w:styleId="geo-dec">
    <w:name w:val="geo-dec"/>
    <w:basedOn w:val="DefaultParagraphFont"/>
  </w:style>
  <w:style w:type="character" w:customStyle="1" w:styleId="Heading1Char">
    <w:name w:val="Heading 1 Char"/>
    <w:basedOn w:val="DefaultParagraphFont"/>
    <w:link w:val="Heading1"/>
    <w:autoRedefine/>
    <w:qFormat/>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autoRedefine/>
    <w:qFormat/>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autoRedefine/>
    <w:qFormat/>
    <w:rPr>
      <w:rFonts w:ascii="Times New Roman" w:eastAsia="Times New Roman" w:hAnsi="Times New Roman" w:cs="Times New Roman"/>
      <w:b/>
      <w:bCs/>
      <w:caps/>
      <w:spacing w:val="20"/>
      <w:sz w:val="26"/>
      <w:szCs w:val="24"/>
    </w:rPr>
  </w:style>
  <w:style w:type="paragraph" w:styleId="ListParagraph">
    <w:name w:val="List Paragraph"/>
    <w:basedOn w:val="Normal"/>
    <w:autoRedefine/>
    <w:uiPriority w:val="1"/>
    <w:qFormat/>
    <w:pPr>
      <w:ind w:left="720"/>
      <w:contextualSpacing/>
    </w:pPr>
  </w:style>
  <w:style w:type="paragraph" w:customStyle="1" w:styleId="smalltext">
    <w:name w:val="small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4061" w:themeColor="accent1" w:themeShade="80"/>
    </w:rPr>
  </w:style>
  <w:style w:type="character" w:customStyle="1" w:styleId="pt-defaultparagraphfont-000001">
    <w:name w:val="pt-defaultparagraphfont-000001"/>
    <w:basedOn w:val="DefaultParagraphFont"/>
    <w:autoRedefine/>
    <w:qFormat/>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autoRedefine/>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yperlink" Target="https://www.scirp.org/reference/referencespapers.aspx?referenceid=326696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irp.org/reference/referencespapers.aspx?referenceid=3266967" TargetMode="External"/><Relationship Id="rId7" Type="http://schemas.openxmlformats.org/officeDocument/2006/relationships/hyperlink" Target="mailto:svvnd121026@gmail.com" TargetMode="External"/><Relationship Id="rId12" Type="http://schemas.openxmlformats.org/officeDocument/2006/relationships/header" Target="header2.xml"/><Relationship Id="rId17" Type="http://schemas.openxmlformats.org/officeDocument/2006/relationships/hyperlink" Target="https://www.scirp.org/reference/referencespapers.aspx?referenceid=3266963"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scirp.org/reference/referencespapers.aspx?referenceid=3266962" TargetMode="External"/><Relationship Id="rId20" Type="http://schemas.openxmlformats.org/officeDocument/2006/relationships/hyperlink" Target="https://www.scirp.org/reference/referencespapers.aspx?referenceid=326696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scirp.org/reference/referencespapers.aspx?referenceid=3266970" TargetMode="External"/><Relationship Id="rId5" Type="http://schemas.openxmlformats.org/officeDocument/2006/relationships/footnotes" Target="footnotes.xml"/><Relationship Id="rId15" Type="http://schemas.openxmlformats.org/officeDocument/2006/relationships/hyperlink" Target="https://www.scirp.org/reference/referencespapers.aspx?referenceid=3266961" TargetMode="External"/><Relationship Id="rId23" Type="http://schemas.openxmlformats.org/officeDocument/2006/relationships/hyperlink" Target="https://www.scirp.org/reference/referencespapers.aspx?referenceid=3266969" TargetMode="External"/><Relationship Id="rId10" Type="http://schemas.openxmlformats.org/officeDocument/2006/relationships/header" Target="header1.xml"/><Relationship Id="rId19" Type="http://schemas.openxmlformats.org/officeDocument/2006/relationships/hyperlink" Target="https://www.scirp.org/reference/referencespapers.aspx?referenceid=3266965" TargetMode="External"/><Relationship Id="rId4" Type="http://schemas.openxmlformats.org/officeDocument/2006/relationships/webSettings" Target="webSettings.xml"/><Relationship Id="rId9" Type="http://schemas.openxmlformats.org/officeDocument/2006/relationships/hyperlink" Target="http://www.dx.doi.org/10.7537/marsnys170224.02" TargetMode="External"/><Relationship Id="rId14" Type="http://schemas.openxmlformats.org/officeDocument/2006/relationships/hyperlink" Target="https://www.scirp.org/reference/referencespapers.aspx?referenceid=3266960" TargetMode="External"/><Relationship Id="rId22" Type="http://schemas.openxmlformats.org/officeDocument/2006/relationships/hyperlink" Target="https://www.scirp.org/reference/referencespapers.aspx?referenceid=3266968"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2562</Words>
  <Characters>14609</Characters>
  <Application>Microsoft Office Word</Application>
  <DocSecurity>0</DocSecurity>
  <Lines>121</Lines>
  <Paragraphs>34</Paragraphs>
  <ScaleCrop>false</ScaleCrop>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cp:revision>
  <cp:lastPrinted>2024-02-21T02:34:00Z</cp:lastPrinted>
  <dcterms:created xsi:type="dcterms:W3CDTF">2024-02-23T01:47:00Z</dcterms:created>
  <dcterms:modified xsi:type="dcterms:W3CDTF">2024-02-28T03:06:00Z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83BD980FA34F4043A35CA34AC8FA4179_12</vt:lpwstr>
  </property>
</Properties>
</file>