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6F" w:rsidRPr="005D4493" w:rsidRDefault="00344DBC" w:rsidP="00F636A2">
      <w:pPr>
        <w:snapToGrid w:val="0"/>
        <w:jc w:val="center"/>
        <w:rPr>
          <w:b/>
          <w:sz w:val="20"/>
          <w:szCs w:val="20"/>
        </w:rPr>
      </w:pPr>
      <w:r w:rsidRPr="005D4493">
        <w:rPr>
          <w:b/>
          <w:sz w:val="20"/>
          <w:szCs w:val="20"/>
        </w:rPr>
        <w:t xml:space="preserve">Attitude </w:t>
      </w:r>
      <w:proofErr w:type="gramStart"/>
      <w:r w:rsidRPr="005D4493">
        <w:rPr>
          <w:b/>
          <w:sz w:val="20"/>
          <w:szCs w:val="20"/>
        </w:rPr>
        <w:t>Towards</w:t>
      </w:r>
      <w:proofErr w:type="gramEnd"/>
      <w:r w:rsidRPr="005D4493">
        <w:rPr>
          <w:b/>
          <w:sz w:val="20"/>
          <w:szCs w:val="20"/>
        </w:rPr>
        <w:t xml:space="preserve"> Using New Technology Among Higher Secondary School Teachers In District </w:t>
      </w:r>
      <w:proofErr w:type="spellStart"/>
      <w:r w:rsidRPr="005D4493">
        <w:rPr>
          <w:b/>
          <w:sz w:val="20"/>
          <w:szCs w:val="20"/>
        </w:rPr>
        <w:t>Budgam</w:t>
      </w:r>
      <w:proofErr w:type="spellEnd"/>
    </w:p>
    <w:p w:rsidR="00A0486D" w:rsidRPr="005D4493" w:rsidRDefault="00A0486D" w:rsidP="00F636A2">
      <w:pPr>
        <w:snapToGrid w:val="0"/>
        <w:jc w:val="center"/>
        <w:rPr>
          <w:b/>
          <w:sz w:val="20"/>
          <w:szCs w:val="20"/>
        </w:rPr>
      </w:pPr>
    </w:p>
    <w:p w:rsidR="00A20A0E" w:rsidRPr="005D4493" w:rsidRDefault="00A20A0E" w:rsidP="00F636A2">
      <w:pPr>
        <w:snapToGrid w:val="0"/>
        <w:jc w:val="center"/>
        <w:rPr>
          <w:sz w:val="20"/>
          <w:szCs w:val="20"/>
          <w:vertAlign w:val="superscript"/>
        </w:rPr>
      </w:pPr>
      <w:proofErr w:type="spellStart"/>
      <w:r w:rsidRPr="005D4493">
        <w:rPr>
          <w:sz w:val="20"/>
          <w:szCs w:val="20"/>
        </w:rPr>
        <w:t>Nighat</w:t>
      </w:r>
      <w:proofErr w:type="spellEnd"/>
      <w:r w:rsidRPr="005D4493">
        <w:rPr>
          <w:sz w:val="20"/>
          <w:szCs w:val="20"/>
        </w:rPr>
        <w:t xml:space="preserve"> Basu</w:t>
      </w:r>
      <w:r w:rsidR="00A0486D" w:rsidRPr="005D4493">
        <w:rPr>
          <w:sz w:val="20"/>
          <w:szCs w:val="20"/>
          <w:vertAlign w:val="superscript"/>
        </w:rPr>
        <w:t>1</w:t>
      </w:r>
      <w:r w:rsidR="00A0486D" w:rsidRPr="005D4493">
        <w:rPr>
          <w:sz w:val="20"/>
          <w:szCs w:val="20"/>
        </w:rPr>
        <w:t xml:space="preserve">, </w:t>
      </w:r>
      <w:proofErr w:type="spellStart"/>
      <w:r w:rsidRPr="005D4493">
        <w:rPr>
          <w:sz w:val="20"/>
          <w:szCs w:val="20"/>
        </w:rPr>
        <w:t>Gawher</w:t>
      </w:r>
      <w:proofErr w:type="spellEnd"/>
      <w:r w:rsidRPr="005D4493">
        <w:rPr>
          <w:sz w:val="20"/>
          <w:szCs w:val="20"/>
        </w:rPr>
        <w:t xml:space="preserve"> Ahmad</w:t>
      </w:r>
      <w:r w:rsidR="00A0486D" w:rsidRPr="005D4493">
        <w:rPr>
          <w:sz w:val="20"/>
          <w:szCs w:val="20"/>
          <w:vertAlign w:val="superscript"/>
        </w:rPr>
        <w:t>2</w:t>
      </w:r>
    </w:p>
    <w:p w:rsidR="002D1D7D" w:rsidRPr="005D4493" w:rsidRDefault="002D1D7D" w:rsidP="00F636A2">
      <w:pPr>
        <w:snapToGrid w:val="0"/>
        <w:jc w:val="center"/>
        <w:rPr>
          <w:b/>
          <w:sz w:val="20"/>
          <w:szCs w:val="20"/>
        </w:rPr>
      </w:pPr>
    </w:p>
    <w:p w:rsidR="00A0486D" w:rsidRPr="005D4493" w:rsidRDefault="00A0486D" w:rsidP="00F636A2">
      <w:pPr>
        <w:snapToGrid w:val="0"/>
        <w:jc w:val="center"/>
        <w:rPr>
          <w:sz w:val="20"/>
          <w:szCs w:val="20"/>
        </w:rPr>
      </w:pPr>
      <w:r w:rsidRPr="005D4493">
        <w:rPr>
          <w:sz w:val="20"/>
          <w:szCs w:val="20"/>
          <w:vertAlign w:val="superscript"/>
        </w:rPr>
        <w:t>1</w:t>
      </w:r>
      <w:r w:rsidRPr="005D4493">
        <w:rPr>
          <w:sz w:val="20"/>
          <w:szCs w:val="20"/>
        </w:rPr>
        <w:t>Professor, Department of Education, Central University of Kashmir</w:t>
      </w:r>
    </w:p>
    <w:p w:rsidR="00A0486D" w:rsidRPr="005D4493" w:rsidRDefault="00A0486D" w:rsidP="00F636A2">
      <w:pPr>
        <w:snapToGrid w:val="0"/>
        <w:jc w:val="center"/>
        <w:rPr>
          <w:rFonts w:eastAsiaTheme="minorEastAsia"/>
          <w:sz w:val="20"/>
          <w:szCs w:val="20"/>
          <w:lang w:eastAsia="zh-CN"/>
        </w:rPr>
      </w:pPr>
      <w:r w:rsidRPr="005D4493">
        <w:rPr>
          <w:sz w:val="20"/>
          <w:szCs w:val="20"/>
          <w:vertAlign w:val="superscript"/>
        </w:rPr>
        <w:t>2</w:t>
      </w:r>
      <w:r w:rsidRPr="005D4493">
        <w:rPr>
          <w:sz w:val="20"/>
          <w:szCs w:val="20"/>
        </w:rPr>
        <w:t>Research Scholar, Department of Education, University of Kashmir</w:t>
      </w:r>
    </w:p>
    <w:p w:rsidR="00344DBC" w:rsidRPr="005D4493" w:rsidRDefault="00344DBC" w:rsidP="00F636A2">
      <w:pPr>
        <w:snapToGrid w:val="0"/>
        <w:jc w:val="center"/>
        <w:rPr>
          <w:rFonts w:eastAsiaTheme="minorEastAsia"/>
          <w:sz w:val="20"/>
          <w:szCs w:val="20"/>
          <w:lang w:eastAsia="zh-CN"/>
        </w:rPr>
      </w:pPr>
    </w:p>
    <w:p w:rsidR="00DD70FC" w:rsidRPr="005D4493" w:rsidRDefault="002D1D7D" w:rsidP="00F636A2">
      <w:pPr>
        <w:snapToGrid w:val="0"/>
        <w:jc w:val="both"/>
        <w:rPr>
          <w:rFonts w:eastAsiaTheme="minorEastAsia" w:hint="eastAsia"/>
          <w:color w:val="000000"/>
          <w:sz w:val="20"/>
          <w:szCs w:val="20"/>
          <w:lang w:eastAsia="zh-CN"/>
        </w:rPr>
      </w:pPr>
      <w:r w:rsidRPr="005D4493">
        <w:rPr>
          <w:b/>
          <w:sz w:val="20"/>
          <w:szCs w:val="20"/>
        </w:rPr>
        <w:t>Abstract</w:t>
      </w:r>
      <w:r w:rsidR="00344DBC" w:rsidRPr="005D4493">
        <w:rPr>
          <w:rFonts w:eastAsiaTheme="minorEastAsia" w:hint="eastAsia"/>
          <w:b/>
          <w:sz w:val="20"/>
          <w:szCs w:val="20"/>
          <w:lang w:eastAsia="zh-CN"/>
        </w:rPr>
        <w:t xml:space="preserve">: </w:t>
      </w:r>
      <w:r w:rsidR="00967BEF" w:rsidRPr="005D4493">
        <w:rPr>
          <w:sz w:val="20"/>
          <w:szCs w:val="20"/>
        </w:rPr>
        <w:t xml:space="preserve">The present study was conducted with an objective to compare the attitude of higher secondary schools teachers towards ICT. </w:t>
      </w:r>
      <w:r w:rsidR="00967BEF" w:rsidRPr="005D4493">
        <w:rPr>
          <w:color w:val="000000"/>
          <w:sz w:val="20"/>
          <w:szCs w:val="20"/>
        </w:rPr>
        <w:t>The sample for the proposed study</w:t>
      </w:r>
      <w:r w:rsidR="001E07FC" w:rsidRPr="005D4493">
        <w:rPr>
          <w:color w:val="000000"/>
          <w:sz w:val="20"/>
          <w:szCs w:val="20"/>
        </w:rPr>
        <w:t xml:space="preserve"> consisted of 60</w:t>
      </w:r>
      <w:r w:rsidR="00967BEF" w:rsidRPr="005D4493">
        <w:rPr>
          <w:color w:val="000000"/>
          <w:sz w:val="20"/>
          <w:szCs w:val="20"/>
        </w:rPr>
        <w:t xml:space="preserve"> higher secondary school teachers (</w:t>
      </w:r>
      <w:r w:rsidR="00967BEF" w:rsidRPr="005D4493">
        <w:rPr>
          <w:sz w:val="20"/>
          <w:szCs w:val="20"/>
        </w:rPr>
        <w:t xml:space="preserve">Govt. N= 30; Science = 15; Arts N= 15, Private N= 30; Science N= 15; Arts = N=15) </w:t>
      </w:r>
      <w:r w:rsidR="00967BEF" w:rsidRPr="005D4493">
        <w:rPr>
          <w:color w:val="000000"/>
          <w:sz w:val="20"/>
          <w:szCs w:val="20"/>
        </w:rPr>
        <w:t xml:space="preserve">belonged to different areas of </w:t>
      </w:r>
      <w:r w:rsidR="001E07FC" w:rsidRPr="005D4493">
        <w:rPr>
          <w:color w:val="000000"/>
          <w:sz w:val="20"/>
          <w:szCs w:val="20"/>
        </w:rPr>
        <w:t xml:space="preserve">Zone </w:t>
      </w:r>
      <w:proofErr w:type="spellStart"/>
      <w:r w:rsidR="001E07FC" w:rsidRPr="005D4493">
        <w:rPr>
          <w:color w:val="000000"/>
          <w:sz w:val="20"/>
          <w:szCs w:val="20"/>
        </w:rPr>
        <w:t>Dreygam</w:t>
      </w:r>
      <w:proofErr w:type="spellEnd"/>
      <w:r w:rsidR="00967BEF" w:rsidRPr="005D4493">
        <w:rPr>
          <w:color w:val="000000"/>
          <w:sz w:val="20"/>
          <w:szCs w:val="20"/>
        </w:rPr>
        <w:t xml:space="preserve"> District </w:t>
      </w:r>
      <w:proofErr w:type="spellStart"/>
      <w:r w:rsidR="00967BEF" w:rsidRPr="005D4493">
        <w:rPr>
          <w:color w:val="000000"/>
          <w:sz w:val="20"/>
          <w:szCs w:val="20"/>
        </w:rPr>
        <w:t>Budgam</w:t>
      </w:r>
      <w:proofErr w:type="spellEnd"/>
      <w:r w:rsidR="00967BEF" w:rsidRPr="005D4493">
        <w:rPr>
          <w:color w:val="000000"/>
          <w:sz w:val="20"/>
          <w:szCs w:val="20"/>
        </w:rPr>
        <w:t>. Random sampling strategy was followed to draw the sample for the study.</w:t>
      </w:r>
      <w:r w:rsidR="00DD70FC" w:rsidRPr="005D4493">
        <w:rPr>
          <w:color w:val="000000"/>
          <w:sz w:val="20"/>
          <w:szCs w:val="20"/>
        </w:rPr>
        <w:t xml:space="preserve"> The data was subjected to various statistical treatments. The results reveal the </w:t>
      </w:r>
      <w:proofErr w:type="spellStart"/>
      <w:r w:rsidR="00DD70FC" w:rsidRPr="005D4493">
        <w:rPr>
          <w:color w:val="000000"/>
          <w:sz w:val="20"/>
          <w:szCs w:val="20"/>
        </w:rPr>
        <w:t>Govt</w:t>
      </w:r>
      <w:proofErr w:type="spellEnd"/>
      <w:r w:rsidR="00DD70FC" w:rsidRPr="005D4493">
        <w:rPr>
          <w:color w:val="000000"/>
          <w:sz w:val="20"/>
          <w:szCs w:val="20"/>
        </w:rPr>
        <w:t xml:space="preserve"> secondary school teachers have altogether </w:t>
      </w:r>
      <w:proofErr w:type="spellStart"/>
      <w:r w:rsidR="00DD70FC" w:rsidRPr="005D4493">
        <w:rPr>
          <w:color w:val="000000"/>
          <w:sz w:val="20"/>
          <w:szCs w:val="20"/>
        </w:rPr>
        <w:t>favourable</w:t>
      </w:r>
      <w:proofErr w:type="spellEnd"/>
      <w:r w:rsidR="00DD70FC" w:rsidRPr="005D4493">
        <w:rPr>
          <w:color w:val="000000"/>
          <w:sz w:val="20"/>
          <w:szCs w:val="20"/>
        </w:rPr>
        <w:t xml:space="preserve"> attitude towards ICT than the private secondary school teachers</w:t>
      </w:r>
      <w:r w:rsidR="005D4493" w:rsidRPr="005D4493">
        <w:rPr>
          <w:rFonts w:eastAsiaTheme="minorEastAsia" w:hint="eastAsia"/>
          <w:color w:val="000000"/>
          <w:sz w:val="20"/>
          <w:szCs w:val="20"/>
          <w:lang w:eastAsia="zh-CN"/>
        </w:rPr>
        <w:t>.</w:t>
      </w:r>
    </w:p>
    <w:p w:rsidR="00344DBC" w:rsidRPr="005D4493" w:rsidRDefault="00344DBC" w:rsidP="00F636A2">
      <w:pPr>
        <w:adjustRightInd w:val="0"/>
        <w:snapToGrid w:val="0"/>
        <w:jc w:val="both"/>
        <w:rPr>
          <w:color w:val="000000"/>
          <w:sz w:val="20"/>
          <w:szCs w:val="20"/>
          <w:shd w:val="clear" w:color="auto" w:fill="FFFFFF"/>
        </w:rPr>
      </w:pPr>
      <w:r w:rsidRPr="005D4493">
        <w:rPr>
          <w:rFonts w:hint="eastAsia"/>
          <w:sz w:val="20"/>
          <w:szCs w:val="20"/>
        </w:rPr>
        <w:t>[</w:t>
      </w:r>
      <w:proofErr w:type="spellStart"/>
      <w:r w:rsidRPr="005D4493">
        <w:rPr>
          <w:sz w:val="20"/>
          <w:szCs w:val="20"/>
        </w:rPr>
        <w:t>Nighat</w:t>
      </w:r>
      <w:proofErr w:type="spellEnd"/>
      <w:r w:rsidRPr="005D4493">
        <w:rPr>
          <w:sz w:val="20"/>
          <w:szCs w:val="20"/>
        </w:rPr>
        <w:t xml:space="preserve"> </w:t>
      </w:r>
      <w:proofErr w:type="spellStart"/>
      <w:r w:rsidRPr="005D4493">
        <w:rPr>
          <w:sz w:val="20"/>
          <w:szCs w:val="20"/>
        </w:rPr>
        <w:t>Basu</w:t>
      </w:r>
      <w:proofErr w:type="spellEnd"/>
      <w:r w:rsidRPr="005D4493">
        <w:rPr>
          <w:sz w:val="20"/>
          <w:szCs w:val="20"/>
        </w:rPr>
        <w:t xml:space="preserve">, </w:t>
      </w:r>
      <w:proofErr w:type="spellStart"/>
      <w:r w:rsidRPr="005D4493">
        <w:rPr>
          <w:sz w:val="20"/>
          <w:szCs w:val="20"/>
        </w:rPr>
        <w:t>Gawher</w:t>
      </w:r>
      <w:proofErr w:type="spellEnd"/>
      <w:r w:rsidRPr="005D4493">
        <w:rPr>
          <w:sz w:val="20"/>
          <w:szCs w:val="20"/>
        </w:rPr>
        <w:t xml:space="preserve"> Ahmad.</w:t>
      </w:r>
      <w:r w:rsidRPr="005D4493">
        <w:rPr>
          <w:rFonts w:eastAsiaTheme="minorEastAsia" w:hint="eastAsia"/>
          <w:b/>
          <w:bCs/>
          <w:sz w:val="20"/>
          <w:szCs w:val="20"/>
          <w:lang w:bidi="fa-IR"/>
        </w:rPr>
        <w:t xml:space="preserve"> </w:t>
      </w:r>
      <w:r w:rsidRPr="005D4493">
        <w:rPr>
          <w:b/>
          <w:sz w:val="20"/>
          <w:szCs w:val="20"/>
        </w:rPr>
        <w:t xml:space="preserve">Attitude </w:t>
      </w:r>
      <w:proofErr w:type="gramStart"/>
      <w:r w:rsidRPr="005D4493">
        <w:rPr>
          <w:b/>
          <w:sz w:val="20"/>
          <w:szCs w:val="20"/>
        </w:rPr>
        <w:t>Towards</w:t>
      </w:r>
      <w:proofErr w:type="gramEnd"/>
      <w:r w:rsidRPr="005D4493">
        <w:rPr>
          <w:b/>
          <w:sz w:val="20"/>
          <w:szCs w:val="20"/>
        </w:rPr>
        <w:t xml:space="preserve"> Using New Technology Among Higher Secondary School Teachers In District </w:t>
      </w:r>
      <w:proofErr w:type="spellStart"/>
      <w:r w:rsidRPr="005D4493">
        <w:rPr>
          <w:b/>
          <w:sz w:val="20"/>
          <w:szCs w:val="20"/>
        </w:rPr>
        <w:t>Budgam</w:t>
      </w:r>
      <w:proofErr w:type="spellEnd"/>
      <w:r w:rsidRPr="005D4493">
        <w:rPr>
          <w:b/>
          <w:bCs/>
          <w:sz w:val="20"/>
          <w:szCs w:val="20"/>
          <w:lang w:bidi="fa-IR"/>
        </w:rPr>
        <w:t>.</w:t>
      </w:r>
      <w:r w:rsidRPr="005D4493">
        <w:rPr>
          <w:bCs/>
          <w:i/>
          <w:sz w:val="20"/>
          <w:szCs w:val="20"/>
        </w:rPr>
        <w:t xml:space="preserve"> Researcher</w:t>
      </w:r>
      <w:r w:rsidRPr="005D4493">
        <w:rPr>
          <w:bCs/>
          <w:sz w:val="20"/>
          <w:szCs w:val="20"/>
        </w:rPr>
        <w:t xml:space="preserve"> 201</w:t>
      </w:r>
      <w:r w:rsidRPr="005D4493">
        <w:rPr>
          <w:rFonts w:hint="eastAsia"/>
          <w:bCs/>
          <w:sz w:val="20"/>
          <w:szCs w:val="20"/>
        </w:rPr>
        <w:t>6</w:t>
      </w:r>
      <w:proofErr w:type="gramStart"/>
      <w:r w:rsidRPr="005D4493">
        <w:rPr>
          <w:bCs/>
          <w:sz w:val="20"/>
          <w:szCs w:val="20"/>
        </w:rPr>
        <w:t>;</w:t>
      </w:r>
      <w:r w:rsidRPr="005D4493">
        <w:rPr>
          <w:rFonts w:hint="eastAsia"/>
          <w:bCs/>
          <w:sz w:val="20"/>
          <w:szCs w:val="20"/>
        </w:rPr>
        <w:t>8</w:t>
      </w:r>
      <w:proofErr w:type="gramEnd"/>
      <w:r w:rsidRPr="005D4493">
        <w:rPr>
          <w:bCs/>
          <w:sz w:val="20"/>
          <w:szCs w:val="20"/>
        </w:rPr>
        <w:t>(</w:t>
      </w:r>
      <w:r w:rsidRPr="005D4493">
        <w:rPr>
          <w:rFonts w:hint="eastAsia"/>
          <w:bCs/>
          <w:sz w:val="20"/>
          <w:szCs w:val="20"/>
        </w:rPr>
        <w:t>3</w:t>
      </w:r>
      <w:r w:rsidRPr="005D4493">
        <w:rPr>
          <w:bCs/>
          <w:sz w:val="20"/>
          <w:szCs w:val="20"/>
        </w:rPr>
        <w:t>):</w:t>
      </w:r>
      <w:r w:rsidR="00E80182" w:rsidRPr="005D4493">
        <w:rPr>
          <w:noProof/>
          <w:color w:val="000000"/>
          <w:sz w:val="20"/>
          <w:szCs w:val="20"/>
        </w:rPr>
        <w:t>28</w:t>
      </w:r>
      <w:r w:rsidRPr="005D4493">
        <w:rPr>
          <w:color w:val="000000"/>
          <w:sz w:val="20"/>
          <w:szCs w:val="20"/>
        </w:rPr>
        <w:t>-</w:t>
      </w:r>
      <w:r w:rsidR="00E80182" w:rsidRPr="005D4493">
        <w:rPr>
          <w:noProof/>
          <w:color w:val="000000"/>
          <w:sz w:val="20"/>
          <w:szCs w:val="20"/>
        </w:rPr>
        <w:t>33</w:t>
      </w:r>
      <w:r w:rsidRPr="005D4493">
        <w:rPr>
          <w:bCs/>
          <w:sz w:val="20"/>
          <w:szCs w:val="20"/>
        </w:rPr>
        <w:t xml:space="preserve">]. </w:t>
      </w:r>
      <w:proofErr w:type="gramStart"/>
      <w:r w:rsidRPr="005D4493">
        <w:rPr>
          <w:sz w:val="20"/>
          <w:szCs w:val="20"/>
        </w:rPr>
        <w:t>ISSN 1553-9865 (print); ISSN 2163-8950 (online)</w:t>
      </w:r>
      <w:r w:rsidRPr="005D4493">
        <w:rPr>
          <w:bCs/>
          <w:sz w:val="20"/>
          <w:szCs w:val="20"/>
        </w:rPr>
        <w:t>.</w:t>
      </w:r>
      <w:proofErr w:type="gramEnd"/>
      <w:r w:rsidRPr="005D4493">
        <w:rPr>
          <w:bCs/>
          <w:sz w:val="20"/>
          <w:szCs w:val="20"/>
        </w:rPr>
        <w:t xml:space="preserve"> </w:t>
      </w:r>
      <w:hyperlink r:id="rId7" w:history="1">
        <w:r w:rsidRPr="005D4493">
          <w:rPr>
            <w:rStyle w:val="Hyperlink"/>
            <w:color w:val="0000FF"/>
            <w:sz w:val="20"/>
            <w:szCs w:val="20"/>
          </w:rPr>
          <w:t>http://www.sciencepub.net/researcher</w:t>
        </w:r>
      </w:hyperlink>
      <w:r w:rsidRPr="005D4493">
        <w:rPr>
          <w:bCs/>
          <w:sz w:val="20"/>
          <w:szCs w:val="20"/>
        </w:rPr>
        <w:t>.</w:t>
      </w:r>
      <w:r w:rsidRPr="005D4493">
        <w:rPr>
          <w:rFonts w:hint="eastAsia"/>
          <w:bCs/>
          <w:sz w:val="20"/>
          <w:szCs w:val="20"/>
        </w:rPr>
        <w:t xml:space="preserve"> </w:t>
      </w:r>
      <w:r w:rsidRPr="005D4493">
        <w:rPr>
          <w:rFonts w:eastAsiaTheme="minorEastAsia" w:hint="eastAsia"/>
          <w:bCs/>
          <w:sz w:val="20"/>
          <w:szCs w:val="20"/>
          <w:lang w:eastAsia="zh-CN"/>
        </w:rPr>
        <w:t>5</w:t>
      </w:r>
      <w:r w:rsidRPr="005D4493">
        <w:rPr>
          <w:rFonts w:hint="eastAsia"/>
          <w:bCs/>
          <w:sz w:val="20"/>
          <w:szCs w:val="20"/>
        </w:rPr>
        <w:t xml:space="preserve">. </w:t>
      </w:r>
      <w:proofErr w:type="gramStart"/>
      <w:r w:rsidRPr="005D4493">
        <w:rPr>
          <w:color w:val="000000"/>
          <w:sz w:val="20"/>
          <w:szCs w:val="20"/>
          <w:shd w:val="clear" w:color="auto" w:fill="FFFFFF"/>
        </w:rPr>
        <w:t>doi</w:t>
      </w:r>
      <w:proofErr w:type="gramEnd"/>
      <w:r w:rsidRPr="005D4493">
        <w:rPr>
          <w:color w:val="000000"/>
          <w:sz w:val="20"/>
          <w:szCs w:val="20"/>
          <w:shd w:val="clear" w:color="auto" w:fill="FFFFFF"/>
        </w:rPr>
        <w:t>:</w:t>
      </w:r>
      <w:hyperlink r:id="rId8" w:history="1">
        <w:r w:rsidRPr="005D4493">
          <w:rPr>
            <w:rStyle w:val="Hyperlink"/>
            <w:color w:val="0000FF"/>
            <w:sz w:val="20"/>
            <w:szCs w:val="20"/>
            <w:shd w:val="clear" w:color="auto" w:fill="FFFFFF"/>
          </w:rPr>
          <w:t>10.7537/mars</w:t>
        </w:r>
        <w:r w:rsidRPr="005D4493">
          <w:rPr>
            <w:rStyle w:val="Hyperlink"/>
            <w:rFonts w:hint="eastAsia"/>
            <w:color w:val="0000FF"/>
            <w:sz w:val="20"/>
            <w:szCs w:val="20"/>
            <w:shd w:val="clear" w:color="auto" w:fill="FFFFFF"/>
          </w:rPr>
          <w:t>r</w:t>
        </w:r>
        <w:r w:rsidRPr="005D4493">
          <w:rPr>
            <w:rStyle w:val="Hyperlink"/>
            <w:color w:val="0000FF"/>
            <w:sz w:val="20"/>
            <w:szCs w:val="20"/>
            <w:shd w:val="clear" w:color="auto" w:fill="FFFFFF"/>
          </w:rPr>
          <w:t>sj</w:t>
        </w:r>
        <w:r w:rsidRPr="005D4493">
          <w:rPr>
            <w:rStyle w:val="Hyperlink"/>
            <w:rFonts w:hint="eastAsia"/>
            <w:color w:val="0000FF"/>
            <w:sz w:val="20"/>
            <w:szCs w:val="20"/>
            <w:shd w:val="clear" w:color="auto" w:fill="FFFFFF"/>
          </w:rPr>
          <w:t>0803</w:t>
        </w:r>
        <w:r w:rsidRPr="005D4493">
          <w:rPr>
            <w:rStyle w:val="Hyperlink"/>
            <w:color w:val="0000FF"/>
            <w:sz w:val="20"/>
            <w:szCs w:val="20"/>
            <w:shd w:val="clear" w:color="auto" w:fill="FFFFFF"/>
          </w:rPr>
          <w:t>1</w:t>
        </w:r>
        <w:r w:rsidRPr="005D4493">
          <w:rPr>
            <w:rStyle w:val="Hyperlink"/>
            <w:rFonts w:hint="eastAsia"/>
            <w:color w:val="0000FF"/>
            <w:sz w:val="20"/>
            <w:szCs w:val="20"/>
            <w:shd w:val="clear" w:color="auto" w:fill="FFFFFF"/>
          </w:rPr>
          <w:t>6</w:t>
        </w:r>
        <w:r w:rsidRPr="005D4493">
          <w:rPr>
            <w:rStyle w:val="Hyperlink"/>
            <w:color w:val="0000FF"/>
            <w:sz w:val="20"/>
            <w:szCs w:val="20"/>
            <w:shd w:val="clear" w:color="auto" w:fill="FFFFFF"/>
          </w:rPr>
          <w:t>0</w:t>
        </w:r>
        <w:r w:rsidRPr="005D4493">
          <w:rPr>
            <w:rStyle w:val="Hyperlink"/>
            <w:rFonts w:eastAsiaTheme="minorEastAsia" w:hint="eastAsia"/>
            <w:color w:val="0000FF"/>
            <w:sz w:val="20"/>
            <w:szCs w:val="20"/>
            <w:shd w:val="clear" w:color="auto" w:fill="FFFFFF"/>
            <w:lang w:eastAsia="zh-CN"/>
          </w:rPr>
          <w:t>5</w:t>
        </w:r>
      </w:hyperlink>
      <w:r w:rsidRPr="005D4493">
        <w:rPr>
          <w:color w:val="000000"/>
          <w:sz w:val="20"/>
          <w:szCs w:val="20"/>
          <w:shd w:val="clear" w:color="auto" w:fill="FFFFFF"/>
        </w:rPr>
        <w:t>.</w:t>
      </w:r>
    </w:p>
    <w:p w:rsidR="00DD70FC" w:rsidRPr="005D4493" w:rsidRDefault="00DD70FC" w:rsidP="00F636A2">
      <w:pPr>
        <w:snapToGrid w:val="0"/>
        <w:ind w:firstLine="425"/>
        <w:jc w:val="both"/>
        <w:rPr>
          <w:color w:val="000000"/>
          <w:sz w:val="20"/>
          <w:szCs w:val="20"/>
        </w:rPr>
      </w:pPr>
    </w:p>
    <w:p w:rsidR="00DD70FC" w:rsidRPr="005D4493" w:rsidRDefault="00834A9A" w:rsidP="00F636A2">
      <w:pPr>
        <w:snapToGrid w:val="0"/>
        <w:jc w:val="both"/>
        <w:rPr>
          <w:color w:val="000000"/>
          <w:sz w:val="20"/>
          <w:szCs w:val="20"/>
        </w:rPr>
      </w:pPr>
      <w:r w:rsidRPr="005D4493">
        <w:rPr>
          <w:b/>
          <w:color w:val="000000"/>
          <w:sz w:val="20"/>
          <w:szCs w:val="20"/>
        </w:rPr>
        <w:t>Key words:</w:t>
      </w:r>
      <w:r w:rsidRPr="005D4493">
        <w:rPr>
          <w:color w:val="000000"/>
          <w:sz w:val="20"/>
          <w:szCs w:val="20"/>
        </w:rPr>
        <w:t xml:space="preserve"> ICT, Attitude, Secondary school teachers.</w:t>
      </w:r>
    </w:p>
    <w:p w:rsidR="00344DBC" w:rsidRPr="005D4493" w:rsidRDefault="00344DBC" w:rsidP="00F636A2">
      <w:pPr>
        <w:snapToGrid w:val="0"/>
        <w:jc w:val="both"/>
        <w:rPr>
          <w:b/>
          <w:color w:val="000000"/>
          <w:sz w:val="20"/>
          <w:szCs w:val="20"/>
        </w:rPr>
      </w:pPr>
    </w:p>
    <w:p w:rsidR="00344DBC" w:rsidRPr="005D4493" w:rsidRDefault="00344DBC" w:rsidP="00F636A2">
      <w:pPr>
        <w:snapToGrid w:val="0"/>
        <w:jc w:val="both"/>
        <w:rPr>
          <w:b/>
          <w:color w:val="000000"/>
          <w:sz w:val="20"/>
          <w:szCs w:val="20"/>
        </w:rPr>
        <w:sectPr w:rsidR="00344DBC" w:rsidRPr="005D4493" w:rsidSect="00E80182">
          <w:headerReference w:type="default" r:id="rId9"/>
          <w:footerReference w:type="default" r:id="rId10"/>
          <w:type w:val="continuous"/>
          <w:pgSz w:w="12240" w:h="15840" w:code="1"/>
          <w:pgMar w:top="1440" w:right="1440" w:bottom="1440" w:left="1440" w:header="720" w:footer="720" w:gutter="0"/>
          <w:pgNumType w:start="28"/>
          <w:cols w:space="720"/>
          <w:docGrid w:linePitch="360"/>
        </w:sectPr>
      </w:pPr>
    </w:p>
    <w:p w:rsidR="00A96F0E" w:rsidRPr="005D4493" w:rsidRDefault="00834A9A" w:rsidP="00F636A2">
      <w:pPr>
        <w:snapToGrid w:val="0"/>
        <w:jc w:val="both"/>
        <w:rPr>
          <w:b/>
          <w:color w:val="000000"/>
          <w:sz w:val="20"/>
          <w:szCs w:val="20"/>
        </w:rPr>
      </w:pPr>
      <w:r w:rsidRPr="005D4493">
        <w:rPr>
          <w:b/>
          <w:color w:val="000000"/>
          <w:sz w:val="20"/>
          <w:szCs w:val="20"/>
        </w:rPr>
        <w:lastRenderedPageBreak/>
        <w:t>I</w:t>
      </w:r>
      <w:r w:rsidR="00A96F0E" w:rsidRPr="005D4493">
        <w:rPr>
          <w:b/>
          <w:color w:val="000000"/>
          <w:sz w:val="20"/>
          <w:szCs w:val="20"/>
        </w:rPr>
        <w:t>ntroduction</w:t>
      </w:r>
    </w:p>
    <w:p w:rsidR="00A96F0E" w:rsidRPr="005D4493" w:rsidRDefault="00A96F0E" w:rsidP="00F636A2">
      <w:pPr>
        <w:snapToGrid w:val="0"/>
        <w:ind w:firstLine="425"/>
        <w:jc w:val="both"/>
        <w:rPr>
          <w:bCs/>
          <w:sz w:val="20"/>
          <w:szCs w:val="20"/>
        </w:rPr>
      </w:pPr>
      <w:r w:rsidRPr="005D4493">
        <w:rPr>
          <w:bCs/>
          <w:sz w:val="20"/>
          <w:szCs w:val="20"/>
        </w:rPr>
        <w:t xml:space="preserve">information and communication technologies (ICTs) are a major factor in shaping the society mostly the education sector in fundamental ways, e.g., the nature of education- where and how learning takes place and the roles of students and teachers in the learning process. Educational systems around the world are under increasing pressure to use the new information and communication technologies (ICTs) to teach students the knowledge and skills they need in the 21st century. It predicts the transformation of the teaching-learning process and the way teachers and learners gain access to knowledge and information. To effectively harness the power of the new information and communication technologies (ICTs) to improve learning, the following essential conditions must be met: Students and teachers must have sufficient access to digital technologies and the Internet in their classrooms, schools, and teacher education institutions. High quality, meaningful, and culturally responsive digital content must be available for teachers and learners. For many teacher education </w:t>
      </w:r>
      <w:proofErr w:type="spellStart"/>
      <w:r w:rsidRPr="005D4493">
        <w:rPr>
          <w:bCs/>
          <w:sz w:val="20"/>
          <w:szCs w:val="20"/>
        </w:rPr>
        <w:t>programmes</w:t>
      </w:r>
      <w:proofErr w:type="spellEnd"/>
      <w:r w:rsidRPr="005D4493">
        <w:rPr>
          <w:bCs/>
          <w:sz w:val="20"/>
          <w:szCs w:val="20"/>
        </w:rPr>
        <w:t>, this daunting task requires the acquisition of new resources, expertise and careful planning.</w:t>
      </w:r>
    </w:p>
    <w:p w:rsidR="00A96F0E" w:rsidRPr="005D4493" w:rsidRDefault="00A96F0E" w:rsidP="00F636A2">
      <w:pPr>
        <w:snapToGrid w:val="0"/>
        <w:ind w:firstLine="425"/>
        <w:jc w:val="both"/>
        <w:rPr>
          <w:bCs/>
          <w:sz w:val="20"/>
          <w:szCs w:val="20"/>
        </w:rPr>
      </w:pPr>
      <w:bookmarkStart w:id="0" w:name="_GoBack"/>
      <w:bookmarkEnd w:id="0"/>
      <w:r w:rsidRPr="005D4493">
        <w:rPr>
          <w:bCs/>
          <w:sz w:val="20"/>
          <w:szCs w:val="20"/>
        </w:rPr>
        <w:t xml:space="preserve">A teacher is a highly valued personality in a society and teaching is considered to be the most sacred and distinctive profession. History is full of evidence about the nations where education has distinguished progress. Work and worth of teachers has brought name and fame to nations. The teacher has become the focus of attention in modern world because of his unique roles in the society. In the pre-technology education context, the teacher is the sender or the source, the educational material is the information or message, and the student is the receiver of the information. In terms of the delivery medium, the educator can deliver the message via the “chalk-and- </w:t>
      </w:r>
      <w:r w:rsidRPr="005D4493">
        <w:rPr>
          <w:bCs/>
          <w:sz w:val="20"/>
          <w:szCs w:val="20"/>
        </w:rPr>
        <w:lastRenderedPageBreak/>
        <w:t>talk” method. In other words, the teacher delivers the lecture content and the students listen to the lecture. Thus, the learning mode tends to be passive and the learners play little part in their learning process (</w:t>
      </w:r>
      <w:proofErr w:type="spellStart"/>
      <w:r w:rsidRPr="005D4493">
        <w:rPr>
          <w:bCs/>
          <w:sz w:val="20"/>
          <w:szCs w:val="20"/>
        </w:rPr>
        <w:t>Orlich</w:t>
      </w:r>
      <w:proofErr w:type="spellEnd"/>
      <w:r w:rsidR="00856825" w:rsidRPr="005D4493">
        <w:rPr>
          <w:bCs/>
          <w:sz w:val="20"/>
          <w:szCs w:val="20"/>
        </w:rPr>
        <w:t xml:space="preserve"> </w:t>
      </w:r>
      <w:r w:rsidRPr="005D4493">
        <w:rPr>
          <w:bCs/>
          <w:sz w:val="20"/>
          <w:szCs w:val="20"/>
        </w:rPr>
        <w:t>et al., 1998).</w:t>
      </w:r>
    </w:p>
    <w:p w:rsidR="00A96F0E" w:rsidRPr="005D4493" w:rsidRDefault="00A96F0E" w:rsidP="00F636A2">
      <w:pPr>
        <w:snapToGrid w:val="0"/>
        <w:ind w:firstLine="425"/>
        <w:jc w:val="both"/>
        <w:rPr>
          <w:bCs/>
          <w:sz w:val="20"/>
          <w:szCs w:val="20"/>
        </w:rPr>
      </w:pPr>
      <w:r w:rsidRPr="005D4493">
        <w:rPr>
          <w:bCs/>
          <w:sz w:val="20"/>
          <w:szCs w:val="20"/>
        </w:rPr>
        <w:t xml:space="preserve">Teachers are the members of the recognized profession therefore, collected and planned efforts should be undertaken to inculcate in the teacher the positive attitude towards their profession. Attitude can be determined on the basis of how teacher performs his role fulfils his professional’s commitment. It has been seen that positive attitude make the task of teacher more satisfying and rewarding. The behavior of the student to a great extent is </w:t>
      </w:r>
      <w:proofErr w:type="spellStart"/>
      <w:r w:rsidRPr="005D4493">
        <w:rPr>
          <w:bCs/>
          <w:sz w:val="20"/>
          <w:szCs w:val="20"/>
        </w:rPr>
        <w:t>moulded</w:t>
      </w:r>
      <w:proofErr w:type="spellEnd"/>
      <w:r w:rsidRPr="005D4493">
        <w:rPr>
          <w:bCs/>
          <w:sz w:val="20"/>
          <w:szCs w:val="20"/>
        </w:rPr>
        <w:t xml:space="preserve"> by a teacher in the classroom. While spending most of his time in association with his students, his attitudes, actions, emotions, tastes and above all manners exert a great influence on the behavior of the student. One of the major factors affecting people’s attitudes toward a new technology is the attributes of the technology itself (Rogers, 1995). Rogers identified main attributes of technology that affect its acceptance and subsequent adoption i.e. relative advantage, compatibility, complexity, </w:t>
      </w:r>
      <w:proofErr w:type="spellStart"/>
      <w:r w:rsidRPr="005D4493">
        <w:rPr>
          <w:bCs/>
          <w:sz w:val="20"/>
          <w:szCs w:val="20"/>
        </w:rPr>
        <w:t>observability</w:t>
      </w:r>
      <w:proofErr w:type="spellEnd"/>
      <w:r w:rsidRPr="005D4493">
        <w:rPr>
          <w:bCs/>
          <w:sz w:val="20"/>
          <w:szCs w:val="20"/>
        </w:rPr>
        <w:t xml:space="preserve"> and </w:t>
      </w:r>
      <w:proofErr w:type="spellStart"/>
      <w:r w:rsidRPr="005D4493">
        <w:rPr>
          <w:bCs/>
          <w:sz w:val="20"/>
          <w:szCs w:val="20"/>
        </w:rPr>
        <w:t>trialibility</w:t>
      </w:r>
      <w:proofErr w:type="spellEnd"/>
      <w:r w:rsidRPr="005D4493">
        <w:rPr>
          <w:bCs/>
          <w:sz w:val="20"/>
          <w:szCs w:val="20"/>
        </w:rPr>
        <w:t>. Thus, a new technology will be increasingly diffused if potential adopters perceive that the innovation: (</w:t>
      </w:r>
      <w:proofErr w:type="spellStart"/>
      <w:r w:rsidRPr="005D4493">
        <w:rPr>
          <w:bCs/>
          <w:sz w:val="20"/>
          <w:szCs w:val="20"/>
        </w:rPr>
        <w:t>i</w:t>
      </w:r>
      <w:proofErr w:type="spellEnd"/>
      <w:r w:rsidRPr="005D4493">
        <w:rPr>
          <w:bCs/>
          <w:sz w:val="20"/>
          <w:szCs w:val="20"/>
        </w:rPr>
        <w:t xml:space="preserve">) has an advantage over previous innovations;(ii) is compatible with existing practices, (iii) is not complex to understand and use, (iv) shows observable results, and (v) can be experimented with on a limited basis before adoption. Technology opens up new world to gather knowledge and to manipulate our knowledge as our need. This includes the facilitation of learning by manipulation of media and methods, and the control of environment in so far as this reflects on learning’. It helps us in storing data, e-learning, e-content development, web casting, testing of time table </w:t>
      </w:r>
      <w:r w:rsidRPr="005D4493">
        <w:rPr>
          <w:bCs/>
          <w:sz w:val="20"/>
          <w:szCs w:val="20"/>
        </w:rPr>
        <w:lastRenderedPageBreak/>
        <w:t>management etc. New technology increase two ways of interaction student-student interaction and student- teacher interaction.</w:t>
      </w:r>
    </w:p>
    <w:p w:rsidR="00A96F0E" w:rsidRPr="005D4493" w:rsidRDefault="00A96F0E" w:rsidP="00F636A2">
      <w:pPr>
        <w:snapToGrid w:val="0"/>
        <w:ind w:firstLine="425"/>
        <w:jc w:val="both"/>
        <w:rPr>
          <w:sz w:val="20"/>
          <w:szCs w:val="20"/>
        </w:rPr>
      </w:pPr>
      <w:r w:rsidRPr="005D4493">
        <w:rPr>
          <w:sz w:val="20"/>
          <w:szCs w:val="20"/>
        </w:rPr>
        <w:t>For last two decades numerable studies are made to examine the usefulness of technologies in teaching. National Policy on Information and Communication Technology in School Education (2012) give emphasis upon the ICT literate community so that all ICT resources are used in teaching learning process (Pan, 2014). Technically, ICT plays a vital role in representing the information. LCD, OHP, and slide projectors are used. Here the information can be shown visually by using audio and video, the information will reach the student easily. The student also observes the class with enjoyment and the student may not forget the learned information. The student also keeps more interest while observing the class. Large amount of information can be represented in a simple manner and it saves the time. ICT makes the way that, within short duration particular information can be given to the student in an effective way. The main use of ICT is to keep the class interesting and makes the learners to understand (</w:t>
      </w:r>
      <w:proofErr w:type="spellStart"/>
      <w:r w:rsidRPr="005D4493">
        <w:rPr>
          <w:sz w:val="20"/>
          <w:szCs w:val="20"/>
        </w:rPr>
        <w:t>Prabhu</w:t>
      </w:r>
      <w:proofErr w:type="spellEnd"/>
      <w:r w:rsidRPr="005D4493">
        <w:rPr>
          <w:sz w:val="20"/>
          <w:szCs w:val="20"/>
        </w:rPr>
        <w:t>, 2013). Technology and multimedia change the thinking pattern which leads to a devastating change from practice of memorizing to a problem solving area.</w:t>
      </w:r>
    </w:p>
    <w:p w:rsidR="00A96F0E" w:rsidRPr="005D4493" w:rsidRDefault="00A96F0E" w:rsidP="00F636A2">
      <w:pPr>
        <w:snapToGrid w:val="0"/>
        <w:ind w:firstLine="425"/>
        <w:jc w:val="both"/>
        <w:rPr>
          <w:sz w:val="20"/>
          <w:szCs w:val="20"/>
        </w:rPr>
      </w:pPr>
      <w:r w:rsidRPr="005D4493">
        <w:rPr>
          <w:sz w:val="20"/>
          <w:szCs w:val="20"/>
        </w:rPr>
        <w:t>The integration of ICT into education has been assumed as the potential of the new technological tools to revolutionize an outmoded educational system (</w:t>
      </w:r>
      <w:proofErr w:type="spellStart"/>
      <w:r w:rsidRPr="005D4493">
        <w:rPr>
          <w:sz w:val="20"/>
          <w:szCs w:val="20"/>
        </w:rPr>
        <w:t>Albrini</w:t>
      </w:r>
      <w:proofErr w:type="spellEnd"/>
      <w:r w:rsidRPr="005D4493">
        <w:rPr>
          <w:sz w:val="20"/>
          <w:szCs w:val="20"/>
        </w:rPr>
        <w:t xml:space="preserve">, 2006). In the last 20 years, initiatives, projects and implications related to use of Information and Communication Technologies (ICT) into education motivate teachers to gain necessary knowledge and skills in using ICT in their instruction. </w:t>
      </w:r>
      <w:proofErr w:type="spellStart"/>
      <w:r w:rsidRPr="005D4493">
        <w:rPr>
          <w:sz w:val="20"/>
          <w:szCs w:val="20"/>
        </w:rPr>
        <w:t>Pelgrum</w:t>
      </w:r>
      <w:proofErr w:type="spellEnd"/>
      <w:r w:rsidRPr="005D4493">
        <w:rPr>
          <w:sz w:val="20"/>
          <w:szCs w:val="20"/>
        </w:rPr>
        <w:t xml:space="preserve"> (2001) has noted that ICT is "not only the backbone of the Information Age, but also an important catalyst and tool for inducing educational reforms that change our students into productive knowledge workers”. ICT plays a critical role in information societies’ educational systems. In these societies, the stakeholders of educational policy, redesign and reconstruct their educational systems based on the new educational paradigms such as constructivist theory so that both teachers and students develop the necessary knowledge and skills sought in this digital age. Hence, most countries around the world are focusing on approaches to integrate ICT in learning and teaching to improve the quality of education by emphasizing competencies such as critical thinking, decision-making, handling of dynamic situations, working as a member of a team, communicating effectively (Anderson &amp; </w:t>
      </w:r>
      <w:proofErr w:type="spellStart"/>
      <w:r w:rsidRPr="005D4493">
        <w:rPr>
          <w:sz w:val="20"/>
          <w:szCs w:val="20"/>
        </w:rPr>
        <w:t>Weert</w:t>
      </w:r>
      <w:proofErr w:type="spellEnd"/>
      <w:r w:rsidRPr="005D4493">
        <w:rPr>
          <w:sz w:val="20"/>
          <w:szCs w:val="20"/>
        </w:rPr>
        <w:t xml:space="preserve">, 2002). The new technologies is seen as a cognitive tool that has the potential of encouraging inquiry based learning, reinforcing instructional concepts and fostering active and creative learning by engaging students in the process. If used effectively, these technologies have the </w:t>
      </w:r>
      <w:r w:rsidRPr="005D4493">
        <w:rPr>
          <w:sz w:val="20"/>
          <w:szCs w:val="20"/>
        </w:rPr>
        <w:lastRenderedPageBreak/>
        <w:t>potential to change the classroom dynamics and foster new pedagogical approaches. In present information societies, the stakeholders of educational policy redesign and reconstruct their educational systems based on the new educational paradigm such as constructivist theory so that both teachers and students develop the necessary knowledge and skills sought in this digital age.</w:t>
      </w:r>
    </w:p>
    <w:p w:rsidR="00F67A55" w:rsidRPr="005D4493" w:rsidRDefault="00F67A55" w:rsidP="00F636A2">
      <w:pPr>
        <w:snapToGrid w:val="0"/>
        <w:jc w:val="both"/>
        <w:rPr>
          <w:b/>
          <w:sz w:val="20"/>
          <w:szCs w:val="20"/>
        </w:rPr>
      </w:pPr>
      <w:r w:rsidRPr="005D4493">
        <w:rPr>
          <w:b/>
          <w:sz w:val="20"/>
          <w:szCs w:val="20"/>
        </w:rPr>
        <w:t>Objectives of the study</w:t>
      </w:r>
    </w:p>
    <w:p w:rsidR="00F67A55" w:rsidRPr="005D4493" w:rsidRDefault="00F67A55" w:rsidP="00F636A2">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To find and compare the attitude towards new technology of Govt. and Private higher secondary school teachers.</w:t>
      </w:r>
    </w:p>
    <w:p w:rsidR="00F67A55" w:rsidRPr="005D4493" w:rsidRDefault="00F67A55" w:rsidP="00F636A2">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To find and compare the attitude towards new technology of Science and Arts higher secondary school teachers.</w:t>
      </w:r>
    </w:p>
    <w:p w:rsidR="00F67A55" w:rsidRPr="005D4493" w:rsidRDefault="00F67A55" w:rsidP="00F636A2">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To find and compare the attitude towards new technology of Govt. and Private Science higher secondary school teachers.</w:t>
      </w:r>
    </w:p>
    <w:p w:rsidR="00F67A55" w:rsidRPr="005D4493" w:rsidRDefault="00F67A55" w:rsidP="00F636A2">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To find and compare the attitude towards new technology of Govt. and Private Arts higher secondary school teachers.</w:t>
      </w:r>
    </w:p>
    <w:p w:rsidR="00F67A55" w:rsidRPr="005D4493" w:rsidRDefault="00F67A55" w:rsidP="00F636A2">
      <w:pPr>
        <w:snapToGrid w:val="0"/>
        <w:jc w:val="both"/>
        <w:rPr>
          <w:b/>
          <w:sz w:val="20"/>
          <w:szCs w:val="20"/>
        </w:rPr>
      </w:pPr>
      <w:r w:rsidRPr="005D4493">
        <w:rPr>
          <w:b/>
          <w:sz w:val="20"/>
          <w:szCs w:val="20"/>
        </w:rPr>
        <w:t>Hypothesis of the study</w:t>
      </w:r>
    </w:p>
    <w:p w:rsidR="00755A89" w:rsidRPr="005D4493" w:rsidRDefault="00755A89" w:rsidP="00F636A2">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There will be significant difference between the attitude towards new technology of Govt. and Private higher secondary school teachers.</w:t>
      </w:r>
    </w:p>
    <w:p w:rsidR="00755A89" w:rsidRPr="005D4493" w:rsidRDefault="00755A89" w:rsidP="00F636A2">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There will be significant difference between the attitude towards new technology of Science and Arts higher secondary school teachers.</w:t>
      </w:r>
    </w:p>
    <w:p w:rsidR="00755A89" w:rsidRPr="005D4493" w:rsidRDefault="00755A89" w:rsidP="00F636A2">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There will be significant difference between the attitude towards new technology of Govt. and Private Science higher secondary school teachers.</w:t>
      </w:r>
    </w:p>
    <w:p w:rsidR="00755A89" w:rsidRPr="005D4493" w:rsidRDefault="00755A89" w:rsidP="00F636A2">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There will be significant difference between the attitude towards new technology of Govt. and Private Arts higher secondary school teachers.</w:t>
      </w:r>
    </w:p>
    <w:p w:rsidR="00755A89" w:rsidRPr="005D4493" w:rsidRDefault="00755A89" w:rsidP="00F636A2">
      <w:pPr>
        <w:snapToGrid w:val="0"/>
        <w:jc w:val="both"/>
        <w:rPr>
          <w:b/>
          <w:sz w:val="20"/>
          <w:szCs w:val="20"/>
        </w:rPr>
      </w:pPr>
      <w:r w:rsidRPr="005D4493">
        <w:rPr>
          <w:b/>
          <w:sz w:val="20"/>
          <w:szCs w:val="20"/>
        </w:rPr>
        <w:t>Methodology</w:t>
      </w:r>
    </w:p>
    <w:p w:rsidR="00755A89" w:rsidRPr="005D4493" w:rsidRDefault="00755A89" w:rsidP="00F636A2">
      <w:pPr>
        <w:snapToGrid w:val="0"/>
        <w:jc w:val="both"/>
        <w:rPr>
          <w:b/>
          <w:sz w:val="20"/>
          <w:szCs w:val="20"/>
        </w:rPr>
      </w:pPr>
      <w:r w:rsidRPr="005D4493">
        <w:rPr>
          <w:b/>
          <w:sz w:val="20"/>
          <w:szCs w:val="20"/>
        </w:rPr>
        <w:t>The sample</w:t>
      </w:r>
    </w:p>
    <w:p w:rsidR="006E1C44" w:rsidRPr="005D4493" w:rsidRDefault="006E1C44" w:rsidP="00F636A2">
      <w:pPr>
        <w:snapToGrid w:val="0"/>
        <w:ind w:firstLine="425"/>
        <w:jc w:val="both"/>
        <w:rPr>
          <w:color w:val="000000"/>
          <w:sz w:val="20"/>
          <w:szCs w:val="20"/>
        </w:rPr>
      </w:pPr>
      <w:r w:rsidRPr="005D4493">
        <w:rPr>
          <w:color w:val="000000"/>
          <w:sz w:val="20"/>
          <w:szCs w:val="20"/>
        </w:rPr>
        <w:t>The sample for the proposed study consisted of 60 higher secondary school teachers (</w:t>
      </w:r>
      <w:r w:rsidRPr="005D4493">
        <w:rPr>
          <w:sz w:val="20"/>
          <w:szCs w:val="20"/>
        </w:rPr>
        <w:t xml:space="preserve">Govt. N= 30; Science = 15; Arts N= 15, Private N= 30; Science N= 15; Arts = N=15) </w:t>
      </w:r>
      <w:r w:rsidRPr="005D4493">
        <w:rPr>
          <w:color w:val="000000"/>
          <w:sz w:val="20"/>
          <w:szCs w:val="20"/>
        </w:rPr>
        <w:t xml:space="preserve">belonged to different Zones of </w:t>
      </w:r>
      <w:proofErr w:type="spellStart"/>
      <w:r w:rsidRPr="005D4493">
        <w:rPr>
          <w:color w:val="000000"/>
          <w:sz w:val="20"/>
          <w:szCs w:val="20"/>
        </w:rPr>
        <w:t>Dreygam</w:t>
      </w:r>
      <w:proofErr w:type="spellEnd"/>
      <w:r w:rsidR="00BF5481" w:rsidRPr="005D4493">
        <w:rPr>
          <w:color w:val="000000"/>
          <w:sz w:val="20"/>
          <w:szCs w:val="20"/>
        </w:rPr>
        <w:t>,</w:t>
      </w:r>
      <w:r w:rsidRPr="005D4493">
        <w:rPr>
          <w:color w:val="000000"/>
          <w:sz w:val="20"/>
          <w:szCs w:val="20"/>
        </w:rPr>
        <w:t xml:space="preserve"> District </w:t>
      </w:r>
      <w:proofErr w:type="spellStart"/>
      <w:r w:rsidRPr="005D4493">
        <w:rPr>
          <w:color w:val="000000"/>
          <w:sz w:val="20"/>
          <w:szCs w:val="20"/>
        </w:rPr>
        <w:t>Budgam</w:t>
      </w:r>
      <w:proofErr w:type="spellEnd"/>
      <w:r w:rsidRPr="005D4493">
        <w:rPr>
          <w:color w:val="000000"/>
          <w:sz w:val="20"/>
          <w:szCs w:val="20"/>
        </w:rPr>
        <w:t>. Random sampling strategy was followed to draw the sample for the study.</w:t>
      </w:r>
    </w:p>
    <w:p w:rsidR="006E1C44" w:rsidRPr="005D4493" w:rsidRDefault="006E1C44" w:rsidP="00F636A2">
      <w:pPr>
        <w:snapToGrid w:val="0"/>
        <w:ind w:firstLine="425"/>
        <w:jc w:val="both"/>
        <w:rPr>
          <w:sz w:val="20"/>
          <w:szCs w:val="20"/>
        </w:rPr>
      </w:pPr>
      <w:r w:rsidRPr="005D4493">
        <w:rPr>
          <w:sz w:val="20"/>
          <w:szCs w:val="20"/>
        </w:rPr>
        <w:t xml:space="preserve">The breakup of the sample consists of 60 higher secondary </w:t>
      </w:r>
      <w:r w:rsidR="008630D3" w:rsidRPr="005D4493">
        <w:rPr>
          <w:sz w:val="20"/>
          <w:szCs w:val="20"/>
        </w:rPr>
        <w:t>school teachers belonging to different groups</w:t>
      </w:r>
      <w:r w:rsidRPr="005D4493">
        <w:rPr>
          <w:sz w:val="20"/>
          <w:szCs w:val="20"/>
        </w:rPr>
        <w:t xml:space="preserve"> is shown as under:</w:t>
      </w:r>
    </w:p>
    <w:p w:rsidR="00344DBC" w:rsidRPr="005D4493" w:rsidRDefault="00344DBC" w:rsidP="00F636A2">
      <w:pPr>
        <w:snapToGrid w:val="0"/>
        <w:jc w:val="both"/>
        <w:rPr>
          <w:b/>
          <w:sz w:val="20"/>
          <w:szCs w:val="20"/>
        </w:rPr>
      </w:pPr>
      <w:r w:rsidRPr="005D4493">
        <w:rPr>
          <w:b/>
          <w:sz w:val="20"/>
          <w:szCs w:val="20"/>
        </w:rPr>
        <w:t>Tools used:</w:t>
      </w:r>
    </w:p>
    <w:p w:rsidR="00344DBC" w:rsidRPr="005D4493" w:rsidRDefault="00344DBC" w:rsidP="00F636A2">
      <w:pPr>
        <w:snapToGrid w:val="0"/>
        <w:ind w:firstLine="425"/>
        <w:jc w:val="both"/>
        <w:rPr>
          <w:sz w:val="20"/>
          <w:szCs w:val="20"/>
        </w:rPr>
      </w:pPr>
      <w:r w:rsidRPr="005D4493">
        <w:rPr>
          <w:sz w:val="20"/>
          <w:szCs w:val="20"/>
        </w:rPr>
        <w:t xml:space="preserve">For the present study the investigator has to construct self constructed tool with </w:t>
      </w:r>
      <w:proofErr w:type="spellStart"/>
      <w:r w:rsidRPr="005D4493">
        <w:rPr>
          <w:sz w:val="20"/>
          <w:szCs w:val="20"/>
        </w:rPr>
        <w:t>Likert</w:t>
      </w:r>
      <w:proofErr w:type="spellEnd"/>
      <w:r w:rsidRPr="005D4493">
        <w:rPr>
          <w:sz w:val="20"/>
          <w:szCs w:val="20"/>
        </w:rPr>
        <w:t xml:space="preserve"> type rating.</w:t>
      </w:r>
    </w:p>
    <w:p w:rsidR="00344DBC" w:rsidRPr="005D4493" w:rsidRDefault="00344DBC" w:rsidP="00F636A2">
      <w:pPr>
        <w:snapToGrid w:val="0"/>
        <w:jc w:val="both"/>
        <w:rPr>
          <w:sz w:val="20"/>
          <w:szCs w:val="20"/>
        </w:rPr>
      </w:pPr>
      <w:r w:rsidRPr="005D4493">
        <w:rPr>
          <w:b/>
          <w:sz w:val="20"/>
          <w:szCs w:val="20"/>
        </w:rPr>
        <w:t>Statistical treatment:</w:t>
      </w:r>
    </w:p>
    <w:p w:rsidR="00344DBC" w:rsidRPr="005D4493" w:rsidRDefault="00344DBC" w:rsidP="00F636A2">
      <w:pPr>
        <w:snapToGrid w:val="0"/>
        <w:ind w:firstLine="425"/>
        <w:jc w:val="both"/>
        <w:rPr>
          <w:sz w:val="20"/>
          <w:szCs w:val="20"/>
        </w:rPr>
      </w:pPr>
      <w:r w:rsidRPr="005D4493">
        <w:rPr>
          <w:sz w:val="20"/>
          <w:szCs w:val="20"/>
        </w:rPr>
        <w:t>The data collected was subject to following statistical techniques: Percentages mean, SD, t-test.</w:t>
      </w:r>
    </w:p>
    <w:p w:rsidR="00344DBC" w:rsidRPr="005D4493" w:rsidRDefault="00344DBC" w:rsidP="00F636A2">
      <w:pPr>
        <w:snapToGrid w:val="0"/>
        <w:jc w:val="both"/>
        <w:rPr>
          <w:b/>
          <w:color w:val="000000"/>
          <w:sz w:val="20"/>
          <w:szCs w:val="20"/>
        </w:rPr>
      </w:pPr>
      <w:r w:rsidRPr="005D4493">
        <w:rPr>
          <w:b/>
          <w:color w:val="000000"/>
          <w:sz w:val="20"/>
          <w:szCs w:val="20"/>
        </w:rPr>
        <w:t>Analysis and interpretation</w:t>
      </w:r>
    </w:p>
    <w:p w:rsidR="00344DBC" w:rsidRPr="005D4493" w:rsidRDefault="00344DBC" w:rsidP="005D4493">
      <w:pPr>
        <w:snapToGrid w:val="0"/>
        <w:ind w:firstLine="425"/>
        <w:jc w:val="both"/>
        <w:rPr>
          <w:rFonts w:eastAsiaTheme="minorEastAsia"/>
          <w:b/>
          <w:color w:val="000000"/>
          <w:sz w:val="20"/>
          <w:szCs w:val="20"/>
          <w:lang w:eastAsia="zh-CN"/>
        </w:rPr>
      </w:pPr>
      <w:r w:rsidRPr="005D4493">
        <w:rPr>
          <w:bCs/>
          <w:sz w:val="20"/>
          <w:szCs w:val="20"/>
        </w:rPr>
        <w:t>In the present research the investigator has tried to handle the statistical analysis carefully in order to draw out sound inferences and conclusions.</w:t>
      </w:r>
    </w:p>
    <w:p w:rsidR="00344DBC" w:rsidRPr="005D4493" w:rsidRDefault="00344DBC" w:rsidP="00F636A2">
      <w:pPr>
        <w:snapToGrid w:val="0"/>
        <w:jc w:val="both"/>
        <w:rPr>
          <w:rFonts w:eastAsiaTheme="minorEastAsia"/>
          <w:b/>
          <w:color w:val="000000"/>
          <w:sz w:val="20"/>
          <w:szCs w:val="20"/>
          <w:lang w:eastAsia="zh-CN"/>
        </w:rPr>
        <w:sectPr w:rsidR="00344DBC" w:rsidRPr="005D4493" w:rsidSect="00344DBC">
          <w:headerReference w:type="default" r:id="rId11"/>
          <w:footerReference w:type="default" r:id="rId12"/>
          <w:type w:val="continuous"/>
          <w:pgSz w:w="12240" w:h="15840" w:code="1"/>
          <w:pgMar w:top="1440" w:right="1440" w:bottom="1440" w:left="1440" w:header="720" w:footer="720" w:gutter="0"/>
          <w:cols w:num="2" w:space="425"/>
          <w:docGrid w:linePitch="360"/>
        </w:sectPr>
      </w:pPr>
    </w:p>
    <w:tbl>
      <w:tblPr>
        <w:tblW w:w="5000" w:type="pct"/>
        <w:jc w:val="center"/>
        <w:tblCellMar>
          <w:left w:w="10" w:type="dxa"/>
          <w:right w:w="10" w:type="dxa"/>
        </w:tblCellMar>
        <w:tblLook w:val="0000"/>
      </w:tblPr>
      <w:tblGrid>
        <w:gridCol w:w="2892"/>
        <w:gridCol w:w="2834"/>
        <w:gridCol w:w="2823"/>
        <w:gridCol w:w="1027"/>
      </w:tblGrid>
      <w:tr w:rsidR="006E1C44" w:rsidRPr="005D4493" w:rsidTr="00344DBC">
        <w:trPr>
          <w:trHeight w:val="20"/>
          <w:jc w:val="center"/>
        </w:trPr>
        <w:tc>
          <w:tcPr>
            <w:tcW w:w="15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b/>
                <w:color w:val="000000"/>
                <w:sz w:val="20"/>
                <w:szCs w:val="20"/>
              </w:rPr>
              <w:lastRenderedPageBreak/>
              <w:t>Group</w:t>
            </w:r>
          </w:p>
        </w:tc>
        <w:tc>
          <w:tcPr>
            <w:tcW w:w="14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b/>
                <w:color w:val="000000"/>
                <w:sz w:val="20"/>
                <w:szCs w:val="20"/>
              </w:rPr>
              <w:t>Govt. Hr. Sc. school teachers</w:t>
            </w:r>
          </w:p>
        </w:tc>
        <w:tc>
          <w:tcPr>
            <w:tcW w:w="1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b/>
                <w:color w:val="000000"/>
                <w:sz w:val="20"/>
                <w:szCs w:val="20"/>
              </w:rPr>
              <w:t>Pvt. Hr .Sc. school teachers</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b/>
                <w:color w:val="000000"/>
                <w:sz w:val="20"/>
                <w:szCs w:val="20"/>
              </w:rPr>
              <w:t>Total</w:t>
            </w:r>
          </w:p>
        </w:tc>
      </w:tr>
      <w:tr w:rsidR="006E1C44" w:rsidRPr="005D4493" w:rsidTr="00344DBC">
        <w:trPr>
          <w:trHeight w:val="20"/>
          <w:jc w:val="center"/>
        </w:trPr>
        <w:tc>
          <w:tcPr>
            <w:tcW w:w="15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Arts. Hr. Sc. School teachers</w:t>
            </w:r>
          </w:p>
        </w:tc>
        <w:tc>
          <w:tcPr>
            <w:tcW w:w="14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15</w:t>
            </w:r>
          </w:p>
        </w:tc>
        <w:tc>
          <w:tcPr>
            <w:tcW w:w="1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15</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30</w:t>
            </w:r>
          </w:p>
        </w:tc>
      </w:tr>
      <w:tr w:rsidR="006E1C44" w:rsidRPr="005D4493" w:rsidTr="00344DBC">
        <w:trPr>
          <w:trHeight w:val="20"/>
          <w:jc w:val="center"/>
        </w:trPr>
        <w:tc>
          <w:tcPr>
            <w:tcW w:w="15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Science Hr. Sc. School teachers</w:t>
            </w:r>
          </w:p>
        </w:tc>
        <w:tc>
          <w:tcPr>
            <w:tcW w:w="14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15</w:t>
            </w:r>
          </w:p>
        </w:tc>
        <w:tc>
          <w:tcPr>
            <w:tcW w:w="1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15</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30</w:t>
            </w:r>
          </w:p>
        </w:tc>
      </w:tr>
      <w:tr w:rsidR="006E1C44" w:rsidRPr="005D4493" w:rsidTr="00344DBC">
        <w:trPr>
          <w:trHeight w:val="20"/>
          <w:jc w:val="center"/>
        </w:trPr>
        <w:tc>
          <w:tcPr>
            <w:tcW w:w="15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Total</w:t>
            </w:r>
          </w:p>
        </w:tc>
        <w:tc>
          <w:tcPr>
            <w:tcW w:w="14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30</w:t>
            </w:r>
          </w:p>
        </w:tc>
        <w:tc>
          <w:tcPr>
            <w:tcW w:w="1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30</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C44" w:rsidRPr="005D4493" w:rsidRDefault="006E1C44" w:rsidP="00F636A2">
            <w:pPr>
              <w:snapToGrid w:val="0"/>
              <w:jc w:val="both"/>
              <w:rPr>
                <w:color w:val="000000"/>
                <w:sz w:val="20"/>
                <w:szCs w:val="20"/>
              </w:rPr>
            </w:pPr>
            <w:r w:rsidRPr="005D4493">
              <w:rPr>
                <w:color w:val="000000"/>
                <w:sz w:val="20"/>
                <w:szCs w:val="20"/>
              </w:rPr>
              <w:t>60</w:t>
            </w:r>
          </w:p>
        </w:tc>
      </w:tr>
    </w:tbl>
    <w:p w:rsidR="00344DBC" w:rsidRPr="005D4493" w:rsidRDefault="00344DBC" w:rsidP="00F636A2">
      <w:pPr>
        <w:snapToGrid w:val="0"/>
        <w:jc w:val="both"/>
        <w:rPr>
          <w:b/>
          <w:sz w:val="20"/>
          <w:szCs w:val="20"/>
        </w:rPr>
      </w:pPr>
    </w:p>
    <w:p w:rsidR="00121CC5" w:rsidRPr="005D4493" w:rsidRDefault="00121CC5" w:rsidP="00F636A2">
      <w:pPr>
        <w:snapToGrid w:val="0"/>
        <w:jc w:val="both"/>
        <w:rPr>
          <w:b/>
          <w:sz w:val="20"/>
          <w:szCs w:val="20"/>
        </w:rPr>
      </w:pPr>
      <w:r w:rsidRPr="005D4493">
        <w:rPr>
          <w:b/>
          <w:sz w:val="20"/>
          <w:szCs w:val="20"/>
        </w:rPr>
        <w:t>Table 1.0 Showing the level of percentage of Govt. and Private higher secondary school teachers on attitude towards using new technology (N=60)</w:t>
      </w:r>
    </w:p>
    <w:tbl>
      <w:tblPr>
        <w:tblStyle w:val="TableGrid"/>
        <w:tblW w:w="5000" w:type="pct"/>
        <w:jc w:val="center"/>
        <w:tblLook w:val="04A0"/>
      </w:tblPr>
      <w:tblGrid>
        <w:gridCol w:w="4330"/>
        <w:gridCol w:w="929"/>
        <w:gridCol w:w="1570"/>
        <w:gridCol w:w="1019"/>
        <w:gridCol w:w="1728"/>
      </w:tblGrid>
      <w:tr w:rsidR="00121CC5" w:rsidRPr="005D4493" w:rsidTr="00344DBC">
        <w:trPr>
          <w:jc w:val="center"/>
        </w:trPr>
        <w:tc>
          <w:tcPr>
            <w:tcW w:w="2261" w:type="pct"/>
            <w:vMerge w:val="restart"/>
            <w:vAlign w:val="center"/>
          </w:tcPr>
          <w:p w:rsidR="00121CC5" w:rsidRPr="005D4493" w:rsidRDefault="00121CC5" w:rsidP="00F636A2">
            <w:pPr>
              <w:snapToGrid w:val="0"/>
              <w:jc w:val="both"/>
              <w:rPr>
                <w:b/>
                <w:color w:val="000000"/>
                <w:sz w:val="20"/>
                <w:szCs w:val="20"/>
              </w:rPr>
            </w:pPr>
            <w:r w:rsidRPr="005D4493">
              <w:rPr>
                <w:b/>
                <w:color w:val="000000"/>
                <w:sz w:val="20"/>
                <w:szCs w:val="20"/>
              </w:rPr>
              <w:t>Level</w:t>
            </w:r>
          </w:p>
        </w:tc>
        <w:tc>
          <w:tcPr>
            <w:tcW w:w="1305" w:type="pct"/>
            <w:gridSpan w:val="2"/>
            <w:vAlign w:val="center"/>
          </w:tcPr>
          <w:p w:rsidR="00121CC5" w:rsidRPr="005D4493" w:rsidRDefault="00121CC5" w:rsidP="00F636A2">
            <w:pPr>
              <w:snapToGrid w:val="0"/>
              <w:jc w:val="both"/>
              <w:rPr>
                <w:b/>
                <w:color w:val="000000"/>
                <w:sz w:val="20"/>
                <w:szCs w:val="20"/>
              </w:rPr>
            </w:pPr>
            <w:r w:rsidRPr="005D4493">
              <w:rPr>
                <w:b/>
                <w:color w:val="000000"/>
                <w:sz w:val="20"/>
                <w:szCs w:val="20"/>
              </w:rPr>
              <w:t>Govt. Teachers</w:t>
            </w:r>
          </w:p>
        </w:tc>
        <w:tc>
          <w:tcPr>
            <w:tcW w:w="1434" w:type="pct"/>
            <w:gridSpan w:val="2"/>
            <w:vAlign w:val="center"/>
          </w:tcPr>
          <w:p w:rsidR="00121CC5" w:rsidRPr="005D4493" w:rsidRDefault="00121CC5" w:rsidP="00F636A2">
            <w:pPr>
              <w:snapToGrid w:val="0"/>
              <w:jc w:val="both"/>
              <w:rPr>
                <w:b/>
                <w:color w:val="000000"/>
                <w:sz w:val="20"/>
                <w:szCs w:val="20"/>
              </w:rPr>
            </w:pPr>
            <w:r w:rsidRPr="005D4493">
              <w:rPr>
                <w:b/>
                <w:color w:val="000000"/>
                <w:sz w:val="20"/>
                <w:szCs w:val="20"/>
              </w:rPr>
              <w:t>Private Teachers</w:t>
            </w:r>
          </w:p>
        </w:tc>
      </w:tr>
      <w:tr w:rsidR="00121CC5" w:rsidRPr="005D4493" w:rsidTr="00344DBC">
        <w:trPr>
          <w:jc w:val="center"/>
        </w:trPr>
        <w:tc>
          <w:tcPr>
            <w:tcW w:w="2261" w:type="pct"/>
            <w:vMerge/>
            <w:vAlign w:val="center"/>
          </w:tcPr>
          <w:p w:rsidR="00121CC5" w:rsidRPr="005D4493" w:rsidRDefault="00121CC5" w:rsidP="00F636A2">
            <w:pPr>
              <w:snapToGrid w:val="0"/>
              <w:jc w:val="both"/>
              <w:rPr>
                <w:b/>
                <w:color w:val="000000"/>
                <w:sz w:val="20"/>
                <w:szCs w:val="20"/>
              </w:rPr>
            </w:pPr>
          </w:p>
        </w:tc>
        <w:tc>
          <w:tcPr>
            <w:tcW w:w="485"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820"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%age</w:t>
            </w:r>
          </w:p>
        </w:tc>
        <w:tc>
          <w:tcPr>
            <w:tcW w:w="532"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902"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%age</w:t>
            </w:r>
          </w:p>
        </w:tc>
      </w:tr>
      <w:tr w:rsidR="00121CC5" w:rsidRPr="005D4493" w:rsidTr="00344DBC">
        <w:trPr>
          <w:jc w:val="center"/>
        </w:trPr>
        <w:tc>
          <w:tcPr>
            <w:tcW w:w="2261" w:type="pct"/>
            <w:vAlign w:val="center"/>
          </w:tcPr>
          <w:p w:rsidR="00121CC5" w:rsidRPr="005D4493" w:rsidRDefault="00121CC5" w:rsidP="00F636A2">
            <w:pPr>
              <w:snapToGrid w:val="0"/>
              <w:jc w:val="both"/>
              <w:rPr>
                <w:color w:val="000000"/>
                <w:sz w:val="20"/>
                <w:szCs w:val="20"/>
              </w:rPr>
            </w:pPr>
            <w:r w:rsidRPr="005D4493">
              <w:rPr>
                <w:color w:val="000000"/>
                <w:sz w:val="20"/>
                <w:szCs w:val="20"/>
              </w:rPr>
              <w:t xml:space="preserve">Highly </w:t>
            </w:r>
            <w:proofErr w:type="spellStart"/>
            <w:r w:rsidRPr="005D4493">
              <w:rPr>
                <w:color w:val="000000"/>
                <w:sz w:val="20"/>
                <w:szCs w:val="20"/>
              </w:rPr>
              <w:t>Unfavourable</w:t>
            </w:r>
            <w:proofErr w:type="spellEnd"/>
            <w:r w:rsidRPr="005D4493">
              <w:rPr>
                <w:color w:val="000000"/>
                <w:sz w:val="20"/>
                <w:szCs w:val="20"/>
              </w:rPr>
              <w:t xml:space="preserve"> Attitude</w:t>
            </w:r>
          </w:p>
        </w:tc>
        <w:tc>
          <w:tcPr>
            <w:tcW w:w="485" w:type="pct"/>
            <w:vAlign w:val="center"/>
          </w:tcPr>
          <w:p w:rsidR="00121CC5" w:rsidRPr="005D4493" w:rsidRDefault="00121CC5" w:rsidP="00F636A2">
            <w:pPr>
              <w:snapToGrid w:val="0"/>
              <w:jc w:val="both"/>
              <w:rPr>
                <w:color w:val="000000"/>
                <w:sz w:val="20"/>
                <w:szCs w:val="20"/>
              </w:rPr>
            </w:pPr>
            <w:r w:rsidRPr="005D4493">
              <w:rPr>
                <w:color w:val="000000"/>
                <w:sz w:val="20"/>
                <w:szCs w:val="20"/>
              </w:rPr>
              <w:t>2</w:t>
            </w:r>
          </w:p>
        </w:tc>
        <w:tc>
          <w:tcPr>
            <w:tcW w:w="820" w:type="pct"/>
            <w:vAlign w:val="center"/>
          </w:tcPr>
          <w:p w:rsidR="00121CC5" w:rsidRPr="005D4493" w:rsidRDefault="00121CC5" w:rsidP="00F636A2">
            <w:pPr>
              <w:snapToGrid w:val="0"/>
              <w:jc w:val="both"/>
              <w:rPr>
                <w:color w:val="000000"/>
                <w:sz w:val="20"/>
                <w:szCs w:val="20"/>
              </w:rPr>
            </w:pPr>
            <w:r w:rsidRPr="005D4493">
              <w:rPr>
                <w:color w:val="000000"/>
                <w:sz w:val="20"/>
                <w:szCs w:val="20"/>
              </w:rPr>
              <w:t>6.67</w:t>
            </w:r>
          </w:p>
        </w:tc>
        <w:tc>
          <w:tcPr>
            <w:tcW w:w="532" w:type="pct"/>
            <w:vAlign w:val="center"/>
          </w:tcPr>
          <w:p w:rsidR="00121CC5" w:rsidRPr="005D4493" w:rsidRDefault="00121CC5" w:rsidP="00F636A2">
            <w:pPr>
              <w:snapToGrid w:val="0"/>
              <w:jc w:val="both"/>
              <w:rPr>
                <w:color w:val="000000"/>
                <w:sz w:val="20"/>
                <w:szCs w:val="20"/>
              </w:rPr>
            </w:pPr>
            <w:r w:rsidRPr="005D4493">
              <w:rPr>
                <w:color w:val="000000"/>
                <w:sz w:val="20"/>
                <w:szCs w:val="20"/>
              </w:rPr>
              <w:t>5</w:t>
            </w:r>
          </w:p>
        </w:tc>
        <w:tc>
          <w:tcPr>
            <w:tcW w:w="902" w:type="pct"/>
            <w:vAlign w:val="center"/>
          </w:tcPr>
          <w:p w:rsidR="00121CC5" w:rsidRPr="005D4493" w:rsidRDefault="00121CC5" w:rsidP="00F636A2">
            <w:pPr>
              <w:snapToGrid w:val="0"/>
              <w:jc w:val="both"/>
              <w:rPr>
                <w:color w:val="000000"/>
                <w:sz w:val="20"/>
                <w:szCs w:val="20"/>
              </w:rPr>
            </w:pPr>
            <w:r w:rsidRPr="005D4493">
              <w:rPr>
                <w:color w:val="000000"/>
                <w:sz w:val="20"/>
                <w:szCs w:val="20"/>
              </w:rPr>
              <w:t>16.70</w:t>
            </w:r>
          </w:p>
        </w:tc>
      </w:tr>
      <w:tr w:rsidR="00121CC5" w:rsidRPr="005D4493" w:rsidTr="00344DBC">
        <w:trPr>
          <w:jc w:val="center"/>
        </w:trPr>
        <w:tc>
          <w:tcPr>
            <w:tcW w:w="2261" w:type="pct"/>
            <w:vAlign w:val="center"/>
          </w:tcPr>
          <w:p w:rsidR="00121CC5" w:rsidRPr="005D4493" w:rsidRDefault="00121CC5" w:rsidP="00F636A2">
            <w:pPr>
              <w:snapToGrid w:val="0"/>
              <w:jc w:val="both"/>
              <w:rPr>
                <w:color w:val="000000"/>
                <w:sz w:val="20"/>
                <w:szCs w:val="20"/>
              </w:rPr>
            </w:pPr>
            <w:proofErr w:type="spellStart"/>
            <w:r w:rsidRPr="005D4493">
              <w:rPr>
                <w:color w:val="000000"/>
                <w:sz w:val="20"/>
                <w:szCs w:val="20"/>
              </w:rPr>
              <w:t>Unfavourable</w:t>
            </w:r>
            <w:proofErr w:type="spellEnd"/>
            <w:r w:rsidRPr="005D4493">
              <w:rPr>
                <w:color w:val="000000"/>
                <w:sz w:val="20"/>
                <w:szCs w:val="20"/>
              </w:rPr>
              <w:t xml:space="preserve"> Attitude</w:t>
            </w:r>
          </w:p>
        </w:tc>
        <w:tc>
          <w:tcPr>
            <w:tcW w:w="485" w:type="pct"/>
            <w:vAlign w:val="center"/>
          </w:tcPr>
          <w:p w:rsidR="00121CC5" w:rsidRPr="005D4493" w:rsidRDefault="00121CC5" w:rsidP="00F636A2">
            <w:pPr>
              <w:snapToGrid w:val="0"/>
              <w:jc w:val="both"/>
              <w:rPr>
                <w:color w:val="000000"/>
                <w:sz w:val="20"/>
                <w:szCs w:val="20"/>
              </w:rPr>
            </w:pPr>
            <w:r w:rsidRPr="005D4493">
              <w:rPr>
                <w:color w:val="000000"/>
                <w:sz w:val="20"/>
                <w:szCs w:val="20"/>
              </w:rPr>
              <w:t>8</w:t>
            </w:r>
          </w:p>
        </w:tc>
        <w:tc>
          <w:tcPr>
            <w:tcW w:w="820" w:type="pct"/>
            <w:vAlign w:val="center"/>
          </w:tcPr>
          <w:p w:rsidR="00121CC5" w:rsidRPr="005D4493" w:rsidRDefault="00121CC5" w:rsidP="00F636A2">
            <w:pPr>
              <w:snapToGrid w:val="0"/>
              <w:jc w:val="both"/>
              <w:rPr>
                <w:color w:val="000000"/>
                <w:sz w:val="20"/>
                <w:szCs w:val="20"/>
              </w:rPr>
            </w:pPr>
            <w:r w:rsidRPr="005D4493">
              <w:rPr>
                <w:color w:val="000000"/>
                <w:sz w:val="20"/>
                <w:szCs w:val="20"/>
              </w:rPr>
              <w:t>26.67</w:t>
            </w:r>
          </w:p>
        </w:tc>
        <w:tc>
          <w:tcPr>
            <w:tcW w:w="532" w:type="pct"/>
            <w:vAlign w:val="center"/>
          </w:tcPr>
          <w:p w:rsidR="00121CC5" w:rsidRPr="005D4493" w:rsidRDefault="00121CC5" w:rsidP="00F636A2">
            <w:pPr>
              <w:snapToGrid w:val="0"/>
              <w:jc w:val="both"/>
              <w:rPr>
                <w:color w:val="000000"/>
                <w:sz w:val="20"/>
                <w:szCs w:val="20"/>
              </w:rPr>
            </w:pPr>
            <w:r w:rsidRPr="005D4493">
              <w:rPr>
                <w:color w:val="000000"/>
                <w:sz w:val="20"/>
                <w:szCs w:val="20"/>
              </w:rPr>
              <w:t>9</w:t>
            </w:r>
          </w:p>
        </w:tc>
        <w:tc>
          <w:tcPr>
            <w:tcW w:w="902" w:type="pct"/>
            <w:vAlign w:val="center"/>
          </w:tcPr>
          <w:p w:rsidR="00121CC5" w:rsidRPr="005D4493" w:rsidRDefault="00121CC5" w:rsidP="00F636A2">
            <w:pPr>
              <w:snapToGrid w:val="0"/>
              <w:jc w:val="both"/>
              <w:rPr>
                <w:color w:val="000000"/>
                <w:sz w:val="20"/>
                <w:szCs w:val="20"/>
              </w:rPr>
            </w:pPr>
            <w:r w:rsidRPr="005D4493">
              <w:rPr>
                <w:color w:val="000000"/>
                <w:sz w:val="20"/>
                <w:szCs w:val="20"/>
              </w:rPr>
              <w:t>30.0</w:t>
            </w:r>
          </w:p>
        </w:tc>
      </w:tr>
      <w:tr w:rsidR="00121CC5" w:rsidRPr="005D4493" w:rsidTr="00344DBC">
        <w:trPr>
          <w:jc w:val="center"/>
        </w:trPr>
        <w:tc>
          <w:tcPr>
            <w:tcW w:w="2261" w:type="pct"/>
            <w:vAlign w:val="center"/>
          </w:tcPr>
          <w:p w:rsidR="00121CC5" w:rsidRPr="005D4493" w:rsidRDefault="00121CC5" w:rsidP="00F636A2">
            <w:pPr>
              <w:snapToGrid w:val="0"/>
              <w:jc w:val="both"/>
              <w:rPr>
                <w:color w:val="000000"/>
                <w:sz w:val="20"/>
                <w:szCs w:val="20"/>
              </w:rPr>
            </w:pPr>
            <w:r w:rsidRPr="005D4493">
              <w:rPr>
                <w:color w:val="000000"/>
                <w:sz w:val="20"/>
                <w:szCs w:val="20"/>
              </w:rPr>
              <w:t>Neutral</w:t>
            </w:r>
          </w:p>
        </w:tc>
        <w:tc>
          <w:tcPr>
            <w:tcW w:w="485" w:type="pct"/>
            <w:vAlign w:val="center"/>
          </w:tcPr>
          <w:p w:rsidR="00121CC5" w:rsidRPr="005D4493" w:rsidRDefault="00121CC5" w:rsidP="00F636A2">
            <w:pPr>
              <w:snapToGrid w:val="0"/>
              <w:jc w:val="both"/>
              <w:rPr>
                <w:color w:val="000000"/>
                <w:sz w:val="20"/>
                <w:szCs w:val="20"/>
              </w:rPr>
            </w:pPr>
            <w:r w:rsidRPr="005D4493">
              <w:rPr>
                <w:color w:val="000000"/>
                <w:sz w:val="20"/>
                <w:szCs w:val="20"/>
              </w:rPr>
              <w:t>5</w:t>
            </w:r>
          </w:p>
        </w:tc>
        <w:tc>
          <w:tcPr>
            <w:tcW w:w="820" w:type="pct"/>
            <w:vAlign w:val="center"/>
          </w:tcPr>
          <w:p w:rsidR="00121CC5" w:rsidRPr="005D4493" w:rsidRDefault="00121CC5" w:rsidP="00F636A2">
            <w:pPr>
              <w:snapToGrid w:val="0"/>
              <w:jc w:val="both"/>
              <w:rPr>
                <w:color w:val="000000"/>
                <w:sz w:val="20"/>
                <w:szCs w:val="20"/>
              </w:rPr>
            </w:pPr>
            <w:r w:rsidRPr="005D4493">
              <w:rPr>
                <w:color w:val="000000"/>
                <w:sz w:val="20"/>
                <w:szCs w:val="20"/>
              </w:rPr>
              <w:t>16.67</w:t>
            </w:r>
          </w:p>
        </w:tc>
        <w:tc>
          <w:tcPr>
            <w:tcW w:w="532" w:type="pct"/>
            <w:vAlign w:val="center"/>
          </w:tcPr>
          <w:p w:rsidR="00121CC5" w:rsidRPr="005D4493" w:rsidRDefault="00121CC5" w:rsidP="00F636A2">
            <w:pPr>
              <w:snapToGrid w:val="0"/>
              <w:jc w:val="both"/>
              <w:rPr>
                <w:color w:val="000000"/>
                <w:sz w:val="20"/>
                <w:szCs w:val="20"/>
              </w:rPr>
            </w:pPr>
            <w:r w:rsidRPr="005D4493">
              <w:rPr>
                <w:color w:val="000000"/>
                <w:sz w:val="20"/>
                <w:szCs w:val="20"/>
              </w:rPr>
              <w:t>6</w:t>
            </w:r>
          </w:p>
        </w:tc>
        <w:tc>
          <w:tcPr>
            <w:tcW w:w="902" w:type="pct"/>
            <w:vAlign w:val="center"/>
          </w:tcPr>
          <w:p w:rsidR="00121CC5" w:rsidRPr="005D4493" w:rsidRDefault="00121CC5" w:rsidP="00F636A2">
            <w:pPr>
              <w:snapToGrid w:val="0"/>
              <w:jc w:val="both"/>
              <w:rPr>
                <w:color w:val="000000"/>
                <w:sz w:val="20"/>
                <w:szCs w:val="20"/>
              </w:rPr>
            </w:pPr>
            <w:r w:rsidRPr="005D4493">
              <w:rPr>
                <w:color w:val="000000"/>
                <w:sz w:val="20"/>
                <w:szCs w:val="20"/>
              </w:rPr>
              <w:t>20.0</w:t>
            </w:r>
          </w:p>
        </w:tc>
      </w:tr>
      <w:tr w:rsidR="00121CC5" w:rsidRPr="005D4493" w:rsidTr="00344DBC">
        <w:trPr>
          <w:jc w:val="center"/>
        </w:trPr>
        <w:tc>
          <w:tcPr>
            <w:tcW w:w="2261" w:type="pct"/>
            <w:vAlign w:val="center"/>
          </w:tcPr>
          <w:p w:rsidR="00121CC5" w:rsidRPr="005D4493" w:rsidRDefault="00121CC5" w:rsidP="00F636A2">
            <w:pPr>
              <w:snapToGrid w:val="0"/>
              <w:jc w:val="both"/>
              <w:rPr>
                <w:color w:val="000000"/>
                <w:sz w:val="20"/>
                <w:szCs w:val="20"/>
              </w:rPr>
            </w:pPr>
            <w:proofErr w:type="spellStart"/>
            <w:r w:rsidRPr="005D4493">
              <w:rPr>
                <w:color w:val="000000"/>
                <w:sz w:val="20"/>
                <w:szCs w:val="20"/>
              </w:rPr>
              <w:t>Favourable</w:t>
            </w:r>
            <w:proofErr w:type="spellEnd"/>
            <w:r w:rsidRPr="005D4493">
              <w:rPr>
                <w:color w:val="000000"/>
                <w:sz w:val="20"/>
                <w:szCs w:val="20"/>
              </w:rPr>
              <w:t xml:space="preserve"> Attitude</w:t>
            </w:r>
          </w:p>
        </w:tc>
        <w:tc>
          <w:tcPr>
            <w:tcW w:w="485" w:type="pct"/>
            <w:vAlign w:val="center"/>
          </w:tcPr>
          <w:p w:rsidR="00121CC5" w:rsidRPr="005D4493" w:rsidRDefault="00121CC5" w:rsidP="00F636A2">
            <w:pPr>
              <w:snapToGrid w:val="0"/>
              <w:jc w:val="both"/>
              <w:rPr>
                <w:color w:val="000000"/>
                <w:sz w:val="20"/>
                <w:szCs w:val="20"/>
              </w:rPr>
            </w:pPr>
            <w:r w:rsidRPr="005D4493">
              <w:rPr>
                <w:color w:val="000000"/>
                <w:sz w:val="20"/>
                <w:szCs w:val="20"/>
              </w:rPr>
              <w:t>9</w:t>
            </w:r>
          </w:p>
        </w:tc>
        <w:tc>
          <w:tcPr>
            <w:tcW w:w="820" w:type="pct"/>
            <w:vAlign w:val="center"/>
          </w:tcPr>
          <w:p w:rsidR="00121CC5" w:rsidRPr="005D4493" w:rsidRDefault="00121CC5" w:rsidP="00F636A2">
            <w:pPr>
              <w:snapToGrid w:val="0"/>
              <w:jc w:val="both"/>
              <w:rPr>
                <w:color w:val="000000"/>
                <w:sz w:val="20"/>
                <w:szCs w:val="20"/>
              </w:rPr>
            </w:pPr>
            <w:r w:rsidRPr="005D4493">
              <w:rPr>
                <w:color w:val="000000"/>
                <w:sz w:val="20"/>
                <w:szCs w:val="20"/>
              </w:rPr>
              <w:t>30.00</w:t>
            </w:r>
          </w:p>
        </w:tc>
        <w:tc>
          <w:tcPr>
            <w:tcW w:w="532" w:type="pct"/>
            <w:vAlign w:val="center"/>
          </w:tcPr>
          <w:p w:rsidR="00121CC5" w:rsidRPr="005D4493" w:rsidRDefault="00121CC5" w:rsidP="00F636A2">
            <w:pPr>
              <w:snapToGrid w:val="0"/>
              <w:jc w:val="both"/>
              <w:rPr>
                <w:color w:val="000000"/>
                <w:sz w:val="20"/>
                <w:szCs w:val="20"/>
              </w:rPr>
            </w:pPr>
            <w:r w:rsidRPr="005D4493">
              <w:rPr>
                <w:color w:val="000000"/>
                <w:sz w:val="20"/>
                <w:szCs w:val="20"/>
              </w:rPr>
              <w:t>5</w:t>
            </w:r>
          </w:p>
        </w:tc>
        <w:tc>
          <w:tcPr>
            <w:tcW w:w="902" w:type="pct"/>
            <w:vAlign w:val="center"/>
          </w:tcPr>
          <w:p w:rsidR="00121CC5" w:rsidRPr="005D4493" w:rsidRDefault="00121CC5" w:rsidP="00F636A2">
            <w:pPr>
              <w:snapToGrid w:val="0"/>
              <w:jc w:val="both"/>
              <w:rPr>
                <w:color w:val="000000"/>
                <w:sz w:val="20"/>
                <w:szCs w:val="20"/>
              </w:rPr>
            </w:pPr>
            <w:r w:rsidRPr="005D4493">
              <w:rPr>
                <w:color w:val="000000"/>
                <w:sz w:val="20"/>
                <w:szCs w:val="20"/>
              </w:rPr>
              <w:t>16.70</w:t>
            </w:r>
          </w:p>
        </w:tc>
      </w:tr>
      <w:tr w:rsidR="00121CC5" w:rsidRPr="005D4493" w:rsidTr="00344DBC">
        <w:trPr>
          <w:jc w:val="center"/>
        </w:trPr>
        <w:tc>
          <w:tcPr>
            <w:tcW w:w="2261" w:type="pct"/>
            <w:vAlign w:val="center"/>
          </w:tcPr>
          <w:p w:rsidR="00121CC5" w:rsidRPr="005D4493" w:rsidRDefault="00121CC5" w:rsidP="00F636A2">
            <w:pPr>
              <w:snapToGrid w:val="0"/>
              <w:jc w:val="both"/>
              <w:rPr>
                <w:color w:val="000000"/>
                <w:sz w:val="20"/>
                <w:szCs w:val="20"/>
              </w:rPr>
            </w:pPr>
            <w:r w:rsidRPr="005D4493">
              <w:rPr>
                <w:color w:val="000000"/>
                <w:sz w:val="20"/>
                <w:szCs w:val="20"/>
              </w:rPr>
              <w:t xml:space="preserve">Highly </w:t>
            </w:r>
            <w:proofErr w:type="spellStart"/>
            <w:r w:rsidRPr="005D4493">
              <w:rPr>
                <w:color w:val="000000"/>
                <w:sz w:val="20"/>
                <w:szCs w:val="20"/>
              </w:rPr>
              <w:t>Favourable</w:t>
            </w:r>
            <w:proofErr w:type="spellEnd"/>
            <w:r w:rsidRPr="005D4493">
              <w:rPr>
                <w:color w:val="000000"/>
                <w:sz w:val="20"/>
                <w:szCs w:val="20"/>
              </w:rPr>
              <w:t xml:space="preserve"> Attitude</w:t>
            </w:r>
          </w:p>
        </w:tc>
        <w:tc>
          <w:tcPr>
            <w:tcW w:w="485" w:type="pct"/>
            <w:vAlign w:val="center"/>
          </w:tcPr>
          <w:p w:rsidR="00121CC5" w:rsidRPr="005D4493" w:rsidRDefault="00121CC5" w:rsidP="00F636A2">
            <w:pPr>
              <w:snapToGrid w:val="0"/>
              <w:jc w:val="both"/>
              <w:rPr>
                <w:color w:val="000000"/>
                <w:sz w:val="20"/>
                <w:szCs w:val="20"/>
              </w:rPr>
            </w:pPr>
            <w:r w:rsidRPr="005D4493">
              <w:rPr>
                <w:color w:val="000000"/>
                <w:sz w:val="20"/>
                <w:szCs w:val="20"/>
              </w:rPr>
              <w:t>6</w:t>
            </w:r>
          </w:p>
        </w:tc>
        <w:tc>
          <w:tcPr>
            <w:tcW w:w="820" w:type="pct"/>
            <w:vAlign w:val="center"/>
          </w:tcPr>
          <w:p w:rsidR="00121CC5" w:rsidRPr="005D4493" w:rsidRDefault="00121CC5" w:rsidP="00F636A2">
            <w:pPr>
              <w:snapToGrid w:val="0"/>
              <w:jc w:val="both"/>
              <w:rPr>
                <w:color w:val="000000"/>
                <w:sz w:val="20"/>
                <w:szCs w:val="20"/>
              </w:rPr>
            </w:pPr>
            <w:r w:rsidRPr="005D4493">
              <w:rPr>
                <w:color w:val="000000"/>
                <w:sz w:val="20"/>
                <w:szCs w:val="20"/>
              </w:rPr>
              <w:t>20.00</w:t>
            </w:r>
          </w:p>
        </w:tc>
        <w:tc>
          <w:tcPr>
            <w:tcW w:w="532" w:type="pct"/>
            <w:vAlign w:val="center"/>
          </w:tcPr>
          <w:p w:rsidR="00121CC5" w:rsidRPr="005D4493" w:rsidRDefault="00121CC5" w:rsidP="00F636A2">
            <w:pPr>
              <w:snapToGrid w:val="0"/>
              <w:jc w:val="both"/>
              <w:rPr>
                <w:color w:val="000000"/>
                <w:sz w:val="20"/>
                <w:szCs w:val="20"/>
              </w:rPr>
            </w:pPr>
            <w:r w:rsidRPr="005D4493">
              <w:rPr>
                <w:color w:val="000000"/>
                <w:sz w:val="20"/>
                <w:szCs w:val="20"/>
              </w:rPr>
              <w:t>5</w:t>
            </w:r>
          </w:p>
        </w:tc>
        <w:tc>
          <w:tcPr>
            <w:tcW w:w="902" w:type="pct"/>
            <w:vAlign w:val="center"/>
          </w:tcPr>
          <w:p w:rsidR="00121CC5" w:rsidRPr="005D4493" w:rsidRDefault="00121CC5" w:rsidP="00F636A2">
            <w:pPr>
              <w:snapToGrid w:val="0"/>
              <w:jc w:val="both"/>
              <w:rPr>
                <w:color w:val="000000"/>
                <w:sz w:val="20"/>
                <w:szCs w:val="20"/>
              </w:rPr>
            </w:pPr>
            <w:r w:rsidRPr="005D4493">
              <w:rPr>
                <w:color w:val="000000"/>
                <w:sz w:val="20"/>
                <w:szCs w:val="20"/>
              </w:rPr>
              <w:t>16.70</w:t>
            </w:r>
          </w:p>
        </w:tc>
      </w:tr>
      <w:tr w:rsidR="00121CC5" w:rsidRPr="005D4493" w:rsidTr="00344DBC">
        <w:trPr>
          <w:jc w:val="center"/>
        </w:trPr>
        <w:tc>
          <w:tcPr>
            <w:tcW w:w="2261"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Total</w:t>
            </w:r>
          </w:p>
        </w:tc>
        <w:tc>
          <w:tcPr>
            <w:tcW w:w="485"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30</w:t>
            </w:r>
          </w:p>
        </w:tc>
        <w:tc>
          <w:tcPr>
            <w:tcW w:w="820"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100</w:t>
            </w:r>
          </w:p>
        </w:tc>
        <w:tc>
          <w:tcPr>
            <w:tcW w:w="532"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30</w:t>
            </w:r>
          </w:p>
        </w:tc>
        <w:tc>
          <w:tcPr>
            <w:tcW w:w="902"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100</w:t>
            </w:r>
          </w:p>
        </w:tc>
      </w:tr>
    </w:tbl>
    <w:p w:rsidR="00344DBC" w:rsidRPr="005D4493" w:rsidRDefault="00344DBC" w:rsidP="00F636A2">
      <w:pPr>
        <w:snapToGrid w:val="0"/>
        <w:ind w:firstLine="425"/>
        <w:jc w:val="both"/>
        <w:rPr>
          <w:sz w:val="20"/>
          <w:szCs w:val="20"/>
        </w:rPr>
      </w:pPr>
    </w:p>
    <w:p w:rsidR="00344DBC" w:rsidRPr="005D4493" w:rsidRDefault="00344DBC" w:rsidP="00F636A2">
      <w:pPr>
        <w:snapToGrid w:val="0"/>
        <w:ind w:firstLine="425"/>
        <w:jc w:val="both"/>
        <w:rPr>
          <w:sz w:val="20"/>
          <w:szCs w:val="20"/>
        </w:rPr>
        <w:sectPr w:rsidR="00344DBC" w:rsidRPr="005D4493" w:rsidSect="00F463C9">
          <w:type w:val="continuous"/>
          <w:pgSz w:w="12240" w:h="15840" w:code="1"/>
          <w:pgMar w:top="1440" w:right="1440" w:bottom="1440" w:left="1440" w:header="720" w:footer="720" w:gutter="0"/>
          <w:cols w:space="720"/>
          <w:docGrid w:linePitch="360"/>
        </w:sectPr>
      </w:pPr>
    </w:p>
    <w:p w:rsidR="00121CC5" w:rsidRPr="005D4493" w:rsidRDefault="00121CC5" w:rsidP="00F636A2">
      <w:pPr>
        <w:snapToGrid w:val="0"/>
        <w:ind w:firstLine="425"/>
        <w:jc w:val="both"/>
        <w:rPr>
          <w:sz w:val="20"/>
          <w:szCs w:val="20"/>
        </w:rPr>
      </w:pPr>
      <w:r w:rsidRPr="005D4493">
        <w:rPr>
          <w:sz w:val="20"/>
          <w:szCs w:val="20"/>
        </w:rPr>
        <w:lastRenderedPageBreak/>
        <w:t xml:space="preserve">The above table shows the level of percentage of Govt. and Private higher secondary school teachers on attitude towards using new technology. The table shows that highest percentage i.e. 30% Govt. higher secondary school teachers have favorable attitude and 30% private higher secondary school teachers have unfavorable attitude. The table further indicates that </w:t>
      </w:r>
      <w:r w:rsidRPr="005D4493">
        <w:rPr>
          <w:sz w:val="20"/>
          <w:szCs w:val="20"/>
        </w:rPr>
        <w:lastRenderedPageBreak/>
        <w:t>6.67% highly unfavorable attitude, 26.67% unfavorable attitude, 16.67% neutral attitude and 20% highly favorable attitude in Govt. higher secondary school teachers. In case of private higher secondary school teachers 16.70% highly unfavorable attitude, 20% neutral attitude, 16.70% favorable attitude and highly favorable attitude towards using the new technology.</w:t>
      </w:r>
    </w:p>
    <w:p w:rsidR="00344DBC" w:rsidRPr="005D4493" w:rsidRDefault="00344DBC" w:rsidP="00F636A2">
      <w:pPr>
        <w:snapToGrid w:val="0"/>
        <w:jc w:val="center"/>
        <w:rPr>
          <w:color w:val="000000"/>
          <w:sz w:val="20"/>
          <w:szCs w:val="20"/>
        </w:rPr>
        <w:sectPr w:rsidR="00344DBC" w:rsidRPr="005D4493" w:rsidSect="00344DBC">
          <w:type w:val="continuous"/>
          <w:pgSz w:w="12240" w:h="15840" w:code="1"/>
          <w:pgMar w:top="1440" w:right="1440" w:bottom="1440" w:left="1440" w:header="720" w:footer="720" w:gutter="0"/>
          <w:cols w:num="2" w:space="425"/>
          <w:docGrid w:linePitch="360"/>
        </w:sectPr>
      </w:pPr>
    </w:p>
    <w:p w:rsidR="00121CC5" w:rsidRPr="005D4493" w:rsidRDefault="00121CC5" w:rsidP="00F636A2">
      <w:pPr>
        <w:snapToGrid w:val="0"/>
        <w:jc w:val="center"/>
        <w:rPr>
          <w:color w:val="000000"/>
          <w:sz w:val="20"/>
          <w:szCs w:val="20"/>
        </w:rPr>
      </w:pPr>
    </w:p>
    <w:p w:rsidR="00121CC5" w:rsidRPr="005D4493" w:rsidRDefault="00121CC5" w:rsidP="00F636A2">
      <w:pPr>
        <w:snapToGrid w:val="0"/>
        <w:jc w:val="both"/>
        <w:rPr>
          <w:b/>
          <w:color w:val="000000" w:themeColor="text1"/>
          <w:sz w:val="20"/>
          <w:szCs w:val="20"/>
        </w:rPr>
      </w:pPr>
      <w:r w:rsidRPr="005D4493">
        <w:rPr>
          <w:b/>
          <w:color w:val="000000" w:themeColor="text1"/>
          <w:sz w:val="20"/>
          <w:szCs w:val="20"/>
        </w:rPr>
        <w:t>Table 1.1 Showing the level of percentage of Science and Arts higher secondary school teachers on attitude towards using new technology</w:t>
      </w:r>
      <w:r w:rsidR="005D4493">
        <w:rPr>
          <w:b/>
          <w:color w:val="000000" w:themeColor="text1"/>
          <w:sz w:val="20"/>
          <w:szCs w:val="20"/>
        </w:rPr>
        <w:t xml:space="preserve"> </w:t>
      </w:r>
      <w:r w:rsidRPr="005D4493">
        <w:rPr>
          <w:b/>
          <w:color w:val="000000" w:themeColor="text1"/>
          <w:sz w:val="20"/>
          <w:szCs w:val="20"/>
        </w:rPr>
        <w:t>(N=60).</w:t>
      </w:r>
    </w:p>
    <w:tbl>
      <w:tblPr>
        <w:tblStyle w:val="TableGrid"/>
        <w:tblW w:w="5000" w:type="pct"/>
        <w:jc w:val="center"/>
        <w:tblLook w:val="04A0"/>
      </w:tblPr>
      <w:tblGrid>
        <w:gridCol w:w="4379"/>
        <w:gridCol w:w="1057"/>
        <w:gridCol w:w="1752"/>
        <w:gridCol w:w="900"/>
        <w:gridCol w:w="1488"/>
      </w:tblGrid>
      <w:tr w:rsidR="00121CC5" w:rsidRPr="005D4493" w:rsidTr="00344DBC">
        <w:trPr>
          <w:jc w:val="center"/>
        </w:trPr>
        <w:tc>
          <w:tcPr>
            <w:tcW w:w="2286" w:type="pct"/>
            <w:vMerge w:val="restart"/>
            <w:vAlign w:val="center"/>
          </w:tcPr>
          <w:p w:rsidR="00121CC5" w:rsidRPr="005D4493" w:rsidRDefault="00121CC5" w:rsidP="00F636A2">
            <w:pPr>
              <w:snapToGrid w:val="0"/>
              <w:jc w:val="both"/>
              <w:rPr>
                <w:b/>
                <w:color w:val="000000"/>
                <w:sz w:val="20"/>
                <w:szCs w:val="20"/>
              </w:rPr>
            </w:pPr>
            <w:r w:rsidRPr="005D4493">
              <w:rPr>
                <w:b/>
                <w:color w:val="000000"/>
                <w:sz w:val="20"/>
                <w:szCs w:val="20"/>
              </w:rPr>
              <w:t>Level</w:t>
            </w:r>
          </w:p>
        </w:tc>
        <w:tc>
          <w:tcPr>
            <w:tcW w:w="1467" w:type="pct"/>
            <w:gridSpan w:val="2"/>
            <w:vAlign w:val="center"/>
          </w:tcPr>
          <w:p w:rsidR="00121CC5" w:rsidRPr="005D4493" w:rsidRDefault="00121CC5" w:rsidP="00F636A2">
            <w:pPr>
              <w:snapToGrid w:val="0"/>
              <w:jc w:val="both"/>
              <w:rPr>
                <w:b/>
                <w:color w:val="000000"/>
                <w:sz w:val="20"/>
                <w:szCs w:val="20"/>
              </w:rPr>
            </w:pPr>
            <w:r w:rsidRPr="005D4493">
              <w:rPr>
                <w:b/>
                <w:color w:val="000000"/>
                <w:sz w:val="20"/>
                <w:szCs w:val="20"/>
              </w:rPr>
              <w:t>Science Teachers</w:t>
            </w:r>
          </w:p>
        </w:tc>
        <w:tc>
          <w:tcPr>
            <w:tcW w:w="1247" w:type="pct"/>
            <w:gridSpan w:val="2"/>
            <w:vAlign w:val="center"/>
          </w:tcPr>
          <w:p w:rsidR="00121CC5" w:rsidRPr="005D4493" w:rsidRDefault="00121CC5" w:rsidP="00F636A2">
            <w:pPr>
              <w:snapToGrid w:val="0"/>
              <w:jc w:val="both"/>
              <w:rPr>
                <w:b/>
                <w:color w:val="000000"/>
                <w:sz w:val="20"/>
                <w:szCs w:val="20"/>
              </w:rPr>
            </w:pPr>
            <w:r w:rsidRPr="005D4493">
              <w:rPr>
                <w:b/>
                <w:color w:val="000000"/>
                <w:sz w:val="20"/>
                <w:szCs w:val="20"/>
              </w:rPr>
              <w:t>Arts Teachers</w:t>
            </w:r>
          </w:p>
        </w:tc>
      </w:tr>
      <w:tr w:rsidR="00121CC5" w:rsidRPr="005D4493" w:rsidTr="00344DBC">
        <w:trPr>
          <w:jc w:val="center"/>
        </w:trPr>
        <w:tc>
          <w:tcPr>
            <w:tcW w:w="2286" w:type="pct"/>
            <w:vMerge/>
            <w:vAlign w:val="center"/>
          </w:tcPr>
          <w:p w:rsidR="00121CC5" w:rsidRPr="005D4493" w:rsidRDefault="00121CC5" w:rsidP="00F636A2">
            <w:pPr>
              <w:snapToGrid w:val="0"/>
              <w:jc w:val="both"/>
              <w:rPr>
                <w:b/>
                <w:color w:val="000000"/>
                <w:sz w:val="20"/>
                <w:szCs w:val="20"/>
              </w:rPr>
            </w:pPr>
          </w:p>
        </w:tc>
        <w:tc>
          <w:tcPr>
            <w:tcW w:w="552"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915"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%age</w:t>
            </w:r>
          </w:p>
        </w:tc>
        <w:tc>
          <w:tcPr>
            <w:tcW w:w="470"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77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%age</w:t>
            </w:r>
          </w:p>
        </w:tc>
      </w:tr>
      <w:tr w:rsidR="00121CC5" w:rsidRPr="005D4493" w:rsidTr="00344DBC">
        <w:trPr>
          <w:jc w:val="center"/>
        </w:trPr>
        <w:tc>
          <w:tcPr>
            <w:tcW w:w="2286" w:type="pct"/>
            <w:vAlign w:val="center"/>
          </w:tcPr>
          <w:p w:rsidR="00121CC5" w:rsidRPr="005D4493" w:rsidRDefault="00121CC5" w:rsidP="00F636A2">
            <w:pPr>
              <w:snapToGrid w:val="0"/>
              <w:jc w:val="both"/>
              <w:rPr>
                <w:color w:val="000000"/>
                <w:sz w:val="20"/>
                <w:szCs w:val="20"/>
              </w:rPr>
            </w:pPr>
            <w:r w:rsidRPr="005D4493">
              <w:rPr>
                <w:color w:val="000000"/>
                <w:sz w:val="20"/>
                <w:szCs w:val="20"/>
              </w:rPr>
              <w:t xml:space="preserve">Highly </w:t>
            </w:r>
            <w:proofErr w:type="spellStart"/>
            <w:r w:rsidRPr="005D4493">
              <w:rPr>
                <w:color w:val="000000"/>
                <w:sz w:val="20"/>
                <w:szCs w:val="20"/>
              </w:rPr>
              <w:t>Unfavourable</w:t>
            </w:r>
            <w:proofErr w:type="spellEnd"/>
            <w:r w:rsidRPr="005D4493">
              <w:rPr>
                <w:color w:val="000000"/>
                <w:sz w:val="20"/>
                <w:szCs w:val="20"/>
              </w:rPr>
              <w:t xml:space="preserve"> Attitude</w:t>
            </w:r>
          </w:p>
        </w:tc>
        <w:tc>
          <w:tcPr>
            <w:tcW w:w="552" w:type="pct"/>
            <w:vAlign w:val="center"/>
          </w:tcPr>
          <w:p w:rsidR="00121CC5" w:rsidRPr="005D4493" w:rsidRDefault="00121CC5" w:rsidP="00F636A2">
            <w:pPr>
              <w:snapToGrid w:val="0"/>
              <w:jc w:val="both"/>
              <w:rPr>
                <w:color w:val="000000"/>
                <w:sz w:val="20"/>
                <w:szCs w:val="20"/>
              </w:rPr>
            </w:pPr>
            <w:r w:rsidRPr="005D4493">
              <w:rPr>
                <w:color w:val="000000"/>
                <w:sz w:val="20"/>
                <w:szCs w:val="20"/>
              </w:rPr>
              <w:t>0</w:t>
            </w:r>
          </w:p>
        </w:tc>
        <w:tc>
          <w:tcPr>
            <w:tcW w:w="915" w:type="pct"/>
            <w:vAlign w:val="center"/>
          </w:tcPr>
          <w:p w:rsidR="00121CC5" w:rsidRPr="005D4493" w:rsidRDefault="00121CC5" w:rsidP="00F636A2">
            <w:pPr>
              <w:snapToGrid w:val="0"/>
              <w:jc w:val="both"/>
              <w:rPr>
                <w:color w:val="000000"/>
                <w:sz w:val="20"/>
                <w:szCs w:val="20"/>
              </w:rPr>
            </w:pPr>
            <w:r w:rsidRPr="005D4493">
              <w:rPr>
                <w:color w:val="000000"/>
                <w:sz w:val="20"/>
                <w:szCs w:val="20"/>
              </w:rPr>
              <w:t>0.00</w:t>
            </w:r>
          </w:p>
        </w:tc>
        <w:tc>
          <w:tcPr>
            <w:tcW w:w="470" w:type="pct"/>
            <w:vAlign w:val="center"/>
          </w:tcPr>
          <w:p w:rsidR="00121CC5" w:rsidRPr="005D4493" w:rsidRDefault="00121CC5" w:rsidP="00F636A2">
            <w:pPr>
              <w:snapToGrid w:val="0"/>
              <w:jc w:val="both"/>
              <w:rPr>
                <w:color w:val="000000"/>
                <w:sz w:val="20"/>
                <w:szCs w:val="20"/>
              </w:rPr>
            </w:pPr>
            <w:r w:rsidRPr="005D4493">
              <w:rPr>
                <w:color w:val="000000"/>
                <w:sz w:val="20"/>
                <w:szCs w:val="20"/>
              </w:rPr>
              <w:t>3</w:t>
            </w:r>
          </w:p>
        </w:tc>
        <w:tc>
          <w:tcPr>
            <w:tcW w:w="777" w:type="pct"/>
            <w:vAlign w:val="center"/>
          </w:tcPr>
          <w:p w:rsidR="00121CC5" w:rsidRPr="005D4493" w:rsidRDefault="00121CC5" w:rsidP="00F636A2">
            <w:pPr>
              <w:snapToGrid w:val="0"/>
              <w:jc w:val="both"/>
              <w:rPr>
                <w:color w:val="000000"/>
                <w:sz w:val="20"/>
                <w:szCs w:val="20"/>
              </w:rPr>
            </w:pPr>
            <w:r w:rsidRPr="005D4493">
              <w:rPr>
                <w:color w:val="000000"/>
                <w:sz w:val="20"/>
                <w:szCs w:val="20"/>
              </w:rPr>
              <w:t>10.0</w:t>
            </w:r>
          </w:p>
        </w:tc>
      </w:tr>
      <w:tr w:rsidR="00121CC5" w:rsidRPr="005D4493" w:rsidTr="00344DBC">
        <w:trPr>
          <w:jc w:val="center"/>
        </w:trPr>
        <w:tc>
          <w:tcPr>
            <w:tcW w:w="2286" w:type="pct"/>
            <w:vAlign w:val="center"/>
          </w:tcPr>
          <w:p w:rsidR="00121CC5" w:rsidRPr="005D4493" w:rsidRDefault="00121CC5" w:rsidP="00F636A2">
            <w:pPr>
              <w:snapToGrid w:val="0"/>
              <w:jc w:val="both"/>
              <w:rPr>
                <w:color w:val="000000"/>
                <w:sz w:val="20"/>
                <w:szCs w:val="20"/>
              </w:rPr>
            </w:pPr>
            <w:proofErr w:type="spellStart"/>
            <w:r w:rsidRPr="005D4493">
              <w:rPr>
                <w:color w:val="000000"/>
                <w:sz w:val="20"/>
                <w:szCs w:val="20"/>
              </w:rPr>
              <w:t>Unfavourable</w:t>
            </w:r>
            <w:proofErr w:type="spellEnd"/>
            <w:r w:rsidRPr="005D4493">
              <w:rPr>
                <w:color w:val="000000"/>
                <w:sz w:val="20"/>
                <w:szCs w:val="20"/>
              </w:rPr>
              <w:t xml:space="preserve"> Attitude</w:t>
            </w:r>
          </w:p>
        </w:tc>
        <w:tc>
          <w:tcPr>
            <w:tcW w:w="552" w:type="pct"/>
            <w:vAlign w:val="center"/>
          </w:tcPr>
          <w:p w:rsidR="00121CC5" w:rsidRPr="005D4493" w:rsidRDefault="00121CC5" w:rsidP="00F636A2">
            <w:pPr>
              <w:snapToGrid w:val="0"/>
              <w:jc w:val="both"/>
              <w:rPr>
                <w:color w:val="000000"/>
                <w:sz w:val="20"/>
                <w:szCs w:val="20"/>
              </w:rPr>
            </w:pPr>
            <w:r w:rsidRPr="005D4493">
              <w:rPr>
                <w:color w:val="000000"/>
                <w:sz w:val="20"/>
                <w:szCs w:val="20"/>
              </w:rPr>
              <w:t>4</w:t>
            </w:r>
          </w:p>
        </w:tc>
        <w:tc>
          <w:tcPr>
            <w:tcW w:w="915" w:type="pct"/>
            <w:vAlign w:val="center"/>
          </w:tcPr>
          <w:p w:rsidR="00121CC5" w:rsidRPr="005D4493" w:rsidRDefault="00121CC5" w:rsidP="00F636A2">
            <w:pPr>
              <w:snapToGrid w:val="0"/>
              <w:jc w:val="both"/>
              <w:rPr>
                <w:color w:val="000000"/>
                <w:sz w:val="20"/>
                <w:szCs w:val="20"/>
              </w:rPr>
            </w:pPr>
            <w:r w:rsidRPr="005D4493">
              <w:rPr>
                <w:color w:val="000000"/>
                <w:sz w:val="20"/>
                <w:szCs w:val="20"/>
              </w:rPr>
              <w:t>13.33</w:t>
            </w:r>
          </w:p>
        </w:tc>
        <w:tc>
          <w:tcPr>
            <w:tcW w:w="470" w:type="pct"/>
            <w:vAlign w:val="center"/>
          </w:tcPr>
          <w:p w:rsidR="00121CC5" w:rsidRPr="005D4493" w:rsidRDefault="00121CC5" w:rsidP="00F636A2">
            <w:pPr>
              <w:snapToGrid w:val="0"/>
              <w:jc w:val="both"/>
              <w:rPr>
                <w:color w:val="000000"/>
                <w:sz w:val="20"/>
                <w:szCs w:val="20"/>
              </w:rPr>
            </w:pPr>
            <w:r w:rsidRPr="005D4493">
              <w:rPr>
                <w:color w:val="000000"/>
                <w:sz w:val="20"/>
                <w:szCs w:val="20"/>
              </w:rPr>
              <w:t>7</w:t>
            </w:r>
          </w:p>
        </w:tc>
        <w:tc>
          <w:tcPr>
            <w:tcW w:w="777" w:type="pct"/>
            <w:vAlign w:val="center"/>
          </w:tcPr>
          <w:p w:rsidR="00121CC5" w:rsidRPr="005D4493" w:rsidRDefault="00121CC5" w:rsidP="00F636A2">
            <w:pPr>
              <w:snapToGrid w:val="0"/>
              <w:jc w:val="both"/>
              <w:rPr>
                <w:color w:val="000000"/>
                <w:sz w:val="20"/>
                <w:szCs w:val="20"/>
              </w:rPr>
            </w:pPr>
            <w:r w:rsidRPr="005D4493">
              <w:rPr>
                <w:color w:val="000000"/>
                <w:sz w:val="20"/>
                <w:szCs w:val="20"/>
              </w:rPr>
              <w:t>23.30</w:t>
            </w:r>
          </w:p>
        </w:tc>
      </w:tr>
      <w:tr w:rsidR="00121CC5" w:rsidRPr="005D4493" w:rsidTr="00344DBC">
        <w:trPr>
          <w:jc w:val="center"/>
        </w:trPr>
        <w:tc>
          <w:tcPr>
            <w:tcW w:w="2286" w:type="pct"/>
            <w:vAlign w:val="center"/>
          </w:tcPr>
          <w:p w:rsidR="00121CC5" w:rsidRPr="005D4493" w:rsidRDefault="00121CC5" w:rsidP="00F636A2">
            <w:pPr>
              <w:snapToGrid w:val="0"/>
              <w:jc w:val="both"/>
              <w:rPr>
                <w:color w:val="000000"/>
                <w:sz w:val="20"/>
                <w:szCs w:val="20"/>
              </w:rPr>
            </w:pPr>
            <w:r w:rsidRPr="005D4493">
              <w:rPr>
                <w:color w:val="000000"/>
                <w:sz w:val="20"/>
                <w:szCs w:val="20"/>
              </w:rPr>
              <w:t>Neutral</w:t>
            </w:r>
          </w:p>
        </w:tc>
        <w:tc>
          <w:tcPr>
            <w:tcW w:w="552" w:type="pct"/>
            <w:vAlign w:val="center"/>
          </w:tcPr>
          <w:p w:rsidR="00121CC5" w:rsidRPr="005D4493" w:rsidRDefault="00121CC5" w:rsidP="00F636A2">
            <w:pPr>
              <w:snapToGrid w:val="0"/>
              <w:jc w:val="both"/>
              <w:rPr>
                <w:color w:val="000000"/>
                <w:sz w:val="20"/>
                <w:szCs w:val="20"/>
              </w:rPr>
            </w:pPr>
            <w:r w:rsidRPr="005D4493">
              <w:rPr>
                <w:color w:val="000000"/>
                <w:sz w:val="20"/>
                <w:szCs w:val="20"/>
              </w:rPr>
              <w:t>8</w:t>
            </w:r>
          </w:p>
        </w:tc>
        <w:tc>
          <w:tcPr>
            <w:tcW w:w="915" w:type="pct"/>
            <w:vAlign w:val="center"/>
          </w:tcPr>
          <w:p w:rsidR="00121CC5" w:rsidRPr="005D4493" w:rsidRDefault="00121CC5" w:rsidP="00F636A2">
            <w:pPr>
              <w:snapToGrid w:val="0"/>
              <w:jc w:val="both"/>
              <w:rPr>
                <w:color w:val="000000"/>
                <w:sz w:val="20"/>
                <w:szCs w:val="20"/>
              </w:rPr>
            </w:pPr>
            <w:r w:rsidRPr="005D4493">
              <w:rPr>
                <w:color w:val="000000"/>
                <w:sz w:val="20"/>
                <w:szCs w:val="20"/>
              </w:rPr>
              <w:t>26.67</w:t>
            </w:r>
          </w:p>
        </w:tc>
        <w:tc>
          <w:tcPr>
            <w:tcW w:w="470" w:type="pct"/>
            <w:vAlign w:val="center"/>
          </w:tcPr>
          <w:p w:rsidR="00121CC5" w:rsidRPr="005D4493" w:rsidRDefault="00121CC5" w:rsidP="00F636A2">
            <w:pPr>
              <w:snapToGrid w:val="0"/>
              <w:jc w:val="both"/>
              <w:rPr>
                <w:color w:val="000000"/>
                <w:sz w:val="20"/>
                <w:szCs w:val="20"/>
              </w:rPr>
            </w:pPr>
            <w:r w:rsidRPr="005D4493">
              <w:rPr>
                <w:color w:val="000000"/>
                <w:sz w:val="20"/>
                <w:szCs w:val="20"/>
              </w:rPr>
              <w:t>8</w:t>
            </w:r>
          </w:p>
        </w:tc>
        <w:tc>
          <w:tcPr>
            <w:tcW w:w="777" w:type="pct"/>
            <w:vAlign w:val="center"/>
          </w:tcPr>
          <w:p w:rsidR="00121CC5" w:rsidRPr="005D4493" w:rsidRDefault="00121CC5" w:rsidP="00F636A2">
            <w:pPr>
              <w:snapToGrid w:val="0"/>
              <w:jc w:val="both"/>
              <w:rPr>
                <w:color w:val="000000"/>
                <w:sz w:val="20"/>
                <w:szCs w:val="20"/>
              </w:rPr>
            </w:pPr>
            <w:r w:rsidRPr="005D4493">
              <w:rPr>
                <w:color w:val="000000"/>
                <w:sz w:val="20"/>
                <w:szCs w:val="20"/>
              </w:rPr>
              <w:t>26.70</w:t>
            </w:r>
          </w:p>
        </w:tc>
      </w:tr>
      <w:tr w:rsidR="00121CC5" w:rsidRPr="005D4493" w:rsidTr="00344DBC">
        <w:trPr>
          <w:jc w:val="center"/>
        </w:trPr>
        <w:tc>
          <w:tcPr>
            <w:tcW w:w="2286" w:type="pct"/>
            <w:vAlign w:val="center"/>
          </w:tcPr>
          <w:p w:rsidR="00121CC5" w:rsidRPr="005D4493" w:rsidRDefault="00121CC5" w:rsidP="00F636A2">
            <w:pPr>
              <w:snapToGrid w:val="0"/>
              <w:jc w:val="both"/>
              <w:rPr>
                <w:color w:val="000000"/>
                <w:sz w:val="20"/>
                <w:szCs w:val="20"/>
              </w:rPr>
            </w:pPr>
            <w:proofErr w:type="spellStart"/>
            <w:r w:rsidRPr="005D4493">
              <w:rPr>
                <w:color w:val="000000"/>
                <w:sz w:val="20"/>
                <w:szCs w:val="20"/>
              </w:rPr>
              <w:t>Favourable</w:t>
            </w:r>
            <w:proofErr w:type="spellEnd"/>
            <w:r w:rsidRPr="005D4493">
              <w:rPr>
                <w:color w:val="000000"/>
                <w:sz w:val="20"/>
                <w:szCs w:val="20"/>
              </w:rPr>
              <w:t xml:space="preserve"> Attitude</w:t>
            </w:r>
          </w:p>
        </w:tc>
        <w:tc>
          <w:tcPr>
            <w:tcW w:w="552" w:type="pct"/>
            <w:vAlign w:val="center"/>
          </w:tcPr>
          <w:p w:rsidR="00121CC5" w:rsidRPr="005D4493" w:rsidRDefault="00121CC5" w:rsidP="00F636A2">
            <w:pPr>
              <w:snapToGrid w:val="0"/>
              <w:jc w:val="both"/>
              <w:rPr>
                <w:color w:val="000000"/>
                <w:sz w:val="20"/>
                <w:szCs w:val="20"/>
              </w:rPr>
            </w:pPr>
            <w:r w:rsidRPr="005D4493">
              <w:rPr>
                <w:color w:val="000000"/>
                <w:sz w:val="20"/>
                <w:szCs w:val="20"/>
              </w:rPr>
              <w:t>10</w:t>
            </w:r>
          </w:p>
        </w:tc>
        <w:tc>
          <w:tcPr>
            <w:tcW w:w="915" w:type="pct"/>
            <w:vAlign w:val="center"/>
          </w:tcPr>
          <w:p w:rsidR="00121CC5" w:rsidRPr="005D4493" w:rsidRDefault="00121CC5" w:rsidP="00F636A2">
            <w:pPr>
              <w:snapToGrid w:val="0"/>
              <w:jc w:val="both"/>
              <w:rPr>
                <w:color w:val="000000"/>
                <w:sz w:val="20"/>
                <w:szCs w:val="20"/>
              </w:rPr>
            </w:pPr>
            <w:r w:rsidRPr="005D4493">
              <w:rPr>
                <w:color w:val="000000"/>
                <w:sz w:val="20"/>
                <w:szCs w:val="20"/>
              </w:rPr>
              <w:t>33.33</w:t>
            </w:r>
          </w:p>
        </w:tc>
        <w:tc>
          <w:tcPr>
            <w:tcW w:w="470" w:type="pct"/>
            <w:vAlign w:val="center"/>
          </w:tcPr>
          <w:p w:rsidR="00121CC5" w:rsidRPr="005D4493" w:rsidRDefault="00121CC5" w:rsidP="00F636A2">
            <w:pPr>
              <w:snapToGrid w:val="0"/>
              <w:jc w:val="both"/>
              <w:rPr>
                <w:color w:val="000000"/>
                <w:sz w:val="20"/>
                <w:szCs w:val="20"/>
              </w:rPr>
            </w:pPr>
            <w:r w:rsidRPr="005D4493">
              <w:rPr>
                <w:color w:val="000000"/>
                <w:sz w:val="20"/>
                <w:szCs w:val="20"/>
              </w:rPr>
              <w:t>6</w:t>
            </w:r>
          </w:p>
        </w:tc>
        <w:tc>
          <w:tcPr>
            <w:tcW w:w="777" w:type="pct"/>
            <w:vAlign w:val="center"/>
          </w:tcPr>
          <w:p w:rsidR="00121CC5" w:rsidRPr="005D4493" w:rsidRDefault="00121CC5" w:rsidP="00F636A2">
            <w:pPr>
              <w:snapToGrid w:val="0"/>
              <w:jc w:val="both"/>
              <w:rPr>
                <w:color w:val="000000"/>
                <w:sz w:val="20"/>
                <w:szCs w:val="20"/>
              </w:rPr>
            </w:pPr>
            <w:r w:rsidRPr="005D4493">
              <w:rPr>
                <w:color w:val="000000"/>
                <w:sz w:val="20"/>
                <w:szCs w:val="20"/>
              </w:rPr>
              <w:t>20.0</w:t>
            </w:r>
          </w:p>
        </w:tc>
      </w:tr>
      <w:tr w:rsidR="00121CC5" w:rsidRPr="005D4493" w:rsidTr="00344DBC">
        <w:trPr>
          <w:jc w:val="center"/>
        </w:trPr>
        <w:tc>
          <w:tcPr>
            <w:tcW w:w="2286" w:type="pct"/>
            <w:vAlign w:val="center"/>
          </w:tcPr>
          <w:p w:rsidR="00121CC5" w:rsidRPr="005D4493" w:rsidRDefault="00121CC5" w:rsidP="00F636A2">
            <w:pPr>
              <w:snapToGrid w:val="0"/>
              <w:jc w:val="both"/>
              <w:rPr>
                <w:color w:val="000000"/>
                <w:sz w:val="20"/>
                <w:szCs w:val="20"/>
              </w:rPr>
            </w:pPr>
            <w:r w:rsidRPr="005D4493">
              <w:rPr>
                <w:color w:val="000000"/>
                <w:sz w:val="20"/>
                <w:szCs w:val="20"/>
              </w:rPr>
              <w:t xml:space="preserve">Highly </w:t>
            </w:r>
            <w:proofErr w:type="spellStart"/>
            <w:r w:rsidRPr="005D4493">
              <w:rPr>
                <w:color w:val="000000"/>
                <w:sz w:val="20"/>
                <w:szCs w:val="20"/>
              </w:rPr>
              <w:t>Favourable</w:t>
            </w:r>
            <w:proofErr w:type="spellEnd"/>
            <w:r w:rsidRPr="005D4493">
              <w:rPr>
                <w:color w:val="000000"/>
                <w:sz w:val="20"/>
                <w:szCs w:val="20"/>
              </w:rPr>
              <w:t xml:space="preserve"> Attitude</w:t>
            </w:r>
          </w:p>
        </w:tc>
        <w:tc>
          <w:tcPr>
            <w:tcW w:w="552" w:type="pct"/>
            <w:vAlign w:val="center"/>
          </w:tcPr>
          <w:p w:rsidR="00121CC5" w:rsidRPr="005D4493" w:rsidRDefault="00121CC5" w:rsidP="00F636A2">
            <w:pPr>
              <w:snapToGrid w:val="0"/>
              <w:jc w:val="both"/>
              <w:rPr>
                <w:color w:val="000000"/>
                <w:sz w:val="20"/>
                <w:szCs w:val="20"/>
              </w:rPr>
            </w:pPr>
            <w:r w:rsidRPr="005D4493">
              <w:rPr>
                <w:color w:val="000000"/>
                <w:sz w:val="20"/>
                <w:szCs w:val="20"/>
              </w:rPr>
              <w:t>8</w:t>
            </w:r>
          </w:p>
        </w:tc>
        <w:tc>
          <w:tcPr>
            <w:tcW w:w="915" w:type="pct"/>
            <w:vAlign w:val="center"/>
          </w:tcPr>
          <w:p w:rsidR="00121CC5" w:rsidRPr="005D4493" w:rsidRDefault="00121CC5" w:rsidP="00F636A2">
            <w:pPr>
              <w:snapToGrid w:val="0"/>
              <w:jc w:val="both"/>
              <w:rPr>
                <w:color w:val="000000"/>
                <w:sz w:val="20"/>
                <w:szCs w:val="20"/>
              </w:rPr>
            </w:pPr>
            <w:r w:rsidRPr="005D4493">
              <w:rPr>
                <w:color w:val="000000"/>
                <w:sz w:val="20"/>
                <w:szCs w:val="20"/>
              </w:rPr>
              <w:t>26.67</w:t>
            </w:r>
          </w:p>
        </w:tc>
        <w:tc>
          <w:tcPr>
            <w:tcW w:w="470" w:type="pct"/>
            <w:vAlign w:val="center"/>
          </w:tcPr>
          <w:p w:rsidR="00121CC5" w:rsidRPr="005D4493" w:rsidRDefault="00121CC5" w:rsidP="00F636A2">
            <w:pPr>
              <w:snapToGrid w:val="0"/>
              <w:jc w:val="both"/>
              <w:rPr>
                <w:color w:val="000000"/>
                <w:sz w:val="20"/>
                <w:szCs w:val="20"/>
              </w:rPr>
            </w:pPr>
            <w:r w:rsidRPr="005D4493">
              <w:rPr>
                <w:color w:val="000000"/>
                <w:sz w:val="20"/>
                <w:szCs w:val="20"/>
              </w:rPr>
              <w:t>6</w:t>
            </w:r>
          </w:p>
        </w:tc>
        <w:tc>
          <w:tcPr>
            <w:tcW w:w="777" w:type="pct"/>
            <w:vAlign w:val="center"/>
          </w:tcPr>
          <w:p w:rsidR="00121CC5" w:rsidRPr="005D4493" w:rsidRDefault="00121CC5" w:rsidP="00F636A2">
            <w:pPr>
              <w:snapToGrid w:val="0"/>
              <w:jc w:val="both"/>
              <w:rPr>
                <w:color w:val="000000"/>
                <w:sz w:val="20"/>
                <w:szCs w:val="20"/>
              </w:rPr>
            </w:pPr>
            <w:r w:rsidRPr="005D4493">
              <w:rPr>
                <w:color w:val="000000"/>
                <w:sz w:val="20"/>
                <w:szCs w:val="20"/>
              </w:rPr>
              <w:t>20.0</w:t>
            </w:r>
          </w:p>
        </w:tc>
      </w:tr>
      <w:tr w:rsidR="00121CC5" w:rsidRPr="005D4493" w:rsidTr="00344DBC">
        <w:trPr>
          <w:jc w:val="center"/>
        </w:trPr>
        <w:tc>
          <w:tcPr>
            <w:tcW w:w="2286"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Total</w:t>
            </w:r>
          </w:p>
        </w:tc>
        <w:tc>
          <w:tcPr>
            <w:tcW w:w="552"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30</w:t>
            </w:r>
          </w:p>
        </w:tc>
        <w:tc>
          <w:tcPr>
            <w:tcW w:w="915"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100</w:t>
            </w:r>
          </w:p>
        </w:tc>
        <w:tc>
          <w:tcPr>
            <w:tcW w:w="470"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30</w:t>
            </w:r>
          </w:p>
        </w:tc>
        <w:tc>
          <w:tcPr>
            <w:tcW w:w="77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100</w:t>
            </w:r>
          </w:p>
        </w:tc>
      </w:tr>
    </w:tbl>
    <w:p w:rsidR="00344DBC" w:rsidRPr="005D4493" w:rsidRDefault="00344DBC" w:rsidP="00F636A2">
      <w:pPr>
        <w:snapToGrid w:val="0"/>
        <w:ind w:firstLine="425"/>
        <w:jc w:val="both"/>
        <w:rPr>
          <w:color w:val="000000" w:themeColor="text1"/>
          <w:sz w:val="20"/>
          <w:szCs w:val="20"/>
        </w:rPr>
      </w:pPr>
    </w:p>
    <w:p w:rsidR="00344DBC" w:rsidRPr="005D4493" w:rsidRDefault="00344DBC" w:rsidP="00F636A2">
      <w:pPr>
        <w:snapToGrid w:val="0"/>
        <w:ind w:firstLine="425"/>
        <w:jc w:val="both"/>
        <w:rPr>
          <w:color w:val="000000" w:themeColor="text1"/>
          <w:sz w:val="20"/>
          <w:szCs w:val="20"/>
        </w:rPr>
        <w:sectPr w:rsidR="00344DBC" w:rsidRPr="005D4493" w:rsidSect="00F463C9">
          <w:type w:val="continuous"/>
          <w:pgSz w:w="12240" w:h="15840" w:code="1"/>
          <w:pgMar w:top="1440" w:right="1440" w:bottom="1440" w:left="1440" w:header="720" w:footer="720" w:gutter="0"/>
          <w:cols w:space="720"/>
          <w:docGrid w:linePitch="360"/>
        </w:sectPr>
      </w:pPr>
    </w:p>
    <w:p w:rsidR="00344DBC" w:rsidRPr="005D4493" w:rsidRDefault="00121CC5" w:rsidP="00F636A2">
      <w:pPr>
        <w:snapToGrid w:val="0"/>
        <w:ind w:firstLine="425"/>
        <w:jc w:val="both"/>
        <w:rPr>
          <w:b/>
          <w:sz w:val="20"/>
          <w:szCs w:val="20"/>
        </w:rPr>
      </w:pPr>
      <w:r w:rsidRPr="005D4493">
        <w:rPr>
          <w:color w:val="000000" w:themeColor="text1"/>
          <w:sz w:val="20"/>
          <w:szCs w:val="20"/>
        </w:rPr>
        <w:lastRenderedPageBreak/>
        <w:t xml:space="preserve">The above table shows the level of percentage of Science and Arts higher secondary school teachers on attitude towards using new technology. The table shows that highest percentage i.e. 33.33% science higher secondary school teachers have favorable attitude and 26.70% arts higher secondary school teachers have neutral attitude towards using the new technology. The table further depicts that 0% highly </w:t>
      </w:r>
      <w:r w:rsidRPr="005D4493">
        <w:rPr>
          <w:color w:val="000000" w:themeColor="text1"/>
          <w:sz w:val="20"/>
          <w:szCs w:val="20"/>
        </w:rPr>
        <w:lastRenderedPageBreak/>
        <w:t>unfavorable attitude, 13.33% unfavorable attitude, 26.67% neutral attitude and 26.67% highly favorable attitude in science higher secondary school teachers towards using new technology. Arts higher secondary school teachers have 10% highly unfavorable attitude, 23.30% unfavorable attitude, 20% favorable attitude and highly favorable attitude towards using new technology.</w:t>
      </w:r>
    </w:p>
    <w:p w:rsidR="00344DBC" w:rsidRPr="005D4493" w:rsidRDefault="00344DBC" w:rsidP="00F636A2">
      <w:pPr>
        <w:snapToGrid w:val="0"/>
        <w:jc w:val="center"/>
        <w:rPr>
          <w:b/>
          <w:sz w:val="20"/>
          <w:szCs w:val="20"/>
        </w:rPr>
        <w:sectPr w:rsidR="00344DBC" w:rsidRPr="005D4493" w:rsidSect="00344DBC">
          <w:type w:val="continuous"/>
          <w:pgSz w:w="12240" w:h="15840" w:code="1"/>
          <w:pgMar w:top="1440" w:right="1440" w:bottom="1440" w:left="1440" w:header="720" w:footer="720" w:gutter="0"/>
          <w:cols w:num="2" w:space="425"/>
          <w:docGrid w:linePitch="360"/>
        </w:sectPr>
      </w:pPr>
    </w:p>
    <w:p w:rsidR="00121CC5" w:rsidRPr="005D4493" w:rsidRDefault="00121CC5" w:rsidP="00F636A2">
      <w:pPr>
        <w:snapToGrid w:val="0"/>
        <w:jc w:val="center"/>
        <w:rPr>
          <w:b/>
          <w:sz w:val="20"/>
          <w:szCs w:val="20"/>
        </w:rPr>
      </w:pPr>
    </w:p>
    <w:p w:rsidR="00121CC5" w:rsidRPr="005D4493" w:rsidRDefault="00121CC5" w:rsidP="00F636A2">
      <w:pPr>
        <w:snapToGrid w:val="0"/>
        <w:jc w:val="both"/>
        <w:rPr>
          <w:b/>
          <w:color w:val="000000" w:themeColor="text1"/>
          <w:sz w:val="20"/>
          <w:szCs w:val="20"/>
        </w:rPr>
      </w:pPr>
      <w:r w:rsidRPr="005D4493">
        <w:rPr>
          <w:b/>
          <w:color w:val="000000" w:themeColor="text1"/>
          <w:sz w:val="20"/>
          <w:szCs w:val="20"/>
        </w:rPr>
        <w:t>Table 1.2 Showing the level of percentage of Govt. and Private Science higher secondary school teachers on attitude towards using new technology (N=60)</w:t>
      </w:r>
    </w:p>
    <w:tbl>
      <w:tblPr>
        <w:tblStyle w:val="TableGrid"/>
        <w:tblW w:w="5000" w:type="pct"/>
        <w:jc w:val="center"/>
        <w:tblLook w:val="04A0"/>
      </w:tblPr>
      <w:tblGrid>
        <w:gridCol w:w="3503"/>
        <w:gridCol w:w="1105"/>
        <w:gridCol w:w="1833"/>
        <w:gridCol w:w="1180"/>
        <w:gridCol w:w="1955"/>
      </w:tblGrid>
      <w:tr w:rsidR="00121CC5" w:rsidRPr="005D4493" w:rsidTr="00344DBC">
        <w:trPr>
          <w:jc w:val="center"/>
        </w:trPr>
        <w:tc>
          <w:tcPr>
            <w:tcW w:w="1829" w:type="pct"/>
            <w:vMerge w:val="restart"/>
            <w:vAlign w:val="center"/>
          </w:tcPr>
          <w:p w:rsidR="00121CC5" w:rsidRPr="005D4493" w:rsidRDefault="00121CC5" w:rsidP="00F636A2">
            <w:pPr>
              <w:snapToGrid w:val="0"/>
              <w:jc w:val="both"/>
              <w:rPr>
                <w:b/>
                <w:color w:val="000000"/>
                <w:sz w:val="20"/>
                <w:szCs w:val="20"/>
              </w:rPr>
            </w:pPr>
            <w:r w:rsidRPr="005D4493">
              <w:rPr>
                <w:b/>
                <w:color w:val="000000"/>
                <w:sz w:val="20"/>
                <w:szCs w:val="20"/>
              </w:rPr>
              <w:t>Level</w:t>
            </w:r>
          </w:p>
        </w:tc>
        <w:tc>
          <w:tcPr>
            <w:tcW w:w="1534" w:type="pct"/>
            <w:gridSpan w:val="2"/>
            <w:vAlign w:val="center"/>
          </w:tcPr>
          <w:p w:rsidR="00121CC5" w:rsidRPr="005D4493" w:rsidRDefault="00121CC5" w:rsidP="00F636A2">
            <w:pPr>
              <w:snapToGrid w:val="0"/>
              <w:jc w:val="both"/>
              <w:rPr>
                <w:b/>
                <w:color w:val="000000"/>
                <w:sz w:val="20"/>
                <w:szCs w:val="20"/>
              </w:rPr>
            </w:pPr>
            <w:r w:rsidRPr="005D4493">
              <w:rPr>
                <w:b/>
                <w:color w:val="000000"/>
                <w:sz w:val="20"/>
                <w:szCs w:val="20"/>
              </w:rPr>
              <w:t>Govt. Science Teachers</w:t>
            </w:r>
          </w:p>
        </w:tc>
        <w:tc>
          <w:tcPr>
            <w:tcW w:w="1637" w:type="pct"/>
            <w:gridSpan w:val="2"/>
            <w:vAlign w:val="center"/>
          </w:tcPr>
          <w:p w:rsidR="00121CC5" w:rsidRPr="005D4493" w:rsidRDefault="00121CC5" w:rsidP="00F636A2">
            <w:pPr>
              <w:snapToGrid w:val="0"/>
              <w:jc w:val="both"/>
              <w:rPr>
                <w:b/>
                <w:color w:val="000000"/>
                <w:sz w:val="20"/>
                <w:szCs w:val="20"/>
              </w:rPr>
            </w:pPr>
            <w:r w:rsidRPr="005D4493">
              <w:rPr>
                <w:b/>
                <w:color w:val="000000"/>
                <w:sz w:val="20"/>
                <w:szCs w:val="20"/>
              </w:rPr>
              <w:t>Private Science Teachers</w:t>
            </w:r>
          </w:p>
        </w:tc>
      </w:tr>
      <w:tr w:rsidR="00121CC5" w:rsidRPr="005D4493" w:rsidTr="00344DBC">
        <w:trPr>
          <w:jc w:val="center"/>
        </w:trPr>
        <w:tc>
          <w:tcPr>
            <w:tcW w:w="1829" w:type="pct"/>
            <w:vMerge/>
            <w:vAlign w:val="center"/>
          </w:tcPr>
          <w:p w:rsidR="00121CC5" w:rsidRPr="005D4493" w:rsidRDefault="00121CC5" w:rsidP="00F636A2">
            <w:pPr>
              <w:snapToGrid w:val="0"/>
              <w:jc w:val="both"/>
              <w:rPr>
                <w:b/>
                <w:color w:val="000000"/>
                <w:sz w:val="20"/>
                <w:szCs w:val="20"/>
              </w:rPr>
            </w:pPr>
          </w:p>
        </w:tc>
        <w:tc>
          <w:tcPr>
            <w:tcW w:w="57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95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%age</w:t>
            </w:r>
          </w:p>
        </w:tc>
        <w:tc>
          <w:tcPr>
            <w:tcW w:w="616"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1021"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%age</w:t>
            </w:r>
          </w:p>
        </w:tc>
      </w:tr>
      <w:tr w:rsidR="00121CC5" w:rsidRPr="005D4493" w:rsidTr="00344DBC">
        <w:trPr>
          <w:jc w:val="center"/>
        </w:trPr>
        <w:tc>
          <w:tcPr>
            <w:tcW w:w="1829" w:type="pct"/>
            <w:vAlign w:val="center"/>
          </w:tcPr>
          <w:p w:rsidR="00121CC5" w:rsidRPr="005D4493" w:rsidRDefault="00121CC5" w:rsidP="00F636A2">
            <w:pPr>
              <w:snapToGrid w:val="0"/>
              <w:jc w:val="both"/>
              <w:rPr>
                <w:color w:val="000000"/>
                <w:sz w:val="20"/>
                <w:szCs w:val="20"/>
              </w:rPr>
            </w:pPr>
            <w:r w:rsidRPr="005D4493">
              <w:rPr>
                <w:color w:val="000000"/>
                <w:sz w:val="20"/>
                <w:szCs w:val="20"/>
              </w:rPr>
              <w:t xml:space="preserve">Highly </w:t>
            </w:r>
            <w:proofErr w:type="spellStart"/>
            <w:r w:rsidRPr="005D4493">
              <w:rPr>
                <w:color w:val="000000"/>
                <w:sz w:val="20"/>
                <w:szCs w:val="20"/>
              </w:rPr>
              <w:t>Unfavourable</w:t>
            </w:r>
            <w:proofErr w:type="spellEnd"/>
            <w:r w:rsidRPr="005D4493">
              <w:rPr>
                <w:color w:val="000000"/>
                <w:sz w:val="20"/>
                <w:szCs w:val="20"/>
              </w:rPr>
              <w:t xml:space="preserve"> Attitude</w:t>
            </w:r>
          </w:p>
        </w:tc>
        <w:tc>
          <w:tcPr>
            <w:tcW w:w="577" w:type="pct"/>
            <w:vAlign w:val="center"/>
          </w:tcPr>
          <w:p w:rsidR="00121CC5" w:rsidRPr="005D4493" w:rsidRDefault="00121CC5" w:rsidP="00F636A2">
            <w:pPr>
              <w:snapToGrid w:val="0"/>
              <w:jc w:val="both"/>
              <w:rPr>
                <w:color w:val="000000"/>
                <w:sz w:val="20"/>
                <w:szCs w:val="20"/>
              </w:rPr>
            </w:pPr>
            <w:r w:rsidRPr="005D4493">
              <w:rPr>
                <w:color w:val="000000"/>
                <w:sz w:val="20"/>
                <w:szCs w:val="20"/>
              </w:rPr>
              <w:t>1</w:t>
            </w:r>
          </w:p>
        </w:tc>
        <w:tc>
          <w:tcPr>
            <w:tcW w:w="957" w:type="pct"/>
            <w:vAlign w:val="center"/>
          </w:tcPr>
          <w:p w:rsidR="00121CC5" w:rsidRPr="005D4493" w:rsidRDefault="00121CC5" w:rsidP="00F636A2">
            <w:pPr>
              <w:snapToGrid w:val="0"/>
              <w:jc w:val="both"/>
              <w:rPr>
                <w:color w:val="000000"/>
                <w:sz w:val="20"/>
                <w:szCs w:val="20"/>
              </w:rPr>
            </w:pPr>
            <w:r w:rsidRPr="005D4493">
              <w:rPr>
                <w:color w:val="000000"/>
                <w:sz w:val="20"/>
                <w:szCs w:val="20"/>
              </w:rPr>
              <w:t>3.33</w:t>
            </w:r>
          </w:p>
        </w:tc>
        <w:tc>
          <w:tcPr>
            <w:tcW w:w="616" w:type="pct"/>
            <w:vAlign w:val="center"/>
          </w:tcPr>
          <w:p w:rsidR="00121CC5" w:rsidRPr="005D4493" w:rsidRDefault="00121CC5" w:rsidP="00F636A2">
            <w:pPr>
              <w:snapToGrid w:val="0"/>
              <w:jc w:val="both"/>
              <w:rPr>
                <w:color w:val="000000"/>
                <w:sz w:val="20"/>
                <w:szCs w:val="20"/>
              </w:rPr>
            </w:pPr>
            <w:r w:rsidRPr="005D4493">
              <w:rPr>
                <w:color w:val="000000"/>
                <w:sz w:val="20"/>
                <w:szCs w:val="20"/>
              </w:rPr>
              <w:t>4</w:t>
            </w:r>
          </w:p>
        </w:tc>
        <w:tc>
          <w:tcPr>
            <w:tcW w:w="1021" w:type="pct"/>
            <w:vAlign w:val="center"/>
          </w:tcPr>
          <w:p w:rsidR="00121CC5" w:rsidRPr="005D4493" w:rsidRDefault="00121CC5" w:rsidP="00F636A2">
            <w:pPr>
              <w:snapToGrid w:val="0"/>
              <w:jc w:val="both"/>
              <w:rPr>
                <w:color w:val="000000"/>
                <w:sz w:val="20"/>
                <w:szCs w:val="20"/>
              </w:rPr>
            </w:pPr>
            <w:r w:rsidRPr="005D4493">
              <w:rPr>
                <w:color w:val="000000"/>
                <w:sz w:val="20"/>
                <w:szCs w:val="20"/>
              </w:rPr>
              <w:t>13.30</w:t>
            </w:r>
          </w:p>
        </w:tc>
      </w:tr>
      <w:tr w:rsidR="00121CC5" w:rsidRPr="005D4493" w:rsidTr="00344DBC">
        <w:trPr>
          <w:jc w:val="center"/>
        </w:trPr>
        <w:tc>
          <w:tcPr>
            <w:tcW w:w="1829" w:type="pct"/>
            <w:vAlign w:val="center"/>
          </w:tcPr>
          <w:p w:rsidR="00121CC5" w:rsidRPr="005D4493" w:rsidRDefault="00121CC5" w:rsidP="00F636A2">
            <w:pPr>
              <w:snapToGrid w:val="0"/>
              <w:jc w:val="both"/>
              <w:rPr>
                <w:color w:val="000000"/>
                <w:sz w:val="20"/>
                <w:szCs w:val="20"/>
              </w:rPr>
            </w:pPr>
            <w:proofErr w:type="spellStart"/>
            <w:r w:rsidRPr="005D4493">
              <w:rPr>
                <w:color w:val="000000"/>
                <w:sz w:val="20"/>
                <w:szCs w:val="20"/>
              </w:rPr>
              <w:t>Unfavourable</w:t>
            </w:r>
            <w:proofErr w:type="spellEnd"/>
            <w:r w:rsidRPr="005D4493">
              <w:rPr>
                <w:color w:val="000000"/>
                <w:sz w:val="20"/>
                <w:szCs w:val="20"/>
              </w:rPr>
              <w:t xml:space="preserve"> Attitude</w:t>
            </w:r>
          </w:p>
        </w:tc>
        <w:tc>
          <w:tcPr>
            <w:tcW w:w="577" w:type="pct"/>
            <w:vAlign w:val="center"/>
          </w:tcPr>
          <w:p w:rsidR="00121CC5" w:rsidRPr="005D4493" w:rsidRDefault="00121CC5" w:rsidP="00F636A2">
            <w:pPr>
              <w:snapToGrid w:val="0"/>
              <w:jc w:val="both"/>
              <w:rPr>
                <w:color w:val="000000"/>
                <w:sz w:val="20"/>
                <w:szCs w:val="20"/>
              </w:rPr>
            </w:pPr>
            <w:r w:rsidRPr="005D4493">
              <w:rPr>
                <w:color w:val="000000"/>
                <w:sz w:val="20"/>
                <w:szCs w:val="20"/>
              </w:rPr>
              <w:t>5</w:t>
            </w:r>
          </w:p>
        </w:tc>
        <w:tc>
          <w:tcPr>
            <w:tcW w:w="957" w:type="pct"/>
            <w:vAlign w:val="center"/>
          </w:tcPr>
          <w:p w:rsidR="00121CC5" w:rsidRPr="005D4493" w:rsidRDefault="00121CC5" w:rsidP="00F636A2">
            <w:pPr>
              <w:snapToGrid w:val="0"/>
              <w:jc w:val="both"/>
              <w:rPr>
                <w:color w:val="000000"/>
                <w:sz w:val="20"/>
                <w:szCs w:val="20"/>
              </w:rPr>
            </w:pPr>
            <w:r w:rsidRPr="005D4493">
              <w:rPr>
                <w:color w:val="000000"/>
                <w:sz w:val="20"/>
                <w:szCs w:val="20"/>
              </w:rPr>
              <w:t>16.67</w:t>
            </w:r>
          </w:p>
        </w:tc>
        <w:tc>
          <w:tcPr>
            <w:tcW w:w="616" w:type="pct"/>
            <w:vAlign w:val="center"/>
          </w:tcPr>
          <w:p w:rsidR="00121CC5" w:rsidRPr="005D4493" w:rsidRDefault="00121CC5" w:rsidP="00F636A2">
            <w:pPr>
              <w:snapToGrid w:val="0"/>
              <w:jc w:val="both"/>
              <w:rPr>
                <w:color w:val="000000"/>
                <w:sz w:val="20"/>
                <w:szCs w:val="20"/>
              </w:rPr>
            </w:pPr>
            <w:r w:rsidRPr="005D4493">
              <w:rPr>
                <w:color w:val="000000"/>
                <w:sz w:val="20"/>
                <w:szCs w:val="20"/>
              </w:rPr>
              <w:t>9</w:t>
            </w:r>
          </w:p>
        </w:tc>
        <w:tc>
          <w:tcPr>
            <w:tcW w:w="1021" w:type="pct"/>
            <w:vAlign w:val="center"/>
          </w:tcPr>
          <w:p w:rsidR="00121CC5" w:rsidRPr="005D4493" w:rsidRDefault="00121CC5" w:rsidP="00F636A2">
            <w:pPr>
              <w:snapToGrid w:val="0"/>
              <w:jc w:val="both"/>
              <w:rPr>
                <w:color w:val="000000"/>
                <w:sz w:val="20"/>
                <w:szCs w:val="20"/>
              </w:rPr>
            </w:pPr>
            <w:r w:rsidRPr="005D4493">
              <w:rPr>
                <w:color w:val="000000"/>
                <w:sz w:val="20"/>
                <w:szCs w:val="20"/>
              </w:rPr>
              <w:t>30.0</w:t>
            </w:r>
          </w:p>
        </w:tc>
      </w:tr>
      <w:tr w:rsidR="00121CC5" w:rsidRPr="005D4493" w:rsidTr="00344DBC">
        <w:trPr>
          <w:jc w:val="center"/>
        </w:trPr>
        <w:tc>
          <w:tcPr>
            <w:tcW w:w="1829" w:type="pct"/>
            <w:vAlign w:val="center"/>
          </w:tcPr>
          <w:p w:rsidR="00121CC5" w:rsidRPr="005D4493" w:rsidRDefault="00121CC5" w:rsidP="00F636A2">
            <w:pPr>
              <w:snapToGrid w:val="0"/>
              <w:jc w:val="both"/>
              <w:rPr>
                <w:color w:val="000000"/>
                <w:sz w:val="20"/>
                <w:szCs w:val="20"/>
              </w:rPr>
            </w:pPr>
            <w:r w:rsidRPr="005D4493">
              <w:rPr>
                <w:color w:val="000000"/>
                <w:sz w:val="20"/>
                <w:szCs w:val="20"/>
              </w:rPr>
              <w:t>Neutral</w:t>
            </w:r>
          </w:p>
        </w:tc>
        <w:tc>
          <w:tcPr>
            <w:tcW w:w="577" w:type="pct"/>
            <w:vAlign w:val="center"/>
          </w:tcPr>
          <w:p w:rsidR="00121CC5" w:rsidRPr="005D4493" w:rsidRDefault="00121CC5" w:rsidP="00F636A2">
            <w:pPr>
              <w:snapToGrid w:val="0"/>
              <w:jc w:val="both"/>
              <w:rPr>
                <w:color w:val="000000"/>
                <w:sz w:val="20"/>
                <w:szCs w:val="20"/>
              </w:rPr>
            </w:pPr>
            <w:r w:rsidRPr="005D4493">
              <w:rPr>
                <w:color w:val="000000"/>
                <w:sz w:val="20"/>
                <w:szCs w:val="20"/>
              </w:rPr>
              <w:t>7</w:t>
            </w:r>
          </w:p>
        </w:tc>
        <w:tc>
          <w:tcPr>
            <w:tcW w:w="957" w:type="pct"/>
            <w:vAlign w:val="center"/>
          </w:tcPr>
          <w:p w:rsidR="00121CC5" w:rsidRPr="005D4493" w:rsidRDefault="00121CC5" w:rsidP="00F636A2">
            <w:pPr>
              <w:snapToGrid w:val="0"/>
              <w:jc w:val="both"/>
              <w:rPr>
                <w:color w:val="000000"/>
                <w:sz w:val="20"/>
                <w:szCs w:val="20"/>
              </w:rPr>
            </w:pPr>
            <w:r w:rsidRPr="005D4493">
              <w:rPr>
                <w:color w:val="000000"/>
                <w:sz w:val="20"/>
                <w:szCs w:val="20"/>
              </w:rPr>
              <w:t>23.33</w:t>
            </w:r>
          </w:p>
        </w:tc>
        <w:tc>
          <w:tcPr>
            <w:tcW w:w="616" w:type="pct"/>
            <w:vAlign w:val="center"/>
          </w:tcPr>
          <w:p w:rsidR="00121CC5" w:rsidRPr="005D4493" w:rsidRDefault="00121CC5" w:rsidP="00F636A2">
            <w:pPr>
              <w:snapToGrid w:val="0"/>
              <w:jc w:val="both"/>
              <w:rPr>
                <w:color w:val="000000"/>
                <w:sz w:val="20"/>
                <w:szCs w:val="20"/>
              </w:rPr>
            </w:pPr>
            <w:r w:rsidRPr="005D4493">
              <w:rPr>
                <w:color w:val="000000"/>
                <w:sz w:val="20"/>
                <w:szCs w:val="20"/>
              </w:rPr>
              <w:t>7</w:t>
            </w:r>
          </w:p>
        </w:tc>
        <w:tc>
          <w:tcPr>
            <w:tcW w:w="1021" w:type="pct"/>
            <w:vAlign w:val="center"/>
          </w:tcPr>
          <w:p w:rsidR="00121CC5" w:rsidRPr="005D4493" w:rsidRDefault="00121CC5" w:rsidP="00F636A2">
            <w:pPr>
              <w:snapToGrid w:val="0"/>
              <w:jc w:val="both"/>
              <w:rPr>
                <w:color w:val="000000"/>
                <w:sz w:val="20"/>
                <w:szCs w:val="20"/>
              </w:rPr>
            </w:pPr>
            <w:r w:rsidRPr="005D4493">
              <w:rPr>
                <w:color w:val="000000"/>
                <w:sz w:val="20"/>
                <w:szCs w:val="20"/>
              </w:rPr>
              <w:t>23.30</w:t>
            </w:r>
          </w:p>
        </w:tc>
      </w:tr>
      <w:tr w:rsidR="00121CC5" w:rsidRPr="005D4493" w:rsidTr="00344DBC">
        <w:trPr>
          <w:jc w:val="center"/>
        </w:trPr>
        <w:tc>
          <w:tcPr>
            <w:tcW w:w="1829" w:type="pct"/>
            <w:vAlign w:val="center"/>
          </w:tcPr>
          <w:p w:rsidR="00121CC5" w:rsidRPr="005D4493" w:rsidRDefault="00121CC5" w:rsidP="00F636A2">
            <w:pPr>
              <w:snapToGrid w:val="0"/>
              <w:jc w:val="both"/>
              <w:rPr>
                <w:color w:val="000000"/>
                <w:sz w:val="20"/>
                <w:szCs w:val="20"/>
              </w:rPr>
            </w:pPr>
            <w:proofErr w:type="spellStart"/>
            <w:r w:rsidRPr="005D4493">
              <w:rPr>
                <w:color w:val="000000"/>
                <w:sz w:val="20"/>
                <w:szCs w:val="20"/>
              </w:rPr>
              <w:t>Favourable</w:t>
            </w:r>
            <w:proofErr w:type="spellEnd"/>
            <w:r w:rsidRPr="005D4493">
              <w:rPr>
                <w:color w:val="000000"/>
                <w:sz w:val="20"/>
                <w:szCs w:val="20"/>
              </w:rPr>
              <w:t xml:space="preserve"> Attitude</w:t>
            </w:r>
          </w:p>
        </w:tc>
        <w:tc>
          <w:tcPr>
            <w:tcW w:w="577" w:type="pct"/>
            <w:vAlign w:val="center"/>
          </w:tcPr>
          <w:p w:rsidR="00121CC5" w:rsidRPr="005D4493" w:rsidRDefault="00121CC5" w:rsidP="00F636A2">
            <w:pPr>
              <w:snapToGrid w:val="0"/>
              <w:jc w:val="both"/>
              <w:rPr>
                <w:color w:val="000000"/>
                <w:sz w:val="20"/>
                <w:szCs w:val="20"/>
              </w:rPr>
            </w:pPr>
            <w:r w:rsidRPr="005D4493">
              <w:rPr>
                <w:color w:val="000000"/>
                <w:sz w:val="20"/>
                <w:szCs w:val="20"/>
              </w:rPr>
              <w:t>8</w:t>
            </w:r>
          </w:p>
        </w:tc>
        <w:tc>
          <w:tcPr>
            <w:tcW w:w="957" w:type="pct"/>
            <w:vAlign w:val="center"/>
          </w:tcPr>
          <w:p w:rsidR="00121CC5" w:rsidRPr="005D4493" w:rsidRDefault="00121CC5" w:rsidP="00F636A2">
            <w:pPr>
              <w:snapToGrid w:val="0"/>
              <w:jc w:val="both"/>
              <w:rPr>
                <w:color w:val="000000"/>
                <w:sz w:val="20"/>
                <w:szCs w:val="20"/>
              </w:rPr>
            </w:pPr>
            <w:r w:rsidRPr="005D4493">
              <w:rPr>
                <w:color w:val="000000"/>
                <w:sz w:val="20"/>
                <w:szCs w:val="20"/>
              </w:rPr>
              <w:t>26.67</w:t>
            </w:r>
          </w:p>
        </w:tc>
        <w:tc>
          <w:tcPr>
            <w:tcW w:w="616" w:type="pct"/>
            <w:vAlign w:val="center"/>
          </w:tcPr>
          <w:p w:rsidR="00121CC5" w:rsidRPr="005D4493" w:rsidRDefault="00121CC5" w:rsidP="00F636A2">
            <w:pPr>
              <w:snapToGrid w:val="0"/>
              <w:jc w:val="both"/>
              <w:rPr>
                <w:color w:val="000000"/>
                <w:sz w:val="20"/>
                <w:szCs w:val="20"/>
              </w:rPr>
            </w:pPr>
            <w:r w:rsidRPr="005D4493">
              <w:rPr>
                <w:color w:val="000000"/>
                <w:sz w:val="20"/>
                <w:szCs w:val="20"/>
              </w:rPr>
              <w:t>5</w:t>
            </w:r>
          </w:p>
        </w:tc>
        <w:tc>
          <w:tcPr>
            <w:tcW w:w="1021" w:type="pct"/>
            <w:vAlign w:val="center"/>
          </w:tcPr>
          <w:p w:rsidR="00121CC5" w:rsidRPr="005D4493" w:rsidRDefault="00121CC5" w:rsidP="00F636A2">
            <w:pPr>
              <w:snapToGrid w:val="0"/>
              <w:jc w:val="both"/>
              <w:rPr>
                <w:color w:val="000000"/>
                <w:sz w:val="20"/>
                <w:szCs w:val="20"/>
              </w:rPr>
            </w:pPr>
            <w:r w:rsidRPr="005D4493">
              <w:rPr>
                <w:color w:val="000000"/>
                <w:sz w:val="20"/>
                <w:szCs w:val="20"/>
              </w:rPr>
              <w:t>16.70</w:t>
            </w:r>
          </w:p>
        </w:tc>
      </w:tr>
      <w:tr w:rsidR="00121CC5" w:rsidRPr="005D4493" w:rsidTr="00344DBC">
        <w:trPr>
          <w:jc w:val="center"/>
        </w:trPr>
        <w:tc>
          <w:tcPr>
            <w:tcW w:w="1829" w:type="pct"/>
            <w:vAlign w:val="center"/>
          </w:tcPr>
          <w:p w:rsidR="00121CC5" w:rsidRPr="005D4493" w:rsidRDefault="00121CC5" w:rsidP="00F636A2">
            <w:pPr>
              <w:snapToGrid w:val="0"/>
              <w:jc w:val="both"/>
              <w:rPr>
                <w:color w:val="000000"/>
                <w:sz w:val="20"/>
                <w:szCs w:val="20"/>
              </w:rPr>
            </w:pPr>
            <w:r w:rsidRPr="005D4493">
              <w:rPr>
                <w:color w:val="000000"/>
                <w:sz w:val="20"/>
                <w:szCs w:val="20"/>
              </w:rPr>
              <w:t xml:space="preserve">Highly </w:t>
            </w:r>
            <w:proofErr w:type="spellStart"/>
            <w:r w:rsidRPr="005D4493">
              <w:rPr>
                <w:color w:val="000000"/>
                <w:sz w:val="20"/>
                <w:szCs w:val="20"/>
              </w:rPr>
              <w:t>Favourable</w:t>
            </w:r>
            <w:proofErr w:type="spellEnd"/>
            <w:r w:rsidRPr="005D4493">
              <w:rPr>
                <w:color w:val="000000"/>
                <w:sz w:val="20"/>
                <w:szCs w:val="20"/>
              </w:rPr>
              <w:t xml:space="preserve"> Attitude</w:t>
            </w:r>
          </w:p>
        </w:tc>
        <w:tc>
          <w:tcPr>
            <w:tcW w:w="577" w:type="pct"/>
            <w:vAlign w:val="center"/>
          </w:tcPr>
          <w:p w:rsidR="00121CC5" w:rsidRPr="005D4493" w:rsidRDefault="00121CC5" w:rsidP="00F636A2">
            <w:pPr>
              <w:snapToGrid w:val="0"/>
              <w:jc w:val="both"/>
              <w:rPr>
                <w:color w:val="000000"/>
                <w:sz w:val="20"/>
                <w:szCs w:val="20"/>
              </w:rPr>
            </w:pPr>
            <w:r w:rsidRPr="005D4493">
              <w:rPr>
                <w:color w:val="000000"/>
                <w:sz w:val="20"/>
                <w:szCs w:val="20"/>
              </w:rPr>
              <w:t>9</w:t>
            </w:r>
          </w:p>
        </w:tc>
        <w:tc>
          <w:tcPr>
            <w:tcW w:w="957" w:type="pct"/>
            <w:vAlign w:val="center"/>
          </w:tcPr>
          <w:p w:rsidR="00121CC5" w:rsidRPr="005D4493" w:rsidRDefault="00121CC5" w:rsidP="00F636A2">
            <w:pPr>
              <w:snapToGrid w:val="0"/>
              <w:jc w:val="both"/>
              <w:rPr>
                <w:color w:val="000000"/>
                <w:sz w:val="20"/>
                <w:szCs w:val="20"/>
              </w:rPr>
            </w:pPr>
            <w:r w:rsidRPr="005D4493">
              <w:rPr>
                <w:color w:val="000000"/>
                <w:sz w:val="20"/>
                <w:szCs w:val="20"/>
              </w:rPr>
              <w:t>30.00</w:t>
            </w:r>
          </w:p>
        </w:tc>
        <w:tc>
          <w:tcPr>
            <w:tcW w:w="616" w:type="pct"/>
            <w:vAlign w:val="center"/>
          </w:tcPr>
          <w:p w:rsidR="00121CC5" w:rsidRPr="005D4493" w:rsidRDefault="00121CC5" w:rsidP="00F636A2">
            <w:pPr>
              <w:snapToGrid w:val="0"/>
              <w:jc w:val="both"/>
              <w:rPr>
                <w:color w:val="000000"/>
                <w:sz w:val="20"/>
                <w:szCs w:val="20"/>
              </w:rPr>
            </w:pPr>
            <w:r w:rsidRPr="005D4493">
              <w:rPr>
                <w:color w:val="000000"/>
                <w:sz w:val="20"/>
                <w:szCs w:val="20"/>
              </w:rPr>
              <w:t>5</w:t>
            </w:r>
          </w:p>
        </w:tc>
        <w:tc>
          <w:tcPr>
            <w:tcW w:w="1021" w:type="pct"/>
            <w:vAlign w:val="center"/>
          </w:tcPr>
          <w:p w:rsidR="00121CC5" w:rsidRPr="005D4493" w:rsidRDefault="00121CC5" w:rsidP="00F636A2">
            <w:pPr>
              <w:snapToGrid w:val="0"/>
              <w:jc w:val="both"/>
              <w:rPr>
                <w:color w:val="000000"/>
                <w:sz w:val="20"/>
                <w:szCs w:val="20"/>
              </w:rPr>
            </w:pPr>
            <w:r w:rsidRPr="005D4493">
              <w:rPr>
                <w:color w:val="000000"/>
                <w:sz w:val="20"/>
                <w:szCs w:val="20"/>
              </w:rPr>
              <w:t>16.70</w:t>
            </w:r>
          </w:p>
        </w:tc>
      </w:tr>
      <w:tr w:rsidR="00121CC5" w:rsidRPr="005D4493" w:rsidTr="00344DBC">
        <w:trPr>
          <w:jc w:val="center"/>
        </w:trPr>
        <w:tc>
          <w:tcPr>
            <w:tcW w:w="1829"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Total</w:t>
            </w:r>
          </w:p>
        </w:tc>
        <w:tc>
          <w:tcPr>
            <w:tcW w:w="57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30</w:t>
            </w:r>
          </w:p>
        </w:tc>
        <w:tc>
          <w:tcPr>
            <w:tcW w:w="95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100</w:t>
            </w:r>
          </w:p>
        </w:tc>
        <w:tc>
          <w:tcPr>
            <w:tcW w:w="616"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30</w:t>
            </w:r>
          </w:p>
        </w:tc>
        <w:tc>
          <w:tcPr>
            <w:tcW w:w="1021"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100</w:t>
            </w:r>
          </w:p>
        </w:tc>
      </w:tr>
    </w:tbl>
    <w:p w:rsidR="00344DBC" w:rsidRPr="005D4493" w:rsidRDefault="00344DBC" w:rsidP="00F636A2">
      <w:pPr>
        <w:snapToGrid w:val="0"/>
        <w:ind w:firstLine="425"/>
        <w:jc w:val="both"/>
        <w:rPr>
          <w:color w:val="000000" w:themeColor="text1"/>
          <w:sz w:val="20"/>
          <w:szCs w:val="20"/>
        </w:rPr>
      </w:pPr>
    </w:p>
    <w:p w:rsidR="00344DBC" w:rsidRPr="005D4493" w:rsidRDefault="00344DBC" w:rsidP="00F636A2">
      <w:pPr>
        <w:snapToGrid w:val="0"/>
        <w:ind w:firstLine="425"/>
        <w:jc w:val="both"/>
        <w:rPr>
          <w:color w:val="000000" w:themeColor="text1"/>
          <w:sz w:val="20"/>
          <w:szCs w:val="20"/>
        </w:rPr>
        <w:sectPr w:rsidR="00344DBC" w:rsidRPr="005D4493" w:rsidSect="00F463C9">
          <w:type w:val="continuous"/>
          <w:pgSz w:w="12240" w:h="15840" w:code="1"/>
          <w:pgMar w:top="1440" w:right="1440" w:bottom="1440" w:left="1440" w:header="720" w:footer="720" w:gutter="0"/>
          <w:cols w:space="720"/>
          <w:docGrid w:linePitch="360"/>
        </w:sectPr>
      </w:pPr>
    </w:p>
    <w:p w:rsidR="00121CC5" w:rsidRPr="005D4493" w:rsidRDefault="00121CC5" w:rsidP="00F636A2">
      <w:pPr>
        <w:snapToGrid w:val="0"/>
        <w:ind w:firstLine="425"/>
        <w:jc w:val="both"/>
        <w:rPr>
          <w:color w:val="000000" w:themeColor="text1"/>
          <w:sz w:val="20"/>
          <w:szCs w:val="20"/>
        </w:rPr>
      </w:pPr>
      <w:r w:rsidRPr="005D4493">
        <w:rPr>
          <w:color w:val="000000" w:themeColor="text1"/>
          <w:sz w:val="20"/>
          <w:szCs w:val="20"/>
        </w:rPr>
        <w:lastRenderedPageBreak/>
        <w:t xml:space="preserve">The above table shows the level of percentage of Govt. and Private Science higher secondary school teachers on attitude towards using new technology. The table shows that the highest percentage i.e. 30% of Govt. Science higher secondary school teachers have highly favorable attitude towards using new technology and 30% of private science higher secondary school teachers have unfavorable attitude towards using new technology. The table further shows that 3.33% highly </w:t>
      </w:r>
      <w:r w:rsidRPr="005D4493">
        <w:rPr>
          <w:color w:val="000000" w:themeColor="text1"/>
          <w:sz w:val="20"/>
          <w:szCs w:val="20"/>
        </w:rPr>
        <w:lastRenderedPageBreak/>
        <w:t>unfavorable attitude, 16.67% unfavorable attitude, 23.33% neutral attitude and 26.67% favorable attitude of Govt. Science higher secondary school teachers towards using new technology. In case of private science higher secondary school teachers, 13.30% highly unfavorable attitude, 23.30% neutral attitude, 16.70% favorable attitude and highly favorable attitude towards using the new technology.</w:t>
      </w:r>
    </w:p>
    <w:p w:rsidR="00344DBC" w:rsidRPr="005D4493" w:rsidRDefault="00344DBC" w:rsidP="00F636A2">
      <w:pPr>
        <w:snapToGrid w:val="0"/>
        <w:jc w:val="center"/>
        <w:rPr>
          <w:color w:val="000000"/>
          <w:sz w:val="20"/>
          <w:szCs w:val="20"/>
        </w:rPr>
        <w:sectPr w:rsidR="00344DBC" w:rsidRPr="005D4493" w:rsidSect="00344DBC">
          <w:type w:val="continuous"/>
          <w:pgSz w:w="12240" w:h="15840" w:code="1"/>
          <w:pgMar w:top="1440" w:right="1440" w:bottom="1440" w:left="1440" w:header="720" w:footer="720" w:gutter="0"/>
          <w:cols w:num="2" w:space="425"/>
          <w:docGrid w:linePitch="360"/>
        </w:sectPr>
      </w:pPr>
    </w:p>
    <w:p w:rsidR="00121CC5" w:rsidRPr="005D4493" w:rsidRDefault="00121CC5" w:rsidP="00F636A2">
      <w:pPr>
        <w:snapToGrid w:val="0"/>
        <w:jc w:val="center"/>
        <w:rPr>
          <w:color w:val="000000"/>
          <w:sz w:val="20"/>
          <w:szCs w:val="20"/>
        </w:rPr>
      </w:pPr>
    </w:p>
    <w:p w:rsidR="00121CC5" w:rsidRPr="005D4493" w:rsidRDefault="00121CC5" w:rsidP="00F636A2">
      <w:pPr>
        <w:snapToGrid w:val="0"/>
        <w:jc w:val="both"/>
        <w:rPr>
          <w:b/>
          <w:color w:val="000000" w:themeColor="text1"/>
          <w:sz w:val="20"/>
          <w:szCs w:val="20"/>
        </w:rPr>
      </w:pPr>
      <w:r w:rsidRPr="005D4493">
        <w:rPr>
          <w:b/>
          <w:color w:val="000000" w:themeColor="text1"/>
          <w:sz w:val="20"/>
          <w:szCs w:val="20"/>
        </w:rPr>
        <w:t xml:space="preserve">Table 1.3: Showing the level of percentage of Govt. and </w:t>
      </w:r>
      <w:proofErr w:type="spellStart"/>
      <w:r w:rsidRPr="005D4493">
        <w:rPr>
          <w:b/>
          <w:color w:val="000000" w:themeColor="text1"/>
          <w:sz w:val="20"/>
          <w:szCs w:val="20"/>
        </w:rPr>
        <w:t>Privte</w:t>
      </w:r>
      <w:proofErr w:type="spellEnd"/>
      <w:r w:rsidRPr="005D4493">
        <w:rPr>
          <w:b/>
          <w:color w:val="000000" w:themeColor="text1"/>
          <w:sz w:val="20"/>
          <w:szCs w:val="20"/>
        </w:rPr>
        <w:t xml:space="preserve"> Arts higher secondary school teachers on attitude towards using new technology (N=60)</w:t>
      </w:r>
    </w:p>
    <w:tbl>
      <w:tblPr>
        <w:tblStyle w:val="TableGrid"/>
        <w:tblW w:w="5000" w:type="pct"/>
        <w:jc w:val="center"/>
        <w:tblLook w:val="04A0"/>
      </w:tblPr>
      <w:tblGrid>
        <w:gridCol w:w="3775"/>
        <w:gridCol w:w="1036"/>
        <w:gridCol w:w="1756"/>
        <w:gridCol w:w="1117"/>
        <w:gridCol w:w="1892"/>
      </w:tblGrid>
      <w:tr w:rsidR="00121CC5" w:rsidRPr="005D4493" w:rsidTr="00344DBC">
        <w:trPr>
          <w:jc w:val="center"/>
        </w:trPr>
        <w:tc>
          <w:tcPr>
            <w:tcW w:w="1971" w:type="pct"/>
            <w:vMerge w:val="restart"/>
            <w:vAlign w:val="center"/>
          </w:tcPr>
          <w:p w:rsidR="00121CC5" w:rsidRPr="005D4493" w:rsidRDefault="00121CC5" w:rsidP="00F636A2">
            <w:pPr>
              <w:snapToGrid w:val="0"/>
              <w:jc w:val="both"/>
              <w:rPr>
                <w:b/>
                <w:color w:val="000000"/>
                <w:sz w:val="20"/>
                <w:szCs w:val="20"/>
              </w:rPr>
            </w:pPr>
            <w:r w:rsidRPr="005D4493">
              <w:rPr>
                <w:b/>
                <w:color w:val="000000"/>
                <w:sz w:val="20"/>
                <w:szCs w:val="20"/>
              </w:rPr>
              <w:t>Level</w:t>
            </w:r>
          </w:p>
        </w:tc>
        <w:tc>
          <w:tcPr>
            <w:tcW w:w="1458" w:type="pct"/>
            <w:gridSpan w:val="2"/>
            <w:vAlign w:val="center"/>
          </w:tcPr>
          <w:p w:rsidR="00121CC5" w:rsidRPr="005D4493" w:rsidRDefault="00121CC5" w:rsidP="00F636A2">
            <w:pPr>
              <w:snapToGrid w:val="0"/>
              <w:jc w:val="both"/>
              <w:rPr>
                <w:b/>
                <w:color w:val="000000"/>
                <w:sz w:val="20"/>
                <w:szCs w:val="20"/>
              </w:rPr>
            </w:pPr>
            <w:r w:rsidRPr="005D4493">
              <w:rPr>
                <w:b/>
                <w:color w:val="000000"/>
                <w:sz w:val="20"/>
                <w:szCs w:val="20"/>
              </w:rPr>
              <w:t>Govt. Arts Teachers</w:t>
            </w:r>
          </w:p>
        </w:tc>
        <w:tc>
          <w:tcPr>
            <w:tcW w:w="1571" w:type="pct"/>
            <w:gridSpan w:val="2"/>
            <w:vAlign w:val="center"/>
          </w:tcPr>
          <w:p w:rsidR="00121CC5" w:rsidRPr="005D4493" w:rsidRDefault="00121CC5" w:rsidP="00F636A2">
            <w:pPr>
              <w:snapToGrid w:val="0"/>
              <w:jc w:val="both"/>
              <w:rPr>
                <w:b/>
                <w:color w:val="000000"/>
                <w:sz w:val="20"/>
                <w:szCs w:val="20"/>
              </w:rPr>
            </w:pPr>
            <w:r w:rsidRPr="005D4493">
              <w:rPr>
                <w:b/>
                <w:color w:val="000000"/>
                <w:sz w:val="20"/>
                <w:szCs w:val="20"/>
              </w:rPr>
              <w:t>Private Arts Teachers</w:t>
            </w:r>
          </w:p>
        </w:tc>
      </w:tr>
      <w:tr w:rsidR="00121CC5" w:rsidRPr="005D4493" w:rsidTr="00344DBC">
        <w:trPr>
          <w:jc w:val="center"/>
        </w:trPr>
        <w:tc>
          <w:tcPr>
            <w:tcW w:w="1971" w:type="pct"/>
            <w:vMerge/>
            <w:vAlign w:val="center"/>
          </w:tcPr>
          <w:p w:rsidR="00121CC5" w:rsidRPr="005D4493" w:rsidRDefault="00121CC5" w:rsidP="00F636A2">
            <w:pPr>
              <w:snapToGrid w:val="0"/>
              <w:jc w:val="both"/>
              <w:rPr>
                <w:b/>
                <w:color w:val="000000"/>
                <w:sz w:val="20"/>
                <w:szCs w:val="20"/>
              </w:rPr>
            </w:pPr>
          </w:p>
        </w:tc>
        <w:tc>
          <w:tcPr>
            <w:tcW w:w="541"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91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%age</w:t>
            </w:r>
          </w:p>
        </w:tc>
        <w:tc>
          <w:tcPr>
            <w:tcW w:w="583"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988"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%age</w:t>
            </w:r>
          </w:p>
        </w:tc>
      </w:tr>
      <w:tr w:rsidR="00121CC5" w:rsidRPr="005D4493" w:rsidTr="00344DBC">
        <w:trPr>
          <w:jc w:val="center"/>
        </w:trPr>
        <w:tc>
          <w:tcPr>
            <w:tcW w:w="1971" w:type="pct"/>
            <w:vAlign w:val="center"/>
          </w:tcPr>
          <w:p w:rsidR="00121CC5" w:rsidRPr="005D4493" w:rsidRDefault="00121CC5" w:rsidP="00F636A2">
            <w:pPr>
              <w:snapToGrid w:val="0"/>
              <w:jc w:val="both"/>
              <w:rPr>
                <w:color w:val="000000"/>
                <w:sz w:val="20"/>
                <w:szCs w:val="20"/>
              </w:rPr>
            </w:pPr>
            <w:r w:rsidRPr="005D4493">
              <w:rPr>
                <w:color w:val="000000"/>
                <w:sz w:val="20"/>
                <w:szCs w:val="20"/>
              </w:rPr>
              <w:t xml:space="preserve">Highly </w:t>
            </w:r>
            <w:proofErr w:type="spellStart"/>
            <w:r w:rsidRPr="005D4493">
              <w:rPr>
                <w:color w:val="000000"/>
                <w:sz w:val="20"/>
                <w:szCs w:val="20"/>
              </w:rPr>
              <w:t>Unfavourable</w:t>
            </w:r>
            <w:proofErr w:type="spellEnd"/>
            <w:r w:rsidRPr="005D4493">
              <w:rPr>
                <w:color w:val="000000"/>
                <w:sz w:val="20"/>
                <w:szCs w:val="20"/>
              </w:rPr>
              <w:t xml:space="preserve"> Attitude</w:t>
            </w:r>
          </w:p>
        </w:tc>
        <w:tc>
          <w:tcPr>
            <w:tcW w:w="541" w:type="pct"/>
            <w:vAlign w:val="center"/>
          </w:tcPr>
          <w:p w:rsidR="00121CC5" w:rsidRPr="005D4493" w:rsidRDefault="00121CC5" w:rsidP="00F636A2">
            <w:pPr>
              <w:snapToGrid w:val="0"/>
              <w:jc w:val="both"/>
              <w:rPr>
                <w:color w:val="000000"/>
                <w:sz w:val="20"/>
                <w:szCs w:val="20"/>
              </w:rPr>
            </w:pPr>
            <w:r w:rsidRPr="005D4493">
              <w:rPr>
                <w:color w:val="000000"/>
                <w:sz w:val="20"/>
                <w:szCs w:val="20"/>
              </w:rPr>
              <w:t>1</w:t>
            </w:r>
          </w:p>
        </w:tc>
        <w:tc>
          <w:tcPr>
            <w:tcW w:w="917" w:type="pct"/>
            <w:vAlign w:val="center"/>
          </w:tcPr>
          <w:p w:rsidR="00121CC5" w:rsidRPr="005D4493" w:rsidRDefault="00121CC5" w:rsidP="00F636A2">
            <w:pPr>
              <w:snapToGrid w:val="0"/>
              <w:jc w:val="both"/>
              <w:rPr>
                <w:color w:val="000000"/>
                <w:sz w:val="20"/>
                <w:szCs w:val="20"/>
              </w:rPr>
            </w:pPr>
            <w:r w:rsidRPr="005D4493">
              <w:rPr>
                <w:color w:val="000000"/>
                <w:sz w:val="20"/>
                <w:szCs w:val="20"/>
              </w:rPr>
              <w:t>3.33</w:t>
            </w:r>
          </w:p>
        </w:tc>
        <w:tc>
          <w:tcPr>
            <w:tcW w:w="583" w:type="pct"/>
            <w:vAlign w:val="center"/>
          </w:tcPr>
          <w:p w:rsidR="00121CC5" w:rsidRPr="005D4493" w:rsidRDefault="00121CC5" w:rsidP="00F636A2">
            <w:pPr>
              <w:snapToGrid w:val="0"/>
              <w:jc w:val="both"/>
              <w:rPr>
                <w:color w:val="000000"/>
                <w:sz w:val="20"/>
                <w:szCs w:val="20"/>
              </w:rPr>
            </w:pPr>
            <w:r w:rsidRPr="005D4493">
              <w:rPr>
                <w:color w:val="000000"/>
                <w:sz w:val="20"/>
                <w:szCs w:val="20"/>
              </w:rPr>
              <w:t>3</w:t>
            </w:r>
          </w:p>
        </w:tc>
        <w:tc>
          <w:tcPr>
            <w:tcW w:w="988" w:type="pct"/>
            <w:vAlign w:val="center"/>
          </w:tcPr>
          <w:p w:rsidR="00121CC5" w:rsidRPr="005D4493" w:rsidRDefault="00121CC5" w:rsidP="00F636A2">
            <w:pPr>
              <w:snapToGrid w:val="0"/>
              <w:jc w:val="both"/>
              <w:rPr>
                <w:color w:val="000000"/>
                <w:sz w:val="20"/>
                <w:szCs w:val="20"/>
              </w:rPr>
            </w:pPr>
            <w:r w:rsidRPr="005D4493">
              <w:rPr>
                <w:color w:val="000000"/>
                <w:sz w:val="20"/>
                <w:szCs w:val="20"/>
              </w:rPr>
              <w:t>10.0</w:t>
            </w:r>
          </w:p>
        </w:tc>
      </w:tr>
      <w:tr w:rsidR="00121CC5" w:rsidRPr="005D4493" w:rsidTr="00344DBC">
        <w:trPr>
          <w:jc w:val="center"/>
        </w:trPr>
        <w:tc>
          <w:tcPr>
            <w:tcW w:w="1971" w:type="pct"/>
            <w:vAlign w:val="center"/>
          </w:tcPr>
          <w:p w:rsidR="00121CC5" w:rsidRPr="005D4493" w:rsidRDefault="00121CC5" w:rsidP="00F636A2">
            <w:pPr>
              <w:snapToGrid w:val="0"/>
              <w:jc w:val="both"/>
              <w:rPr>
                <w:color w:val="000000"/>
                <w:sz w:val="20"/>
                <w:szCs w:val="20"/>
              </w:rPr>
            </w:pPr>
            <w:proofErr w:type="spellStart"/>
            <w:r w:rsidRPr="005D4493">
              <w:rPr>
                <w:color w:val="000000"/>
                <w:sz w:val="20"/>
                <w:szCs w:val="20"/>
              </w:rPr>
              <w:t>Unfavourable</w:t>
            </w:r>
            <w:proofErr w:type="spellEnd"/>
            <w:r w:rsidRPr="005D4493">
              <w:rPr>
                <w:color w:val="000000"/>
                <w:sz w:val="20"/>
                <w:szCs w:val="20"/>
              </w:rPr>
              <w:t xml:space="preserve"> Attitude</w:t>
            </w:r>
          </w:p>
        </w:tc>
        <w:tc>
          <w:tcPr>
            <w:tcW w:w="541" w:type="pct"/>
            <w:vAlign w:val="center"/>
          </w:tcPr>
          <w:p w:rsidR="00121CC5" w:rsidRPr="005D4493" w:rsidRDefault="00121CC5" w:rsidP="00F636A2">
            <w:pPr>
              <w:snapToGrid w:val="0"/>
              <w:jc w:val="both"/>
              <w:rPr>
                <w:color w:val="000000"/>
                <w:sz w:val="20"/>
                <w:szCs w:val="20"/>
              </w:rPr>
            </w:pPr>
            <w:r w:rsidRPr="005D4493">
              <w:rPr>
                <w:color w:val="000000"/>
                <w:sz w:val="20"/>
                <w:szCs w:val="20"/>
              </w:rPr>
              <w:t>2</w:t>
            </w:r>
          </w:p>
        </w:tc>
        <w:tc>
          <w:tcPr>
            <w:tcW w:w="917" w:type="pct"/>
            <w:vAlign w:val="center"/>
          </w:tcPr>
          <w:p w:rsidR="00121CC5" w:rsidRPr="005D4493" w:rsidRDefault="00121CC5" w:rsidP="00F636A2">
            <w:pPr>
              <w:snapToGrid w:val="0"/>
              <w:jc w:val="both"/>
              <w:rPr>
                <w:color w:val="000000"/>
                <w:sz w:val="20"/>
                <w:szCs w:val="20"/>
              </w:rPr>
            </w:pPr>
            <w:r w:rsidRPr="005D4493">
              <w:rPr>
                <w:color w:val="000000"/>
                <w:sz w:val="20"/>
                <w:szCs w:val="20"/>
              </w:rPr>
              <w:t>6.67</w:t>
            </w:r>
          </w:p>
        </w:tc>
        <w:tc>
          <w:tcPr>
            <w:tcW w:w="583" w:type="pct"/>
            <w:vAlign w:val="center"/>
          </w:tcPr>
          <w:p w:rsidR="00121CC5" w:rsidRPr="005D4493" w:rsidRDefault="00121CC5" w:rsidP="00F636A2">
            <w:pPr>
              <w:snapToGrid w:val="0"/>
              <w:jc w:val="both"/>
              <w:rPr>
                <w:color w:val="000000"/>
                <w:sz w:val="20"/>
                <w:szCs w:val="20"/>
              </w:rPr>
            </w:pPr>
            <w:r w:rsidRPr="005D4493">
              <w:rPr>
                <w:color w:val="000000"/>
                <w:sz w:val="20"/>
                <w:szCs w:val="20"/>
              </w:rPr>
              <w:t>9</w:t>
            </w:r>
          </w:p>
        </w:tc>
        <w:tc>
          <w:tcPr>
            <w:tcW w:w="988" w:type="pct"/>
            <w:vAlign w:val="center"/>
          </w:tcPr>
          <w:p w:rsidR="00121CC5" w:rsidRPr="005D4493" w:rsidRDefault="00121CC5" w:rsidP="00F636A2">
            <w:pPr>
              <w:snapToGrid w:val="0"/>
              <w:jc w:val="both"/>
              <w:rPr>
                <w:color w:val="000000"/>
                <w:sz w:val="20"/>
                <w:szCs w:val="20"/>
              </w:rPr>
            </w:pPr>
            <w:r w:rsidRPr="005D4493">
              <w:rPr>
                <w:color w:val="000000"/>
                <w:sz w:val="20"/>
                <w:szCs w:val="20"/>
              </w:rPr>
              <w:t>30.0</w:t>
            </w:r>
          </w:p>
        </w:tc>
      </w:tr>
      <w:tr w:rsidR="00121CC5" w:rsidRPr="005D4493" w:rsidTr="00344DBC">
        <w:trPr>
          <w:jc w:val="center"/>
        </w:trPr>
        <w:tc>
          <w:tcPr>
            <w:tcW w:w="1971" w:type="pct"/>
            <w:vAlign w:val="center"/>
          </w:tcPr>
          <w:p w:rsidR="00121CC5" w:rsidRPr="005D4493" w:rsidRDefault="00121CC5" w:rsidP="00F636A2">
            <w:pPr>
              <w:snapToGrid w:val="0"/>
              <w:jc w:val="both"/>
              <w:rPr>
                <w:color w:val="000000"/>
                <w:sz w:val="20"/>
                <w:szCs w:val="20"/>
              </w:rPr>
            </w:pPr>
            <w:r w:rsidRPr="005D4493">
              <w:rPr>
                <w:color w:val="000000"/>
                <w:sz w:val="20"/>
                <w:szCs w:val="20"/>
              </w:rPr>
              <w:t>Neutral</w:t>
            </w:r>
          </w:p>
        </w:tc>
        <w:tc>
          <w:tcPr>
            <w:tcW w:w="541" w:type="pct"/>
            <w:vAlign w:val="center"/>
          </w:tcPr>
          <w:p w:rsidR="00121CC5" w:rsidRPr="005D4493" w:rsidRDefault="00121CC5" w:rsidP="00F636A2">
            <w:pPr>
              <w:snapToGrid w:val="0"/>
              <w:jc w:val="both"/>
              <w:rPr>
                <w:color w:val="000000"/>
                <w:sz w:val="20"/>
                <w:szCs w:val="20"/>
              </w:rPr>
            </w:pPr>
            <w:r w:rsidRPr="005D4493">
              <w:rPr>
                <w:color w:val="000000"/>
                <w:sz w:val="20"/>
                <w:szCs w:val="20"/>
              </w:rPr>
              <w:t>8</w:t>
            </w:r>
          </w:p>
        </w:tc>
        <w:tc>
          <w:tcPr>
            <w:tcW w:w="917" w:type="pct"/>
            <w:vAlign w:val="center"/>
          </w:tcPr>
          <w:p w:rsidR="00121CC5" w:rsidRPr="005D4493" w:rsidRDefault="00121CC5" w:rsidP="00F636A2">
            <w:pPr>
              <w:snapToGrid w:val="0"/>
              <w:jc w:val="both"/>
              <w:rPr>
                <w:color w:val="000000"/>
                <w:sz w:val="20"/>
                <w:szCs w:val="20"/>
              </w:rPr>
            </w:pPr>
            <w:r w:rsidRPr="005D4493">
              <w:rPr>
                <w:color w:val="000000"/>
                <w:sz w:val="20"/>
                <w:szCs w:val="20"/>
              </w:rPr>
              <w:t>26.67</w:t>
            </w:r>
          </w:p>
        </w:tc>
        <w:tc>
          <w:tcPr>
            <w:tcW w:w="583" w:type="pct"/>
            <w:vAlign w:val="center"/>
          </w:tcPr>
          <w:p w:rsidR="00121CC5" w:rsidRPr="005D4493" w:rsidRDefault="00121CC5" w:rsidP="00F636A2">
            <w:pPr>
              <w:snapToGrid w:val="0"/>
              <w:jc w:val="both"/>
              <w:rPr>
                <w:color w:val="000000"/>
                <w:sz w:val="20"/>
                <w:szCs w:val="20"/>
              </w:rPr>
            </w:pPr>
            <w:r w:rsidRPr="005D4493">
              <w:rPr>
                <w:color w:val="000000"/>
                <w:sz w:val="20"/>
                <w:szCs w:val="20"/>
              </w:rPr>
              <w:t>5</w:t>
            </w:r>
          </w:p>
        </w:tc>
        <w:tc>
          <w:tcPr>
            <w:tcW w:w="988" w:type="pct"/>
            <w:vAlign w:val="center"/>
          </w:tcPr>
          <w:p w:rsidR="00121CC5" w:rsidRPr="005D4493" w:rsidRDefault="00121CC5" w:rsidP="00F636A2">
            <w:pPr>
              <w:snapToGrid w:val="0"/>
              <w:jc w:val="both"/>
              <w:rPr>
                <w:color w:val="000000"/>
                <w:sz w:val="20"/>
                <w:szCs w:val="20"/>
              </w:rPr>
            </w:pPr>
            <w:r w:rsidRPr="005D4493">
              <w:rPr>
                <w:color w:val="000000"/>
                <w:sz w:val="20"/>
                <w:szCs w:val="20"/>
              </w:rPr>
              <w:t>16.7</w:t>
            </w:r>
          </w:p>
        </w:tc>
      </w:tr>
      <w:tr w:rsidR="00121CC5" w:rsidRPr="005D4493" w:rsidTr="00344DBC">
        <w:trPr>
          <w:jc w:val="center"/>
        </w:trPr>
        <w:tc>
          <w:tcPr>
            <w:tcW w:w="1971" w:type="pct"/>
            <w:vAlign w:val="center"/>
          </w:tcPr>
          <w:p w:rsidR="00121CC5" w:rsidRPr="005D4493" w:rsidRDefault="00121CC5" w:rsidP="00F636A2">
            <w:pPr>
              <w:snapToGrid w:val="0"/>
              <w:jc w:val="both"/>
              <w:rPr>
                <w:color w:val="000000"/>
                <w:sz w:val="20"/>
                <w:szCs w:val="20"/>
              </w:rPr>
            </w:pPr>
            <w:proofErr w:type="spellStart"/>
            <w:r w:rsidRPr="005D4493">
              <w:rPr>
                <w:color w:val="000000"/>
                <w:sz w:val="20"/>
                <w:szCs w:val="20"/>
              </w:rPr>
              <w:t>Favourable</w:t>
            </w:r>
            <w:proofErr w:type="spellEnd"/>
            <w:r w:rsidRPr="005D4493">
              <w:rPr>
                <w:color w:val="000000"/>
                <w:sz w:val="20"/>
                <w:szCs w:val="20"/>
              </w:rPr>
              <w:t xml:space="preserve"> Attitude</w:t>
            </w:r>
          </w:p>
        </w:tc>
        <w:tc>
          <w:tcPr>
            <w:tcW w:w="541" w:type="pct"/>
            <w:vAlign w:val="center"/>
          </w:tcPr>
          <w:p w:rsidR="00121CC5" w:rsidRPr="005D4493" w:rsidRDefault="00121CC5" w:rsidP="00F636A2">
            <w:pPr>
              <w:snapToGrid w:val="0"/>
              <w:jc w:val="both"/>
              <w:rPr>
                <w:color w:val="000000"/>
                <w:sz w:val="20"/>
                <w:szCs w:val="20"/>
              </w:rPr>
            </w:pPr>
            <w:r w:rsidRPr="005D4493">
              <w:rPr>
                <w:color w:val="000000"/>
                <w:sz w:val="20"/>
                <w:szCs w:val="20"/>
              </w:rPr>
              <w:t>10</w:t>
            </w:r>
          </w:p>
        </w:tc>
        <w:tc>
          <w:tcPr>
            <w:tcW w:w="917" w:type="pct"/>
            <w:vAlign w:val="center"/>
          </w:tcPr>
          <w:p w:rsidR="00121CC5" w:rsidRPr="005D4493" w:rsidRDefault="00121CC5" w:rsidP="00F636A2">
            <w:pPr>
              <w:snapToGrid w:val="0"/>
              <w:jc w:val="both"/>
              <w:rPr>
                <w:color w:val="000000"/>
                <w:sz w:val="20"/>
                <w:szCs w:val="20"/>
              </w:rPr>
            </w:pPr>
            <w:r w:rsidRPr="005D4493">
              <w:rPr>
                <w:color w:val="000000"/>
                <w:sz w:val="20"/>
                <w:szCs w:val="20"/>
              </w:rPr>
              <w:t>33.33</w:t>
            </w:r>
          </w:p>
        </w:tc>
        <w:tc>
          <w:tcPr>
            <w:tcW w:w="583" w:type="pct"/>
            <w:vAlign w:val="center"/>
          </w:tcPr>
          <w:p w:rsidR="00121CC5" w:rsidRPr="005D4493" w:rsidRDefault="00121CC5" w:rsidP="00F636A2">
            <w:pPr>
              <w:snapToGrid w:val="0"/>
              <w:jc w:val="both"/>
              <w:rPr>
                <w:color w:val="000000"/>
                <w:sz w:val="20"/>
                <w:szCs w:val="20"/>
              </w:rPr>
            </w:pPr>
            <w:r w:rsidRPr="005D4493">
              <w:rPr>
                <w:color w:val="000000"/>
                <w:sz w:val="20"/>
                <w:szCs w:val="20"/>
              </w:rPr>
              <w:t>7</w:t>
            </w:r>
          </w:p>
        </w:tc>
        <w:tc>
          <w:tcPr>
            <w:tcW w:w="988" w:type="pct"/>
            <w:vAlign w:val="center"/>
          </w:tcPr>
          <w:p w:rsidR="00121CC5" w:rsidRPr="005D4493" w:rsidRDefault="00121CC5" w:rsidP="00F636A2">
            <w:pPr>
              <w:snapToGrid w:val="0"/>
              <w:jc w:val="both"/>
              <w:rPr>
                <w:color w:val="000000"/>
                <w:sz w:val="20"/>
                <w:szCs w:val="20"/>
              </w:rPr>
            </w:pPr>
            <w:r w:rsidRPr="005D4493">
              <w:rPr>
                <w:color w:val="000000"/>
                <w:sz w:val="20"/>
                <w:szCs w:val="20"/>
              </w:rPr>
              <w:t>23.3</w:t>
            </w:r>
          </w:p>
        </w:tc>
      </w:tr>
      <w:tr w:rsidR="00121CC5" w:rsidRPr="005D4493" w:rsidTr="00344DBC">
        <w:trPr>
          <w:jc w:val="center"/>
        </w:trPr>
        <w:tc>
          <w:tcPr>
            <w:tcW w:w="1971" w:type="pct"/>
            <w:vAlign w:val="center"/>
          </w:tcPr>
          <w:p w:rsidR="00121CC5" w:rsidRPr="005D4493" w:rsidRDefault="00121CC5" w:rsidP="00F636A2">
            <w:pPr>
              <w:snapToGrid w:val="0"/>
              <w:jc w:val="both"/>
              <w:rPr>
                <w:color w:val="000000"/>
                <w:sz w:val="20"/>
                <w:szCs w:val="20"/>
              </w:rPr>
            </w:pPr>
            <w:r w:rsidRPr="005D4493">
              <w:rPr>
                <w:color w:val="000000"/>
                <w:sz w:val="20"/>
                <w:szCs w:val="20"/>
              </w:rPr>
              <w:t xml:space="preserve">Highly </w:t>
            </w:r>
            <w:proofErr w:type="spellStart"/>
            <w:r w:rsidRPr="005D4493">
              <w:rPr>
                <w:color w:val="000000"/>
                <w:sz w:val="20"/>
                <w:szCs w:val="20"/>
              </w:rPr>
              <w:t>Favourable</w:t>
            </w:r>
            <w:proofErr w:type="spellEnd"/>
            <w:r w:rsidRPr="005D4493">
              <w:rPr>
                <w:color w:val="000000"/>
                <w:sz w:val="20"/>
                <w:szCs w:val="20"/>
              </w:rPr>
              <w:t xml:space="preserve"> Attitude</w:t>
            </w:r>
          </w:p>
        </w:tc>
        <w:tc>
          <w:tcPr>
            <w:tcW w:w="541" w:type="pct"/>
            <w:vAlign w:val="center"/>
          </w:tcPr>
          <w:p w:rsidR="00121CC5" w:rsidRPr="005D4493" w:rsidRDefault="00121CC5" w:rsidP="00F636A2">
            <w:pPr>
              <w:snapToGrid w:val="0"/>
              <w:jc w:val="both"/>
              <w:rPr>
                <w:color w:val="000000"/>
                <w:sz w:val="20"/>
                <w:szCs w:val="20"/>
              </w:rPr>
            </w:pPr>
            <w:r w:rsidRPr="005D4493">
              <w:rPr>
                <w:color w:val="000000"/>
                <w:sz w:val="20"/>
                <w:szCs w:val="20"/>
              </w:rPr>
              <w:t>9</w:t>
            </w:r>
          </w:p>
        </w:tc>
        <w:tc>
          <w:tcPr>
            <w:tcW w:w="917" w:type="pct"/>
            <w:vAlign w:val="center"/>
          </w:tcPr>
          <w:p w:rsidR="00121CC5" w:rsidRPr="005D4493" w:rsidRDefault="00121CC5" w:rsidP="00F636A2">
            <w:pPr>
              <w:snapToGrid w:val="0"/>
              <w:jc w:val="both"/>
              <w:rPr>
                <w:color w:val="000000"/>
                <w:sz w:val="20"/>
                <w:szCs w:val="20"/>
              </w:rPr>
            </w:pPr>
            <w:r w:rsidRPr="005D4493">
              <w:rPr>
                <w:color w:val="000000"/>
                <w:sz w:val="20"/>
                <w:szCs w:val="20"/>
              </w:rPr>
              <w:t>30.00</w:t>
            </w:r>
          </w:p>
        </w:tc>
        <w:tc>
          <w:tcPr>
            <w:tcW w:w="583" w:type="pct"/>
            <w:vAlign w:val="center"/>
          </w:tcPr>
          <w:p w:rsidR="00121CC5" w:rsidRPr="005D4493" w:rsidRDefault="00121CC5" w:rsidP="00F636A2">
            <w:pPr>
              <w:snapToGrid w:val="0"/>
              <w:jc w:val="both"/>
              <w:rPr>
                <w:color w:val="000000"/>
                <w:sz w:val="20"/>
                <w:szCs w:val="20"/>
              </w:rPr>
            </w:pPr>
            <w:r w:rsidRPr="005D4493">
              <w:rPr>
                <w:color w:val="000000"/>
                <w:sz w:val="20"/>
                <w:szCs w:val="20"/>
              </w:rPr>
              <w:t>6</w:t>
            </w:r>
          </w:p>
        </w:tc>
        <w:tc>
          <w:tcPr>
            <w:tcW w:w="988" w:type="pct"/>
            <w:vAlign w:val="center"/>
          </w:tcPr>
          <w:p w:rsidR="00121CC5" w:rsidRPr="005D4493" w:rsidRDefault="00121CC5" w:rsidP="00F636A2">
            <w:pPr>
              <w:snapToGrid w:val="0"/>
              <w:jc w:val="both"/>
              <w:rPr>
                <w:color w:val="000000"/>
                <w:sz w:val="20"/>
                <w:szCs w:val="20"/>
              </w:rPr>
            </w:pPr>
            <w:r w:rsidRPr="005D4493">
              <w:rPr>
                <w:color w:val="000000"/>
                <w:sz w:val="20"/>
                <w:szCs w:val="20"/>
              </w:rPr>
              <w:t>20.0</w:t>
            </w:r>
          </w:p>
        </w:tc>
      </w:tr>
      <w:tr w:rsidR="00121CC5" w:rsidRPr="005D4493" w:rsidTr="00344DBC">
        <w:trPr>
          <w:jc w:val="center"/>
        </w:trPr>
        <w:tc>
          <w:tcPr>
            <w:tcW w:w="1971"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Total</w:t>
            </w:r>
          </w:p>
        </w:tc>
        <w:tc>
          <w:tcPr>
            <w:tcW w:w="541"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30</w:t>
            </w:r>
          </w:p>
        </w:tc>
        <w:tc>
          <w:tcPr>
            <w:tcW w:w="91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100</w:t>
            </w:r>
          </w:p>
        </w:tc>
        <w:tc>
          <w:tcPr>
            <w:tcW w:w="583"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30</w:t>
            </w:r>
          </w:p>
        </w:tc>
        <w:tc>
          <w:tcPr>
            <w:tcW w:w="988"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100</w:t>
            </w:r>
          </w:p>
        </w:tc>
      </w:tr>
    </w:tbl>
    <w:p w:rsidR="00344DBC" w:rsidRPr="005D4493" w:rsidRDefault="00344DBC" w:rsidP="00F636A2">
      <w:pPr>
        <w:snapToGrid w:val="0"/>
        <w:ind w:firstLine="425"/>
        <w:jc w:val="both"/>
        <w:rPr>
          <w:color w:val="000000" w:themeColor="text1"/>
          <w:sz w:val="20"/>
          <w:szCs w:val="20"/>
        </w:rPr>
      </w:pPr>
    </w:p>
    <w:p w:rsidR="00344DBC" w:rsidRPr="005D4493" w:rsidRDefault="00344DBC" w:rsidP="00F636A2">
      <w:pPr>
        <w:snapToGrid w:val="0"/>
        <w:ind w:firstLine="425"/>
        <w:jc w:val="both"/>
        <w:rPr>
          <w:color w:val="000000" w:themeColor="text1"/>
          <w:sz w:val="20"/>
          <w:szCs w:val="20"/>
        </w:rPr>
        <w:sectPr w:rsidR="00344DBC" w:rsidRPr="005D4493" w:rsidSect="00F463C9">
          <w:type w:val="continuous"/>
          <w:pgSz w:w="12240" w:h="15840" w:code="1"/>
          <w:pgMar w:top="1440" w:right="1440" w:bottom="1440" w:left="1440" w:header="720" w:footer="720" w:gutter="0"/>
          <w:cols w:space="720"/>
          <w:docGrid w:linePitch="360"/>
        </w:sectPr>
      </w:pPr>
    </w:p>
    <w:p w:rsidR="00344DBC" w:rsidRPr="005D4493" w:rsidRDefault="00121CC5" w:rsidP="00F636A2">
      <w:pPr>
        <w:snapToGrid w:val="0"/>
        <w:ind w:firstLine="425"/>
        <w:jc w:val="both"/>
        <w:rPr>
          <w:color w:val="000000"/>
          <w:sz w:val="20"/>
          <w:szCs w:val="20"/>
        </w:rPr>
      </w:pPr>
      <w:r w:rsidRPr="005D4493">
        <w:rPr>
          <w:color w:val="000000" w:themeColor="text1"/>
          <w:sz w:val="20"/>
          <w:szCs w:val="20"/>
        </w:rPr>
        <w:lastRenderedPageBreak/>
        <w:t xml:space="preserve">The above table shows the level of percentage of Govt. and Private Arts higher secondary school teachers on attitude towards using new technology. The table indicates that 33.33% of Govt. Arts higher secondary school teachers have favorable attitude, 30% have highly favorable attitude, 26.67% have neutral attitude, 6.67% have unfavorable attitude, 3.33% have </w:t>
      </w:r>
      <w:r w:rsidRPr="005D4493">
        <w:rPr>
          <w:color w:val="000000" w:themeColor="text1"/>
          <w:sz w:val="20"/>
          <w:szCs w:val="20"/>
        </w:rPr>
        <w:lastRenderedPageBreak/>
        <w:t xml:space="preserve">highly unfavorable attitude towards new technology. The table further depicts that 23.3% of Private Arts higher secondary school teachers have favorable attitude, 20% have highly favorable attitude, 16.7 have neutral attitude, </w:t>
      </w:r>
      <w:proofErr w:type="gramStart"/>
      <w:r w:rsidRPr="005D4493">
        <w:rPr>
          <w:color w:val="000000" w:themeColor="text1"/>
          <w:sz w:val="20"/>
          <w:szCs w:val="20"/>
        </w:rPr>
        <w:t>30</w:t>
      </w:r>
      <w:proofErr w:type="gramEnd"/>
      <w:r w:rsidRPr="005D4493">
        <w:rPr>
          <w:color w:val="000000" w:themeColor="text1"/>
          <w:sz w:val="20"/>
          <w:szCs w:val="20"/>
        </w:rPr>
        <w:t>% have unfavorable attitude and 10% show highly unfavorable attitude towards using new technology.</w:t>
      </w:r>
    </w:p>
    <w:p w:rsidR="00344DBC" w:rsidRPr="005D4493" w:rsidRDefault="00344DBC" w:rsidP="00F636A2">
      <w:pPr>
        <w:snapToGrid w:val="0"/>
        <w:jc w:val="center"/>
        <w:rPr>
          <w:color w:val="000000"/>
          <w:sz w:val="20"/>
          <w:szCs w:val="20"/>
        </w:rPr>
        <w:sectPr w:rsidR="00344DBC" w:rsidRPr="005D4493" w:rsidSect="00344DBC">
          <w:type w:val="continuous"/>
          <w:pgSz w:w="12240" w:h="15840" w:code="1"/>
          <w:pgMar w:top="1440" w:right="1440" w:bottom="1440" w:left="1440" w:header="720" w:footer="720" w:gutter="0"/>
          <w:cols w:num="2" w:space="425"/>
          <w:docGrid w:linePitch="360"/>
        </w:sectPr>
      </w:pPr>
    </w:p>
    <w:p w:rsidR="00121CC5" w:rsidRPr="005D4493" w:rsidRDefault="00121CC5" w:rsidP="00F636A2">
      <w:pPr>
        <w:snapToGrid w:val="0"/>
        <w:jc w:val="center"/>
        <w:rPr>
          <w:color w:val="000000"/>
          <w:sz w:val="20"/>
          <w:szCs w:val="20"/>
        </w:rPr>
      </w:pPr>
    </w:p>
    <w:p w:rsidR="00121CC5" w:rsidRPr="005D4493" w:rsidRDefault="00121CC5" w:rsidP="00F636A2">
      <w:pPr>
        <w:snapToGrid w:val="0"/>
        <w:jc w:val="both"/>
        <w:rPr>
          <w:b/>
          <w:sz w:val="20"/>
          <w:szCs w:val="20"/>
        </w:rPr>
      </w:pPr>
      <w:r w:rsidRPr="005D4493">
        <w:rPr>
          <w:b/>
          <w:sz w:val="20"/>
          <w:szCs w:val="20"/>
        </w:rPr>
        <w:t>Table 2.0: Showing the mean comparison between Govt. and Private higher secondary school teachers on attitude towards using new technology</w:t>
      </w:r>
      <w:r w:rsidR="005D4493">
        <w:rPr>
          <w:b/>
          <w:sz w:val="20"/>
          <w:szCs w:val="20"/>
        </w:rPr>
        <w:t xml:space="preserve"> </w:t>
      </w:r>
      <w:r w:rsidRPr="005D4493">
        <w:rPr>
          <w:b/>
          <w:sz w:val="20"/>
          <w:szCs w:val="20"/>
        </w:rPr>
        <w:t>(N=60).</w:t>
      </w:r>
    </w:p>
    <w:tbl>
      <w:tblPr>
        <w:tblStyle w:val="TableGrid"/>
        <w:tblW w:w="4709" w:type="pct"/>
        <w:jc w:val="center"/>
        <w:tblLook w:val="04A0"/>
      </w:tblPr>
      <w:tblGrid>
        <w:gridCol w:w="1540"/>
        <w:gridCol w:w="727"/>
        <w:gridCol w:w="1337"/>
        <w:gridCol w:w="1163"/>
        <w:gridCol w:w="1407"/>
        <w:gridCol w:w="2845"/>
      </w:tblGrid>
      <w:tr w:rsidR="00121CC5" w:rsidRPr="005D4493" w:rsidTr="005D4493">
        <w:trPr>
          <w:jc w:val="center"/>
        </w:trPr>
        <w:tc>
          <w:tcPr>
            <w:tcW w:w="854"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Group</w:t>
            </w:r>
          </w:p>
        </w:tc>
        <w:tc>
          <w:tcPr>
            <w:tcW w:w="403"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N</w:t>
            </w:r>
          </w:p>
        </w:tc>
        <w:tc>
          <w:tcPr>
            <w:tcW w:w="741"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Mean</w:t>
            </w:r>
          </w:p>
        </w:tc>
        <w:tc>
          <w:tcPr>
            <w:tcW w:w="645"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SD</w:t>
            </w:r>
          </w:p>
        </w:tc>
        <w:tc>
          <w:tcPr>
            <w:tcW w:w="780"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t-value</w:t>
            </w:r>
          </w:p>
        </w:tc>
        <w:tc>
          <w:tcPr>
            <w:tcW w:w="1577"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Level of significance</w:t>
            </w:r>
          </w:p>
        </w:tc>
      </w:tr>
      <w:tr w:rsidR="00121CC5" w:rsidRPr="005D4493" w:rsidTr="005D4493">
        <w:trPr>
          <w:jc w:val="center"/>
        </w:trPr>
        <w:tc>
          <w:tcPr>
            <w:tcW w:w="854"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GHSST</w:t>
            </w:r>
          </w:p>
        </w:tc>
        <w:tc>
          <w:tcPr>
            <w:tcW w:w="403" w:type="pct"/>
            <w:vAlign w:val="center"/>
          </w:tcPr>
          <w:p w:rsidR="00121CC5" w:rsidRPr="005D4493" w:rsidRDefault="00121CC5" w:rsidP="00F636A2">
            <w:pPr>
              <w:snapToGrid w:val="0"/>
              <w:jc w:val="both"/>
              <w:rPr>
                <w:color w:val="000000"/>
                <w:sz w:val="20"/>
                <w:szCs w:val="20"/>
              </w:rPr>
            </w:pPr>
            <w:r w:rsidRPr="005D4493">
              <w:rPr>
                <w:color w:val="000000"/>
                <w:sz w:val="20"/>
                <w:szCs w:val="20"/>
              </w:rPr>
              <w:t>30</w:t>
            </w:r>
          </w:p>
        </w:tc>
        <w:tc>
          <w:tcPr>
            <w:tcW w:w="741" w:type="pct"/>
            <w:vAlign w:val="center"/>
          </w:tcPr>
          <w:p w:rsidR="00121CC5" w:rsidRPr="005D4493" w:rsidRDefault="00121CC5" w:rsidP="00F636A2">
            <w:pPr>
              <w:snapToGrid w:val="0"/>
              <w:jc w:val="both"/>
              <w:rPr>
                <w:color w:val="000000"/>
                <w:sz w:val="20"/>
                <w:szCs w:val="20"/>
              </w:rPr>
            </w:pPr>
            <w:r w:rsidRPr="005D4493">
              <w:rPr>
                <w:color w:val="000000"/>
                <w:sz w:val="20"/>
                <w:szCs w:val="20"/>
              </w:rPr>
              <w:t>114.32</w:t>
            </w:r>
          </w:p>
        </w:tc>
        <w:tc>
          <w:tcPr>
            <w:tcW w:w="645" w:type="pct"/>
            <w:vAlign w:val="center"/>
          </w:tcPr>
          <w:p w:rsidR="00121CC5" w:rsidRPr="005D4493" w:rsidRDefault="00121CC5" w:rsidP="00F636A2">
            <w:pPr>
              <w:snapToGrid w:val="0"/>
              <w:jc w:val="both"/>
              <w:rPr>
                <w:color w:val="000000"/>
                <w:sz w:val="20"/>
                <w:szCs w:val="20"/>
              </w:rPr>
            </w:pPr>
            <w:r w:rsidRPr="005D4493">
              <w:rPr>
                <w:color w:val="000000"/>
                <w:sz w:val="20"/>
                <w:szCs w:val="20"/>
              </w:rPr>
              <w:t>13.24</w:t>
            </w:r>
          </w:p>
        </w:tc>
        <w:tc>
          <w:tcPr>
            <w:tcW w:w="780" w:type="pct"/>
            <w:vMerge w:val="restart"/>
            <w:vAlign w:val="center"/>
          </w:tcPr>
          <w:p w:rsidR="00121CC5" w:rsidRPr="005D4493" w:rsidRDefault="00121CC5" w:rsidP="00F636A2">
            <w:pPr>
              <w:snapToGrid w:val="0"/>
              <w:jc w:val="both"/>
              <w:rPr>
                <w:color w:val="000000"/>
                <w:sz w:val="20"/>
                <w:szCs w:val="20"/>
              </w:rPr>
            </w:pPr>
            <w:r w:rsidRPr="005D4493">
              <w:rPr>
                <w:color w:val="000000"/>
                <w:sz w:val="20"/>
                <w:szCs w:val="20"/>
              </w:rPr>
              <w:t>2.76</w:t>
            </w:r>
          </w:p>
        </w:tc>
        <w:tc>
          <w:tcPr>
            <w:tcW w:w="1577" w:type="pct"/>
            <w:vMerge w:val="restart"/>
            <w:vAlign w:val="center"/>
          </w:tcPr>
          <w:p w:rsidR="00121CC5" w:rsidRPr="005D4493" w:rsidRDefault="00121CC5" w:rsidP="00F636A2">
            <w:pPr>
              <w:snapToGrid w:val="0"/>
              <w:jc w:val="both"/>
              <w:rPr>
                <w:color w:val="000000"/>
                <w:sz w:val="20"/>
                <w:szCs w:val="20"/>
              </w:rPr>
            </w:pPr>
            <w:r w:rsidRPr="005D4493">
              <w:rPr>
                <w:color w:val="000000"/>
                <w:sz w:val="20"/>
                <w:szCs w:val="20"/>
              </w:rPr>
              <w:t>Sig. at 0.05 level</w:t>
            </w:r>
          </w:p>
        </w:tc>
      </w:tr>
      <w:tr w:rsidR="00121CC5" w:rsidRPr="005D4493" w:rsidTr="005D4493">
        <w:trPr>
          <w:jc w:val="center"/>
        </w:trPr>
        <w:tc>
          <w:tcPr>
            <w:tcW w:w="854" w:type="pct"/>
            <w:vAlign w:val="center"/>
          </w:tcPr>
          <w:p w:rsidR="00121CC5" w:rsidRPr="005D4493" w:rsidRDefault="00121CC5" w:rsidP="00F636A2">
            <w:pPr>
              <w:snapToGrid w:val="0"/>
              <w:jc w:val="both"/>
              <w:rPr>
                <w:b/>
                <w:color w:val="000000"/>
                <w:sz w:val="20"/>
                <w:szCs w:val="20"/>
              </w:rPr>
            </w:pPr>
            <w:r w:rsidRPr="005D4493">
              <w:rPr>
                <w:b/>
                <w:color w:val="000000"/>
                <w:sz w:val="20"/>
                <w:szCs w:val="20"/>
              </w:rPr>
              <w:t>PHSST</w:t>
            </w:r>
          </w:p>
        </w:tc>
        <w:tc>
          <w:tcPr>
            <w:tcW w:w="403" w:type="pct"/>
            <w:vAlign w:val="center"/>
          </w:tcPr>
          <w:p w:rsidR="00121CC5" w:rsidRPr="005D4493" w:rsidRDefault="00121CC5" w:rsidP="00F636A2">
            <w:pPr>
              <w:snapToGrid w:val="0"/>
              <w:jc w:val="both"/>
              <w:rPr>
                <w:color w:val="000000"/>
                <w:sz w:val="20"/>
                <w:szCs w:val="20"/>
              </w:rPr>
            </w:pPr>
            <w:r w:rsidRPr="005D4493">
              <w:rPr>
                <w:color w:val="000000"/>
                <w:sz w:val="20"/>
                <w:szCs w:val="20"/>
              </w:rPr>
              <w:t>30</w:t>
            </w:r>
          </w:p>
        </w:tc>
        <w:tc>
          <w:tcPr>
            <w:tcW w:w="741" w:type="pct"/>
            <w:vAlign w:val="center"/>
          </w:tcPr>
          <w:p w:rsidR="00121CC5" w:rsidRPr="005D4493" w:rsidRDefault="00121CC5" w:rsidP="00F636A2">
            <w:pPr>
              <w:snapToGrid w:val="0"/>
              <w:jc w:val="both"/>
              <w:rPr>
                <w:color w:val="000000"/>
                <w:sz w:val="20"/>
                <w:szCs w:val="20"/>
              </w:rPr>
            </w:pPr>
            <w:r w:rsidRPr="005D4493">
              <w:rPr>
                <w:color w:val="000000"/>
                <w:sz w:val="20"/>
                <w:szCs w:val="20"/>
              </w:rPr>
              <w:t>106.21</w:t>
            </w:r>
          </w:p>
        </w:tc>
        <w:tc>
          <w:tcPr>
            <w:tcW w:w="645" w:type="pct"/>
            <w:vAlign w:val="center"/>
          </w:tcPr>
          <w:p w:rsidR="00121CC5" w:rsidRPr="005D4493" w:rsidRDefault="00121CC5" w:rsidP="00F636A2">
            <w:pPr>
              <w:snapToGrid w:val="0"/>
              <w:jc w:val="both"/>
              <w:rPr>
                <w:color w:val="000000"/>
                <w:sz w:val="20"/>
                <w:szCs w:val="20"/>
              </w:rPr>
            </w:pPr>
            <w:r w:rsidRPr="005D4493">
              <w:rPr>
                <w:color w:val="000000"/>
                <w:sz w:val="20"/>
                <w:szCs w:val="20"/>
              </w:rPr>
              <w:t>9.17</w:t>
            </w:r>
          </w:p>
        </w:tc>
        <w:tc>
          <w:tcPr>
            <w:tcW w:w="780" w:type="pct"/>
            <w:vMerge/>
            <w:vAlign w:val="center"/>
          </w:tcPr>
          <w:p w:rsidR="00121CC5" w:rsidRPr="005D4493" w:rsidRDefault="00121CC5" w:rsidP="00F636A2">
            <w:pPr>
              <w:snapToGrid w:val="0"/>
              <w:jc w:val="both"/>
              <w:rPr>
                <w:b/>
                <w:color w:val="000000"/>
                <w:sz w:val="20"/>
                <w:szCs w:val="20"/>
              </w:rPr>
            </w:pPr>
          </w:p>
        </w:tc>
        <w:tc>
          <w:tcPr>
            <w:tcW w:w="1577" w:type="pct"/>
            <w:vMerge/>
            <w:vAlign w:val="center"/>
          </w:tcPr>
          <w:p w:rsidR="00121CC5" w:rsidRPr="005D4493" w:rsidRDefault="00121CC5" w:rsidP="00F636A2">
            <w:pPr>
              <w:snapToGrid w:val="0"/>
              <w:jc w:val="both"/>
              <w:rPr>
                <w:b/>
                <w:color w:val="000000"/>
                <w:sz w:val="20"/>
                <w:szCs w:val="20"/>
              </w:rPr>
            </w:pPr>
          </w:p>
        </w:tc>
      </w:tr>
    </w:tbl>
    <w:p w:rsidR="00121CC5" w:rsidRPr="005D4493" w:rsidRDefault="00121CC5" w:rsidP="00F636A2">
      <w:pPr>
        <w:snapToGrid w:val="0"/>
        <w:jc w:val="both"/>
        <w:rPr>
          <w:sz w:val="20"/>
          <w:szCs w:val="20"/>
        </w:rPr>
      </w:pPr>
      <w:r w:rsidRPr="005D4493">
        <w:rPr>
          <w:sz w:val="20"/>
          <w:szCs w:val="20"/>
        </w:rPr>
        <w:t>Where GHSST= Govt. Higher Secondary School Teachers</w:t>
      </w:r>
    </w:p>
    <w:p w:rsidR="00121CC5" w:rsidRPr="005D4493" w:rsidRDefault="00121CC5" w:rsidP="00F636A2">
      <w:pPr>
        <w:snapToGrid w:val="0"/>
        <w:jc w:val="both"/>
        <w:rPr>
          <w:sz w:val="20"/>
          <w:szCs w:val="20"/>
        </w:rPr>
      </w:pPr>
      <w:r w:rsidRPr="005D4493">
        <w:rPr>
          <w:sz w:val="20"/>
          <w:szCs w:val="20"/>
        </w:rPr>
        <w:t>PHSST= Private Higher Secondary School Teachers</w:t>
      </w:r>
    </w:p>
    <w:p w:rsidR="00121CC5" w:rsidRPr="005D4493" w:rsidRDefault="00121CC5" w:rsidP="00F636A2">
      <w:pPr>
        <w:snapToGrid w:val="0"/>
        <w:ind w:firstLine="425"/>
        <w:jc w:val="both"/>
        <w:rPr>
          <w:b/>
          <w:sz w:val="20"/>
          <w:szCs w:val="20"/>
        </w:rPr>
      </w:pPr>
    </w:p>
    <w:p w:rsidR="00344DBC" w:rsidRPr="005D4493" w:rsidRDefault="00344DBC" w:rsidP="00F636A2">
      <w:pPr>
        <w:snapToGrid w:val="0"/>
        <w:jc w:val="center"/>
        <w:rPr>
          <w:bCs/>
          <w:sz w:val="20"/>
          <w:szCs w:val="20"/>
        </w:rPr>
        <w:sectPr w:rsidR="00344DBC" w:rsidRPr="005D4493" w:rsidSect="00F463C9">
          <w:type w:val="continuous"/>
          <w:pgSz w:w="12240" w:h="15840" w:code="1"/>
          <w:pgMar w:top="1440" w:right="1440" w:bottom="1440" w:left="1440" w:header="720" w:footer="720" w:gutter="0"/>
          <w:cols w:space="720"/>
          <w:docGrid w:linePitch="360"/>
        </w:sectPr>
      </w:pPr>
    </w:p>
    <w:p w:rsidR="00344DBC" w:rsidRPr="005D4493" w:rsidRDefault="00121CC5" w:rsidP="00F636A2">
      <w:pPr>
        <w:snapToGrid w:val="0"/>
        <w:ind w:firstLine="425"/>
        <w:jc w:val="both"/>
        <w:rPr>
          <w:b/>
          <w:sz w:val="20"/>
          <w:szCs w:val="20"/>
        </w:rPr>
      </w:pPr>
      <w:r w:rsidRPr="005D4493">
        <w:rPr>
          <w:bCs/>
          <w:sz w:val="20"/>
          <w:szCs w:val="20"/>
        </w:rPr>
        <w:lastRenderedPageBreak/>
        <w:t xml:space="preserve">The above table indicates the significance of mean difference between the Govt. and Private higher secondary school teachers on attitude towards using new technology. The result reveals that there is significant mean difference between Govt. and Private higher secondary school teachers on attitude towards using new technology and the difference was found to </w:t>
      </w:r>
      <w:r w:rsidRPr="005D4493">
        <w:rPr>
          <w:bCs/>
          <w:sz w:val="20"/>
          <w:szCs w:val="20"/>
        </w:rPr>
        <w:lastRenderedPageBreak/>
        <w:t>be significant at 0.05 levels. As the mean difference favors the Govt. higher secondary school teachers (M=114.32) which confirms Govt. higher secondary school teachers have better attitude than Private higher secondary school teachers (M=106.21) on attitude towards using new technology.</w:t>
      </w:r>
    </w:p>
    <w:p w:rsidR="00344DBC" w:rsidRPr="005D4493" w:rsidRDefault="00344DBC" w:rsidP="00F636A2">
      <w:pPr>
        <w:snapToGrid w:val="0"/>
        <w:jc w:val="center"/>
        <w:rPr>
          <w:b/>
          <w:sz w:val="20"/>
          <w:szCs w:val="20"/>
        </w:rPr>
        <w:sectPr w:rsidR="00344DBC" w:rsidRPr="005D4493" w:rsidSect="00344DBC">
          <w:type w:val="continuous"/>
          <w:pgSz w:w="12240" w:h="15840" w:code="1"/>
          <w:pgMar w:top="1440" w:right="1440" w:bottom="1440" w:left="1440" w:header="720" w:footer="720" w:gutter="0"/>
          <w:cols w:num="2" w:space="425"/>
          <w:docGrid w:linePitch="360"/>
        </w:sectPr>
      </w:pPr>
    </w:p>
    <w:p w:rsidR="00344DBC" w:rsidRPr="005D4493" w:rsidRDefault="00344DBC" w:rsidP="00F636A2">
      <w:pPr>
        <w:snapToGrid w:val="0"/>
        <w:jc w:val="center"/>
        <w:rPr>
          <w:rFonts w:eastAsiaTheme="minorEastAsia"/>
          <w:b/>
          <w:sz w:val="20"/>
          <w:szCs w:val="20"/>
          <w:lang w:eastAsia="zh-CN"/>
        </w:rPr>
      </w:pPr>
    </w:p>
    <w:p w:rsidR="00121CC5" w:rsidRPr="005D4493" w:rsidRDefault="00121CC5" w:rsidP="00F636A2">
      <w:pPr>
        <w:snapToGrid w:val="0"/>
        <w:jc w:val="both"/>
        <w:rPr>
          <w:sz w:val="20"/>
          <w:szCs w:val="20"/>
        </w:rPr>
      </w:pPr>
      <w:r w:rsidRPr="005D4493">
        <w:rPr>
          <w:b/>
          <w:sz w:val="20"/>
          <w:szCs w:val="20"/>
        </w:rPr>
        <w:t>Table 2.1 Showing the mean comparison between Science and Arts higher secondary school teachers on attitude towards using new technology</w:t>
      </w:r>
      <w:r w:rsidR="005D4493">
        <w:rPr>
          <w:b/>
          <w:sz w:val="20"/>
          <w:szCs w:val="20"/>
        </w:rPr>
        <w:t xml:space="preserve"> </w:t>
      </w:r>
      <w:r w:rsidRPr="005D4493">
        <w:rPr>
          <w:b/>
          <w:sz w:val="20"/>
          <w:szCs w:val="20"/>
        </w:rPr>
        <w:t>(N=60).</w:t>
      </w:r>
    </w:p>
    <w:tbl>
      <w:tblPr>
        <w:tblW w:w="5000" w:type="pct"/>
        <w:jc w:val="center"/>
        <w:tblCellMar>
          <w:left w:w="10" w:type="dxa"/>
          <w:right w:w="10" w:type="dxa"/>
        </w:tblCellMar>
        <w:tblLook w:val="0000"/>
      </w:tblPr>
      <w:tblGrid>
        <w:gridCol w:w="1483"/>
        <w:gridCol w:w="726"/>
        <w:gridCol w:w="1337"/>
        <w:gridCol w:w="1163"/>
        <w:gridCol w:w="1406"/>
        <w:gridCol w:w="3461"/>
      </w:tblGrid>
      <w:tr w:rsidR="00121CC5" w:rsidRPr="005D4493" w:rsidTr="00F636A2">
        <w:trPr>
          <w:jc w:val="center"/>
        </w:trPr>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Group</w:t>
            </w:r>
          </w:p>
        </w:tc>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N</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Mean</w:t>
            </w:r>
          </w:p>
        </w:tc>
        <w:tc>
          <w:tcPr>
            <w:tcW w:w="6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SD</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t-value</w:t>
            </w:r>
          </w:p>
        </w:tc>
        <w:tc>
          <w:tcPr>
            <w:tcW w:w="18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Level of Significance</w:t>
            </w:r>
          </w:p>
        </w:tc>
      </w:tr>
      <w:tr w:rsidR="00121CC5" w:rsidRPr="005D4493" w:rsidTr="00F636A2">
        <w:trPr>
          <w:jc w:val="center"/>
        </w:trPr>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SHSST</w:t>
            </w:r>
          </w:p>
        </w:tc>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30</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114.47</w:t>
            </w:r>
          </w:p>
        </w:tc>
        <w:tc>
          <w:tcPr>
            <w:tcW w:w="6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10.80</w:t>
            </w:r>
          </w:p>
        </w:tc>
        <w:tc>
          <w:tcPr>
            <w:tcW w:w="73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3.09</w:t>
            </w:r>
          </w:p>
        </w:tc>
        <w:tc>
          <w:tcPr>
            <w:tcW w:w="180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Sig. at 0.01 level</w:t>
            </w:r>
          </w:p>
        </w:tc>
      </w:tr>
      <w:tr w:rsidR="00121CC5" w:rsidRPr="005D4493" w:rsidTr="00F636A2">
        <w:trPr>
          <w:jc w:val="center"/>
        </w:trPr>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AHSST</w:t>
            </w:r>
          </w:p>
        </w:tc>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30</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107.47</w:t>
            </w:r>
          </w:p>
        </w:tc>
        <w:tc>
          <w:tcPr>
            <w:tcW w:w="6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9.77</w:t>
            </w:r>
          </w:p>
        </w:tc>
        <w:tc>
          <w:tcPr>
            <w:tcW w:w="73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p>
        </w:tc>
        <w:tc>
          <w:tcPr>
            <w:tcW w:w="180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p>
        </w:tc>
      </w:tr>
    </w:tbl>
    <w:p w:rsidR="00121CC5" w:rsidRPr="005D4493" w:rsidRDefault="00121CC5" w:rsidP="00F636A2">
      <w:pPr>
        <w:snapToGrid w:val="0"/>
        <w:jc w:val="both"/>
        <w:rPr>
          <w:color w:val="000000"/>
          <w:sz w:val="20"/>
          <w:szCs w:val="20"/>
        </w:rPr>
      </w:pPr>
      <w:r w:rsidRPr="005D4493">
        <w:rPr>
          <w:sz w:val="20"/>
          <w:szCs w:val="20"/>
        </w:rPr>
        <w:t xml:space="preserve">Where </w:t>
      </w:r>
      <w:r w:rsidRPr="005D4493">
        <w:rPr>
          <w:color w:val="000000"/>
          <w:sz w:val="20"/>
          <w:szCs w:val="20"/>
        </w:rPr>
        <w:t>SHSST = Science Higher Secondary School Teachers</w:t>
      </w:r>
    </w:p>
    <w:p w:rsidR="00121CC5" w:rsidRPr="005D4493" w:rsidRDefault="00121CC5" w:rsidP="00F636A2">
      <w:pPr>
        <w:snapToGrid w:val="0"/>
        <w:jc w:val="both"/>
        <w:rPr>
          <w:color w:val="000000"/>
          <w:sz w:val="20"/>
          <w:szCs w:val="20"/>
        </w:rPr>
      </w:pPr>
      <w:r w:rsidRPr="005D4493">
        <w:rPr>
          <w:color w:val="000000"/>
          <w:sz w:val="20"/>
          <w:szCs w:val="20"/>
        </w:rPr>
        <w:t>AHSST= Arts Higher Secondary School Teachers</w:t>
      </w:r>
    </w:p>
    <w:p w:rsidR="00344DBC" w:rsidRPr="005D4493" w:rsidRDefault="00344DBC" w:rsidP="00F636A2">
      <w:pPr>
        <w:snapToGrid w:val="0"/>
        <w:ind w:firstLine="425"/>
        <w:jc w:val="both"/>
        <w:rPr>
          <w:sz w:val="20"/>
          <w:szCs w:val="20"/>
        </w:rPr>
      </w:pPr>
    </w:p>
    <w:p w:rsidR="00344DBC" w:rsidRPr="005D4493" w:rsidRDefault="00344DBC" w:rsidP="00F636A2">
      <w:pPr>
        <w:snapToGrid w:val="0"/>
        <w:ind w:firstLine="425"/>
        <w:jc w:val="both"/>
        <w:rPr>
          <w:sz w:val="20"/>
          <w:szCs w:val="20"/>
        </w:rPr>
        <w:sectPr w:rsidR="00344DBC" w:rsidRPr="005D4493" w:rsidSect="00F463C9">
          <w:type w:val="continuous"/>
          <w:pgSz w:w="12240" w:h="15840" w:code="1"/>
          <w:pgMar w:top="1440" w:right="1440" w:bottom="1440" w:left="1440" w:header="720" w:footer="720" w:gutter="0"/>
          <w:cols w:space="720"/>
          <w:docGrid w:linePitch="360"/>
        </w:sectPr>
      </w:pPr>
    </w:p>
    <w:p w:rsidR="00344DBC" w:rsidRPr="005D4493" w:rsidRDefault="00121CC5" w:rsidP="00F636A2">
      <w:pPr>
        <w:snapToGrid w:val="0"/>
        <w:ind w:firstLine="425"/>
        <w:jc w:val="both"/>
        <w:rPr>
          <w:color w:val="000000"/>
          <w:sz w:val="20"/>
          <w:szCs w:val="20"/>
        </w:rPr>
      </w:pPr>
      <w:r w:rsidRPr="005D4493">
        <w:rPr>
          <w:sz w:val="20"/>
          <w:szCs w:val="20"/>
        </w:rPr>
        <w:lastRenderedPageBreak/>
        <w:t xml:space="preserve">The above table shows the significance of mean difference between Science and Arts higher secondary school teachers on attitude towards using new technology. The result reveals that there is significant mean difference between Science and Arts higher secondary school teachers on attitude towards using new technology and the difference was found to be </w:t>
      </w:r>
      <w:r w:rsidRPr="005D4493">
        <w:rPr>
          <w:sz w:val="20"/>
          <w:szCs w:val="20"/>
        </w:rPr>
        <w:lastRenderedPageBreak/>
        <w:t>Significant at .01 Levels. As the mean difference favors Science higher secondary school teachers (M=114.47) which confirms Science higher secondary school teachers have better attitude than Arts higher secondary school teachers (M=107.47) on attitude towards using new technology.</w:t>
      </w:r>
    </w:p>
    <w:p w:rsidR="00344DBC" w:rsidRPr="005D4493" w:rsidRDefault="00344DBC" w:rsidP="00F636A2">
      <w:pPr>
        <w:snapToGrid w:val="0"/>
        <w:jc w:val="center"/>
        <w:rPr>
          <w:color w:val="000000"/>
          <w:sz w:val="20"/>
          <w:szCs w:val="20"/>
        </w:rPr>
        <w:sectPr w:rsidR="00344DBC" w:rsidRPr="005D4493" w:rsidSect="00344DBC">
          <w:type w:val="continuous"/>
          <w:pgSz w:w="12240" w:h="15840" w:code="1"/>
          <w:pgMar w:top="1440" w:right="1440" w:bottom="1440" w:left="1440" w:header="720" w:footer="720" w:gutter="0"/>
          <w:cols w:num="2" w:space="425"/>
          <w:docGrid w:linePitch="360"/>
        </w:sectPr>
      </w:pPr>
    </w:p>
    <w:p w:rsidR="00121CC5" w:rsidRPr="005D4493" w:rsidRDefault="00121CC5" w:rsidP="00F636A2">
      <w:pPr>
        <w:snapToGrid w:val="0"/>
        <w:jc w:val="center"/>
        <w:rPr>
          <w:color w:val="000000"/>
          <w:sz w:val="20"/>
          <w:szCs w:val="20"/>
        </w:rPr>
      </w:pPr>
    </w:p>
    <w:p w:rsidR="00121CC5" w:rsidRPr="005D4493" w:rsidRDefault="00121CC5" w:rsidP="00F636A2">
      <w:pPr>
        <w:snapToGrid w:val="0"/>
        <w:jc w:val="both"/>
        <w:rPr>
          <w:b/>
          <w:sz w:val="20"/>
          <w:szCs w:val="20"/>
        </w:rPr>
      </w:pPr>
      <w:r w:rsidRPr="005D4493">
        <w:rPr>
          <w:b/>
          <w:sz w:val="20"/>
          <w:szCs w:val="20"/>
        </w:rPr>
        <w:t xml:space="preserve">Table 2.2: showing the mean comparison between </w:t>
      </w:r>
      <w:proofErr w:type="spellStart"/>
      <w:r w:rsidRPr="005D4493">
        <w:rPr>
          <w:b/>
          <w:sz w:val="20"/>
          <w:szCs w:val="20"/>
        </w:rPr>
        <w:t>Govt</w:t>
      </w:r>
      <w:proofErr w:type="spellEnd"/>
      <w:r w:rsidR="00C86D80" w:rsidRPr="005D4493">
        <w:rPr>
          <w:b/>
          <w:sz w:val="20"/>
          <w:szCs w:val="20"/>
        </w:rPr>
        <w:t xml:space="preserve"> </w:t>
      </w:r>
      <w:r w:rsidRPr="005D4493">
        <w:rPr>
          <w:b/>
          <w:sz w:val="20"/>
          <w:szCs w:val="20"/>
        </w:rPr>
        <w:t>and private Science higher secondary school teachers on attitude towards using new technology</w:t>
      </w:r>
      <w:r w:rsidR="005D4493">
        <w:rPr>
          <w:b/>
          <w:sz w:val="20"/>
          <w:szCs w:val="20"/>
        </w:rPr>
        <w:t xml:space="preserve"> </w:t>
      </w:r>
      <w:r w:rsidRPr="005D4493">
        <w:rPr>
          <w:b/>
          <w:sz w:val="20"/>
          <w:szCs w:val="20"/>
        </w:rPr>
        <w:t>(N=30)</w:t>
      </w:r>
    </w:p>
    <w:tbl>
      <w:tblPr>
        <w:tblW w:w="5000" w:type="pct"/>
        <w:jc w:val="center"/>
        <w:tblCellMar>
          <w:left w:w="10" w:type="dxa"/>
          <w:right w:w="10" w:type="dxa"/>
        </w:tblCellMar>
        <w:tblLook w:val="0000"/>
      </w:tblPr>
      <w:tblGrid>
        <w:gridCol w:w="1644"/>
        <w:gridCol w:w="713"/>
        <w:gridCol w:w="1310"/>
        <w:gridCol w:w="1140"/>
        <w:gridCol w:w="1377"/>
        <w:gridCol w:w="3392"/>
      </w:tblGrid>
      <w:tr w:rsidR="00121CC5" w:rsidRPr="005D4493" w:rsidTr="00F636A2">
        <w:trPr>
          <w:jc w:val="center"/>
        </w:trPr>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Group</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N</w:t>
            </w:r>
          </w:p>
        </w:tc>
        <w:tc>
          <w:tcPr>
            <w:tcW w:w="6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Mean</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SD</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t-value</w:t>
            </w:r>
          </w:p>
        </w:tc>
        <w:tc>
          <w:tcPr>
            <w:tcW w:w="1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Level of Significance</w:t>
            </w:r>
          </w:p>
        </w:tc>
      </w:tr>
      <w:tr w:rsidR="00121CC5" w:rsidRPr="005D4493" w:rsidTr="00F636A2">
        <w:trPr>
          <w:jc w:val="center"/>
        </w:trPr>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GSHSST</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15</w:t>
            </w:r>
          </w:p>
        </w:tc>
        <w:tc>
          <w:tcPr>
            <w:tcW w:w="6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112.47</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12.49</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2.0</w:t>
            </w:r>
          </w:p>
        </w:tc>
        <w:tc>
          <w:tcPr>
            <w:tcW w:w="177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Sig. at 0.05 level</w:t>
            </w:r>
          </w:p>
        </w:tc>
      </w:tr>
      <w:tr w:rsidR="00121CC5" w:rsidRPr="005D4493" w:rsidTr="00F636A2">
        <w:trPr>
          <w:jc w:val="center"/>
        </w:trPr>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PSHSST</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15</w:t>
            </w:r>
          </w:p>
        </w:tc>
        <w:tc>
          <w:tcPr>
            <w:tcW w:w="6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104.47</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9.12</w:t>
            </w:r>
          </w:p>
        </w:tc>
        <w:tc>
          <w:tcPr>
            <w:tcW w:w="7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p>
        </w:tc>
        <w:tc>
          <w:tcPr>
            <w:tcW w:w="177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p>
        </w:tc>
      </w:tr>
    </w:tbl>
    <w:p w:rsidR="00121CC5" w:rsidRPr="005D4493" w:rsidRDefault="00121CC5" w:rsidP="00F636A2">
      <w:pPr>
        <w:snapToGrid w:val="0"/>
        <w:jc w:val="both"/>
        <w:rPr>
          <w:sz w:val="20"/>
          <w:szCs w:val="20"/>
        </w:rPr>
      </w:pPr>
      <w:r w:rsidRPr="005D4493">
        <w:rPr>
          <w:sz w:val="20"/>
          <w:szCs w:val="20"/>
        </w:rPr>
        <w:t>Where GSHSST=Govt. Science Higher Secondary School Teachers</w:t>
      </w:r>
    </w:p>
    <w:p w:rsidR="00121CC5" w:rsidRPr="005D4493" w:rsidRDefault="00121CC5" w:rsidP="00F636A2">
      <w:pPr>
        <w:snapToGrid w:val="0"/>
        <w:jc w:val="both"/>
        <w:rPr>
          <w:sz w:val="20"/>
          <w:szCs w:val="20"/>
        </w:rPr>
      </w:pPr>
      <w:r w:rsidRPr="005D4493">
        <w:rPr>
          <w:sz w:val="20"/>
          <w:szCs w:val="20"/>
        </w:rPr>
        <w:t>PSHSST=Private Science Higher Secondary School Teachers</w:t>
      </w:r>
    </w:p>
    <w:p w:rsidR="00344DBC" w:rsidRPr="005D4493" w:rsidRDefault="00344DBC" w:rsidP="00F636A2">
      <w:pPr>
        <w:snapToGrid w:val="0"/>
        <w:ind w:firstLine="425"/>
        <w:jc w:val="both"/>
        <w:rPr>
          <w:sz w:val="20"/>
          <w:szCs w:val="20"/>
        </w:rPr>
      </w:pPr>
    </w:p>
    <w:p w:rsidR="00344DBC" w:rsidRPr="005D4493" w:rsidRDefault="00344DBC" w:rsidP="00F636A2">
      <w:pPr>
        <w:snapToGrid w:val="0"/>
        <w:ind w:firstLine="425"/>
        <w:jc w:val="both"/>
        <w:rPr>
          <w:sz w:val="20"/>
          <w:szCs w:val="20"/>
        </w:rPr>
        <w:sectPr w:rsidR="00344DBC" w:rsidRPr="005D4493" w:rsidSect="00F463C9">
          <w:type w:val="continuous"/>
          <w:pgSz w:w="12240" w:h="15840" w:code="1"/>
          <w:pgMar w:top="1440" w:right="1440" w:bottom="1440" w:left="1440" w:header="720" w:footer="720" w:gutter="0"/>
          <w:cols w:space="720"/>
          <w:docGrid w:linePitch="360"/>
        </w:sectPr>
      </w:pPr>
    </w:p>
    <w:p w:rsidR="00344DBC" w:rsidRPr="005D4493" w:rsidRDefault="00121CC5" w:rsidP="00F636A2">
      <w:pPr>
        <w:snapToGrid w:val="0"/>
        <w:ind w:firstLine="425"/>
        <w:jc w:val="both"/>
        <w:rPr>
          <w:sz w:val="20"/>
          <w:szCs w:val="20"/>
        </w:rPr>
      </w:pPr>
      <w:r w:rsidRPr="005D4493">
        <w:rPr>
          <w:sz w:val="20"/>
          <w:szCs w:val="20"/>
        </w:rPr>
        <w:lastRenderedPageBreak/>
        <w:t xml:space="preserve">The above table depicts the significance of mean difference between Govt. and Private Science higher secondary school teachers on attitude towards using new technology. The result reveals that there is significant mean difference between Govt. and Private Science higher secondary school teachers on attitude towards using new technology and the difference was </w:t>
      </w:r>
      <w:r w:rsidRPr="005D4493">
        <w:rPr>
          <w:sz w:val="20"/>
          <w:szCs w:val="20"/>
        </w:rPr>
        <w:lastRenderedPageBreak/>
        <w:t xml:space="preserve">found to be Significant at .05 Levels. As the mean difference favors </w:t>
      </w:r>
      <w:proofErr w:type="spellStart"/>
      <w:r w:rsidRPr="005D4493">
        <w:rPr>
          <w:sz w:val="20"/>
          <w:szCs w:val="20"/>
        </w:rPr>
        <w:t>Govt</w:t>
      </w:r>
      <w:proofErr w:type="spellEnd"/>
      <w:r w:rsidRPr="005D4493">
        <w:rPr>
          <w:sz w:val="20"/>
          <w:szCs w:val="20"/>
        </w:rPr>
        <w:t xml:space="preserve"> Science higher secondary school teachers (M=</w:t>
      </w:r>
      <w:r w:rsidRPr="005D4493">
        <w:rPr>
          <w:color w:val="000000"/>
          <w:sz w:val="20"/>
          <w:szCs w:val="20"/>
        </w:rPr>
        <w:t>112.47)</w:t>
      </w:r>
      <w:r w:rsidR="005D4493">
        <w:rPr>
          <w:sz w:val="20"/>
          <w:szCs w:val="20"/>
        </w:rPr>
        <w:t xml:space="preserve"> </w:t>
      </w:r>
      <w:r w:rsidRPr="005D4493">
        <w:rPr>
          <w:sz w:val="20"/>
          <w:szCs w:val="20"/>
        </w:rPr>
        <w:t xml:space="preserve">which confirms </w:t>
      </w:r>
      <w:proofErr w:type="spellStart"/>
      <w:r w:rsidRPr="005D4493">
        <w:rPr>
          <w:sz w:val="20"/>
          <w:szCs w:val="20"/>
        </w:rPr>
        <w:t>Govt</w:t>
      </w:r>
      <w:proofErr w:type="spellEnd"/>
      <w:r w:rsidRPr="005D4493">
        <w:rPr>
          <w:sz w:val="20"/>
          <w:szCs w:val="20"/>
        </w:rPr>
        <w:t xml:space="preserve"> Science higher secondary school teachers have better attitude than Private science higher secondary school teachers</w:t>
      </w:r>
      <w:r w:rsidR="005D4493">
        <w:rPr>
          <w:rFonts w:eastAsiaTheme="minorEastAsia" w:hint="eastAsia"/>
          <w:sz w:val="20"/>
          <w:szCs w:val="20"/>
          <w:lang w:eastAsia="zh-CN"/>
        </w:rPr>
        <w:t xml:space="preserve"> </w:t>
      </w:r>
      <w:r w:rsidRPr="005D4493">
        <w:rPr>
          <w:sz w:val="20"/>
          <w:szCs w:val="20"/>
        </w:rPr>
        <w:t>(M=104.47) on attitude towards using new technology.</w:t>
      </w:r>
    </w:p>
    <w:p w:rsidR="00344DBC" w:rsidRPr="005D4493" w:rsidRDefault="00344DBC" w:rsidP="00F636A2">
      <w:pPr>
        <w:snapToGrid w:val="0"/>
        <w:jc w:val="center"/>
        <w:rPr>
          <w:sz w:val="20"/>
          <w:szCs w:val="20"/>
        </w:rPr>
        <w:sectPr w:rsidR="00344DBC" w:rsidRPr="005D4493" w:rsidSect="00344DBC">
          <w:type w:val="continuous"/>
          <w:pgSz w:w="12240" w:h="15840" w:code="1"/>
          <w:pgMar w:top="1440" w:right="1440" w:bottom="1440" w:left="1440" w:header="720" w:footer="720" w:gutter="0"/>
          <w:cols w:num="2" w:space="425"/>
          <w:docGrid w:linePitch="360"/>
        </w:sectPr>
      </w:pPr>
    </w:p>
    <w:p w:rsidR="00121CC5" w:rsidRPr="005D4493" w:rsidRDefault="00121CC5" w:rsidP="00F636A2">
      <w:pPr>
        <w:snapToGrid w:val="0"/>
        <w:jc w:val="center"/>
        <w:rPr>
          <w:sz w:val="20"/>
          <w:szCs w:val="20"/>
        </w:rPr>
      </w:pPr>
    </w:p>
    <w:p w:rsidR="00121CC5" w:rsidRPr="005D4493" w:rsidRDefault="00121CC5" w:rsidP="00F636A2">
      <w:pPr>
        <w:snapToGrid w:val="0"/>
        <w:jc w:val="both"/>
        <w:rPr>
          <w:b/>
          <w:sz w:val="20"/>
          <w:szCs w:val="20"/>
        </w:rPr>
      </w:pPr>
      <w:r w:rsidRPr="005D4493">
        <w:rPr>
          <w:b/>
          <w:sz w:val="20"/>
          <w:szCs w:val="20"/>
        </w:rPr>
        <w:t>Table 2.3 Showing the mean comparison between Govt. and private Arts higher secondary school teachers on attitude towards using new technology</w:t>
      </w:r>
      <w:r w:rsidR="005D4493">
        <w:rPr>
          <w:b/>
          <w:sz w:val="20"/>
          <w:szCs w:val="20"/>
        </w:rPr>
        <w:t xml:space="preserve"> </w:t>
      </w:r>
      <w:r w:rsidRPr="005D4493">
        <w:rPr>
          <w:b/>
          <w:sz w:val="20"/>
          <w:szCs w:val="20"/>
        </w:rPr>
        <w:t>(N=30)</w:t>
      </w:r>
    </w:p>
    <w:tbl>
      <w:tblPr>
        <w:tblW w:w="4709" w:type="pct"/>
        <w:jc w:val="center"/>
        <w:tblCellMar>
          <w:left w:w="10" w:type="dxa"/>
          <w:right w:w="10" w:type="dxa"/>
        </w:tblCellMar>
        <w:tblLook w:val="0000"/>
      </w:tblPr>
      <w:tblGrid>
        <w:gridCol w:w="1723"/>
        <w:gridCol w:w="720"/>
        <w:gridCol w:w="1328"/>
        <w:gridCol w:w="981"/>
        <w:gridCol w:w="1394"/>
        <w:gridCol w:w="2873"/>
      </w:tblGrid>
      <w:tr w:rsidR="00121CC5" w:rsidRPr="005D4493" w:rsidTr="005D4493">
        <w:trPr>
          <w:jc w:val="center"/>
        </w:trPr>
        <w:tc>
          <w:tcPr>
            <w:tcW w:w="9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Group</w:t>
            </w:r>
          </w:p>
        </w:tc>
        <w:tc>
          <w:tcPr>
            <w:tcW w:w="3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N</w:t>
            </w:r>
          </w:p>
        </w:tc>
        <w:tc>
          <w:tcPr>
            <w:tcW w:w="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Mean</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SD</w:t>
            </w:r>
          </w:p>
        </w:tc>
        <w:tc>
          <w:tcPr>
            <w:tcW w:w="7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t-value</w:t>
            </w:r>
          </w:p>
        </w:tc>
        <w:tc>
          <w:tcPr>
            <w:tcW w:w="1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b/>
                <w:color w:val="000000"/>
                <w:sz w:val="20"/>
                <w:szCs w:val="20"/>
              </w:rPr>
              <w:t>Level of Significance</w:t>
            </w:r>
          </w:p>
        </w:tc>
      </w:tr>
      <w:tr w:rsidR="00121CC5" w:rsidRPr="005D4493" w:rsidTr="005D4493">
        <w:trPr>
          <w:jc w:val="center"/>
        </w:trPr>
        <w:tc>
          <w:tcPr>
            <w:tcW w:w="9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GAHSST</w:t>
            </w:r>
          </w:p>
        </w:tc>
        <w:tc>
          <w:tcPr>
            <w:tcW w:w="3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15</w:t>
            </w:r>
          </w:p>
        </w:tc>
        <w:tc>
          <w:tcPr>
            <w:tcW w:w="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105.47</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8.12</w:t>
            </w:r>
          </w:p>
        </w:tc>
        <w:tc>
          <w:tcPr>
            <w:tcW w:w="77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2.69</w:t>
            </w:r>
          </w:p>
        </w:tc>
        <w:tc>
          <w:tcPr>
            <w:tcW w:w="159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Sig. at 0.01 level</w:t>
            </w:r>
          </w:p>
        </w:tc>
      </w:tr>
      <w:tr w:rsidR="00121CC5" w:rsidRPr="005D4493" w:rsidTr="005D4493">
        <w:trPr>
          <w:jc w:val="center"/>
        </w:trPr>
        <w:tc>
          <w:tcPr>
            <w:tcW w:w="9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PAHSST</w:t>
            </w:r>
          </w:p>
        </w:tc>
        <w:tc>
          <w:tcPr>
            <w:tcW w:w="3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15</w:t>
            </w:r>
          </w:p>
        </w:tc>
        <w:tc>
          <w:tcPr>
            <w:tcW w:w="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98.47</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r w:rsidRPr="005D4493">
              <w:rPr>
                <w:color w:val="000000"/>
                <w:sz w:val="20"/>
                <w:szCs w:val="20"/>
              </w:rPr>
              <w:t>6.14</w:t>
            </w:r>
          </w:p>
        </w:tc>
        <w:tc>
          <w:tcPr>
            <w:tcW w:w="77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p>
        </w:tc>
        <w:tc>
          <w:tcPr>
            <w:tcW w:w="159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C5" w:rsidRPr="005D4493" w:rsidRDefault="00121CC5" w:rsidP="00F636A2">
            <w:pPr>
              <w:snapToGrid w:val="0"/>
              <w:jc w:val="both"/>
              <w:rPr>
                <w:color w:val="000000"/>
                <w:sz w:val="20"/>
                <w:szCs w:val="20"/>
              </w:rPr>
            </w:pPr>
          </w:p>
        </w:tc>
      </w:tr>
    </w:tbl>
    <w:p w:rsidR="00121CC5" w:rsidRPr="005D4493" w:rsidRDefault="00121CC5" w:rsidP="00F636A2">
      <w:pPr>
        <w:snapToGrid w:val="0"/>
        <w:jc w:val="both"/>
        <w:rPr>
          <w:color w:val="000000"/>
          <w:sz w:val="20"/>
          <w:szCs w:val="20"/>
        </w:rPr>
      </w:pPr>
      <w:r w:rsidRPr="005D4493">
        <w:rPr>
          <w:color w:val="000000"/>
          <w:sz w:val="20"/>
          <w:szCs w:val="20"/>
        </w:rPr>
        <w:t>Where GAHSST = Govt. Arts Higher Secondary School Teachers</w:t>
      </w:r>
    </w:p>
    <w:p w:rsidR="00121CC5" w:rsidRPr="005D4493" w:rsidRDefault="00121CC5" w:rsidP="00F636A2">
      <w:pPr>
        <w:snapToGrid w:val="0"/>
        <w:jc w:val="both"/>
        <w:rPr>
          <w:sz w:val="20"/>
          <w:szCs w:val="20"/>
        </w:rPr>
      </w:pPr>
      <w:r w:rsidRPr="005D4493">
        <w:rPr>
          <w:color w:val="000000"/>
          <w:sz w:val="20"/>
          <w:szCs w:val="20"/>
        </w:rPr>
        <w:t>PAHSST = Private Arts Higher Secondary School Teachers</w:t>
      </w:r>
    </w:p>
    <w:p w:rsidR="00344DBC" w:rsidRPr="005D4493" w:rsidRDefault="00344DBC" w:rsidP="00F636A2">
      <w:pPr>
        <w:snapToGrid w:val="0"/>
        <w:ind w:firstLine="425"/>
        <w:jc w:val="both"/>
        <w:rPr>
          <w:sz w:val="20"/>
          <w:szCs w:val="20"/>
        </w:rPr>
      </w:pPr>
    </w:p>
    <w:p w:rsidR="00344DBC" w:rsidRPr="005D4493" w:rsidRDefault="00344DBC" w:rsidP="00F636A2">
      <w:pPr>
        <w:snapToGrid w:val="0"/>
        <w:ind w:firstLine="425"/>
        <w:jc w:val="both"/>
        <w:rPr>
          <w:sz w:val="20"/>
          <w:szCs w:val="20"/>
        </w:rPr>
        <w:sectPr w:rsidR="00344DBC" w:rsidRPr="005D4493" w:rsidSect="00F463C9">
          <w:type w:val="continuous"/>
          <w:pgSz w:w="12240" w:h="15840" w:code="1"/>
          <w:pgMar w:top="1440" w:right="1440" w:bottom="1440" w:left="1440" w:header="720" w:footer="720" w:gutter="0"/>
          <w:cols w:space="720"/>
          <w:docGrid w:linePitch="360"/>
        </w:sectPr>
      </w:pPr>
    </w:p>
    <w:p w:rsidR="00873B91" w:rsidRPr="005D4493" w:rsidRDefault="00121CC5" w:rsidP="00F636A2">
      <w:pPr>
        <w:snapToGrid w:val="0"/>
        <w:ind w:firstLine="425"/>
        <w:jc w:val="both"/>
        <w:rPr>
          <w:rFonts w:eastAsiaTheme="minorEastAsia"/>
          <w:sz w:val="20"/>
          <w:szCs w:val="20"/>
          <w:lang w:eastAsia="zh-CN"/>
        </w:rPr>
      </w:pPr>
      <w:r w:rsidRPr="005D4493">
        <w:rPr>
          <w:sz w:val="20"/>
          <w:szCs w:val="20"/>
        </w:rPr>
        <w:lastRenderedPageBreak/>
        <w:t>The above table shows the significance of mean difference between Govt. and Private Arts higher secondary school teachers on attitude towards using new technology. The result reveals that there is significant mean difference between Govt.</w:t>
      </w:r>
      <w:r w:rsidR="005D4493">
        <w:rPr>
          <w:sz w:val="20"/>
          <w:szCs w:val="20"/>
        </w:rPr>
        <w:t xml:space="preserve"> </w:t>
      </w:r>
      <w:r w:rsidRPr="005D4493">
        <w:rPr>
          <w:sz w:val="20"/>
          <w:szCs w:val="20"/>
        </w:rPr>
        <w:t>and Private Arts higher secondary school teachers on attitude towards using new technology</w:t>
      </w:r>
      <w:r w:rsidR="005D4493">
        <w:rPr>
          <w:sz w:val="20"/>
          <w:szCs w:val="20"/>
        </w:rPr>
        <w:t xml:space="preserve"> </w:t>
      </w:r>
      <w:r w:rsidRPr="005D4493">
        <w:rPr>
          <w:sz w:val="20"/>
          <w:szCs w:val="20"/>
        </w:rPr>
        <w:t>and the difference was found to be Significant at .01 Levels. As the mean difference favors Govt. Arts higher secondary school teachers (M=</w:t>
      </w:r>
      <w:r w:rsidRPr="005D4493">
        <w:rPr>
          <w:color w:val="000000"/>
          <w:sz w:val="20"/>
          <w:szCs w:val="20"/>
        </w:rPr>
        <w:t>105.47)</w:t>
      </w:r>
      <w:r w:rsidR="005D4493">
        <w:rPr>
          <w:sz w:val="20"/>
          <w:szCs w:val="20"/>
        </w:rPr>
        <w:t xml:space="preserve"> </w:t>
      </w:r>
      <w:r w:rsidRPr="005D4493">
        <w:rPr>
          <w:sz w:val="20"/>
          <w:szCs w:val="20"/>
        </w:rPr>
        <w:t>which confirms Govt. Arts higher secondary school teachers have better attitude than Private Arts higher secondary school teachers</w:t>
      </w:r>
      <w:r w:rsidR="005D4493">
        <w:rPr>
          <w:rFonts w:eastAsiaTheme="minorEastAsia" w:hint="eastAsia"/>
          <w:sz w:val="20"/>
          <w:szCs w:val="20"/>
          <w:lang w:eastAsia="zh-CN"/>
        </w:rPr>
        <w:t xml:space="preserve"> </w:t>
      </w:r>
      <w:r w:rsidRPr="005D4493">
        <w:rPr>
          <w:sz w:val="20"/>
          <w:szCs w:val="20"/>
        </w:rPr>
        <w:t>(M=98.47) on attitude towards using new technology.</w:t>
      </w:r>
    </w:p>
    <w:p w:rsidR="00F636A2" w:rsidRPr="005D4493" w:rsidRDefault="00F636A2" w:rsidP="00F636A2">
      <w:pPr>
        <w:snapToGrid w:val="0"/>
        <w:ind w:firstLine="425"/>
        <w:jc w:val="both"/>
        <w:rPr>
          <w:rFonts w:eastAsiaTheme="minorEastAsia"/>
          <w:sz w:val="20"/>
          <w:szCs w:val="20"/>
          <w:lang w:eastAsia="zh-CN"/>
        </w:rPr>
      </w:pPr>
    </w:p>
    <w:p w:rsidR="00873B91" w:rsidRPr="005D4493" w:rsidRDefault="00873B91" w:rsidP="00F636A2">
      <w:pPr>
        <w:snapToGrid w:val="0"/>
        <w:jc w:val="both"/>
        <w:rPr>
          <w:b/>
          <w:color w:val="000000"/>
          <w:sz w:val="20"/>
          <w:szCs w:val="20"/>
        </w:rPr>
      </w:pPr>
      <w:r w:rsidRPr="005D4493">
        <w:rPr>
          <w:b/>
          <w:color w:val="000000"/>
          <w:sz w:val="20"/>
          <w:szCs w:val="20"/>
        </w:rPr>
        <w:t>Conclusions of the study</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eastAsia="Times New Roman" w:hAnsi="Times New Roman" w:cs="Times New Roman"/>
          <w:sz w:val="20"/>
          <w:szCs w:val="20"/>
        </w:rPr>
      </w:pPr>
      <w:r w:rsidRPr="005D4493">
        <w:rPr>
          <w:rFonts w:ascii="Times New Roman" w:eastAsia="Times New Roman" w:hAnsi="Times New Roman" w:cs="Times New Roman"/>
          <w:sz w:val="20"/>
          <w:szCs w:val="20"/>
        </w:rPr>
        <w:t xml:space="preserve">It was found that highest percentage i.e. 30% Govt. higher secondary school teachers have favorable attitude and 30% private higher secondary school teachers have unfavorable attitude </w:t>
      </w:r>
      <w:r w:rsidRPr="005D4493">
        <w:rPr>
          <w:rFonts w:ascii="Times New Roman" w:eastAsia="Times New Roman" w:hAnsi="Times New Roman" w:cs="Times New Roman"/>
          <w:color w:val="000000" w:themeColor="text1"/>
          <w:sz w:val="20"/>
          <w:szCs w:val="20"/>
        </w:rPr>
        <w:t>towards using the new technology.</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eastAsia="Times New Roman" w:hAnsi="Times New Roman" w:cs="Times New Roman"/>
          <w:color w:val="000000" w:themeColor="text1"/>
          <w:sz w:val="20"/>
          <w:szCs w:val="20"/>
        </w:rPr>
      </w:pPr>
      <w:r w:rsidRPr="005D4493">
        <w:rPr>
          <w:rFonts w:ascii="Times New Roman" w:eastAsia="Times New Roman" w:hAnsi="Times New Roman" w:cs="Times New Roman"/>
          <w:color w:val="000000" w:themeColor="text1"/>
          <w:sz w:val="20"/>
          <w:szCs w:val="20"/>
        </w:rPr>
        <w:t xml:space="preserve">It was found that highest percentage i.e. 33.33% science higher secondary school teachers have favorable attitude and 26.70% arts higher secondary </w:t>
      </w:r>
      <w:r w:rsidRPr="005D4493">
        <w:rPr>
          <w:rFonts w:ascii="Times New Roman" w:eastAsia="Times New Roman" w:hAnsi="Times New Roman" w:cs="Times New Roman"/>
          <w:color w:val="000000" w:themeColor="text1"/>
          <w:sz w:val="20"/>
          <w:szCs w:val="20"/>
        </w:rPr>
        <w:lastRenderedPageBreak/>
        <w:t>school teachers have neutral attitude towards using new technology.</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eastAsia="Times New Roman" w:hAnsi="Times New Roman" w:cs="Times New Roman"/>
          <w:color w:val="000000" w:themeColor="text1"/>
          <w:sz w:val="20"/>
          <w:szCs w:val="20"/>
        </w:rPr>
      </w:pPr>
      <w:r w:rsidRPr="005D4493">
        <w:rPr>
          <w:rFonts w:ascii="Times New Roman" w:eastAsia="Times New Roman" w:hAnsi="Times New Roman" w:cs="Times New Roman"/>
          <w:color w:val="000000" w:themeColor="text1"/>
          <w:sz w:val="20"/>
          <w:szCs w:val="20"/>
        </w:rPr>
        <w:t>It was found that highest percentage i.e. 30% of Govt. Science higher secondary school teachers have highly favorable attitude towards using new technology and 30% of private science higher secondary school teachers have unfavorable attitude towards using new technology.</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eastAsia="Times New Roman" w:hAnsi="Times New Roman" w:cs="Times New Roman"/>
          <w:color w:val="000000" w:themeColor="text1"/>
          <w:sz w:val="20"/>
          <w:szCs w:val="20"/>
        </w:rPr>
      </w:pPr>
      <w:r w:rsidRPr="005D4493">
        <w:rPr>
          <w:rFonts w:ascii="Times New Roman" w:eastAsia="Times New Roman" w:hAnsi="Times New Roman" w:cs="Times New Roman"/>
          <w:color w:val="000000" w:themeColor="text1"/>
          <w:sz w:val="20"/>
          <w:szCs w:val="20"/>
        </w:rPr>
        <w:t>It was found that highest percentage i.e. 33.33% of Govt. Arts higher secondary school teachers have favorable attitude and 30% have unfavorable attitude to</w:t>
      </w:r>
      <w:r w:rsidR="005D4493">
        <w:rPr>
          <w:rFonts w:ascii="Times New Roman" w:eastAsia="Times New Roman" w:hAnsi="Times New Roman" w:cs="Times New Roman"/>
          <w:color w:val="000000" w:themeColor="text1"/>
          <w:sz w:val="20"/>
          <w:szCs w:val="20"/>
        </w:rPr>
        <w:t>wards using the new technology.</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hAnsi="Times New Roman" w:cs="Times New Roman"/>
          <w:b/>
          <w:sz w:val="20"/>
          <w:szCs w:val="20"/>
        </w:rPr>
      </w:pPr>
      <w:r w:rsidRPr="005D4493">
        <w:rPr>
          <w:rFonts w:ascii="Times New Roman" w:hAnsi="Times New Roman" w:cs="Times New Roman"/>
          <w:sz w:val="20"/>
          <w:szCs w:val="20"/>
        </w:rPr>
        <w:t>Science Higher Secondary School Teachers have shown greater mean score and thus possess high Attitude towards Using New Technology (ATUNT) in comparison to arts Higher Secondary School Teachers.</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It was found that there is significant mean difference between Govt.</w:t>
      </w:r>
      <w:r w:rsidR="005D4493">
        <w:rPr>
          <w:rFonts w:ascii="Times New Roman" w:hAnsi="Times New Roman" w:cs="Times New Roman"/>
          <w:sz w:val="20"/>
          <w:szCs w:val="20"/>
        </w:rPr>
        <w:t xml:space="preserve"> </w:t>
      </w:r>
      <w:r w:rsidRPr="005D4493">
        <w:rPr>
          <w:rFonts w:ascii="Times New Roman" w:hAnsi="Times New Roman" w:cs="Times New Roman"/>
          <w:sz w:val="20"/>
          <w:szCs w:val="20"/>
        </w:rPr>
        <w:t>and Private science Higher Secondary School Teachers on Attitude towards Using New Technology (ATUNT).</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It was found that Govt. Science higher secondary school teachers have better attitude than Private science Higher Secondary School teachers on Attitude towards Using New Technology.</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lastRenderedPageBreak/>
        <w:t>It was found that there is significant mean difference between Govt. and Private Arts Higher Secondary School Teachers on Attitude towards Using New Technology (ATUNT).</w:t>
      </w:r>
    </w:p>
    <w:p w:rsidR="00DD70FC" w:rsidRPr="005D4493" w:rsidRDefault="00DD70FC" w:rsidP="00F636A2">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It was found that Govt. Arts Higher Secondary School Teachers have better attitude than Private Arts Higher Secondary School teachers on Attitude towards Using New Technology.</w:t>
      </w:r>
    </w:p>
    <w:p w:rsidR="00D217C6" w:rsidRPr="005D4493" w:rsidRDefault="00D217C6" w:rsidP="00F636A2">
      <w:pPr>
        <w:snapToGrid w:val="0"/>
        <w:jc w:val="both"/>
        <w:rPr>
          <w:sz w:val="20"/>
          <w:szCs w:val="20"/>
        </w:rPr>
      </w:pPr>
    </w:p>
    <w:p w:rsidR="006B366D" w:rsidRPr="005D4493" w:rsidRDefault="00F636A2" w:rsidP="00F636A2">
      <w:pPr>
        <w:snapToGrid w:val="0"/>
        <w:jc w:val="both"/>
        <w:rPr>
          <w:b/>
          <w:sz w:val="20"/>
          <w:szCs w:val="20"/>
        </w:rPr>
      </w:pPr>
      <w:r w:rsidRPr="005D4493">
        <w:rPr>
          <w:b/>
          <w:sz w:val="20"/>
          <w:szCs w:val="20"/>
        </w:rPr>
        <w:t>Suggestions</w:t>
      </w:r>
    </w:p>
    <w:p w:rsidR="006B366D" w:rsidRPr="005D4493" w:rsidRDefault="006B366D" w:rsidP="00F636A2">
      <w:pPr>
        <w:snapToGrid w:val="0"/>
        <w:ind w:firstLine="425"/>
        <w:jc w:val="both"/>
        <w:rPr>
          <w:b/>
          <w:sz w:val="20"/>
          <w:szCs w:val="20"/>
        </w:rPr>
      </w:pPr>
      <w:r w:rsidRPr="005D4493">
        <w:rPr>
          <w:sz w:val="20"/>
          <w:szCs w:val="20"/>
        </w:rPr>
        <w:t>The investigator feels that the following suggestions should be taken into consideration while conducting a study similar to the present study:</w:t>
      </w:r>
    </w:p>
    <w:p w:rsidR="006B366D" w:rsidRPr="005D4493" w:rsidRDefault="006B366D" w:rsidP="00F636A2">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It will be worthwhile to replicate this study on large sample consisting of college teachers.</w:t>
      </w:r>
    </w:p>
    <w:p w:rsidR="006B366D" w:rsidRPr="005D4493" w:rsidRDefault="006B366D" w:rsidP="00F636A2">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A comparative study may be conducted to look into the attitude towards using new technology among teachers serving in professional and academic colleges.</w:t>
      </w:r>
    </w:p>
    <w:p w:rsidR="006B366D" w:rsidRPr="005D4493" w:rsidRDefault="006B366D" w:rsidP="00F636A2">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In order to validate the results, this study may be replicated by assessing the teaching attitude and attitude towards new technology with the help of other standardized tools.</w:t>
      </w:r>
    </w:p>
    <w:p w:rsidR="006B366D" w:rsidRPr="005D4493" w:rsidRDefault="006B366D" w:rsidP="00F636A2">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5D4493">
        <w:rPr>
          <w:rFonts w:ascii="Times New Roman" w:hAnsi="Times New Roman" w:cs="Times New Roman"/>
          <w:sz w:val="20"/>
          <w:szCs w:val="20"/>
        </w:rPr>
        <w:t>A follow up studies should be conducted on the same variable to confirm the results of present study.</w:t>
      </w:r>
    </w:p>
    <w:p w:rsidR="00DD70FC" w:rsidRPr="005D4493" w:rsidRDefault="00DD70FC" w:rsidP="00F636A2">
      <w:pPr>
        <w:snapToGrid w:val="0"/>
        <w:ind w:firstLine="425"/>
        <w:jc w:val="both"/>
        <w:rPr>
          <w:sz w:val="20"/>
          <w:szCs w:val="20"/>
        </w:rPr>
      </w:pPr>
    </w:p>
    <w:p w:rsidR="00D6213A" w:rsidRPr="005D4493" w:rsidRDefault="00D6213A" w:rsidP="00F636A2">
      <w:pPr>
        <w:snapToGrid w:val="0"/>
        <w:jc w:val="both"/>
        <w:rPr>
          <w:b/>
          <w:sz w:val="20"/>
          <w:szCs w:val="20"/>
        </w:rPr>
      </w:pPr>
      <w:r w:rsidRPr="005D4493">
        <w:rPr>
          <w:b/>
          <w:sz w:val="20"/>
          <w:szCs w:val="20"/>
        </w:rPr>
        <w:t>References</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Albrini</w:t>
      </w:r>
      <w:proofErr w:type="spellEnd"/>
      <w:r w:rsidRPr="005D4493">
        <w:rPr>
          <w:rFonts w:ascii="Times New Roman" w:hAnsi="Times New Roman" w:cs="Times New Roman"/>
          <w:sz w:val="18"/>
          <w:szCs w:val="18"/>
        </w:rPr>
        <w:t xml:space="preserve">, A. (2006). </w:t>
      </w:r>
      <w:proofErr w:type="gramStart"/>
      <w:r w:rsidRPr="005D4493">
        <w:rPr>
          <w:rFonts w:ascii="Times New Roman" w:hAnsi="Times New Roman" w:cs="Times New Roman"/>
          <w:sz w:val="18"/>
          <w:szCs w:val="18"/>
        </w:rPr>
        <w:t>Teachers</w:t>
      </w:r>
      <w:proofErr w:type="gramEnd"/>
      <w:r w:rsidRPr="005D4493">
        <w:rPr>
          <w:rFonts w:ascii="Times New Roman" w:hAnsi="Times New Roman" w:cs="Times New Roman"/>
          <w:sz w:val="18"/>
          <w:szCs w:val="18"/>
        </w:rPr>
        <w:t xml:space="preserve"> attitude towards information and communication technologies: The case of Syrian EFL teachers. </w:t>
      </w:r>
      <w:r w:rsidRPr="005D4493">
        <w:rPr>
          <w:rFonts w:ascii="Times New Roman" w:hAnsi="Times New Roman" w:cs="Times New Roman"/>
          <w:i/>
          <w:sz w:val="18"/>
          <w:szCs w:val="18"/>
        </w:rPr>
        <w:t xml:space="preserve">Journal of Computer and Education, </w:t>
      </w:r>
      <w:r w:rsidRPr="005D4493">
        <w:rPr>
          <w:rFonts w:ascii="Times New Roman" w:hAnsi="Times New Roman" w:cs="Times New Roman"/>
          <w:sz w:val="18"/>
          <w:szCs w:val="18"/>
        </w:rPr>
        <w:t>47(4)</w:t>
      </w:r>
      <w:proofErr w:type="gramStart"/>
      <w:r w:rsidRPr="005D4493">
        <w:rPr>
          <w:rFonts w:ascii="Times New Roman" w:hAnsi="Times New Roman" w:cs="Times New Roman"/>
          <w:sz w:val="18"/>
          <w:szCs w:val="18"/>
        </w:rPr>
        <w:t>.:</w:t>
      </w:r>
      <w:proofErr w:type="gramEnd"/>
      <w:r w:rsidRPr="005D4493">
        <w:rPr>
          <w:rFonts w:ascii="Times New Roman" w:hAnsi="Times New Roman" w:cs="Times New Roman"/>
          <w:sz w:val="18"/>
          <w:szCs w:val="18"/>
        </w:rPr>
        <w:t xml:space="preserve"> 373-398.</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A</w:t>
      </w:r>
      <w:r w:rsidRPr="005D4493">
        <w:rPr>
          <w:rFonts w:ascii="Times New Roman" w:hAnsi="Times New Roman" w:cs="Times New Roman"/>
          <w:color w:val="000000"/>
          <w:sz w:val="18"/>
          <w:szCs w:val="18"/>
        </w:rPr>
        <w:t>rnab</w:t>
      </w:r>
      <w:proofErr w:type="spellEnd"/>
      <w:r w:rsidRPr="005D4493">
        <w:rPr>
          <w:rFonts w:ascii="Times New Roman" w:hAnsi="Times New Roman" w:cs="Times New Roman"/>
          <w:color w:val="000000"/>
          <w:sz w:val="18"/>
          <w:szCs w:val="18"/>
        </w:rPr>
        <w:t xml:space="preserve"> Pan (2014). </w:t>
      </w:r>
      <w:r w:rsidRPr="005D4493">
        <w:rPr>
          <w:rFonts w:ascii="Times New Roman" w:hAnsi="Times New Roman" w:cs="Times New Roman"/>
          <w:sz w:val="18"/>
          <w:szCs w:val="18"/>
        </w:rPr>
        <w:t xml:space="preserve">A study on professional competency in relation to self efficacy of </w:t>
      </w:r>
      <w:proofErr w:type="spellStart"/>
      <w:r w:rsidRPr="005D4493">
        <w:rPr>
          <w:rFonts w:ascii="Times New Roman" w:hAnsi="Times New Roman" w:cs="Times New Roman"/>
          <w:sz w:val="18"/>
          <w:szCs w:val="18"/>
        </w:rPr>
        <w:t>Madrasa</w:t>
      </w:r>
      <w:proofErr w:type="spellEnd"/>
      <w:r w:rsidRPr="005D4493">
        <w:rPr>
          <w:rFonts w:ascii="Times New Roman" w:hAnsi="Times New Roman" w:cs="Times New Roman"/>
          <w:sz w:val="18"/>
          <w:szCs w:val="18"/>
        </w:rPr>
        <w:t xml:space="preserve"> teachers in West Bengal. </w:t>
      </w:r>
      <w:r w:rsidRPr="005D4493">
        <w:rPr>
          <w:rFonts w:ascii="Times New Roman" w:hAnsi="Times New Roman" w:cs="Times New Roman"/>
          <w:i/>
          <w:sz w:val="18"/>
          <w:szCs w:val="18"/>
        </w:rPr>
        <w:t xml:space="preserve">International Journal for Research in Education, </w:t>
      </w:r>
      <w:r w:rsidRPr="005D4493">
        <w:rPr>
          <w:rFonts w:ascii="Times New Roman" w:hAnsi="Times New Roman" w:cs="Times New Roman"/>
          <w:sz w:val="18"/>
          <w:szCs w:val="18"/>
        </w:rPr>
        <w:t>3(2):26-31.</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Chhaya</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Damor</w:t>
      </w:r>
      <w:proofErr w:type="spellEnd"/>
      <w:r w:rsidRPr="005D4493">
        <w:rPr>
          <w:rFonts w:ascii="Times New Roman" w:hAnsi="Times New Roman" w:cs="Times New Roman"/>
          <w:sz w:val="18"/>
          <w:szCs w:val="18"/>
        </w:rPr>
        <w:t xml:space="preserve"> (2013). A study of attitude of high school </w:t>
      </w:r>
      <w:proofErr w:type="gramStart"/>
      <w:r w:rsidRPr="005D4493">
        <w:rPr>
          <w:rFonts w:ascii="Times New Roman" w:hAnsi="Times New Roman" w:cs="Times New Roman"/>
          <w:sz w:val="18"/>
          <w:szCs w:val="18"/>
        </w:rPr>
        <w:t>teachers</w:t>
      </w:r>
      <w:proofErr w:type="gramEnd"/>
      <w:r w:rsidRPr="005D4493">
        <w:rPr>
          <w:rFonts w:ascii="Times New Roman" w:hAnsi="Times New Roman" w:cs="Times New Roman"/>
          <w:sz w:val="18"/>
          <w:szCs w:val="18"/>
        </w:rPr>
        <w:t xml:space="preserve"> application of technology in classroom teaching. </w:t>
      </w:r>
      <w:r w:rsidRPr="005D4493">
        <w:rPr>
          <w:rFonts w:ascii="Times New Roman" w:hAnsi="Times New Roman" w:cs="Times New Roman"/>
          <w:i/>
          <w:sz w:val="18"/>
          <w:szCs w:val="18"/>
        </w:rPr>
        <w:t xml:space="preserve">International Journal of Research in all Subjects in Multi Languages, </w:t>
      </w:r>
      <w:r w:rsidRPr="005D4493">
        <w:rPr>
          <w:rFonts w:ascii="Times New Roman" w:hAnsi="Times New Roman" w:cs="Times New Roman"/>
          <w:sz w:val="18"/>
          <w:szCs w:val="18"/>
        </w:rPr>
        <w:t>1(1).32-34.</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r w:rsidRPr="005D4493">
        <w:rPr>
          <w:rFonts w:ascii="Times New Roman" w:hAnsi="Times New Roman" w:cs="Times New Roman"/>
          <w:sz w:val="18"/>
          <w:szCs w:val="18"/>
        </w:rPr>
        <w:t xml:space="preserve">H. </w:t>
      </w:r>
      <w:proofErr w:type="spellStart"/>
      <w:r w:rsidRPr="005D4493">
        <w:rPr>
          <w:rFonts w:ascii="Times New Roman" w:hAnsi="Times New Roman" w:cs="Times New Roman"/>
          <w:sz w:val="18"/>
          <w:szCs w:val="18"/>
        </w:rPr>
        <w:t>Prahbu</w:t>
      </w:r>
      <w:proofErr w:type="spellEnd"/>
      <w:r w:rsidRPr="005D4493">
        <w:rPr>
          <w:rFonts w:ascii="Times New Roman" w:hAnsi="Times New Roman" w:cs="Times New Roman"/>
          <w:sz w:val="18"/>
          <w:szCs w:val="18"/>
        </w:rPr>
        <w:t xml:space="preserve"> (2013). Attitude of the higher secondary school teachers towards information and communication technology. </w:t>
      </w:r>
      <w:r w:rsidRPr="005D4493">
        <w:rPr>
          <w:rFonts w:ascii="Times New Roman" w:hAnsi="Times New Roman" w:cs="Times New Roman"/>
          <w:i/>
          <w:sz w:val="18"/>
          <w:szCs w:val="18"/>
        </w:rPr>
        <w:t xml:space="preserve">International Journal of Teacher Educational Research, </w:t>
      </w:r>
      <w:r w:rsidRPr="005D4493">
        <w:rPr>
          <w:rFonts w:ascii="Times New Roman" w:hAnsi="Times New Roman" w:cs="Times New Roman"/>
          <w:sz w:val="18"/>
          <w:szCs w:val="18"/>
        </w:rPr>
        <w:t>2(8):19-25.</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r w:rsidRPr="005D4493">
        <w:rPr>
          <w:rFonts w:ascii="Times New Roman" w:hAnsi="Times New Roman" w:cs="Times New Roman"/>
          <w:color w:val="000000"/>
          <w:sz w:val="18"/>
          <w:szCs w:val="18"/>
        </w:rPr>
        <w:t xml:space="preserve">Happy </w:t>
      </w:r>
      <w:proofErr w:type="spellStart"/>
      <w:r w:rsidRPr="005D4493">
        <w:rPr>
          <w:rFonts w:ascii="Times New Roman" w:hAnsi="Times New Roman" w:cs="Times New Roman"/>
          <w:color w:val="000000"/>
          <w:sz w:val="18"/>
          <w:szCs w:val="18"/>
        </w:rPr>
        <w:t>Kumari</w:t>
      </w:r>
      <w:proofErr w:type="spellEnd"/>
      <w:r w:rsidRPr="005D4493">
        <w:rPr>
          <w:rFonts w:ascii="Times New Roman" w:hAnsi="Times New Roman" w:cs="Times New Roman"/>
          <w:color w:val="000000"/>
          <w:sz w:val="18"/>
          <w:szCs w:val="18"/>
        </w:rPr>
        <w:t xml:space="preserve"> (2013). A comparative study of attitude towards professionalism of Govt. and non Govt. school teachers, </w:t>
      </w:r>
      <w:r w:rsidRPr="005D4493">
        <w:rPr>
          <w:rFonts w:ascii="Times New Roman" w:hAnsi="Times New Roman" w:cs="Times New Roman"/>
          <w:i/>
          <w:color w:val="000000"/>
          <w:sz w:val="18"/>
          <w:szCs w:val="18"/>
        </w:rPr>
        <w:t>Journal of Research in Commerce and Management</w:t>
      </w:r>
      <w:r w:rsidRPr="005D4493">
        <w:rPr>
          <w:rFonts w:ascii="Times New Roman" w:hAnsi="Times New Roman" w:cs="Times New Roman"/>
          <w:color w:val="000000"/>
          <w:sz w:val="18"/>
          <w:szCs w:val="18"/>
        </w:rPr>
        <w:t xml:space="preserve">, </w:t>
      </w:r>
      <w:r w:rsidRPr="005D4493">
        <w:rPr>
          <w:rFonts w:ascii="Times New Roman" w:hAnsi="Times New Roman" w:cs="Times New Roman"/>
          <w:sz w:val="18"/>
          <w:szCs w:val="18"/>
        </w:rPr>
        <w:t>2 (12):105-115.</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Hosin</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Shirvani</w:t>
      </w:r>
      <w:proofErr w:type="spellEnd"/>
      <w:r w:rsidRPr="005D4493">
        <w:rPr>
          <w:rFonts w:ascii="Times New Roman" w:hAnsi="Times New Roman" w:cs="Times New Roman"/>
          <w:sz w:val="18"/>
          <w:szCs w:val="18"/>
        </w:rPr>
        <w:t xml:space="preserve"> (2014). Pre-service teachers’ attitudes toward using technology in schools. </w:t>
      </w:r>
      <w:r w:rsidRPr="005D4493">
        <w:rPr>
          <w:rFonts w:ascii="Times New Roman" w:hAnsi="Times New Roman" w:cs="Times New Roman"/>
          <w:i/>
          <w:sz w:val="18"/>
          <w:szCs w:val="18"/>
        </w:rPr>
        <w:t>Journal of Literacy and Technology</w:t>
      </w:r>
      <w:r w:rsidRPr="005D4493">
        <w:rPr>
          <w:rFonts w:ascii="Times New Roman" w:hAnsi="Times New Roman" w:cs="Times New Roman"/>
          <w:sz w:val="18"/>
          <w:szCs w:val="18"/>
        </w:rPr>
        <w:t>, 15(1)33-53.</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lastRenderedPageBreak/>
        <w:t>Hussain</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Shaukat</w:t>
      </w:r>
      <w:proofErr w:type="spellEnd"/>
      <w:r w:rsidRPr="005D4493">
        <w:rPr>
          <w:rFonts w:ascii="Times New Roman" w:hAnsi="Times New Roman" w:cs="Times New Roman"/>
          <w:sz w:val="18"/>
          <w:szCs w:val="18"/>
        </w:rPr>
        <w:t xml:space="preserve">; Ali, </w:t>
      </w:r>
      <w:proofErr w:type="spellStart"/>
      <w:r w:rsidRPr="005D4493">
        <w:rPr>
          <w:rFonts w:ascii="Times New Roman" w:hAnsi="Times New Roman" w:cs="Times New Roman"/>
          <w:sz w:val="18"/>
          <w:szCs w:val="18"/>
        </w:rPr>
        <w:t>Riasat</w:t>
      </w:r>
      <w:proofErr w:type="spellEnd"/>
      <w:r w:rsidRPr="005D4493">
        <w:rPr>
          <w:rFonts w:ascii="Times New Roman" w:hAnsi="Times New Roman" w:cs="Times New Roman"/>
          <w:sz w:val="18"/>
          <w:szCs w:val="18"/>
        </w:rPr>
        <w:t xml:space="preserve">; Khan, M </w:t>
      </w:r>
      <w:proofErr w:type="spellStart"/>
      <w:r w:rsidRPr="005D4493">
        <w:rPr>
          <w:rFonts w:ascii="Times New Roman" w:hAnsi="Times New Roman" w:cs="Times New Roman"/>
          <w:sz w:val="18"/>
          <w:szCs w:val="18"/>
        </w:rPr>
        <w:t>Saeed</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Ramzan</w:t>
      </w:r>
      <w:proofErr w:type="spellEnd"/>
      <w:r w:rsidRPr="005D4493">
        <w:rPr>
          <w:rFonts w:ascii="Times New Roman" w:hAnsi="Times New Roman" w:cs="Times New Roman"/>
          <w:sz w:val="18"/>
          <w:szCs w:val="18"/>
        </w:rPr>
        <w:t xml:space="preserve">, Muhammad; </w:t>
      </w:r>
      <w:proofErr w:type="spellStart"/>
      <w:r w:rsidRPr="005D4493">
        <w:rPr>
          <w:rFonts w:ascii="Times New Roman" w:hAnsi="Times New Roman" w:cs="Times New Roman"/>
          <w:sz w:val="18"/>
          <w:szCs w:val="18"/>
        </w:rPr>
        <w:t>Qader</w:t>
      </w:r>
      <w:proofErr w:type="spellEnd"/>
      <w:r w:rsidRPr="005D4493">
        <w:rPr>
          <w:rFonts w:ascii="Times New Roman" w:hAnsi="Times New Roman" w:cs="Times New Roman"/>
          <w:sz w:val="18"/>
          <w:szCs w:val="18"/>
        </w:rPr>
        <w:t xml:space="preserve">, M </w:t>
      </w:r>
      <w:proofErr w:type="spellStart"/>
      <w:r w:rsidRPr="005D4493">
        <w:rPr>
          <w:rFonts w:ascii="Times New Roman" w:hAnsi="Times New Roman" w:cs="Times New Roman"/>
          <w:sz w:val="18"/>
          <w:szCs w:val="18"/>
        </w:rPr>
        <w:t>Zagham</w:t>
      </w:r>
      <w:proofErr w:type="spellEnd"/>
      <w:r w:rsidRPr="005D4493">
        <w:rPr>
          <w:rFonts w:ascii="Times New Roman" w:hAnsi="Times New Roman" w:cs="Times New Roman"/>
          <w:sz w:val="18"/>
          <w:szCs w:val="18"/>
        </w:rPr>
        <w:t xml:space="preserve"> (2011). Attitude of secondary school teachers towards teaching profession. </w:t>
      </w:r>
      <w:r w:rsidRPr="005D4493">
        <w:rPr>
          <w:rFonts w:ascii="Times New Roman" w:hAnsi="Times New Roman" w:cs="Times New Roman"/>
          <w:i/>
          <w:sz w:val="18"/>
          <w:szCs w:val="18"/>
        </w:rPr>
        <w:t>Int. J. Aced. Res.,</w:t>
      </w:r>
      <w:r w:rsidRPr="005D4493">
        <w:rPr>
          <w:rFonts w:ascii="Times New Roman" w:hAnsi="Times New Roman" w:cs="Times New Roman"/>
          <w:sz w:val="18"/>
          <w:szCs w:val="18"/>
        </w:rPr>
        <w:t xml:space="preserve"> 3 (1): 985-990.</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Kanish</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Osman</w:t>
      </w:r>
      <w:proofErr w:type="spellEnd"/>
      <w:r w:rsidRPr="005D4493">
        <w:rPr>
          <w:rFonts w:ascii="Times New Roman" w:hAnsi="Times New Roman" w:cs="Times New Roman"/>
          <w:sz w:val="18"/>
          <w:szCs w:val="18"/>
        </w:rPr>
        <w:t xml:space="preserve">, Lilia </w:t>
      </w:r>
      <w:proofErr w:type="spellStart"/>
      <w:r w:rsidRPr="005D4493">
        <w:rPr>
          <w:rFonts w:ascii="Times New Roman" w:hAnsi="Times New Roman" w:cs="Times New Roman"/>
          <w:sz w:val="18"/>
          <w:szCs w:val="18"/>
        </w:rPr>
        <w:t>Haleem</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Subhan</w:t>
      </w:r>
      <w:proofErr w:type="spellEnd"/>
      <w:r w:rsidRPr="005D4493">
        <w:rPr>
          <w:rFonts w:ascii="Times New Roman" w:hAnsi="Times New Roman" w:cs="Times New Roman"/>
          <w:sz w:val="18"/>
          <w:szCs w:val="18"/>
        </w:rPr>
        <w:t xml:space="preserve"> Mohammad </w:t>
      </w:r>
      <w:proofErr w:type="spellStart"/>
      <w:r w:rsidRPr="005D4493">
        <w:rPr>
          <w:rFonts w:ascii="Times New Roman" w:hAnsi="Times New Roman" w:cs="Times New Roman"/>
          <w:sz w:val="18"/>
          <w:szCs w:val="18"/>
        </w:rPr>
        <w:t>Meerah</w:t>
      </w:r>
      <w:proofErr w:type="spellEnd"/>
      <w:r w:rsidRPr="005D4493">
        <w:rPr>
          <w:rFonts w:ascii="Times New Roman" w:hAnsi="Times New Roman" w:cs="Times New Roman"/>
          <w:sz w:val="18"/>
          <w:szCs w:val="18"/>
        </w:rPr>
        <w:t xml:space="preserve"> (2006). What Malaysian science teachers need to improve their science instruction: A comparison across gender, school location and area of </w:t>
      </w:r>
      <w:proofErr w:type="gramStart"/>
      <w:r w:rsidRPr="005D4493">
        <w:rPr>
          <w:rFonts w:ascii="Times New Roman" w:hAnsi="Times New Roman" w:cs="Times New Roman"/>
          <w:sz w:val="18"/>
          <w:szCs w:val="18"/>
        </w:rPr>
        <w:t>specialization.</w:t>
      </w:r>
      <w:proofErr w:type="gramEnd"/>
      <w:r w:rsidRPr="005D4493">
        <w:rPr>
          <w:rFonts w:ascii="Times New Roman" w:hAnsi="Times New Roman" w:cs="Times New Roman"/>
          <w:sz w:val="18"/>
          <w:szCs w:val="18"/>
        </w:rPr>
        <w:t xml:space="preserve"> </w:t>
      </w:r>
      <w:r w:rsidRPr="005D4493">
        <w:rPr>
          <w:rFonts w:ascii="Times New Roman" w:hAnsi="Times New Roman" w:cs="Times New Roman"/>
          <w:i/>
          <w:sz w:val="18"/>
          <w:szCs w:val="18"/>
        </w:rPr>
        <w:t>Eurasia Journal of Mathematics, Science &amp; Technology Education</w:t>
      </w:r>
      <w:r w:rsidRPr="005D4493">
        <w:rPr>
          <w:rFonts w:ascii="Times New Roman" w:hAnsi="Times New Roman" w:cs="Times New Roman"/>
          <w:sz w:val="18"/>
          <w:szCs w:val="18"/>
        </w:rPr>
        <w:t>.</w:t>
      </w:r>
      <w:r w:rsidR="005D4493" w:rsidRPr="005D4493">
        <w:rPr>
          <w:rFonts w:ascii="Times New Roman" w:hAnsi="Times New Roman" w:cs="Times New Roman"/>
          <w:sz w:val="18"/>
          <w:szCs w:val="18"/>
        </w:rPr>
        <w:t xml:space="preserve"> </w:t>
      </w:r>
      <w:r w:rsidRPr="005D4493">
        <w:rPr>
          <w:rFonts w:ascii="Times New Roman" w:hAnsi="Times New Roman" w:cs="Times New Roman"/>
          <w:sz w:val="18"/>
          <w:szCs w:val="18"/>
        </w:rPr>
        <w:t>2, (2).</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r w:rsidRPr="005D4493">
        <w:rPr>
          <w:rFonts w:ascii="Times New Roman" w:hAnsi="Times New Roman" w:cs="Times New Roman"/>
          <w:sz w:val="18"/>
          <w:szCs w:val="18"/>
        </w:rPr>
        <w:t xml:space="preserve">Levin, T. &amp; </w:t>
      </w:r>
      <w:proofErr w:type="spellStart"/>
      <w:r w:rsidRPr="005D4493">
        <w:rPr>
          <w:rFonts w:ascii="Times New Roman" w:hAnsi="Times New Roman" w:cs="Times New Roman"/>
          <w:sz w:val="18"/>
          <w:szCs w:val="18"/>
        </w:rPr>
        <w:t>Wadmany</w:t>
      </w:r>
      <w:proofErr w:type="spellEnd"/>
      <w:r w:rsidRPr="005D4493">
        <w:rPr>
          <w:rFonts w:ascii="Times New Roman" w:hAnsi="Times New Roman" w:cs="Times New Roman"/>
          <w:sz w:val="18"/>
          <w:szCs w:val="18"/>
        </w:rPr>
        <w:t xml:space="preserve">, R. (2006). Teachers’ beliefs and practices in technology-based classrooms: A developmental view. </w:t>
      </w:r>
      <w:r w:rsidRPr="005D4493">
        <w:rPr>
          <w:rFonts w:ascii="Times New Roman" w:hAnsi="Times New Roman" w:cs="Times New Roman"/>
          <w:i/>
          <w:sz w:val="18"/>
          <w:szCs w:val="18"/>
        </w:rPr>
        <w:t xml:space="preserve">Journal of Research Attitude </w:t>
      </w:r>
      <w:proofErr w:type="gramStart"/>
      <w:r w:rsidRPr="005D4493">
        <w:rPr>
          <w:rFonts w:ascii="Times New Roman" w:hAnsi="Times New Roman" w:cs="Times New Roman"/>
          <w:i/>
          <w:sz w:val="18"/>
          <w:szCs w:val="18"/>
        </w:rPr>
        <w:t>Towards</w:t>
      </w:r>
      <w:proofErr w:type="gramEnd"/>
      <w:r w:rsidRPr="005D4493">
        <w:rPr>
          <w:rFonts w:ascii="Times New Roman" w:hAnsi="Times New Roman" w:cs="Times New Roman"/>
          <w:i/>
          <w:sz w:val="18"/>
          <w:szCs w:val="18"/>
        </w:rPr>
        <w:t xml:space="preserve"> Using New Technologies In Education,</w:t>
      </w:r>
      <w:r w:rsidR="005D4493" w:rsidRPr="005D4493">
        <w:rPr>
          <w:rFonts w:ascii="Times New Roman" w:hAnsi="Times New Roman" w:cs="Times New Roman"/>
          <w:i/>
          <w:sz w:val="18"/>
          <w:szCs w:val="18"/>
        </w:rPr>
        <w:t xml:space="preserve"> </w:t>
      </w:r>
      <w:r w:rsidRPr="005D4493">
        <w:rPr>
          <w:rFonts w:ascii="Times New Roman" w:hAnsi="Times New Roman" w:cs="Times New Roman"/>
          <w:sz w:val="18"/>
          <w:szCs w:val="18"/>
        </w:rPr>
        <w:t>2(8):1-6.</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Manisha</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Kulkarni</w:t>
      </w:r>
      <w:proofErr w:type="spellEnd"/>
      <w:r w:rsidRPr="005D4493">
        <w:rPr>
          <w:rFonts w:ascii="Times New Roman" w:hAnsi="Times New Roman" w:cs="Times New Roman"/>
          <w:sz w:val="18"/>
          <w:szCs w:val="18"/>
        </w:rPr>
        <w:t xml:space="preserve">, (2012). A study on secondary school teachers’ attitude towards using new technology in education. </w:t>
      </w:r>
      <w:r w:rsidRPr="005D4493">
        <w:rPr>
          <w:rFonts w:ascii="Times New Roman" w:hAnsi="Times New Roman" w:cs="Times New Roman"/>
          <w:i/>
          <w:sz w:val="18"/>
          <w:szCs w:val="18"/>
        </w:rPr>
        <w:t>Indian Streams Research Journal</w:t>
      </w:r>
      <w:r w:rsidRPr="005D4493">
        <w:rPr>
          <w:rFonts w:ascii="Times New Roman" w:hAnsi="Times New Roman" w:cs="Times New Roman"/>
          <w:sz w:val="18"/>
          <w:szCs w:val="18"/>
        </w:rPr>
        <w:t>, 2(8): 1-6</w:t>
      </w:r>
      <w:r w:rsidR="005D4493" w:rsidRPr="005D4493">
        <w:rPr>
          <w:rFonts w:ascii="Times New Roman" w:eastAsiaTheme="minorEastAsia" w:hAnsi="Times New Roman" w:cs="Times New Roman" w:hint="eastAsia"/>
          <w:sz w:val="18"/>
          <w:szCs w:val="18"/>
          <w:lang w:eastAsia="zh-CN"/>
        </w:rPr>
        <w:t>.</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r w:rsidRPr="005D4493">
        <w:rPr>
          <w:rFonts w:ascii="Times New Roman" w:hAnsi="Times New Roman" w:cs="Times New Roman"/>
          <w:sz w:val="18"/>
          <w:szCs w:val="18"/>
        </w:rPr>
        <w:t>NPICT (2012). National Policy on Information and Communication Technology in School Education. MHRD, Department of School Education, Government of India.</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color w:val="2E2E2E"/>
          <w:sz w:val="18"/>
          <w:szCs w:val="18"/>
          <w:shd w:val="clear" w:color="auto" w:fill="FFFFFF"/>
        </w:rPr>
      </w:pPr>
      <w:proofErr w:type="spellStart"/>
      <w:r w:rsidRPr="005D4493">
        <w:rPr>
          <w:rFonts w:ascii="Times New Roman" w:hAnsi="Times New Roman" w:cs="Times New Roman"/>
          <w:color w:val="2E2E2E"/>
          <w:sz w:val="18"/>
          <w:szCs w:val="18"/>
          <w:shd w:val="clear" w:color="auto" w:fill="FFFFFF"/>
        </w:rPr>
        <w:t>Oloruntegbe</w:t>
      </w:r>
      <w:proofErr w:type="spellEnd"/>
      <w:r w:rsidRPr="005D4493">
        <w:rPr>
          <w:rFonts w:ascii="Times New Roman" w:hAnsi="Times New Roman" w:cs="Times New Roman"/>
          <w:color w:val="2E2E2E"/>
          <w:sz w:val="18"/>
          <w:szCs w:val="18"/>
          <w:shd w:val="clear" w:color="auto" w:fill="FFFFFF"/>
        </w:rPr>
        <w:t xml:space="preserve">, K.O. (2011). Teachers’ Involvement, Commitment and Innovativeness in Curriculum Development and Implementation. </w:t>
      </w:r>
      <w:r w:rsidRPr="005D4493">
        <w:rPr>
          <w:rFonts w:ascii="Times New Roman" w:hAnsi="Times New Roman" w:cs="Times New Roman"/>
          <w:i/>
          <w:color w:val="2E2E2E"/>
          <w:sz w:val="18"/>
          <w:szCs w:val="18"/>
          <w:shd w:val="clear" w:color="auto" w:fill="FFFFFF"/>
        </w:rPr>
        <w:t>Journal of Emerging Trends in Educational Research and Policy Studies</w:t>
      </w:r>
      <w:r w:rsidRPr="005D4493">
        <w:rPr>
          <w:rFonts w:ascii="Times New Roman" w:hAnsi="Times New Roman" w:cs="Times New Roman"/>
          <w:color w:val="2E2E2E"/>
          <w:sz w:val="18"/>
          <w:szCs w:val="18"/>
          <w:shd w:val="clear" w:color="auto" w:fill="FFFFFF"/>
        </w:rPr>
        <w:t xml:space="preserve"> 2(6):443-449</w:t>
      </w:r>
      <w:r w:rsidR="005D4493" w:rsidRPr="005D4493">
        <w:rPr>
          <w:rFonts w:ascii="Times New Roman" w:eastAsiaTheme="minorEastAsia" w:hAnsi="Times New Roman" w:cs="Times New Roman" w:hint="eastAsia"/>
          <w:color w:val="2E2E2E"/>
          <w:sz w:val="18"/>
          <w:szCs w:val="18"/>
          <w:shd w:val="clear" w:color="auto" w:fill="FFFFFF"/>
          <w:lang w:eastAsia="zh-CN"/>
        </w:rPr>
        <w:t>.</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Patil</w:t>
      </w:r>
      <w:proofErr w:type="spellEnd"/>
      <w:r w:rsidRPr="005D4493">
        <w:rPr>
          <w:rFonts w:ascii="Times New Roman" w:hAnsi="Times New Roman" w:cs="Times New Roman"/>
          <w:sz w:val="18"/>
          <w:szCs w:val="18"/>
        </w:rPr>
        <w:t xml:space="preserve"> S </w:t>
      </w:r>
      <w:proofErr w:type="spellStart"/>
      <w:r w:rsidRPr="005D4493">
        <w:rPr>
          <w:rFonts w:ascii="Times New Roman" w:hAnsi="Times New Roman" w:cs="Times New Roman"/>
          <w:sz w:val="18"/>
          <w:szCs w:val="18"/>
        </w:rPr>
        <w:t>S</w:t>
      </w:r>
      <w:proofErr w:type="spellEnd"/>
      <w:r w:rsidRPr="005D4493">
        <w:rPr>
          <w:rFonts w:ascii="Times New Roman" w:hAnsi="Times New Roman" w:cs="Times New Roman"/>
          <w:sz w:val="18"/>
          <w:szCs w:val="18"/>
        </w:rPr>
        <w:t xml:space="preserve">. and </w:t>
      </w:r>
      <w:proofErr w:type="spellStart"/>
      <w:r w:rsidRPr="005D4493">
        <w:rPr>
          <w:rFonts w:ascii="Times New Roman" w:hAnsi="Times New Roman" w:cs="Times New Roman"/>
          <w:sz w:val="18"/>
          <w:szCs w:val="18"/>
        </w:rPr>
        <w:t>Kiran</w:t>
      </w:r>
      <w:proofErr w:type="spellEnd"/>
      <w:r w:rsidRPr="005D4493">
        <w:rPr>
          <w:rFonts w:ascii="Times New Roman" w:hAnsi="Times New Roman" w:cs="Times New Roman"/>
          <w:sz w:val="18"/>
          <w:szCs w:val="18"/>
        </w:rPr>
        <w:t xml:space="preserve"> Kumar K.S. (2012). A study on </w:t>
      </w:r>
      <w:proofErr w:type="gramStart"/>
      <w:r w:rsidRPr="005D4493">
        <w:rPr>
          <w:rFonts w:ascii="Times New Roman" w:hAnsi="Times New Roman" w:cs="Times New Roman"/>
          <w:sz w:val="18"/>
          <w:szCs w:val="18"/>
        </w:rPr>
        <w:t>teachers</w:t>
      </w:r>
      <w:proofErr w:type="gramEnd"/>
      <w:r w:rsidRPr="005D4493">
        <w:rPr>
          <w:rFonts w:ascii="Times New Roman" w:hAnsi="Times New Roman" w:cs="Times New Roman"/>
          <w:sz w:val="18"/>
          <w:szCs w:val="18"/>
        </w:rPr>
        <w:t xml:space="preserve"> attitude towards using new technologies. </w:t>
      </w:r>
      <w:r w:rsidRPr="005D4493">
        <w:rPr>
          <w:rFonts w:ascii="Times New Roman" w:hAnsi="Times New Roman" w:cs="Times New Roman"/>
          <w:i/>
          <w:sz w:val="18"/>
          <w:szCs w:val="18"/>
        </w:rPr>
        <w:t>Indian journal of applied research,</w:t>
      </w:r>
      <w:r w:rsidRPr="005D4493">
        <w:rPr>
          <w:rFonts w:ascii="Times New Roman" w:hAnsi="Times New Roman" w:cs="Times New Roman"/>
          <w:sz w:val="18"/>
          <w:szCs w:val="18"/>
        </w:rPr>
        <w:t xml:space="preserve"> 3 (2): 90-91.</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r w:rsidRPr="005D4493">
        <w:rPr>
          <w:rFonts w:ascii="Times New Roman" w:hAnsi="Times New Roman" w:cs="Times New Roman"/>
          <w:sz w:val="18"/>
          <w:szCs w:val="18"/>
        </w:rPr>
        <w:t>Reid (2002)</w:t>
      </w:r>
      <w:proofErr w:type="gramStart"/>
      <w:r w:rsidRPr="005D4493">
        <w:rPr>
          <w:rFonts w:ascii="Times New Roman" w:hAnsi="Times New Roman" w:cs="Times New Roman"/>
          <w:sz w:val="18"/>
          <w:szCs w:val="18"/>
        </w:rPr>
        <w:t>.,</w:t>
      </w:r>
      <w:proofErr w:type="gramEnd"/>
      <w:r w:rsidRPr="005D4493">
        <w:rPr>
          <w:rFonts w:ascii="Times New Roman" w:hAnsi="Times New Roman" w:cs="Times New Roman"/>
          <w:sz w:val="18"/>
          <w:szCs w:val="18"/>
        </w:rPr>
        <w:t xml:space="preserve"> The Integration of Information and Communication technology into classroom teaching. </w:t>
      </w:r>
      <w:r w:rsidRPr="005D4493">
        <w:rPr>
          <w:rFonts w:ascii="Times New Roman" w:hAnsi="Times New Roman" w:cs="Times New Roman"/>
          <w:i/>
          <w:sz w:val="18"/>
          <w:szCs w:val="18"/>
        </w:rPr>
        <w:t xml:space="preserve">Alberta Journal of educational research. </w:t>
      </w:r>
      <w:r w:rsidRPr="005D4493">
        <w:rPr>
          <w:rFonts w:ascii="Times New Roman" w:hAnsi="Times New Roman" w:cs="Times New Roman"/>
          <w:sz w:val="18"/>
          <w:szCs w:val="18"/>
        </w:rPr>
        <w:t>Vol. 18(1).</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Sankar</w:t>
      </w:r>
      <w:proofErr w:type="spellEnd"/>
      <w:r w:rsidRPr="005D4493">
        <w:rPr>
          <w:rFonts w:ascii="Times New Roman" w:hAnsi="Times New Roman" w:cs="Times New Roman"/>
          <w:sz w:val="18"/>
          <w:szCs w:val="18"/>
        </w:rPr>
        <w:t xml:space="preserve"> Prasad </w:t>
      </w:r>
      <w:proofErr w:type="spellStart"/>
      <w:r w:rsidRPr="005D4493">
        <w:rPr>
          <w:rFonts w:ascii="Times New Roman" w:hAnsi="Times New Roman" w:cs="Times New Roman"/>
          <w:sz w:val="18"/>
          <w:szCs w:val="18"/>
        </w:rPr>
        <w:t>Mohanty</w:t>
      </w:r>
      <w:proofErr w:type="spellEnd"/>
      <w:r w:rsidRPr="005D4493">
        <w:rPr>
          <w:rFonts w:ascii="Times New Roman" w:hAnsi="Times New Roman" w:cs="Times New Roman"/>
          <w:sz w:val="18"/>
          <w:szCs w:val="18"/>
        </w:rPr>
        <w:t xml:space="preserve"> and </w:t>
      </w:r>
      <w:proofErr w:type="spellStart"/>
      <w:r w:rsidRPr="005D4493">
        <w:rPr>
          <w:rFonts w:ascii="Times New Roman" w:hAnsi="Times New Roman" w:cs="Times New Roman"/>
          <w:sz w:val="18"/>
          <w:szCs w:val="18"/>
        </w:rPr>
        <w:t>Madhabananda</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Pandua</w:t>
      </w:r>
      <w:proofErr w:type="spellEnd"/>
      <w:r w:rsidRPr="005D4493">
        <w:rPr>
          <w:rFonts w:ascii="Times New Roman" w:hAnsi="Times New Roman" w:cs="Times New Roman"/>
          <w:sz w:val="18"/>
          <w:szCs w:val="18"/>
        </w:rPr>
        <w:t xml:space="preserve"> (2012).</w:t>
      </w:r>
      <w:r w:rsidR="006C708B" w:rsidRPr="005D4493">
        <w:rPr>
          <w:rFonts w:ascii="Times New Roman" w:hAnsi="Times New Roman" w:cs="Times New Roman"/>
          <w:sz w:val="18"/>
          <w:szCs w:val="18"/>
        </w:rPr>
        <w:t xml:space="preserve"> Information and </w:t>
      </w:r>
      <w:r w:rsidRPr="005D4493">
        <w:rPr>
          <w:rFonts w:ascii="Times New Roman" w:hAnsi="Times New Roman" w:cs="Times New Roman"/>
          <w:sz w:val="18"/>
          <w:szCs w:val="18"/>
        </w:rPr>
        <w:t xml:space="preserve">Communication Technology Literacy among the Higher Secondary Teachers in relation to their Type of Management and Stream: An Assessment. </w:t>
      </w:r>
      <w:r w:rsidRPr="005D4493">
        <w:rPr>
          <w:rFonts w:ascii="Times New Roman" w:hAnsi="Times New Roman" w:cs="Times New Roman"/>
          <w:i/>
          <w:sz w:val="18"/>
          <w:szCs w:val="18"/>
        </w:rPr>
        <w:t xml:space="preserve">International Journal of Educational Research and Technology, </w:t>
      </w:r>
      <w:r w:rsidRPr="005D4493">
        <w:rPr>
          <w:rFonts w:ascii="Times New Roman" w:hAnsi="Times New Roman" w:cs="Times New Roman"/>
          <w:sz w:val="18"/>
          <w:szCs w:val="18"/>
        </w:rPr>
        <w:t>3(2):119 – 124.</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5D4493">
        <w:rPr>
          <w:rFonts w:ascii="Times New Roman" w:hAnsi="Times New Roman" w:cs="Times New Roman"/>
          <w:sz w:val="18"/>
          <w:szCs w:val="18"/>
        </w:rPr>
        <w:t>Shabnam</w:t>
      </w:r>
      <w:proofErr w:type="spellEnd"/>
      <w:r w:rsidRPr="005D4493">
        <w:rPr>
          <w:rFonts w:ascii="Times New Roman" w:hAnsi="Times New Roman" w:cs="Times New Roman"/>
          <w:sz w:val="18"/>
          <w:szCs w:val="18"/>
        </w:rPr>
        <w:t xml:space="preserve"> </w:t>
      </w:r>
      <w:proofErr w:type="spellStart"/>
      <w:r w:rsidRPr="005D4493">
        <w:rPr>
          <w:rFonts w:ascii="Times New Roman" w:hAnsi="Times New Roman" w:cs="Times New Roman"/>
          <w:sz w:val="18"/>
          <w:szCs w:val="18"/>
        </w:rPr>
        <w:t>Mahat</w:t>
      </w:r>
      <w:proofErr w:type="spellEnd"/>
      <w:r w:rsidRPr="005D4493">
        <w:rPr>
          <w:rFonts w:ascii="Times New Roman" w:hAnsi="Times New Roman" w:cs="Times New Roman"/>
          <w:sz w:val="18"/>
          <w:szCs w:val="18"/>
        </w:rPr>
        <w:t xml:space="preserve">, P.P. </w:t>
      </w:r>
      <w:proofErr w:type="spellStart"/>
      <w:r w:rsidRPr="005D4493">
        <w:rPr>
          <w:rFonts w:ascii="Times New Roman" w:hAnsi="Times New Roman" w:cs="Times New Roman"/>
          <w:sz w:val="18"/>
          <w:szCs w:val="18"/>
        </w:rPr>
        <w:t>Jamsandekar</w:t>
      </w:r>
      <w:proofErr w:type="spellEnd"/>
      <w:r w:rsidRPr="005D4493">
        <w:rPr>
          <w:rFonts w:ascii="Times New Roman" w:hAnsi="Times New Roman" w:cs="Times New Roman"/>
          <w:sz w:val="18"/>
          <w:szCs w:val="18"/>
        </w:rPr>
        <w:t xml:space="preserve"> and K.M. </w:t>
      </w:r>
      <w:proofErr w:type="spellStart"/>
      <w:r w:rsidRPr="005D4493">
        <w:rPr>
          <w:rFonts w:ascii="Times New Roman" w:hAnsi="Times New Roman" w:cs="Times New Roman"/>
          <w:sz w:val="18"/>
          <w:szCs w:val="18"/>
        </w:rPr>
        <w:t>Nalavade</w:t>
      </w:r>
      <w:proofErr w:type="spellEnd"/>
      <w:r w:rsidRPr="005D4493">
        <w:rPr>
          <w:rFonts w:ascii="Times New Roman" w:hAnsi="Times New Roman" w:cs="Times New Roman"/>
          <w:sz w:val="18"/>
          <w:szCs w:val="18"/>
        </w:rPr>
        <w:t xml:space="preserve"> (2012). A study of </w:t>
      </w:r>
      <w:proofErr w:type="gramStart"/>
      <w:r w:rsidRPr="005D4493">
        <w:rPr>
          <w:rFonts w:ascii="Times New Roman" w:hAnsi="Times New Roman" w:cs="Times New Roman"/>
          <w:sz w:val="18"/>
          <w:szCs w:val="18"/>
        </w:rPr>
        <w:t>teachers</w:t>
      </w:r>
      <w:proofErr w:type="gramEnd"/>
      <w:r w:rsidRPr="005D4493">
        <w:rPr>
          <w:rFonts w:ascii="Times New Roman" w:hAnsi="Times New Roman" w:cs="Times New Roman"/>
          <w:sz w:val="18"/>
          <w:szCs w:val="18"/>
        </w:rPr>
        <w:t xml:space="preserve"> attitudes towards ICT teaching process. </w:t>
      </w:r>
      <w:r w:rsidRPr="005D4493">
        <w:rPr>
          <w:rFonts w:ascii="Times New Roman" w:hAnsi="Times New Roman" w:cs="Times New Roman"/>
          <w:i/>
          <w:sz w:val="18"/>
          <w:szCs w:val="18"/>
        </w:rPr>
        <w:t xml:space="preserve">International Journal of Information Technology and Knowledge Management, </w:t>
      </w:r>
      <w:r w:rsidRPr="005D4493">
        <w:rPr>
          <w:rFonts w:ascii="Times New Roman" w:hAnsi="Times New Roman" w:cs="Times New Roman"/>
          <w:sz w:val="18"/>
          <w:szCs w:val="18"/>
        </w:rPr>
        <w:t>6(1): 93-97</w:t>
      </w:r>
      <w:r w:rsidR="005D4493" w:rsidRPr="005D4493">
        <w:rPr>
          <w:rFonts w:ascii="Times New Roman" w:eastAsiaTheme="minorEastAsia" w:hAnsi="Times New Roman" w:cs="Times New Roman" w:hint="eastAsia"/>
          <w:sz w:val="18"/>
          <w:szCs w:val="18"/>
          <w:lang w:eastAsia="zh-CN"/>
        </w:rPr>
        <w:t>.</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color w:val="424242"/>
          <w:sz w:val="18"/>
          <w:szCs w:val="18"/>
        </w:rPr>
      </w:pPr>
      <w:r w:rsidRPr="005D4493">
        <w:rPr>
          <w:rFonts w:ascii="Times New Roman" w:hAnsi="Times New Roman" w:cs="Times New Roman"/>
          <w:color w:val="000000"/>
          <w:sz w:val="18"/>
          <w:szCs w:val="18"/>
        </w:rPr>
        <w:t>UNESCO (2002). United Nations Educational, Scientific, and Cultural Organization</w:t>
      </w:r>
      <w:r w:rsidR="005D4493" w:rsidRPr="005D4493">
        <w:rPr>
          <w:rFonts w:ascii="Times New Roman" w:eastAsiaTheme="minorEastAsia" w:hAnsi="Times New Roman" w:cs="Times New Roman" w:hint="eastAsia"/>
          <w:color w:val="000000"/>
          <w:sz w:val="18"/>
          <w:szCs w:val="18"/>
          <w:lang w:eastAsia="zh-CN"/>
        </w:rPr>
        <w:t>.</w:t>
      </w:r>
    </w:p>
    <w:p w:rsidR="00D6213A" w:rsidRPr="005D4493" w:rsidRDefault="00D6213A" w:rsidP="00F636A2">
      <w:pPr>
        <w:pStyle w:val="ListParagraph"/>
        <w:numPr>
          <w:ilvl w:val="0"/>
          <w:numId w:val="7"/>
        </w:numPr>
        <w:snapToGrid w:val="0"/>
        <w:spacing w:after="0" w:line="240" w:lineRule="auto"/>
        <w:jc w:val="both"/>
        <w:rPr>
          <w:rFonts w:ascii="Times New Roman" w:hAnsi="Times New Roman" w:cs="Times New Roman"/>
          <w:color w:val="000000"/>
          <w:sz w:val="18"/>
          <w:szCs w:val="18"/>
        </w:rPr>
      </w:pPr>
      <w:proofErr w:type="spellStart"/>
      <w:r w:rsidRPr="005D4493">
        <w:rPr>
          <w:rFonts w:ascii="Times New Roman" w:hAnsi="Times New Roman" w:cs="Times New Roman"/>
          <w:color w:val="000000"/>
          <w:sz w:val="18"/>
          <w:szCs w:val="18"/>
        </w:rPr>
        <w:t>Vandana</w:t>
      </w:r>
      <w:proofErr w:type="spellEnd"/>
      <w:r w:rsidRPr="005D4493">
        <w:rPr>
          <w:rFonts w:ascii="Times New Roman" w:hAnsi="Times New Roman" w:cs="Times New Roman"/>
          <w:color w:val="000000"/>
          <w:sz w:val="18"/>
          <w:szCs w:val="18"/>
        </w:rPr>
        <w:t xml:space="preserve"> and </w:t>
      </w:r>
      <w:proofErr w:type="spellStart"/>
      <w:r w:rsidRPr="005D4493">
        <w:rPr>
          <w:rFonts w:ascii="Times New Roman" w:hAnsi="Times New Roman" w:cs="Times New Roman"/>
          <w:color w:val="000000"/>
          <w:sz w:val="18"/>
          <w:szCs w:val="18"/>
        </w:rPr>
        <w:t>Newa</w:t>
      </w:r>
      <w:proofErr w:type="spellEnd"/>
      <w:r w:rsidRPr="005D4493">
        <w:rPr>
          <w:rFonts w:ascii="Times New Roman" w:hAnsi="Times New Roman" w:cs="Times New Roman"/>
          <w:color w:val="000000"/>
          <w:sz w:val="18"/>
          <w:szCs w:val="18"/>
        </w:rPr>
        <w:t xml:space="preserve"> (2009). School teachers’ attitude towards ICT.</w:t>
      </w:r>
      <w:r w:rsidR="005D4493" w:rsidRPr="005D4493">
        <w:rPr>
          <w:rFonts w:ascii="Times New Roman" w:hAnsi="Times New Roman" w:cs="Times New Roman"/>
          <w:color w:val="000000"/>
          <w:sz w:val="18"/>
          <w:szCs w:val="18"/>
        </w:rPr>
        <w:t xml:space="preserve"> </w:t>
      </w:r>
      <w:r w:rsidRPr="005D4493">
        <w:rPr>
          <w:rFonts w:ascii="Times New Roman" w:hAnsi="Times New Roman" w:cs="Times New Roman"/>
          <w:i/>
          <w:color w:val="000000"/>
          <w:sz w:val="18"/>
          <w:szCs w:val="18"/>
        </w:rPr>
        <w:t>Journal</w:t>
      </w:r>
      <w:r w:rsidRPr="005D4493">
        <w:rPr>
          <w:rFonts w:ascii="Times New Roman" w:hAnsi="Times New Roman" w:cs="Times New Roman"/>
          <w:color w:val="000000"/>
          <w:sz w:val="18"/>
          <w:szCs w:val="18"/>
        </w:rPr>
        <w:t xml:space="preserve"> of </w:t>
      </w:r>
      <w:r w:rsidRPr="005D4493">
        <w:rPr>
          <w:rFonts w:ascii="Times New Roman" w:hAnsi="Times New Roman" w:cs="Times New Roman"/>
          <w:i/>
          <w:color w:val="2E2E2E"/>
          <w:sz w:val="18"/>
          <w:szCs w:val="18"/>
          <w:shd w:val="clear" w:color="auto" w:fill="FFFFFF"/>
        </w:rPr>
        <w:t xml:space="preserve">Educational Research and Policy Studies, </w:t>
      </w:r>
      <w:r w:rsidRPr="005D4493">
        <w:rPr>
          <w:rFonts w:ascii="Times New Roman" w:hAnsi="Times New Roman" w:cs="Times New Roman"/>
          <w:color w:val="2E2E2E"/>
          <w:sz w:val="18"/>
          <w:szCs w:val="18"/>
          <w:shd w:val="clear" w:color="auto" w:fill="FFFFFF"/>
        </w:rPr>
        <w:t>5(3):</w:t>
      </w:r>
      <w:r w:rsidRPr="005D4493">
        <w:rPr>
          <w:rFonts w:ascii="Times New Roman" w:hAnsi="Times New Roman" w:cs="Times New Roman"/>
          <w:color w:val="000000"/>
          <w:sz w:val="18"/>
          <w:szCs w:val="18"/>
        </w:rPr>
        <w:t>21-27.</w:t>
      </w:r>
    </w:p>
    <w:p w:rsidR="00344DBC" w:rsidRPr="005D4493" w:rsidRDefault="00D6213A" w:rsidP="00F636A2">
      <w:pPr>
        <w:pStyle w:val="ListParagraph"/>
        <w:numPr>
          <w:ilvl w:val="0"/>
          <w:numId w:val="7"/>
        </w:numPr>
        <w:snapToGrid w:val="0"/>
        <w:spacing w:after="0" w:line="240" w:lineRule="auto"/>
        <w:ind w:left="425" w:hanging="425"/>
        <w:jc w:val="both"/>
        <w:rPr>
          <w:sz w:val="18"/>
          <w:szCs w:val="18"/>
        </w:rPr>
      </w:pPr>
      <w:proofErr w:type="spellStart"/>
      <w:r w:rsidRPr="005D4493">
        <w:rPr>
          <w:rFonts w:ascii="Times New Roman" w:hAnsi="Times New Roman" w:cs="Times New Roman"/>
          <w:sz w:val="18"/>
          <w:szCs w:val="18"/>
        </w:rPr>
        <w:t>Vishesh</w:t>
      </w:r>
      <w:proofErr w:type="spellEnd"/>
      <w:r w:rsidRPr="005D4493">
        <w:rPr>
          <w:rFonts w:ascii="Times New Roman" w:hAnsi="Times New Roman" w:cs="Times New Roman"/>
          <w:sz w:val="18"/>
          <w:szCs w:val="18"/>
        </w:rPr>
        <w:t xml:space="preserve"> Kumar Singh (2011). Attitude of teachers towards educational technology, </w:t>
      </w:r>
      <w:r w:rsidRPr="005D4493">
        <w:rPr>
          <w:rFonts w:ascii="Times New Roman" w:hAnsi="Times New Roman" w:cs="Times New Roman"/>
          <w:i/>
          <w:sz w:val="18"/>
          <w:szCs w:val="18"/>
        </w:rPr>
        <w:t>International Journal of Management, IT and Engineering,</w:t>
      </w:r>
      <w:r w:rsidRPr="005D4493">
        <w:rPr>
          <w:rFonts w:ascii="Times New Roman" w:hAnsi="Times New Roman" w:cs="Times New Roman"/>
          <w:sz w:val="18"/>
          <w:szCs w:val="18"/>
        </w:rPr>
        <w:t xml:space="preserve"> 1(1):40-46</w:t>
      </w:r>
      <w:r w:rsidRPr="005D4493">
        <w:rPr>
          <w:sz w:val="18"/>
          <w:szCs w:val="18"/>
        </w:rPr>
        <w:t>.</w:t>
      </w:r>
      <w:r w:rsidR="005D4493" w:rsidRPr="005D4493">
        <w:rPr>
          <w:rFonts w:eastAsiaTheme="minorEastAsia" w:hint="eastAsia"/>
          <w:sz w:val="18"/>
          <w:szCs w:val="18"/>
          <w:lang w:eastAsia="zh-CN"/>
        </w:rPr>
        <w:t xml:space="preserve"> </w:t>
      </w:r>
    </w:p>
    <w:p w:rsidR="00344DBC" w:rsidRPr="005D4493" w:rsidRDefault="00344DBC" w:rsidP="00F636A2">
      <w:pPr>
        <w:snapToGrid w:val="0"/>
        <w:ind w:left="425" w:hanging="425"/>
        <w:jc w:val="both"/>
        <w:rPr>
          <w:sz w:val="20"/>
          <w:szCs w:val="20"/>
        </w:rPr>
        <w:sectPr w:rsidR="00344DBC" w:rsidRPr="005D4493" w:rsidSect="00344DBC">
          <w:type w:val="continuous"/>
          <w:pgSz w:w="12240" w:h="15840" w:code="1"/>
          <w:pgMar w:top="1440" w:right="1440" w:bottom="1440" w:left="1440" w:header="720" w:footer="720" w:gutter="0"/>
          <w:cols w:num="2" w:space="425"/>
          <w:docGrid w:linePitch="360"/>
        </w:sectPr>
      </w:pPr>
    </w:p>
    <w:p w:rsidR="00344DBC" w:rsidRPr="005D4493" w:rsidRDefault="00344DBC" w:rsidP="00F636A2">
      <w:pPr>
        <w:snapToGrid w:val="0"/>
        <w:ind w:left="425" w:hanging="425"/>
        <w:jc w:val="both"/>
        <w:rPr>
          <w:rFonts w:eastAsiaTheme="minorEastAsia"/>
          <w:sz w:val="20"/>
          <w:szCs w:val="20"/>
          <w:lang w:eastAsia="zh-CN"/>
        </w:rPr>
      </w:pPr>
    </w:p>
    <w:p w:rsidR="00F636A2" w:rsidRPr="005D4493" w:rsidRDefault="00F636A2" w:rsidP="00F636A2">
      <w:pPr>
        <w:snapToGrid w:val="0"/>
        <w:ind w:left="425" w:hanging="425"/>
        <w:jc w:val="both"/>
        <w:rPr>
          <w:rFonts w:eastAsiaTheme="minorEastAsia"/>
          <w:sz w:val="20"/>
          <w:szCs w:val="20"/>
          <w:lang w:eastAsia="zh-CN"/>
        </w:rPr>
      </w:pPr>
    </w:p>
    <w:p w:rsidR="00967BEF" w:rsidRPr="005D4493" w:rsidRDefault="00344DBC" w:rsidP="00F636A2">
      <w:pPr>
        <w:snapToGrid w:val="0"/>
        <w:ind w:left="425" w:hanging="425"/>
        <w:jc w:val="both"/>
        <w:rPr>
          <w:sz w:val="20"/>
          <w:szCs w:val="20"/>
        </w:rPr>
      </w:pPr>
      <w:r w:rsidRPr="005D4493">
        <w:rPr>
          <w:sz w:val="20"/>
          <w:szCs w:val="20"/>
        </w:rPr>
        <w:t>3/23/2016</w:t>
      </w:r>
    </w:p>
    <w:sectPr w:rsidR="00967BEF" w:rsidRPr="005D4493" w:rsidSect="00F463C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8A" w:rsidRDefault="00F3618A" w:rsidP="009741A3">
      <w:r>
        <w:separator/>
      </w:r>
    </w:p>
  </w:endnote>
  <w:endnote w:type="continuationSeparator" w:id="0">
    <w:p w:rsidR="00F3618A" w:rsidRDefault="00F3618A" w:rsidP="00974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BC" w:rsidRPr="00344DBC" w:rsidRDefault="00063DD3" w:rsidP="00344DBC">
    <w:pPr>
      <w:jc w:val="center"/>
      <w:rPr>
        <w:sz w:val="20"/>
      </w:rPr>
    </w:pPr>
    <w:r w:rsidRPr="00344DBC">
      <w:rPr>
        <w:sz w:val="20"/>
      </w:rPr>
      <w:fldChar w:fldCharType="begin"/>
    </w:r>
    <w:r w:rsidR="00344DBC" w:rsidRPr="00344DBC">
      <w:rPr>
        <w:sz w:val="20"/>
      </w:rPr>
      <w:instrText xml:space="preserve"> page </w:instrText>
    </w:r>
    <w:r w:rsidRPr="00344DBC">
      <w:rPr>
        <w:sz w:val="20"/>
      </w:rPr>
      <w:fldChar w:fldCharType="separate"/>
    </w:r>
    <w:r w:rsidR="005D4493">
      <w:rPr>
        <w:noProof/>
        <w:sz w:val="20"/>
      </w:rPr>
      <w:t>28</w:t>
    </w:r>
    <w:r w:rsidRPr="00344DB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A3" w:rsidRPr="00344DBC" w:rsidRDefault="00063DD3" w:rsidP="00344DBC">
    <w:pPr>
      <w:jc w:val="center"/>
      <w:rPr>
        <w:sz w:val="20"/>
      </w:rPr>
    </w:pPr>
    <w:r w:rsidRPr="00344DBC">
      <w:rPr>
        <w:sz w:val="20"/>
      </w:rPr>
      <w:fldChar w:fldCharType="begin"/>
    </w:r>
    <w:r w:rsidR="00344DBC" w:rsidRPr="00344DBC">
      <w:rPr>
        <w:sz w:val="20"/>
      </w:rPr>
      <w:instrText xml:space="preserve"> page </w:instrText>
    </w:r>
    <w:r w:rsidRPr="00344DBC">
      <w:rPr>
        <w:sz w:val="20"/>
      </w:rPr>
      <w:fldChar w:fldCharType="separate"/>
    </w:r>
    <w:r w:rsidR="005D4493">
      <w:rPr>
        <w:noProof/>
        <w:sz w:val="20"/>
      </w:rPr>
      <w:t>33</w:t>
    </w:r>
    <w:r w:rsidRPr="00344DB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8A" w:rsidRDefault="00F3618A" w:rsidP="009741A3">
      <w:r>
        <w:separator/>
      </w:r>
    </w:p>
  </w:footnote>
  <w:footnote w:type="continuationSeparator" w:id="0">
    <w:p w:rsidR="00F3618A" w:rsidRDefault="00F3618A" w:rsidP="00974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BC" w:rsidRPr="00344DBC" w:rsidRDefault="00344DBC" w:rsidP="00344DBC">
    <w:pPr>
      <w:pBdr>
        <w:bottom w:val="thinThickMediumGap" w:sz="12" w:space="1" w:color="auto"/>
      </w:pBdr>
      <w:tabs>
        <w:tab w:val="left" w:pos="851"/>
        <w:tab w:val="right" w:pos="8364"/>
      </w:tabs>
      <w:adjustRightInd w:val="0"/>
      <w:snapToGrid w:val="0"/>
      <w:jc w:val="both"/>
      <w:rPr>
        <w:iCs/>
        <w:sz w:val="20"/>
        <w:szCs w:val="20"/>
      </w:rPr>
    </w:pPr>
    <w:r w:rsidRPr="00344DBC">
      <w:rPr>
        <w:rFonts w:hint="eastAsia"/>
        <w:iCs/>
        <w:color w:val="000000"/>
        <w:sz w:val="20"/>
        <w:szCs w:val="20"/>
      </w:rPr>
      <w:tab/>
    </w:r>
    <w:r w:rsidRPr="00344DBC">
      <w:rPr>
        <w:iCs/>
        <w:color w:val="000000"/>
        <w:sz w:val="20"/>
        <w:szCs w:val="20"/>
      </w:rPr>
      <w:t xml:space="preserve">Researcher </w:t>
    </w:r>
    <w:r w:rsidRPr="00344DBC">
      <w:rPr>
        <w:iCs/>
        <w:sz w:val="20"/>
        <w:szCs w:val="20"/>
      </w:rPr>
      <w:t>201</w:t>
    </w:r>
    <w:r w:rsidRPr="00344DBC">
      <w:rPr>
        <w:rFonts w:hint="eastAsia"/>
        <w:iCs/>
        <w:sz w:val="20"/>
        <w:szCs w:val="20"/>
      </w:rPr>
      <w:t>6</w:t>
    </w:r>
    <w:proofErr w:type="gramStart"/>
    <w:r w:rsidRPr="00344DBC">
      <w:rPr>
        <w:iCs/>
        <w:sz w:val="20"/>
        <w:szCs w:val="20"/>
      </w:rPr>
      <w:t>;</w:t>
    </w:r>
    <w:r w:rsidRPr="00344DBC">
      <w:rPr>
        <w:rFonts w:hint="eastAsia"/>
        <w:iCs/>
        <w:sz w:val="20"/>
        <w:szCs w:val="20"/>
      </w:rPr>
      <w:t>8</w:t>
    </w:r>
    <w:proofErr w:type="gramEnd"/>
    <w:r w:rsidRPr="00344DBC">
      <w:rPr>
        <w:iCs/>
        <w:sz w:val="20"/>
        <w:szCs w:val="20"/>
      </w:rPr>
      <w:t>(</w:t>
    </w:r>
    <w:r w:rsidRPr="00344DBC">
      <w:rPr>
        <w:rFonts w:hint="eastAsia"/>
        <w:iCs/>
        <w:sz w:val="20"/>
        <w:szCs w:val="20"/>
      </w:rPr>
      <w:t>3</w:t>
    </w:r>
    <w:r w:rsidRPr="00344DBC">
      <w:rPr>
        <w:iCs/>
        <w:sz w:val="20"/>
        <w:szCs w:val="20"/>
      </w:rPr>
      <w:t>)</w:t>
    </w:r>
    <w:r w:rsidR="005D4493">
      <w:rPr>
        <w:iCs/>
        <w:sz w:val="20"/>
        <w:szCs w:val="20"/>
      </w:rPr>
      <w:t xml:space="preserve"> </w:t>
    </w:r>
    <w:r w:rsidRPr="00344DBC">
      <w:rPr>
        <w:rFonts w:hint="eastAsia"/>
        <w:iCs/>
        <w:sz w:val="20"/>
        <w:szCs w:val="20"/>
      </w:rPr>
      <w:t xml:space="preserve"> </w:t>
    </w:r>
    <w:r w:rsidRPr="00344DBC">
      <w:rPr>
        <w:iCs/>
        <w:sz w:val="20"/>
        <w:szCs w:val="20"/>
      </w:rPr>
      <w:t xml:space="preserve"> </w:t>
    </w:r>
    <w:r w:rsidRPr="00344DBC">
      <w:rPr>
        <w:rFonts w:hint="eastAsia"/>
        <w:iCs/>
        <w:sz w:val="20"/>
        <w:szCs w:val="20"/>
      </w:rPr>
      <w:tab/>
    </w:r>
    <w:r w:rsidRPr="00344DBC">
      <w:rPr>
        <w:iCs/>
        <w:sz w:val="20"/>
        <w:szCs w:val="20"/>
      </w:rPr>
      <w:t xml:space="preserve">    </w:t>
    </w:r>
    <w:r w:rsidRPr="00344DBC">
      <w:rPr>
        <w:sz w:val="20"/>
        <w:szCs w:val="20"/>
      </w:rPr>
      <w:t xml:space="preserve"> </w:t>
    </w:r>
    <w:hyperlink r:id="rId1" w:history="1">
      <w:r w:rsidRPr="00344DBC">
        <w:rPr>
          <w:rStyle w:val="Hyperlink"/>
          <w:color w:val="0000FF"/>
          <w:sz w:val="20"/>
          <w:szCs w:val="20"/>
        </w:rPr>
        <w:t>http://www.sciencepub.net/researcher</w:t>
      </w:r>
    </w:hyperlink>
  </w:p>
  <w:p w:rsidR="00344DBC" w:rsidRPr="00344DBC" w:rsidRDefault="00344DBC" w:rsidP="00344DB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BC" w:rsidRPr="00344DBC" w:rsidRDefault="00344DBC" w:rsidP="00344DBC">
    <w:pPr>
      <w:pBdr>
        <w:bottom w:val="thinThickMediumGap" w:sz="12" w:space="1" w:color="auto"/>
      </w:pBdr>
      <w:tabs>
        <w:tab w:val="left" w:pos="851"/>
        <w:tab w:val="right" w:pos="8364"/>
      </w:tabs>
      <w:adjustRightInd w:val="0"/>
      <w:snapToGrid w:val="0"/>
      <w:jc w:val="both"/>
      <w:rPr>
        <w:iCs/>
        <w:sz w:val="20"/>
        <w:szCs w:val="20"/>
      </w:rPr>
    </w:pPr>
    <w:r w:rsidRPr="00344DBC">
      <w:rPr>
        <w:rFonts w:hint="eastAsia"/>
        <w:iCs/>
        <w:color w:val="000000"/>
        <w:sz w:val="20"/>
        <w:szCs w:val="20"/>
      </w:rPr>
      <w:tab/>
    </w:r>
    <w:r w:rsidRPr="00344DBC">
      <w:rPr>
        <w:iCs/>
        <w:color w:val="000000"/>
        <w:sz w:val="20"/>
        <w:szCs w:val="20"/>
      </w:rPr>
      <w:t xml:space="preserve">Researcher </w:t>
    </w:r>
    <w:r w:rsidRPr="00344DBC">
      <w:rPr>
        <w:iCs/>
        <w:sz w:val="20"/>
        <w:szCs w:val="20"/>
      </w:rPr>
      <w:t>201</w:t>
    </w:r>
    <w:r w:rsidRPr="00344DBC">
      <w:rPr>
        <w:rFonts w:hint="eastAsia"/>
        <w:iCs/>
        <w:sz w:val="20"/>
        <w:szCs w:val="20"/>
      </w:rPr>
      <w:t>6</w:t>
    </w:r>
    <w:proofErr w:type="gramStart"/>
    <w:r w:rsidRPr="00344DBC">
      <w:rPr>
        <w:iCs/>
        <w:sz w:val="20"/>
        <w:szCs w:val="20"/>
      </w:rPr>
      <w:t>;</w:t>
    </w:r>
    <w:r w:rsidRPr="00344DBC">
      <w:rPr>
        <w:rFonts w:hint="eastAsia"/>
        <w:iCs/>
        <w:sz w:val="20"/>
        <w:szCs w:val="20"/>
      </w:rPr>
      <w:t>8</w:t>
    </w:r>
    <w:proofErr w:type="gramEnd"/>
    <w:r w:rsidRPr="00344DBC">
      <w:rPr>
        <w:iCs/>
        <w:sz w:val="20"/>
        <w:szCs w:val="20"/>
      </w:rPr>
      <w:t>(</w:t>
    </w:r>
    <w:r w:rsidRPr="00344DBC">
      <w:rPr>
        <w:rFonts w:hint="eastAsia"/>
        <w:iCs/>
        <w:sz w:val="20"/>
        <w:szCs w:val="20"/>
      </w:rPr>
      <w:t>3</w:t>
    </w:r>
    <w:r w:rsidRPr="00344DBC">
      <w:rPr>
        <w:iCs/>
        <w:sz w:val="20"/>
        <w:szCs w:val="20"/>
      </w:rPr>
      <w:t xml:space="preserve">)  </w:t>
    </w:r>
    <w:r w:rsidRPr="00344DBC">
      <w:rPr>
        <w:rFonts w:hint="eastAsia"/>
        <w:iCs/>
        <w:sz w:val="20"/>
        <w:szCs w:val="20"/>
      </w:rPr>
      <w:t xml:space="preserve"> </w:t>
    </w:r>
    <w:r w:rsidRPr="00344DBC">
      <w:rPr>
        <w:iCs/>
        <w:sz w:val="20"/>
        <w:szCs w:val="20"/>
      </w:rPr>
      <w:t xml:space="preserve"> </w:t>
    </w:r>
    <w:r w:rsidRPr="00344DBC">
      <w:rPr>
        <w:rFonts w:hint="eastAsia"/>
        <w:iCs/>
        <w:sz w:val="20"/>
        <w:szCs w:val="20"/>
      </w:rPr>
      <w:tab/>
    </w:r>
    <w:r w:rsidRPr="00344DBC">
      <w:rPr>
        <w:iCs/>
        <w:sz w:val="20"/>
        <w:szCs w:val="20"/>
      </w:rPr>
      <w:t xml:space="preserve">    </w:t>
    </w:r>
    <w:r w:rsidRPr="00344DBC">
      <w:rPr>
        <w:sz w:val="20"/>
        <w:szCs w:val="20"/>
      </w:rPr>
      <w:t xml:space="preserve"> </w:t>
    </w:r>
    <w:hyperlink r:id="rId1" w:history="1">
      <w:r w:rsidRPr="00344DBC">
        <w:rPr>
          <w:rStyle w:val="Hyperlink"/>
          <w:color w:val="0000FF"/>
          <w:sz w:val="20"/>
          <w:szCs w:val="20"/>
        </w:rPr>
        <w:t>http://www.sciencepub.net/researcher</w:t>
      </w:r>
    </w:hyperlink>
  </w:p>
  <w:p w:rsidR="00344DBC" w:rsidRPr="00344DBC" w:rsidRDefault="00344DBC" w:rsidP="00344DB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0B9"/>
    <w:multiLevelType w:val="hybridMultilevel"/>
    <w:tmpl w:val="F072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52BBD"/>
    <w:multiLevelType w:val="hybridMultilevel"/>
    <w:tmpl w:val="8250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C1E25"/>
    <w:multiLevelType w:val="hybridMultilevel"/>
    <w:tmpl w:val="322A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B428D"/>
    <w:multiLevelType w:val="hybridMultilevel"/>
    <w:tmpl w:val="9878DCAC"/>
    <w:lvl w:ilvl="0" w:tplc="55CCDD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94739"/>
    <w:multiLevelType w:val="hybridMultilevel"/>
    <w:tmpl w:val="0D18B636"/>
    <w:lvl w:ilvl="0" w:tplc="B0842FA6">
      <w:start w:val="1"/>
      <w:numFmt w:val="decimal"/>
      <w:lvlText w:val="%1."/>
      <w:lvlJc w:val="left"/>
      <w:pPr>
        <w:ind w:left="420" w:hanging="420"/>
      </w:pPr>
      <w:rPr>
        <w:rFonts w:ascii="Times New Roman" w:hAnsi="Times New Roman" w:cs="Times New Roman"/>
        <w:spacing w:val="0"/>
        <w:w w:val="100"/>
        <w:kern w:val="0"/>
        <w:position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647BF8"/>
    <w:multiLevelType w:val="hybridMultilevel"/>
    <w:tmpl w:val="76FCFE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96E5F76"/>
    <w:multiLevelType w:val="hybridMultilevel"/>
    <w:tmpl w:val="F8C8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B7E6F"/>
    <w:rsid w:val="000009C5"/>
    <w:rsid w:val="00000B63"/>
    <w:rsid w:val="00001098"/>
    <w:rsid w:val="00001241"/>
    <w:rsid w:val="00001A7D"/>
    <w:rsid w:val="00001A85"/>
    <w:rsid w:val="00001B24"/>
    <w:rsid w:val="00002125"/>
    <w:rsid w:val="0000279E"/>
    <w:rsid w:val="0000280C"/>
    <w:rsid w:val="00002974"/>
    <w:rsid w:val="00002AD6"/>
    <w:rsid w:val="000031B4"/>
    <w:rsid w:val="000032C6"/>
    <w:rsid w:val="00004248"/>
    <w:rsid w:val="000042F5"/>
    <w:rsid w:val="0000462E"/>
    <w:rsid w:val="00005082"/>
    <w:rsid w:val="00005338"/>
    <w:rsid w:val="000058D2"/>
    <w:rsid w:val="00005AC0"/>
    <w:rsid w:val="00005F4E"/>
    <w:rsid w:val="000061C8"/>
    <w:rsid w:val="000064D5"/>
    <w:rsid w:val="00006657"/>
    <w:rsid w:val="00006868"/>
    <w:rsid w:val="000068FA"/>
    <w:rsid w:val="0000746D"/>
    <w:rsid w:val="000075A7"/>
    <w:rsid w:val="00007600"/>
    <w:rsid w:val="00007835"/>
    <w:rsid w:val="00007AF5"/>
    <w:rsid w:val="00007B6A"/>
    <w:rsid w:val="00010104"/>
    <w:rsid w:val="00010F5A"/>
    <w:rsid w:val="000113CF"/>
    <w:rsid w:val="0001165B"/>
    <w:rsid w:val="00011798"/>
    <w:rsid w:val="00011D05"/>
    <w:rsid w:val="00011D62"/>
    <w:rsid w:val="00012C40"/>
    <w:rsid w:val="00012C46"/>
    <w:rsid w:val="0001301F"/>
    <w:rsid w:val="0001313D"/>
    <w:rsid w:val="00013412"/>
    <w:rsid w:val="00013556"/>
    <w:rsid w:val="000136F9"/>
    <w:rsid w:val="00013CC9"/>
    <w:rsid w:val="00014353"/>
    <w:rsid w:val="000145F3"/>
    <w:rsid w:val="0001467D"/>
    <w:rsid w:val="00015328"/>
    <w:rsid w:val="00015477"/>
    <w:rsid w:val="000156EC"/>
    <w:rsid w:val="00015723"/>
    <w:rsid w:val="000159DF"/>
    <w:rsid w:val="000160FA"/>
    <w:rsid w:val="0001666C"/>
    <w:rsid w:val="00016AB8"/>
    <w:rsid w:val="00016E76"/>
    <w:rsid w:val="000170AE"/>
    <w:rsid w:val="00017761"/>
    <w:rsid w:val="0001791E"/>
    <w:rsid w:val="00017D38"/>
    <w:rsid w:val="00017F08"/>
    <w:rsid w:val="000200C8"/>
    <w:rsid w:val="000202CC"/>
    <w:rsid w:val="0002065E"/>
    <w:rsid w:val="000206E4"/>
    <w:rsid w:val="00021203"/>
    <w:rsid w:val="00021283"/>
    <w:rsid w:val="000213E9"/>
    <w:rsid w:val="00021545"/>
    <w:rsid w:val="00021777"/>
    <w:rsid w:val="00021F98"/>
    <w:rsid w:val="000223DF"/>
    <w:rsid w:val="0002267C"/>
    <w:rsid w:val="00022896"/>
    <w:rsid w:val="000229BE"/>
    <w:rsid w:val="00022A30"/>
    <w:rsid w:val="0002384F"/>
    <w:rsid w:val="00023BD0"/>
    <w:rsid w:val="00023F2C"/>
    <w:rsid w:val="00024507"/>
    <w:rsid w:val="000245EB"/>
    <w:rsid w:val="00024918"/>
    <w:rsid w:val="00024AA3"/>
    <w:rsid w:val="00024E4B"/>
    <w:rsid w:val="000252AA"/>
    <w:rsid w:val="0002648A"/>
    <w:rsid w:val="000265D3"/>
    <w:rsid w:val="0002690A"/>
    <w:rsid w:val="000269F5"/>
    <w:rsid w:val="00026AB2"/>
    <w:rsid w:val="00026FE2"/>
    <w:rsid w:val="00027E0A"/>
    <w:rsid w:val="000302A5"/>
    <w:rsid w:val="000302E3"/>
    <w:rsid w:val="0003069B"/>
    <w:rsid w:val="00030A85"/>
    <w:rsid w:val="00030E27"/>
    <w:rsid w:val="0003101A"/>
    <w:rsid w:val="0003101C"/>
    <w:rsid w:val="00031572"/>
    <w:rsid w:val="00031617"/>
    <w:rsid w:val="00031A50"/>
    <w:rsid w:val="00031A71"/>
    <w:rsid w:val="00032F81"/>
    <w:rsid w:val="00033DD2"/>
    <w:rsid w:val="000349E7"/>
    <w:rsid w:val="00034C34"/>
    <w:rsid w:val="000355A8"/>
    <w:rsid w:val="00035647"/>
    <w:rsid w:val="00036233"/>
    <w:rsid w:val="0003634B"/>
    <w:rsid w:val="000364EC"/>
    <w:rsid w:val="00036A01"/>
    <w:rsid w:val="00037998"/>
    <w:rsid w:val="00037C92"/>
    <w:rsid w:val="000405B6"/>
    <w:rsid w:val="0004079C"/>
    <w:rsid w:val="00040937"/>
    <w:rsid w:val="00040CF4"/>
    <w:rsid w:val="00041311"/>
    <w:rsid w:val="00041742"/>
    <w:rsid w:val="0004183B"/>
    <w:rsid w:val="00041C40"/>
    <w:rsid w:val="00041D37"/>
    <w:rsid w:val="00041ECF"/>
    <w:rsid w:val="00042A33"/>
    <w:rsid w:val="00042CF2"/>
    <w:rsid w:val="00042EBD"/>
    <w:rsid w:val="000432C3"/>
    <w:rsid w:val="0004331B"/>
    <w:rsid w:val="000438CB"/>
    <w:rsid w:val="00044666"/>
    <w:rsid w:val="0004490E"/>
    <w:rsid w:val="000449E6"/>
    <w:rsid w:val="00044E4B"/>
    <w:rsid w:val="000453C6"/>
    <w:rsid w:val="00045AA0"/>
    <w:rsid w:val="00045DB6"/>
    <w:rsid w:val="00045E66"/>
    <w:rsid w:val="00046049"/>
    <w:rsid w:val="000461F3"/>
    <w:rsid w:val="000462F5"/>
    <w:rsid w:val="00046305"/>
    <w:rsid w:val="00046358"/>
    <w:rsid w:val="0004659B"/>
    <w:rsid w:val="000466F3"/>
    <w:rsid w:val="00046A48"/>
    <w:rsid w:val="00046FEE"/>
    <w:rsid w:val="000471D5"/>
    <w:rsid w:val="000476BE"/>
    <w:rsid w:val="00047E08"/>
    <w:rsid w:val="00047E7C"/>
    <w:rsid w:val="0005002B"/>
    <w:rsid w:val="000516F1"/>
    <w:rsid w:val="0005229E"/>
    <w:rsid w:val="0005237F"/>
    <w:rsid w:val="000523FF"/>
    <w:rsid w:val="0005268B"/>
    <w:rsid w:val="000526B6"/>
    <w:rsid w:val="00052DAB"/>
    <w:rsid w:val="000530BC"/>
    <w:rsid w:val="000531CB"/>
    <w:rsid w:val="00053785"/>
    <w:rsid w:val="0005391A"/>
    <w:rsid w:val="00053C50"/>
    <w:rsid w:val="000542C8"/>
    <w:rsid w:val="00055203"/>
    <w:rsid w:val="000554CE"/>
    <w:rsid w:val="000555FF"/>
    <w:rsid w:val="00055B9E"/>
    <w:rsid w:val="00055CEB"/>
    <w:rsid w:val="00055F70"/>
    <w:rsid w:val="00055FBE"/>
    <w:rsid w:val="0005611F"/>
    <w:rsid w:val="00056241"/>
    <w:rsid w:val="00056DC6"/>
    <w:rsid w:val="00056EFB"/>
    <w:rsid w:val="00057C4F"/>
    <w:rsid w:val="00060289"/>
    <w:rsid w:val="00060A0D"/>
    <w:rsid w:val="00060BB7"/>
    <w:rsid w:val="00060E04"/>
    <w:rsid w:val="000617A6"/>
    <w:rsid w:val="00061C1A"/>
    <w:rsid w:val="000622C0"/>
    <w:rsid w:val="00062D83"/>
    <w:rsid w:val="000631AA"/>
    <w:rsid w:val="0006333E"/>
    <w:rsid w:val="00063B65"/>
    <w:rsid w:val="00063DA5"/>
    <w:rsid w:val="00063DD3"/>
    <w:rsid w:val="00063FCB"/>
    <w:rsid w:val="0006430B"/>
    <w:rsid w:val="00064A05"/>
    <w:rsid w:val="00064A79"/>
    <w:rsid w:val="00064A9E"/>
    <w:rsid w:val="00064D01"/>
    <w:rsid w:val="000659A8"/>
    <w:rsid w:val="0006611B"/>
    <w:rsid w:val="00066339"/>
    <w:rsid w:val="00066A61"/>
    <w:rsid w:val="00066AA9"/>
    <w:rsid w:val="00067252"/>
    <w:rsid w:val="00067273"/>
    <w:rsid w:val="0006745D"/>
    <w:rsid w:val="00067CA9"/>
    <w:rsid w:val="000700F0"/>
    <w:rsid w:val="00071132"/>
    <w:rsid w:val="00071172"/>
    <w:rsid w:val="0007144F"/>
    <w:rsid w:val="000719AB"/>
    <w:rsid w:val="00071B94"/>
    <w:rsid w:val="00071BAC"/>
    <w:rsid w:val="00071C54"/>
    <w:rsid w:val="00071DE5"/>
    <w:rsid w:val="00071F6F"/>
    <w:rsid w:val="000725A1"/>
    <w:rsid w:val="00072884"/>
    <w:rsid w:val="00073CFE"/>
    <w:rsid w:val="0007409C"/>
    <w:rsid w:val="00074227"/>
    <w:rsid w:val="000742F7"/>
    <w:rsid w:val="000744EE"/>
    <w:rsid w:val="00074605"/>
    <w:rsid w:val="0007478B"/>
    <w:rsid w:val="0007514F"/>
    <w:rsid w:val="00075675"/>
    <w:rsid w:val="00075969"/>
    <w:rsid w:val="00075B69"/>
    <w:rsid w:val="00076875"/>
    <w:rsid w:val="00076FC1"/>
    <w:rsid w:val="0007713F"/>
    <w:rsid w:val="0007765C"/>
    <w:rsid w:val="0008081B"/>
    <w:rsid w:val="00082098"/>
    <w:rsid w:val="00082457"/>
    <w:rsid w:val="000824BF"/>
    <w:rsid w:val="000825E0"/>
    <w:rsid w:val="00082A02"/>
    <w:rsid w:val="00082EC2"/>
    <w:rsid w:val="00083BAB"/>
    <w:rsid w:val="00083DB8"/>
    <w:rsid w:val="00084173"/>
    <w:rsid w:val="00084357"/>
    <w:rsid w:val="000843D3"/>
    <w:rsid w:val="00084B12"/>
    <w:rsid w:val="00084F2F"/>
    <w:rsid w:val="00085650"/>
    <w:rsid w:val="00085D9F"/>
    <w:rsid w:val="00086A3C"/>
    <w:rsid w:val="00086AEE"/>
    <w:rsid w:val="00086EB6"/>
    <w:rsid w:val="00087445"/>
    <w:rsid w:val="00087D93"/>
    <w:rsid w:val="00087DCA"/>
    <w:rsid w:val="000906EF"/>
    <w:rsid w:val="00090BFF"/>
    <w:rsid w:val="0009111B"/>
    <w:rsid w:val="000917DC"/>
    <w:rsid w:val="000918FC"/>
    <w:rsid w:val="0009194F"/>
    <w:rsid w:val="00091B28"/>
    <w:rsid w:val="00091D8B"/>
    <w:rsid w:val="00092A16"/>
    <w:rsid w:val="0009300D"/>
    <w:rsid w:val="00093081"/>
    <w:rsid w:val="000933F2"/>
    <w:rsid w:val="00093734"/>
    <w:rsid w:val="000948C6"/>
    <w:rsid w:val="0009505E"/>
    <w:rsid w:val="00095101"/>
    <w:rsid w:val="00095A4D"/>
    <w:rsid w:val="00095CD6"/>
    <w:rsid w:val="00095F24"/>
    <w:rsid w:val="000960CF"/>
    <w:rsid w:val="000966DA"/>
    <w:rsid w:val="00096BBF"/>
    <w:rsid w:val="00096E90"/>
    <w:rsid w:val="00096F71"/>
    <w:rsid w:val="0009712B"/>
    <w:rsid w:val="00097412"/>
    <w:rsid w:val="000975FF"/>
    <w:rsid w:val="00097D62"/>
    <w:rsid w:val="000A012B"/>
    <w:rsid w:val="000A01CB"/>
    <w:rsid w:val="000A0F18"/>
    <w:rsid w:val="000A1238"/>
    <w:rsid w:val="000A135F"/>
    <w:rsid w:val="000A1588"/>
    <w:rsid w:val="000A17FD"/>
    <w:rsid w:val="000A2003"/>
    <w:rsid w:val="000A23C1"/>
    <w:rsid w:val="000A285D"/>
    <w:rsid w:val="000A29EF"/>
    <w:rsid w:val="000A2D1D"/>
    <w:rsid w:val="000A3974"/>
    <w:rsid w:val="000A3A10"/>
    <w:rsid w:val="000A3EB5"/>
    <w:rsid w:val="000A413B"/>
    <w:rsid w:val="000A4227"/>
    <w:rsid w:val="000A49F5"/>
    <w:rsid w:val="000A4E5D"/>
    <w:rsid w:val="000A58B8"/>
    <w:rsid w:val="000A655F"/>
    <w:rsid w:val="000A6736"/>
    <w:rsid w:val="000A6FA9"/>
    <w:rsid w:val="000A7F59"/>
    <w:rsid w:val="000B0079"/>
    <w:rsid w:val="000B013B"/>
    <w:rsid w:val="000B01E3"/>
    <w:rsid w:val="000B02B6"/>
    <w:rsid w:val="000B07B6"/>
    <w:rsid w:val="000B07CD"/>
    <w:rsid w:val="000B12B4"/>
    <w:rsid w:val="000B140D"/>
    <w:rsid w:val="000B1AEB"/>
    <w:rsid w:val="000B1CAB"/>
    <w:rsid w:val="000B220D"/>
    <w:rsid w:val="000B245E"/>
    <w:rsid w:val="000B282F"/>
    <w:rsid w:val="000B2903"/>
    <w:rsid w:val="000B3266"/>
    <w:rsid w:val="000B363F"/>
    <w:rsid w:val="000B45CA"/>
    <w:rsid w:val="000B4780"/>
    <w:rsid w:val="000B567D"/>
    <w:rsid w:val="000B58D4"/>
    <w:rsid w:val="000B5AA9"/>
    <w:rsid w:val="000B6167"/>
    <w:rsid w:val="000B68FB"/>
    <w:rsid w:val="000B7E6F"/>
    <w:rsid w:val="000B7EAA"/>
    <w:rsid w:val="000C0154"/>
    <w:rsid w:val="000C027D"/>
    <w:rsid w:val="000C02D0"/>
    <w:rsid w:val="000C075A"/>
    <w:rsid w:val="000C0BAE"/>
    <w:rsid w:val="000C17C8"/>
    <w:rsid w:val="000C187F"/>
    <w:rsid w:val="000C1F77"/>
    <w:rsid w:val="000C207A"/>
    <w:rsid w:val="000C2A19"/>
    <w:rsid w:val="000C2BA9"/>
    <w:rsid w:val="000C3103"/>
    <w:rsid w:val="000C3314"/>
    <w:rsid w:val="000C384B"/>
    <w:rsid w:val="000C4761"/>
    <w:rsid w:val="000C4B86"/>
    <w:rsid w:val="000C52DD"/>
    <w:rsid w:val="000C5817"/>
    <w:rsid w:val="000C6612"/>
    <w:rsid w:val="000C7C2C"/>
    <w:rsid w:val="000C7C88"/>
    <w:rsid w:val="000C7D3C"/>
    <w:rsid w:val="000D003B"/>
    <w:rsid w:val="000D0103"/>
    <w:rsid w:val="000D0138"/>
    <w:rsid w:val="000D069D"/>
    <w:rsid w:val="000D075C"/>
    <w:rsid w:val="000D0F53"/>
    <w:rsid w:val="000D10DB"/>
    <w:rsid w:val="000D15F2"/>
    <w:rsid w:val="000D17B6"/>
    <w:rsid w:val="000D23EC"/>
    <w:rsid w:val="000D27DA"/>
    <w:rsid w:val="000D2D05"/>
    <w:rsid w:val="000D2EA5"/>
    <w:rsid w:val="000D2FBC"/>
    <w:rsid w:val="000D33CE"/>
    <w:rsid w:val="000D356B"/>
    <w:rsid w:val="000D4187"/>
    <w:rsid w:val="000D4779"/>
    <w:rsid w:val="000D4842"/>
    <w:rsid w:val="000D51CC"/>
    <w:rsid w:val="000D52F9"/>
    <w:rsid w:val="000D571F"/>
    <w:rsid w:val="000D5B4A"/>
    <w:rsid w:val="000D6161"/>
    <w:rsid w:val="000D6C99"/>
    <w:rsid w:val="000D74C3"/>
    <w:rsid w:val="000D7946"/>
    <w:rsid w:val="000E0225"/>
    <w:rsid w:val="000E0547"/>
    <w:rsid w:val="000E0962"/>
    <w:rsid w:val="000E0BBF"/>
    <w:rsid w:val="000E10FB"/>
    <w:rsid w:val="000E142F"/>
    <w:rsid w:val="000E1A22"/>
    <w:rsid w:val="000E2125"/>
    <w:rsid w:val="000E2510"/>
    <w:rsid w:val="000E27BE"/>
    <w:rsid w:val="000E383F"/>
    <w:rsid w:val="000E39C8"/>
    <w:rsid w:val="000E4397"/>
    <w:rsid w:val="000E4A15"/>
    <w:rsid w:val="000E516E"/>
    <w:rsid w:val="000E5244"/>
    <w:rsid w:val="000E585B"/>
    <w:rsid w:val="000E6C8F"/>
    <w:rsid w:val="000E6D9C"/>
    <w:rsid w:val="000E75CB"/>
    <w:rsid w:val="000E779E"/>
    <w:rsid w:val="000E78EE"/>
    <w:rsid w:val="000E79CE"/>
    <w:rsid w:val="000E7B90"/>
    <w:rsid w:val="000E7D58"/>
    <w:rsid w:val="000E7E91"/>
    <w:rsid w:val="000F0616"/>
    <w:rsid w:val="000F10A6"/>
    <w:rsid w:val="000F1136"/>
    <w:rsid w:val="000F197A"/>
    <w:rsid w:val="000F1D4B"/>
    <w:rsid w:val="000F24CB"/>
    <w:rsid w:val="000F2E11"/>
    <w:rsid w:val="000F2EB9"/>
    <w:rsid w:val="000F2F48"/>
    <w:rsid w:val="000F3587"/>
    <w:rsid w:val="000F35BA"/>
    <w:rsid w:val="000F3DCF"/>
    <w:rsid w:val="000F429C"/>
    <w:rsid w:val="000F43D2"/>
    <w:rsid w:val="000F45BE"/>
    <w:rsid w:val="000F45F0"/>
    <w:rsid w:val="000F4702"/>
    <w:rsid w:val="000F5749"/>
    <w:rsid w:val="000F5FA2"/>
    <w:rsid w:val="000F623D"/>
    <w:rsid w:val="000F638D"/>
    <w:rsid w:val="000F65F6"/>
    <w:rsid w:val="000F667C"/>
    <w:rsid w:val="000F750B"/>
    <w:rsid w:val="000F751F"/>
    <w:rsid w:val="000F7A0E"/>
    <w:rsid w:val="000F7FBD"/>
    <w:rsid w:val="000F7FEA"/>
    <w:rsid w:val="00100030"/>
    <w:rsid w:val="00100096"/>
    <w:rsid w:val="00101041"/>
    <w:rsid w:val="001016CE"/>
    <w:rsid w:val="001016CF"/>
    <w:rsid w:val="00101904"/>
    <w:rsid w:val="00101A0B"/>
    <w:rsid w:val="001026DD"/>
    <w:rsid w:val="0010273B"/>
    <w:rsid w:val="00102DC8"/>
    <w:rsid w:val="00103226"/>
    <w:rsid w:val="001036F6"/>
    <w:rsid w:val="00103A3B"/>
    <w:rsid w:val="001042F3"/>
    <w:rsid w:val="001045B7"/>
    <w:rsid w:val="00104B1D"/>
    <w:rsid w:val="001051AE"/>
    <w:rsid w:val="0010532D"/>
    <w:rsid w:val="00105869"/>
    <w:rsid w:val="00105E23"/>
    <w:rsid w:val="00106104"/>
    <w:rsid w:val="00106346"/>
    <w:rsid w:val="00106C8D"/>
    <w:rsid w:val="00106FE9"/>
    <w:rsid w:val="00107F47"/>
    <w:rsid w:val="00107F4C"/>
    <w:rsid w:val="0011004F"/>
    <w:rsid w:val="001104E7"/>
    <w:rsid w:val="00110DB5"/>
    <w:rsid w:val="00110E84"/>
    <w:rsid w:val="00111289"/>
    <w:rsid w:val="00111393"/>
    <w:rsid w:val="00111621"/>
    <w:rsid w:val="00111AB7"/>
    <w:rsid w:val="00111BD4"/>
    <w:rsid w:val="00111C5D"/>
    <w:rsid w:val="00111FA5"/>
    <w:rsid w:val="00112E9F"/>
    <w:rsid w:val="0011318F"/>
    <w:rsid w:val="00114615"/>
    <w:rsid w:val="00114D6C"/>
    <w:rsid w:val="0011511B"/>
    <w:rsid w:val="0011525A"/>
    <w:rsid w:val="00117065"/>
    <w:rsid w:val="00117205"/>
    <w:rsid w:val="00117468"/>
    <w:rsid w:val="00117D27"/>
    <w:rsid w:val="00120056"/>
    <w:rsid w:val="00120148"/>
    <w:rsid w:val="00120807"/>
    <w:rsid w:val="00120CE2"/>
    <w:rsid w:val="00121CC5"/>
    <w:rsid w:val="001222A9"/>
    <w:rsid w:val="001224A1"/>
    <w:rsid w:val="00123286"/>
    <w:rsid w:val="0012358F"/>
    <w:rsid w:val="00123A1B"/>
    <w:rsid w:val="00123D68"/>
    <w:rsid w:val="001242FE"/>
    <w:rsid w:val="001243CD"/>
    <w:rsid w:val="001243DF"/>
    <w:rsid w:val="00124B61"/>
    <w:rsid w:val="00124E7F"/>
    <w:rsid w:val="00125A8E"/>
    <w:rsid w:val="001260E9"/>
    <w:rsid w:val="00126141"/>
    <w:rsid w:val="0012660E"/>
    <w:rsid w:val="00126843"/>
    <w:rsid w:val="00126A18"/>
    <w:rsid w:val="00126AD4"/>
    <w:rsid w:val="00126E75"/>
    <w:rsid w:val="00127524"/>
    <w:rsid w:val="0012778E"/>
    <w:rsid w:val="001278B6"/>
    <w:rsid w:val="0013038E"/>
    <w:rsid w:val="001303CA"/>
    <w:rsid w:val="00130B1C"/>
    <w:rsid w:val="00130F3E"/>
    <w:rsid w:val="001314C8"/>
    <w:rsid w:val="001317E2"/>
    <w:rsid w:val="001318F6"/>
    <w:rsid w:val="00131E6E"/>
    <w:rsid w:val="00131E77"/>
    <w:rsid w:val="00132AA0"/>
    <w:rsid w:val="00132AAD"/>
    <w:rsid w:val="00132CAA"/>
    <w:rsid w:val="001331E9"/>
    <w:rsid w:val="00133452"/>
    <w:rsid w:val="00133E69"/>
    <w:rsid w:val="001340C2"/>
    <w:rsid w:val="0013442D"/>
    <w:rsid w:val="00134F7D"/>
    <w:rsid w:val="00135057"/>
    <w:rsid w:val="001356A6"/>
    <w:rsid w:val="0013589A"/>
    <w:rsid w:val="001362E5"/>
    <w:rsid w:val="001364C8"/>
    <w:rsid w:val="00136EC7"/>
    <w:rsid w:val="001373DE"/>
    <w:rsid w:val="001374D8"/>
    <w:rsid w:val="001374FF"/>
    <w:rsid w:val="00137B26"/>
    <w:rsid w:val="00137F8F"/>
    <w:rsid w:val="001401C3"/>
    <w:rsid w:val="0014038B"/>
    <w:rsid w:val="001403D5"/>
    <w:rsid w:val="001405AA"/>
    <w:rsid w:val="00140E13"/>
    <w:rsid w:val="001413C0"/>
    <w:rsid w:val="00141A08"/>
    <w:rsid w:val="00143295"/>
    <w:rsid w:val="0014380D"/>
    <w:rsid w:val="00143A58"/>
    <w:rsid w:val="00143A89"/>
    <w:rsid w:val="00143BD7"/>
    <w:rsid w:val="00143ED6"/>
    <w:rsid w:val="001445BA"/>
    <w:rsid w:val="0014485E"/>
    <w:rsid w:val="00144AD4"/>
    <w:rsid w:val="00147777"/>
    <w:rsid w:val="00147C7C"/>
    <w:rsid w:val="00150385"/>
    <w:rsid w:val="00150C63"/>
    <w:rsid w:val="00150CEF"/>
    <w:rsid w:val="00150D19"/>
    <w:rsid w:val="00150F06"/>
    <w:rsid w:val="0015123A"/>
    <w:rsid w:val="0015144D"/>
    <w:rsid w:val="00151944"/>
    <w:rsid w:val="00151E15"/>
    <w:rsid w:val="00151F6E"/>
    <w:rsid w:val="001529FA"/>
    <w:rsid w:val="00152CCF"/>
    <w:rsid w:val="00153043"/>
    <w:rsid w:val="001530B8"/>
    <w:rsid w:val="00153570"/>
    <w:rsid w:val="001539F3"/>
    <w:rsid w:val="00153ED7"/>
    <w:rsid w:val="00153EDE"/>
    <w:rsid w:val="00153FDB"/>
    <w:rsid w:val="00154DB1"/>
    <w:rsid w:val="001553B3"/>
    <w:rsid w:val="00155DB6"/>
    <w:rsid w:val="001560A5"/>
    <w:rsid w:val="0015635A"/>
    <w:rsid w:val="00156469"/>
    <w:rsid w:val="00156470"/>
    <w:rsid w:val="0015693F"/>
    <w:rsid w:val="001569DC"/>
    <w:rsid w:val="00156A44"/>
    <w:rsid w:val="00156BA3"/>
    <w:rsid w:val="0015746F"/>
    <w:rsid w:val="00157FEC"/>
    <w:rsid w:val="00160DE6"/>
    <w:rsid w:val="0016179B"/>
    <w:rsid w:val="001627C1"/>
    <w:rsid w:val="00162A22"/>
    <w:rsid w:val="00162E1F"/>
    <w:rsid w:val="001637A1"/>
    <w:rsid w:val="00163EEF"/>
    <w:rsid w:val="001643D4"/>
    <w:rsid w:val="0016463F"/>
    <w:rsid w:val="001648FB"/>
    <w:rsid w:val="00164A00"/>
    <w:rsid w:val="00164C24"/>
    <w:rsid w:val="001652A9"/>
    <w:rsid w:val="0016573B"/>
    <w:rsid w:val="0016586D"/>
    <w:rsid w:val="00165E2E"/>
    <w:rsid w:val="00166118"/>
    <w:rsid w:val="0016655D"/>
    <w:rsid w:val="00166657"/>
    <w:rsid w:val="00167090"/>
    <w:rsid w:val="00170782"/>
    <w:rsid w:val="00170D77"/>
    <w:rsid w:val="0017109E"/>
    <w:rsid w:val="00171149"/>
    <w:rsid w:val="00171568"/>
    <w:rsid w:val="001716A5"/>
    <w:rsid w:val="00172878"/>
    <w:rsid w:val="0017307F"/>
    <w:rsid w:val="00173621"/>
    <w:rsid w:val="001737DD"/>
    <w:rsid w:val="00173833"/>
    <w:rsid w:val="00173B9E"/>
    <w:rsid w:val="00174563"/>
    <w:rsid w:val="0017474A"/>
    <w:rsid w:val="00175405"/>
    <w:rsid w:val="00175544"/>
    <w:rsid w:val="00175AEF"/>
    <w:rsid w:val="001769D3"/>
    <w:rsid w:val="001775E6"/>
    <w:rsid w:val="001779B0"/>
    <w:rsid w:val="001809B0"/>
    <w:rsid w:val="00181733"/>
    <w:rsid w:val="00181872"/>
    <w:rsid w:val="00181C6B"/>
    <w:rsid w:val="0018211F"/>
    <w:rsid w:val="00182763"/>
    <w:rsid w:val="0018277C"/>
    <w:rsid w:val="00182934"/>
    <w:rsid w:val="001829C7"/>
    <w:rsid w:val="00182D45"/>
    <w:rsid w:val="00183405"/>
    <w:rsid w:val="00184842"/>
    <w:rsid w:val="00185272"/>
    <w:rsid w:val="001852D7"/>
    <w:rsid w:val="00185351"/>
    <w:rsid w:val="00185576"/>
    <w:rsid w:val="001856F2"/>
    <w:rsid w:val="00185760"/>
    <w:rsid w:val="001859C5"/>
    <w:rsid w:val="00185F1A"/>
    <w:rsid w:val="00186895"/>
    <w:rsid w:val="001872C8"/>
    <w:rsid w:val="001876C1"/>
    <w:rsid w:val="00187FE3"/>
    <w:rsid w:val="00190073"/>
    <w:rsid w:val="00190134"/>
    <w:rsid w:val="00190342"/>
    <w:rsid w:val="00190B52"/>
    <w:rsid w:val="00190FBD"/>
    <w:rsid w:val="001919B1"/>
    <w:rsid w:val="00192427"/>
    <w:rsid w:val="001928E7"/>
    <w:rsid w:val="00192A41"/>
    <w:rsid w:val="00192AA6"/>
    <w:rsid w:val="00192E61"/>
    <w:rsid w:val="001936F6"/>
    <w:rsid w:val="00193754"/>
    <w:rsid w:val="001939E8"/>
    <w:rsid w:val="00193C61"/>
    <w:rsid w:val="0019457C"/>
    <w:rsid w:val="001946A2"/>
    <w:rsid w:val="00194D88"/>
    <w:rsid w:val="001959A7"/>
    <w:rsid w:val="00195C9E"/>
    <w:rsid w:val="00195D8B"/>
    <w:rsid w:val="00195EA6"/>
    <w:rsid w:val="00195F2D"/>
    <w:rsid w:val="00196009"/>
    <w:rsid w:val="00196CC9"/>
    <w:rsid w:val="00197101"/>
    <w:rsid w:val="0019752C"/>
    <w:rsid w:val="00197A5C"/>
    <w:rsid w:val="00197CE0"/>
    <w:rsid w:val="001A0AC7"/>
    <w:rsid w:val="001A0FE6"/>
    <w:rsid w:val="001A1BF2"/>
    <w:rsid w:val="001A1D42"/>
    <w:rsid w:val="001A2ABC"/>
    <w:rsid w:val="001A2ED2"/>
    <w:rsid w:val="001A3D58"/>
    <w:rsid w:val="001A3EFD"/>
    <w:rsid w:val="001A4B6A"/>
    <w:rsid w:val="001A4DBC"/>
    <w:rsid w:val="001A4FBB"/>
    <w:rsid w:val="001A5A01"/>
    <w:rsid w:val="001A5BCC"/>
    <w:rsid w:val="001A5D3F"/>
    <w:rsid w:val="001A65C3"/>
    <w:rsid w:val="001A6A6A"/>
    <w:rsid w:val="001A6A8B"/>
    <w:rsid w:val="001A70DE"/>
    <w:rsid w:val="001A720C"/>
    <w:rsid w:val="001A7BC8"/>
    <w:rsid w:val="001A7C21"/>
    <w:rsid w:val="001B00F7"/>
    <w:rsid w:val="001B01F0"/>
    <w:rsid w:val="001B03CE"/>
    <w:rsid w:val="001B05C9"/>
    <w:rsid w:val="001B0828"/>
    <w:rsid w:val="001B0C67"/>
    <w:rsid w:val="001B0F88"/>
    <w:rsid w:val="001B14B3"/>
    <w:rsid w:val="001B1E71"/>
    <w:rsid w:val="001B26A4"/>
    <w:rsid w:val="001B297C"/>
    <w:rsid w:val="001B3006"/>
    <w:rsid w:val="001B3B24"/>
    <w:rsid w:val="001B3B91"/>
    <w:rsid w:val="001B3D6E"/>
    <w:rsid w:val="001B43DA"/>
    <w:rsid w:val="001B47BC"/>
    <w:rsid w:val="001B55EA"/>
    <w:rsid w:val="001B5653"/>
    <w:rsid w:val="001B58FA"/>
    <w:rsid w:val="001B60E6"/>
    <w:rsid w:val="001B6517"/>
    <w:rsid w:val="001B65FE"/>
    <w:rsid w:val="001B67E3"/>
    <w:rsid w:val="001B7053"/>
    <w:rsid w:val="001B73D3"/>
    <w:rsid w:val="001B7CE6"/>
    <w:rsid w:val="001B7FF0"/>
    <w:rsid w:val="001C04E7"/>
    <w:rsid w:val="001C06F7"/>
    <w:rsid w:val="001C0BA3"/>
    <w:rsid w:val="001C2D41"/>
    <w:rsid w:val="001C2E35"/>
    <w:rsid w:val="001C2ED2"/>
    <w:rsid w:val="001C3116"/>
    <w:rsid w:val="001C3995"/>
    <w:rsid w:val="001C4435"/>
    <w:rsid w:val="001C4C21"/>
    <w:rsid w:val="001C532C"/>
    <w:rsid w:val="001C54E5"/>
    <w:rsid w:val="001C5737"/>
    <w:rsid w:val="001C6148"/>
    <w:rsid w:val="001C6303"/>
    <w:rsid w:val="001C65CB"/>
    <w:rsid w:val="001C6D49"/>
    <w:rsid w:val="001C706D"/>
    <w:rsid w:val="001D039B"/>
    <w:rsid w:val="001D057C"/>
    <w:rsid w:val="001D0A66"/>
    <w:rsid w:val="001D0E5C"/>
    <w:rsid w:val="001D13CD"/>
    <w:rsid w:val="001D17DD"/>
    <w:rsid w:val="001D1B15"/>
    <w:rsid w:val="001D2513"/>
    <w:rsid w:val="001D2FE4"/>
    <w:rsid w:val="001D319D"/>
    <w:rsid w:val="001D31BC"/>
    <w:rsid w:val="001D33DB"/>
    <w:rsid w:val="001D38C2"/>
    <w:rsid w:val="001D3C37"/>
    <w:rsid w:val="001D3D28"/>
    <w:rsid w:val="001D4431"/>
    <w:rsid w:val="001D4A39"/>
    <w:rsid w:val="001D4EDE"/>
    <w:rsid w:val="001D5113"/>
    <w:rsid w:val="001D54EC"/>
    <w:rsid w:val="001D58F5"/>
    <w:rsid w:val="001D59B5"/>
    <w:rsid w:val="001D62DD"/>
    <w:rsid w:val="001D6438"/>
    <w:rsid w:val="001D6829"/>
    <w:rsid w:val="001D6C27"/>
    <w:rsid w:val="001D71A9"/>
    <w:rsid w:val="001D71EB"/>
    <w:rsid w:val="001D751D"/>
    <w:rsid w:val="001D77D3"/>
    <w:rsid w:val="001D7AD5"/>
    <w:rsid w:val="001D7F80"/>
    <w:rsid w:val="001E0040"/>
    <w:rsid w:val="001E06E7"/>
    <w:rsid w:val="001E07FC"/>
    <w:rsid w:val="001E089D"/>
    <w:rsid w:val="001E0A65"/>
    <w:rsid w:val="001E0CF8"/>
    <w:rsid w:val="001E0E93"/>
    <w:rsid w:val="001E16B0"/>
    <w:rsid w:val="001E1AA7"/>
    <w:rsid w:val="001E2436"/>
    <w:rsid w:val="001E2880"/>
    <w:rsid w:val="001E2FA0"/>
    <w:rsid w:val="001E30DE"/>
    <w:rsid w:val="001E320E"/>
    <w:rsid w:val="001E34F4"/>
    <w:rsid w:val="001E3B0C"/>
    <w:rsid w:val="001E3B7E"/>
    <w:rsid w:val="001E3E75"/>
    <w:rsid w:val="001E3F12"/>
    <w:rsid w:val="001E42DC"/>
    <w:rsid w:val="001E4CF3"/>
    <w:rsid w:val="001E5171"/>
    <w:rsid w:val="001E5756"/>
    <w:rsid w:val="001E594B"/>
    <w:rsid w:val="001E6120"/>
    <w:rsid w:val="001E619B"/>
    <w:rsid w:val="001E61D6"/>
    <w:rsid w:val="001E6AED"/>
    <w:rsid w:val="001E6DB1"/>
    <w:rsid w:val="001E7312"/>
    <w:rsid w:val="001E76E3"/>
    <w:rsid w:val="001E7AB0"/>
    <w:rsid w:val="001E7D40"/>
    <w:rsid w:val="001F0322"/>
    <w:rsid w:val="001F0633"/>
    <w:rsid w:val="001F06C9"/>
    <w:rsid w:val="001F0B15"/>
    <w:rsid w:val="001F0FD1"/>
    <w:rsid w:val="001F14BF"/>
    <w:rsid w:val="001F1611"/>
    <w:rsid w:val="001F16E6"/>
    <w:rsid w:val="001F1B39"/>
    <w:rsid w:val="001F1DA1"/>
    <w:rsid w:val="001F1E4C"/>
    <w:rsid w:val="001F1ECC"/>
    <w:rsid w:val="001F21AD"/>
    <w:rsid w:val="001F2528"/>
    <w:rsid w:val="001F2BC0"/>
    <w:rsid w:val="001F370C"/>
    <w:rsid w:val="001F386D"/>
    <w:rsid w:val="001F3958"/>
    <w:rsid w:val="001F3B87"/>
    <w:rsid w:val="001F4C03"/>
    <w:rsid w:val="001F5042"/>
    <w:rsid w:val="001F50DB"/>
    <w:rsid w:val="001F5694"/>
    <w:rsid w:val="001F5712"/>
    <w:rsid w:val="001F57DE"/>
    <w:rsid w:val="001F5880"/>
    <w:rsid w:val="001F5EA6"/>
    <w:rsid w:val="001F6C60"/>
    <w:rsid w:val="001F7356"/>
    <w:rsid w:val="001F758B"/>
    <w:rsid w:val="001F78FC"/>
    <w:rsid w:val="001F7954"/>
    <w:rsid w:val="0020036B"/>
    <w:rsid w:val="002004CA"/>
    <w:rsid w:val="00200EE9"/>
    <w:rsid w:val="002014D5"/>
    <w:rsid w:val="00201BB5"/>
    <w:rsid w:val="0020237D"/>
    <w:rsid w:val="0020275B"/>
    <w:rsid w:val="00202DC6"/>
    <w:rsid w:val="002033AA"/>
    <w:rsid w:val="0020349D"/>
    <w:rsid w:val="00203635"/>
    <w:rsid w:val="002036DD"/>
    <w:rsid w:val="002038DB"/>
    <w:rsid w:val="00203B4F"/>
    <w:rsid w:val="00204CC4"/>
    <w:rsid w:val="00204E8C"/>
    <w:rsid w:val="002051A0"/>
    <w:rsid w:val="00205B4B"/>
    <w:rsid w:val="00206AAB"/>
    <w:rsid w:val="00207140"/>
    <w:rsid w:val="00207486"/>
    <w:rsid w:val="002076D0"/>
    <w:rsid w:val="00207A9C"/>
    <w:rsid w:val="00207F02"/>
    <w:rsid w:val="0021039D"/>
    <w:rsid w:val="0021065C"/>
    <w:rsid w:val="00210A6A"/>
    <w:rsid w:val="00210EEE"/>
    <w:rsid w:val="00210F28"/>
    <w:rsid w:val="0021131A"/>
    <w:rsid w:val="00211B36"/>
    <w:rsid w:val="00212203"/>
    <w:rsid w:val="00212A09"/>
    <w:rsid w:val="00212B38"/>
    <w:rsid w:val="00212B7B"/>
    <w:rsid w:val="00212C7A"/>
    <w:rsid w:val="002134DC"/>
    <w:rsid w:val="00213A38"/>
    <w:rsid w:val="00214B78"/>
    <w:rsid w:val="00214DA4"/>
    <w:rsid w:val="002152EB"/>
    <w:rsid w:val="002156BC"/>
    <w:rsid w:val="00215BAA"/>
    <w:rsid w:val="00217909"/>
    <w:rsid w:val="00217CB0"/>
    <w:rsid w:val="00217FA6"/>
    <w:rsid w:val="0022008A"/>
    <w:rsid w:val="00220ABC"/>
    <w:rsid w:val="00220CA2"/>
    <w:rsid w:val="00222704"/>
    <w:rsid w:val="00222B3B"/>
    <w:rsid w:val="00222F72"/>
    <w:rsid w:val="00223175"/>
    <w:rsid w:val="00223225"/>
    <w:rsid w:val="00223498"/>
    <w:rsid w:val="00223825"/>
    <w:rsid w:val="002238EF"/>
    <w:rsid w:val="002239D8"/>
    <w:rsid w:val="002240E0"/>
    <w:rsid w:val="00224D27"/>
    <w:rsid w:val="0022546C"/>
    <w:rsid w:val="00225AE3"/>
    <w:rsid w:val="0022602B"/>
    <w:rsid w:val="002265DA"/>
    <w:rsid w:val="00226AC3"/>
    <w:rsid w:val="00226D54"/>
    <w:rsid w:val="0022717B"/>
    <w:rsid w:val="0022794C"/>
    <w:rsid w:val="00227E96"/>
    <w:rsid w:val="00230208"/>
    <w:rsid w:val="002303AF"/>
    <w:rsid w:val="002307CE"/>
    <w:rsid w:val="00230E14"/>
    <w:rsid w:val="00231039"/>
    <w:rsid w:val="00231E00"/>
    <w:rsid w:val="00232135"/>
    <w:rsid w:val="00232612"/>
    <w:rsid w:val="00232DBD"/>
    <w:rsid w:val="00232E64"/>
    <w:rsid w:val="00232E84"/>
    <w:rsid w:val="00233FE9"/>
    <w:rsid w:val="002346AB"/>
    <w:rsid w:val="00234CE5"/>
    <w:rsid w:val="0023572C"/>
    <w:rsid w:val="00235735"/>
    <w:rsid w:val="0023588B"/>
    <w:rsid w:val="00235914"/>
    <w:rsid w:val="00235950"/>
    <w:rsid w:val="00235D62"/>
    <w:rsid w:val="002365BE"/>
    <w:rsid w:val="00236948"/>
    <w:rsid w:val="002369CE"/>
    <w:rsid w:val="00236F66"/>
    <w:rsid w:val="002371EC"/>
    <w:rsid w:val="0023775C"/>
    <w:rsid w:val="002400DD"/>
    <w:rsid w:val="0024079A"/>
    <w:rsid w:val="00240A21"/>
    <w:rsid w:val="00240E3D"/>
    <w:rsid w:val="00240EA4"/>
    <w:rsid w:val="00241542"/>
    <w:rsid w:val="0024169E"/>
    <w:rsid w:val="00241E9F"/>
    <w:rsid w:val="002424D1"/>
    <w:rsid w:val="00243162"/>
    <w:rsid w:val="00243349"/>
    <w:rsid w:val="00243363"/>
    <w:rsid w:val="002433D2"/>
    <w:rsid w:val="00244367"/>
    <w:rsid w:val="0024469B"/>
    <w:rsid w:val="00244B5F"/>
    <w:rsid w:val="00245997"/>
    <w:rsid w:val="002459FE"/>
    <w:rsid w:val="00245E01"/>
    <w:rsid w:val="002464F1"/>
    <w:rsid w:val="0024669F"/>
    <w:rsid w:val="00246723"/>
    <w:rsid w:val="00246968"/>
    <w:rsid w:val="0024759B"/>
    <w:rsid w:val="002477AC"/>
    <w:rsid w:val="00250101"/>
    <w:rsid w:val="002501B1"/>
    <w:rsid w:val="0025053A"/>
    <w:rsid w:val="00250C6B"/>
    <w:rsid w:val="00250EE9"/>
    <w:rsid w:val="002513EF"/>
    <w:rsid w:val="002515EE"/>
    <w:rsid w:val="0025199E"/>
    <w:rsid w:val="00251C69"/>
    <w:rsid w:val="0025240A"/>
    <w:rsid w:val="00252DF6"/>
    <w:rsid w:val="0025321B"/>
    <w:rsid w:val="0025449E"/>
    <w:rsid w:val="002546EE"/>
    <w:rsid w:val="002550A6"/>
    <w:rsid w:val="0025529C"/>
    <w:rsid w:val="0025546C"/>
    <w:rsid w:val="00255CDC"/>
    <w:rsid w:val="00256078"/>
    <w:rsid w:val="0025613B"/>
    <w:rsid w:val="002562D9"/>
    <w:rsid w:val="0025681A"/>
    <w:rsid w:val="002568FD"/>
    <w:rsid w:val="002570AE"/>
    <w:rsid w:val="00257724"/>
    <w:rsid w:val="00257D7D"/>
    <w:rsid w:val="00257E5C"/>
    <w:rsid w:val="0026031B"/>
    <w:rsid w:val="00260380"/>
    <w:rsid w:val="00260739"/>
    <w:rsid w:val="002612BC"/>
    <w:rsid w:val="00261366"/>
    <w:rsid w:val="002613E5"/>
    <w:rsid w:val="00261821"/>
    <w:rsid w:val="00261A22"/>
    <w:rsid w:val="002622A5"/>
    <w:rsid w:val="002631E4"/>
    <w:rsid w:val="00263E45"/>
    <w:rsid w:val="00264286"/>
    <w:rsid w:val="002644D0"/>
    <w:rsid w:val="00264969"/>
    <w:rsid w:val="00264CE1"/>
    <w:rsid w:val="00265648"/>
    <w:rsid w:val="00265966"/>
    <w:rsid w:val="002659B3"/>
    <w:rsid w:val="00265C94"/>
    <w:rsid w:val="00265DEC"/>
    <w:rsid w:val="0026628D"/>
    <w:rsid w:val="00266B15"/>
    <w:rsid w:val="00266CD8"/>
    <w:rsid w:val="0026710A"/>
    <w:rsid w:val="00267538"/>
    <w:rsid w:val="0026777C"/>
    <w:rsid w:val="00267807"/>
    <w:rsid w:val="0026788C"/>
    <w:rsid w:val="00267C3A"/>
    <w:rsid w:val="00270B11"/>
    <w:rsid w:val="00270F04"/>
    <w:rsid w:val="00271479"/>
    <w:rsid w:val="0027178E"/>
    <w:rsid w:val="00271925"/>
    <w:rsid w:val="00271C1B"/>
    <w:rsid w:val="00272284"/>
    <w:rsid w:val="00272344"/>
    <w:rsid w:val="0027277D"/>
    <w:rsid w:val="002727F2"/>
    <w:rsid w:val="00272957"/>
    <w:rsid w:val="00272B3B"/>
    <w:rsid w:val="0027314C"/>
    <w:rsid w:val="002731F3"/>
    <w:rsid w:val="0027326A"/>
    <w:rsid w:val="0027373D"/>
    <w:rsid w:val="002738BA"/>
    <w:rsid w:val="00273DD2"/>
    <w:rsid w:val="00273FDC"/>
    <w:rsid w:val="00273FEF"/>
    <w:rsid w:val="002747A4"/>
    <w:rsid w:val="00274938"/>
    <w:rsid w:val="00274F16"/>
    <w:rsid w:val="00274FEB"/>
    <w:rsid w:val="00275439"/>
    <w:rsid w:val="002757E1"/>
    <w:rsid w:val="00275941"/>
    <w:rsid w:val="00275C85"/>
    <w:rsid w:val="00276BB1"/>
    <w:rsid w:val="00276C6D"/>
    <w:rsid w:val="00276CFA"/>
    <w:rsid w:val="00276E9B"/>
    <w:rsid w:val="0027727C"/>
    <w:rsid w:val="002774E1"/>
    <w:rsid w:val="00277915"/>
    <w:rsid w:val="00277988"/>
    <w:rsid w:val="00277EEF"/>
    <w:rsid w:val="00280C1E"/>
    <w:rsid w:val="00281548"/>
    <w:rsid w:val="00281635"/>
    <w:rsid w:val="00281806"/>
    <w:rsid w:val="00281919"/>
    <w:rsid w:val="00281CAD"/>
    <w:rsid w:val="002824AE"/>
    <w:rsid w:val="002834A0"/>
    <w:rsid w:val="002836FA"/>
    <w:rsid w:val="0028375A"/>
    <w:rsid w:val="00283901"/>
    <w:rsid w:val="00283F5D"/>
    <w:rsid w:val="0028409B"/>
    <w:rsid w:val="00284C6A"/>
    <w:rsid w:val="00284D0F"/>
    <w:rsid w:val="00284F50"/>
    <w:rsid w:val="00284F78"/>
    <w:rsid w:val="0028526A"/>
    <w:rsid w:val="00285470"/>
    <w:rsid w:val="002858D0"/>
    <w:rsid w:val="00286011"/>
    <w:rsid w:val="0028624B"/>
    <w:rsid w:val="00287022"/>
    <w:rsid w:val="00287119"/>
    <w:rsid w:val="00287C54"/>
    <w:rsid w:val="00290040"/>
    <w:rsid w:val="002900D4"/>
    <w:rsid w:val="0029024B"/>
    <w:rsid w:val="00290523"/>
    <w:rsid w:val="00290597"/>
    <w:rsid w:val="0029072D"/>
    <w:rsid w:val="0029087E"/>
    <w:rsid w:val="00290AF8"/>
    <w:rsid w:val="00290CA0"/>
    <w:rsid w:val="00290EB0"/>
    <w:rsid w:val="0029101B"/>
    <w:rsid w:val="0029155F"/>
    <w:rsid w:val="002915CE"/>
    <w:rsid w:val="002917A2"/>
    <w:rsid w:val="00291A0C"/>
    <w:rsid w:val="00292206"/>
    <w:rsid w:val="002923C1"/>
    <w:rsid w:val="002928CA"/>
    <w:rsid w:val="00292B5A"/>
    <w:rsid w:val="0029394B"/>
    <w:rsid w:val="00293BC6"/>
    <w:rsid w:val="00293C08"/>
    <w:rsid w:val="00294386"/>
    <w:rsid w:val="002944E9"/>
    <w:rsid w:val="00294BB9"/>
    <w:rsid w:val="00295568"/>
    <w:rsid w:val="00295DD5"/>
    <w:rsid w:val="00296072"/>
    <w:rsid w:val="0029609D"/>
    <w:rsid w:val="00296353"/>
    <w:rsid w:val="0029657B"/>
    <w:rsid w:val="00296682"/>
    <w:rsid w:val="00296F37"/>
    <w:rsid w:val="002976F3"/>
    <w:rsid w:val="002979D2"/>
    <w:rsid w:val="00297D76"/>
    <w:rsid w:val="002A02F8"/>
    <w:rsid w:val="002A054C"/>
    <w:rsid w:val="002A068B"/>
    <w:rsid w:val="002A07E2"/>
    <w:rsid w:val="002A080B"/>
    <w:rsid w:val="002A0A19"/>
    <w:rsid w:val="002A0BA4"/>
    <w:rsid w:val="002A0E15"/>
    <w:rsid w:val="002A16C2"/>
    <w:rsid w:val="002A17A8"/>
    <w:rsid w:val="002A1A7A"/>
    <w:rsid w:val="002A1EAD"/>
    <w:rsid w:val="002A200F"/>
    <w:rsid w:val="002A2659"/>
    <w:rsid w:val="002A2BE7"/>
    <w:rsid w:val="002A2EB9"/>
    <w:rsid w:val="002A3968"/>
    <w:rsid w:val="002A3A96"/>
    <w:rsid w:val="002A4304"/>
    <w:rsid w:val="002A46C9"/>
    <w:rsid w:val="002A4C91"/>
    <w:rsid w:val="002A4E85"/>
    <w:rsid w:val="002A5013"/>
    <w:rsid w:val="002A5227"/>
    <w:rsid w:val="002A578D"/>
    <w:rsid w:val="002A5B05"/>
    <w:rsid w:val="002A5E91"/>
    <w:rsid w:val="002A5FBE"/>
    <w:rsid w:val="002A653E"/>
    <w:rsid w:val="002A6703"/>
    <w:rsid w:val="002A6706"/>
    <w:rsid w:val="002A6F3D"/>
    <w:rsid w:val="002A758A"/>
    <w:rsid w:val="002A768B"/>
    <w:rsid w:val="002A7741"/>
    <w:rsid w:val="002A7C46"/>
    <w:rsid w:val="002A7D1D"/>
    <w:rsid w:val="002A7D33"/>
    <w:rsid w:val="002B06CA"/>
    <w:rsid w:val="002B0E72"/>
    <w:rsid w:val="002B16EE"/>
    <w:rsid w:val="002B17C5"/>
    <w:rsid w:val="002B1DE1"/>
    <w:rsid w:val="002B291C"/>
    <w:rsid w:val="002B40B8"/>
    <w:rsid w:val="002B4272"/>
    <w:rsid w:val="002B4413"/>
    <w:rsid w:val="002B4619"/>
    <w:rsid w:val="002B4C8B"/>
    <w:rsid w:val="002B4D96"/>
    <w:rsid w:val="002B632C"/>
    <w:rsid w:val="002B669E"/>
    <w:rsid w:val="002B66AB"/>
    <w:rsid w:val="002B73BC"/>
    <w:rsid w:val="002B75B0"/>
    <w:rsid w:val="002C01E5"/>
    <w:rsid w:val="002C02AA"/>
    <w:rsid w:val="002C03A1"/>
    <w:rsid w:val="002C137F"/>
    <w:rsid w:val="002C1EC1"/>
    <w:rsid w:val="002C2643"/>
    <w:rsid w:val="002C2660"/>
    <w:rsid w:val="002C2867"/>
    <w:rsid w:val="002C2C27"/>
    <w:rsid w:val="002C2CEF"/>
    <w:rsid w:val="002C2E53"/>
    <w:rsid w:val="002C2E61"/>
    <w:rsid w:val="002C344D"/>
    <w:rsid w:val="002C376A"/>
    <w:rsid w:val="002C3903"/>
    <w:rsid w:val="002C489B"/>
    <w:rsid w:val="002C4DB4"/>
    <w:rsid w:val="002C4DF0"/>
    <w:rsid w:val="002C5543"/>
    <w:rsid w:val="002C6687"/>
    <w:rsid w:val="002C687C"/>
    <w:rsid w:val="002C68CC"/>
    <w:rsid w:val="002C6C62"/>
    <w:rsid w:val="002C6EC5"/>
    <w:rsid w:val="002C70FC"/>
    <w:rsid w:val="002D03F4"/>
    <w:rsid w:val="002D07EA"/>
    <w:rsid w:val="002D0AB8"/>
    <w:rsid w:val="002D0D5C"/>
    <w:rsid w:val="002D1406"/>
    <w:rsid w:val="002D15D8"/>
    <w:rsid w:val="002D1CCB"/>
    <w:rsid w:val="002D1D7D"/>
    <w:rsid w:val="002D228D"/>
    <w:rsid w:val="002D2470"/>
    <w:rsid w:val="002D2834"/>
    <w:rsid w:val="002D2959"/>
    <w:rsid w:val="002D29CF"/>
    <w:rsid w:val="002D363C"/>
    <w:rsid w:val="002D3C76"/>
    <w:rsid w:val="002D41C4"/>
    <w:rsid w:val="002D41D3"/>
    <w:rsid w:val="002D449B"/>
    <w:rsid w:val="002D467C"/>
    <w:rsid w:val="002D57E8"/>
    <w:rsid w:val="002D5BD9"/>
    <w:rsid w:val="002D62F6"/>
    <w:rsid w:val="002D63C3"/>
    <w:rsid w:val="002D6514"/>
    <w:rsid w:val="002D6846"/>
    <w:rsid w:val="002E003D"/>
    <w:rsid w:val="002E1107"/>
    <w:rsid w:val="002E1646"/>
    <w:rsid w:val="002E1A4E"/>
    <w:rsid w:val="002E1A93"/>
    <w:rsid w:val="002E255E"/>
    <w:rsid w:val="002E2743"/>
    <w:rsid w:val="002E2B4D"/>
    <w:rsid w:val="002E2E11"/>
    <w:rsid w:val="002E3502"/>
    <w:rsid w:val="002E386A"/>
    <w:rsid w:val="002E3D54"/>
    <w:rsid w:val="002E3E03"/>
    <w:rsid w:val="002E3E8B"/>
    <w:rsid w:val="002E43D7"/>
    <w:rsid w:val="002E43D9"/>
    <w:rsid w:val="002E4A1F"/>
    <w:rsid w:val="002E5000"/>
    <w:rsid w:val="002E54A7"/>
    <w:rsid w:val="002E5810"/>
    <w:rsid w:val="002E5DBE"/>
    <w:rsid w:val="002E6233"/>
    <w:rsid w:val="002E7643"/>
    <w:rsid w:val="002E7897"/>
    <w:rsid w:val="002E7C16"/>
    <w:rsid w:val="002F001C"/>
    <w:rsid w:val="002F0656"/>
    <w:rsid w:val="002F0C8F"/>
    <w:rsid w:val="002F1414"/>
    <w:rsid w:val="002F221F"/>
    <w:rsid w:val="002F2A8D"/>
    <w:rsid w:val="002F3058"/>
    <w:rsid w:val="002F3686"/>
    <w:rsid w:val="002F379D"/>
    <w:rsid w:val="002F3AC0"/>
    <w:rsid w:val="002F41A6"/>
    <w:rsid w:val="002F4418"/>
    <w:rsid w:val="002F4524"/>
    <w:rsid w:val="002F4660"/>
    <w:rsid w:val="002F47B7"/>
    <w:rsid w:val="002F47E8"/>
    <w:rsid w:val="002F4A14"/>
    <w:rsid w:val="002F4E8B"/>
    <w:rsid w:val="002F4E95"/>
    <w:rsid w:val="002F5030"/>
    <w:rsid w:val="002F544C"/>
    <w:rsid w:val="002F5621"/>
    <w:rsid w:val="002F6489"/>
    <w:rsid w:val="002F6B48"/>
    <w:rsid w:val="002F6DC4"/>
    <w:rsid w:val="002F7130"/>
    <w:rsid w:val="002F7282"/>
    <w:rsid w:val="002F789E"/>
    <w:rsid w:val="002F7C0B"/>
    <w:rsid w:val="00300078"/>
    <w:rsid w:val="0030011A"/>
    <w:rsid w:val="00300472"/>
    <w:rsid w:val="003004CA"/>
    <w:rsid w:val="00300B7A"/>
    <w:rsid w:val="00300C12"/>
    <w:rsid w:val="0030150A"/>
    <w:rsid w:val="00301610"/>
    <w:rsid w:val="00301853"/>
    <w:rsid w:val="00301FB9"/>
    <w:rsid w:val="003021BB"/>
    <w:rsid w:val="003024EA"/>
    <w:rsid w:val="003025C3"/>
    <w:rsid w:val="00302CF0"/>
    <w:rsid w:val="0030301E"/>
    <w:rsid w:val="003030EB"/>
    <w:rsid w:val="003032C8"/>
    <w:rsid w:val="00303BEC"/>
    <w:rsid w:val="003040B1"/>
    <w:rsid w:val="00305A42"/>
    <w:rsid w:val="00305F07"/>
    <w:rsid w:val="00306150"/>
    <w:rsid w:val="00306376"/>
    <w:rsid w:val="00306E1D"/>
    <w:rsid w:val="00307B79"/>
    <w:rsid w:val="00307E39"/>
    <w:rsid w:val="003106E2"/>
    <w:rsid w:val="00310AD2"/>
    <w:rsid w:val="00310F61"/>
    <w:rsid w:val="0031187D"/>
    <w:rsid w:val="00311ADF"/>
    <w:rsid w:val="00311DB0"/>
    <w:rsid w:val="00311F8E"/>
    <w:rsid w:val="00312285"/>
    <w:rsid w:val="00312D4B"/>
    <w:rsid w:val="00312D87"/>
    <w:rsid w:val="00313168"/>
    <w:rsid w:val="003132AC"/>
    <w:rsid w:val="003134FB"/>
    <w:rsid w:val="00313CE3"/>
    <w:rsid w:val="00313D8A"/>
    <w:rsid w:val="00314029"/>
    <w:rsid w:val="00314450"/>
    <w:rsid w:val="00315C1B"/>
    <w:rsid w:val="00315D2D"/>
    <w:rsid w:val="003160E8"/>
    <w:rsid w:val="003166E5"/>
    <w:rsid w:val="0031695D"/>
    <w:rsid w:val="003174D8"/>
    <w:rsid w:val="00317674"/>
    <w:rsid w:val="00320135"/>
    <w:rsid w:val="00320A96"/>
    <w:rsid w:val="00320C7C"/>
    <w:rsid w:val="00320EB0"/>
    <w:rsid w:val="0032207B"/>
    <w:rsid w:val="0032229E"/>
    <w:rsid w:val="003227D3"/>
    <w:rsid w:val="00323B0E"/>
    <w:rsid w:val="0032412F"/>
    <w:rsid w:val="0032437A"/>
    <w:rsid w:val="0032464D"/>
    <w:rsid w:val="00325270"/>
    <w:rsid w:val="00325551"/>
    <w:rsid w:val="003257A7"/>
    <w:rsid w:val="00325A7F"/>
    <w:rsid w:val="00326337"/>
    <w:rsid w:val="00326830"/>
    <w:rsid w:val="00326CE3"/>
    <w:rsid w:val="003272A5"/>
    <w:rsid w:val="0032762B"/>
    <w:rsid w:val="0032773C"/>
    <w:rsid w:val="003277C8"/>
    <w:rsid w:val="003277F1"/>
    <w:rsid w:val="0032798B"/>
    <w:rsid w:val="00327C5D"/>
    <w:rsid w:val="003300FF"/>
    <w:rsid w:val="00330951"/>
    <w:rsid w:val="00331ADC"/>
    <w:rsid w:val="00331DD8"/>
    <w:rsid w:val="00332774"/>
    <w:rsid w:val="003330D0"/>
    <w:rsid w:val="003330FB"/>
    <w:rsid w:val="00333768"/>
    <w:rsid w:val="003339CF"/>
    <w:rsid w:val="00333E29"/>
    <w:rsid w:val="003341CB"/>
    <w:rsid w:val="0033422A"/>
    <w:rsid w:val="003342C2"/>
    <w:rsid w:val="003348AA"/>
    <w:rsid w:val="00334AAB"/>
    <w:rsid w:val="00334C2E"/>
    <w:rsid w:val="00335043"/>
    <w:rsid w:val="00335172"/>
    <w:rsid w:val="003355AE"/>
    <w:rsid w:val="00335914"/>
    <w:rsid w:val="0033594C"/>
    <w:rsid w:val="00335C02"/>
    <w:rsid w:val="00335C85"/>
    <w:rsid w:val="00335ECE"/>
    <w:rsid w:val="00336061"/>
    <w:rsid w:val="00336195"/>
    <w:rsid w:val="003362F4"/>
    <w:rsid w:val="00336B47"/>
    <w:rsid w:val="00336D1E"/>
    <w:rsid w:val="0033710A"/>
    <w:rsid w:val="003371AA"/>
    <w:rsid w:val="00337761"/>
    <w:rsid w:val="00337B4A"/>
    <w:rsid w:val="003401CB"/>
    <w:rsid w:val="00340B2F"/>
    <w:rsid w:val="00340C98"/>
    <w:rsid w:val="00340E2A"/>
    <w:rsid w:val="00340E70"/>
    <w:rsid w:val="00340E85"/>
    <w:rsid w:val="003413BF"/>
    <w:rsid w:val="003414CC"/>
    <w:rsid w:val="003418F6"/>
    <w:rsid w:val="00341A9D"/>
    <w:rsid w:val="00341D8D"/>
    <w:rsid w:val="0034243D"/>
    <w:rsid w:val="00342769"/>
    <w:rsid w:val="00342A97"/>
    <w:rsid w:val="00342ABD"/>
    <w:rsid w:val="003430C9"/>
    <w:rsid w:val="003430CE"/>
    <w:rsid w:val="0034311D"/>
    <w:rsid w:val="00343127"/>
    <w:rsid w:val="00343170"/>
    <w:rsid w:val="0034366F"/>
    <w:rsid w:val="00344445"/>
    <w:rsid w:val="003445B3"/>
    <w:rsid w:val="00344B9C"/>
    <w:rsid w:val="00344C66"/>
    <w:rsid w:val="00344DBC"/>
    <w:rsid w:val="003464B7"/>
    <w:rsid w:val="0034685F"/>
    <w:rsid w:val="00346A69"/>
    <w:rsid w:val="00346AD4"/>
    <w:rsid w:val="00347133"/>
    <w:rsid w:val="003474A1"/>
    <w:rsid w:val="00347F57"/>
    <w:rsid w:val="00350201"/>
    <w:rsid w:val="003505ED"/>
    <w:rsid w:val="003507FC"/>
    <w:rsid w:val="00350E25"/>
    <w:rsid w:val="00351082"/>
    <w:rsid w:val="00352364"/>
    <w:rsid w:val="00352561"/>
    <w:rsid w:val="003536AD"/>
    <w:rsid w:val="00353765"/>
    <w:rsid w:val="00353C78"/>
    <w:rsid w:val="00353DD8"/>
    <w:rsid w:val="003543CB"/>
    <w:rsid w:val="00354E12"/>
    <w:rsid w:val="0035530D"/>
    <w:rsid w:val="00355EBC"/>
    <w:rsid w:val="00355ED3"/>
    <w:rsid w:val="00355F53"/>
    <w:rsid w:val="00356043"/>
    <w:rsid w:val="003560C8"/>
    <w:rsid w:val="0035621A"/>
    <w:rsid w:val="003563CF"/>
    <w:rsid w:val="00356574"/>
    <w:rsid w:val="00356BE0"/>
    <w:rsid w:val="00356C21"/>
    <w:rsid w:val="00357796"/>
    <w:rsid w:val="0035782C"/>
    <w:rsid w:val="003578F9"/>
    <w:rsid w:val="003603D7"/>
    <w:rsid w:val="003607C5"/>
    <w:rsid w:val="0036094D"/>
    <w:rsid w:val="00360960"/>
    <w:rsid w:val="003609D4"/>
    <w:rsid w:val="003609FE"/>
    <w:rsid w:val="00360DE0"/>
    <w:rsid w:val="003610BA"/>
    <w:rsid w:val="00361351"/>
    <w:rsid w:val="00361F7E"/>
    <w:rsid w:val="00362204"/>
    <w:rsid w:val="0036271F"/>
    <w:rsid w:val="00362765"/>
    <w:rsid w:val="003627B1"/>
    <w:rsid w:val="00362851"/>
    <w:rsid w:val="00362C5B"/>
    <w:rsid w:val="00363815"/>
    <w:rsid w:val="00363CDB"/>
    <w:rsid w:val="003642D8"/>
    <w:rsid w:val="0036453B"/>
    <w:rsid w:val="00364636"/>
    <w:rsid w:val="00364AEF"/>
    <w:rsid w:val="0036525A"/>
    <w:rsid w:val="00365529"/>
    <w:rsid w:val="0036559A"/>
    <w:rsid w:val="00365DE6"/>
    <w:rsid w:val="00366404"/>
    <w:rsid w:val="00366682"/>
    <w:rsid w:val="00366FF7"/>
    <w:rsid w:val="003703F4"/>
    <w:rsid w:val="00371468"/>
    <w:rsid w:val="003721DC"/>
    <w:rsid w:val="00372EC4"/>
    <w:rsid w:val="00373378"/>
    <w:rsid w:val="00373BCC"/>
    <w:rsid w:val="00374791"/>
    <w:rsid w:val="00374A5F"/>
    <w:rsid w:val="00375715"/>
    <w:rsid w:val="0037595B"/>
    <w:rsid w:val="00375CC5"/>
    <w:rsid w:val="003768FC"/>
    <w:rsid w:val="00376C7A"/>
    <w:rsid w:val="00376D08"/>
    <w:rsid w:val="00376E17"/>
    <w:rsid w:val="00377951"/>
    <w:rsid w:val="00380533"/>
    <w:rsid w:val="00380D14"/>
    <w:rsid w:val="00380EAC"/>
    <w:rsid w:val="00381593"/>
    <w:rsid w:val="00381B10"/>
    <w:rsid w:val="00382001"/>
    <w:rsid w:val="003824DF"/>
    <w:rsid w:val="00382690"/>
    <w:rsid w:val="003827CF"/>
    <w:rsid w:val="003829C8"/>
    <w:rsid w:val="00382A5D"/>
    <w:rsid w:val="0038394B"/>
    <w:rsid w:val="00383BB5"/>
    <w:rsid w:val="003844B6"/>
    <w:rsid w:val="0038494B"/>
    <w:rsid w:val="00384B60"/>
    <w:rsid w:val="00384F6B"/>
    <w:rsid w:val="003851A5"/>
    <w:rsid w:val="00385923"/>
    <w:rsid w:val="00386545"/>
    <w:rsid w:val="00386DA2"/>
    <w:rsid w:val="00386F70"/>
    <w:rsid w:val="00386FAD"/>
    <w:rsid w:val="00387E66"/>
    <w:rsid w:val="003901C7"/>
    <w:rsid w:val="003903A8"/>
    <w:rsid w:val="00391025"/>
    <w:rsid w:val="00391183"/>
    <w:rsid w:val="003912EE"/>
    <w:rsid w:val="003916F1"/>
    <w:rsid w:val="0039187C"/>
    <w:rsid w:val="00392B3F"/>
    <w:rsid w:val="00392C18"/>
    <w:rsid w:val="00392C8B"/>
    <w:rsid w:val="00392EEA"/>
    <w:rsid w:val="00393673"/>
    <w:rsid w:val="00393A30"/>
    <w:rsid w:val="00393B9C"/>
    <w:rsid w:val="00393C03"/>
    <w:rsid w:val="00393D68"/>
    <w:rsid w:val="00393FA3"/>
    <w:rsid w:val="003944B5"/>
    <w:rsid w:val="003957B1"/>
    <w:rsid w:val="00395808"/>
    <w:rsid w:val="00395BD2"/>
    <w:rsid w:val="00395C39"/>
    <w:rsid w:val="003964E0"/>
    <w:rsid w:val="00396593"/>
    <w:rsid w:val="0039699A"/>
    <w:rsid w:val="00396B12"/>
    <w:rsid w:val="00396DD1"/>
    <w:rsid w:val="003970FE"/>
    <w:rsid w:val="003A000D"/>
    <w:rsid w:val="003A0B76"/>
    <w:rsid w:val="003A0B9B"/>
    <w:rsid w:val="003A1B24"/>
    <w:rsid w:val="003A1BC0"/>
    <w:rsid w:val="003A1FA8"/>
    <w:rsid w:val="003A2003"/>
    <w:rsid w:val="003A219A"/>
    <w:rsid w:val="003A2204"/>
    <w:rsid w:val="003A23A2"/>
    <w:rsid w:val="003A2A33"/>
    <w:rsid w:val="003A2C89"/>
    <w:rsid w:val="003A31D8"/>
    <w:rsid w:val="003A4045"/>
    <w:rsid w:val="003A412D"/>
    <w:rsid w:val="003A414C"/>
    <w:rsid w:val="003A44AE"/>
    <w:rsid w:val="003A5519"/>
    <w:rsid w:val="003A5635"/>
    <w:rsid w:val="003A576A"/>
    <w:rsid w:val="003A5882"/>
    <w:rsid w:val="003A5AE2"/>
    <w:rsid w:val="003A5B00"/>
    <w:rsid w:val="003A6A86"/>
    <w:rsid w:val="003A6C94"/>
    <w:rsid w:val="003A6E76"/>
    <w:rsid w:val="003A7434"/>
    <w:rsid w:val="003A7481"/>
    <w:rsid w:val="003A7489"/>
    <w:rsid w:val="003A7515"/>
    <w:rsid w:val="003A7A3A"/>
    <w:rsid w:val="003B01D4"/>
    <w:rsid w:val="003B0E0B"/>
    <w:rsid w:val="003B0E75"/>
    <w:rsid w:val="003B108A"/>
    <w:rsid w:val="003B15C3"/>
    <w:rsid w:val="003B1D81"/>
    <w:rsid w:val="003B1DB5"/>
    <w:rsid w:val="003B2409"/>
    <w:rsid w:val="003B27E3"/>
    <w:rsid w:val="003B2995"/>
    <w:rsid w:val="003B2F1F"/>
    <w:rsid w:val="003B2F84"/>
    <w:rsid w:val="003B381F"/>
    <w:rsid w:val="003B3EFD"/>
    <w:rsid w:val="003B46A3"/>
    <w:rsid w:val="003B4C4B"/>
    <w:rsid w:val="003B4F47"/>
    <w:rsid w:val="003B5135"/>
    <w:rsid w:val="003B561C"/>
    <w:rsid w:val="003B565D"/>
    <w:rsid w:val="003B57DD"/>
    <w:rsid w:val="003B5869"/>
    <w:rsid w:val="003B5870"/>
    <w:rsid w:val="003B5993"/>
    <w:rsid w:val="003B5ABA"/>
    <w:rsid w:val="003B5F4C"/>
    <w:rsid w:val="003B6248"/>
    <w:rsid w:val="003B628C"/>
    <w:rsid w:val="003B68D0"/>
    <w:rsid w:val="003B6B0F"/>
    <w:rsid w:val="003B6CF0"/>
    <w:rsid w:val="003B763C"/>
    <w:rsid w:val="003B7AC9"/>
    <w:rsid w:val="003C035A"/>
    <w:rsid w:val="003C0C2C"/>
    <w:rsid w:val="003C1352"/>
    <w:rsid w:val="003C2497"/>
    <w:rsid w:val="003C2B49"/>
    <w:rsid w:val="003C2D6C"/>
    <w:rsid w:val="003C2EA5"/>
    <w:rsid w:val="003C3346"/>
    <w:rsid w:val="003C3AE6"/>
    <w:rsid w:val="003C3B8F"/>
    <w:rsid w:val="003C4706"/>
    <w:rsid w:val="003C4960"/>
    <w:rsid w:val="003C4A63"/>
    <w:rsid w:val="003C6721"/>
    <w:rsid w:val="003C6749"/>
    <w:rsid w:val="003C67D3"/>
    <w:rsid w:val="003C6B17"/>
    <w:rsid w:val="003C7140"/>
    <w:rsid w:val="003D0637"/>
    <w:rsid w:val="003D1072"/>
    <w:rsid w:val="003D1853"/>
    <w:rsid w:val="003D1EB4"/>
    <w:rsid w:val="003D21DA"/>
    <w:rsid w:val="003D2D5C"/>
    <w:rsid w:val="003D2E9C"/>
    <w:rsid w:val="003D308B"/>
    <w:rsid w:val="003D310B"/>
    <w:rsid w:val="003D31EF"/>
    <w:rsid w:val="003D35EE"/>
    <w:rsid w:val="003D3A08"/>
    <w:rsid w:val="003D4055"/>
    <w:rsid w:val="003D421C"/>
    <w:rsid w:val="003D43E3"/>
    <w:rsid w:val="003D4690"/>
    <w:rsid w:val="003D4872"/>
    <w:rsid w:val="003D4D95"/>
    <w:rsid w:val="003D4EB0"/>
    <w:rsid w:val="003D5943"/>
    <w:rsid w:val="003D689A"/>
    <w:rsid w:val="003D70E2"/>
    <w:rsid w:val="003D7253"/>
    <w:rsid w:val="003D7DDC"/>
    <w:rsid w:val="003E11DC"/>
    <w:rsid w:val="003E2275"/>
    <w:rsid w:val="003E2A45"/>
    <w:rsid w:val="003E2B8C"/>
    <w:rsid w:val="003E2BFE"/>
    <w:rsid w:val="003E36D3"/>
    <w:rsid w:val="003E3CCF"/>
    <w:rsid w:val="003E3D83"/>
    <w:rsid w:val="003E45B6"/>
    <w:rsid w:val="003E46D8"/>
    <w:rsid w:val="003E4A56"/>
    <w:rsid w:val="003E4D33"/>
    <w:rsid w:val="003E4E1F"/>
    <w:rsid w:val="003E542A"/>
    <w:rsid w:val="003E681A"/>
    <w:rsid w:val="003E7D75"/>
    <w:rsid w:val="003E7F4F"/>
    <w:rsid w:val="003F01A7"/>
    <w:rsid w:val="003F0A21"/>
    <w:rsid w:val="003F0C8E"/>
    <w:rsid w:val="003F0EE6"/>
    <w:rsid w:val="003F1769"/>
    <w:rsid w:val="003F1CD6"/>
    <w:rsid w:val="003F21B2"/>
    <w:rsid w:val="003F29C0"/>
    <w:rsid w:val="003F2B94"/>
    <w:rsid w:val="003F31B0"/>
    <w:rsid w:val="003F353F"/>
    <w:rsid w:val="003F3720"/>
    <w:rsid w:val="003F391F"/>
    <w:rsid w:val="003F39CB"/>
    <w:rsid w:val="003F3C76"/>
    <w:rsid w:val="003F409F"/>
    <w:rsid w:val="003F458E"/>
    <w:rsid w:val="003F45D1"/>
    <w:rsid w:val="003F4766"/>
    <w:rsid w:val="003F51EF"/>
    <w:rsid w:val="003F5F9D"/>
    <w:rsid w:val="003F75EC"/>
    <w:rsid w:val="003F7C58"/>
    <w:rsid w:val="00401191"/>
    <w:rsid w:val="00401F03"/>
    <w:rsid w:val="0040223E"/>
    <w:rsid w:val="0040234A"/>
    <w:rsid w:val="00402D8E"/>
    <w:rsid w:val="0040323B"/>
    <w:rsid w:val="0040335B"/>
    <w:rsid w:val="00403A63"/>
    <w:rsid w:val="00403D12"/>
    <w:rsid w:val="00403E10"/>
    <w:rsid w:val="00403F02"/>
    <w:rsid w:val="004045EA"/>
    <w:rsid w:val="00404982"/>
    <w:rsid w:val="00404A2C"/>
    <w:rsid w:val="00404AF3"/>
    <w:rsid w:val="00404B9D"/>
    <w:rsid w:val="0040580D"/>
    <w:rsid w:val="004059A9"/>
    <w:rsid w:val="00405D3B"/>
    <w:rsid w:val="00406340"/>
    <w:rsid w:val="00406B17"/>
    <w:rsid w:val="00406C01"/>
    <w:rsid w:val="00407824"/>
    <w:rsid w:val="00407D17"/>
    <w:rsid w:val="00410B40"/>
    <w:rsid w:val="00410C2A"/>
    <w:rsid w:val="0041130C"/>
    <w:rsid w:val="004118AC"/>
    <w:rsid w:val="00411C58"/>
    <w:rsid w:val="0041290D"/>
    <w:rsid w:val="00412CCB"/>
    <w:rsid w:val="004131FE"/>
    <w:rsid w:val="00413262"/>
    <w:rsid w:val="00413D07"/>
    <w:rsid w:val="0041482A"/>
    <w:rsid w:val="00414E70"/>
    <w:rsid w:val="004153BA"/>
    <w:rsid w:val="00415C4B"/>
    <w:rsid w:val="00415EF2"/>
    <w:rsid w:val="00415F6C"/>
    <w:rsid w:val="004167B7"/>
    <w:rsid w:val="00417F1D"/>
    <w:rsid w:val="00420485"/>
    <w:rsid w:val="004207E8"/>
    <w:rsid w:val="004211BC"/>
    <w:rsid w:val="00421744"/>
    <w:rsid w:val="00421AB9"/>
    <w:rsid w:val="00422167"/>
    <w:rsid w:val="004224F9"/>
    <w:rsid w:val="00422842"/>
    <w:rsid w:val="00422D42"/>
    <w:rsid w:val="0042339D"/>
    <w:rsid w:val="00423FFD"/>
    <w:rsid w:val="00424D57"/>
    <w:rsid w:val="00425665"/>
    <w:rsid w:val="00425963"/>
    <w:rsid w:val="00425AAA"/>
    <w:rsid w:val="00425F51"/>
    <w:rsid w:val="004275C2"/>
    <w:rsid w:val="0043026B"/>
    <w:rsid w:val="0043026F"/>
    <w:rsid w:val="00430452"/>
    <w:rsid w:val="0043064A"/>
    <w:rsid w:val="004307B0"/>
    <w:rsid w:val="0043093F"/>
    <w:rsid w:val="00431062"/>
    <w:rsid w:val="00431311"/>
    <w:rsid w:val="004317B3"/>
    <w:rsid w:val="0043185B"/>
    <w:rsid w:val="00431B3A"/>
    <w:rsid w:val="00431C6B"/>
    <w:rsid w:val="00431CCA"/>
    <w:rsid w:val="0043204C"/>
    <w:rsid w:val="004324D8"/>
    <w:rsid w:val="00432510"/>
    <w:rsid w:val="00432EFA"/>
    <w:rsid w:val="0043361E"/>
    <w:rsid w:val="0043384A"/>
    <w:rsid w:val="00433FC3"/>
    <w:rsid w:val="004358A4"/>
    <w:rsid w:val="004358FB"/>
    <w:rsid w:val="004359A4"/>
    <w:rsid w:val="0043610D"/>
    <w:rsid w:val="0043658F"/>
    <w:rsid w:val="004365D3"/>
    <w:rsid w:val="004369A4"/>
    <w:rsid w:val="00436CAA"/>
    <w:rsid w:val="00436DA0"/>
    <w:rsid w:val="0043707E"/>
    <w:rsid w:val="0043771C"/>
    <w:rsid w:val="004377E3"/>
    <w:rsid w:val="00437875"/>
    <w:rsid w:val="0043797B"/>
    <w:rsid w:val="00437DF1"/>
    <w:rsid w:val="00440050"/>
    <w:rsid w:val="00442D6F"/>
    <w:rsid w:val="00443857"/>
    <w:rsid w:val="00443B10"/>
    <w:rsid w:val="00443FDC"/>
    <w:rsid w:val="00443FE0"/>
    <w:rsid w:val="004445E8"/>
    <w:rsid w:val="00444AE3"/>
    <w:rsid w:val="0044536E"/>
    <w:rsid w:val="004454BD"/>
    <w:rsid w:val="00445A4B"/>
    <w:rsid w:val="00445C5F"/>
    <w:rsid w:val="00446871"/>
    <w:rsid w:val="00446FA5"/>
    <w:rsid w:val="00447B51"/>
    <w:rsid w:val="00447CBD"/>
    <w:rsid w:val="00450365"/>
    <w:rsid w:val="00450898"/>
    <w:rsid w:val="00451975"/>
    <w:rsid w:val="00451CC5"/>
    <w:rsid w:val="0045218A"/>
    <w:rsid w:val="0045244A"/>
    <w:rsid w:val="00452E87"/>
    <w:rsid w:val="0045372D"/>
    <w:rsid w:val="004538ED"/>
    <w:rsid w:val="00453B2B"/>
    <w:rsid w:val="00453C89"/>
    <w:rsid w:val="00453F2A"/>
    <w:rsid w:val="0045447F"/>
    <w:rsid w:val="00454870"/>
    <w:rsid w:val="004549E7"/>
    <w:rsid w:val="00454C42"/>
    <w:rsid w:val="00454CF4"/>
    <w:rsid w:val="00454F72"/>
    <w:rsid w:val="004555A2"/>
    <w:rsid w:val="004563ED"/>
    <w:rsid w:val="004566B9"/>
    <w:rsid w:val="004566FD"/>
    <w:rsid w:val="00456D69"/>
    <w:rsid w:val="00456FC9"/>
    <w:rsid w:val="0045714E"/>
    <w:rsid w:val="00457488"/>
    <w:rsid w:val="00457CDB"/>
    <w:rsid w:val="00457DF0"/>
    <w:rsid w:val="00457FB6"/>
    <w:rsid w:val="004601F5"/>
    <w:rsid w:val="00460784"/>
    <w:rsid w:val="00460DBD"/>
    <w:rsid w:val="00460DD2"/>
    <w:rsid w:val="00460E42"/>
    <w:rsid w:val="00460F93"/>
    <w:rsid w:val="0046176B"/>
    <w:rsid w:val="00461B7E"/>
    <w:rsid w:val="00461BBE"/>
    <w:rsid w:val="0046205F"/>
    <w:rsid w:val="00462361"/>
    <w:rsid w:val="0046276C"/>
    <w:rsid w:val="00462B04"/>
    <w:rsid w:val="00462EEA"/>
    <w:rsid w:val="004639C5"/>
    <w:rsid w:val="00463F9C"/>
    <w:rsid w:val="00464567"/>
    <w:rsid w:val="00464593"/>
    <w:rsid w:val="00464B82"/>
    <w:rsid w:val="004657A5"/>
    <w:rsid w:val="0046599C"/>
    <w:rsid w:val="00466428"/>
    <w:rsid w:val="0046642B"/>
    <w:rsid w:val="00466C12"/>
    <w:rsid w:val="00467C98"/>
    <w:rsid w:val="00467CD5"/>
    <w:rsid w:val="00467E5D"/>
    <w:rsid w:val="00470D29"/>
    <w:rsid w:val="0047132D"/>
    <w:rsid w:val="00471411"/>
    <w:rsid w:val="00471AC5"/>
    <w:rsid w:val="00471B8E"/>
    <w:rsid w:val="00471E0C"/>
    <w:rsid w:val="00471FEF"/>
    <w:rsid w:val="0047266F"/>
    <w:rsid w:val="00472988"/>
    <w:rsid w:val="004732FB"/>
    <w:rsid w:val="0047335C"/>
    <w:rsid w:val="004739F0"/>
    <w:rsid w:val="00473BD7"/>
    <w:rsid w:val="00473D26"/>
    <w:rsid w:val="0047405A"/>
    <w:rsid w:val="00474637"/>
    <w:rsid w:val="00474714"/>
    <w:rsid w:val="00474F88"/>
    <w:rsid w:val="004750B1"/>
    <w:rsid w:val="00475810"/>
    <w:rsid w:val="004759AA"/>
    <w:rsid w:val="00475B06"/>
    <w:rsid w:val="00475DCF"/>
    <w:rsid w:val="004761BA"/>
    <w:rsid w:val="004770E0"/>
    <w:rsid w:val="004773B8"/>
    <w:rsid w:val="00477515"/>
    <w:rsid w:val="00477836"/>
    <w:rsid w:val="004805CC"/>
    <w:rsid w:val="00480764"/>
    <w:rsid w:val="00480B81"/>
    <w:rsid w:val="00480BA6"/>
    <w:rsid w:val="00480C20"/>
    <w:rsid w:val="0048131B"/>
    <w:rsid w:val="00481549"/>
    <w:rsid w:val="00481F65"/>
    <w:rsid w:val="004824F6"/>
    <w:rsid w:val="00482648"/>
    <w:rsid w:val="00482683"/>
    <w:rsid w:val="0048287F"/>
    <w:rsid w:val="00482EA9"/>
    <w:rsid w:val="00483314"/>
    <w:rsid w:val="004834A9"/>
    <w:rsid w:val="0048362C"/>
    <w:rsid w:val="004836A8"/>
    <w:rsid w:val="00483C0D"/>
    <w:rsid w:val="00483EDC"/>
    <w:rsid w:val="00483F15"/>
    <w:rsid w:val="0048440A"/>
    <w:rsid w:val="00484B4D"/>
    <w:rsid w:val="00484DFD"/>
    <w:rsid w:val="00485F4D"/>
    <w:rsid w:val="00486179"/>
    <w:rsid w:val="00486225"/>
    <w:rsid w:val="004865C7"/>
    <w:rsid w:val="004868EF"/>
    <w:rsid w:val="00486B27"/>
    <w:rsid w:val="00486FC0"/>
    <w:rsid w:val="0048730A"/>
    <w:rsid w:val="0048759D"/>
    <w:rsid w:val="00487E89"/>
    <w:rsid w:val="00487F18"/>
    <w:rsid w:val="00487FFC"/>
    <w:rsid w:val="00490AD4"/>
    <w:rsid w:val="00490FFE"/>
    <w:rsid w:val="0049104F"/>
    <w:rsid w:val="004913FA"/>
    <w:rsid w:val="00491481"/>
    <w:rsid w:val="00491527"/>
    <w:rsid w:val="00491877"/>
    <w:rsid w:val="00491B4D"/>
    <w:rsid w:val="00491F76"/>
    <w:rsid w:val="0049205B"/>
    <w:rsid w:val="004922D4"/>
    <w:rsid w:val="00492389"/>
    <w:rsid w:val="00492457"/>
    <w:rsid w:val="00492571"/>
    <w:rsid w:val="00492C03"/>
    <w:rsid w:val="00492F34"/>
    <w:rsid w:val="00493667"/>
    <w:rsid w:val="00493782"/>
    <w:rsid w:val="00493962"/>
    <w:rsid w:val="00493E8A"/>
    <w:rsid w:val="0049409D"/>
    <w:rsid w:val="004953D2"/>
    <w:rsid w:val="004957AB"/>
    <w:rsid w:val="004958DE"/>
    <w:rsid w:val="00495FB1"/>
    <w:rsid w:val="00496E60"/>
    <w:rsid w:val="0049723B"/>
    <w:rsid w:val="0049744D"/>
    <w:rsid w:val="0049787A"/>
    <w:rsid w:val="004979E5"/>
    <w:rsid w:val="004A0716"/>
    <w:rsid w:val="004A11EF"/>
    <w:rsid w:val="004A1313"/>
    <w:rsid w:val="004A17E9"/>
    <w:rsid w:val="004A181A"/>
    <w:rsid w:val="004A1A49"/>
    <w:rsid w:val="004A1F79"/>
    <w:rsid w:val="004A2356"/>
    <w:rsid w:val="004A2633"/>
    <w:rsid w:val="004A387C"/>
    <w:rsid w:val="004A4A17"/>
    <w:rsid w:val="004A5073"/>
    <w:rsid w:val="004A54AA"/>
    <w:rsid w:val="004A5ABD"/>
    <w:rsid w:val="004A5C2E"/>
    <w:rsid w:val="004A6105"/>
    <w:rsid w:val="004A61D3"/>
    <w:rsid w:val="004A6689"/>
    <w:rsid w:val="004A6981"/>
    <w:rsid w:val="004A6B76"/>
    <w:rsid w:val="004A6BC3"/>
    <w:rsid w:val="004A6F4A"/>
    <w:rsid w:val="004A7080"/>
    <w:rsid w:val="004A709C"/>
    <w:rsid w:val="004A7C97"/>
    <w:rsid w:val="004B03A1"/>
    <w:rsid w:val="004B063C"/>
    <w:rsid w:val="004B08D0"/>
    <w:rsid w:val="004B11C8"/>
    <w:rsid w:val="004B1621"/>
    <w:rsid w:val="004B21F4"/>
    <w:rsid w:val="004B2306"/>
    <w:rsid w:val="004B2C50"/>
    <w:rsid w:val="004B31B8"/>
    <w:rsid w:val="004B3FC6"/>
    <w:rsid w:val="004B4170"/>
    <w:rsid w:val="004B43AE"/>
    <w:rsid w:val="004B4E52"/>
    <w:rsid w:val="004B54A3"/>
    <w:rsid w:val="004B5802"/>
    <w:rsid w:val="004B5D5E"/>
    <w:rsid w:val="004B6553"/>
    <w:rsid w:val="004B663F"/>
    <w:rsid w:val="004B6807"/>
    <w:rsid w:val="004B742F"/>
    <w:rsid w:val="004B765A"/>
    <w:rsid w:val="004B7920"/>
    <w:rsid w:val="004B7C7E"/>
    <w:rsid w:val="004B7EF0"/>
    <w:rsid w:val="004B7EF8"/>
    <w:rsid w:val="004C0ACC"/>
    <w:rsid w:val="004C0EDC"/>
    <w:rsid w:val="004C100D"/>
    <w:rsid w:val="004C130B"/>
    <w:rsid w:val="004C1588"/>
    <w:rsid w:val="004C17AA"/>
    <w:rsid w:val="004C26B1"/>
    <w:rsid w:val="004C35DC"/>
    <w:rsid w:val="004C37BC"/>
    <w:rsid w:val="004C4012"/>
    <w:rsid w:val="004C45F3"/>
    <w:rsid w:val="004C5116"/>
    <w:rsid w:val="004C55A3"/>
    <w:rsid w:val="004C5697"/>
    <w:rsid w:val="004C590E"/>
    <w:rsid w:val="004C60CA"/>
    <w:rsid w:val="004C6211"/>
    <w:rsid w:val="004C682E"/>
    <w:rsid w:val="004C6B72"/>
    <w:rsid w:val="004C7068"/>
    <w:rsid w:val="004C72A5"/>
    <w:rsid w:val="004C7A1A"/>
    <w:rsid w:val="004C7D34"/>
    <w:rsid w:val="004C7D72"/>
    <w:rsid w:val="004D0319"/>
    <w:rsid w:val="004D0576"/>
    <w:rsid w:val="004D10FC"/>
    <w:rsid w:val="004D1127"/>
    <w:rsid w:val="004D13CD"/>
    <w:rsid w:val="004D181B"/>
    <w:rsid w:val="004D1FB4"/>
    <w:rsid w:val="004D2006"/>
    <w:rsid w:val="004D24AE"/>
    <w:rsid w:val="004D2A5C"/>
    <w:rsid w:val="004D3286"/>
    <w:rsid w:val="004D394A"/>
    <w:rsid w:val="004D3BDB"/>
    <w:rsid w:val="004D501C"/>
    <w:rsid w:val="004D5192"/>
    <w:rsid w:val="004D5264"/>
    <w:rsid w:val="004D5ABE"/>
    <w:rsid w:val="004D5C5E"/>
    <w:rsid w:val="004D5E50"/>
    <w:rsid w:val="004D60BD"/>
    <w:rsid w:val="004D6295"/>
    <w:rsid w:val="004D64C1"/>
    <w:rsid w:val="004D6636"/>
    <w:rsid w:val="004D675B"/>
    <w:rsid w:val="004D67D1"/>
    <w:rsid w:val="004D7709"/>
    <w:rsid w:val="004D7EBD"/>
    <w:rsid w:val="004E0438"/>
    <w:rsid w:val="004E06F1"/>
    <w:rsid w:val="004E07E9"/>
    <w:rsid w:val="004E0C3B"/>
    <w:rsid w:val="004E116F"/>
    <w:rsid w:val="004E1C88"/>
    <w:rsid w:val="004E1C98"/>
    <w:rsid w:val="004E1FF3"/>
    <w:rsid w:val="004E20E7"/>
    <w:rsid w:val="004E2803"/>
    <w:rsid w:val="004E2805"/>
    <w:rsid w:val="004E285D"/>
    <w:rsid w:val="004E2895"/>
    <w:rsid w:val="004E2A0A"/>
    <w:rsid w:val="004E2D59"/>
    <w:rsid w:val="004E2F5A"/>
    <w:rsid w:val="004E3A1E"/>
    <w:rsid w:val="004E4CDF"/>
    <w:rsid w:val="004E5490"/>
    <w:rsid w:val="004E58FF"/>
    <w:rsid w:val="004E59A7"/>
    <w:rsid w:val="004E5CC9"/>
    <w:rsid w:val="004E5FEC"/>
    <w:rsid w:val="004E69DE"/>
    <w:rsid w:val="004E6F21"/>
    <w:rsid w:val="004E73AC"/>
    <w:rsid w:val="004E78BC"/>
    <w:rsid w:val="004E7E69"/>
    <w:rsid w:val="004F005B"/>
    <w:rsid w:val="004F0540"/>
    <w:rsid w:val="004F0E52"/>
    <w:rsid w:val="004F0FB8"/>
    <w:rsid w:val="004F1364"/>
    <w:rsid w:val="004F19D2"/>
    <w:rsid w:val="004F1D61"/>
    <w:rsid w:val="004F2089"/>
    <w:rsid w:val="004F2CCC"/>
    <w:rsid w:val="004F2E83"/>
    <w:rsid w:val="004F2FF9"/>
    <w:rsid w:val="004F318B"/>
    <w:rsid w:val="004F3AAA"/>
    <w:rsid w:val="004F3DB0"/>
    <w:rsid w:val="004F3E16"/>
    <w:rsid w:val="004F5DDC"/>
    <w:rsid w:val="004F63F1"/>
    <w:rsid w:val="004F653B"/>
    <w:rsid w:val="004F66FD"/>
    <w:rsid w:val="004F675D"/>
    <w:rsid w:val="004F6D98"/>
    <w:rsid w:val="004F7069"/>
    <w:rsid w:val="004F737C"/>
    <w:rsid w:val="004F7AD8"/>
    <w:rsid w:val="004F7BF2"/>
    <w:rsid w:val="004F7F9B"/>
    <w:rsid w:val="005002C1"/>
    <w:rsid w:val="005005CF"/>
    <w:rsid w:val="005006D3"/>
    <w:rsid w:val="005007A2"/>
    <w:rsid w:val="005015EB"/>
    <w:rsid w:val="00501A39"/>
    <w:rsid w:val="00501A56"/>
    <w:rsid w:val="00501E71"/>
    <w:rsid w:val="00501FF3"/>
    <w:rsid w:val="005025B7"/>
    <w:rsid w:val="00502950"/>
    <w:rsid w:val="00502D26"/>
    <w:rsid w:val="005034E5"/>
    <w:rsid w:val="005044D3"/>
    <w:rsid w:val="00504550"/>
    <w:rsid w:val="00504D56"/>
    <w:rsid w:val="00504E9D"/>
    <w:rsid w:val="00505A2A"/>
    <w:rsid w:val="00505D2A"/>
    <w:rsid w:val="00505E5C"/>
    <w:rsid w:val="00505FC8"/>
    <w:rsid w:val="0050607E"/>
    <w:rsid w:val="005060BD"/>
    <w:rsid w:val="005066F8"/>
    <w:rsid w:val="005067F0"/>
    <w:rsid w:val="0050686F"/>
    <w:rsid w:val="00506A11"/>
    <w:rsid w:val="00506E5F"/>
    <w:rsid w:val="00506EEA"/>
    <w:rsid w:val="00507F3C"/>
    <w:rsid w:val="0051021A"/>
    <w:rsid w:val="00510384"/>
    <w:rsid w:val="00510585"/>
    <w:rsid w:val="0051061E"/>
    <w:rsid w:val="00510849"/>
    <w:rsid w:val="00510985"/>
    <w:rsid w:val="00510D12"/>
    <w:rsid w:val="005116CD"/>
    <w:rsid w:val="00512B52"/>
    <w:rsid w:val="00512B7B"/>
    <w:rsid w:val="00512FE3"/>
    <w:rsid w:val="0051357E"/>
    <w:rsid w:val="005137D5"/>
    <w:rsid w:val="00513908"/>
    <w:rsid w:val="00514098"/>
    <w:rsid w:val="0051465B"/>
    <w:rsid w:val="00514DE2"/>
    <w:rsid w:val="00515B73"/>
    <w:rsid w:val="00516157"/>
    <w:rsid w:val="0051687A"/>
    <w:rsid w:val="00516BF5"/>
    <w:rsid w:val="005174D4"/>
    <w:rsid w:val="0051799C"/>
    <w:rsid w:val="00517BDE"/>
    <w:rsid w:val="00517CCE"/>
    <w:rsid w:val="00517D2D"/>
    <w:rsid w:val="00520279"/>
    <w:rsid w:val="00521498"/>
    <w:rsid w:val="00521D5F"/>
    <w:rsid w:val="005226E5"/>
    <w:rsid w:val="00522A5E"/>
    <w:rsid w:val="00522AB3"/>
    <w:rsid w:val="00522BA9"/>
    <w:rsid w:val="00522ED4"/>
    <w:rsid w:val="0052316A"/>
    <w:rsid w:val="00523289"/>
    <w:rsid w:val="005238AE"/>
    <w:rsid w:val="00523D27"/>
    <w:rsid w:val="00523D66"/>
    <w:rsid w:val="00523D7A"/>
    <w:rsid w:val="00523DEB"/>
    <w:rsid w:val="005245AE"/>
    <w:rsid w:val="00524726"/>
    <w:rsid w:val="00525CC6"/>
    <w:rsid w:val="005260D7"/>
    <w:rsid w:val="005269BB"/>
    <w:rsid w:val="00526AED"/>
    <w:rsid w:val="005270CA"/>
    <w:rsid w:val="00527132"/>
    <w:rsid w:val="00527AFF"/>
    <w:rsid w:val="00527BE5"/>
    <w:rsid w:val="00527D29"/>
    <w:rsid w:val="00530249"/>
    <w:rsid w:val="0053045A"/>
    <w:rsid w:val="00530467"/>
    <w:rsid w:val="00530F5F"/>
    <w:rsid w:val="0053103F"/>
    <w:rsid w:val="00531441"/>
    <w:rsid w:val="00531EC3"/>
    <w:rsid w:val="00532121"/>
    <w:rsid w:val="0053214D"/>
    <w:rsid w:val="005327D2"/>
    <w:rsid w:val="00532AE4"/>
    <w:rsid w:val="00532CDE"/>
    <w:rsid w:val="00532D26"/>
    <w:rsid w:val="00532D53"/>
    <w:rsid w:val="00533021"/>
    <w:rsid w:val="0053365B"/>
    <w:rsid w:val="005336A7"/>
    <w:rsid w:val="0053381E"/>
    <w:rsid w:val="00534168"/>
    <w:rsid w:val="00534739"/>
    <w:rsid w:val="00534B60"/>
    <w:rsid w:val="00535CBC"/>
    <w:rsid w:val="00536EA9"/>
    <w:rsid w:val="00536EE9"/>
    <w:rsid w:val="00536FA1"/>
    <w:rsid w:val="005370CB"/>
    <w:rsid w:val="005376A0"/>
    <w:rsid w:val="00537713"/>
    <w:rsid w:val="00537E32"/>
    <w:rsid w:val="0054032D"/>
    <w:rsid w:val="00540379"/>
    <w:rsid w:val="00540467"/>
    <w:rsid w:val="005404AF"/>
    <w:rsid w:val="00540FB4"/>
    <w:rsid w:val="0054145E"/>
    <w:rsid w:val="0054151F"/>
    <w:rsid w:val="00541A89"/>
    <w:rsid w:val="00541ACB"/>
    <w:rsid w:val="00541ECE"/>
    <w:rsid w:val="00541FA3"/>
    <w:rsid w:val="005423A2"/>
    <w:rsid w:val="00542659"/>
    <w:rsid w:val="00542E6D"/>
    <w:rsid w:val="00543722"/>
    <w:rsid w:val="00543DB9"/>
    <w:rsid w:val="005445EF"/>
    <w:rsid w:val="005450E8"/>
    <w:rsid w:val="00545256"/>
    <w:rsid w:val="00546478"/>
    <w:rsid w:val="00546F46"/>
    <w:rsid w:val="0054743F"/>
    <w:rsid w:val="0054790D"/>
    <w:rsid w:val="00547C34"/>
    <w:rsid w:val="00547CF1"/>
    <w:rsid w:val="0055076F"/>
    <w:rsid w:val="00550922"/>
    <w:rsid w:val="00550DB7"/>
    <w:rsid w:val="00550EB5"/>
    <w:rsid w:val="00550ECD"/>
    <w:rsid w:val="005519AE"/>
    <w:rsid w:val="00551A80"/>
    <w:rsid w:val="00551D43"/>
    <w:rsid w:val="00552113"/>
    <w:rsid w:val="005529D5"/>
    <w:rsid w:val="005529F0"/>
    <w:rsid w:val="00552D6E"/>
    <w:rsid w:val="00552EAD"/>
    <w:rsid w:val="005531F7"/>
    <w:rsid w:val="00553374"/>
    <w:rsid w:val="005534F4"/>
    <w:rsid w:val="005542F4"/>
    <w:rsid w:val="00554968"/>
    <w:rsid w:val="005549F8"/>
    <w:rsid w:val="00555C6B"/>
    <w:rsid w:val="00555E46"/>
    <w:rsid w:val="0055628D"/>
    <w:rsid w:val="005564C7"/>
    <w:rsid w:val="0055688A"/>
    <w:rsid w:val="00556979"/>
    <w:rsid w:val="00557959"/>
    <w:rsid w:val="00560215"/>
    <w:rsid w:val="005603EB"/>
    <w:rsid w:val="0056042D"/>
    <w:rsid w:val="00560468"/>
    <w:rsid w:val="00560CDE"/>
    <w:rsid w:val="005611AA"/>
    <w:rsid w:val="00561A09"/>
    <w:rsid w:val="00561E00"/>
    <w:rsid w:val="00561E35"/>
    <w:rsid w:val="00562067"/>
    <w:rsid w:val="00562245"/>
    <w:rsid w:val="00562B1E"/>
    <w:rsid w:val="00562F58"/>
    <w:rsid w:val="0056317E"/>
    <w:rsid w:val="005634ED"/>
    <w:rsid w:val="00563AF9"/>
    <w:rsid w:val="00563CA8"/>
    <w:rsid w:val="00564BAF"/>
    <w:rsid w:val="00564C77"/>
    <w:rsid w:val="00564C80"/>
    <w:rsid w:val="00564CC5"/>
    <w:rsid w:val="005656AC"/>
    <w:rsid w:val="005658D0"/>
    <w:rsid w:val="005666E7"/>
    <w:rsid w:val="005666EE"/>
    <w:rsid w:val="00566892"/>
    <w:rsid w:val="005668D3"/>
    <w:rsid w:val="00566CE7"/>
    <w:rsid w:val="0056713B"/>
    <w:rsid w:val="00567158"/>
    <w:rsid w:val="005672A4"/>
    <w:rsid w:val="00567AB9"/>
    <w:rsid w:val="00567ECE"/>
    <w:rsid w:val="00570C7B"/>
    <w:rsid w:val="00571442"/>
    <w:rsid w:val="00571D50"/>
    <w:rsid w:val="00571DA0"/>
    <w:rsid w:val="00571DB2"/>
    <w:rsid w:val="005723C6"/>
    <w:rsid w:val="005735F9"/>
    <w:rsid w:val="005743B3"/>
    <w:rsid w:val="005743CF"/>
    <w:rsid w:val="00574BD0"/>
    <w:rsid w:val="00574D39"/>
    <w:rsid w:val="00575871"/>
    <w:rsid w:val="00575D4D"/>
    <w:rsid w:val="00575E92"/>
    <w:rsid w:val="005762DD"/>
    <w:rsid w:val="0057640E"/>
    <w:rsid w:val="005769D3"/>
    <w:rsid w:val="00576DA1"/>
    <w:rsid w:val="00576DB3"/>
    <w:rsid w:val="0057709A"/>
    <w:rsid w:val="00577489"/>
    <w:rsid w:val="00577992"/>
    <w:rsid w:val="00577A5C"/>
    <w:rsid w:val="00577D3E"/>
    <w:rsid w:val="0058035B"/>
    <w:rsid w:val="00580D24"/>
    <w:rsid w:val="005810D5"/>
    <w:rsid w:val="00581175"/>
    <w:rsid w:val="0058144D"/>
    <w:rsid w:val="00581E61"/>
    <w:rsid w:val="0058243E"/>
    <w:rsid w:val="00582764"/>
    <w:rsid w:val="0058336D"/>
    <w:rsid w:val="00583B01"/>
    <w:rsid w:val="00583B13"/>
    <w:rsid w:val="00583E61"/>
    <w:rsid w:val="00583EF9"/>
    <w:rsid w:val="0058461F"/>
    <w:rsid w:val="005858D3"/>
    <w:rsid w:val="00586223"/>
    <w:rsid w:val="00586DC4"/>
    <w:rsid w:val="00590B90"/>
    <w:rsid w:val="00590BB4"/>
    <w:rsid w:val="00590F98"/>
    <w:rsid w:val="00590FD2"/>
    <w:rsid w:val="00591129"/>
    <w:rsid w:val="0059119F"/>
    <w:rsid w:val="005916F1"/>
    <w:rsid w:val="005919B5"/>
    <w:rsid w:val="0059294C"/>
    <w:rsid w:val="00592974"/>
    <w:rsid w:val="00592C56"/>
    <w:rsid w:val="00592F18"/>
    <w:rsid w:val="0059318F"/>
    <w:rsid w:val="00593997"/>
    <w:rsid w:val="00593BE5"/>
    <w:rsid w:val="00593BEB"/>
    <w:rsid w:val="005941B1"/>
    <w:rsid w:val="005946D4"/>
    <w:rsid w:val="00594877"/>
    <w:rsid w:val="005948FB"/>
    <w:rsid w:val="00594E82"/>
    <w:rsid w:val="005959CB"/>
    <w:rsid w:val="00595BC2"/>
    <w:rsid w:val="00595D07"/>
    <w:rsid w:val="00595EC7"/>
    <w:rsid w:val="005961F4"/>
    <w:rsid w:val="00597F7B"/>
    <w:rsid w:val="005A07D3"/>
    <w:rsid w:val="005A0864"/>
    <w:rsid w:val="005A13FE"/>
    <w:rsid w:val="005A14DD"/>
    <w:rsid w:val="005A1965"/>
    <w:rsid w:val="005A1D31"/>
    <w:rsid w:val="005A1F7B"/>
    <w:rsid w:val="005A2247"/>
    <w:rsid w:val="005A2E1A"/>
    <w:rsid w:val="005A2F55"/>
    <w:rsid w:val="005A36CF"/>
    <w:rsid w:val="005A3BF5"/>
    <w:rsid w:val="005A3D57"/>
    <w:rsid w:val="005A42AB"/>
    <w:rsid w:val="005A4721"/>
    <w:rsid w:val="005A4CBA"/>
    <w:rsid w:val="005A530C"/>
    <w:rsid w:val="005A560E"/>
    <w:rsid w:val="005A5A66"/>
    <w:rsid w:val="005A5B61"/>
    <w:rsid w:val="005A5D76"/>
    <w:rsid w:val="005A5F3D"/>
    <w:rsid w:val="005A60F1"/>
    <w:rsid w:val="005A6A1F"/>
    <w:rsid w:val="005A6F0F"/>
    <w:rsid w:val="005A6FA6"/>
    <w:rsid w:val="005A72E4"/>
    <w:rsid w:val="005A7C88"/>
    <w:rsid w:val="005B0473"/>
    <w:rsid w:val="005B04D1"/>
    <w:rsid w:val="005B0926"/>
    <w:rsid w:val="005B0EF1"/>
    <w:rsid w:val="005B1064"/>
    <w:rsid w:val="005B130A"/>
    <w:rsid w:val="005B153E"/>
    <w:rsid w:val="005B1764"/>
    <w:rsid w:val="005B1833"/>
    <w:rsid w:val="005B1A70"/>
    <w:rsid w:val="005B1B27"/>
    <w:rsid w:val="005B1F35"/>
    <w:rsid w:val="005B1FF2"/>
    <w:rsid w:val="005B238B"/>
    <w:rsid w:val="005B2496"/>
    <w:rsid w:val="005B2ACF"/>
    <w:rsid w:val="005B2B0B"/>
    <w:rsid w:val="005B2B16"/>
    <w:rsid w:val="005B2CD3"/>
    <w:rsid w:val="005B2F19"/>
    <w:rsid w:val="005B308B"/>
    <w:rsid w:val="005B32A7"/>
    <w:rsid w:val="005B35C9"/>
    <w:rsid w:val="005B378B"/>
    <w:rsid w:val="005B3CA7"/>
    <w:rsid w:val="005B40CD"/>
    <w:rsid w:val="005B42AE"/>
    <w:rsid w:val="005B464A"/>
    <w:rsid w:val="005B4B4A"/>
    <w:rsid w:val="005B5D82"/>
    <w:rsid w:val="005B62F1"/>
    <w:rsid w:val="005B645B"/>
    <w:rsid w:val="005B6538"/>
    <w:rsid w:val="005B6539"/>
    <w:rsid w:val="005B6880"/>
    <w:rsid w:val="005B6CC1"/>
    <w:rsid w:val="005B7977"/>
    <w:rsid w:val="005B7C3F"/>
    <w:rsid w:val="005C097C"/>
    <w:rsid w:val="005C0A8A"/>
    <w:rsid w:val="005C0C57"/>
    <w:rsid w:val="005C0EB6"/>
    <w:rsid w:val="005C11C1"/>
    <w:rsid w:val="005C1551"/>
    <w:rsid w:val="005C167E"/>
    <w:rsid w:val="005C1776"/>
    <w:rsid w:val="005C19CD"/>
    <w:rsid w:val="005C1A70"/>
    <w:rsid w:val="005C1B1F"/>
    <w:rsid w:val="005C1BB4"/>
    <w:rsid w:val="005C1E55"/>
    <w:rsid w:val="005C2BCD"/>
    <w:rsid w:val="005C3293"/>
    <w:rsid w:val="005C3304"/>
    <w:rsid w:val="005C3783"/>
    <w:rsid w:val="005C4DAF"/>
    <w:rsid w:val="005C52D3"/>
    <w:rsid w:val="005C5587"/>
    <w:rsid w:val="005C5D5A"/>
    <w:rsid w:val="005C61D3"/>
    <w:rsid w:val="005C6469"/>
    <w:rsid w:val="005C6952"/>
    <w:rsid w:val="005C6996"/>
    <w:rsid w:val="005C6A08"/>
    <w:rsid w:val="005C6CCA"/>
    <w:rsid w:val="005C6E57"/>
    <w:rsid w:val="005C78D6"/>
    <w:rsid w:val="005C7B42"/>
    <w:rsid w:val="005C7C70"/>
    <w:rsid w:val="005D0E33"/>
    <w:rsid w:val="005D0F14"/>
    <w:rsid w:val="005D0FCA"/>
    <w:rsid w:val="005D13BE"/>
    <w:rsid w:val="005D188E"/>
    <w:rsid w:val="005D1FFD"/>
    <w:rsid w:val="005D2599"/>
    <w:rsid w:val="005D2FB6"/>
    <w:rsid w:val="005D305A"/>
    <w:rsid w:val="005D336F"/>
    <w:rsid w:val="005D3450"/>
    <w:rsid w:val="005D3453"/>
    <w:rsid w:val="005D393B"/>
    <w:rsid w:val="005D3DB0"/>
    <w:rsid w:val="005D402B"/>
    <w:rsid w:val="005D4493"/>
    <w:rsid w:val="005D4719"/>
    <w:rsid w:val="005D4B1E"/>
    <w:rsid w:val="005D4B50"/>
    <w:rsid w:val="005D4B93"/>
    <w:rsid w:val="005D4F4A"/>
    <w:rsid w:val="005D50BF"/>
    <w:rsid w:val="005D53D3"/>
    <w:rsid w:val="005D541A"/>
    <w:rsid w:val="005D5571"/>
    <w:rsid w:val="005D559B"/>
    <w:rsid w:val="005D5977"/>
    <w:rsid w:val="005D5E6F"/>
    <w:rsid w:val="005D5F48"/>
    <w:rsid w:val="005D5FA8"/>
    <w:rsid w:val="005D67EB"/>
    <w:rsid w:val="005D6953"/>
    <w:rsid w:val="005D6EC5"/>
    <w:rsid w:val="005D7015"/>
    <w:rsid w:val="005D729E"/>
    <w:rsid w:val="005D7761"/>
    <w:rsid w:val="005D7827"/>
    <w:rsid w:val="005E040E"/>
    <w:rsid w:val="005E0845"/>
    <w:rsid w:val="005E098D"/>
    <w:rsid w:val="005E1350"/>
    <w:rsid w:val="005E138D"/>
    <w:rsid w:val="005E141C"/>
    <w:rsid w:val="005E154E"/>
    <w:rsid w:val="005E1F93"/>
    <w:rsid w:val="005E21B9"/>
    <w:rsid w:val="005E22DF"/>
    <w:rsid w:val="005E23DA"/>
    <w:rsid w:val="005E26A7"/>
    <w:rsid w:val="005E2861"/>
    <w:rsid w:val="005E2EFB"/>
    <w:rsid w:val="005E315C"/>
    <w:rsid w:val="005E31B7"/>
    <w:rsid w:val="005E3BD9"/>
    <w:rsid w:val="005E42FE"/>
    <w:rsid w:val="005E4FAD"/>
    <w:rsid w:val="005E50AC"/>
    <w:rsid w:val="005E50AE"/>
    <w:rsid w:val="005E51EB"/>
    <w:rsid w:val="005E51F4"/>
    <w:rsid w:val="005E6B5C"/>
    <w:rsid w:val="005E6D67"/>
    <w:rsid w:val="005E6FCB"/>
    <w:rsid w:val="005E776D"/>
    <w:rsid w:val="005E79D1"/>
    <w:rsid w:val="005E7C11"/>
    <w:rsid w:val="005F0210"/>
    <w:rsid w:val="005F070F"/>
    <w:rsid w:val="005F08EC"/>
    <w:rsid w:val="005F09AD"/>
    <w:rsid w:val="005F17E8"/>
    <w:rsid w:val="005F20E4"/>
    <w:rsid w:val="005F210B"/>
    <w:rsid w:val="005F28E6"/>
    <w:rsid w:val="005F2BCC"/>
    <w:rsid w:val="005F34CE"/>
    <w:rsid w:val="005F39AD"/>
    <w:rsid w:val="005F3F66"/>
    <w:rsid w:val="005F4B59"/>
    <w:rsid w:val="005F4BC5"/>
    <w:rsid w:val="005F501B"/>
    <w:rsid w:val="005F62C0"/>
    <w:rsid w:val="005F641D"/>
    <w:rsid w:val="005F6A16"/>
    <w:rsid w:val="005F75B4"/>
    <w:rsid w:val="005F76EB"/>
    <w:rsid w:val="005F7702"/>
    <w:rsid w:val="005F7F16"/>
    <w:rsid w:val="005F7FC2"/>
    <w:rsid w:val="0060100A"/>
    <w:rsid w:val="00601659"/>
    <w:rsid w:val="006022CB"/>
    <w:rsid w:val="006022DB"/>
    <w:rsid w:val="00602A39"/>
    <w:rsid w:val="006031A3"/>
    <w:rsid w:val="00603B8F"/>
    <w:rsid w:val="00604547"/>
    <w:rsid w:val="006047C5"/>
    <w:rsid w:val="006049DE"/>
    <w:rsid w:val="0060502B"/>
    <w:rsid w:val="00605484"/>
    <w:rsid w:val="00605BDF"/>
    <w:rsid w:val="00605F88"/>
    <w:rsid w:val="00606129"/>
    <w:rsid w:val="00606851"/>
    <w:rsid w:val="00606902"/>
    <w:rsid w:val="0060696A"/>
    <w:rsid w:val="006069AF"/>
    <w:rsid w:val="00606B70"/>
    <w:rsid w:val="0060761C"/>
    <w:rsid w:val="00607843"/>
    <w:rsid w:val="0061059D"/>
    <w:rsid w:val="00610BE1"/>
    <w:rsid w:val="00611590"/>
    <w:rsid w:val="0061195C"/>
    <w:rsid w:val="00611AA5"/>
    <w:rsid w:val="0061221F"/>
    <w:rsid w:val="00612B28"/>
    <w:rsid w:val="00612FE0"/>
    <w:rsid w:val="00613049"/>
    <w:rsid w:val="00613214"/>
    <w:rsid w:val="00613E21"/>
    <w:rsid w:val="00615401"/>
    <w:rsid w:val="00615B65"/>
    <w:rsid w:val="00616C47"/>
    <w:rsid w:val="00616D01"/>
    <w:rsid w:val="0061763D"/>
    <w:rsid w:val="0061791E"/>
    <w:rsid w:val="00617E64"/>
    <w:rsid w:val="0062096C"/>
    <w:rsid w:val="00620D27"/>
    <w:rsid w:val="00620EE1"/>
    <w:rsid w:val="00620FEC"/>
    <w:rsid w:val="006213A9"/>
    <w:rsid w:val="00621479"/>
    <w:rsid w:val="00621679"/>
    <w:rsid w:val="006216FC"/>
    <w:rsid w:val="00621973"/>
    <w:rsid w:val="00622470"/>
    <w:rsid w:val="00622928"/>
    <w:rsid w:val="00623072"/>
    <w:rsid w:val="0062351F"/>
    <w:rsid w:val="0062385A"/>
    <w:rsid w:val="00624103"/>
    <w:rsid w:val="00624839"/>
    <w:rsid w:val="00624B9B"/>
    <w:rsid w:val="00626950"/>
    <w:rsid w:val="00627849"/>
    <w:rsid w:val="00627DD9"/>
    <w:rsid w:val="00630D18"/>
    <w:rsid w:val="00630F3F"/>
    <w:rsid w:val="00631694"/>
    <w:rsid w:val="00631A77"/>
    <w:rsid w:val="00631ACC"/>
    <w:rsid w:val="00631F72"/>
    <w:rsid w:val="0063305F"/>
    <w:rsid w:val="006330BB"/>
    <w:rsid w:val="00633324"/>
    <w:rsid w:val="00633C94"/>
    <w:rsid w:val="00633DAF"/>
    <w:rsid w:val="00634B3D"/>
    <w:rsid w:val="00634FAB"/>
    <w:rsid w:val="00635484"/>
    <w:rsid w:val="006355DC"/>
    <w:rsid w:val="006356CC"/>
    <w:rsid w:val="0063577E"/>
    <w:rsid w:val="00635BAA"/>
    <w:rsid w:val="00635CA4"/>
    <w:rsid w:val="00635EC2"/>
    <w:rsid w:val="0063779C"/>
    <w:rsid w:val="00637F65"/>
    <w:rsid w:val="0064012B"/>
    <w:rsid w:val="00640322"/>
    <w:rsid w:val="00640345"/>
    <w:rsid w:val="00640505"/>
    <w:rsid w:val="006409A6"/>
    <w:rsid w:val="006414D9"/>
    <w:rsid w:val="00641513"/>
    <w:rsid w:val="006419FF"/>
    <w:rsid w:val="00641CC8"/>
    <w:rsid w:val="00641D48"/>
    <w:rsid w:val="00641E65"/>
    <w:rsid w:val="006422F6"/>
    <w:rsid w:val="00642444"/>
    <w:rsid w:val="00642F15"/>
    <w:rsid w:val="00643966"/>
    <w:rsid w:val="006447EA"/>
    <w:rsid w:val="0064485A"/>
    <w:rsid w:val="0064559B"/>
    <w:rsid w:val="00645DEE"/>
    <w:rsid w:val="006465D2"/>
    <w:rsid w:val="006476C5"/>
    <w:rsid w:val="00647D53"/>
    <w:rsid w:val="0065057C"/>
    <w:rsid w:val="00650641"/>
    <w:rsid w:val="006507CA"/>
    <w:rsid w:val="0065097F"/>
    <w:rsid w:val="00651581"/>
    <w:rsid w:val="006518F3"/>
    <w:rsid w:val="0065199B"/>
    <w:rsid w:val="006519ED"/>
    <w:rsid w:val="00651AA5"/>
    <w:rsid w:val="006525BA"/>
    <w:rsid w:val="006527BA"/>
    <w:rsid w:val="00652D2F"/>
    <w:rsid w:val="006532A5"/>
    <w:rsid w:val="00653744"/>
    <w:rsid w:val="00653772"/>
    <w:rsid w:val="00653BA2"/>
    <w:rsid w:val="00653E51"/>
    <w:rsid w:val="00653EF3"/>
    <w:rsid w:val="0065416A"/>
    <w:rsid w:val="00654751"/>
    <w:rsid w:val="00654C37"/>
    <w:rsid w:val="00655865"/>
    <w:rsid w:val="006560C9"/>
    <w:rsid w:val="00656305"/>
    <w:rsid w:val="006564B0"/>
    <w:rsid w:val="0065669E"/>
    <w:rsid w:val="0065674A"/>
    <w:rsid w:val="00656F33"/>
    <w:rsid w:val="00657038"/>
    <w:rsid w:val="006578FD"/>
    <w:rsid w:val="00657E30"/>
    <w:rsid w:val="0066057F"/>
    <w:rsid w:val="00661042"/>
    <w:rsid w:val="006613E9"/>
    <w:rsid w:val="00661986"/>
    <w:rsid w:val="00661A0C"/>
    <w:rsid w:val="00662729"/>
    <w:rsid w:val="00662D1D"/>
    <w:rsid w:val="006630A9"/>
    <w:rsid w:val="006633D2"/>
    <w:rsid w:val="006639C6"/>
    <w:rsid w:val="00663B96"/>
    <w:rsid w:val="00663BCE"/>
    <w:rsid w:val="00664004"/>
    <w:rsid w:val="00664F01"/>
    <w:rsid w:val="00664F5D"/>
    <w:rsid w:val="006651F4"/>
    <w:rsid w:val="0066543C"/>
    <w:rsid w:val="006658D5"/>
    <w:rsid w:val="00665E68"/>
    <w:rsid w:val="00666223"/>
    <w:rsid w:val="0066624D"/>
    <w:rsid w:val="0066633E"/>
    <w:rsid w:val="00666CB9"/>
    <w:rsid w:val="00666D40"/>
    <w:rsid w:val="00666D96"/>
    <w:rsid w:val="00667050"/>
    <w:rsid w:val="006671F1"/>
    <w:rsid w:val="006672EC"/>
    <w:rsid w:val="00667E8F"/>
    <w:rsid w:val="00670453"/>
    <w:rsid w:val="006707C3"/>
    <w:rsid w:val="00670B5B"/>
    <w:rsid w:val="0067162E"/>
    <w:rsid w:val="006718CB"/>
    <w:rsid w:val="00672E46"/>
    <w:rsid w:val="00673806"/>
    <w:rsid w:val="006738C0"/>
    <w:rsid w:val="00673B43"/>
    <w:rsid w:val="00673FFB"/>
    <w:rsid w:val="006740AB"/>
    <w:rsid w:val="0067445B"/>
    <w:rsid w:val="00674DAA"/>
    <w:rsid w:val="0067581A"/>
    <w:rsid w:val="006759A6"/>
    <w:rsid w:val="00675BE7"/>
    <w:rsid w:val="00675D92"/>
    <w:rsid w:val="00676676"/>
    <w:rsid w:val="00676740"/>
    <w:rsid w:val="006769EE"/>
    <w:rsid w:val="00676CB3"/>
    <w:rsid w:val="006775C8"/>
    <w:rsid w:val="00677933"/>
    <w:rsid w:val="00677B29"/>
    <w:rsid w:val="006800B6"/>
    <w:rsid w:val="006800F1"/>
    <w:rsid w:val="006802E5"/>
    <w:rsid w:val="0068136E"/>
    <w:rsid w:val="0068140D"/>
    <w:rsid w:val="006816B0"/>
    <w:rsid w:val="0068194B"/>
    <w:rsid w:val="00681B43"/>
    <w:rsid w:val="00681F55"/>
    <w:rsid w:val="0068225C"/>
    <w:rsid w:val="00682276"/>
    <w:rsid w:val="00682307"/>
    <w:rsid w:val="00682498"/>
    <w:rsid w:val="006824E9"/>
    <w:rsid w:val="00682F5D"/>
    <w:rsid w:val="0068300F"/>
    <w:rsid w:val="006831AF"/>
    <w:rsid w:val="0068322C"/>
    <w:rsid w:val="006836A9"/>
    <w:rsid w:val="00684C3B"/>
    <w:rsid w:val="00684FB9"/>
    <w:rsid w:val="0068505F"/>
    <w:rsid w:val="0068507D"/>
    <w:rsid w:val="0068543B"/>
    <w:rsid w:val="00685B23"/>
    <w:rsid w:val="00685E44"/>
    <w:rsid w:val="00685EB2"/>
    <w:rsid w:val="00685EF1"/>
    <w:rsid w:val="00686649"/>
    <w:rsid w:val="00686C00"/>
    <w:rsid w:val="00686C9D"/>
    <w:rsid w:val="00686DAF"/>
    <w:rsid w:val="00686DD3"/>
    <w:rsid w:val="00686F25"/>
    <w:rsid w:val="006874B2"/>
    <w:rsid w:val="00687AEC"/>
    <w:rsid w:val="00687B4E"/>
    <w:rsid w:val="00687D41"/>
    <w:rsid w:val="00687D71"/>
    <w:rsid w:val="00690293"/>
    <w:rsid w:val="00690903"/>
    <w:rsid w:val="00690A08"/>
    <w:rsid w:val="00690C18"/>
    <w:rsid w:val="00690EC7"/>
    <w:rsid w:val="006911C9"/>
    <w:rsid w:val="00691911"/>
    <w:rsid w:val="00691BE9"/>
    <w:rsid w:val="00692589"/>
    <w:rsid w:val="00692989"/>
    <w:rsid w:val="00692DBE"/>
    <w:rsid w:val="006937D2"/>
    <w:rsid w:val="00693DA5"/>
    <w:rsid w:val="00694152"/>
    <w:rsid w:val="006941EB"/>
    <w:rsid w:val="00694568"/>
    <w:rsid w:val="00694A91"/>
    <w:rsid w:val="00694C56"/>
    <w:rsid w:val="0069510E"/>
    <w:rsid w:val="006954B5"/>
    <w:rsid w:val="006955FF"/>
    <w:rsid w:val="0069586F"/>
    <w:rsid w:val="00695E0E"/>
    <w:rsid w:val="0069615E"/>
    <w:rsid w:val="00696848"/>
    <w:rsid w:val="0069686E"/>
    <w:rsid w:val="00696967"/>
    <w:rsid w:val="00696DB9"/>
    <w:rsid w:val="00696E06"/>
    <w:rsid w:val="00696EB3"/>
    <w:rsid w:val="00696F2D"/>
    <w:rsid w:val="0069708E"/>
    <w:rsid w:val="0069713C"/>
    <w:rsid w:val="006973EE"/>
    <w:rsid w:val="006975E4"/>
    <w:rsid w:val="00697C87"/>
    <w:rsid w:val="006A04DD"/>
    <w:rsid w:val="006A0683"/>
    <w:rsid w:val="006A06E7"/>
    <w:rsid w:val="006A077E"/>
    <w:rsid w:val="006A081E"/>
    <w:rsid w:val="006A0C79"/>
    <w:rsid w:val="006A0F1C"/>
    <w:rsid w:val="006A1043"/>
    <w:rsid w:val="006A10BA"/>
    <w:rsid w:val="006A2442"/>
    <w:rsid w:val="006A2A82"/>
    <w:rsid w:val="006A2BB8"/>
    <w:rsid w:val="006A33CD"/>
    <w:rsid w:val="006A3B2B"/>
    <w:rsid w:val="006A3E8F"/>
    <w:rsid w:val="006A44D2"/>
    <w:rsid w:val="006A4562"/>
    <w:rsid w:val="006A5437"/>
    <w:rsid w:val="006A5C64"/>
    <w:rsid w:val="006A6428"/>
    <w:rsid w:val="006A64FD"/>
    <w:rsid w:val="006A67DF"/>
    <w:rsid w:val="006A6B41"/>
    <w:rsid w:val="006A6D39"/>
    <w:rsid w:val="006A7946"/>
    <w:rsid w:val="006A7A5D"/>
    <w:rsid w:val="006B041D"/>
    <w:rsid w:val="006B0525"/>
    <w:rsid w:val="006B05C5"/>
    <w:rsid w:val="006B070A"/>
    <w:rsid w:val="006B085F"/>
    <w:rsid w:val="006B1600"/>
    <w:rsid w:val="006B161E"/>
    <w:rsid w:val="006B188D"/>
    <w:rsid w:val="006B1FED"/>
    <w:rsid w:val="006B243A"/>
    <w:rsid w:val="006B25C8"/>
    <w:rsid w:val="006B274F"/>
    <w:rsid w:val="006B27EA"/>
    <w:rsid w:val="006B33FC"/>
    <w:rsid w:val="006B366D"/>
    <w:rsid w:val="006B3814"/>
    <w:rsid w:val="006B38DD"/>
    <w:rsid w:val="006B4017"/>
    <w:rsid w:val="006B497D"/>
    <w:rsid w:val="006B50DD"/>
    <w:rsid w:val="006B5937"/>
    <w:rsid w:val="006B5FA3"/>
    <w:rsid w:val="006B6E58"/>
    <w:rsid w:val="006B7448"/>
    <w:rsid w:val="006B76F0"/>
    <w:rsid w:val="006C0460"/>
    <w:rsid w:val="006C04D2"/>
    <w:rsid w:val="006C094A"/>
    <w:rsid w:val="006C0A61"/>
    <w:rsid w:val="006C0BF2"/>
    <w:rsid w:val="006C1D08"/>
    <w:rsid w:val="006C1D33"/>
    <w:rsid w:val="006C25A6"/>
    <w:rsid w:val="006C2BB1"/>
    <w:rsid w:val="006C301A"/>
    <w:rsid w:val="006C3343"/>
    <w:rsid w:val="006C3690"/>
    <w:rsid w:val="006C371E"/>
    <w:rsid w:val="006C402A"/>
    <w:rsid w:val="006C426F"/>
    <w:rsid w:val="006C43CE"/>
    <w:rsid w:val="006C5281"/>
    <w:rsid w:val="006C54D0"/>
    <w:rsid w:val="006C54E3"/>
    <w:rsid w:val="006C58DF"/>
    <w:rsid w:val="006C596C"/>
    <w:rsid w:val="006C641A"/>
    <w:rsid w:val="006C6946"/>
    <w:rsid w:val="006C6B3A"/>
    <w:rsid w:val="006C7017"/>
    <w:rsid w:val="006C708B"/>
    <w:rsid w:val="006C7CBA"/>
    <w:rsid w:val="006D0034"/>
    <w:rsid w:val="006D0783"/>
    <w:rsid w:val="006D0FE8"/>
    <w:rsid w:val="006D106B"/>
    <w:rsid w:val="006D1080"/>
    <w:rsid w:val="006D1234"/>
    <w:rsid w:val="006D141F"/>
    <w:rsid w:val="006D177F"/>
    <w:rsid w:val="006D2819"/>
    <w:rsid w:val="006D2C40"/>
    <w:rsid w:val="006D2EA6"/>
    <w:rsid w:val="006D30FA"/>
    <w:rsid w:val="006D398F"/>
    <w:rsid w:val="006D4A6B"/>
    <w:rsid w:val="006D4AD6"/>
    <w:rsid w:val="006D5743"/>
    <w:rsid w:val="006D6338"/>
    <w:rsid w:val="006D6466"/>
    <w:rsid w:val="006D65CE"/>
    <w:rsid w:val="006D6CA4"/>
    <w:rsid w:val="006D743B"/>
    <w:rsid w:val="006D75DF"/>
    <w:rsid w:val="006E0D35"/>
    <w:rsid w:val="006E0D5E"/>
    <w:rsid w:val="006E10EB"/>
    <w:rsid w:val="006E1993"/>
    <w:rsid w:val="006E1AC5"/>
    <w:rsid w:val="006E1C26"/>
    <w:rsid w:val="006E1C44"/>
    <w:rsid w:val="006E1DDE"/>
    <w:rsid w:val="006E2070"/>
    <w:rsid w:val="006E2880"/>
    <w:rsid w:val="006E3343"/>
    <w:rsid w:val="006E3C4F"/>
    <w:rsid w:val="006E4DB0"/>
    <w:rsid w:val="006E503E"/>
    <w:rsid w:val="006E5405"/>
    <w:rsid w:val="006E6072"/>
    <w:rsid w:val="006E60FD"/>
    <w:rsid w:val="006E67BD"/>
    <w:rsid w:val="006E6DD6"/>
    <w:rsid w:val="006E722D"/>
    <w:rsid w:val="006E7539"/>
    <w:rsid w:val="006F01C5"/>
    <w:rsid w:val="006F1029"/>
    <w:rsid w:val="006F173D"/>
    <w:rsid w:val="006F1957"/>
    <w:rsid w:val="006F1D02"/>
    <w:rsid w:val="006F25F2"/>
    <w:rsid w:val="006F2AE5"/>
    <w:rsid w:val="006F2DBF"/>
    <w:rsid w:val="006F34A1"/>
    <w:rsid w:val="006F3541"/>
    <w:rsid w:val="006F3F4C"/>
    <w:rsid w:val="006F47DC"/>
    <w:rsid w:val="006F4807"/>
    <w:rsid w:val="006F48AF"/>
    <w:rsid w:val="006F4F98"/>
    <w:rsid w:val="006F50A4"/>
    <w:rsid w:val="006F5103"/>
    <w:rsid w:val="006F51F4"/>
    <w:rsid w:val="006F52EA"/>
    <w:rsid w:val="006F53A2"/>
    <w:rsid w:val="006F584E"/>
    <w:rsid w:val="006F58E6"/>
    <w:rsid w:val="006F5AC5"/>
    <w:rsid w:val="006F5AD3"/>
    <w:rsid w:val="006F6729"/>
    <w:rsid w:val="006F6A87"/>
    <w:rsid w:val="006F72A3"/>
    <w:rsid w:val="006F73D0"/>
    <w:rsid w:val="006F77C6"/>
    <w:rsid w:val="006F79EE"/>
    <w:rsid w:val="006F7A83"/>
    <w:rsid w:val="006F7AC8"/>
    <w:rsid w:val="00700659"/>
    <w:rsid w:val="00700DA3"/>
    <w:rsid w:val="00700E2D"/>
    <w:rsid w:val="00700E9A"/>
    <w:rsid w:val="00701276"/>
    <w:rsid w:val="00701B34"/>
    <w:rsid w:val="00701B5C"/>
    <w:rsid w:val="007021A4"/>
    <w:rsid w:val="007024F9"/>
    <w:rsid w:val="007026D9"/>
    <w:rsid w:val="007027B7"/>
    <w:rsid w:val="00702E8C"/>
    <w:rsid w:val="00703C9A"/>
    <w:rsid w:val="00703E43"/>
    <w:rsid w:val="00703F1E"/>
    <w:rsid w:val="007047E5"/>
    <w:rsid w:val="0070481B"/>
    <w:rsid w:val="00704974"/>
    <w:rsid w:val="00704B0E"/>
    <w:rsid w:val="007051C2"/>
    <w:rsid w:val="007056BB"/>
    <w:rsid w:val="00705B20"/>
    <w:rsid w:val="007060E6"/>
    <w:rsid w:val="00706E61"/>
    <w:rsid w:val="007070CB"/>
    <w:rsid w:val="007077C0"/>
    <w:rsid w:val="00707AB1"/>
    <w:rsid w:val="00707D25"/>
    <w:rsid w:val="007106C6"/>
    <w:rsid w:val="0071094F"/>
    <w:rsid w:val="00710DC8"/>
    <w:rsid w:val="00710FD6"/>
    <w:rsid w:val="00711175"/>
    <w:rsid w:val="0071145D"/>
    <w:rsid w:val="00711BCF"/>
    <w:rsid w:val="00711EF8"/>
    <w:rsid w:val="00712691"/>
    <w:rsid w:val="007127E1"/>
    <w:rsid w:val="00712AA2"/>
    <w:rsid w:val="00712DA1"/>
    <w:rsid w:val="007130BA"/>
    <w:rsid w:val="0071330E"/>
    <w:rsid w:val="007134DE"/>
    <w:rsid w:val="00713655"/>
    <w:rsid w:val="007137CA"/>
    <w:rsid w:val="00713CBF"/>
    <w:rsid w:val="00714534"/>
    <w:rsid w:val="00714A7C"/>
    <w:rsid w:val="0071540A"/>
    <w:rsid w:val="00715C13"/>
    <w:rsid w:val="0071650E"/>
    <w:rsid w:val="0071655B"/>
    <w:rsid w:val="007166E1"/>
    <w:rsid w:val="0071677A"/>
    <w:rsid w:val="007168C2"/>
    <w:rsid w:val="007168E8"/>
    <w:rsid w:val="00717049"/>
    <w:rsid w:val="007171BF"/>
    <w:rsid w:val="00717623"/>
    <w:rsid w:val="00717782"/>
    <w:rsid w:val="007177FC"/>
    <w:rsid w:val="00717ABC"/>
    <w:rsid w:val="00717AF3"/>
    <w:rsid w:val="00720656"/>
    <w:rsid w:val="00720856"/>
    <w:rsid w:val="00720874"/>
    <w:rsid w:val="00721607"/>
    <w:rsid w:val="00721CF9"/>
    <w:rsid w:val="00722243"/>
    <w:rsid w:val="00723187"/>
    <w:rsid w:val="007235D1"/>
    <w:rsid w:val="0072392C"/>
    <w:rsid w:val="00723E11"/>
    <w:rsid w:val="00723ED0"/>
    <w:rsid w:val="00724A5B"/>
    <w:rsid w:val="00724E2F"/>
    <w:rsid w:val="007251CE"/>
    <w:rsid w:val="00725655"/>
    <w:rsid w:val="00725944"/>
    <w:rsid w:val="00725DA0"/>
    <w:rsid w:val="00726059"/>
    <w:rsid w:val="0072608A"/>
    <w:rsid w:val="00726104"/>
    <w:rsid w:val="00726CA6"/>
    <w:rsid w:val="00726F50"/>
    <w:rsid w:val="0072795B"/>
    <w:rsid w:val="00730586"/>
    <w:rsid w:val="007305B7"/>
    <w:rsid w:val="00730F39"/>
    <w:rsid w:val="007314EC"/>
    <w:rsid w:val="0073159F"/>
    <w:rsid w:val="0073175A"/>
    <w:rsid w:val="00731CCF"/>
    <w:rsid w:val="00732A67"/>
    <w:rsid w:val="00733213"/>
    <w:rsid w:val="00734063"/>
    <w:rsid w:val="007343D8"/>
    <w:rsid w:val="0073480B"/>
    <w:rsid w:val="00734B5F"/>
    <w:rsid w:val="00734E42"/>
    <w:rsid w:val="00734EA0"/>
    <w:rsid w:val="00735BD5"/>
    <w:rsid w:val="00736136"/>
    <w:rsid w:val="00736660"/>
    <w:rsid w:val="00736FC5"/>
    <w:rsid w:val="00737142"/>
    <w:rsid w:val="00737204"/>
    <w:rsid w:val="0074017B"/>
    <w:rsid w:val="00740C98"/>
    <w:rsid w:val="00740F9D"/>
    <w:rsid w:val="007411E1"/>
    <w:rsid w:val="00741428"/>
    <w:rsid w:val="00741667"/>
    <w:rsid w:val="007418B7"/>
    <w:rsid w:val="00741BC3"/>
    <w:rsid w:val="00741C41"/>
    <w:rsid w:val="00742DE5"/>
    <w:rsid w:val="00743412"/>
    <w:rsid w:val="00743A65"/>
    <w:rsid w:val="00743B8A"/>
    <w:rsid w:val="00743C98"/>
    <w:rsid w:val="00743D38"/>
    <w:rsid w:val="007440D1"/>
    <w:rsid w:val="00744B93"/>
    <w:rsid w:val="0074512C"/>
    <w:rsid w:val="007451B2"/>
    <w:rsid w:val="007451BA"/>
    <w:rsid w:val="00745ADB"/>
    <w:rsid w:val="007464DE"/>
    <w:rsid w:val="00746A26"/>
    <w:rsid w:val="007470D4"/>
    <w:rsid w:val="00747844"/>
    <w:rsid w:val="00747948"/>
    <w:rsid w:val="00747AC8"/>
    <w:rsid w:val="00750457"/>
    <w:rsid w:val="00750604"/>
    <w:rsid w:val="00750768"/>
    <w:rsid w:val="00751191"/>
    <w:rsid w:val="00752CD7"/>
    <w:rsid w:val="00752DC7"/>
    <w:rsid w:val="00753221"/>
    <w:rsid w:val="00753645"/>
    <w:rsid w:val="0075387C"/>
    <w:rsid w:val="007540CD"/>
    <w:rsid w:val="007541CC"/>
    <w:rsid w:val="00754C58"/>
    <w:rsid w:val="00755307"/>
    <w:rsid w:val="007557A9"/>
    <w:rsid w:val="00755A89"/>
    <w:rsid w:val="00755B73"/>
    <w:rsid w:val="00755C96"/>
    <w:rsid w:val="007566B7"/>
    <w:rsid w:val="00756A39"/>
    <w:rsid w:val="00756ABD"/>
    <w:rsid w:val="00756D19"/>
    <w:rsid w:val="00757641"/>
    <w:rsid w:val="00757A5D"/>
    <w:rsid w:val="00757BCE"/>
    <w:rsid w:val="00757FE8"/>
    <w:rsid w:val="007605C9"/>
    <w:rsid w:val="00760978"/>
    <w:rsid w:val="007609FC"/>
    <w:rsid w:val="00760E45"/>
    <w:rsid w:val="00762221"/>
    <w:rsid w:val="00762231"/>
    <w:rsid w:val="00762368"/>
    <w:rsid w:val="007627F2"/>
    <w:rsid w:val="00763962"/>
    <w:rsid w:val="00763963"/>
    <w:rsid w:val="00764397"/>
    <w:rsid w:val="007649A8"/>
    <w:rsid w:val="00764C0F"/>
    <w:rsid w:val="00764EB6"/>
    <w:rsid w:val="00765604"/>
    <w:rsid w:val="0076594B"/>
    <w:rsid w:val="00765E02"/>
    <w:rsid w:val="007662F9"/>
    <w:rsid w:val="007668CA"/>
    <w:rsid w:val="00766A7B"/>
    <w:rsid w:val="00767012"/>
    <w:rsid w:val="00767028"/>
    <w:rsid w:val="00767040"/>
    <w:rsid w:val="00767402"/>
    <w:rsid w:val="007676B1"/>
    <w:rsid w:val="00767B4E"/>
    <w:rsid w:val="007708AF"/>
    <w:rsid w:val="00770E78"/>
    <w:rsid w:val="00771665"/>
    <w:rsid w:val="0077207B"/>
    <w:rsid w:val="007720D3"/>
    <w:rsid w:val="007721D1"/>
    <w:rsid w:val="00772215"/>
    <w:rsid w:val="00772695"/>
    <w:rsid w:val="0077288F"/>
    <w:rsid w:val="007737BF"/>
    <w:rsid w:val="00773F49"/>
    <w:rsid w:val="00774258"/>
    <w:rsid w:val="00774428"/>
    <w:rsid w:val="007748AC"/>
    <w:rsid w:val="007752C3"/>
    <w:rsid w:val="00775D01"/>
    <w:rsid w:val="007764EB"/>
    <w:rsid w:val="00776A51"/>
    <w:rsid w:val="00776BF0"/>
    <w:rsid w:val="00776C5F"/>
    <w:rsid w:val="00777558"/>
    <w:rsid w:val="0077788D"/>
    <w:rsid w:val="00777D89"/>
    <w:rsid w:val="00777F1E"/>
    <w:rsid w:val="00777F20"/>
    <w:rsid w:val="00780305"/>
    <w:rsid w:val="00780585"/>
    <w:rsid w:val="0078091B"/>
    <w:rsid w:val="00781267"/>
    <w:rsid w:val="007812C9"/>
    <w:rsid w:val="007812FE"/>
    <w:rsid w:val="00781801"/>
    <w:rsid w:val="007818B9"/>
    <w:rsid w:val="00781E1A"/>
    <w:rsid w:val="0078209C"/>
    <w:rsid w:val="00782177"/>
    <w:rsid w:val="0078267F"/>
    <w:rsid w:val="00782E21"/>
    <w:rsid w:val="00782E7A"/>
    <w:rsid w:val="00783BB1"/>
    <w:rsid w:val="00784778"/>
    <w:rsid w:val="007847CA"/>
    <w:rsid w:val="007855CB"/>
    <w:rsid w:val="007858C6"/>
    <w:rsid w:val="00785DDD"/>
    <w:rsid w:val="00785FE3"/>
    <w:rsid w:val="0078673D"/>
    <w:rsid w:val="007868D0"/>
    <w:rsid w:val="007868F9"/>
    <w:rsid w:val="00786A2D"/>
    <w:rsid w:val="00786F44"/>
    <w:rsid w:val="00786FD4"/>
    <w:rsid w:val="00787627"/>
    <w:rsid w:val="00787B24"/>
    <w:rsid w:val="00787B4A"/>
    <w:rsid w:val="00790184"/>
    <w:rsid w:val="007903A8"/>
    <w:rsid w:val="0079058A"/>
    <w:rsid w:val="00790B7A"/>
    <w:rsid w:val="00790DF2"/>
    <w:rsid w:val="0079124C"/>
    <w:rsid w:val="00791692"/>
    <w:rsid w:val="00791FC5"/>
    <w:rsid w:val="0079201A"/>
    <w:rsid w:val="00792142"/>
    <w:rsid w:val="00792881"/>
    <w:rsid w:val="00792E03"/>
    <w:rsid w:val="00793018"/>
    <w:rsid w:val="00793323"/>
    <w:rsid w:val="00793875"/>
    <w:rsid w:val="007939AC"/>
    <w:rsid w:val="00793AB9"/>
    <w:rsid w:val="00793AE3"/>
    <w:rsid w:val="00794A65"/>
    <w:rsid w:val="00794C7A"/>
    <w:rsid w:val="00795108"/>
    <w:rsid w:val="00795218"/>
    <w:rsid w:val="0079580C"/>
    <w:rsid w:val="00795ACE"/>
    <w:rsid w:val="00795AD2"/>
    <w:rsid w:val="007963C7"/>
    <w:rsid w:val="007964B8"/>
    <w:rsid w:val="00796A9A"/>
    <w:rsid w:val="00796EDA"/>
    <w:rsid w:val="00796FDC"/>
    <w:rsid w:val="00797148"/>
    <w:rsid w:val="0079759E"/>
    <w:rsid w:val="00797690"/>
    <w:rsid w:val="00797815"/>
    <w:rsid w:val="007A0B39"/>
    <w:rsid w:val="007A0DEE"/>
    <w:rsid w:val="007A1574"/>
    <w:rsid w:val="007A17A1"/>
    <w:rsid w:val="007A187C"/>
    <w:rsid w:val="007A18E1"/>
    <w:rsid w:val="007A1C09"/>
    <w:rsid w:val="007A20A9"/>
    <w:rsid w:val="007A219D"/>
    <w:rsid w:val="007A287D"/>
    <w:rsid w:val="007A2914"/>
    <w:rsid w:val="007A296E"/>
    <w:rsid w:val="007A2BDF"/>
    <w:rsid w:val="007A3C10"/>
    <w:rsid w:val="007A3E17"/>
    <w:rsid w:val="007A50A5"/>
    <w:rsid w:val="007A50F4"/>
    <w:rsid w:val="007A547F"/>
    <w:rsid w:val="007A56C6"/>
    <w:rsid w:val="007A588D"/>
    <w:rsid w:val="007A60D2"/>
    <w:rsid w:val="007A6240"/>
    <w:rsid w:val="007A63C7"/>
    <w:rsid w:val="007A6A56"/>
    <w:rsid w:val="007A6E7A"/>
    <w:rsid w:val="007A707F"/>
    <w:rsid w:val="007A79F4"/>
    <w:rsid w:val="007A7D53"/>
    <w:rsid w:val="007A7DCD"/>
    <w:rsid w:val="007B0037"/>
    <w:rsid w:val="007B0ACA"/>
    <w:rsid w:val="007B0AD5"/>
    <w:rsid w:val="007B13A4"/>
    <w:rsid w:val="007B1583"/>
    <w:rsid w:val="007B1B07"/>
    <w:rsid w:val="007B1E65"/>
    <w:rsid w:val="007B2043"/>
    <w:rsid w:val="007B2199"/>
    <w:rsid w:val="007B2709"/>
    <w:rsid w:val="007B27D9"/>
    <w:rsid w:val="007B2E54"/>
    <w:rsid w:val="007B3361"/>
    <w:rsid w:val="007B3552"/>
    <w:rsid w:val="007B395E"/>
    <w:rsid w:val="007B3A41"/>
    <w:rsid w:val="007B42EB"/>
    <w:rsid w:val="007B4344"/>
    <w:rsid w:val="007B4F41"/>
    <w:rsid w:val="007B50A9"/>
    <w:rsid w:val="007B562A"/>
    <w:rsid w:val="007B5BF5"/>
    <w:rsid w:val="007B5D3A"/>
    <w:rsid w:val="007B61F1"/>
    <w:rsid w:val="007B66D1"/>
    <w:rsid w:val="007B6AE5"/>
    <w:rsid w:val="007B6EF5"/>
    <w:rsid w:val="007B76C9"/>
    <w:rsid w:val="007B778B"/>
    <w:rsid w:val="007B78A0"/>
    <w:rsid w:val="007B7965"/>
    <w:rsid w:val="007B7C33"/>
    <w:rsid w:val="007B7C3B"/>
    <w:rsid w:val="007B7E4D"/>
    <w:rsid w:val="007C0C7B"/>
    <w:rsid w:val="007C0DBB"/>
    <w:rsid w:val="007C0E6A"/>
    <w:rsid w:val="007C0F21"/>
    <w:rsid w:val="007C1805"/>
    <w:rsid w:val="007C1896"/>
    <w:rsid w:val="007C1B76"/>
    <w:rsid w:val="007C1EDB"/>
    <w:rsid w:val="007C1F59"/>
    <w:rsid w:val="007C2ADD"/>
    <w:rsid w:val="007C2DD2"/>
    <w:rsid w:val="007C3712"/>
    <w:rsid w:val="007C39F0"/>
    <w:rsid w:val="007C4ECD"/>
    <w:rsid w:val="007C5179"/>
    <w:rsid w:val="007C57E4"/>
    <w:rsid w:val="007C5B79"/>
    <w:rsid w:val="007C5F2C"/>
    <w:rsid w:val="007C6C49"/>
    <w:rsid w:val="007C6CAA"/>
    <w:rsid w:val="007C7A72"/>
    <w:rsid w:val="007C7B1B"/>
    <w:rsid w:val="007C7DE9"/>
    <w:rsid w:val="007D025E"/>
    <w:rsid w:val="007D09F6"/>
    <w:rsid w:val="007D1479"/>
    <w:rsid w:val="007D1A4C"/>
    <w:rsid w:val="007D1AAB"/>
    <w:rsid w:val="007D260D"/>
    <w:rsid w:val="007D28CF"/>
    <w:rsid w:val="007D2B96"/>
    <w:rsid w:val="007D2C11"/>
    <w:rsid w:val="007D2D83"/>
    <w:rsid w:val="007D2F7C"/>
    <w:rsid w:val="007D3DBE"/>
    <w:rsid w:val="007D3E50"/>
    <w:rsid w:val="007D4262"/>
    <w:rsid w:val="007D44ED"/>
    <w:rsid w:val="007D459E"/>
    <w:rsid w:val="007D4A10"/>
    <w:rsid w:val="007D512E"/>
    <w:rsid w:val="007D5457"/>
    <w:rsid w:val="007D5C36"/>
    <w:rsid w:val="007D5F95"/>
    <w:rsid w:val="007D6D49"/>
    <w:rsid w:val="007D7396"/>
    <w:rsid w:val="007D73CF"/>
    <w:rsid w:val="007D76C4"/>
    <w:rsid w:val="007E0107"/>
    <w:rsid w:val="007E0735"/>
    <w:rsid w:val="007E0B3D"/>
    <w:rsid w:val="007E0F92"/>
    <w:rsid w:val="007E1060"/>
    <w:rsid w:val="007E13C6"/>
    <w:rsid w:val="007E16D1"/>
    <w:rsid w:val="007E175A"/>
    <w:rsid w:val="007E1AAA"/>
    <w:rsid w:val="007E2625"/>
    <w:rsid w:val="007E2712"/>
    <w:rsid w:val="007E27EA"/>
    <w:rsid w:val="007E2A4D"/>
    <w:rsid w:val="007E2B3F"/>
    <w:rsid w:val="007E2ED2"/>
    <w:rsid w:val="007E32F0"/>
    <w:rsid w:val="007E34E0"/>
    <w:rsid w:val="007E3527"/>
    <w:rsid w:val="007E3837"/>
    <w:rsid w:val="007E3932"/>
    <w:rsid w:val="007E396D"/>
    <w:rsid w:val="007E3C50"/>
    <w:rsid w:val="007E439C"/>
    <w:rsid w:val="007E45BB"/>
    <w:rsid w:val="007E48FE"/>
    <w:rsid w:val="007E4CA2"/>
    <w:rsid w:val="007E4F0A"/>
    <w:rsid w:val="007E53C5"/>
    <w:rsid w:val="007E53ED"/>
    <w:rsid w:val="007E54FA"/>
    <w:rsid w:val="007E5EEC"/>
    <w:rsid w:val="007E672D"/>
    <w:rsid w:val="007E72A4"/>
    <w:rsid w:val="007E7614"/>
    <w:rsid w:val="007E7F85"/>
    <w:rsid w:val="007F00E1"/>
    <w:rsid w:val="007F0738"/>
    <w:rsid w:val="007F0DCB"/>
    <w:rsid w:val="007F1324"/>
    <w:rsid w:val="007F1BDB"/>
    <w:rsid w:val="007F1F3F"/>
    <w:rsid w:val="007F2367"/>
    <w:rsid w:val="007F25AB"/>
    <w:rsid w:val="007F2BE0"/>
    <w:rsid w:val="007F2C33"/>
    <w:rsid w:val="007F3344"/>
    <w:rsid w:val="007F3414"/>
    <w:rsid w:val="007F396B"/>
    <w:rsid w:val="007F4192"/>
    <w:rsid w:val="007F4312"/>
    <w:rsid w:val="007F47BD"/>
    <w:rsid w:val="007F4903"/>
    <w:rsid w:val="007F56E1"/>
    <w:rsid w:val="007F56FD"/>
    <w:rsid w:val="007F6204"/>
    <w:rsid w:val="007F6972"/>
    <w:rsid w:val="007F69E2"/>
    <w:rsid w:val="007F6E6A"/>
    <w:rsid w:val="007F7077"/>
    <w:rsid w:val="007F7193"/>
    <w:rsid w:val="007F7835"/>
    <w:rsid w:val="007F7898"/>
    <w:rsid w:val="008006E9"/>
    <w:rsid w:val="00800837"/>
    <w:rsid w:val="00800A54"/>
    <w:rsid w:val="00800B4C"/>
    <w:rsid w:val="00800EEA"/>
    <w:rsid w:val="0080182A"/>
    <w:rsid w:val="0080193C"/>
    <w:rsid w:val="00801DDA"/>
    <w:rsid w:val="0080250E"/>
    <w:rsid w:val="00802E78"/>
    <w:rsid w:val="008030E5"/>
    <w:rsid w:val="0080351F"/>
    <w:rsid w:val="008035C0"/>
    <w:rsid w:val="008041BE"/>
    <w:rsid w:val="008041ED"/>
    <w:rsid w:val="00804592"/>
    <w:rsid w:val="00804B61"/>
    <w:rsid w:val="00805D51"/>
    <w:rsid w:val="00805DA9"/>
    <w:rsid w:val="00806494"/>
    <w:rsid w:val="008064BB"/>
    <w:rsid w:val="00806812"/>
    <w:rsid w:val="00806E6D"/>
    <w:rsid w:val="008074D3"/>
    <w:rsid w:val="00807608"/>
    <w:rsid w:val="00807A34"/>
    <w:rsid w:val="008100D3"/>
    <w:rsid w:val="00810244"/>
    <w:rsid w:val="00810A80"/>
    <w:rsid w:val="00810D28"/>
    <w:rsid w:val="00811477"/>
    <w:rsid w:val="008116DF"/>
    <w:rsid w:val="00811D26"/>
    <w:rsid w:val="00812E5E"/>
    <w:rsid w:val="0081314F"/>
    <w:rsid w:val="0081386E"/>
    <w:rsid w:val="00814553"/>
    <w:rsid w:val="00814910"/>
    <w:rsid w:val="00814CE5"/>
    <w:rsid w:val="008151D3"/>
    <w:rsid w:val="008152D0"/>
    <w:rsid w:val="0081537B"/>
    <w:rsid w:val="008154AE"/>
    <w:rsid w:val="00815CA7"/>
    <w:rsid w:val="008174B2"/>
    <w:rsid w:val="00817558"/>
    <w:rsid w:val="00817C38"/>
    <w:rsid w:val="00817DC1"/>
    <w:rsid w:val="008206CD"/>
    <w:rsid w:val="00820A8E"/>
    <w:rsid w:val="00820DE2"/>
    <w:rsid w:val="00821D75"/>
    <w:rsid w:val="008221A7"/>
    <w:rsid w:val="0082248F"/>
    <w:rsid w:val="008227C7"/>
    <w:rsid w:val="00822997"/>
    <w:rsid w:val="0082353B"/>
    <w:rsid w:val="008235EC"/>
    <w:rsid w:val="008237FF"/>
    <w:rsid w:val="00824061"/>
    <w:rsid w:val="00824811"/>
    <w:rsid w:val="0082493A"/>
    <w:rsid w:val="0082538E"/>
    <w:rsid w:val="0082556E"/>
    <w:rsid w:val="0082560E"/>
    <w:rsid w:val="00825B2F"/>
    <w:rsid w:val="008260A3"/>
    <w:rsid w:val="00826A9D"/>
    <w:rsid w:val="00826B3A"/>
    <w:rsid w:val="00827169"/>
    <w:rsid w:val="00827D31"/>
    <w:rsid w:val="00830029"/>
    <w:rsid w:val="0083065B"/>
    <w:rsid w:val="008309C1"/>
    <w:rsid w:val="008310AF"/>
    <w:rsid w:val="00832230"/>
    <w:rsid w:val="008325C3"/>
    <w:rsid w:val="008327AE"/>
    <w:rsid w:val="0083288A"/>
    <w:rsid w:val="00832A44"/>
    <w:rsid w:val="00832D0F"/>
    <w:rsid w:val="00833307"/>
    <w:rsid w:val="0083341F"/>
    <w:rsid w:val="00833696"/>
    <w:rsid w:val="00834080"/>
    <w:rsid w:val="00834573"/>
    <w:rsid w:val="0083467D"/>
    <w:rsid w:val="0083474C"/>
    <w:rsid w:val="00834869"/>
    <w:rsid w:val="00834A9A"/>
    <w:rsid w:val="00834BDB"/>
    <w:rsid w:val="00834D20"/>
    <w:rsid w:val="00834DD0"/>
    <w:rsid w:val="00834FD6"/>
    <w:rsid w:val="0083530A"/>
    <w:rsid w:val="008356FC"/>
    <w:rsid w:val="00835FF7"/>
    <w:rsid w:val="00836855"/>
    <w:rsid w:val="00836FB4"/>
    <w:rsid w:val="00837480"/>
    <w:rsid w:val="008377BF"/>
    <w:rsid w:val="00840731"/>
    <w:rsid w:val="00840796"/>
    <w:rsid w:val="008408E3"/>
    <w:rsid w:val="008409E6"/>
    <w:rsid w:val="008409F5"/>
    <w:rsid w:val="00840F58"/>
    <w:rsid w:val="00841289"/>
    <w:rsid w:val="0084131A"/>
    <w:rsid w:val="00841FB1"/>
    <w:rsid w:val="008422D2"/>
    <w:rsid w:val="00842A85"/>
    <w:rsid w:val="00843022"/>
    <w:rsid w:val="0084339E"/>
    <w:rsid w:val="00843765"/>
    <w:rsid w:val="00843CB3"/>
    <w:rsid w:val="00843FA4"/>
    <w:rsid w:val="008440AF"/>
    <w:rsid w:val="00844289"/>
    <w:rsid w:val="008443A5"/>
    <w:rsid w:val="008446C4"/>
    <w:rsid w:val="0084513C"/>
    <w:rsid w:val="0084661E"/>
    <w:rsid w:val="00846735"/>
    <w:rsid w:val="00846B39"/>
    <w:rsid w:val="00847105"/>
    <w:rsid w:val="00847160"/>
    <w:rsid w:val="008471CF"/>
    <w:rsid w:val="00847316"/>
    <w:rsid w:val="00847A2C"/>
    <w:rsid w:val="00847F83"/>
    <w:rsid w:val="0085115F"/>
    <w:rsid w:val="00852CB8"/>
    <w:rsid w:val="00852CCD"/>
    <w:rsid w:val="00852E55"/>
    <w:rsid w:val="008530D9"/>
    <w:rsid w:val="00853948"/>
    <w:rsid w:val="00853BE6"/>
    <w:rsid w:val="008540FD"/>
    <w:rsid w:val="008541FD"/>
    <w:rsid w:val="00854319"/>
    <w:rsid w:val="0085443A"/>
    <w:rsid w:val="00854481"/>
    <w:rsid w:val="008548C7"/>
    <w:rsid w:val="00854A52"/>
    <w:rsid w:val="00854A9C"/>
    <w:rsid w:val="00854E64"/>
    <w:rsid w:val="00854EB8"/>
    <w:rsid w:val="0085515D"/>
    <w:rsid w:val="0085597C"/>
    <w:rsid w:val="008559A3"/>
    <w:rsid w:val="008559BC"/>
    <w:rsid w:val="008559DD"/>
    <w:rsid w:val="00855D50"/>
    <w:rsid w:val="00856466"/>
    <w:rsid w:val="008567FC"/>
    <w:rsid w:val="00856825"/>
    <w:rsid w:val="00856A39"/>
    <w:rsid w:val="00856B58"/>
    <w:rsid w:val="00856D9A"/>
    <w:rsid w:val="00856DAF"/>
    <w:rsid w:val="00857597"/>
    <w:rsid w:val="008600C2"/>
    <w:rsid w:val="008607B8"/>
    <w:rsid w:val="00860853"/>
    <w:rsid w:val="00860F27"/>
    <w:rsid w:val="00861087"/>
    <w:rsid w:val="008610FA"/>
    <w:rsid w:val="00861DB2"/>
    <w:rsid w:val="008630D3"/>
    <w:rsid w:val="00863942"/>
    <w:rsid w:val="00863CA8"/>
    <w:rsid w:val="00864505"/>
    <w:rsid w:val="00864E78"/>
    <w:rsid w:val="00866E1D"/>
    <w:rsid w:val="00867D31"/>
    <w:rsid w:val="00870816"/>
    <w:rsid w:val="008720DD"/>
    <w:rsid w:val="008721AF"/>
    <w:rsid w:val="00872AFB"/>
    <w:rsid w:val="00872CBE"/>
    <w:rsid w:val="00872E62"/>
    <w:rsid w:val="00873014"/>
    <w:rsid w:val="0087350F"/>
    <w:rsid w:val="0087396B"/>
    <w:rsid w:val="00873A8F"/>
    <w:rsid w:val="00873B91"/>
    <w:rsid w:val="00873EEA"/>
    <w:rsid w:val="00874167"/>
    <w:rsid w:val="008741D7"/>
    <w:rsid w:val="00874695"/>
    <w:rsid w:val="00874AF2"/>
    <w:rsid w:val="00874D12"/>
    <w:rsid w:val="00875A0B"/>
    <w:rsid w:val="00875B6A"/>
    <w:rsid w:val="00875E5B"/>
    <w:rsid w:val="00875E6C"/>
    <w:rsid w:val="008761A2"/>
    <w:rsid w:val="008762DC"/>
    <w:rsid w:val="00876951"/>
    <w:rsid w:val="00876CEC"/>
    <w:rsid w:val="00877228"/>
    <w:rsid w:val="0087796A"/>
    <w:rsid w:val="0088020A"/>
    <w:rsid w:val="00880701"/>
    <w:rsid w:val="00880BBD"/>
    <w:rsid w:val="00880E8A"/>
    <w:rsid w:val="00880F30"/>
    <w:rsid w:val="0088157C"/>
    <w:rsid w:val="008816F5"/>
    <w:rsid w:val="00882090"/>
    <w:rsid w:val="008824D1"/>
    <w:rsid w:val="00882687"/>
    <w:rsid w:val="00882EA5"/>
    <w:rsid w:val="00883253"/>
    <w:rsid w:val="0088370A"/>
    <w:rsid w:val="00884C62"/>
    <w:rsid w:val="00885749"/>
    <w:rsid w:val="00885911"/>
    <w:rsid w:val="008859AD"/>
    <w:rsid w:val="00885ABA"/>
    <w:rsid w:val="00886744"/>
    <w:rsid w:val="0088692E"/>
    <w:rsid w:val="00886AD9"/>
    <w:rsid w:val="00886E37"/>
    <w:rsid w:val="008872B9"/>
    <w:rsid w:val="00887324"/>
    <w:rsid w:val="00887376"/>
    <w:rsid w:val="008876B1"/>
    <w:rsid w:val="008876C6"/>
    <w:rsid w:val="00887807"/>
    <w:rsid w:val="00887B81"/>
    <w:rsid w:val="00887FCC"/>
    <w:rsid w:val="0089018D"/>
    <w:rsid w:val="00890272"/>
    <w:rsid w:val="00890357"/>
    <w:rsid w:val="008903FA"/>
    <w:rsid w:val="008904FA"/>
    <w:rsid w:val="008905E1"/>
    <w:rsid w:val="0089097C"/>
    <w:rsid w:val="00890D9A"/>
    <w:rsid w:val="00891011"/>
    <w:rsid w:val="008911F5"/>
    <w:rsid w:val="0089160F"/>
    <w:rsid w:val="008918AE"/>
    <w:rsid w:val="00891CB9"/>
    <w:rsid w:val="008927C6"/>
    <w:rsid w:val="00892D17"/>
    <w:rsid w:val="00892F36"/>
    <w:rsid w:val="00893238"/>
    <w:rsid w:val="0089336E"/>
    <w:rsid w:val="008936FA"/>
    <w:rsid w:val="00893C52"/>
    <w:rsid w:val="008942FD"/>
    <w:rsid w:val="00894323"/>
    <w:rsid w:val="0089432E"/>
    <w:rsid w:val="00894475"/>
    <w:rsid w:val="00894588"/>
    <w:rsid w:val="00894D20"/>
    <w:rsid w:val="0089570F"/>
    <w:rsid w:val="00895A30"/>
    <w:rsid w:val="008962E1"/>
    <w:rsid w:val="00896651"/>
    <w:rsid w:val="008966FB"/>
    <w:rsid w:val="00896A5A"/>
    <w:rsid w:val="00897179"/>
    <w:rsid w:val="00897488"/>
    <w:rsid w:val="008975FC"/>
    <w:rsid w:val="00897E37"/>
    <w:rsid w:val="008A029D"/>
    <w:rsid w:val="008A0973"/>
    <w:rsid w:val="008A0CE9"/>
    <w:rsid w:val="008A0EA0"/>
    <w:rsid w:val="008A1642"/>
    <w:rsid w:val="008A168E"/>
    <w:rsid w:val="008A1866"/>
    <w:rsid w:val="008A1AAA"/>
    <w:rsid w:val="008A2ACF"/>
    <w:rsid w:val="008A2C98"/>
    <w:rsid w:val="008A30A1"/>
    <w:rsid w:val="008A32A5"/>
    <w:rsid w:val="008A3593"/>
    <w:rsid w:val="008A3798"/>
    <w:rsid w:val="008A387C"/>
    <w:rsid w:val="008A4148"/>
    <w:rsid w:val="008A4695"/>
    <w:rsid w:val="008A48E9"/>
    <w:rsid w:val="008A497A"/>
    <w:rsid w:val="008A4B34"/>
    <w:rsid w:val="008A4B5E"/>
    <w:rsid w:val="008A4C12"/>
    <w:rsid w:val="008A54DB"/>
    <w:rsid w:val="008A5B15"/>
    <w:rsid w:val="008A5B2C"/>
    <w:rsid w:val="008A5C7C"/>
    <w:rsid w:val="008A5D73"/>
    <w:rsid w:val="008A5E1C"/>
    <w:rsid w:val="008A6D8A"/>
    <w:rsid w:val="008A6DB0"/>
    <w:rsid w:val="008A6DF1"/>
    <w:rsid w:val="008A6F74"/>
    <w:rsid w:val="008A722A"/>
    <w:rsid w:val="008A745A"/>
    <w:rsid w:val="008B0867"/>
    <w:rsid w:val="008B094A"/>
    <w:rsid w:val="008B0B12"/>
    <w:rsid w:val="008B0CEB"/>
    <w:rsid w:val="008B19A2"/>
    <w:rsid w:val="008B2674"/>
    <w:rsid w:val="008B2CD0"/>
    <w:rsid w:val="008B2F41"/>
    <w:rsid w:val="008B2FAE"/>
    <w:rsid w:val="008B3592"/>
    <w:rsid w:val="008B3949"/>
    <w:rsid w:val="008B52FC"/>
    <w:rsid w:val="008B541A"/>
    <w:rsid w:val="008B59D2"/>
    <w:rsid w:val="008B5AFB"/>
    <w:rsid w:val="008B5DBB"/>
    <w:rsid w:val="008B5DC8"/>
    <w:rsid w:val="008B63C5"/>
    <w:rsid w:val="008B697D"/>
    <w:rsid w:val="008B76B2"/>
    <w:rsid w:val="008B790E"/>
    <w:rsid w:val="008C0001"/>
    <w:rsid w:val="008C0417"/>
    <w:rsid w:val="008C0494"/>
    <w:rsid w:val="008C1032"/>
    <w:rsid w:val="008C11B9"/>
    <w:rsid w:val="008C12C4"/>
    <w:rsid w:val="008C17DF"/>
    <w:rsid w:val="008C2132"/>
    <w:rsid w:val="008C247B"/>
    <w:rsid w:val="008C2573"/>
    <w:rsid w:val="008C266E"/>
    <w:rsid w:val="008C2BC4"/>
    <w:rsid w:val="008C2F5F"/>
    <w:rsid w:val="008C3150"/>
    <w:rsid w:val="008C358E"/>
    <w:rsid w:val="008C35D4"/>
    <w:rsid w:val="008C40C6"/>
    <w:rsid w:val="008C40D8"/>
    <w:rsid w:val="008C4187"/>
    <w:rsid w:val="008C41AA"/>
    <w:rsid w:val="008C4573"/>
    <w:rsid w:val="008C46F9"/>
    <w:rsid w:val="008C4775"/>
    <w:rsid w:val="008C51E8"/>
    <w:rsid w:val="008C52EF"/>
    <w:rsid w:val="008C5316"/>
    <w:rsid w:val="008C5CF7"/>
    <w:rsid w:val="008C5E7B"/>
    <w:rsid w:val="008C5FE4"/>
    <w:rsid w:val="008C6A11"/>
    <w:rsid w:val="008C6C80"/>
    <w:rsid w:val="008C6C90"/>
    <w:rsid w:val="008C74FF"/>
    <w:rsid w:val="008C7B83"/>
    <w:rsid w:val="008C7CB8"/>
    <w:rsid w:val="008D001C"/>
    <w:rsid w:val="008D05E8"/>
    <w:rsid w:val="008D0FCE"/>
    <w:rsid w:val="008D1122"/>
    <w:rsid w:val="008D13BF"/>
    <w:rsid w:val="008D1B5C"/>
    <w:rsid w:val="008D1BE7"/>
    <w:rsid w:val="008D1F76"/>
    <w:rsid w:val="008D2EDA"/>
    <w:rsid w:val="008D3BB2"/>
    <w:rsid w:val="008D427D"/>
    <w:rsid w:val="008D47F6"/>
    <w:rsid w:val="008D4B57"/>
    <w:rsid w:val="008D533D"/>
    <w:rsid w:val="008D5DFB"/>
    <w:rsid w:val="008D6320"/>
    <w:rsid w:val="008D6BA0"/>
    <w:rsid w:val="008D7E68"/>
    <w:rsid w:val="008E02E2"/>
    <w:rsid w:val="008E0360"/>
    <w:rsid w:val="008E037A"/>
    <w:rsid w:val="008E069D"/>
    <w:rsid w:val="008E0E1D"/>
    <w:rsid w:val="008E1CE5"/>
    <w:rsid w:val="008E1EDE"/>
    <w:rsid w:val="008E1F63"/>
    <w:rsid w:val="008E2A3E"/>
    <w:rsid w:val="008E2CC3"/>
    <w:rsid w:val="008E3336"/>
    <w:rsid w:val="008E3582"/>
    <w:rsid w:val="008E35FD"/>
    <w:rsid w:val="008E3B18"/>
    <w:rsid w:val="008E407D"/>
    <w:rsid w:val="008E48DC"/>
    <w:rsid w:val="008E526A"/>
    <w:rsid w:val="008E55B4"/>
    <w:rsid w:val="008E55F0"/>
    <w:rsid w:val="008E5B61"/>
    <w:rsid w:val="008E5E69"/>
    <w:rsid w:val="008E68D3"/>
    <w:rsid w:val="008E70F9"/>
    <w:rsid w:val="008E717C"/>
    <w:rsid w:val="008E71B8"/>
    <w:rsid w:val="008E777A"/>
    <w:rsid w:val="008E7F80"/>
    <w:rsid w:val="008F03BC"/>
    <w:rsid w:val="008F077E"/>
    <w:rsid w:val="008F0EB3"/>
    <w:rsid w:val="008F1E35"/>
    <w:rsid w:val="008F2097"/>
    <w:rsid w:val="008F2BBB"/>
    <w:rsid w:val="008F2F3B"/>
    <w:rsid w:val="008F3477"/>
    <w:rsid w:val="008F35D1"/>
    <w:rsid w:val="008F3CCA"/>
    <w:rsid w:val="008F3D43"/>
    <w:rsid w:val="008F44E6"/>
    <w:rsid w:val="008F49E8"/>
    <w:rsid w:val="008F4C3A"/>
    <w:rsid w:val="008F5270"/>
    <w:rsid w:val="008F5896"/>
    <w:rsid w:val="008F5FAC"/>
    <w:rsid w:val="008F6BEC"/>
    <w:rsid w:val="008F7280"/>
    <w:rsid w:val="008F7955"/>
    <w:rsid w:val="008F7E39"/>
    <w:rsid w:val="008F7F89"/>
    <w:rsid w:val="009004B3"/>
    <w:rsid w:val="00900CAC"/>
    <w:rsid w:val="00900E40"/>
    <w:rsid w:val="00901236"/>
    <w:rsid w:val="0090182A"/>
    <w:rsid w:val="009021F8"/>
    <w:rsid w:val="0090234C"/>
    <w:rsid w:val="00902496"/>
    <w:rsid w:val="00902EC8"/>
    <w:rsid w:val="0090351D"/>
    <w:rsid w:val="0090352B"/>
    <w:rsid w:val="00903898"/>
    <w:rsid w:val="00903D43"/>
    <w:rsid w:val="00903E4E"/>
    <w:rsid w:val="00903FB7"/>
    <w:rsid w:val="00904434"/>
    <w:rsid w:val="009049A7"/>
    <w:rsid w:val="009052BD"/>
    <w:rsid w:val="009054E6"/>
    <w:rsid w:val="00905537"/>
    <w:rsid w:val="009055D6"/>
    <w:rsid w:val="009058FB"/>
    <w:rsid w:val="00905AE0"/>
    <w:rsid w:val="009061A1"/>
    <w:rsid w:val="00906C2A"/>
    <w:rsid w:val="00906D6E"/>
    <w:rsid w:val="00907159"/>
    <w:rsid w:val="009076D7"/>
    <w:rsid w:val="009078D4"/>
    <w:rsid w:val="0090791A"/>
    <w:rsid w:val="00907D1E"/>
    <w:rsid w:val="00910087"/>
    <w:rsid w:val="0091024D"/>
    <w:rsid w:val="00910773"/>
    <w:rsid w:val="00910A2E"/>
    <w:rsid w:val="009113F8"/>
    <w:rsid w:val="009114FA"/>
    <w:rsid w:val="00912798"/>
    <w:rsid w:val="00912A7F"/>
    <w:rsid w:val="0091314F"/>
    <w:rsid w:val="0091317C"/>
    <w:rsid w:val="009132B8"/>
    <w:rsid w:val="00913660"/>
    <w:rsid w:val="00913919"/>
    <w:rsid w:val="009139C0"/>
    <w:rsid w:val="00913D3E"/>
    <w:rsid w:val="00913D88"/>
    <w:rsid w:val="00914541"/>
    <w:rsid w:val="00914AD6"/>
    <w:rsid w:val="00914DB2"/>
    <w:rsid w:val="00915604"/>
    <w:rsid w:val="00915F12"/>
    <w:rsid w:val="009164CD"/>
    <w:rsid w:val="0091681A"/>
    <w:rsid w:val="0091689B"/>
    <w:rsid w:val="00917143"/>
    <w:rsid w:val="00917806"/>
    <w:rsid w:val="00917AB7"/>
    <w:rsid w:val="0092019C"/>
    <w:rsid w:val="00920288"/>
    <w:rsid w:val="0092060C"/>
    <w:rsid w:val="009206E7"/>
    <w:rsid w:val="00920C63"/>
    <w:rsid w:val="009214CE"/>
    <w:rsid w:val="009215E1"/>
    <w:rsid w:val="00921742"/>
    <w:rsid w:val="009217DA"/>
    <w:rsid w:val="00921CB9"/>
    <w:rsid w:val="009220E3"/>
    <w:rsid w:val="009223FE"/>
    <w:rsid w:val="00922864"/>
    <w:rsid w:val="00922B53"/>
    <w:rsid w:val="0092317A"/>
    <w:rsid w:val="00923AC7"/>
    <w:rsid w:val="00923AD0"/>
    <w:rsid w:val="00924147"/>
    <w:rsid w:val="009242A5"/>
    <w:rsid w:val="009243AB"/>
    <w:rsid w:val="0092496F"/>
    <w:rsid w:val="00924B6E"/>
    <w:rsid w:val="00924C11"/>
    <w:rsid w:val="00924D66"/>
    <w:rsid w:val="00924DC7"/>
    <w:rsid w:val="009255D0"/>
    <w:rsid w:val="00925A6B"/>
    <w:rsid w:val="00925A7E"/>
    <w:rsid w:val="0092630D"/>
    <w:rsid w:val="009271BD"/>
    <w:rsid w:val="00927802"/>
    <w:rsid w:val="009278D3"/>
    <w:rsid w:val="0092790C"/>
    <w:rsid w:val="00927DE2"/>
    <w:rsid w:val="009302CA"/>
    <w:rsid w:val="0093081C"/>
    <w:rsid w:val="009314A1"/>
    <w:rsid w:val="00931AAA"/>
    <w:rsid w:val="0093291D"/>
    <w:rsid w:val="00932CED"/>
    <w:rsid w:val="00933332"/>
    <w:rsid w:val="009336FD"/>
    <w:rsid w:val="0093388F"/>
    <w:rsid w:val="00933B66"/>
    <w:rsid w:val="00933DFF"/>
    <w:rsid w:val="009346AB"/>
    <w:rsid w:val="009350CF"/>
    <w:rsid w:val="009354D2"/>
    <w:rsid w:val="00935590"/>
    <w:rsid w:val="0093564A"/>
    <w:rsid w:val="00935E17"/>
    <w:rsid w:val="009360B2"/>
    <w:rsid w:val="009361A1"/>
    <w:rsid w:val="00936351"/>
    <w:rsid w:val="00936AA3"/>
    <w:rsid w:val="00936E49"/>
    <w:rsid w:val="00936FDC"/>
    <w:rsid w:val="0093772A"/>
    <w:rsid w:val="009378CA"/>
    <w:rsid w:val="00940037"/>
    <w:rsid w:val="009406CC"/>
    <w:rsid w:val="0094079F"/>
    <w:rsid w:val="00941755"/>
    <w:rsid w:val="009417EF"/>
    <w:rsid w:val="00941F53"/>
    <w:rsid w:val="0094222B"/>
    <w:rsid w:val="009422DB"/>
    <w:rsid w:val="00942825"/>
    <w:rsid w:val="00943185"/>
    <w:rsid w:val="00943195"/>
    <w:rsid w:val="00943CD5"/>
    <w:rsid w:val="0094436F"/>
    <w:rsid w:val="009445EF"/>
    <w:rsid w:val="009447F6"/>
    <w:rsid w:val="0094494D"/>
    <w:rsid w:val="009449BC"/>
    <w:rsid w:val="009449EE"/>
    <w:rsid w:val="00944E9B"/>
    <w:rsid w:val="009452F6"/>
    <w:rsid w:val="0094572B"/>
    <w:rsid w:val="0094690B"/>
    <w:rsid w:val="009472A0"/>
    <w:rsid w:val="009472DE"/>
    <w:rsid w:val="00947969"/>
    <w:rsid w:val="009479C7"/>
    <w:rsid w:val="00947BA8"/>
    <w:rsid w:val="00947F63"/>
    <w:rsid w:val="00950143"/>
    <w:rsid w:val="009507EC"/>
    <w:rsid w:val="009509DC"/>
    <w:rsid w:val="00950A1F"/>
    <w:rsid w:val="00950C10"/>
    <w:rsid w:val="009510A5"/>
    <w:rsid w:val="00951252"/>
    <w:rsid w:val="00951354"/>
    <w:rsid w:val="00951935"/>
    <w:rsid w:val="00951DF9"/>
    <w:rsid w:val="0095260D"/>
    <w:rsid w:val="0095270E"/>
    <w:rsid w:val="00953DFF"/>
    <w:rsid w:val="00954067"/>
    <w:rsid w:val="009542BE"/>
    <w:rsid w:val="009549A4"/>
    <w:rsid w:val="00954B05"/>
    <w:rsid w:val="00954B11"/>
    <w:rsid w:val="00955F01"/>
    <w:rsid w:val="009566DC"/>
    <w:rsid w:val="00957B2E"/>
    <w:rsid w:val="00957BF0"/>
    <w:rsid w:val="00957BFB"/>
    <w:rsid w:val="009603B8"/>
    <w:rsid w:val="009603F5"/>
    <w:rsid w:val="0096059C"/>
    <w:rsid w:val="00960A60"/>
    <w:rsid w:val="00961356"/>
    <w:rsid w:val="009615FA"/>
    <w:rsid w:val="00961A8E"/>
    <w:rsid w:val="00961D13"/>
    <w:rsid w:val="00962583"/>
    <w:rsid w:val="00962945"/>
    <w:rsid w:val="00962ACC"/>
    <w:rsid w:val="00963D27"/>
    <w:rsid w:val="00964192"/>
    <w:rsid w:val="009642D0"/>
    <w:rsid w:val="0096448C"/>
    <w:rsid w:val="00964FED"/>
    <w:rsid w:val="0096506E"/>
    <w:rsid w:val="0096519E"/>
    <w:rsid w:val="00965A03"/>
    <w:rsid w:val="00965F60"/>
    <w:rsid w:val="00966097"/>
    <w:rsid w:val="00966510"/>
    <w:rsid w:val="00966861"/>
    <w:rsid w:val="00966A00"/>
    <w:rsid w:val="00967442"/>
    <w:rsid w:val="00967BEF"/>
    <w:rsid w:val="00967E57"/>
    <w:rsid w:val="00967FF2"/>
    <w:rsid w:val="00970002"/>
    <w:rsid w:val="0097005C"/>
    <w:rsid w:val="00971C6C"/>
    <w:rsid w:val="00971EC2"/>
    <w:rsid w:val="00972032"/>
    <w:rsid w:val="00972B93"/>
    <w:rsid w:val="00972E09"/>
    <w:rsid w:val="00972E61"/>
    <w:rsid w:val="00972FFF"/>
    <w:rsid w:val="0097385D"/>
    <w:rsid w:val="00973B56"/>
    <w:rsid w:val="009741A3"/>
    <w:rsid w:val="0097445B"/>
    <w:rsid w:val="009747AC"/>
    <w:rsid w:val="0097494E"/>
    <w:rsid w:val="00974AFB"/>
    <w:rsid w:val="00975531"/>
    <w:rsid w:val="0097592F"/>
    <w:rsid w:val="00975F42"/>
    <w:rsid w:val="0097633B"/>
    <w:rsid w:val="00976425"/>
    <w:rsid w:val="00976633"/>
    <w:rsid w:val="00976751"/>
    <w:rsid w:val="00976DA9"/>
    <w:rsid w:val="00977418"/>
    <w:rsid w:val="009774FF"/>
    <w:rsid w:val="0097792E"/>
    <w:rsid w:val="009779D8"/>
    <w:rsid w:val="00977E7B"/>
    <w:rsid w:val="0098006E"/>
    <w:rsid w:val="0098022C"/>
    <w:rsid w:val="00980305"/>
    <w:rsid w:val="00980D15"/>
    <w:rsid w:val="009810E3"/>
    <w:rsid w:val="009824AD"/>
    <w:rsid w:val="00982E64"/>
    <w:rsid w:val="00983AEB"/>
    <w:rsid w:val="0098425B"/>
    <w:rsid w:val="00984583"/>
    <w:rsid w:val="00984911"/>
    <w:rsid w:val="00984E49"/>
    <w:rsid w:val="009859CF"/>
    <w:rsid w:val="00985BA1"/>
    <w:rsid w:val="009861EF"/>
    <w:rsid w:val="009862CA"/>
    <w:rsid w:val="00986F50"/>
    <w:rsid w:val="00987020"/>
    <w:rsid w:val="00987157"/>
    <w:rsid w:val="00987178"/>
    <w:rsid w:val="00987242"/>
    <w:rsid w:val="00987305"/>
    <w:rsid w:val="00987855"/>
    <w:rsid w:val="00987F46"/>
    <w:rsid w:val="009906AB"/>
    <w:rsid w:val="009908C0"/>
    <w:rsid w:val="00990A7B"/>
    <w:rsid w:val="00990B37"/>
    <w:rsid w:val="00990C8C"/>
    <w:rsid w:val="00990F66"/>
    <w:rsid w:val="00991098"/>
    <w:rsid w:val="0099112B"/>
    <w:rsid w:val="00991830"/>
    <w:rsid w:val="00991988"/>
    <w:rsid w:val="00991BB2"/>
    <w:rsid w:val="009926B0"/>
    <w:rsid w:val="009926DE"/>
    <w:rsid w:val="00992BB3"/>
    <w:rsid w:val="009930D6"/>
    <w:rsid w:val="00993B67"/>
    <w:rsid w:val="00993E8B"/>
    <w:rsid w:val="009949AC"/>
    <w:rsid w:val="00994DE4"/>
    <w:rsid w:val="0099542F"/>
    <w:rsid w:val="00995434"/>
    <w:rsid w:val="00995C8B"/>
    <w:rsid w:val="00995D72"/>
    <w:rsid w:val="00995D9D"/>
    <w:rsid w:val="00995E4D"/>
    <w:rsid w:val="00995F24"/>
    <w:rsid w:val="00995FC6"/>
    <w:rsid w:val="0099612F"/>
    <w:rsid w:val="0099628E"/>
    <w:rsid w:val="00996335"/>
    <w:rsid w:val="00996593"/>
    <w:rsid w:val="00996BA9"/>
    <w:rsid w:val="00996F98"/>
    <w:rsid w:val="00997487"/>
    <w:rsid w:val="00997889"/>
    <w:rsid w:val="00997A0C"/>
    <w:rsid w:val="00997E89"/>
    <w:rsid w:val="009A0469"/>
    <w:rsid w:val="009A0839"/>
    <w:rsid w:val="009A0B0E"/>
    <w:rsid w:val="009A0F20"/>
    <w:rsid w:val="009A101A"/>
    <w:rsid w:val="009A1239"/>
    <w:rsid w:val="009A1C20"/>
    <w:rsid w:val="009A2034"/>
    <w:rsid w:val="009A2755"/>
    <w:rsid w:val="009A2BB5"/>
    <w:rsid w:val="009A3216"/>
    <w:rsid w:val="009A35E8"/>
    <w:rsid w:val="009A379D"/>
    <w:rsid w:val="009A386E"/>
    <w:rsid w:val="009A3D59"/>
    <w:rsid w:val="009A3E30"/>
    <w:rsid w:val="009A4188"/>
    <w:rsid w:val="009A41B8"/>
    <w:rsid w:val="009A58C9"/>
    <w:rsid w:val="009A5A30"/>
    <w:rsid w:val="009A5E0B"/>
    <w:rsid w:val="009A5F68"/>
    <w:rsid w:val="009A74BD"/>
    <w:rsid w:val="009A7986"/>
    <w:rsid w:val="009A7E76"/>
    <w:rsid w:val="009B05A9"/>
    <w:rsid w:val="009B0859"/>
    <w:rsid w:val="009B1518"/>
    <w:rsid w:val="009B15F6"/>
    <w:rsid w:val="009B16A8"/>
    <w:rsid w:val="009B18F3"/>
    <w:rsid w:val="009B1B65"/>
    <w:rsid w:val="009B2150"/>
    <w:rsid w:val="009B2FB9"/>
    <w:rsid w:val="009B3224"/>
    <w:rsid w:val="009B3535"/>
    <w:rsid w:val="009B3A8E"/>
    <w:rsid w:val="009B4C3F"/>
    <w:rsid w:val="009B4C79"/>
    <w:rsid w:val="009B4FDE"/>
    <w:rsid w:val="009B5D1E"/>
    <w:rsid w:val="009B60D6"/>
    <w:rsid w:val="009C0022"/>
    <w:rsid w:val="009C0983"/>
    <w:rsid w:val="009C0AC8"/>
    <w:rsid w:val="009C0BC1"/>
    <w:rsid w:val="009C0DB6"/>
    <w:rsid w:val="009C15B2"/>
    <w:rsid w:val="009C1B86"/>
    <w:rsid w:val="009C20FB"/>
    <w:rsid w:val="009C232A"/>
    <w:rsid w:val="009C2508"/>
    <w:rsid w:val="009C28CF"/>
    <w:rsid w:val="009C2A15"/>
    <w:rsid w:val="009C2F87"/>
    <w:rsid w:val="009C33C1"/>
    <w:rsid w:val="009C357F"/>
    <w:rsid w:val="009C3804"/>
    <w:rsid w:val="009C3A9B"/>
    <w:rsid w:val="009C4B46"/>
    <w:rsid w:val="009C4EC6"/>
    <w:rsid w:val="009C4FF4"/>
    <w:rsid w:val="009C6197"/>
    <w:rsid w:val="009C6365"/>
    <w:rsid w:val="009C6A3E"/>
    <w:rsid w:val="009C7373"/>
    <w:rsid w:val="009C73C0"/>
    <w:rsid w:val="009C74B6"/>
    <w:rsid w:val="009C74E3"/>
    <w:rsid w:val="009C7A68"/>
    <w:rsid w:val="009C7AE4"/>
    <w:rsid w:val="009C7C64"/>
    <w:rsid w:val="009C7CDF"/>
    <w:rsid w:val="009D01D8"/>
    <w:rsid w:val="009D05C9"/>
    <w:rsid w:val="009D11C6"/>
    <w:rsid w:val="009D14B5"/>
    <w:rsid w:val="009D1591"/>
    <w:rsid w:val="009D1C3A"/>
    <w:rsid w:val="009D1D5A"/>
    <w:rsid w:val="009D1E78"/>
    <w:rsid w:val="009D204F"/>
    <w:rsid w:val="009D24EA"/>
    <w:rsid w:val="009D271F"/>
    <w:rsid w:val="009D286F"/>
    <w:rsid w:val="009D2AB3"/>
    <w:rsid w:val="009D2C9C"/>
    <w:rsid w:val="009D3009"/>
    <w:rsid w:val="009D3476"/>
    <w:rsid w:val="009D348A"/>
    <w:rsid w:val="009D4A39"/>
    <w:rsid w:val="009D4ABE"/>
    <w:rsid w:val="009D4BE3"/>
    <w:rsid w:val="009D5431"/>
    <w:rsid w:val="009D55CF"/>
    <w:rsid w:val="009D5D99"/>
    <w:rsid w:val="009D61D2"/>
    <w:rsid w:val="009D64E9"/>
    <w:rsid w:val="009D6905"/>
    <w:rsid w:val="009D6D0D"/>
    <w:rsid w:val="009D6D4F"/>
    <w:rsid w:val="009D6E63"/>
    <w:rsid w:val="009D7C3F"/>
    <w:rsid w:val="009E037E"/>
    <w:rsid w:val="009E063F"/>
    <w:rsid w:val="009E0688"/>
    <w:rsid w:val="009E109F"/>
    <w:rsid w:val="009E1781"/>
    <w:rsid w:val="009E18B1"/>
    <w:rsid w:val="009E1D63"/>
    <w:rsid w:val="009E2600"/>
    <w:rsid w:val="009E2765"/>
    <w:rsid w:val="009E303B"/>
    <w:rsid w:val="009E3125"/>
    <w:rsid w:val="009E32E8"/>
    <w:rsid w:val="009E3699"/>
    <w:rsid w:val="009E3B23"/>
    <w:rsid w:val="009E3B44"/>
    <w:rsid w:val="009E3DA6"/>
    <w:rsid w:val="009E47DB"/>
    <w:rsid w:val="009E4AAE"/>
    <w:rsid w:val="009E4C37"/>
    <w:rsid w:val="009E5025"/>
    <w:rsid w:val="009E52BC"/>
    <w:rsid w:val="009E562F"/>
    <w:rsid w:val="009E59A6"/>
    <w:rsid w:val="009E5C16"/>
    <w:rsid w:val="009E5DC8"/>
    <w:rsid w:val="009E5E0F"/>
    <w:rsid w:val="009E5E77"/>
    <w:rsid w:val="009E60E3"/>
    <w:rsid w:val="009E622B"/>
    <w:rsid w:val="009E6361"/>
    <w:rsid w:val="009E65CA"/>
    <w:rsid w:val="009E6C1F"/>
    <w:rsid w:val="009F001B"/>
    <w:rsid w:val="009F01CD"/>
    <w:rsid w:val="009F01FE"/>
    <w:rsid w:val="009F0778"/>
    <w:rsid w:val="009F0F9E"/>
    <w:rsid w:val="009F149F"/>
    <w:rsid w:val="009F1893"/>
    <w:rsid w:val="009F1E1A"/>
    <w:rsid w:val="009F2034"/>
    <w:rsid w:val="009F221A"/>
    <w:rsid w:val="009F22D8"/>
    <w:rsid w:val="009F2624"/>
    <w:rsid w:val="009F28DE"/>
    <w:rsid w:val="009F3098"/>
    <w:rsid w:val="009F3541"/>
    <w:rsid w:val="009F3D79"/>
    <w:rsid w:val="009F420A"/>
    <w:rsid w:val="009F454A"/>
    <w:rsid w:val="009F485F"/>
    <w:rsid w:val="009F4895"/>
    <w:rsid w:val="009F4AF6"/>
    <w:rsid w:val="009F4C11"/>
    <w:rsid w:val="009F52EF"/>
    <w:rsid w:val="009F537E"/>
    <w:rsid w:val="009F5462"/>
    <w:rsid w:val="009F5C05"/>
    <w:rsid w:val="009F6382"/>
    <w:rsid w:val="009F656C"/>
    <w:rsid w:val="009F6684"/>
    <w:rsid w:val="009F69F6"/>
    <w:rsid w:val="009F6D14"/>
    <w:rsid w:val="009F6FFE"/>
    <w:rsid w:val="009F7075"/>
    <w:rsid w:val="009F724E"/>
    <w:rsid w:val="009F7986"/>
    <w:rsid w:val="009F7EBD"/>
    <w:rsid w:val="00A00099"/>
    <w:rsid w:val="00A002F7"/>
    <w:rsid w:val="00A0056C"/>
    <w:rsid w:val="00A00C4A"/>
    <w:rsid w:val="00A00F74"/>
    <w:rsid w:val="00A01AC5"/>
    <w:rsid w:val="00A01D1D"/>
    <w:rsid w:val="00A01F52"/>
    <w:rsid w:val="00A01F63"/>
    <w:rsid w:val="00A037D9"/>
    <w:rsid w:val="00A03ED5"/>
    <w:rsid w:val="00A0486D"/>
    <w:rsid w:val="00A04AD5"/>
    <w:rsid w:val="00A04C91"/>
    <w:rsid w:val="00A054D8"/>
    <w:rsid w:val="00A05A56"/>
    <w:rsid w:val="00A05A57"/>
    <w:rsid w:val="00A05EA2"/>
    <w:rsid w:val="00A065BA"/>
    <w:rsid w:val="00A069A9"/>
    <w:rsid w:val="00A06B7D"/>
    <w:rsid w:val="00A073E7"/>
    <w:rsid w:val="00A07708"/>
    <w:rsid w:val="00A10111"/>
    <w:rsid w:val="00A1057F"/>
    <w:rsid w:val="00A106D6"/>
    <w:rsid w:val="00A118DA"/>
    <w:rsid w:val="00A11C0D"/>
    <w:rsid w:val="00A125FD"/>
    <w:rsid w:val="00A1273F"/>
    <w:rsid w:val="00A12CAA"/>
    <w:rsid w:val="00A132DF"/>
    <w:rsid w:val="00A13908"/>
    <w:rsid w:val="00A13B9E"/>
    <w:rsid w:val="00A13EC1"/>
    <w:rsid w:val="00A13F74"/>
    <w:rsid w:val="00A1566A"/>
    <w:rsid w:val="00A15A86"/>
    <w:rsid w:val="00A161ED"/>
    <w:rsid w:val="00A162C3"/>
    <w:rsid w:val="00A164D6"/>
    <w:rsid w:val="00A16620"/>
    <w:rsid w:val="00A16CB9"/>
    <w:rsid w:val="00A16D4B"/>
    <w:rsid w:val="00A20370"/>
    <w:rsid w:val="00A207A6"/>
    <w:rsid w:val="00A207B6"/>
    <w:rsid w:val="00A20A0E"/>
    <w:rsid w:val="00A20C31"/>
    <w:rsid w:val="00A2112B"/>
    <w:rsid w:val="00A2147E"/>
    <w:rsid w:val="00A21583"/>
    <w:rsid w:val="00A21F9F"/>
    <w:rsid w:val="00A22487"/>
    <w:rsid w:val="00A229A2"/>
    <w:rsid w:val="00A231C3"/>
    <w:rsid w:val="00A2327F"/>
    <w:rsid w:val="00A23AF5"/>
    <w:rsid w:val="00A24B3C"/>
    <w:rsid w:val="00A25652"/>
    <w:rsid w:val="00A25823"/>
    <w:rsid w:val="00A25F8D"/>
    <w:rsid w:val="00A265E5"/>
    <w:rsid w:val="00A267A3"/>
    <w:rsid w:val="00A26926"/>
    <w:rsid w:val="00A26C8B"/>
    <w:rsid w:val="00A2727E"/>
    <w:rsid w:val="00A279ED"/>
    <w:rsid w:val="00A27F08"/>
    <w:rsid w:val="00A3083E"/>
    <w:rsid w:val="00A3092B"/>
    <w:rsid w:val="00A30B23"/>
    <w:rsid w:val="00A31683"/>
    <w:rsid w:val="00A319B9"/>
    <w:rsid w:val="00A31B48"/>
    <w:rsid w:val="00A31E49"/>
    <w:rsid w:val="00A31ED4"/>
    <w:rsid w:val="00A32681"/>
    <w:rsid w:val="00A328A7"/>
    <w:rsid w:val="00A32CF7"/>
    <w:rsid w:val="00A33120"/>
    <w:rsid w:val="00A332CC"/>
    <w:rsid w:val="00A33F04"/>
    <w:rsid w:val="00A33F2F"/>
    <w:rsid w:val="00A33F38"/>
    <w:rsid w:val="00A34186"/>
    <w:rsid w:val="00A341B6"/>
    <w:rsid w:val="00A346E8"/>
    <w:rsid w:val="00A34925"/>
    <w:rsid w:val="00A34B0E"/>
    <w:rsid w:val="00A34C34"/>
    <w:rsid w:val="00A34CD1"/>
    <w:rsid w:val="00A35191"/>
    <w:rsid w:val="00A35799"/>
    <w:rsid w:val="00A35B6C"/>
    <w:rsid w:val="00A35C4E"/>
    <w:rsid w:val="00A35E6E"/>
    <w:rsid w:val="00A3645A"/>
    <w:rsid w:val="00A37275"/>
    <w:rsid w:val="00A372F6"/>
    <w:rsid w:val="00A37596"/>
    <w:rsid w:val="00A375F0"/>
    <w:rsid w:val="00A37704"/>
    <w:rsid w:val="00A379BC"/>
    <w:rsid w:val="00A37B5A"/>
    <w:rsid w:val="00A37C3A"/>
    <w:rsid w:val="00A37DA4"/>
    <w:rsid w:val="00A37DDF"/>
    <w:rsid w:val="00A402B7"/>
    <w:rsid w:val="00A403F7"/>
    <w:rsid w:val="00A40C15"/>
    <w:rsid w:val="00A40F4F"/>
    <w:rsid w:val="00A42513"/>
    <w:rsid w:val="00A4270F"/>
    <w:rsid w:val="00A428B5"/>
    <w:rsid w:val="00A428E5"/>
    <w:rsid w:val="00A42A20"/>
    <w:rsid w:val="00A42D54"/>
    <w:rsid w:val="00A42E3B"/>
    <w:rsid w:val="00A43390"/>
    <w:rsid w:val="00A43525"/>
    <w:rsid w:val="00A435E9"/>
    <w:rsid w:val="00A438AF"/>
    <w:rsid w:val="00A4418E"/>
    <w:rsid w:val="00A444EF"/>
    <w:rsid w:val="00A44898"/>
    <w:rsid w:val="00A44906"/>
    <w:rsid w:val="00A44D63"/>
    <w:rsid w:val="00A457F2"/>
    <w:rsid w:val="00A45B50"/>
    <w:rsid w:val="00A46887"/>
    <w:rsid w:val="00A46C1C"/>
    <w:rsid w:val="00A47350"/>
    <w:rsid w:val="00A477F8"/>
    <w:rsid w:val="00A47DF2"/>
    <w:rsid w:val="00A50464"/>
    <w:rsid w:val="00A504CF"/>
    <w:rsid w:val="00A505FC"/>
    <w:rsid w:val="00A50A88"/>
    <w:rsid w:val="00A50D09"/>
    <w:rsid w:val="00A510F7"/>
    <w:rsid w:val="00A51A1D"/>
    <w:rsid w:val="00A51DFE"/>
    <w:rsid w:val="00A5210F"/>
    <w:rsid w:val="00A5281B"/>
    <w:rsid w:val="00A52BEB"/>
    <w:rsid w:val="00A52C38"/>
    <w:rsid w:val="00A53E50"/>
    <w:rsid w:val="00A54203"/>
    <w:rsid w:val="00A54239"/>
    <w:rsid w:val="00A545D9"/>
    <w:rsid w:val="00A5463B"/>
    <w:rsid w:val="00A554F1"/>
    <w:rsid w:val="00A5664B"/>
    <w:rsid w:val="00A56D46"/>
    <w:rsid w:val="00A57050"/>
    <w:rsid w:val="00A572FE"/>
    <w:rsid w:val="00A5771A"/>
    <w:rsid w:val="00A60200"/>
    <w:rsid w:val="00A605E3"/>
    <w:rsid w:val="00A60C1F"/>
    <w:rsid w:val="00A611AF"/>
    <w:rsid w:val="00A614D2"/>
    <w:rsid w:val="00A61F2A"/>
    <w:rsid w:val="00A621D7"/>
    <w:rsid w:val="00A62478"/>
    <w:rsid w:val="00A626FB"/>
    <w:rsid w:val="00A62738"/>
    <w:rsid w:val="00A62CA2"/>
    <w:rsid w:val="00A62F3C"/>
    <w:rsid w:val="00A63039"/>
    <w:rsid w:val="00A63109"/>
    <w:rsid w:val="00A63AA4"/>
    <w:rsid w:val="00A640C7"/>
    <w:rsid w:val="00A6490B"/>
    <w:rsid w:val="00A6492C"/>
    <w:rsid w:val="00A650E2"/>
    <w:rsid w:val="00A65226"/>
    <w:rsid w:val="00A6644E"/>
    <w:rsid w:val="00A66B45"/>
    <w:rsid w:val="00A67000"/>
    <w:rsid w:val="00A67423"/>
    <w:rsid w:val="00A674CB"/>
    <w:rsid w:val="00A70105"/>
    <w:rsid w:val="00A706A4"/>
    <w:rsid w:val="00A7098F"/>
    <w:rsid w:val="00A70D39"/>
    <w:rsid w:val="00A71063"/>
    <w:rsid w:val="00A71728"/>
    <w:rsid w:val="00A71778"/>
    <w:rsid w:val="00A71B3D"/>
    <w:rsid w:val="00A71C16"/>
    <w:rsid w:val="00A72309"/>
    <w:rsid w:val="00A72C74"/>
    <w:rsid w:val="00A73277"/>
    <w:rsid w:val="00A73A91"/>
    <w:rsid w:val="00A741C7"/>
    <w:rsid w:val="00A743C7"/>
    <w:rsid w:val="00A745F4"/>
    <w:rsid w:val="00A74B0E"/>
    <w:rsid w:val="00A74CB0"/>
    <w:rsid w:val="00A7528B"/>
    <w:rsid w:val="00A752B6"/>
    <w:rsid w:val="00A75AFC"/>
    <w:rsid w:val="00A75B58"/>
    <w:rsid w:val="00A762CF"/>
    <w:rsid w:val="00A76607"/>
    <w:rsid w:val="00A76904"/>
    <w:rsid w:val="00A76A31"/>
    <w:rsid w:val="00A77551"/>
    <w:rsid w:val="00A77AF4"/>
    <w:rsid w:val="00A80053"/>
    <w:rsid w:val="00A8021E"/>
    <w:rsid w:val="00A80AC4"/>
    <w:rsid w:val="00A82D44"/>
    <w:rsid w:val="00A82D55"/>
    <w:rsid w:val="00A82ED3"/>
    <w:rsid w:val="00A836C6"/>
    <w:rsid w:val="00A8387A"/>
    <w:rsid w:val="00A83A66"/>
    <w:rsid w:val="00A83FED"/>
    <w:rsid w:val="00A84A59"/>
    <w:rsid w:val="00A84DAE"/>
    <w:rsid w:val="00A85158"/>
    <w:rsid w:val="00A85C63"/>
    <w:rsid w:val="00A85C79"/>
    <w:rsid w:val="00A85C7D"/>
    <w:rsid w:val="00A85CA6"/>
    <w:rsid w:val="00A86610"/>
    <w:rsid w:val="00A874D7"/>
    <w:rsid w:val="00A87B93"/>
    <w:rsid w:val="00A87FE0"/>
    <w:rsid w:val="00A900E0"/>
    <w:rsid w:val="00A903DA"/>
    <w:rsid w:val="00A90774"/>
    <w:rsid w:val="00A90D19"/>
    <w:rsid w:val="00A920AA"/>
    <w:rsid w:val="00A9253A"/>
    <w:rsid w:val="00A9277D"/>
    <w:rsid w:val="00A929C1"/>
    <w:rsid w:val="00A94908"/>
    <w:rsid w:val="00A94DA9"/>
    <w:rsid w:val="00A94ECA"/>
    <w:rsid w:val="00A956D6"/>
    <w:rsid w:val="00A959B3"/>
    <w:rsid w:val="00A95C42"/>
    <w:rsid w:val="00A9615C"/>
    <w:rsid w:val="00A9644D"/>
    <w:rsid w:val="00A96F0E"/>
    <w:rsid w:val="00A972C3"/>
    <w:rsid w:val="00A97C6E"/>
    <w:rsid w:val="00AA071C"/>
    <w:rsid w:val="00AA1718"/>
    <w:rsid w:val="00AA1F79"/>
    <w:rsid w:val="00AA1FBE"/>
    <w:rsid w:val="00AA206A"/>
    <w:rsid w:val="00AA290D"/>
    <w:rsid w:val="00AA299E"/>
    <w:rsid w:val="00AA2BAD"/>
    <w:rsid w:val="00AA2E3C"/>
    <w:rsid w:val="00AA3352"/>
    <w:rsid w:val="00AA336D"/>
    <w:rsid w:val="00AA3574"/>
    <w:rsid w:val="00AA3C65"/>
    <w:rsid w:val="00AA41B3"/>
    <w:rsid w:val="00AA4321"/>
    <w:rsid w:val="00AA4448"/>
    <w:rsid w:val="00AA4905"/>
    <w:rsid w:val="00AA4BD4"/>
    <w:rsid w:val="00AA4E2A"/>
    <w:rsid w:val="00AA4ED3"/>
    <w:rsid w:val="00AA508A"/>
    <w:rsid w:val="00AA509B"/>
    <w:rsid w:val="00AA5793"/>
    <w:rsid w:val="00AA5CBF"/>
    <w:rsid w:val="00AA69B8"/>
    <w:rsid w:val="00AA6F38"/>
    <w:rsid w:val="00AA71DF"/>
    <w:rsid w:val="00AA7790"/>
    <w:rsid w:val="00AA7828"/>
    <w:rsid w:val="00AA7B1F"/>
    <w:rsid w:val="00AA7E85"/>
    <w:rsid w:val="00AB0870"/>
    <w:rsid w:val="00AB0898"/>
    <w:rsid w:val="00AB0B0F"/>
    <w:rsid w:val="00AB0CEF"/>
    <w:rsid w:val="00AB0D83"/>
    <w:rsid w:val="00AB0DE8"/>
    <w:rsid w:val="00AB12C8"/>
    <w:rsid w:val="00AB158A"/>
    <w:rsid w:val="00AB1A61"/>
    <w:rsid w:val="00AB1F9E"/>
    <w:rsid w:val="00AB2234"/>
    <w:rsid w:val="00AB2820"/>
    <w:rsid w:val="00AB30E0"/>
    <w:rsid w:val="00AB3498"/>
    <w:rsid w:val="00AB3986"/>
    <w:rsid w:val="00AB41A3"/>
    <w:rsid w:val="00AB46DA"/>
    <w:rsid w:val="00AB47B2"/>
    <w:rsid w:val="00AB4ED8"/>
    <w:rsid w:val="00AB4FC3"/>
    <w:rsid w:val="00AB5126"/>
    <w:rsid w:val="00AB55C5"/>
    <w:rsid w:val="00AB5BC8"/>
    <w:rsid w:val="00AB6190"/>
    <w:rsid w:val="00AB61B4"/>
    <w:rsid w:val="00AB6610"/>
    <w:rsid w:val="00AB6A4A"/>
    <w:rsid w:val="00AB7D58"/>
    <w:rsid w:val="00AC043F"/>
    <w:rsid w:val="00AC1618"/>
    <w:rsid w:val="00AC1829"/>
    <w:rsid w:val="00AC18FC"/>
    <w:rsid w:val="00AC245D"/>
    <w:rsid w:val="00AC28E7"/>
    <w:rsid w:val="00AC2DF2"/>
    <w:rsid w:val="00AC3004"/>
    <w:rsid w:val="00AC30AB"/>
    <w:rsid w:val="00AC3271"/>
    <w:rsid w:val="00AC343D"/>
    <w:rsid w:val="00AC3535"/>
    <w:rsid w:val="00AC3803"/>
    <w:rsid w:val="00AC3902"/>
    <w:rsid w:val="00AC3B62"/>
    <w:rsid w:val="00AC3F59"/>
    <w:rsid w:val="00AC4698"/>
    <w:rsid w:val="00AC469D"/>
    <w:rsid w:val="00AC46C7"/>
    <w:rsid w:val="00AC4AB9"/>
    <w:rsid w:val="00AC4B9A"/>
    <w:rsid w:val="00AC4D58"/>
    <w:rsid w:val="00AC4FA3"/>
    <w:rsid w:val="00AC583B"/>
    <w:rsid w:val="00AC58E2"/>
    <w:rsid w:val="00AC59C1"/>
    <w:rsid w:val="00AC5C69"/>
    <w:rsid w:val="00AC6465"/>
    <w:rsid w:val="00AC6791"/>
    <w:rsid w:val="00AC6D7E"/>
    <w:rsid w:val="00AC6DE1"/>
    <w:rsid w:val="00AC70DE"/>
    <w:rsid w:val="00AC7825"/>
    <w:rsid w:val="00AC7A31"/>
    <w:rsid w:val="00AC7AEC"/>
    <w:rsid w:val="00AC7FF6"/>
    <w:rsid w:val="00AD0527"/>
    <w:rsid w:val="00AD0930"/>
    <w:rsid w:val="00AD09ED"/>
    <w:rsid w:val="00AD1032"/>
    <w:rsid w:val="00AD11C0"/>
    <w:rsid w:val="00AD18E7"/>
    <w:rsid w:val="00AD19C7"/>
    <w:rsid w:val="00AD1A60"/>
    <w:rsid w:val="00AD2009"/>
    <w:rsid w:val="00AD22EA"/>
    <w:rsid w:val="00AD2803"/>
    <w:rsid w:val="00AD3E33"/>
    <w:rsid w:val="00AD41E0"/>
    <w:rsid w:val="00AD443A"/>
    <w:rsid w:val="00AD4450"/>
    <w:rsid w:val="00AD464D"/>
    <w:rsid w:val="00AD46F4"/>
    <w:rsid w:val="00AD4A13"/>
    <w:rsid w:val="00AD4A2A"/>
    <w:rsid w:val="00AD4B5E"/>
    <w:rsid w:val="00AD4DA7"/>
    <w:rsid w:val="00AD51DD"/>
    <w:rsid w:val="00AD5E7E"/>
    <w:rsid w:val="00AD5EB5"/>
    <w:rsid w:val="00AD6063"/>
    <w:rsid w:val="00AD6970"/>
    <w:rsid w:val="00AD6BA4"/>
    <w:rsid w:val="00AD76DF"/>
    <w:rsid w:val="00AD7C59"/>
    <w:rsid w:val="00AE0116"/>
    <w:rsid w:val="00AE028A"/>
    <w:rsid w:val="00AE03FE"/>
    <w:rsid w:val="00AE09D3"/>
    <w:rsid w:val="00AE1979"/>
    <w:rsid w:val="00AE1DD3"/>
    <w:rsid w:val="00AE1E3E"/>
    <w:rsid w:val="00AE1F0B"/>
    <w:rsid w:val="00AE2892"/>
    <w:rsid w:val="00AE28E1"/>
    <w:rsid w:val="00AE2AC7"/>
    <w:rsid w:val="00AE2AE1"/>
    <w:rsid w:val="00AE32BA"/>
    <w:rsid w:val="00AE36C2"/>
    <w:rsid w:val="00AE416C"/>
    <w:rsid w:val="00AE4492"/>
    <w:rsid w:val="00AE4579"/>
    <w:rsid w:val="00AE4B55"/>
    <w:rsid w:val="00AE4BA6"/>
    <w:rsid w:val="00AE4D5D"/>
    <w:rsid w:val="00AE4FA9"/>
    <w:rsid w:val="00AE5292"/>
    <w:rsid w:val="00AE572E"/>
    <w:rsid w:val="00AE5788"/>
    <w:rsid w:val="00AE6174"/>
    <w:rsid w:val="00AE6290"/>
    <w:rsid w:val="00AE635E"/>
    <w:rsid w:val="00AE681C"/>
    <w:rsid w:val="00AE6F21"/>
    <w:rsid w:val="00AE7071"/>
    <w:rsid w:val="00AF0020"/>
    <w:rsid w:val="00AF00C7"/>
    <w:rsid w:val="00AF0849"/>
    <w:rsid w:val="00AF0C1B"/>
    <w:rsid w:val="00AF12D6"/>
    <w:rsid w:val="00AF1A35"/>
    <w:rsid w:val="00AF1C1A"/>
    <w:rsid w:val="00AF1D0F"/>
    <w:rsid w:val="00AF1DCF"/>
    <w:rsid w:val="00AF2013"/>
    <w:rsid w:val="00AF2249"/>
    <w:rsid w:val="00AF2CF5"/>
    <w:rsid w:val="00AF30A0"/>
    <w:rsid w:val="00AF321E"/>
    <w:rsid w:val="00AF337E"/>
    <w:rsid w:val="00AF34FD"/>
    <w:rsid w:val="00AF3FF2"/>
    <w:rsid w:val="00AF49D4"/>
    <w:rsid w:val="00AF4B40"/>
    <w:rsid w:val="00AF4E11"/>
    <w:rsid w:val="00AF53EB"/>
    <w:rsid w:val="00AF583A"/>
    <w:rsid w:val="00AF5A75"/>
    <w:rsid w:val="00AF5DDE"/>
    <w:rsid w:val="00AF5F1B"/>
    <w:rsid w:val="00AF5F8F"/>
    <w:rsid w:val="00AF641F"/>
    <w:rsid w:val="00AF6A30"/>
    <w:rsid w:val="00AF7116"/>
    <w:rsid w:val="00AF7339"/>
    <w:rsid w:val="00AF73FD"/>
    <w:rsid w:val="00AF74A1"/>
    <w:rsid w:val="00AF7B31"/>
    <w:rsid w:val="00AF7B58"/>
    <w:rsid w:val="00AF7B86"/>
    <w:rsid w:val="00B0034D"/>
    <w:rsid w:val="00B00703"/>
    <w:rsid w:val="00B0082A"/>
    <w:rsid w:val="00B00BB6"/>
    <w:rsid w:val="00B00DC0"/>
    <w:rsid w:val="00B0109A"/>
    <w:rsid w:val="00B01668"/>
    <w:rsid w:val="00B01731"/>
    <w:rsid w:val="00B0182B"/>
    <w:rsid w:val="00B01CED"/>
    <w:rsid w:val="00B01D3E"/>
    <w:rsid w:val="00B026E7"/>
    <w:rsid w:val="00B026F2"/>
    <w:rsid w:val="00B028B8"/>
    <w:rsid w:val="00B034B0"/>
    <w:rsid w:val="00B03995"/>
    <w:rsid w:val="00B0423F"/>
    <w:rsid w:val="00B0433E"/>
    <w:rsid w:val="00B04548"/>
    <w:rsid w:val="00B047E3"/>
    <w:rsid w:val="00B04CE6"/>
    <w:rsid w:val="00B04D9E"/>
    <w:rsid w:val="00B05003"/>
    <w:rsid w:val="00B0577F"/>
    <w:rsid w:val="00B05859"/>
    <w:rsid w:val="00B05865"/>
    <w:rsid w:val="00B06227"/>
    <w:rsid w:val="00B06567"/>
    <w:rsid w:val="00B068A8"/>
    <w:rsid w:val="00B069C5"/>
    <w:rsid w:val="00B06B60"/>
    <w:rsid w:val="00B06D86"/>
    <w:rsid w:val="00B074A6"/>
    <w:rsid w:val="00B0754C"/>
    <w:rsid w:val="00B07FAB"/>
    <w:rsid w:val="00B07FBD"/>
    <w:rsid w:val="00B1071A"/>
    <w:rsid w:val="00B10A59"/>
    <w:rsid w:val="00B11412"/>
    <w:rsid w:val="00B1162D"/>
    <w:rsid w:val="00B1188F"/>
    <w:rsid w:val="00B11891"/>
    <w:rsid w:val="00B12162"/>
    <w:rsid w:val="00B1227E"/>
    <w:rsid w:val="00B12494"/>
    <w:rsid w:val="00B12666"/>
    <w:rsid w:val="00B1338F"/>
    <w:rsid w:val="00B138A9"/>
    <w:rsid w:val="00B13B26"/>
    <w:rsid w:val="00B13EB3"/>
    <w:rsid w:val="00B13FA6"/>
    <w:rsid w:val="00B14247"/>
    <w:rsid w:val="00B1473B"/>
    <w:rsid w:val="00B14EB8"/>
    <w:rsid w:val="00B14F14"/>
    <w:rsid w:val="00B154B7"/>
    <w:rsid w:val="00B15907"/>
    <w:rsid w:val="00B15C8D"/>
    <w:rsid w:val="00B15EC4"/>
    <w:rsid w:val="00B16BBA"/>
    <w:rsid w:val="00B203CE"/>
    <w:rsid w:val="00B206F5"/>
    <w:rsid w:val="00B20F50"/>
    <w:rsid w:val="00B2118A"/>
    <w:rsid w:val="00B2187E"/>
    <w:rsid w:val="00B2195E"/>
    <w:rsid w:val="00B21EBC"/>
    <w:rsid w:val="00B228D0"/>
    <w:rsid w:val="00B22FAC"/>
    <w:rsid w:val="00B23278"/>
    <w:rsid w:val="00B2394B"/>
    <w:rsid w:val="00B23C43"/>
    <w:rsid w:val="00B24238"/>
    <w:rsid w:val="00B2428C"/>
    <w:rsid w:val="00B245F0"/>
    <w:rsid w:val="00B24C98"/>
    <w:rsid w:val="00B24E15"/>
    <w:rsid w:val="00B2586C"/>
    <w:rsid w:val="00B2662C"/>
    <w:rsid w:val="00B26690"/>
    <w:rsid w:val="00B272B9"/>
    <w:rsid w:val="00B277EE"/>
    <w:rsid w:val="00B279E6"/>
    <w:rsid w:val="00B27F33"/>
    <w:rsid w:val="00B3038F"/>
    <w:rsid w:val="00B30A14"/>
    <w:rsid w:val="00B31B0E"/>
    <w:rsid w:val="00B32897"/>
    <w:rsid w:val="00B32AF6"/>
    <w:rsid w:val="00B32D6B"/>
    <w:rsid w:val="00B32E02"/>
    <w:rsid w:val="00B32E3C"/>
    <w:rsid w:val="00B33080"/>
    <w:rsid w:val="00B333C9"/>
    <w:rsid w:val="00B335A9"/>
    <w:rsid w:val="00B3395D"/>
    <w:rsid w:val="00B344BA"/>
    <w:rsid w:val="00B34D1A"/>
    <w:rsid w:val="00B34FC5"/>
    <w:rsid w:val="00B35940"/>
    <w:rsid w:val="00B35D26"/>
    <w:rsid w:val="00B366A4"/>
    <w:rsid w:val="00B36EE9"/>
    <w:rsid w:val="00B37542"/>
    <w:rsid w:val="00B37669"/>
    <w:rsid w:val="00B3784D"/>
    <w:rsid w:val="00B37BF5"/>
    <w:rsid w:val="00B37E1D"/>
    <w:rsid w:val="00B40907"/>
    <w:rsid w:val="00B40EBE"/>
    <w:rsid w:val="00B414BB"/>
    <w:rsid w:val="00B4161B"/>
    <w:rsid w:val="00B41C48"/>
    <w:rsid w:val="00B42546"/>
    <w:rsid w:val="00B429A4"/>
    <w:rsid w:val="00B42AAD"/>
    <w:rsid w:val="00B432EC"/>
    <w:rsid w:val="00B433DA"/>
    <w:rsid w:val="00B444B4"/>
    <w:rsid w:val="00B452C1"/>
    <w:rsid w:val="00B45676"/>
    <w:rsid w:val="00B4594D"/>
    <w:rsid w:val="00B459B9"/>
    <w:rsid w:val="00B45C08"/>
    <w:rsid w:val="00B45C9F"/>
    <w:rsid w:val="00B45E67"/>
    <w:rsid w:val="00B46820"/>
    <w:rsid w:val="00B46C06"/>
    <w:rsid w:val="00B46D61"/>
    <w:rsid w:val="00B470B8"/>
    <w:rsid w:val="00B47228"/>
    <w:rsid w:val="00B4773F"/>
    <w:rsid w:val="00B47B5B"/>
    <w:rsid w:val="00B47D68"/>
    <w:rsid w:val="00B50393"/>
    <w:rsid w:val="00B50B68"/>
    <w:rsid w:val="00B50FD6"/>
    <w:rsid w:val="00B5117D"/>
    <w:rsid w:val="00B5122D"/>
    <w:rsid w:val="00B514CF"/>
    <w:rsid w:val="00B51FB0"/>
    <w:rsid w:val="00B52008"/>
    <w:rsid w:val="00B526AC"/>
    <w:rsid w:val="00B5296C"/>
    <w:rsid w:val="00B52C94"/>
    <w:rsid w:val="00B52E24"/>
    <w:rsid w:val="00B53413"/>
    <w:rsid w:val="00B5344F"/>
    <w:rsid w:val="00B53D7E"/>
    <w:rsid w:val="00B53F4E"/>
    <w:rsid w:val="00B54047"/>
    <w:rsid w:val="00B544E1"/>
    <w:rsid w:val="00B54BDF"/>
    <w:rsid w:val="00B551E4"/>
    <w:rsid w:val="00B5572F"/>
    <w:rsid w:val="00B55AC1"/>
    <w:rsid w:val="00B55BC3"/>
    <w:rsid w:val="00B55D20"/>
    <w:rsid w:val="00B56532"/>
    <w:rsid w:val="00B56A9B"/>
    <w:rsid w:val="00B57169"/>
    <w:rsid w:val="00B577B7"/>
    <w:rsid w:val="00B57869"/>
    <w:rsid w:val="00B57FBA"/>
    <w:rsid w:val="00B6023C"/>
    <w:rsid w:val="00B603CF"/>
    <w:rsid w:val="00B60BCC"/>
    <w:rsid w:val="00B60F0A"/>
    <w:rsid w:val="00B61DAB"/>
    <w:rsid w:val="00B62194"/>
    <w:rsid w:val="00B62493"/>
    <w:rsid w:val="00B62520"/>
    <w:rsid w:val="00B6272A"/>
    <w:rsid w:val="00B62CEC"/>
    <w:rsid w:val="00B63722"/>
    <w:rsid w:val="00B63B14"/>
    <w:rsid w:val="00B63CA8"/>
    <w:rsid w:val="00B63E75"/>
    <w:rsid w:val="00B6403F"/>
    <w:rsid w:val="00B64E42"/>
    <w:rsid w:val="00B650D2"/>
    <w:rsid w:val="00B65844"/>
    <w:rsid w:val="00B66395"/>
    <w:rsid w:val="00B6644D"/>
    <w:rsid w:val="00B664FC"/>
    <w:rsid w:val="00B6689D"/>
    <w:rsid w:val="00B66EAE"/>
    <w:rsid w:val="00B67000"/>
    <w:rsid w:val="00B67916"/>
    <w:rsid w:val="00B67A24"/>
    <w:rsid w:val="00B67E8B"/>
    <w:rsid w:val="00B70495"/>
    <w:rsid w:val="00B70508"/>
    <w:rsid w:val="00B70760"/>
    <w:rsid w:val="00B714DC"/>
    <w:rsid w:val="00B715BF"/>
    <w:rsid w:val="00B71AEF"/>
    <w:rsid w:val="00B721AB"/>
    <w:rsid w:val="00B7243D"/>
    <w:rsid w:val="00B725BE"/>
    <w:rsid w:val="00B72718"/>
    <w:rsid w:val="00B728F3"/>
    <w:rsid w:val="00B73CCD"/>
    <w:rsid w:val="00B740CB"/>
    <w:rsid w:val="00B74389"/>
    <w:rsid w:val="00B74974"/>
    <w:rsid w:val="00B74996"/>
    <w:rsid w:val="00B74BC0"/>
    <w:rsid w:val="00B74F74"/>
    <w:rsid w:val="00B751D2"/>
    <w:rsid w:val="00B751D9"/>
    <w:rsid w:val="00B755A3"/>
    <w:rsid w:val="00B75701"/>
    <w:rsid w:val="00B75C6D"/>
    <w:rsid w:val="00B7649D"/>
    <w:rsid w:val="00B7667E"/>
    <w:rsid w:val="00B766E1"/>
    <w:rsid w:val="00B7692C"/>
    <w:rsid w:val="00B76C2F"/>
    <w:rsid w:val="00B7720B"/>
    <w:rsid w:val="00B77231"/>
    <w:rsid w:val="00B77D5D"/>
    <w:rsid w:val="00B80098"/>
    <w:rsid w:val="00B80583"/>
    <w:rsid w:val="00B807A0"/>
    <w:rsid w:val="00B80A06"/>
    <w:rsid w:val="00B81207"/>
    <w:rsid w:val="00B81769"/>
    <w:rsid w:val="00B82219"/>
    <w:rsid w:val="00B82407"/>
    <w:rsid w:val="00B82806"/>
    <w:rsid w:val="00B831BF"/>
    <w:rsid w:val="00B83353"/>
    <w:rsid w:val="00B84425"/>
    <w:rsid w:val="00B845B7"/>
    <w:rsid w:val="00B8464F"/>
    <w:rsid w:val="00B84C51"/>
    <w:rsid w:val="00B85B0E"/>
    <w:rsid w:val="00B86A4A"/>
    <w:rsid w:val="00B86A8F"/>
    <w:rsid w:val="00B86B81"/>
    <w:rsid w:val="00B86C12"/>
    <w:rsid w:val="00B86FB3"/>
    <w:rsid w:val="00B9007A"/>
    <w:rsid w:val="00B902D6"/>
    <w:rsid w:val="00B90665"/>
    <w:rsid w:val="00B909E8"/>
    <w:rsid w:val="00B90A23"/>
    <w:rsid w:val="00B90EC6"/>
    <w:rsid w:val="00B91226"/>
    <w:rsid w:val="00B91CA9"/>
    <w:rsid w:val="00B91D43"/>
    <w:rsid w:val="00B91DF2"/>
    <w:rsid w:val="00B92795"/>
    <w:rsid w:val="00B92801"/>
    <w:rsid w:val="00B92A5D"/>
    <w:rsid w:val="00B936E8"/>
    <w:rsid w:val="00B94306"/>
    <w:rsid w:val="00B94419"/>
    <w:rsid w:val="00B94489"/>
    <w:rsid w:val="00B944C2"/>
    <w:rsid w:val="00B9503B"/>
    <w:rsid w:val="00B9539C"/>
    <w:rsid w:val="00B95437"/>
    <w:rsid w:val="00B961AD"/>
    <w:rsid w:val="00B96834"/>
    <w:rsid w:val="00B9719C"/>
    <w:rsid w:val="00B97352"/>
    <w:rsid w:val="00B974ED"/>
    <w:rsid w:val="00B97753"/>
    <w:rsid w:val="00B9778A"/>
    <w:rsid w:val="00B9781A"/>
    <w:rsid w:val="00B978E0"/>
    <w:rsid w:val="00BA022D"/>
    <w:rsid w:val="00BA0321"/>
    <w:rsid w:val="00BA0638"/>
    <w:rsid w:val="00BA0D3E"/>
    <w:rsid w:val="00BA118E"/>
    <w:rsid w:val="00BA14A3"/>
    <w:rsid w:val="00BA18D2"/>
    <w:rsid w:val="00BA1C55"/>
    <w:rsid w:val="00BA1E67"/>
    <w:rsid w:val="00BA20D5"/>
    <w:rsid w:val="00BA29E5"/>
    <w:rsid w:val="00BA32B0"/>
    <w:rsid w:val="00BA36C0"/>
    <w:rsid w:val="00BA3A29"/>
    <w:rsid w:val="00BA3DAB"/>
    <w:rsid w:val="00BA449A"/>
    <w:rsid w:val="00BA4894"/>
    <w:rsid w:val="00BA4C0F"/>
    <w:rsid w:val="00BA4F3E"/>
    <w:rsid w:val="00BA5502"/>
    <w:rsid w:val="00BA5726"/>
    <w:rsid w:val="00BA57DB"/>
    <w:rsid w:val="00BA5D2F"/>
    <w:rsid w:val="00BA61E4"/>
    <w:rsid w:val="00BA629C"/>
    <w:rsid w:val="00BA630C"/>
    <w:rsid w:val="00BA66AD"/>
    <w:rsid w:val="00BA6F10"/>
    <w:rsid w:val="00BA78B9"/>
    <w:rsid w:val="00BA7ADB"/>
    <w:rsid w:val="00BA7C9D"/>
    <w:rsid w:val="00BB010F"/>
    <w:rsid w:val="00BB056A"/>
    <w:rsid w:val="00BB0A74"/>
    <w:rsid w:val="00BB17EC"/>
    <w:rsid w:val="00BB19BA"/>
    <w:rsid w:val="00BB2338"/>
    <w:rsid w:val="00BB2358"/>
    <w:rsid w:val="00BB280E"/>
    <w:rsid w:val="00BB2C4C"/>
    <w:rsid w:val="00BB2D31"/>
    <w:rsid w:val="00BB2FED"/>
    <w:rsid w:val="00BB31C2"/>
    <w:rsid w:val="00BB4184"/>
    <w:rsid w:val="00BB42D0"/>
    <w:rsid w:val="00BB5592"/>
    <w:rsid w:val="00BB57C0"/>
    <w:rsid w:val="00BB60B3"/>
    <w:rsid w:val="00BB64CD"/>
    <w:rsid w:val="00BB6B52"/>
    <w:rsid w:val="00BB6D50"/>
    <w:rsid w:val="00BB70B7"/>
    <w:rsid w:val="00BB74A9"/>
    <w:rsid w:val="00BB765F"/>
    <w:rsid w:val="00BB7728"/>
    <w:rsid w:val="00BB7C32"/>
    <w:rsid w:val="00BC01D2"/>
    <w:rsid w:val="00BC03EE"/>
    <w:rsid w:val="00BC1174"/>
    <w:rsid w:val="00BC17F5"/>
    <w:rsid w:val="00BC1AF5"/>
    <w:rsid w:val="00BC1D54"/>
    <w:rsid w:val="00BC1DF8"/>
    <w:rsid w:val="00BC2149"/>
    <w:rsid w:val="00BC28A7"/>
    <w:rsid w:val="00BC2924"/>
    <w:rsid w:val="00BC2C13"/>
    <w:rsid w:val="00BC2E8A"/>
    <w:rsid w:val="00BC3414"/>
    <w:rsid w:val="00BC3519"/>
    <w:rsid w:val="00BC3802"/>
    <w:rsid w:val="00BC3A67"/>
    <w:rsid w:val="00BC3CB7"/>
    <w:rsid w:val="00BC3D93"/>
    <w:rsid w:val="00BC4547"/>
    <w:rsid w:val="00BC4618"/>
    <w:rsid w:val="00BC4B30"/>
    <w:rsid w:val="00BC501F"/>
    <w:rsid w:val="00BC5DB1"/>
    <w:rsid w:val="00BC60DC"/>
    <w:rsid w:val="00BC64A0"/>
    <w:rsid w:val="00BC64E8"/>
    <w:rsid w:val="00BC68AD"/>
    <w:rsid w:val="00BC75AD"/>
    <w:rsid w:val="00BC76B6"/>
    <w:rsid w:val="00BD09C2"/>
    <w:rsid w:val="00BD0B8E"/>
    <w:rsid w:val="00BD0B9B"/>
    <w:rsid w:val="00BD0F4B"/>
    <w:rsid w:val="00BD1010"/>
    <w:rsid w:val="00BD104D"/>
    <w:rsid w:val="00BD19E0"/>
    <w:rsid w:val="00BD1A49"/>
    <w:rsid w:val="00BD1AF5"/>
    <w:rsid w:val="00BD2171"/>
    <w:rsid w:val="00BD2662"/>
    <w:rsid w:val="00BD2EB5"/>
    <w:rsid w:val="00BD31AF"/>
    <w:rsid w:val="00BD3426"/>
    <w:rsid w:val="00BD4B78"/>
    <w:rsid w:val="00BD4D43"/>
    <w:rsid w:val="00BD517A"/>
    <w:rsid w:val="00BD5725"/>
    <w:rsid w:val="00BD5D36"/>
    <w:rsid w:val="00BD5FFF"/>
    <w:rsid w:val="00BD647F"/>
    <w:rsid w:val="00BD6797"/>
    <w:rsid w:val="00BD6BB2"/>
    <w:rsid w:val="00BD7215"/>
    <w:rsid w:val="00BD7219"/>
    <w:rsid w:val="00BD7258"/>
    <w:rsid w:val="00BD7A11"/>
    <w:rsid w:val="00BD7D9C"/>
    <w:rsid w:val="00BD7DAD"/>
    <w:rsid w:val="00BE0641"/>
    <w:rsid w:val="00BE0D8F"/>
    <w:rsid w:val="00BE1944"/>
    <w:rsid w:val="00BE1CB5"/>
    <w:rsid w:val="00BE2592"/>
    <w:rsid w:val="00BE2BB5"/>
    <w:rsid w:val="00BE2E72"/>
    <w:rsid w:val="00BE3B67"/>
    <w:rsid w:val="00BE414D"/>
    <w:rsid w:val="00BE4573"/>
    <w:rsid w:val="00BE480D"/>
    <w:rsid w:val="00BE4D5B"/>
    <w:rsid w:val="00BE50CB"/>
    <w:rsid w:val="00BE5103"/>
    <w:rsid w:val="00BE5972"/>
    <w:rsid w:val="00BE5C09"/>
    <w:rsid w:val="00BE5E50"/>
    <w:rsid w:val="00BE68D6"/>
    <w:rsid w:val="00BE6BC2"/>
    <w:rsid w:val="00BE737B"/>
    <w:rsid w:val="00BE77E3"/>
    <w:rsid w:val="00BE7A51"/>
    <w:rsid w:val="00BE7DD8"/>
    <w:rsid w:val="00BE7F2A"/>
    <w:rsid w:val="00BE7F5B"/>
    <w:rsid w:val="00BF044D"/>
    <w:rsid w:val="00BF0503"/>
    <w:rsid w:val="00BF0BE9"/>
    <w:rsid w:val="00BF0E40"/>
    <w:rsid w:val="00BF1C40"/>
    <w:rsid w:val="00BF1FE3"/>
    <w:rsid w:val="00BF208B"/>
    <w:rsid w:val="00BF26AF"/>
    <w:rsid w:val="00BF26FF"/>
    <w:rsid w:val="00BF280A"/>
    <w:rsid w:val="00BF366E"/>
    <w:rsid w:val="00BF3B9B"/>
    <w:rsid w:val="00BF4936"/>
    <w:rsid w:val="00BF5481"/>
    <w:rsid w:val="00BF598E"/>
    <w:rsid w:val="00BF5D75"/>
    <w:rsid w:val="00BF61AA"/>
    <w:rsid w:val="00BF6C8C"/>
    <w:rsid w:val="00BF6D15"/>
    <w:rsid w:val="00BF722F"/>
    <w:rsid w:val="00BF74AF"/>
    <w:rsid w:val="00BF7AB2"/>
    <w:rsid w:val="00C005CF"/>
    <w:rsid w:val="00C0067D"/>
    <w:rsid w:val="00C00EEA"/>
    <w:rsid w:val="00C0112F"/>
    <w:rsid w:val="00C01519"/>
    <w:rsid w:val="00C02772"/>
    <w:rsid w:val="00C027CB"/>
    <w:rsid w:val="00C03538"/>
    <w:rsid w:val="00C03573"/>
    <w:rsid w:val="00C03CF1"/>
    <w:rsid w:val="00C03ECA"/>
    <w:rsid w:val="00C03EFE"/>
    <w:rsid w:val="00C044F0"/>
    <w:rsid w:val="00C04C4F"/>
    <w:rsid w:val="00C04E82"/>
    <w:rsid w:val="00C0504A"/>
    <w:rsid w:val="00C05407"/>
    <w:rsid w:val="00C059E2"/>
    <w:rsid w:val="00C05F8C"/>
    <w:rsid w:val="00C0604C"/>
    <w:rsid w:val="00C0613A"/>
    <w:rsid w:val="00C06448"/>
    <w:rsid w:val="00C07942"/>
    <w:rsid w:val="00C10581"/>
    <w:rsid w:val="00C105B8"/>
    <w:rsid w:val="00C10BE4"/>
    <w:rsid w:val="00C10F5C"/>
    <w:rsid w:val="00C110B8"/>
    <w:rsid w:val="00C11526"/>
    <w:rsid w:val="00C11800"/>
    <w:rsid w:val="00C118C7"/>
    <w:rsid w:val="00C11D45"/>
    <w:rsid w:val="00C124FC"/>
    <w:rsid w:val="00C12A3E"/>
    <w:rsid w:val="00C12DEE"/>
    <w:rsid w:val="00C12E48"/>
    <w:rsid w:val="00C13110"/>
    <w:rsid w:val="00C138B5"/>
    <w:rsid w:val="00C138EC"/>
    <w:rsid w:val="00C142AC"/>
    <w:rsid w:val="00C14414"/>
    <w:rsid w:val="00C1522C"/>
    <w:rsid w:val="00C153A5"/>
    <w:rsid w:val="00C158B1"/>
    <w:rsid w:val="00C15EA1"/>
    <w:rsid w:val="00C16875"/>
    <w:rsid w:val="00C16D81"/>
    <w:rsid w:val="00C17555"/>
    <w:rsid w:val="00C175CA"/>
    <w:rsid w:val="00C17C69"/>
    <w:rsid w:val="00C17DF6"/>
    <w:rsid w:val="00C20D85"/>
    <w:rsid w:val="00C20E50"/>
    <w:rsid w:val="00C20E8F"/>
    <w:rsid w:val="00C210B4"/>
    <w:rsid w:val="00C2168E"/>
    <w:rsid w:val="00C22512"/>
    <w:rsid w:val="00C227B1"/>
    <w:rsid w:val="00C22930"/>
    <w:rsid w:val="00C22D52"/>
    <w:rsid w:val="00C2303B"/>
    <w:rsid w:val="00C23187"/>
    <w:rsid w:val="00C233B0"/>
    <w:rsid w:val="00C235E9"/>
    <w:rsid w:val="00C23C8B"/>
    <w:rsid w:val="00C249EC"/>
    <w:rsid w:val="00C24C11"/>
    <w:rsid w:val="00C24D5B"/>
    <w:rsid w:val="00C24ECB"/>
    <w:rsid w:val="00C24F6A"/>
    <w:rsid w:val="00C260EC"/>
    <w:rsid w:val="00C26891"/>
    <w:rsid w:val="00C274EA"/>
    <w:rsid w:val="00C27852"/>
    <w:rsid w:val="00C2788F"/>
    <w:rsid w:val="00C27A30"/>
    <w:rsid w:val="00C27AB0"/>
    <w:rsid w:val="00C27D27"/>
    <w:rsid w:val="00C27E28"/>
    <w:rsid w:val="00C30780"/>
    <w:rsid w:val="00C30860"/>
    <w:rsid w:val="00C30BD5"/>
    <w:rsid w:val="00C31744"/>
    <w:rsid w:val="00C3193A"/>
    <w:rsid w:val="00C32108"/>
    <w:rsid w:val="00C3227B"/>
    <w:rsid w:val="00C3232F"/>
    <w:rsid w:val="00C3302F"/>
    <w:rsid w:val="00C33832"/>
    <w:rsid w:val="00C34364"/>
    <w:rsid w:val="00C345F8"/>
    <w:rsid w:val="00C347AC"/>
    <w:rsid w:val="00C34FCF"/>
    <w:rsid w:val="00C358CC"/>
    <w:rsid w:val="00C35AC3"/>
    <w:rsid w:val="00C35B18"/>
    <w:rsid w:val="00C35FA3"/>
    <w:rsid w:val="00C36017"/>
    <w:rsid w:val="00C36DDE"/>
    <w:rsid w:val="00C37051"/>
    <w:rsid w:val="00C40204"/>
    <w:rsid w:val="00C4037A"/>
    <w:rsid w:val="00C40914"/>
    <w:rsid w:val="00C409DE"/>
    <w:rsid w:val="00C40D38"/>
    <w:rsid w:val="00C4102D"/>
    <w:rsid w:val="00C414CA"/>
    <w:rsid w:val="00C41C76"/>
    <w:rsid w:val="00C41CA2"/>
    <w:rsid w:val="00C4243E"/>
    <w:rsid w:val="00C42607"/>
    <w:rsid w:val="00C42C49"/>
    <w:rsid w:val="00C43067"/>
    <w:rsid w:val="00C43376"/>
    <w:rsid w:val="00C43D88"/>
    <w:rsid w:val="00C442D5"/>
    <w:rsid w:val="00C44305"/>
    <w:rsid w:val="00C44570"/>
    <w:rsid w:val="00C4461F"/>
    <w:rsid w:val="00C44ECD"/>
    <w:rsid w:val="00C450E2"/>
    <w:rsid w:val="00C45150"/>
    <w:rsid w:val="00C455DA"/>
    <w:rsid w:val="00C45F8D"/>
    <w:rsid w:val="00C463C0"/>
    <w:rsid w:val="00C46953"/>
    <w:rsid w:val="00C469DB"/>
    <w:rsid w:val="00C46DA8"/>
    <w:rsid w:val="00C47107"/>
    <w:rsid w:val="00C4793D"/>
    <w:rsid w:val="00C47E2A"/>
    <w:rsid w:val="00C47FA1"/>
    <w:rsid w:val="00C50D28"/>
    <w:rsid w:val="00C51364"/>
    <w:rsid w:val="00C5137C"/>
    <w:rsid w:val="00C51ADD"/>
    <w:rsid w:val="00C51B90"/>
    <w:rsid w:val="00C52283"/>
    <w:rsid w:val="00C52418"/>
    <w:rsid w:val="00C5267A"/>
    <w:rsid w:val="00C526B9"/>
    <w:rsid w:val="00C526F5"/>
    <w:rsid w:val="00C5330B"/>
    <w:rsid w:val="00C533ED"/>
    <w:rsid w:val="00C53784"/>
    <w:rsid w:val="00C53B58"/>
    <w:rsid w:val="00C53D56"/>
    <w:rsid w:val="00C5433C"/>
    <w:rsid w:val="00C55BB2"/>
    <w:rsid w:val="00C55FE9"/>
    <w:rsid w:val="00C56492"/>
    <w:rsid w:val="00C56713"/>
    <w:rsid w:val="00C56766"/>
    <w:rsid w:val="00C56BB7"/>
    <w:rsid w:val="00C56DD7"/>
    <w:rsid w:val="00C5777C"/>
    <w:rsid w:val="00C60A87"/>
    <w:rsid w:val="00C61B7B"/>
    <w:rsid w:val="00C6237F"/>
    <w:rsid w:val="00C623F0"/>
    <w:rsid w:val="00C624E1"/>
    <w:rsid w:val="00C62E2E"/>
    <w:rsid w:val="00C630DE"/>
    <w:rsid w:val="00C6344C"/>
    <w:rsid w:val="00C63572"/>
    <w:rsid w:val="00C6397E"/>
    <w:rsid w:val="00C6445C"/>
    <w:rsid w:val="00C644FB"/>
    <w:rsid w:val="00C64879"/>
    <w:rsid w:val="00C64F8E"/>
    <w:rsid w:val="00C65304"/>
    <w:rsid w:val="00C655BD"/>
    <w:rsid w:val="00C65946"/>
    <w:rsid w:val="00C65C7B"/>
    <w:rsid w:val="00C65E26"/>
    <w:rsid w:val="00C66EA9"/>
    <w:rsid w:val="00C66FE5"/>
    <w:rsid w:val="00C6718A"/>
    <w:rsid w:val="00C6734C"/>
    <w:rsid w:val="00C673A7"/>
    <w:rsid w:val="00C67FCD"/>
    <w:rsid w:val="00C702D1"/>
    <w:rsid w:val="00C7037C"/>
    <w:rsid w:val="00C70480"/>
    <w:rsid w:val="00C706BA"/>
    <w:rsid w:val="00C707EF"/>
    <w:rsid w:val="00C70D06"/>
    <w:rsid w:val="00C71053"/>
    <w:rsid w:val="00C71282"/>
    <w:rsid w:val="00C713ED"/>
    <w:rsid w:val="00C72662"/>
    <w:rsid w:val="00C741B4"/>
    <w:rsid w:val="00C7421D"/>
    <w:rsid w:val="00C74225"/>
    <w:rsid w:val="00C743F0"/>
    <w:rsid w:val="00C7443A"/>
    <w:rsid w:val="00C74672"/>
    <w:rsid w:val="00C7480D"/>
    <w:rsid w:val="00C74A2C"/>
    <w:rsid w:val="00C74EF8"/>
    <w:rsid w:val="00C75C10"/>
    <w:rsid w:val="00C75F41"/>
    <w:rsid w:val="00C76304"/>
    <w:rsid w:val="00C763C8"/>
    <w:rsid w:val="00C772F0"/>
    <w:rsid w:val="00C77417"/>
    <w:rsid w:val="00C7754B"/>
    <w:rsid w:val="00C77FAE"/>
    <w:rsid w:val="00C803BE"/>
    <w:rsid w:val="00C80531"/>
    <w:rsid w:val="00C8059A"/>
    <w:rsid w:val="00C805BC"/>
    <w:rsid w:val="00C80CBD"/>
    <w:rsid w:val="00C80F7E"/>
    <w:rsid w:val="00C81791"/>
    <w:rsid w:val="00C8182E"/>
    <w:rsid w:val="00C8186F"/>
    <w:rsid w:val="00C81931"/>
    <w:rsid w:val="00C81B26"/>
    <w:rsid w:val="00C81F7B"/>
    <w:rsid w:val="00C8234D"/>
    <w:rsid w:val="00C826AC"/>
    <w:rsid w:val="00C82DB5"/>
    <w:rsid w:val="00C82FA8"/>
    <w:rsid w:val="00C82FFA"/>
    <w:rsid w:val="00C8395A"/>
    <w:rsid w:val="00C84615"/>
    <w:rsid w:val="00C84D20"/>
    <w:rsid w:val="00C84FCE"/>
    <w:rsid w:val="00C85002"/>
    <w:rsid w:val="00C852DC"/>
    <w:rsid w:val="00C8578E"/>
    <w:rsid w:val="00C859E6"/>
    <w:rsid w:val="00C862F0"/>
    <w:rsid w:val="00C863CF"/>
    <w:rsid w:val="00C86725"/>
    <w:rsid w:val="00C86859"/>
    <w:rsid w:val="00C869B9"/>
    <w:rsid w:val="00C86BEB"/>
    <w:rsid w:val="00C86D80"/>
    <w:rsid w:val="00C86FDA"/>
    <w:rsid w:val="00C87981"/>
    <w:rsid w:val="00C90162"/>
    <w:rsid w:val="00C9020E"/>
    <w:rsid w:val="00C9025B"/>
    <w:rsid w:val="00C9039C"/>
    <w:rsid w:val="00C90511"/>
    <w:rsid w:val="00C90821"/>
    <w:rsid w:val="00C90A81"/>
    <w:rsid w:val="00C90B40"/>
    <w:rsid w:val="00C90D3C"/>
    <w:rsid w:val="00C90E8B"/>
    <w:rsid w:val="00C90EFD"/>
    <w:rsid w:val="00C90FA2"/>
    <w:rsid w:val="00C9138A"/>
    <w:rsid w:val="00C91486"/>
    <w:rsid w:val="00C91B48"/>
    <w:rsid w:val="00C91BAD"/>
    <w:rsid w:val="00C91BFF"/>
    <w:rsid w:val="00C91FD1"/>
    <w:rsid w:val="00C928BD"/>
    <w:rsid w:val="00C92FA5"/>
    <w:rsid w:val="00C930BC"/>
    <w:rsid w:val="00C93342"/>
    <w:rsid w:val="00C93A02"/>
    <w:rsid w:val="00C93E39"/>
    <w:rsid w:val="00C94171"/>
    <w:rsid w:val="00C944D1"/>
    <w:rsid w:val="00C945DA"/>
    <w:rsid w:val="00C94882"/>
    <w:rsid w:val="00C949A5"/>
    <w:rsid w:val="00C958A4"/>
    <w:rsid w:val="00C96673"/>
    <w:rsid w:val="00C96C12"/>
    <w:rsid w:val="00C96FE2"/>
    <w:rsid w:val="00C9706E"/>
    <w:rsid w:val="00C972A7"/>
    <w:rsid w:val="00C9780D"/>
    <w:rsid w:val="00CA026C"/>
    <w:rsid w:val="00CA0F0A"/>
    <w:rsid w:val="00CA16C6"/>
    <w:rsid w:val="00CA19DF"/>
    <w:rsid w:val="00CA1C64"/>
    <w:rsid w:val="00CA2241"/>
    <w:rsid w:val="00CA24B3"/>
    <w:rsid w:val="00CA290E"/>
    <w:rsid w:val="00CA2C2A"/>
    <w:rsid w:val="00CA33F5"/>
    <w:rsid w:val="00CA3866"/>
    <w:rsid w:val="00CA398E"/>
    <w:rsid w:val="00CA3E7B"/>
    <w:rsid w:val="00CA4112"/>
    <w:rsid w:val="00CA4303"/>
    <w:rsid w:val="00CA4F56"/>
    <w:rsid w:val="00CA5055"/>
    <w:rsid w:val="00CA52E8"/>
    <w:rsid w:val="00CA5526"/>
    <w:rsid w:val="00CA5565"/>
    <w:rsid w:val="00CA5726"/>
    <w:rsid w:val="00CA5784"/>
    <w:rsid w:val="00CA5BAA"/>
    <w:rsid w:val="00CA6020"/>
    <w:rsid w:val="00CA624B"/>
    <w:rsid w:val="00CA653A"/>
    <w:rsid w:val="00CA691A"/>
    <w:rsid w:val="00CA6AB8"/>
    <w:rsid w:val="00CA6C02"/>
    <w:rsid w:val="00CA6DBB"/>
    <w:rsid w:val="00CA781E"/>
    <w:rsid w:val="00CA7F0F"/>
    <w:rsid w:val="00CB063A"/>
    <w:rsid w:val="00CB0645"/>
    <w:rsid w:val="00CB0D9F"/>
    <w:rsid w:val="00CB0EC3"/>
    <w:rsid w:val="00CB120F"/>
    <w:rsid w:val="00CB170F"/>
    <w:rsid w:val="00CB203F"/>
    <w:rsid w:val="00CB23BD"/>
    <w:rsid w:val="00CB29B8"/>
    <w:rsid w:val="00CB2A3E"/>
    <w:rsid w:val="00CB324C"/>
    <w:rsid w:val="00CB39F3"/>
    <w:rsid w:val="00CB3D2E"/>
    <w:rsid w:val="00CB3D84"/>
    <w:rsid w:val="00CB41EE"/>
    <w:rsid w:val="00CB4C1D"/>
    <w:rsid w:val="00CB4F5A"/>
    <w:rsid w:val="00CB523D"/>
    <w:rsid w:val="00CB58B3"/>
    <w:rsid w:val="00CB5AC5"/>
    <w:rsid w:val="00CB5B3B"/>
    <w:rsid w:val="00CB5EFC"/>
    <w:rsid w:val="00CB5F98"/>
    <w:rsid w:val="00CB6631"/>
    <w:rsid w:val="00CB6AC3"/>
    <w:rsid w:val="00CB6F3C"/>
    <w:rsid w:val="00CB7909"/>
    <w:rsid w:val="00CC021C"/>
    <w:rsid w:val="00CC049B"/>
    <w:rsid w:val="00CC04B8"/>
    <w:rsid w:val="00CC0B0B"/>
    <w:rsid w:val="00CC149E"/>
    <w:rsid w:val="00CC1638"/>
    <w:rsid w:val="00CC165B"/>
    <w:rsid w:val="00CC1B62"/>
    <w:rsid w:val="00CC22E0"/>
    <w:rsid w:val="00CC24B2"/>
    <w:rsid w:val="00CC250B"/>
    <w:rsid w:val="00CC2A51"/>
    <w:rsid w:val="00CC30A5"/>
    <w:rsid w:val="00CC3156"/>
    <w:rsid w:val="00CC337F"/>
    <w:rsid w:val="00CC3B63"/>
    <w:rsid w:val="00CC3F0D"/>
    <w:rsid w:val="00CC51D6"/>
    <w:rsid w:val="00CC550E"/>
    <w:rsid w:val="00CC560C"/>
    <w:rsid w:val="00CC5736"/>
    <w:rsid w:val="00CC5A3D"/>
    <w:rsid w:val="00CC5D2D"/>
    <w:rsid w:val="00CC6237"/>
    <w:rsid w:val="00CC64D4"/>
    <w:rsid w:val="00CC6C17"/>
    <w:rsid w:val="00CC709A"/>
    <w:rsid w:val="00CC7354"/>
    <w:rsid w:val="00CC7409"/>
    <w:rsid w:val="00CC7C44"/>
    <w:rsid w:val="00CC7FD3"/>
    <w:rsid w:val="00CD0270"/>
    <w:rsid w:val="00CD02C0"/>
    <w:rsid w:val="00CD0355"/>
    <w:rsid w:val="00CD066E"/>
    <w:rsid w:val="00CD0729"/>
    <w:rsid w:val="00CD1532"/>
    <w:rsid w:val="00CD18DC"/>
    <w:rsid w:val="00CD1D57"/>
    <w:rsid w:val="00CD1DC1"/>
    <w:rsid w:val="00CD2230"/>
    <w:rsid w:val="00CD23CB"/>
    <w:rsid w:val="00CD2BA7"/>
    <w:rsid w:val="00CD2E8B"/>
    <w:rsid w:val="00CD3119"/>
    <w:rsid w:val="00CD3AF3"/>
    <w:rsid w:val="00CD3B58"/>
    <w:rsid w:val="00CD3F93"/>
    <w:rsid w:val="00CD4358"/>
    <w:rsid w:val="00CD4C03"/>
    <w:rsid w:val="00CD4C29"/>
    <w:rsid w:val="00CD4D70"/>
    <w:rsid w:val="00CD59E7"/>
    <w:rsid w:val="00CD6419"/>
    <w:rsid w:val="00CD646D"/>
    <w:rsid w:val="00CD6A6D"/>
    <w:rsid w:val="00CD6E3D"/>
    <w:rsid w:val="00CD702B"/>
    <w:rsid w:val="00CD74A7"/>
    <w:rsid w:val="00CD74D7"/>
    <w:rsid w:val="00CD7A66"/>
    <w:rsid w:val="00CD7AC7"/>
    <w:rsid w:val="00CE022D"/>
    <w:rsid w:val="00CE1001"/>
    <w:rsid w:val="00CE1AF5"/>
    <w:rsid w:val="00CE20C8"/>
    <w:rsid w:val="00CE2A5C"/>
    <w:rsid w:val="00CE3390"/>
    <w:rsid w:val="00CE33CC"/>
    <w:rsid w:val="00CE35CF"/>
    <w:rsid w:val="00CE36BC"/>
    <w:rsid w:val="00CE434F"/>
    <w:rsid w:val="00CE47D1"/>
    <w:rsid w:val="00CE569C"/>
    <w:rsid w:val="00CE5714"/>
    <w:rsid w:val="00CE58B8"/>
    <w:rsid w:val="00CE5AEB"/>
    <w:rsid w:val="00CE60FB"/>
    <w:rsid w:val="00CE6540"/>
    <w:rsid w:val="00CE6B69"/>
    <w:rsid w:val="00CE73FF"/>
    <w:rsid w:val="00CE7DB0"/>
    <w:rsid w:val="00CF00E0"/>
    <w:rsid w:val="00CF0690"/>
    <w:rsid w:val="00CF13B2"/>
    <w:rsid w:val="00CF15BB"/>
    <w:rsid w:val="00CF1918"/>
    <w:rsid w:val="00CF1B09"/>
    <w:rsid w:val="00CF1E53"/>
    <w:rsid w:val="00CF24C3"/>
    <w:rsid w:val="00CF2635"/>
    <w:rsid w:val="00CF2BF2"/>
    <w:rsid w:val="00CF2D3B"/>
    <w:rsid w:val="00CF3127"/>
    <w:rsid w:val="00CF312C"/>
    <w:rsid w:val="00CF33AC"/>
    <w:rsid w:val="00CF4226"/>
    <w:rsid w:val="00CF4560"/>
    <w:rsid w:val="00CF4EEF"/>
    <w:rsid w:val="00CF5A49"/>
    <w:rsid w:val="00CF6BF5"/>
    <w:rsid w:val="00CF6CFB"/>
    <w:rsid w:val="00CF6EEF"/>
    <w:rsid w:val="00CF72DF"/>
    <w:rsid w:val="00CF7865"/>
    <w:rsid w:val="00CF7C3B"/>
    <w:rsid w:val="00CF7CF4"/>
    <w:rsid w:val="00D002A7"/>
    <w:rsid w:val="00D00582"/>
    <w:rsid w:val="00D00697"/>
    <w:rsid w:val="00D007E0"/>
    <w:rsid w:val="00D00A68"/>
    <w:rsid w:val="00D00DDD"/>
    <w:rsid w:val="00D00F65"/>
    <w:rsid w:val="00D01631"/>
    <w:rsid w:val="00D01962"/>
    <w:rsid w:val="00D022E4"/>
    <w:rsid w:val="00D025D0"/>
    <w:rsid w:val="00D03021"/>
    <w:rsid w:val="00D0334F"/>
    <w:rsid w:val="00D03438"/>
    <w:rsid w:val="00D03607"/>
    <w:rsid w:val="00D04111"/>
    <w:rsid w:val="00D04438"/>
    <w:rsid w:val="00D053EB"/>
    <w:rsid w:val="00D0541B"/>
    <w:rsid w:val="00D0574F"/>
    <w:rsid w:val="00D05BA9"/>
    <w:rsid w:val="00D05DB0"/>
    <w:rsid w:val="00D063BC"/>
    <w:rsid w:val="00D064BB"/>
    <w:rsid w:val="00D06A98"/>
    <w:rsid w:val="00D07720"/>
    <w:rsid w:val="00D07801"/>
    <w:rsid w:val="00D1086F"/>
    <w:rsid w:val="00D10968"/>
    <w:rsid w:val="00D10A09"/>
    <w:rsid w:val="00D11334"/>
    <w:rsid w:val="00D1146A"/>
    <w:rsid w:val="00D11EBF"/>
    <w:rsid w:val="00D122EE"/>
    <w:rsid w:val="00D12F36"/>
    <w:rsid w:val="00D12FB2"/>
    <w:rsid w:val="00D1314B"/>
    <w:rsid w:val="00D14011"/>
    <w:rsid w:val="00D144C4"/>
    <w:rsid w:val="00D148E0"/>
    <w:rsid w:val="00D149E2"/>
    <w:rsid w:val="00D14DEA"/>
    <w:rsid w:val="00D14E4B"/>
    <w:rsid w:val="00D15300"/>
    <w:rsid w:val="00D15E94"/>
    <w:rsid w:val="00D16870"/>
    <w:rsid w:val="00D168FD"/>
    <w:rsid w:val="00D16960"/>
    <w:rsid w:val="00D17A8E"/>
    <w:rsid w:val="00D200D7"/>
    <w:rsid w:val="00D20294"/>
    <w:rsid w:val="00D20746"/>
    <w:rsid w:val="00D207F1"/>
    <w:rsid w:val="00D2086A"/>
    <w:rsid w:val="00D20A98"/>
    <w:rsid w:val="00D20B38"/>
    <w:rsid w:val="00D20B52"/>
    <w:rsid w:val="00D21696"/>
    <w:rsid w:val="00D217AB"/>
    <w:rsid w:val="00D217C6"/>
    <w:rsid w:val="00D21C2D"/>
    <w:rsid w:val="00D2202A"/>
    <w:rsid w:val="00D22039"/>
    <w:rsid w:val="00D22316"/>
    <w:rsid w:val="00D2246B"/>
    <w:rsid w:val="00D228BC"/>
    <w:rsid w:val="00D229EA"/>
    <w:rsid w:val="00D22E41"/>
    <w:rsid w:val="00D232E8"/>
    <w:rsid w:val="00D23631"/>
    <w:rsid w:val="00D238E7"/>
    <w:rsid w:val="00D23F39"/>
    <w:rsid w:val="00D24FB6"/>
    <w:rsid w:val="00D25ADA"/>
    <w:rsid w:val="00D25F5A"/>
    <w:rsid w:val="00D26116"/>
    <w:rsid w:val="00D26167"/>
    <w:rsid w:val="00D26488"/>
    <w:rsid w:val="00D2656E"/>
    <w:rsid w:val="00D2658E"/>
    <w:rsid w:val="00D26C0B"/>
    <w:rsid w:val="00D27071"/>
    <w:rsid w:val="00D279B8"/>
    <w:rsid w:val="00D302C7"/>
    <w:rsid w:val="00D303E7"/>
    <w:rsid w:val="00D31305"/>
    <w:rsid w:val="00D322B9"/>
    <w:rsid w:val="00D32606"/>
    <w:rsid w:val="00D32727"/>
    <w:rsid w:val="00D32740"/>
    <w:rsid w:val="00D32885"/>
    <w:rsid w:val="00D3306E"/>
    <w:rsid w:val="00D336EA"/>
    <w:rsid w:val="00D33D43"/>
    <w:rsid w:val="00D34791"/>
    <w:rsid w:val="00D34819"/>
    <w:rsid w:val="00D34918"/>
    <w:rsid w:val="00D34970"/>
    <w:rsid w:val="00D35368"/>
    <w:rsid w:val="00D35A3A"/>
    <w:rsid w:val="00D361EB"/>
    <w:rsid w:val="00D364D4"/>
    <w:rsid w:val="00D365E0"/>
    <w:rsid w:val="00D36697"/>
    <w:rsid w:val="00D36A37"/>
    <w:rsid w:val="00D36DB3"/>
    <w:rsid w:val="00D37773"/>
    <w:rsid w:val="00D3777D"/>
    <w:rsid w:val="00D37DF3"/>
    <w:rsid w:val="00D37FCA"/>
    <w:rsid w:val="00D40208"/>
    <w:rsid w:val="00D404B1"/>
    <w:rsid w:val="00D40B25"/>
    <w:rsid w:val="00D40C72"/>
    <w:rsid w:val="00D415C0"/>
    <w:rsid w:val="00D41DEA"/>
    <w:rsid w:val="00D42134"/>
    <w:rsid w:val="00D4258B"/>
    <w:rsid w:val="00D42BD4"/>
    <w:rsid w:val="00D42CC1"/>
    <w:rsid w:val="00D432C5"/>
    <w:rsid w:val="00D43C06"/>
    <w:rsid w:val="00D43C10"/>
    <w:rsid w:val="00D44203"/>
    <w:rsid w:val="00D44611"/>
    <w:rsid w:val="00D446BA"/>
    <w:rsid w:val="00D447C9"/>
    <w:rsid w:val="00D45994"/>
    <w:rsid w:val="00D45A01"/>
    <w:rsid w:val="00D45AAC"/>
    <w:rsid w:val="00D45C57"/>
    <w:rsid w:val="00D45CEE"/>
    <w:rsid w:val="00D45F0B"/>
    <w:rsid w:val="00D45FE9"/>
    <w:rsid w:val="00D46569"/>
    <w:rsid w:val="00D46A91"/>
    <w:rsid w:val="00D46C35"/>
    <w:rsid w:val="00D46D59"/>
    <w:rsid w:val="00D46EF1"/>
    <w:rsid w:val="00D46F18"/>
    <w:rsid w:val="00D4714A"/>
    <w:rsid w:val="00D47D78"/>
    <w:rsid w:val="00D47FAC"/>
    <w:rsid w:val="00D504A2"/>
    <w:rsid w:val="00D5089C"/>
    <w:rsid w:val="00D509CC"/>
    <w:rsid w:val="00D50CBE"/>
    <w:rsid w:val="00D50D72"/>
    <w:rsid w:val="00D50E00"/>
    <w:rsid w:val="00D51112"/>
    <w:rsid w:val="00D51181"/>
    <w:rsid w:val="00D51284"/>
    <w:rsid w:val="00D51844"/>
    <w:rsid w:val="00D51865"/>
    <w:rsid w:val="00D52171"/>
    <w:rsid w:val="00D521B6"/>
    <w:rsid w:val="00D52982"/>
    <w:rsid w:val="00D52EED"/>
    <w:rsid w:val="00D5333F"/>
    <w:rsid w:val="00D533CF"/>
    <w:rsid w:val="00D537DA"/>
    <w:rsid w:val="00D53C0C"/>
    <w:rsid w:val="00D540B2"/>
    <w:rsid w:val="00D5494A"/>
    <w:rsid w:val="00D54EA8"/>
    <w:rsid w:val="00D551BC"/>
    <w:rsid w:val="00D5569E"/>
    <w:rsid w:val="00D559DE"/>
    <w:rsid w:val="00D55ACE"/>
    <w:rsid w:val="00D568A7"/>
    <w:rsid w:val="00D56D20"/>
    <w:rsid w:val="00D56F0E"/>
    <w:rsid w:val="00D570C5"/>
    <w:rsid w:val="00D57376"/>
    <w:rsid w:val="00D57383"/>
    <w:rsid w:val="00D5799C"/>
    <w:rsid w:val="00D57E40"/>
    <w:rsid w:val="00D60688"/>
    <w:rsid w:val="00D607C8"/>
    <w:rsid w:val="00D60A51"/>
    <w:rsid w:val="00D60CDA"/>
    <w:rsid w:val="00D61A30"/>
    <w:rsid w:val="00D61BDD"/>
    <w:rsid w:val="00D61CFD"/>
    <w:rsid w:val="00D61ECC"/>
    <w:rsid w:val="00D61FD9"/>
    <w:rsid w:val="00D6213A"/>
    <w:rsid w:val="00D62382"/>
    <w:rsid w:val="00D62432"/>
    <w:rsid w:val="00D62751"/>
    <w:rsid w:val="00D62B99"/>
    <w:rsid w:val="00D62BC8"/>
    <w:rsid w:val="00D62E7E"/>
    <w:rsid w:val="00D631F1"/>
    <w:rsid w:val="00D63431"/>
    <w:rsid w:val="00D63AF1"/>
    <w:rsid w:val="00D63C2E"/>
    <w:rsid w:val="00D63FEC"/>
    <w:rsid w:val="00D64B18"/>
    <w:rsid w:val="00D652C9"/>
    <w:rsid w:val="00D65F4B"/>
    <w:rsid w:val="00D662F1"/>
    <w:rsid w:val="00D663CB"/>
    <w:rsid w:val="00D66AAC"/>
    <w:rsid w:val="00D6717A"/>
    <w:rsid w:val="00D6726A"/>
    <w:rsid w:val="00D70249"/>
    <w:rsid w:val="00D7027A"/>
    <w:rsid w:val="00D702D7"/>
    <w:rsid w:val="00D704E1"/>
    <w:rsid w:val="00D70C06"/>
    <w:rsid w:val="00D71104"/>
    <w:rsid w:val="00D71443"/>
    <w:rsid w:val="00D71457"/>
    <w:rsid w:val="00D716D1"/>
    <w:rsid w:val="00D71BA3"/>
    <w:rsid w:val="00D71C46"/>
    <w:rsid w:val="00D722C9"/>
    <w:rsid w:val="00D723DC"/>
    <w:rsid w:val="00D725B0"/>
    <w:rsid w:val="00D72A34"/>
    <w:rsid w:val="00D73097"/>
    <w:rsid w:val="00D730E6"/>
    <w:rsid w:val="00D73C1F"/>
    <w:rsid w:val="00D73CE7"/>
    <w:rsid w:val="00D749B1"/>
    <w:rsid w:val="00D74E91"/>
    <w:rsid w:val="00D759BA"/>
    <w:rsid w:val="00D75C4B"/>
    <w:rsid w:val="00D75D36"/>
    <w:rsid w:val="00D764FB"/>
    <w:rsid w:val="00D76A9E"/>
    <w:rsid w:val="00D77279"/>
    <w:rsid w:val="00D77A76"/>
    <w:rsid w:val="00D81970"/>
    <w:rsid w:val="00D81CC1"/>
    <w:rsid w:val="00D822A9"/>
    <w:rsid w:val="00D825D8"/>
    <w:rsid w:val="00D82CA4"/>
    <w:rsid w:val="00D831E9"/>
    <w:rsid w:val="00D84729"/>
    <w:rsid w:val="00D84777"/>
    <w:rsid w:val="00D848A7"/>
    <w:rsid w:val="00D84D05"/>
    <w:rsid w:val="00D850B4"/>
    <w:rsid w:val="00D85110"/>
    <w:rsid w:val="00D856EC"/>
    <w:rsid w:val="00D85DB2"/>
    <w:rsid w:val="00D85E58"/>
    <w:rsid w:val="00D85ED9"/>
    <w:rsid w:val="00D862A6"/>
    <w:rsid w:val="00D8686F"/>
    <w:rsid w:val="00D869C5"/>
    <w:rsid w:val="00D86ACB"/>
    <w:rsid w:val="00D86C92"/>
    <w:rsid w:val="00D86FDC"/>
    <w:rsid w:val="00D878AF"/>
    <w:rsid w:val="00D878E4"/>
    <w:rsid w:val="00D87ACE"/>
    <w:rsid w:val="00D87BDB"/>
    <w:rsid w:val="00D87C4D"/>
    <w:rsid w:val="00D9006A"/>
    <w:rsid w:val="00D9014B"/>
    <w:rsid w:val="00D905CF"/>
    <w:rsid w:val="00D917C3"/>
    <w:rsid w:val="00D91AAE"/>
    <w:rsid w:val="00D91DC9"/>
    <w:rsid w:val="00D91DD0"/>
    <w:rsid w:val="00D926EC"/>
    <w:rsid w:val="00D92C66"/>
    <w:rsid w:val="00D92E95"/>
    <w:rsid w:val="00D931CF"/>
    <w:rsid w:val="00D9323F"/>
    <w:rsid w:val="00D938DC"/>
    <w:rsid w:val="00D93FC6"/>
    <w:rsid w:val="00D93FC9"/>
    <w:rsid w:val="00D941B0"/>
    <w:rsid w:val="00D9445D"/>
    <w:rsid w:val="00D94548"/>
    <w:rsid w:val="00D947D6"/>
    <w:rsid w:val="00D94D0D"/>
    <w:rsid w:val="00D95461"/>
    <w:rsid w:val="00D96355"/>
    <w:rsid w:val="00D9697D"/>
    <w:rsid w:val="00D969D9"/>
    <w:rsid w:val="00D97440"/>
    <w:rsid w:val="00D9797E"/>
    <w:rsid w:val="00D979E8"/>
    <w:rsid w:val="00D97EC4"/>
    <w:rsid w:val="00DA0E66"/>
    <w:rsid w:val="00DA105B"/>
    <w:rsid w:val="00DA1079"/>
    <w:rsid w:val="00DA11EF"/>
    <w:rsid w:val="00DA16D8"/>
    <w:rsid w:val="00DA1835"/>
    <w:rsid w:val="00DA1BCA"/>
    <w:rsid w:val="00DA1FE1"/>
    <w:rsid w:val="00DA2275"/>
    <w:rsid w:val="00DA251A"/>
    <w:rsid w:val="00DA28E6"/>
    <w:rsid w:val="00DA2A4F"/>
    <w:rsid w:val="00DA31DB"/>
    <w:rsid w:val="00DA32BF"/>
    <w:rsid w:val="00DA346A"/>
    <w:rsid w:val="00DA3576"/>
    <w:rsid w:val="00DA35AE"/>
    <w:rsid w:val="00DA3840"/>
    <w:rsid w:val="00DA3BF4"/>
    <w:rsid w:val="00DA3DD9"/>
    <w:rsid w:val="00DA43BC"/>
    <w:rsid w:val="00DA54D3"/>
    <w:rsid w:val="00DA57C2"/>
    <w:rsid w:val="00DA5DAA"/>
    <w:rsid w:val="00DA625A"/>
    <w:rsid w:val="00DA66EC"/>
    <w:rsid w:val="00DA68F2"/>
    <w:rsid w:val="00DA7032"/>
    <w:rsid w:val="00DA7D3A"/>
    <w:rsid w:val="00DA7E0F"/>
    <w:rsid w:val="00DB0266"/>
    <w:rsid w:val="00DB028A"/>
    <w:rsid w:val="00DB069B"/>
    <w:rsid w:val="00DB0FAA"/>
    <w:rsid w:val="00DB0FE5"/>
    <w:rsid w:val="00DB12CD"/>
    <w:rsid w:val="00DB12E2"/>
    <w:rsid w:val="00DB19AB"/>
    <w:rsid w:val="00DB289C"/>
    <w:rsid w:val="00DB2C19"/>
    <w:rsid w:val="00DB2F8C"/>
    <w:rsid w:val="00DB324C"/>
    <w:rsid w:val="00DB36F9"/>
    <w:rsid w:val="00DB38A1"/>
    <w:rsid w:val="00DB3C4A"/>
    <w:rsid w:val="00DB4940"/>
    <w:rsid w:val="00DB4AEE"/>
    <w:rsid w:val="00DB598C"/>
    <w:rsid w:val="00DB5DF7"/>
    <w:rsid w:val="00DB5E69"/>
    <w:rsid w:val="00DB5FC6"/>
    <w:rsid w:val="00DB6020"/>
    <w:rsid w:val="00DB6906"/>
    <w:rsid w:val="00DB6E39"/>
    <w:rsid w:val="00DB6ED9"/>
    <w:rsid w:val="00DB6F55"/>
    <w:rsid w:val="00DB723B"/>
    <w:rsid w:val="00DB7A79"/>
    <w:rsid w:val="00DB7D55"/>
    <w:rsid w:val="00DB7FFD"/>
    <w:rsid w:val="00DC08B4"/>
    <w:rsid w:val="00DC0C2E"/>
    <w:rsid w:val="00DC127E"/>
    <w:rsid w:val="00DC1370"/>
    <w:rsid w:val="00DC15DC"/>
    <w:rsid w:val="00DC1699"/>
    <w:rsid w:val="00DC1B0B"/>
    <w:rsid w:val="00DC1F8D"/>
    <w:rsid w:val="00DC23F2"/>
    <w:rsid w:val="00DC24FD"/>
    <w:rsid w:val="00DC2753"/>
    <w:rsid w:val="00DC278E"/>
    <w:rsid w:val="00DC2ADB"/>
    <w:rsid w:val="00DC2F4A"/>
    <w:rsid w:val="00DC33F1"/>
    <w:rsid w:val="00DC3873"/>
    <w:rsid w:val="00DC3980"/>
    <w:rsid w:val="00DC3AD4"/>
    <w:rsid w:val="00DC3B5E"/>
    <w:rsid w:val="00DC3DBC"/>
    <w:rsid w:val="00DC3E9A"/>
    <w:rsid w:val="00DC45F2"/>
    <w:rsid w:val="00DC4668"/>
    <w:rsid w:val="00DC466A"/>
    <w:rsid w:val="00DC4D21"/>
    <w:rsid w:val="00DC4EBA"/>
    <w:rsid w:val="00DC54BF"/>
    <w:rsid w:val="00DC57CD"/>
    <w:rsid w:val="00DC5CF0"/>
    <w:rsid w:val="00DC626E"/>
    <w:rsid w:val="00DC63A1"/>
    <w:rsid w:val="00DC641C"/>
    <w:rsid w:val="00DC73E3"/>
    <w:rsid w:val="00DC7BD0"/>
    <w:rsid w:val="00DC7F22"/>
    <w:rsid w:val="00DC7F36"/>
    <w:rsid w:val="00DD0345"/>
    <w:rsid w:val="00DD0D3B"/>
    <w:rsid w:val="00DD1764"/>
    <w:rsid w:val="00DD1A6A"/>
    <w:rsid w:val="00DD1DE4"/>
    <w:rsid w:val="00DD1EAC"/>
    <w:rsid w:val="00DD24EC"/>
    <w:rsid w:val="00DD2965"/>
    <w:rsid w:val="00DD32AC"/>
    <w:rsid w:val="00DD3423"/>
    <w:rsid w:val="00DD3646"/>
    <w:rsid w:val="00DD3F4B"/>
    <w:rsid w:val="00DD503F"/>
    <w:rsid w:val="00DD563B"/>
    <w:rsid w:val="00DD590E"/>
    <w:rsid w:val="00DD59FF"/>
    <w:rsid w:val="00DD6AFE"/>
    <w:rsid w:val="00DD70FC"/>
    <w:rsid w:val="00DD7275"/>
    <w:rsid w:val="00DE012F"/>
    <w:rsid w:val="00DE0C46"/>
    <w:rsid w:val="00DE133A"/>
    <w:rsid w:val="00DE1F7D"/>
    <w:rsid w:val="00DE225C"/>
    <w:rsid w:val="00DE2395"/>
    <w:rsid w:val="00DE2630"/>
    <w:rsid w:val="00DE2D88"/>
    <w:rsid w:val="00DE2F97"/>
    <w:rsid w:val="00DE392A"/>
    <w:rsid w:val="00DE3AD4"/>
    <w:rsid w:val="00DE3C76"/>
    <w:rsid w:val="00DE44C4"/>
    <w:rsid w:val="00DE5F74"/>
    <w:rsid w:val="00DE60E9"/>
    <w:rsid w:val="00DE6ECC"/>
    <w:rsid w:val="00DE7042"/>
    <w:rsid w:val="00DE7544"/>
    <w:rsid w:val="00DE776A"/>
    <w:rsid w:val="00DF0719"/>
    <w:rsid w:val="00DF09F9"/>
    <w:rsid w:val="00DF0A30"/>
    <w:rsid w:val="00DF1282"/>
    <w:rsid w:val="00DF1782"/>
    <w:rsid w:val="00DF1F6E"/>
    <w:rsid w:val="00DF2202"/>
    <w:rsid w:val="00DF29FF"/>
    <w:rsid w:val="00DF33A0"/>
    <w:rsid w:val="00DF3608"/>
    <w:rsid w:val="00DF3639"/>
    <w:rsid w:val="00DF3652"/>
    <w:rsid w:val="00DF3DD6"/>
    <w:rsid w:val="00DF3E52"/>
    <w:rsid w:val="00DF4674"/>
    <w:rsid w:val="00DF489B"/>
    <w:rsid w:val="00DF4D14"/>
    <w:rsid w:val="00DF51B9"/>
    <w:rsid w:val="00DF54C0"/>
    <w:rsid w:val="00DF5D0E"/>
    <w:rsid w:val="00DF64D3"/>
    <w:rsid w:val="00DF66AD"/>
    <w:rsid w:val="00DF6844"/>
    <w:rsid w:val="00DF725C"/>
    <w:rsid w:val="00DF72F8"/>
    <w:rsid w:val="00DF7372"/>
    <w:rsid w:val="00DF7710"/>
    <w:rsid w:val="00DF7ACC"/>
    <w:rsid w:val="00DF7DD7"/>
    <w:rsid w:val="00DF7EC4"/>
    <w:rsid w:val="00E000C0"/>
    <w:rsid w:val="00E00293"/>
    <w:rsid w:val="00E003AA"/>
    <w:rsid w:val="00E005ED"/>
    <w:rsid w:val="00E00AC9"/>
    <w:rsid w:val="00E00CB6"/>
    <w:rsid w:val="00E0102F"/>
    <w:rsid w:val="00E0195F"/>
    <w:rsid w:val="00E01B30"/>
    <w:rsid w:val="00E01B70"/>
    <w:rsid w:val="00E01F31"/>
    <w:rsid w:val="00E023B5"/>
    <w:rsid w:val="00E027C8"/>
    <w:rsid w:val="00E02B74"/>
    <w:rsid w:val="00E02BC6"/>
    <w:rsid w:val="00E02C41"/>
    <w:rsid w:val="00E030D6"/>
    <w:rsid w:val="00E0342A"/>
    <w:rsid w:val="00E037EF"/>
    <w:rsid w:val="00E03FD6"/>
    <w:rsid w:val="00E04488"/>
    <w:rsid w:val="00E04992"/>
    <w:rsid w:val="00E04C11"/>
    <w:rsid w:val="00E04DB6"/>
    <w:rsid w:val="00E05666"/>
    <w:rsid w:val="00E05D6A"/>
    <w:rsid w:val="00E05F36"/>
    <w:rsid w:val="00E067E9"/>
    <w:rsid w:val="00E06DC7"/>
    <w:rsid w:val="00E0713F"/>
    <w:rsid w:val="00E07DF3"/>
    <w:rsid w:val="00E101E3"/>
    <w:rsid w:val="00E10524"/>
    <w:rsid w:val="00E106FA"/>
    <w:rsid w:val="00E10A25"/>
    <w:rsid w:val="00E10DA8"/>
    <w:rsid w:val="00E10FF0"/>
    <w:rsid w:val="00E11BFC"/>
    <w:rsid w:val="00E11D43"/>
    <w:rsid w:val="00E12496"/>
    <w:rsid w:val="00E127A7"/>
    <w:rsid w:val="00E130D0"/>
    <w:rsid w:val="00E136A2"/>
    <w:rsid w:val="00E13B6E"/>
    <w:rsid w:val="00E13D96"/>
    <w:rsid w:val="00E13DEF"/>
    <w:rsid w:val="00E14A97"/>
    <w:rsid w:val="00E14D18"/>
    <w:rsid w:val="00E151D1"/>
    <w:rsid w:val="00E153B2"/>
    <w:rsid w:val="00E158E0"/>
    <w:rsid w:val="00E15DE4"/>
    <w:rsid w:val="00E15EC3"/>
    <w:rsid w:val="00E164E3"/>
    <w:rsid w:val="00E16515"/>
    <w:rsid w:val="00E17074"/>
    <w:rsid w:val="00E17DE0"/>
    <w:rsid w:val="00E206E5"/>
    <w:rsid w:val="00E207A8"/>
    <w:rsid w:val="00E210E6"/>
    <w:rsid w:val="00E21FEF"/>
    <w:rsid w:val="00E2246E"/>
    <w:rsid w:val="00E22564"/>
    <w:rsid w:val="00E22648"/>
    <w:rsid w:val="00E22769"/>
    <w:rsid w:val="00E228D6"/>
    <w:rsid w:val="00E22D72"/>
    <w:rsid w:val="00E230A2"/>
    <w:rsid w:val="00E237DC"/>
    <w:rsid w:val="00E23EED"/>
    <w:rsid w:val="00E23F7E"/>
    <w:rsid w:val="00E249C2"/>
    <w:rsid w:val="00E255A9"/>
    <w:rsid w:val="00E257C5"/>
    <w:rsid w:val="00E25810"/>
    <w:rsid w:val="00E25A01"/>
    <w:rsid w:val="00E2675A"/>
    <w:rsid w:val="00E26A7B"/>
    <w:rsid w:val="00E26A8E"/>
    <w:rsid w:val="00E26EEF"/>
    <w:rsid w:val="00E26F3E"/>
    <w:rsid w:val="00E27A7C"/>
    <w:rsid w:val="00E27C7A"/>
    <w:rsid w:val="00E27D27"/>
    <w:rsid w:val="00E300E0"/>
    <w:rsid w:val="00E30137"/>
    <w:rsid w:val="00E31B11"/>
    <w:rsid w:val="00E31EDA"/>
    <w:rsid w:val="00E31FB5"/>
    <w:rsid w:val="00E32254"/>
    <w:rsid w:val="00E323CB"/>
    <w:rsid w:val="00E327F0"/>
    <w:rsid w:val="00E32A76"/>
    <w:rsid w:val="00E32E48"/>
    <w:rsid w:val="00E33A25"/>
    <w:rsid w:val="00E34769"/>
    <w:rsid w:val="00E3476A"/>
    <w:rsid w:val="00E34795"/>
    <w:rsid w:val="00E34891"/>
    <w:rsid w:val="00E34907"/>
    <w:rsid w:val="00E34B53"/>
    <w:rsid w:val="00E34E6D"/>
    <w:rsid w:val="00E357BB"/>
    <w:rsid w:val="00E35A9D"/>
    <w:rsid w:val="00E36725"/>
    <w:rsid w:val="00E36B14"/>
    <w:rsid w:val="00E36C0D"/>
    <w:rsid w:val="00E36E59"/>
    <w:rsid w:val="00E37108"/>
    <w:rsid w:val="00E37721"/>
    <w:rsid w:val="00E37988"/>
    <w:rsid w:val="00E37D27"/>
    <w:rsid w:val="00E401D1"/>
    <w:rsid w:val="00E402B6"/>
    <w:rsid w:val="00E40603"/>
    <w:rsid w:val="00E4063B"/>
    <w:rsid w:val="00E40909"/>
    <w:rsid w:val="00E4094C"/>
    <w:rsid w:val="00E40A4F"/>
    <w:rsid w:val="00E410BE"/>
    <w:rsid w:val="00E41217"/>
    <w:rsid w:val="00E41663"/>
    <w:rsid w:val="00E425E6"/>
    <w:rsid w:val="00E4281F"/>
    <w:rsid w:val="00E42875"/>
    <w:rsid w:val="00E428A9"/>
    <w:rsid w:val="00E42A4A"/>
    <w:rsid w:val="00E42D66"/>
    <w:rsid w:val="00E431D3"/>
    <w:rsid w:val="00E43441"/>
    <w:rsid w:val="00E43DB4"/>
    <w:rsid w:val="00E44013"/>
    <w:rsid w:val="00E44228"/>
    <w:rsid w:val="00E446D4"/>
    <w:rsid w:val="00E44945"/>
    <w:rsid w:val="00E4504D"/>
    <w:rsid w:val="00E45068"/>
    <w:rsid w:val="00E451E8"/>
    <w:rsid w:val="00E4531E"/>
    <w:rsid w:val="00E4569F"/>
    <w:rsid w:val="00E457CD"/>
    <w:rsid w:val="00E45988"/>
    <w:rsid w:val="00E45DB3"/>
    <w:rsid w:val="00E45E67"/>
    <w:rsid w:val="00E4601F"/>
    <w:rsid w:val="00E46825"/>
    <w:rsid w:val="00E46D36"/>
    <w:rsid w:val="00E4700C"/>
    <w:rsid w:val="00E47088"/>
    <w:rsid w:val="00E4760C"/>
    <w:rsid w:val="00E477AC"/>
    <w:rsid w:val="00E47A08"/>
    <w:rsid w:val="00E47AB9"/>
    <w:rsid w:val="00E500CC"/>
    <w:rsid w:val="00E506BB"/>
    <w:rsid w:val="00E50A3B"/>
    <w:rsid w:val="00E50BB4"/>
    <w:rsid w:val="00E50EDF"/>
    <w:rsid w:val="00E51315"/>
    <w:rsid w:val="00E516C8"/>
    <w:rsid w:val="00E51998"/>
    <w:rsid w:val="00E51AF5"/>
    <w:rsid w:val="00E51C62"/>
    <w:rsid w:val="00E527C9"/>
    <w:rsid w:val="00E52CFA"/>
    <w:rsid w:val="00E53031"/>
    <w:rsid w:val="00E53B53"/>
    <w:rsid w:val="00E540E3"/>
    <w:rsid w:val="00E542EF"/>
    <w:rsid w:val="00E54300"/>
    <w:rsid w:val="00E54508"/>
    <w:rsid w:val="00E5491E"/>
    <w:rsid w:val="00E54C01"/>
    <w:rsid w:val="00E55A23"/>
    <w:rsid w:val="00E55B25"/>
    <w:rsid w:val="00E5640B"/>
    <w:rsid w:val="00E56493"/>
    <w:rsid w:val="00E56529"/>
    <w:rsid w:val="00E567C5"/>
    <w:rsid w:val="00E56BB5"/>
    <w:rsid w:val="00E56F1C"/>
    <w:rsid w:val="00E56FA3"/>
    <w:rsid w:val="00E5711C"/>
    <w:rsid w:val="00E573DF"/>
    <w:rsid w:val="00E57973"/>
    <w:rsid w:val="00E60283"/>
    <w:rsid w:val="00E60788"/>
    <w:rsid w:val="00E61E94"/>
    <w:rsid w:val="00E620F6"/>
    <w:rsid w:val="00E62A47"/>
    <w:rsid w:val="00E62CB9"/>
    <w:rsid w:val="00E632BB"/>
    <w:rsid w:val="00E63505"/>
    <w:rsid w:val="00E6356C"/>
    <w:rsid w:val="00E63A76"/>
    <w:rsid w:val="00E63BFD"/>
    <w:rsid w:val="00E63E43"/>
    <w:rsid w:val="00E63F6E"/>
    <w:rsid w:val="00E6475E"/>
    <w:rsid w:val="00E647BC"/>
    <w:rsid w:val="00E64A32"/>
    <w:rsid w:val="00E64F58"/>
    <w:rsid w:val="00E67205"/>
    <w:rsid w:val="00E67296"/>
    <w:rsid w:val="00E67B78"/>
    <w:rsid w:val="00E704AD"/>
    <w:rsid w:val="00E70B7F"/>
    <w:rsid w:val="00E70C92"/>
    <w:rsid w:val="00E70DAA"/>
    <w:rsid w:val="00E70E19"/>
    <w:rsid w:val="00E71190"/>
    <w:rsid w:val="00E71244"/>
    <w:rsid w:val="00E72325"/>
    <w:rsid w:val="00E7272D"/>
    <w:rsid w:val="00E72F04"/>
    <w:rsid w:val="00E7306D"/>
    <w:rsid w:val="00E7367E"/>
    <w:rsid w:val="00E737D9"/>
    <w:rsid w:val="00E73EED"/>
    <w:rsid w:val="00E73F18"/>
    <w:rsid w:val="00E74223"/>
    <w:rsid w:val="00E75149"/>
    <w:rsid w:val="00E75647"/>
    <w:rsid w:val="00E75A32"/>
    <w:rsid w:val="00E75B92"/>
    <w:rsid w:val="00E75C6B"/>
    <w:rsid w:val="00E76065"/>
    <w:rsid w:val="00E769E7"/>
    <w:rsid w:val="00E76EF8"/>
    <w:rsid w:val="00E772B7"/>
    <w:rsid w:val="00E80182"/>
    <w:rsid w:val="00E80CA3"/>
    <w:rsid w:val="00E81187"/>
    <w:rsid w:val="00E816A9"/>
    <w:rsid w:val="00E81A5E"/>
    <w:rsid w:val="00E82563"/>
    <w:rsid w:val="00E82CE0"/>
    <w:rsid w:val="00E82FAA"/>
    <w:rsid w:val="00E83888"/>
    <w:rsid w:val="00E83A00"/>
    <w:rsid w:val="00E83B2D"/>
    <w:rsid w:val="00E84BB5"/>
    <w:rsid w:val="00E84C65"/>
    <w:rsid w:val="00E854DF"/>
    <w:rsid w:val="00E85AC5"/>
    <w:rsid w:val="00E86227"/>
    <w:rsid w:val="00E86523"/>
    <w:rsid w:val="00E86997"/>
    <w:rsid w:val="00E869DD"/>
    <w:rsid w:val="00E86C05"/>
    <w:rsid w:val="00E876F9"/>
    <w:rsid w:val="00E87884"/>
    <w:rsid w:val="00E878FA"/>
    <w:rsid w:val="00E87946"/>
    <w:rsid w:val="00E9027E"/>
    <w:rsid w:val="00E9065B"/>
    <w:rsid w:val="00E90CB2"/>
    <w:rsid w:val="00E9145F"/>
    <w:rsid w:val="00E91462"/>
    <w:rsid w:val="00E91C7C"/>
    <w:rsid w:val="00E91ED0"/>
    <w:rsid w:val="00E921E7"/>
    <w:rsid w:val="00E92AE1"/>
    <w:rsid w:val="00E933FD"/>
    <w:rsid w:val="00E938A0"/>
    <w:rsid w:val="00E93CA8"/>
    <w:rsid w:val="00E9409E"/>
    <w:rsid w:val="00E95434"/>
    <w:rsid w:val="00E95955"/>
    <w:rsid w:val="00E95A0E"/>
    <w:rsid w:val="00E962CC"/>
    <w:rsid w:val="00E966C8"/>
    <w:rsid w:val="00E96B66"/>
    <w:rsid w:val="00E9702A"/>
    <w:rsid w:val="00E971DC"/>
    <w:rsid w:val="00E97CA7"/>
    <w:rsid w:val="00EA05B4"/>
    <w:rsid w:val="00EA0E68"/>
    <w:rsid w:val="00EA1393"/>
    <w:rsid w:val="00EA2440"/>
    <w:rsid w:val="00EA2DEE"/>
    <w:rsid w:val="00EA3386"/>
    <w:rsid w:val="00EA34DF"/>
    <w:rsid w:val="00EA4122"/>
    <w:rsid w:val="00EA4186"/>
    <w:rsid w:val="00EA4441"/>
    <w:rsid w:val="00EA46E9"/>
    <w:rsid w:val="00EA6476"/>
    <w:rsid w:val="00EA67F1"/>
    <w:rsid w:val="00EA688E"/>
    <w:rsid w:val="00EA68F1"/>
    <w:rsid w:val="00EA6A3E"/>
    <w:rsid w:val="00EA714F"/>
    <w:rsid w:val="00EA7E7B"/>
    <w:rsid w:val="00EA7FBC"/>
    <w:rsid w:val="00EB01D7"/>
    <w:rsid w:val="00EB098F"/>
    <w:rsid w:val="00EB1690"/>
    <w:rsid w:val="00EB16A1"/>
    <w:rsid w:val="00EB1CEE"/>
    <w:rsid w:val="00EB1EEF"/>
    <w:rsid w:val="00EB23CC"/>
    <w:rsid w:val="00EB2A8B"/>
    <w:rsid w:val="00EB2CE0"/>
    <w:rsid w:val="00EB2EC4"/>
    <w:rsid w:val="00EB2F44"/>
    <w:rsid w:val="00EB31AE"/>
    <w:rsid w:val="00EB3974"/>
    <w:rsid w:val="00EB3D18"/>
    <w:rsid w:val="00EB41D1"/>
    <w:rsid w:val="00EB493E"/>
    <w:rsid w:val="00EB5508"/>
    <w:rsid w:val="00EB58E0"/>
    <w:rsid w:val="00EB5A75"/>
    <w:rsid w:val="00EB5BF8"/>
    <w:rsid w:val="00EB5C4C"/>
    <w:rsid w:val="00EB5EF5"/>
    <w:rsid w:val="00EB5FF6"/>
    <w:rsid w:val="00EB7903"/>
    <w:rsid w:val="00EB7C2A"/>
    <w:rsid w:val="00EC01DB"/>
    <w:rsid w:val="00EC061A"/>
    <w:rsid w:val="00EC11EA"/>
    <w:rsid w:val="00EC13AC"/>
    <w:rsid w:val="00EC17A6"/>
    <w:rsid w:val="00EC1853"/>
    <w:rsid w:val="00EC1FCC"/>
    <w:rsid w:val="00EC20CC"/>
    <w:rsid w:val="00EC2685"/>
    <w:rsid w:val="00EC29DD"/>
    <w:rsid w:val="00EC3340"/>
    <w:rsid w:val="00EC3408"/>
    <w:rsid w:val="00EC3461"/>
    <w:rsid w:val="00EC3554"/>
    <w:rsid w:val="00EC38E7"/>
    <w:rsid w:val="00EC3AAC"/>
    <w:rsid w:val="00EC3DD0"/>
    <w:rsid w:val="00EC461C"/>
    <w:rsid w:val="00EC4682"/>
    <w:rsid w:val="00EC47E7"/>
    <w:rsid w:val="00EC48EF"/>
    <w:rsid w:val="00EC4B79"/>
    <w:rsid w:val="00EC4D3C"/>
    <w:rsid w:val="00EC4E04"/>
    <w:rsid w:val="00EC50FF"/>
    <w:rsid w:val="00EC533F"/>
    <w:rsid w:val="00EC5912"/>
    <w:rsid w:val="00EC5FED"/>
    <w:rsid w:val="00EC65C6"/>
    <w:rsid w:val="00EC6826"/>
    <w:rsid w:val="00EC6C87"/>
    <w:rsid w:val="00EC76F1"/>
    <w:rsid w:val="00ED01CA"/>
    <w:rsid w:val="00ED08CB"/>
    <w:rsid w:val="00ED09F0"/>
    <w:rsid w:val="00ED0B07"/>
    <w:rsid w:val="00ED0DF6"/>
    <w:rsid w:val="00ED1190"/>
    <w:rsid w:val="00ED11F3"/>
    <w:rsid w:val="00ED15D7"/>
    <w:rsid w:val="00ED167C"/>
    <w:rsid w:val="00ED170C"/>
    <w:rsid w:val="00ED1CBB"/>
    <w:rsid w:val="00ED20D5"/>
    <w:rsid w:val="00ED2238"/>
    <w:rsid w:val="00ED2660"/>
    <w:rsid w:val="00ED2C2C"/>
    <w:rsid w:val="00ED2C83"/>
    <w:rsid w:val="00ED31AB"/>
    <w:rsid w:val="00ED3583"/>
    <w:rsid w:val="00ED364A"/>
    <w:rsid w:val="00ED3B59"/>
    <w:rsid w:val="00ED43AD"/>
    <w:rsid w:val="00ED47B2"/>
    <w:rsid w:val="00ED4C29"/>
    <w:rsid w:val="00ED4CED"/>
    <w:rsid w:val="00ED5700"/>
    <w:rsid w:val="00ED575F"/>
    <w:rsid w:val="00ED5A53"/>
    <w:rsid w:val="00ED5B28"/>
    <w:rsid w:val="00ED62E4"/>
    <w:rsid w:val="00ED659D"/>
    <w:rsid w:val="00ED6808"/>
    <w:rsid w:val="00ED6C98"/>
    <w:rsid w:val="00ED6EE2"/>
    <w:rsid w:val="00ED7361"/>
    <w:rsid w:val="00ED7B06"/>
    <w:rsid w:val="00ED7BF1"/>
    <w:rsid w:val="00EE037A"/>
    <w:rsid w:val="00EE12C8"/>
    <w:rsid w:val="00EE1942"/>
    <w:rsid w:val="00EE1BBF"/>
    <w:rsid w:val="00EE1C2C"/>
    <w:rsid w:val="00EE1DA8"/>
    <w:rsid w:val="00EE1E8F"/>
    <w:rsid w:val="00EE2119"/>
    <w:rsid w:val="00EE226B"/>
    <w:rsid w:val="00EE2AAC"/>
    <w:rsid w:val="00EE30A1"/>
    <w:rsid w:val="00EE327B"/>
    <w:rsid w:val="00EE3381"/>
    <w:rsid w:val="00EE3A42"/>
    <w:rsid w:val="00EE3A88"/>
    <w:rsid w:val="00EE43B4"/>
    <w:rsid w:val="00EE44F5"/>
    <w:rsid w:val="00EE4CAC"/>
    <w:rsid w:val="00EE5139"/>
    <w:rsid w:val="00EE5939"/>
    <w:rsid w:val="00EE64F9"/>
    <w:rsid w:val="00EE65EE"/>
    <w:rsid w:val="00EE6847"/>
    <w:rsid w:val="00EE6F0C"/>
    <w:rsid w:val="00EE717C"/>
    <w:rsid w:val="00EE7436"/>
    <w:rsid w:val="00EE7468"/>
    <w:rsid w:val="00EE7B71"/>
    <w:rsid w:val="00EE7C8A"/>
    <w:rsid w:val="00EF0872"/>
    <w:rsid w:val="00EF1B12"/>
    <w:rsid w:val="00EF1BD7"/>
    <w:rsid w:val="00EF1F54"/>
    <w:rsid w:val="00EF2663"/>
    <w:rsid w:val="00EF27F3"/>
    <w:rsid w:val="00EF2EEB"/>
    <w:rsid w:val="00EF3B11"/>
    <w:rsid w:val="00EF3F9F"/>
    <w:rsid w:val="00EF472A"/>
    <w:rsid w:val="00EF4A50"/>
    <w:rsid w:val="00EF6614"/>
    <w:rsid w:val="00EF67B7"/>
    <w:rsid w:val="00EF689E"/>
    <w:rsid w:val="00EF6B38"/>
    <w:rsid w:val="00EF6C47"/>
    <w:rsid w:val="00EF6FC6"/>
    <w:rsid w:val="00EF757E"/>
    <w:rsid w:val="00EF7735"/>
    <w:rsid w:val="00EF78A8"/>
    <w:rsid w:val="00F001A9"/>
    <w:rsid w:val="00F0038C"/>
    <w:rsid w:val="00F00E88"/>
    <w:rsid w:val="00F01135"/>
    <w:rsid w:val="00F0169C"/>
    <w:rsid w:val="00F016FA"/>
    <w:rsid w:val="00F0194E"/>
    <w:rsid w:val="00F02145"/>
    <w:rsid w:val="00F03139"/>
    <w:rsid w:val="00F03912"/>
    <w:rsid w:val="00F03983"/>
    <w:rsid w:val="00F03DC9"/>
    <w:rsid w:val="00F040A4"/>
    <w:rsid w:val="00F04258"/>
    <w:rsid w:val="00F0452A"/>
    <w:rsid w:val="00F04A44"/>
    <w:rsid w:val="00F04FB6"/>
    <w:rsid w:val="00F05082"/>
    <w:rsid w:val="00F05654"/>
    <w:rsid w:val="00F0588A"/>
    <w:rsid w:val="00F05C59"/>
    <w:rsid w:val="00F0724B"/>
    <w:rsid w:val="00F0783C"/>
    <w:rsid w:val="00F07BB8"/>
    <w:rsid w:val="00F07E8F"/>
    <w:rsid w:val="00F10189"/>
    <w:rsid w:val="00F10A7D"/>
    <w:rsid w:val="00F110BD"/>
    <w:rsid w:val="00F11234"/>
    <w:rsid w:val="00F11880"/>
    <w:rsid w:val="00F11A99"/>
    <w:rsid w:val="00F11BD4"/>
    <w:rsid w:val="00F11EA9"/>
    <w:rsid w:val="00F12188"/>
    <w:rsid w:val="00F1291B"/>
    <w:rsid w:val="00F12E57"/>
    <w:rsid w:val="00F12F10"/>
    <w:rsid w:val="00F133A6"/>
    <w:rsid w:val="00F1358F"/>
    <w:rsid w:val="00F13C15"/>
    <w:rsid w:val="00F14207"/>
    <w:rsid w:val="00F1450E"/>
    <w:rsid w:val="00F145D3"/>
    <w:rsid w:val="00F14D9D"/>
    <w:rsid w:val="00F14E74"/>
    <w:rsid w:val="00F14F42"/>
    <w:rsid w:val="00F168A7"/>
    <w:rsid w:val="00F16C10"/>
    <w:rsid w:val="00F16CB7"/>
    <w:rsid w:val="00F171D9"/>
    <w:rsid w:val="00F2065E"/>
    <w:rsid w:val="00F2082B"/>
    <w:rsid w:val="00F20975"/>
    <w:rsid w:val="00F209FE"/>
    <w:rsid w:val="00F20D0A"/>
    <w:rsid w:val="00F2139D"/>
    <w:rsid w:val="00F215A2"/>
    <w:rsid w:val="00F218CD"/>
    <w:rsid w:val="00F21D19"/>
    <w:rsid w:val="00F22245"/>
    <w:rsid w:val="00F23232"/>
    <w:rsid w:val="00F235DE"/>
    <w:rsid w:val="00F23789"/>
    <w:rsid w:val="00F2397E"/>
    <w:rsid w:val="00F24354"/>
    <w:rsid w:val="00F243BB"/>
    <w:rsid w:val="00F248DC"/>
    <w:rsid w:val="00F24A38"/>
    <w:rsid w:val="00F24F26"/>
    <w:rsid w:val="00F24F5E"/>
    <w:rsid w:val="00F253BB"/>
    <w:rsid w:val="00F25683"/>
    <w:rsid w:val="00F25A62"/>
    <w:rsid w:val="00F25B74"/>
    <w:rsid w:val="00F2623E"/>
    <w:rsid w:val="00F264FD"/>
    <w:rsid w:val="00F26B25"/>
    <w:rsid w:val="00F26EC6"/>
    <w:rsid w:val="00F277A9"/>
    <w:rsid w:val="00F27F28"/>
    <w:rsid w:val="00F27F48"/>
    <w:rsid w:val="00F30492"/>
    <w:rsid w:val="00F3072A"/>
    <w:rsid w:val="00F30ED7"/>
    <w:rsid w:val="00F3162F"/>
    <w:rsid w:val="00F319D0"/>
    <w:rsid w:val="00F32F2C"/>
    <w:rsid w:val="00F33ABE"/>
    <w:rsid w:val="00F341B3"/>
    <w:rsid w:val="00F3469D"/>
    <w:rsid w:val="00F34976"/>
    <w:rsid w:val="00F34A5E"/>
    <w:rsid w:val="00F352D6"/>
    <w:rsid w:val="00F3618A"/>
    <w:rsid w:val="00F36E21"/>
    <w:rsid w:val="00F36FC8"/>
    <w:rsid w:val="00F372CA"/>
    <w:rsid w:val="00F4038B"/>
    <w:rsid w:val="00F407BB"/>
    <w:rsid w:val="00F4085C"/>
    <w:rsid w:val="00F408A3"/>
    <w:rsid w:val="00F40B35"/>
    <w:rsid w:val="00F40D73"/>
    <w:rsid w:val="00F40F23"/>
    <w:rsid w:val="00F41618"/>
    <w:rsid w:val="00F41931"/>
    <w:rsid w:val="00F41C01"/>
    <w:rsid w:val="00F4218A"/>
    <w:rsid w:val="00F4263C"/>
    <w:rsid w:val="00F43650"/>
    <w:rsid w:val="00F43F2C"/>
    <w:rsid w:val="00F4447B"/>
    <w:rsid w:val="00F44653"/>
    <w:rsid w:val="00F44F75"/>
    <w:rsid w:val="00F45A3A"/>
    <w:rsid w:val="00F462D1"/>
    <w:rsid w:val="00F463C9"/>
    <w:rsid w:val="00F4705B"/>
    <w:rsid w:val="00F47373"/>
    <w:rsid w:val="00F47423"/>
    <w:rsid w:val="00F47C08"/>
    <w:rsid w:val="00F500DC"/>
    <w:rsid w:val="00F501E2"/>
    <w:rsid w:val="00F50FDE"/>
    <w:rsid w:val="00F512F8"/>
    <w:rsid w:val="00F512FD"/>
    <w:rsid w:val="00F51430"/>
    <w:rsid w:val="00F519E2"/>
    <w:rsid w:val="00F51B46"/>
    <w:rsid w:val="00F51E06"/>
    <w:rsid w:val="00F522B8"/>
    <w:rsid w:val="00F523EE"/>
    <w:rsid w:val="00F52B4C"/>
    <w:rsid w:val="00F53305"/>
    <w:rsid w:val="00F53B6F"/>
    <w:rsid w:val="00F53F1C"/>
    <w:rsid w:val="00F5429D"/>
    <w:rsid w:val="00F5454D"/>
    <w:rsid w:val="00F54AA5"/>
    <w:rsid w:val="00F54E5A"/>
    <w:rsid w:val="00F5500A"/>
    <w:rsid w:val="00F552E8"/>
    <w:rsid w:val="00F5587A"/>
    <w:rsid w:val="00F55A13"/>
    <w:rsid w:val="00F55C16"/>
    <w:rsid w:val="00F561F9"/>
    <w:rsid w:val="00F567CD"/>
    <w:rsid w:val="00F56BAF"/>
    <w:rsid w:val="00F56D55"/>
    <w:rsid w:val="00F57CAF"/>
    <w:rsid w:val="00F57D82"/>
    <w:rsid w:val="00F57F92"/>
    <w:rsid w:val="00F61B18"/>
    <w:rsid w:val="00F61FB3"/>
    <w:rsid w:val="00F6201A"/>
    <w:rsid w:val="00F622F5"/>
    <w:rsid w:val="00F62678"/>
    <w:rsid w:val="00F6272B"/>
    <w:rsid w:val="00F629A3"/>
    <w:rsid w:val="00F62D14"/>
    <w:rsid w:val="00F631BF"/>
    <w:rsid w:val="00F63300"/>
    <w:rsid w:val="00F6367D"/>
    <w:rsid w:val="00F636A2"/>
    <w:rsid w:val="00F63C9E"/>
    <w:rsid w:val="00F63FB3"/>
    <w:rsid w:val="00F647A5"/>
    <w:rsid w:val="00F64828"/>
    <w:rsid w:val="00F64920"/>
    <w:rsid w:val="00F65285"/>
    <w:rsid w:val="00F65390"/>
    <w:rsid w:val="00F65554"/>
    <w:rsid w:val="00F6561E"/>
    <w:rsid w:val="00F65FDB"/>
    <w:rsid w:val="00F66255"/>
    <w:rsid w:val="00F664F4"/>
    <w:rsid w:val="00F666B7"/>
    <w:rsid w:val="00F667C1"/>
    <w:rsid w:val="00F67A55"/>
    <w:rsid w:val="00F7006C"/>
    <w:rsid w:val="00F708EC"/>
    <w:rsid w:val="00F70A37"/>
    <w:rsid w:val="00F7112A"/>
    <w:rsid w:val="00F711BA"/>
    <w:rsid w:val="00F719A7"/>
    <w:rsid w:val="00F720D9"/>
    <w:rsid w:val="00F725AF"/>
    <w:rsid w:val="00F72884"/>
    <w:rsid w:val="00F72A21"/>
    <w:rsid w:val="00F730A1"/>
    <w:rsid w:val="00F73255"/>
    <w:rsid w:val="00F73323"/>
    <w:rsid w:val="00F734A3"/>
    <w:rsid w:val="00F7362F"/>
    <w:rsid w:val="00F73E34"/>
    <w:rsid w:val="00F74A3B"/>
    <w:rsid w:val="00F74F98"/>
    <w:rsid w:val="00F75621"/>
    <w:rsid w:val="00F75B7D"/>
    <w:rsid w:val="00F75D33"/>
    <w:rsid w:val="00F7608A"/>
    <w:rsid w:val="00F76DD3"/>
    <w:rsid w:val="00F771E9"/>
    <w:rsid w:val="00F774B5"/>
    <w:rsid w:val="00F77AF6"/>
    <w:rsid w:val="00F77BF4"/>
    <w:rsid w:val="00F77C99"/>
    <w:rsid w:val="00F77F73"/>
    <w:rsid w:val="00F80640"/>
    <w:rsid w:val="00F80662"/>
    <w:rsid w:val="00F808BD"/>
    <w:rsid w:val="00F808E8"/>
    <w:rsid w:val="00F8097C"/>
    <w:rsid w:val="00F80B34"/>
    <w:rsid w:val="00F80D38"/>
    <w:rsid w:val="00F80E87"/>
    <w:rsid w:val="00F80EFC"/>
    <w:rsid w:val="00F80FF8"/>
    <w:rsid w:val="00F81157"/>
    <w:rsid w:val="00F815C6"/>
    <w:rsid w:val="00F8161D"/>
    <w:rsid w:val="00F81B85"/>
    <w:rsid w:val="00F81BBD"/>
    <w:rsid w:val="00F81F0B"/>
    <w:rsid w:val="00F81FF4"/>
    <w:rsid w:val="00F8244C"/>
    <w:rsid w:val="00F8297E"/>
    <w:rsid w:val="00F82FF6"/>
    <w:rsid w:val="00F83147"/>
    <w:rsid w:val="00F8343F"/>
    <w:rsid w:val="00F8370A"/>
    <w:rsid w:val="00F83AB5"/>
    <w:rsid w:val="00F83BDE"/>
    <w:rsid w:val="00F8445E"/>
    <w:rsid w:val="00F844A7"/>
    <w:rsid w:val="00F847B3"/>
    <w:rsid w:val="00F8485A"/>
    <w:rsid w:val="00F84B5F"/>
    <w:rsid w:val="00F84E2D"/>
    <w:rsid w:val="00F85394"/>
    <w:rsid w:val="00F85A71"/>
    <w:rsid w:val="00F86193"/>
    <w:rsid w:val="00F862DC"/>
    <w:rsid w:val="00F8653E"/>
    <w:rsid w:val="00F868BD"/>
    <w:rsid w:val="00F868E3"/>
    <w:rsid w:val="00F868EC"/>
    <w:rsid w:val="00F86CCE"/>
    <w:rsid w:val="00F86E2A"/>
    <w:rsid w:val="00F8733A"/>
    <w:rsid w:val="00F87E9D"/>
    <w:rsid w:val="00F900FF"/>
    <w:rsid w:val="00F90792"/>
    <w:rsid w:val="00F9088F"/>
    <w:rsid w:val="00F9112B"/>
    <w:rsid w:val="00F915A8"/>
    <w:rsid w:val="00F917EC"/>
    <w:rsid w:val="00F9181B"/>
    <w:rsid w:val="00F91C9C"/>
    <w:rsid w:val="00F91CDC"/>
    <w:rsid w:val="00F91D9B"/>
    <w:rsid w:val="00F9207A"/>
    <w:rsid w:val="00F9274A"/>
    <w:rsid w:val="00F92A0E"/>
    <w:rsid w:val="00F92A98"/>
    <w:rsid w:val="00F92B51"/>
    <w:rsid w:val="00F93CCF"/>
    <w:rsid w:val="00F94A01"/>
    <w:rsid w:val="00F94B59"/>
    <w:rsid w:val="00F94BD2"/>
    <w:rsid w:val="00F95B3B"/>
    <w:rsid w:val="00F95C1F"/>
    <w:rsid w:val="00F960CE"/>
    <w:rsid w:val="00F96B5E"/>
    <w:rsid w:val="00F97729"/>
    <w:rsid w:val="00F977BB"/>
    <w:rsid w:val="00F978D9"/>
    <w:rsid w:val="00F978EE"/>
    <w:rsid w:val="00F97A21"/>
    <w:rsid w:val="00F97E11"/>
    <w:rsid w:val="00FA0474"/>
    <w:rsid w:val="00FA05F5"/>
    <w:rsid w:val="00FA0771"/>
    <w:rsid w:val="00FA07DA"/>
    <w:rsid w:val="00FA0AD3"/>
    <w:rsid w:val="00FA0B52"/>
    <w:rsid w:val="00FA1E23"/>
    <w:rsid w:val="00FA256A"/>
    <w:rsid w:val="00FA25F8"/>
    <w:rsid w:val="00FA276E"/>
    <w:rsid w:val="00FA2943"/>
    <w:rsid w:val="00FA2C77"/>
    <w:rsid w:val="00FA3410"/>
    <w:rsid w:val="00FA34FB"/>
    <w:rsid w:val="00FA3F8B"/>
    <w:rsid w:val="00FA3FB2"/>
    <w:rsid w:val="00FA481F"/>
    <w:rsid w:val="00FA4824"/>
    <w:rsid w:val="00FA48D2"/>
    <w:rsid w:val="00FA49F8"/>
    <w:rsid w:val="00FA4E05"/>
    <w:rsid w:val="00FA6054"/>
    <w:rsid w:val="00FA687A"/>
    <w:rsid w:val="00FA6F2B"/>
    <w:rsid w:val="00FA7559"/>
    <w:rsid w:val="00FA7747"/>
    <w:rsid w:val="00FA7ED4"/>
    <w:rsid w:val="00FB00D4"/>
    <w:rsid w:val="00FB061D"/>
    <w:rsid w:val="00FB0DF2"/>
    <w:rsid w:val="00FB2DEA"/>
    <w:rsid w:val="00FB2E91"/>
    <w:rsid w:val="00FB2EE9"/>
    <w:rsid w:val="00FB3344"/>
    <w:rsid w:val="00FB3747"/>
    <w:rsid w:val="00FB39C7"/>
    <w:rsid w:val="00FB3DB0"/>
    <w:rsid w:val="00FB402A"/>
    <w:rsid w:val="00FB469D"/>
    <w:rsid w:val="00FB47B6"/>
    <w:rsid w:val="00FB4EC1"/>
    <w:rsid w:val="00FB4F18"/>
    <w:rsid w:val="00FB5B82"/>
    <w:rsid w:val="00FB5E8B"/>
    <w:rsid w:val="00FB63A3"/>
    <w:rsid w:val="00FB6557"/>
    <w:rsid w:val="00FB660E"/>
    <w:rsid w:val="00FB6C6D"/>
    <w:rsid w:val="00FB73EF"/>
    <w:rsid w:val="00FB7AB7"/>
    <w:rsid w:val="00FB7F00"/>
    <w:rsid w:val="00FB7F4E"/>
    <w:rsid w:val="00FC0272"/>
    <w:rsid w:val="00FC0387"/>
    <w:rsid w:val="00FC10C8"/>
    <w:rsid w:val="00FC20D5"/>
    <w:rsid w:val="00FC20E9"/>
    <w:rsid w:val="00FC28C8"/>
    <w:rsid w:val="00FC2C12"/>
    <w:rsid w:val="00FC32A6"/>
    <w:rsid w:val="00FC35AF"/>
    <w:rsid w:val="00FC4508"/>
    <w:rsid w:val="00FC4D66"/>
    <w:rsid w:val="00FC4E13"/>
    <w:rsid w:val="00FC5153"/>
    <w:rsid w:val="00FC526F"/>
    <w:rsid w:val="00FC55E3"/>
    <w:rsid w:val="00FC5B73"/>
    <w:rsid w:val="00FC6086"/>
    <w:rsid w:val="00FC637C"/>
    <w:rsid w:val="00FC64C5"/>
    <w:rsid w:val="00FC68F5"/>
    <w:rsid w:val="00FC697B"/>
    <w:rsid w:val="00FC6B07"/>
    <w:rsid w:val="00FC6C54"/>
    <w:rsid w:val="00FC7114"/>
    <w:rsid w:val="00FD043D"/>
    <w:rsid w:val="00FD0C5F"/>
    <w:rsid w:val="00FD0FDF"/>
    <w:rsid w:val="00FD1122"/>
    <w:rsid w:val="00FD1252"/>
    <w:rsid w:val="00FD13E8"/>
    <w:rsid w:val="00FD1B89"/>
    <w:rsid w:val="00FD252A"/>
    <w:rsid w:val="00FD297B"/>
    <w:rsid w:val="00FD2CB6"/>
    <w:rsid w:val="00FD2D0B"/>
    <w:rsid w:val="00FD3F79"/>
    <w:rsid w:val="00FD4504"/>
    <w:rsid w:val="00FD48DD"/>
    <w:rsid w:val="00FD48E7"/>
    <w:rsid w:val="00FD5867"/>
    <w:rsid w:val="00FD593E"/>
    <w:rsid w:val="00FD5E83"/>
    <w:rsid w:val="00FD5FCA"/>
    <w:rsid w:val="00FD6730"/>
    <w:rsid w:val="00FD68F0"/>
    <w:rsid w:val="00FD7402"/>
    <w:rsid w:val="00FD7E65"/>
    <w:rsid w:val="00FD7F83"/>
    <w:rsid w:val="00FE031B"/>
    <w:rsid w:val="00FE03AA"/>
    <w:rsid w:val="00FE0622"/>
    <w:rsid w:val="00FE0A0E"/>
    <w:rsid w:val="00FE0C11"/>
    <w:rsid w:val="00FE0E44"/>
    <w:rsid w:val="00FE139E"/>
    <w:rsid w:val="00FE1686"/>
    <w:rsid w:val="00FE1DC1"/>
    <w:rsid w:val="00FE245C"/>
    <w:rsid w:val="00FE276B"/>
    <w:rsid w:val="00FE2C8F"/>
    <w:rsid w:val="00FE2E5E"/>
    <w:rsid w:val="00FE42D4"/>
    <w:rsid w:val="00FE48F2"/>
    <w:rsid w:val="00FE4CDC"/>
    <w:rsid w:val="00FE50DC"/>
    <w:rsid w:val="00FE5309"/>
    <w:rsid w:val="00FE58B1"/>
    <w:rsid w:val="00FE5E07"/>
    <w:rsid w:val="00FE72DD"/>
    <w:rsid w:val="00FE72FA"/>
    <w:rsid w:val="00FE7E49"/>
    <w:rsid w:val="00FF01ED"/>
    <w:rsid w:val="00FF04EC"/>
    <w:rsid w:val="00FF0986"/>
    <w:rsid w:val="00FF0A31"/>
    <w:rsid w:val="00FF0CAF"/>
    <w:rsid w:val="00FF100C"/>
    <w:rsid w:val="00FF14EC"/>
    <w:rsid w:val="00FF16EC"/>
    <w:rsid w:val="00FF1B25"/>
    <w:rsid w:val="00FF2291"/>
    <w:rsid w:val="00FF2401"/>
    <w:rsid w:val="00FF2A14"/>
    <w:rsid w:val="00FF2DF5"/>
    <w:rsid w:val="00FF2FD9"/>
    <w:rsid w:val="00FF33EC"/>
    <w:rsid w:val="00FF395C"/>
    <w:rsid w:val="00FF3C6C"/>
    <w:rsid w:val="00FF3CF0"/>
    <w:rsid w:val="00FF3E0E"/>
    <w:rsid w:val="00FF40AA"/>
    <w:rsid w:val="00FF42F6"/>
    <w:rsid w:val="00FF448A"/>
    <w:rsid w:val="00FF4DB0"/>
    <w:rsid w:val="00FF5029"/>
    <w:rsid w:val="00FF56C4"/>
    <w:rsid w:val="00FF606B"/>
    <w:rsid w:val="00FF6AE4"/>
    <w:rsid w:val="00FF7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BEF"/>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9741A3"/>
    <w:pPr>
      <w:tabs>
        <w:tab w:val="center" w:pos="4680"/>
        <w:tab w:val="right" w:pos="9360"/>
      </w:tabs>
    </w:pPr>
  </w:style>
  <w:style w:type="character" w:customStyle="1" w:styleId="HeaderChar">
    <w:name w:val="Header Char"/>
    <w:basedOn w:val="DefaultParagraphFont"/>
    <w:link w:val="Header"/>
    <w:uiPriority w:val="99"/>
    <w:semiHidden/>
    <w:rsid w:val="009741A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741A3"/>
    <w:pPr>
      <w:tabs>
        <w:tab w:val="center" w:pos="4680"/>
        <w:tab w:val="right" w:pos="9360"/>
      </w:tabs>
    </w:pPr>
  </w:style>
  <w:style w:type="character" w:customStyle="1" w:styleId="FooterChar">
    <w:name w:val="Footer Char"/>
    <w:basedOn w:val="DefaultParagraphFont"/>
    <w:link w:val="Footer"/>
    <w:uiPriority w:val="99"/>
    <w:semiHidden/>
    <w:rsid w:val="009741A3"/>
    <w:rPr>
      <w:rFonts w:ascii="Times New Roman" w:eastAsia="Times New Roman" w:hAnsi="Times New Roman" w:cs="Times New Roman"/>
      <w:sz w:val="24"/>
      <w:szCs w:val="24"/>
    </w:rPr>
  </w:style>
  <w:style w:type="table" w:styleId="TableGrid">
    <w:name w:val="Table Grid"/>
    <w:basedOn w:val="TableNormal"/>
    <w:uiPriority w:val="59"/>
    <w:rsid w:val="00121C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344DBC"/>
    <w:rPr>
      <w:color w:val="000000"/>
      <w:u w:val="single"/>
    </w:rPr>
  </w:style>
  <w:style w:type="paragraph" w:styleId="BalloonText">
    <w:name w:val="Balloon Text"/>
    <w:basedOn w:val="Normal"/>
    <w:link w:val="BalloonTextChar"/>
    <w:uiPriority w:val="99"/>
    <w:semiHidden/>
    <w:unhideWhenUsed/>
    <w:rsid w:val="009F69F6"/>
    <w:rPr>
      <w:rFonts w:ascii="Tahoma" w:hAnsi="Tahoma" w:cs="Tahoma"/>
      <w:sz w:val="16"/>
      <w:szCs w:val="16"/>
    </w:rPr>
  </w:style>
  <w:style w:type="character" w:customStyle="1" w:styleId="BalloonTextChar">
    <w:name w:val="Balloon Text Char"/>
    <w:basedOn w:val="DefaultParagraphFont"/>
    <w:link w:val="BalloonText"/>
    <w:uiPriority w:val="99"/>
    <w:semiHidden/>
    <w:rsid w:val="009F69F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316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CLASSIC</dc:creator>
  <cp:lastModifiedBy>Administrator</cp:lastModifiedBy>
  <cp:revision>4</cp:revision>
  <cp:lastPrinted>2016-03-24T01:16:00Z</cp:lastPrinted>
  <dcterms:created xsi:type="dcterms:W3CDTF">2016-03-24T10:59:00Z</dcterms:created>
  <dcterms:modified xsi:type="dcterms:W3CDTF">2016-03-24T02:41:00Z</dcterms:modified>
</cp:coreProperties>
</file>