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B2" w:rsidRPr="00E52E04" w:rsidRDefault="00E75BB3" w:rsidP="00E9188A">
      <w:pPr>
        <w:suppressAutoHyphens/>
        <w:bidi w:val="0"/>
        <w:jc w:val="center"/>
        <w:rPr>
          <w:b/>
          <w:bCs/>
          <w:sz w:val="20"/>
          <w:szCs w:val="20"/>
        </w:rPr>
      </w:pPr>
      <w:r w:rsidRPr="00E52E04">
        <w:rPr>
          <w:rFonts w:eastAsia="SimSun"/>
          <w:b/>
          <w:sz w:val="20"/>
          <w:szCs w:val="20"/>
          <w:lang w:eastAsia="ar-SA"/>
        </w:rPr>
        <w:t xml:space="preserve">Disposition Kinetics </w:t>
      </w:r>
      <w:r w:rsidR="009733C2" w:rsidRPr="00E52E04">
        <w:rPr>
          <w:rFonts w:eastAsia="SimSun"/>
          <w:b/>
          <w:sz w:val="20"/>
          <w:szCs w:val="20"/>
          <w:lang w:eastAsia="ar-SA"/>
        </w:rPr>
        <w:t>and</w:t>
      </w:r>
      <w:r w:rsidRPr="00E52E04">
        <w:rPr>
          <w:rFonts w:eastAsia="SimSun"/>
          <w:b/>
          <w:sz w:val="20"/>
          <w:szCs w:val="20"/>
          <w:lang w:eastAsia="ar-SA"/>
        </w:rPr>
        <w:t xml:space="preserve"> Tissue Residues </w:t>
      </w:r>
      <w:r w:rsidR="009733C2" w:rsidRPr="00E52E04">
        <w:rPr>
          <w:rFonts w:eastAsia="SimSun"/>
          <w:b/>
          <w:sz w:val="20"/>
          <w:szCs w:val="20"/>
          <w:lang w:eastAsia="ar-SA"/>
        </w:rPr>
        <w:t>of</w:t>
      </w:r>
      <w:r w:rsidRPr="00E52E04">
        <w:rPr>
          <w:rFonts w:eastAsia="SimSun"/>
          <w:b/>
          <w:sz w:val="20"/>
          <w:szCs w:val="20"/>
          <w:lang w:eastAsia="ar-SA"/>
        </w:rPr>
        <w:t xml:space="preserve"> </w:t>
      </w:r>
      <w:proofErr w:type="spellStart"/>
      <w:r w:rsidRPr="00E52E04">
        <w:rPr>
          <w:rFonts w:eastAsia="SimSun"/>
          <w:b/>
          <w:sz w:val="20"/>
          <w:szCs w:val="20"/>
          <w:lang w:eastAsia="ar-SA"/>
        </w:rPr>
        <w:t>Florfenicol</w:t>
      </w:r>
      <w:proofErr w:type="spellEnd"/>
      <w:r w:rsidRPr="00E52E04">
        <w:rPr>
          <w:rFonts w:eastAsia="SimSun"/>
          <w:b/>
          <w:sz w:val="20"/>
          <w:szCs w:val="20"/>
          <w:lang w:eastAsia="ar-SA"/>
        </w:rPr>
        <w:t xml:space="preserve"> </w:t>
      </w:r>
      <w:r w:rsidR="009733C2" w:rsidRPr="00E52E04">
        <w:rPr>
          <w:rFonts w:eastAsia="SimSun"/>
          <w:b/>
          <w:sz w:val="20"/>
          <w:szCs w:val="20"/>
          <w:lang w:eastAsia="ar-SA"/>
        </w:rPr>
        <w:t>in</w:t>
      </w:r>
      <w:r w:rsidRPr="00E52E04">
        <w:rPr>
          <w:rFonts w:eastAsia="SimSun"/>
          <w:b/>
          <w:sz w:val="20"/>
          <w:szCs w:val="20"/>
          <w:lang w:eastAsia="ar-SA"/>
        </w:rPr>
        <w:t xml:space="preserve"> Normal </w:t>
      </w:r>
      <w:r w:rsidR="009733C2" w:rsidRPr="00E52E04">
        <w:rPr>
          <w:rFonts w:eastAsia="SimSun"/>
          <w:b/>
          <w:sz w:val="20"/>
          <w:szCs w:val="20"/>
          <w:lang w:eastAsia="ar-SA"/>
        </w:rPr>
        <w:t>and</w:t>
      </w:r>
      <w:r w:rsidRPr="00E52E04">
        <w:rPr>
          <w:rFonts w:eastAsia="SimSun"/>
          <w:b/>
          <w:sz w:val="20"/>
          <w:szCs w:val="20"/>
          <w:lang w:eastAsia="ar-SA"/>
        </w:rPr>
        <w:t xml:space="preserve"> </w:t>
      </w:r>
      <w:r w:rsidRPr="00E52E04">
        <w:rPr>
          <w:rFonts w:eastAsia="SimSun"/>
          <w:b/>
          <w:i/>
          <w:iCs/>
          <w:sz w:val="20"/>
          <w:szCs w:val="20"/>
          <w:lang w:eastAsia="ar-SA"/>
        </w:rPr>
        <w:t xml:space="preserve">Salmonella </w:t>
      </w:r>
      <w:proofErr w:type="spellStart"/>
      <w:r w:rsidRPr="00E52E04">
        <w:rPr>
          <w:rFonts w:eastAsia="SimSun"/>
          <w:b/>
          <w:i/>
          <w:iCs/>
          <w:sz w:val="20"/>
          <w:szCs w:val="20"/>
          <w:lang w:eastAsia="ar-SA"/>
        </w:rPr>
        <w:t>Enteritidis</w:t>
      </w:r>
      <w:proofErr w:type="spellEnd"/>
      <w:r w:rsidRPr="00E52E04">
        <w:rPr>
          <w:rFonts w:eastAsia="SimSun"/>
          <w:b/>
          <w:sz w:val="20"/>
          <w:szCs w:val="20"/>
          <w:lang w:eastAsia="ar-SA"/>
        </w:rPr>
        <w:t xml:space="preserve"> Infected Chickens</w:t>
      </w:r>
    </w:p>
    <w:p w:rsidR="006F397C" w:rsidRPr="00E52E04" w:rsidRDefault="006F397C" w:rsidP="00E9188A">
      <w:pPr>
        <w:autoSpaceDE w:val="0"/>
        <w:autoSpaceDN w:val="0"/>
        <w:bidi w:val="0"/>
        <w:adjustRightInd w:val="0"/>
        <w:rPr>
          <w:b/>
          <w:bCs/>
          <w:sz w:val="20"/>
          <w:szCs w:val="20"/>
        </w:rPr>
      </w:pPr>
    </w:p>
    <w:p w:rsidR="002F4203" w:rsidRPr="00E52E04" w:rsidRDefault="006F397C" w:rsidP="00E9188A">
      <w:pPr>
        <w:autoSpaceDE w:val="0"/>
        <w:autoSpaceDN w:val="0"/>
        <w:bidi w:val="0"/>
        <w:adjustRightInd w:val="0"/>
        <w:jc w:val="center"/>
        <w:rPr>
          <w:rFonts w:eastAsia="SimSun"/>
          <w:sz w:val="20"/>
          <w:szCs w:val="20"/>
          <w:lang w:eastAsia="ar-SA"/>
        </w:rPr>
      </w:pPr>
      <w:r w:rsidRPr="00E52E04">
        <w:rPr>
          <w:rFonts w:eastAsia="SimSun"/>
          <w:sz w:val="20"/>
          <w:szCs w:val="20"/>
          <w:lang w:eastAsia="ar-SA"/>
        </w:rPr>
        <w:t xml:space="preserve">El </w:t>
      </w:r>
      <w:proofErr w:type="spellStart"/>
      <w:r w:rsidR="00837D6B" w:rsidRPr="00E52E04">
        <w:rPr>
          <w:rFonts w:eastAsia="SimSun"/>
          <w:sz w:val="20"/>
          <w:szCs w:val="20"/>
          <w:lang w:eastAsia="ar-SA"/>
        </w:rPr>
        <w:t>Sayed</w:t>
      </w:r>
      <w:proofErr w:type="spellEnd"/>
      <w:r w:rsidR="00837D6B" w:rsidRPr="00E52E04">
        <w:rPr>
          <w:rFonts w:eastAsia="SimSun"/>
          <w:sz w:val="20"/>
          <w:szCs w:val="20"/>
          <w:lang w:eastAsia="ar-SA"/>
        </w:rPr>
        <w:t>,</w:t>
      </w:r>
      <w:r w:rsidR="001A7877" w:rsidRPr="00E52E04">
        <w:rPr>
          <w:rFonts w:eastAsia="SimSun"/>
          <w:sz w:val="20"/>
          <w:szCs w:val="20"/>
          <w:lang w:eastAsia="ar-SA"/>
        </w:rPr>
        <w:t xml:space="preserve"> M</w:t>
      </w:r>
      <w:r w:rsidR="003D676E" w:rsidRPr="00E52E04">
        <w:rPr>
          <w:rFonts w:eastAsia="SimSun"/>
          <w:sz w:val="20"/>
          <w:szCs w:val="20"/>
          <w:lang w:eastAsia="ar-SA"/>
        </w:rPr>
        <w:t>.G.A.</w:t>
      </w:r>
      <w:r w:rsidR="001A7877" w:rsidRPr="00E52E04">
        <w:rPr>
          <w:rFonts w:eastAsia="SimSun"/>
          <w:sz w:val="20"/>
          <w:szCs w:val="20"/>
          <w:lang w:eastAsia="ar-SA"/>
        </w:rPr>
        <w:t xml:space="preserve"> </w:t>
      </w:r>
      <w:r w:rsidRPr="00E52E04">
        <w:rPr>
          <w:rFonts w:eastAsia="SimSun"/>
          <w:sz w:val="20"/>
          <w:szCs w:val="20"/>
          <w:vertAlign w:val="superscript"/>
          <w:lang w:eastAsia="ar-SA"/>
        </w:rPr>
        <w:t>1</w:t>
      </w:r>
      <w:r w:rsidRPr="00E52E04">
        <w:rPr>
          <w:rFonts w:eastAsia="SimSun"/>
          <w:sz w:val="20"/>
          <w:szCs w:val="20"/>
          <w:lang w:eastAsia="ar-SA"/>
        </w:rPr>
        <w:t>, El-</w:t>
      </w:r>
      <w:proofErr w:type="spellStart"/>
      <w:r w:rsidR="00EE67A1" w:rsidRPr="00E52E04">
        <w:rPr>
          <w:rFonts w:eastAsia="SimSun"/>
          <w:sz w:val="20"/>
          <w:szCs w:val="20"/>
          <w:lang w:eastAsia="ar-SA"/>
        </w:rPr>
        <w:t>Komy</w:t>
      </w:r>
      <w:proofErr w:type="spellEnd"/>
      <w:r w:rsidR="00EE67A1" w:rsidRPr="00E52E04">
        <w:rPr>
          <w:rFonts w:eastAsia="SimSun"/>
          <w:sz w:val="20"/>
          <w:szCs w:val="20"/>
          <w:lang w:eastAsia="ar-SA"/>
        </w:rPr>
        <w:t>,</w:t>
      </w:r>
      <w:r w:rsidR="001A7877" w:rsidRPr="00E52E04">
        <w:rPr>
          <w:rFonts w:eastAsia="SimSun"/>
          <w:sz w:val="20"/>
          <w:szCs w:val="20"/>
          <w:lang w:eastAsia="ar-SA"/>
        </w:rPr>
        <w:t xml:space="preserve"> A</w:t>
      </w:r>
      <w:r w:rsidR="003D676E" w:rsidRPr="00E52E04">
        <w:rPr>
          <w:rFonts w:eastAsia="SimSun"/>
          <w:sz w:val="20"/>
          <w:szCs w:val="20"/>
          <w:lang w:eastAsia="ar-SA"/>
        </w:rPr>
        <w:t>.</w:t>
      </w:r>
      <w:r w:rsidR="001A7877" w:rsidRPr="00E52E04">
        <w:rPr>
          <w:rFonts w:eastAsia="SimSun"/>
          <w:sz w:val="20"/>
          <w:szCs w:val="20"/>
          <w:lang w:eastAsia="ar-SA"/>
        </w:rPr>
        <w:t>A</w:t>
      </w:r>
      <w:r w:rsidR="003D676E" w:rsidRPr="00E52E04">
        <w:rPr>
          <w:rFonts w:eastAsia="SimSun"/>
          <w:sz w:val="20"/>
          <w:szCs w:val="20"/>
          <w:lang w:eastAsia="ar-SA"/>
        </w:rPr>
        <w:t>.A.</w:t>
      </w:r>
      <w:r w:rsidR="001A7877" w:rsidRPr="00E52E04">
        <w:rPr>
          <w:rFonts w:eastAsia="SimSun"/>
          <w:sz w:val="20"/>
          <w:szCs w:val="20"/>
          <w:lang w:eastAsia="ar-SA"/>
        </w:rPr>
        <w:t xml:space="preserve"> </w:t>
      </w:r>
      <w:r w:rsidRPr="00E52E04">
        <w:rPr>
          <w:rFonts w:eastAsia="SimSun"/>
          <w:sz w:val="20"/>
          <w:szCs w:val="20"/>
          <w:vertAlign w:val="superscript"/>
          <w:lang w:eastAsia="ar-SA"/>
        </w:rPr>
        <w:t>1</w:t>
      </w:r>
      <w:r w:rsidRPr="00E52E04">
        <w:rPr>
          <w:rFonts w:eastAsia="SimSun"/>
          <w:sz w:val="20"/>
          <w:szCs w:val="20"/>
          <w:lang w:eastAsia="ar-SA"/>
        </w:rPr>
        <w:t>,</w:t>
      </w:r>
      <w:r w:rsidR="001A7877" w:rsidRPr="00E52E04">
        <w:rPr>
          <w:rFonts w:eastAsia="SimSun"/>
          <w:sz w:val="20"/>
          <w:szCs w:val="20"/>
          <w:lang w:eastAsia="ar-SA"/>
        </w:rPr>
        <w:t xml:space="preserve"> </w:t>
      </w:r>
      <w:proofErr w:type="spellStart"/>
      <w:r w:rsidR="00EE67A1" w:rsidRPr="00E52E04">
        <w:rPr>
          <w:rFonts w:eastAsia="SimSun"/>
          <w:sz w:val="20"/>
          <w:szCs w:val="20"/>
          <w:lang w:eastAsia="ar-SA"/>
        </w:rPr>
        <w:t>Mobarez</w:t>
      </w:r>
      <w:proofErr w:type="spellEnd"/>
      <w:r w:rsidR="00EE67A1" w:rsidRPr="00E52E04">
        <w:rPr>
          <w:rFonts w:eastAsia="SimSun"/>
          <w:sz w:val="20"/>
          <w:szCs w:val="20"/>
          <w:lang w:eastAsia="ar-SA"/>
        </w:rPr>
        <w:t>,</w:t>
      </w:r>
      <w:r w:rsidRPr="00E52E04">
        <w:rPr>
          <w:rFonts w:eastAsia="SimSun"/>
          <w:sz w:val="20"/>
          <w:szCs w:val="20"/>
          <w:lang w:eastAsia="ar-SA"/>
        </w:rPr>
        <w:t xml:space="preserve"> </w:t>
      </w:r>
      <w:proofErr w:type="spellStart"/>
      <w:r w:rsidRPr="00E52E04">
        <w:rPr>
          <w:rFonts w:eastAsia="SimSun"/>
          <w:sz w:val="20"/>
          <w:szCs w:val="20"/>
          <w:lang w:eastAsia="ar-SA"/>
        </w:rPr>
        <w:t>Elham</w:t>
      </w:r>
      <w:proofErr w:type="spellEnd"/>
      <w:r w:rsidRPr="00E52E04">
        <w:rPr>
          <w:rFonts w:eastAsia="SimSun"/>
          <w:sz w:val="20"/>
          <w:szCs w:val="20"/>
          <w:lang w:eastAsia="ar-SA"/>
        </w:rPr>
        <w:t xml:space="preserve"> A</w:t>
      </w:r>
      <w:r w:rsidR="003D676E" w:rsidRPr="00E52E04">
        <w:rPr>
          <w:rFonts w:eastAsia="SimSun"/>
          <w:sz w:val="20"/>
          <w:szCs w:val="20"/>
          <w:lang w:eastAsia="ar-SA"/>
        </w:rPr>
        <w:t>.</w:t>
      </w:r>
      <w:r w:rsidRPr="00E52E04">
        <w:rPr>
          <w:rFonts w:eastAsia="SimSun"/>
          <w:sz w:val="20"/>
          <w:szCs w:val="20"/>
          <w:lang w:eastAsia="ar-SA"/>
        </w:rPr>
        <w:t xml:space="preserve"> </w:t>
      </w:r>
      <w:r w:rsidRPr="00E52E04">
        <w:rPr>
          <w:rFonts w:eastAsia="SimSun"/>
          <w:sz w:val="20"/>
          <w:szCs w:val="20"/>
          <w:vertAlign w:val="superscript"/>
          <w:lang w:eastAsia="ar-SA"/>
        </w:rPr>
        <w:t>2</w:t>
      </w:r>
      <w:r w:rsidRPr="00E52E04">
        <w:rPr>
          <w:rFonts w:eastAsia="SimSun"/>
          <w:sz w:val="20"/>
          <w:szCs w:val="20"/>
          <w:lang w:eastAsia="ar-SA"/>
        </w:rPr>
        <w:t>,</w:t>
      </w:r>
      <w:r w:rsidR="001A7877" w:rsidRPr="00E52E04">
        <w:rPr>
          <w:rFonts w:eastAsia="SimSun"/>
          <w:sz w:val="20"/>
          <w:szCs w:val="20"/>
          <w:lang w:eastAsia="ar-SA"/>
        </w:rPr>
        <w:t xml:space="preserve"> El-</w:t>
      </w:r>
      <w:proofErr w:type="spellStart"/>
      <w:r w:rsidR="00EE67A1" w:rsidRPr="00E52E04">
        <w:rPr>
          <w:rFonts w:eastAsia="SimSun"/>
          <w:sz w:val="20"/>
          <w:szCs w:val="20"/>
          <w:lang w:eastAsia="ar-SA"/>
        </w:rPr>
        <w:t>Mahdy</w:t>
      </w:r>
      <w:proofErr w:type="spellEnd"/>
      <w:r w:rsidR="00EE67A1" w:rsidRPr="00E52E04">
        <w:rPr>
          <w:rFonts w:eastAsia="SimSun"/>
          <w:sz w:val="20"/>
          <w:szCs w:val="20"/>
          <w:lang w:eastAsia="ar-SA"/>
        </w:rPr>
        <w:t>,</w:t>
      </w:r>
      <w:r w:rsidRPr="00E52E04">
        <w:rPr>
          <w:rFonts w:eastAsia="SimSun"/>
          <w:sz w:val="20"/>
          <w:szCs w:val="20"/>
          <w:lang w:eastAsia="ar-SA"/>
        </w:rPr>
        <w:t xml:space="preserve"> A</w:t>
      </w:r>
      <w:r w:rsidR="003D676E" w:rsidRPr="00E52E04">
        <w:rPr>
          <w:rFonts w:eastAsia="SimSun"/>
          <w:sz w:val="20"/>
          <w:szCs w:val="20"/>
          <w:lang w:eastAsia="ar-SA"/>
        </w:rPr>
        <w:t>.</w:t>
      </w:r>
      <w:r w:rsidRPr="00E52E04">
        <w:rPr>
          <w:rFonts w:eastAsia="SimSun"/>
          <w:sz w:val="20"/>
          <w:szCs w:val="20"/>
          <w:lang w:eastAsia="ar-SA"/>
        </w:rPr>
        <w:t>M</w:t>
      </w:r>
      <w:r w:rsidR="003D676E" w:rsidRPr="00E52E04">
        <w:rPr>
          <w:rFonts w:eastAsia="SimSun"/>
          <w:sz w:val="20"/>
          <w:szCs w:val="20"/>
          <w:lang w:eastAsia="ar-SA"/>
        </w:rPr>
        <w:t>.</w:t>
      </w:r>
      <w:r w:rsidRPr="00E52E04">
        <w:rPr>
          <w:rFonts w:eastAsia="SimSun"/>
          <w:sz w:val="20"/>
          <w:szCs w:val="20"/>
          <w:lang w:eastAsia="ar-SA"/>
        </w:rPr>
        <w:t xml:space="preserve"> </w:t>
      </w:r>
      <w:r w:rsidRPr="00E52E04">
        <w:rPr>
          <w:rFonts w:eastAsia="SimSun"/>
          <w:sz w:val="20"/>
          <w:szCs w:val="20"/>
          <w:vertAlign w:val="superscript"/>
          <w:lang w:eastAsia="ar-SA"/>
        </w:rPr>
        <w:t>2</w:t>
      </w:r>
    </w:p>
    <w:p w:rsidR="006F397C" w:rsidRPr="00E52E04" w:rsidRDefault="006F397C" w:rsidP="00E9188A">
      <w:pPr>
        <w:autoSpaceDE w:val="0"/>
        <w:autoSpaceDN w:val="0"/>
        <w:bidi w:val="0"/>
        <w:adjustRightInd w:val="0"/>
        <w:jc w:val="center"/>
        <w:rPr>
          <w:b/>
          <w:bCs/>
          <w:sz w:val="20"/>
          <w:szCs w:val="20"/>
        </w:rPr>
      </w:pPr>
    </w:p>
    <w:p w:rsidR="002F4203" w:rsidRPr="00E52E04" w:rsidRDefault="002F4203" w:rsidP="00FF0DC3">
      <w:pPr>
        <w:autoSpaceDE w:val="0"/>
        <w:autoSpaceDN w:val="0"/>
        <w:bidi w:val="0"/>
        <w:adjustRightInd w:val="0"/>
        <w:jc w:val="center"/>
        <w:rPr>
          <w:rFonts w:eastAsia="SimSun"/>
          <w:sz w:val="20"/>
          <w:szCs w:val="20"/>
          <w:lang w:eastAsia="ar-SA"/>
        </w:rPr>
      </w:pPr>
      <w:r w:rsidRPr="00E52E04">
        <w:rPr>
          <w:rFonts w:eastAsia="SimSun"/>
          <w:sz w:val="20"/>
          <w:szCs w:val="20"/>
          <w:vertAlign w:val="superscript"/>
          <w:lang w:eastAsia="ar-SA"/>
        </w:rPr>
        <w:t>1</w:t>
      </w:r>
      <w:r w:rsidRPr="00E52E04">
        <w:rPr>
          <w:rFonts w:eastAsia="SimSun"/>
          <w:sz w:val="20"/>
          <w:szCs w:val="20"/>
          <w:lang w:eastAsia="ar-SA"/>
        </w:rPr>
        <w:t xml:space="preserve"> Department of </w:t>
      </w:r>
      <w:r w:rsidR="00FF0DC3">
        <w:rPr>
          <w:rFonts w:eastAsia="SimSun"/>
          <w:sz w:val="20"/>
          <w:szCs w:val="20"/>
          <w:lang w:eastAsia="ar-SA"/>
        </w:rPr>
        <w:t>P</w:t>
      </w:r>
      <w:r w:rsidRPr="00E52E04">
        <w:rPr>
          <w:rFonts w:eastAsia="SimSun"/>
          <w:sz w:val="20"/>
          <w:szCs w:val="20"/>
          <w:lang w:eastAsia="ar-SA"/>
        </w:rPr>
        <w:t>harmacology, Faculty of Veterinary Medicine,</w:t>
      </w:r>
      <w:r w:rsidR="00906A9A" w:rsidRPr="00E52E04">
        <w:rPr>
          <w:rFonts w:eastAsia="SimSun"/>
          <w:sz w:val="20"/>
          <w:szCs w:val="20"/>
          <w:lang w:eastAsia="ar-SA"/>
        </w:rPr>
        <w:t xml:space="preserve"> </w:t>
      </w:r>
      <w:proofErr w:type="spellStart"/>
      <w:r w:rsidR="00EE67A1" w:rsidRPr="00E52E04">
        <w:rPr>
          <w:rFonts w:eastAsia="SimSun"/>
          <w:sz w:val="20"/>
          <w:szCs w:val="20"/>
          <w:lang w:eastAsia="ar-SA"/>
        </w:rPr>
        <w:t>Benha</w:t>
      </w:r>
      <w:proofErr w:type="spellEnd"/>
      <w:r w:rsidR="00EE67A1" w:rsidRPr="00E52E04">
        <w:rPr>
          <w:rFonts w:eastAsia="SimSun"/>
          <w:sz w:val="20"/>
          <w:szCs w:val="20"/>
          <w:lang w:eastAsia="ar-SA"/>
        </w:rPr>
        <w:t xml:space="preserve"> University, Egypt</w:t>
      </w:r>
    </w:p>
    <w:p w:rsidR="002F4203" w:rsidRPr="00E52E04" w:rsidRDefault="002F4203" w:rsidP="00FF0DC3">
      <w:pPr>
        <w:autoSpaceDE w:val="0"/>
        <w:autoSpaceDN w:val="0"/>
        <w:bidi w:val="0"/>
        <w:adjustRightInd w:val="0"/>
        <w:jc w:val="center"/>
        <w:rPr>
          <w:rFonts w:eastAsia="SimSun"/>
          <w:sz w:val="20"/>
          <w:szCs w:val="20"/>
          <w:lang w:eastAsia="ar-SA"/>
        </w:rPr>
      </w:pPr>
      <w:r w:rsidRPr="00E52E04">
        <w:rPr>
          <w:rFonts w:eastAsia="SimSun"/>
          <w:sz w:val="20"/>
          <w:szCs w:val="20"/>
          <w:vertAlign w:val="superscript"/>
          <w:lang w:eastAsia="ar-SA"/>
        </w:rPr>
        <w:t>2</w:t>
      </w:r>
      <w:r w:rsidRPr="00E52E04">
        <w:rPr>
          <w:rFonts w:eastAsia="SimSun"/>
          <w:sz w:val="20"/>
          <w:szCs w:val="20"/>
          <w:lang w:eastAsia="ar-SA"/>
        </w:rPr>
        <w:t xml:space="preserve"> Department of </w:t>
      </w:r>
      <w:r w:rsidR="00FF0DC3">
        <w:rPr>
          <w:rFonts w:eastAsia="SimSun"/>
          <w:sz w:val="20"/>
          <w:szCs w:val="20"/>
          <w:lang w:eastAsia="ar-SA"/>
        </w:rPr>
        <w:t>P</w:t>
      </w:r>
      <w:r w:rsidRPr="00E52E04">
        <w:rPr>
          <w:rFonts w:eastAsia="SimSun"/>
          <w:sz w:val="20"/>
          <w:szCs w:val="20"/>
          <w:lang w:eastAsia="ar-SA"/>
        </w:rPr>
        <w:t>harmacology, Animal Health R</w:t>
      </w:r>
      <w:r w:rsidR="00EE67A1" w:rsidRPr="00E52E04">
        <w:rPr>
          <w:rFonts w:eastAsia="SimSun"/>
          <w:sz w:val="20"/>
          <w:szCs w:val="20"/>
          <w:lang w:eastAsia="ar-SA"/>
        </w:rPr>
        <w:t xml:space="preserve">esearch Institute, </w:t>
      </w:r>
      <w:proofErr w:type="spellStart"/>
      <w:r w:rsidR="00EE67A1" w:rsidRPr="00E52E04">
        <w:rPr>
          <w:rFonts w:eastAsia="SimSun"/>
          <w:sz w:val="20"/>
          <w:szCs w:val="20"/>
          <w:lang w:eastAsia="ar-SA"/>
        </w:rPr>
        <w:t>Dokki</w:t>
      </w:r>
      <w:proofErr w:type="spellEnd"/>
      <w:r w:rsidR="00EE67A1" w:rsidRPr="00E52E04">
        <w:rPr>
          <w:rFonts w:eastAsia="SimSun"/>
          <w:sz w:val="20"/>
          <w:szCs w:val="20"/>
          <w:lang w:eastAsia="ar-SA"/>
        </w:rPr>
        <w:t>, Egypt</w:t>
      </w:r>
    </w:p>
    <w:p w:rsidR="00E9188A" w:rsidRPr="00E52E04" w:rsidRDefault="00E9188A" w:rsidP="00EE67A1">
      <w:pPr>
        <w:bidi w:val="0"/>
        <w:jc w:val="center"/>
        <w:rPr>
          <w:rFonts w:eastAsia="SimSun"/>
          <w:sz w:val="20"/>
          <w:szCs w:val="20"/>
          <w:lang w:eastAsia="ar-SA"/>
        </w:rPr>
      </w:pPr>
      <w:r w:rsidRPr="00E52E04">
        <w:rPr>
          <w:rFonts w:eastAsia="SimSun"/>
          <w:sz w:val="20"/>
          <w:szCs w:val="20"/>
          <w:lang w:eastAsia="ar-SA"/>
        </w:rPr>
        <w:t>Email</w:t>
      </w:r>
      <w:r w:rsidR="00EB7C84" w:rsidRPr="00E52E04">
        <w:rPr>
          <w:rFonts w:eastAsia="SimSun"/>
          <w:sz w:val="20"/>
          <w:szCs w:val="20"/>
          <w:lang w:eastAsia="ar-SA"/>
        </w:rPr>
        <w:t>:</w:t>
      </w:r>
      <w:r w:rsidR="00EE67A1" w:rsidRPr="00E52E04">
        <w:rPr>
          <w:rFonts w:eastAsia="SimSun"/>
          <w:sz w:val="20"/>
          <w:szCs w:val="20"/>
          <w:lang w:eastAsia="ar-SA"/>
        </w:rPr>
        <w:t xml:space="preserve"> </w:t>
      </w:r>
      <w:hyperlink r:id="rId9" w:history="1">
        <w:r w:rsidR="00EE67A1" w:rsidRPr="00E52E04">
          <w:rPr>
            <w:rStyle w:val="Hyperlink"/>
            <w:rFonts w:eastAsia="SimSun"/>
            <w:sz w:val="20"/>
            <w:szCs w:val="20"/>
            <w:lang w:eastAsia="ar-SA"/>
          </w:rPr>
          <w:t>elmahdytoys@yahoo.com</w:t>
        </w:r>
      </w:hyperlink>
      <w:r w:rsidR="00EE67A1" w:rsidRPr="00E52E04">
        <w:rPr>
          <w:rFonts w:eastAsia="SimSun"/>
          <w:sz w:val="20"/>
          <w:szCs w:val="20"/>
          <w:lang w:eastAsia="ar-SA"/>
        </w:rPr>
        <w:t xml:space="preserve"> </w:t>
      </w:r>
    </w:p>
    <w:p w:rsidR="00EE67A1" w:rsidRPr="00E52E04" w:rsidRDefault="00EE67A1" w:rsidP="00EE67A1">
      <w:pPr>
        <w:bidi w:val="0"/>
        <w:jc w:val="center"/>
        <w:rPr>
          <w:rFonts w:eastAsia="SimSun"/>
          <w:sz w:val="20"/>
          <w:szCs w:val="20"/>
          <w:lang w:eastAsia="ar-SA"/>
        </w:rPr>
      </w:pPr>
    </w:p>
    <w:p w:rsidR="00F75114" w:rsidRPr="00E52E04" w:rsidRDefault="00F75114" w:rsidP="0030458B">
      <w:pPr>
        <w:autoSpaceDE w:val="0"/>
        <w:autoSpaceDN w:val="0"/>
        <w:bidi w:val="0"/>
        <w:adjustRightInd w:val="0"/>
        <w:snapToGrid w:val="0"/>
        <w:jc w:val="lowKashida"/>
        <w:rPr>
          <w:sz w:val="20"/>
          <w:szCs w:val="20"/>
        </w:rPr>
      </w:pPr>
      <w:r w:rsidRPr="00E52E04">
        <w:rPr>
          <w:b/>
          <w:sz w:val="20"/>
          <w:szCs w:val="20"/>
        </w:rPr>
        <w:t>Abstract:</w:t>
      </w:r>
      <w:r w:rsidR="00034E55" w:rsidRPr="00E52E04">
        <w:rPr>
          <w:rFonts w:eastAsia="SimSun"/>
          <w:sz w:val="20"/>
          <w:szCs w:val="20"/>
          <w:lang w:eastAsia="ar-SA"/>
        </w:rPr>
        <w:t xml:space="preserve"> </w:t>
      </w:r>
      <w:r w:rsidR="002F4203" w:rsidRPr="00E52E04">
        <w:rPr>
          <w:rFonts w:eastAsia="SimSun"/>
          <w:sz w:val="20"/>
          <w:szCs w:val="20"/>
          <w:lang w:eastAsia="ar-SA"/>
        </w:rPr>
        <w:t xml:space="preserve">The pharmacokinetics of </w:t>
      </w:r>
      <w:proofErr w:type="spellStart"/>
      <w:r w:rsidR="006F397C" w:rsidRPr="00E52E04">
        <w:rPr>
          <w:rFonts w:eastAsia="SimSun"/>
          <w:sz w:val="20"/>
          <w:szCs w:val="20"/>
          <w:lang w:eastAsia="ar-SA"/>
        </w:rPr>
        <w:t>florfenicol</w:t>
      </w:r>
      <w:proofErr w:type="spellEnd"/>
      <w:r w:rsidR="002F4203" w:rsidRPr="00E52E04">
        <w:rPr>
          <w:rFonts w:eastAsia="SimSun"/>
          <w:sz w:val="20"/>
          <w:szCs w:val="20"/>
          <w:lang w:eastAsia="ar-SA"/>
        </w:rPr>
        <w:t xml:space="preserve"> was studied following intravenous and </w:t>
      </w:r>
      <w:r w:rsidR="006F397C" w:rsidRPr="00E52E04">
        <w:rPr>
          <w:rFonts w:eastAsia="SimSun"/>
          <w:sz w:val="20"/>
          <w:szCs w:val="20"/>
          <w:lang w:eastAsia="ar-SA"/>
        </w:rPr>
        <w:t xml:space="preserve">oral </w:t>
      </w:r>
      <w:r w:rsidR="002F4203" w:rsidRPr="00E52E04">
        <w:rPr>
          <w:rFonts w:eastAsia="SimSun"/>
          <w:sz w:val="20"/>
          <w:szCs w:val="20"/>
          <w:lang w:eastAsia="ar-SA"/>
        </w:rPr>
        <w:t xml:space="preserve">(single &amp; repeated) </w:t>
      </w:r>
      <w:r w:rsidR="009733C2" w:rsidRPr="00E52E04">
        <w:rPr>
          <w:rFonts w:eastAsia="SimSun"/>
          <w:sz w:val="20"/>
          <w:szCs w:val="20"/>
          <w:lang w:eastAsia="ar-SA"/>
        </w:rPr>
        <w:t xml:space="preserve">administration. </w:t>
      </w:r>
      <w:proofErr w:type="spellStart"/>
      <w:r w:rsidR="004B0FBB" w:rsidRPr="00E52E04">
        <w:rPr>
          <w:rFonts w:eastAsia="SimSun"/>
          <w:sz w:val="20"/>
          <w:szCs w:val="20"/>
          <w:lang w:eastAsia="ar-SA"/>
        </w:rPr>
        <w:t>F</w:t>
      </w:r>
      <w:r w:rsidR="006F397C" w:rsidRPr="00E52E04">
        <w:rPr>
          <w:rFonts w:eastAsia="SimSun"/>
          <w:sz w:val="20"/>
          <w:szCs w:val="20"/>
          <w:lang w:eastAsia="ar-SA"/>
        </w:rPr>
        <w:t>lorfenicol</w:t>
      </w:r>
      <w:proofErr w:type="spellEnd"/>
      <w:r w:rsidR="00136ED0" w:rsidRPr="00E52E04">
        <w:rPr>
          <w:rFonts w:eastAsia="SimSun"/>
          <w:sz w:val="20"/>
          <w:szCs w:val="20"/>
          <w:lang w:eastAsia="ar-SA"/>
        </w:rPr>
        <w:t xml:space="preserve"> was assayed by </w:t>
      </w:r>
      <w:r w:rsidR="0030458B">
        <w:rPr>
          <w:rFonts w:eastAsia="SimSun"/>
          <w:sz w:val="20"/>
          <w:szCs w:val="20"/>
          <w:lang w:eastAsia="ar-SA"/>
        </w:rPr>
        <w:t>h</w:t>
      </w:r>
      <w:r w:rsidR="00136ED0" w:rsidRPr="00E52E04">
        <w:rPr>
          <w:rFonts w:eastAsia="SimSun"/>
          <w:sz w:val="20"/>
          <w:szCs w:val="20"/>
          <w:lang w:eastAsia="ar-SA"/>
        </w:rPr>
        <w:t xml:space="preserve">igh performance liquid chromatography </w:t>
      </w:r>
      <w:r w:rsidR="006F397C" w:rsidRPr="00E52E04">
        <w:rPr>
          <w:rFonts w:eastAsia="SimSun"/>
          <w:sz w:val="20"/>
          <w:szCs w:val="20"/>
          <w:lang w:eastAsia="ar-SA"/>
        </w:rPr>
        <w:t>method</w:t>
      </w:r>
      <w:r w:rsidR="004B0FBB" w:rsidRPr="00E52E04">
        <w:rPr>
          <w:rFonts w:eastAsia="SimSun"/>
          <w:sz w:val="20"/>
          <w:szCs w:val="20"/>
          <w:lang w:eastAsia="ar-SA"/>
        </w:rPr>
        <w:t>.</w:t>
      </w:r>
      <w:r w:rsidR="006F397C" w:rsidRPr="00E52E04">
        <w:rPr>
          <w:rFonts w:eastAsia="SimSun"/>
          <w:sz w:val="20"/>
          <w:szCs w:val="20"/>
          <w:lang w:eastAsia="ar-SA"/>
        </w:rPr>
        <w:t xml:space="preserve"> Following</w:t>
      </w:r>
      <w:r w:rsidR="002F4203" w:rsidRPr="00E52E04">
        <w:rPr>
          <w:rFonts w:eastAsia="SimSun"/>
          <w:sz w:val="20"/>
          <w:szCs w:val="20"/>
          <w:lang w:eastAsia="ar-SA"/>
        </w:rPr>
        <w:t xml:space="preserve"> a single intravenous injection of </w:t>
      </w:r>
      <w:r w:rsidR="006F397C" w:rsidRPr="00E52E04">
        <w:rPr>
          <w:rFonts w:eastAsia="SimSun"/>
          <w:sz w:val="20"/>
          <w:szCs w:val="20"/>
          <w:lang w:eastAsia="ar-SA"/>
        </w:rPr>
        <w:t>30</w:t>
      </w:r>
      <w:r w:rsidR="002F4203" w:rsidRPr="00E52E04">
        <w:rPr>
          <w:rFonts w:eastAsia="SimSun"/>
          <w:sz w:val="20"/>
          <w:szCs w:val="20"/>
          <w:lang w:eastAsia="ar-SA"/>
        </w:rPr>
        <w:t xml:space="preserve"> mg/kg body weight of </w:t>
      </w:r>
      <w:proofErr w:type="spellStart"/>
      <w:r w:rsidR="006F397C" w:rsidRPr="00E52E04">
        <w:rPr>
          <w:rFonts w:eastAsia="SimSun"/>
          <w:sz w:val="20"/>
          <w:szCs w:val="20"/>
          <w:lang w:eastAsia="ar-SA"/>
        </w:rPr>
        <w:t>florfenicol</w:t>
      </w:r>
      <w:proofErr w:type="spellEnd"/>
      <w:r w:rsidR="002F4203" w:rsidRPr="00E52E04">
        <w:rPr>
          <w:rFonts w:eastAsia="SimSun"/>
          <w:sz w:val="20"/>
          <w:szCs w:val="20"/>
          <w:lang w:eastAsia="ar-SA"/>
        </w:rPr>
        <w:t xml:space="preserve"> in normal chickens, </w:t>
      </w:r>
      <w:r w:rsidR="006F397C" w:rsidRPr="00E52E04">
        <w:rPr>
          <w:rFonts w:eastAsia="SimSun"/>
          <w:sz w:val="20"/>
          <w:szCs w:val="20"/>
          <w:lang w:eastAsia="ar-SA"/>
        </w:rPr>
        <w:t>serum</w:t>
      </w:r>
      <w:r w:rsidR="002F4203" w:rsidRPr="00E52E04">
        <w:rPr>
          <w:rFonts w:eastAsia="SimSun"/>
          <w:sz w:val="20"/>
          <w:szCs w:val="20"/>
          <w:lang w:eastAsia="ar-SA"/>
        </w:rPr>
        <w:t xml:space="preserve"> concentration-time curve was best described by </w:t>
      </w:r>
      <w:r w:rsidR="003261BA" w:rsidRPr="00E52E04">
        <w:rPr>
          <w:rFonts w:eastAsia="SimSun"/>
          <w:sz w:val="20"/>
          <w:szCs w:val="20"/>
          <w:lang w:eastAsia="ar-SA"/>
        </w:rPr>
        <w:t xml:space="preserve">two </w:t>
      </w:r>
      <w:r w:rsidR="002F4203" w:rsidRPr="00E52E04">
        <w:rPr>
          <w:rFonts w:eastAsia="SimSun"/>
          <w:sz w:val="20"/>
          <w:szCs w:val="20"/>
          <w:lang w:eastAsia="ar-SA"/>
        </w:rPr>
        <w:t>compartments model with elimination half-life (t</w:t>
      </w:r>
      <w:r w:rsidR="002F4203" w:rsidRPr="00E52E04">
        <w:rPr>
          <w:rFonts w:eastAsia="SimSun"/>
          <w:sz w:val="20"/>
          <w:szCs w:val="20"/>
          <w:vertAlign w:val="subscript"/>
          <w:lang w:eastAsia="ar-SA"/>
        </w:rPr>
        <w:t xml:space="preserve">0.5(β) </w:t>
      </w:r>
      <w:r w:rsidR="002F4203" w:rsidRPr="00E52E04">
        <w:rPr>
          <w:rFonts w:eastAsia="SimSun"/>
          <w:sz w:val="20"/>
          <w:szCs w:val="20"/>
          <w:lang w:eastAsia="ar-SA"/>
        </w:rPr>
        <w:t xml:space="preserve">= </w:t>
      </w:r>
      <w:r w:rsidR="003261BA" w:rsidRPr="00E52E04">
        <w:rPr>
          <w:rFonts w:eastAsia="SimSun"/>
          <w:sz w:val="20"/>
          <w:szCs w:val="20"/>
          <w:lang w:eastAsia="ar-SA"/>
        </w:rPr>
        <w:t xml:space="preserve">6.38 </w:t>
      </w:r>
      <w:r w:rsidR="002F4203" w:rsidRPr="00E52E04">
        <w:rPr>
          <w:rFonts w:eastAsia="SimSun"/>
          <w:sz w:val="20"/>
          <w:szCs w:val="20"/>
          <w:lang w:eastAsia="ar-SA"/>
        </w:rPr>
        <w:t>hour), volume of distribution (</w:t>
      </w:r>
      <w:proofErr w:type="spellStart"/>
      <w:r w:rsidR="002F4203" w:rsidRPr="00E52E04">
        <w:rPr>
          <w:rFonts w:eastAsia="SimSun"/>
          <w:sz w:val="20"/>
          <w:szCs w:val="20"/>
          <w:lang w:eastAsia="ar-SA"/>
        </w:rPr>
        <w:t>V</w:t>
      </w:r>
      <w:r w:rsidR="002F4203" w:rsidRPr="00E52E04">
        <w:rPr>
          <w:rFonts w:eastAsia="SimSun"/>
          <w:sz w:val="20"/>
          <w:szCs w:val="20"/>
          <w:vertAlign w:val="subscript"/>
          <w:lang w:eastAsia="ar-SA"/>
        </w:rPr>
        <w:t>dss</w:t>
      </w:r>
      <w:proofErr w:type="spellEnd"/>
      <w:r w:rsidR="002F4203" w:rsidRPr="00E52E04">
        <w:rPr>
          <w:rFonts w:eastAsia="SimSun"/>
          <w:sz w:val="20"/>
          <w:szCs w:val="20"/>
          <w:lang w:eastAsia="ar-SA"/>
        </w:rPr>
        <w:t>=</w:t>
      </w:r>
      <w:r w:rsidR="003261BA" w:rsidRPr="00E52E04">
        <w:rPr>
          <w:rFonts w:eastAsia="SimSun"/>
          <w:sz w:val="20"/>
          <w:szCs w:val="20"/>
          <w:lang w:eastAsia="ar-SA"/>
        </w:rPr>
        <w:t xml:space="preserve"> 5.42</w:t>
      </w:r>
      <w:r w:rsidR="00E52E04">
        <w:rPr>
          <w:rFonts w:eastAsia="SimSun"/>
          <w:sz w:val="20"/>
          <w:szCs w:val="20"/>
          <w:lang w:eastAsia="ar-SA"/>
        </w:rPr>
        <w:t xml:space="preserve"> </w:t>
      </w:r>
      <w:r w:rsidR="002F4203" w:rsidRPr="00E52E04">
        <w:rPr>
          <w:rFonts w:eastAsia="SimSun"/>
          <w:sz w:val="20"/>
          <w:szCs w:val="20"/>
          <w:lang w:eastAsia="ar-SA"/>
        </w:rPr>
        <w:t>ml/kg) and total clearance of the drug (</w:t>
      </w:r>
      <w:proofErr w:type="spellStart"/>
      <w:r w:rsidR="002F4203" w:rsidRPr="00E52E04">
        <w:rPr>
          <w:rFonts w:eastAsia="SimSun"/>
          <w:sz w:val="20"/>
          <w:szCs w:val="20"/>
          <w:lang w:eastAsia="ar-SA"/>
        </w:rPr>
        <w:t>C</w:t>
      </w:r>
      <w:r w:rsidR="00906A9A" w:rsidRPr="00E52E04">
        <w:rPr>
          <w:rFonts w:eastAsia="SimSun"/>
          <w:sz w:val="20"/>
          <w:szCs w:val="20"/>
          <w:lang w:eastAsia="ar-SA"/>
        </w:rPr>
        <w:t>l</w:t>
      </w:r>
      <w:r w:rsidR="002F4203" w:rsidRPr="00E52E04">
        <w:rPr>
          <w:rFonts w:eastAsia="SimSun"/>
          <w:sz w:val="20"/>
          <w:szCs w:val="20"/>
          <w:vertAlign w:val="subscript"/>
          <w:lang w:eastAsia="ar-SA"/>
        </w:rPr>
        <w:t>tot</w:t>
      </w:r>
      <w:proofErr w:type="spellEnd"/>
      <w:r w:rsidR="002F4203" w:rsidRPr="00E52E04">
        <w:rPr>
          <w:rFonts w:eastAsia="SimSun"/>
          <w:sz w:val="20"/>
          <w:szCs w:val="20"/>
          <w:lang w:eastAsia="ar-SA"/>
        </w:rPr>
        <w:t xml:space="preserve">= </w:t>
      </w:r>
      <w:r w:rsidR="00EC7E1B">
        <w:rPr>
          <w:rFonts w:eastAsia="SimSun"/>
          <w:sz w:val="20"/>
          <w:szCs w:val="20"/>
          <w:lang w:eastAsia="ar-SA"/>
        </w:rPr>
        <w:t>0.003</w:t>
      </w:r>
      <w:r w:rsidR="002F4203" w:rsidRPr="00E52E04">
        <w:rPr>
          <w:rFonts w:eastAsia="SimSun"/>
          <w:sz w:val="20"/>
          <w:szCs w:val="20"/>
          <w:lang w:eastAsia="ar-SA"/>
        </w:rPr>
        <w:t xml:space="preserve"> l/kg/</w:t>
      </w:r>
      <w:r w:rsidR="00EC7E1B">
        <w:rPr>
          <w:rFonts w:eastAsia="SimSun"/>
          <w:sz w:val="20"/>
          <w:szCs w:val="20"/>
          <w:lang w:eastAsia="ar-SA"/>
        </w:rPr>
        <w:t>h</w:t>
      </w:r>
      <w:r w:rsidR="002F4203" w:rsidRPr="00E52E04">
        <w:rPr>
          <w:rFonts w:eastAsia="SimSun"/>
          <w:sz w:val="20"/>
          <w:szCs w:val="20"/>
          <w:lang w:eastAsia="ar-SA"/>
        </w:rPr>
        <w:t xml:space="preserve">). Following a single </w:t>
      </w:r>
      <w:r w:rsidR="006F397C" w:rsidRPr="00E52E04">
        <w:rPr>
          <w:rFonts w:eastAsia="SimSun"/>
          <w:sz w:val="20"/>
          <w:szCs w:val="20"/>
          <w:lang w:eastAsia="ar-SA"/>
        </w:rPr>
        <w:t>oral</w:t>
      </w:r>
      <w:r w:rsidR="002F4203" w:rsidRPr="00E52E04">
        <w:rPr>
          <w:rFonts w:eastAsia="SimSun"/>
          <w:sz w:val="20"/>
          <w:szCs w:val="20"/>
          <w:lang w:eastAsia="ar-SA"/>
        </w:rPr>
        <w:t xml:space="preserve"> administration </w:t>
      </w:r>
      <w:r w:rsidR="003261BA" w:rsidRPr="00E52E04">
        <w:rPr>
          <w:rFonts w:eastAsia="SimSun"/>
          <w:sz w:val="20"/>
          <w:szCs w:val="20"/>
          <w:lang w:eastAsia="ar-SA"/>
        </w:rPr>
        <w:t>of 30</w:t>
      </w:r>
      <w:r w:rsidR="002F4203" w:rsidRPr="00E52E04">
        <w:rPr>
          <w:rFonts w:eastAsia="SimSun"/>
          <w:sz w:val="20"/>
          <w:szCs w:val="20"/>
          <w:lang w:eastAsia="ar-SA"/>
        </w:rPr>
        <w:t xml:space="preserve"> mg/kg body weight </w:t>
      </w:r>
      <w:proofErr w:type="spellStart"/>
      <w:r w:rsidR="006F397C" w:rsidRPr="00E52E04">
        <w:rPr>
          <w:rFonts w:eastAsia="SimSun"/>
          <w:sz w:val="20"/>
          <w:szCs w:val="20"/>
          <w:lang w:eastAsia="ar-SA"/>
        </w:rPr>
        <w:t>florfenicol</w:t>
      </w:r>
      <w:proofErr w:type="spellEnd"/>
      <w:r w:rsidR="002F4203" w:rsidRPr="00E52E04">
        <w:rPr>
          <w:rFonts w:eastAsia="SimSun"/>
          <w:sz w:val="20"/>
          <w:szCs w:val="20"/>
          <w:lang w:eastAsia="ar-SA"/>
        </w:rPr>
        <w:t xml:space="preserve"> in normal chickens, </w:t>
      </w:r>
      <w:r w:rsidR="00EB2845" w:rsidRPr="00E52E04">
        <w:rPr>
          <w:rFonts w:eastAsia="SimSun"/>
          <w:sz w:val="20"/>
          <w:szCs w:val="20"/>
          <w:lang w:eastAsia="ar-SA"/>
        </w:rPr>
        <w:t>the</w:t>
      </w:r>
      <w:r w:rsidR="002F4203" w:rsidRPr="00E52E04">
        <w:rPr>
          <w:rFonts w:eastAsia="SimSun"/>
          <w:sz w:val="20"/>
          <w:szCs w:val="20"/>
          <w:lang w:eastAsia="ar-SA"/>
        </w:rPr>
        <w:t xml:space="preserve"> peak </w:t>
      </w:r>
      <w:r w:rsidR="006F397C" w:rsidRPr="00E52E04">
        <w:rPr>
          <w:rFonts w:eastAsia="SimSun"/>
          <w:sz w:val="20"/>
          <w:szCs w:val="20"/>
          <w:lang w:eastAsia="ar-SA"/>
        </w:rPr>
        <w:t xml:space="preserve">serum </w:t>
      </w:r>
      <w:r w:rsidR="002F4203" w:rsidRPr="00E52E04">
        <w:rPr>
          <w:rFonts w:eastAsia="SimSun"/>
          <w:sz w:val="20"/>
          <w:szCs w:val="20"/>
          <w:lang w:eastAsia="ar-SA"/>
        </w:rPr>
        <w:t>concentration (</w:t>
      </w:r>
      <w:proofErr w:type="spellStart"/>
      <w:r w:rsidR="002F4203" w:rsidRPr="00E52E04">
        <w:rPr>
          <w:rFonts w:eastAsia="SimSun"/>
          <w:sz w:val="20"/>
          <w:szCs w:val="20"/>
          <w:lang w:eastAsia="ar-SA"/>
        </w:rPr>
        <w:t>C</w:t>
      </w:r>
      <w:r w:rsidR="002F4203" w:rsidRPr="00E52E04">
        <w:rPr>
          <w:rFonts w:eastAsia="SimSun"/>
          <w:sz w:val="20"/>
          <w:szCs w:val="20"/>
          <w:vertAlign w:val="subscript"/>
          <w:lang w:eastAsia="ar-SA"/>
        </w:rPr>
        <w:t>max</w:t>
      </w:r>
      <w:proofErr w:type="spellEnd"/>
      <w:r w:rsidR="002F4203" w:rsidRPr="00E52E04">
        <w:rPr>
          <w:rFonts w:eastAsia="SimSun"/>
          <w:sz w:val="20"/>
          <w:szCs w:val="20"/>
          <w:lang w:eastAsia="ar-SA"/>
        </w:rPr>
        <w:t xml:space="preserve">) was </w:t>
      </w:r>
      <w:r w:rsidR="009E6032" w:rsidRPr="00E52E04">
        <w:rPr>
          <w:rFonts w:eastAsia="SimSun"/>
          <w:sz w:val="20"/>
          <w:szCs w:val="20"/>
          <w:lang w:eastAsia="ar-SA"/>
        </w:rPr>
        <w:t xml:space="preserve">4.83 </w:t>
      </w:r>
      <w:proofErr w:type="spellStart"/>
      <w:r w:rsidR="009E6032" w:rsidRPr="00E52E04">
        <w:rPr>
          <w:rFonts w:eastAsia="SimSun"/>
          <w:sz w:val="20"/>
          <w:szCs w:val="20"/>
          <w:lang w:eastAsia="ar-SA"/>
        </w:rPr>
        <w:t>μg</w:t>
      </w:r>
      <w:proofErr w:type="spellEnd"/>
      <w:r w:rsidR="002F4203" w:rsidRPr="00E52E04">
        <w:rPr>
          <w:rFonts w:eastAsia="SimSun"/>
          <w:sz w:val="20"/>
          <w:szCs w:val="20"/>
          <w:lang w:eastAsia="ar-SA"/>
        </w:rPr>
        <w:t>/ml</w:t>
      </w:r>
      <w:r w:rsidR="00F10872">
        <w:rPr>
          <w:rFonts w:eastAsia="SimSun"/>
          <w:sz w:val="20"/>
          <w:szCs w:val="20"/>
          <w:lang w:eastAsia="ar-SA"/>
        </w:rPr>
        <w:t xml:space="preserve"> and</w:t>
      </w:r>
      <w:r w:rsidR="002F4203" w:rsidRPr="00E52E04">
        <w:rPr>
          <w:rFonts w:eastAsia="SimSun"/>
          <w:sz w:val="20"/>
          <w:szCs w:val="20"/>
          <w:lang w:eastAsia="ar-SA"/>
        </w:rPr>
        <w:t xml:space="preserve"> was achieved at a maximum time (</w:t>
      </w:r>
      <w:proofErr w:type="spellStart"/>
      <w:r w:rsidR="002F4203" w:rsidRPr="00E52E04">
        <w:rPr>
          <w:rFonts w:eastAsia="SimSun"/>
          <w:sz w:val="20"/>
          <w:szCs w:val="20"/>
          <w:lang w:eastAsia="ar-SA"/>
        </w:rPr>
        <w:t>T</w:t>
      </w:r>
      <w:r w:rsidR="002F4203" w:rsidRPr="00E52E04">
        <w:rPr>
          <w:rFonts w:eastAsia="SimSun"/>
          <w:sz w:val="20"/>
          <w:szCs w:val="20"/>
          <w:vertAlign w:val="subscript"/>
          <w:lang w:eastAsia="ar-SA"/>
        </w:rPr>
        <w:t>max</w:t>
      </w:r>
      <w:proofErr w:type="spellEnd"/>
      <w:r w:rsidR="002F4203" w:rsidRPr="00E52E04">
        <w:rPr>
          <w:rFonts w:eastAsia="SimSun"/>
          <w:sz w:val="20"/>
          <w:szCs w:val="20"/>
          <w:lang w:eastAsia="ar-SA"/>
        </w:rPr>
        <w:t xml:space="preserve">) of </w:t>
      </w:r>
      <w:r w:rsidR="009E6032" w:rsidRPr="00E52E04">
        <w:rPr>
          <w:rFonts w:eastAsia="SimSun"/>
          <w:sz w:val="20"/>
          <w:szCs w:val="20"/>
          <w:lang w:eastAsia="ar-SA"/>
        </w:rPr>
        <w:t>1.53 hour</w:t>
      </w:r>
      <w:r w:rsidR="002F4203" w:rsidRPr="00E52E04">
        <w:rPr>
          <w:rFonts w:eastAsia="SimSun"/>
          <w:sz w:val="20"/>
          <w:szCs w:val="20"/>
          <w:lang w:eastAsia="ar-SA"/>
        </w:rPr>
        <w:t xml:space="preserve">. The mean systemic bioavailability was </w:t>
      </w:r>
      <w:r w:rsidR="003261BA" w:rsidRPr="00E52E04">
        <w:rPr>
          <w:rFonts w:eastAsia="SimSun"/>
          <w:sz w:val="20"/>
          <w:szCs w:val="20"/>
          <w:lang w:eastAsia="ar-SA"/>
        </w:rPr>
        <w:t xml:space="preserve">76.22 </w:t>
      </w:r>
      <w:r w:rsidR="002F4203" w:rsidRPr="00E52E04">
        <w:rPr>
          <w:rFonts w:eastAsia="SimSun"/>
          <w:sz w:val="20"/>
          <w:szCs w:val="20"/>
          <w:lang w:eastAsia="ar-SA"/>
        </w:rPr>
        <w:t xml:space="preserve">%. The </w:t>
      </w:r>
      <w:r w:rsidR="006F397C" w:rsidRPr="00E52E04">
        <w:rPr>
          <w:rFonts w:eastAsia="SimSun"/>
          <w:sz w:val="20"/>
          <w:szCs w:val="20"/>
          <w:lang w:eastAsia="ar-SA"/>
        </w:rPr>
        <w:t>serum</w:t>
      </w:r>
      <w:r w:rsidR="002F4203" w:rsidRPr="00E52E04">
        <w:rPr>
          <w:rFonts w:eastAsia="SimSun"/>
          <w:sz w:val="20"/>
          <w:szCs w:val="20"/>
          <w:lang w:eastAsia="ar-SA"/>
        </w:rPr>
        <w:t xml:space="preserve"> concentrations of </w:t>
      </w:r>
      <w:proofErr w:type="spellStart"/>
      <w:r w:rsidR="006F397C" w:rsidRPr="00E52E04">
        <w:rPr>
          <w:rFonts w:eastAsia="SimSun"/>
          <w:sz w:val="20"/>
          <w:szCs w:val="20"/>
          <w:lang w:eastAsia="ar-SA"/>
        </w:rPr>
        <w:t>florfenicol</w:t>
      </w:r>
      <w:proofErr w:type="spellEnd"/>
      <w:r w:rsidR="002F4203" w:rsidRPr="00E52E04">
        <w:rPr>
          <w:rFonts w:eastAsia="SimSun"/>
          <w:sz w:val="20"/>
          <w:szCs w:val="20"/>
          <w:lang w:eastAsia="ar-SA"/>
        </w:rPr>
        <w:t xml:space="preserve"> following repeated </w:t>
      </w:r>
      <w:r w:rsidR="00EE67A1" w:rsidRPr="00E52E04">
        <w:rPr>
          <w:rFonts w:eastAsia="SimSun"/>
          <w:sz w:val="20"/>
          <w:szCs w:val="20"/>
          <w:lang w:eastAsia="ar-SA"/>
        </w:rPr>
        <w:t>oral administration</w:t>
      </w:r>
      <w:r w:rsidR="002F4203" w:rsidRPr="00E52E04">
        <w:rPr>
          <w:rFonts w:eastAsia="SimSun"/>
          <w:sz w:val="20"/>
          <w:szCs w:val="20"/>
          <w:lang w:eastAsia="ar-SA"/>
        </w:rPr>
        <w:t xml:space="preserve"> of </w:t>
      </w:r>
      <w:r w:rsidR="006F397C" w:rsidRPr="00E52E04">
        <w:rPr>
          <w:rFonts w:eastAsia="SimSun"/>
          <w:sz w:val="20"/>
          <w:szCs w:val="20"/>
          <w:lang w:eastAsia="ar-SA"/>
        </w:rPr>
        <w:t>30</w:t>
      </w:r>
      <w:r w:rsidR="002F4203" w:rsidRPr="00E52E04">
        <w:rPr>
          <w:rFonts w:eastAsia="SimSun"/>
          <w:sz w:val="20"/>
          <w:szCs w:val="20"/>
          <w:lang w:eastAsia="ar-SA"/>
        </w:rPr>
        <w:t xml:space="preserve"> mg/kg body weight once daily for </w:t>
      </w:r>
      <w:r w:rsidR="006F397C" w:rsidRPr="00E52E04">
        <w:rPr>
          <w:rFonts w:eastAsia="SimSun"/>
          <w:sz w:val="20"/>
          <w:szCs w:val="20"/>
          <w:lang w:eastAsia="ar-SA"/>
        </w:rPr>
        <w:t>five</w:t>
      </w:r>
      <w:r w:rsidR="002F4203" w:rsidRPr="00E52E04">
        <w:rPr>
          <w:rFonts w:eastAsia="SimSun"/>
          <w:sz w:val="20"/>
          <w:szCs w:val="20"/>
          <w:lang w:eastAsia="ar-SA"/>
        </w:rPr>
        <w:t xml:space="preserve"> consecutive days in normal and experimentally </w:t>
      </w:r>
      <w:r w:rsidR="00A80135" w:rsidRPr="00E52E04">
        <w:rPr>
          <w:rFonts w:eastAsia="SimSun"/>
          <w:i/>
          <w:iCs/>
          <w:sz w:val="20"/>
          <w:szCs w:val="20"/>
          <w:lang w:eastAsia="ar-SA"/>
        </w:rPr>
        <w:t>S</w:t>
      </w:r>
      <w:r w:rsidR="002F4203" w:rsidRPr="00E52E04">
        <w:rPr>
          <w:rFonts w:eastAsia="SimSun"/>
          <w:i/>
          <w:iCs/>
          <w:sz w:val="20"/>
          <w:szCs w:val="20"/>
          <w:lang w:eastAsia="ar-SA"/>
        </w:rPr>
        <w:t xml:space="preserve">almonella </w:t>
      </w:r>
      <w:proofErr w:type="spellStart"/>
      <w:r w:rsidR="00A80135" w:rsidRPr="00E52E04">
        <w:rPr>
          <w:rFonts w:eastAsia="SimSun"/>
          <w:i/>
          <w:iCs/>
          <w:sz w:val="20"/>
          <w:szCs w:val="20"/>
          <w:lang w:eastAsia="ar-SA"/>
        </w:rPr>
        <w:t>e</w:t>
      </w:r>
      <w:r w:rsidR="002F4203" w:rsidRPr="00E52E04">
        <w:rPr>
          <w:rFonts w:eastAsia="SimSun"/>
          <w:i/>
          <w:iCs/>
          <w:sz w:val="20"/>
          <w:szCs w:val="20"/>
          <w:lang w:eastAsia="ar-SA"/>
        </w:rPr>
        <w:t>nt</w:t>
      </w:r>
      <w:r w:rsidR="004864AF" w:rsidRPr="00E52E04">
        <w:rPr>
          <w:rFonts w:eastAsia="SimSun"/>
          <w:i/>
          <w:iCs/>
          <w:sz w:val="20"/>
          <w:szCs w:val="20"/>
          <w:lang w:eastAsia="ar-SA"/>
        </w:rPr>
        <w:t>e</w:t>
      </w:r>
      <w:r w:rsidR="002F4203" w:rsidRPr="00E52E04">
        <w:rPr>
          <w:rFonts w:eastAsia="SimSun"/>
          <w:i/>
          <w:iCs/>
          <w:sz w:val="20"/>
          <w:szCs w:val="20"/>
          <w:lang w:eastAsia="ar-SA"/>
        </w:rPr>
        <w:t>r</w:t>
      </w:r>
      <w:r w:rsidR="004864AF" w:rsidRPr="00E52E04">
        <w:rPr>
          <w:rFonts w:eastAsia="SimSun"/>
          <w:i/>
          <w:iCs/>
          <w:sz w:val="20"/>
          <w:szCs w:val="20"/>
          <w:lang w:eastAsia="ar-SA"/>
        </w:rPr>
        <w:t>i</w:t>
      </w:r>
      <w:r w:rsidR="002F4203" w:rsidRPr="00E52E04">
        <w:rPr>
          <w:rFonts w:eastAsia="SimSun"/>
          <w:i/>
          <w:iCs/>
          <w:sz w:val="20"/>
          <w:szCs w:val="20"/>
          <w:lang w:eastAsia="ar-SA"/>
        </w:rPr>
        <w:t>tidis</w:t>
      </w:r>
      <w:proofErr w:type="spellEnd"/>
      <w:r w:rsidR="002F4203" w:rsidRPr="00E52E04">
        <w:rPr>
          <w:rFonts w:eastAsia="SimSun"/>
          <w:sz w:val="20"/>
          <w:szCs w:val="20"/>
          <w:lang w:eastAsia="ar-SA"/>
        </w:rPr>
        <w:t xml:space="preserve"> infected chickens showed </w:t>
      </w:r>
      <w:r w:rsidR="00CB02CA" w:rsidRPr="00E52E04">
        <w:rPr>
          <w:rFonts w:eastAsia="SimSun"/>
          <w:sz w:val="20"/>
          <w:szCs w:val="20"/>
          <w:lang w:eastAsia="ar-SA"/>
        </w:rPr>
        <w:t>a lower significant value</w:t>
      </w:r>
      <w:r w:rsidR="002F4203" w:rsidRPr="00E52E04">
        <w:rPr>
          <w:rFonts w:eastAsia="SimSun"/>
          <w:sz w:val="20"/>
          <w:szCs w:val="20"/>
          <w:lang w:eastAsia="ar-SA"/>
        </w:rPr>
        <w:t xml:space="preserve"> recorded in experimentally </w:t>
      </w:r>
      <w:r w:rsidR="002F4203" w:rsidRPr="00E52E04">
        <w:rPr>
          <w:rFonts w:eastAsia="SimSun"/>
          <w:i/>
          <w:iCs/>
          <w:sz w:val="20"/>
          <w:szCs w:val="20"/>
          <w:lang w:eastAsia="ar-SA"/>
        </w:rPr>
        <w:t xml:space="preserve">Salmonella </w:t>
      </w:r>
      <w:proofErr w:type="spellStart"/>
      <w:r w:rsidR="00A80135" w:rsidRPr="00E52E04">
        <w:rPr>
          <w:rFonts w:eastAsia="SimSun"/>
          <w:i/>
          <w:iCs/>
          <w:sz w:val="20"/>
          <w:szCs w:val="20"/>
          <w:lang w:eastAsia="ar-SA"/>
        </w:rPr>
        <w:t>e</w:t>
      </w:r>
      <w:r w:rsidR="002F4203" w:rsidRPr="00E52E04">
        <w:rPr>
          <w:rFonts w:eastAsia="SimSun"/>
          <w:i/>
          <w:iCs/>
          <w:sz w:val="20"/>
          <w:szCs w:val="20"/>
          <w:lang w:eastAsia="ar-SA"/>
        </w:rPr>
        <w:t>nt</w:t>
      </w:r>
      <w:r w:rsidR="004864AF" w:rsidRPr="00E52E04">
        <w:rPr>
          <w:rFonts w:eastAsia="SimSun"/>
          <w:i/>
          <w:iCs/>
          <w:sz w:val="20"/>
          <w:szCs w:val="20"/>
          <w:lang w:eastAsia="ar-SA"/>
        </w:rPr>
        <w:t>e</w:t>
      </w:r>
      <w:r w:rsidR="002F4203" w:rsidRPr="00E52E04">
        <w:rPr>
          <w:rFonts w:eastAsia="SimSun"/>
          <w:i/>
          <w:iCs/>
          <w:sz w:val="20"/>
          <w:szCs w:val="20"/>
          <w:lang w:eastAsia="ar-SA"/>
        </w:rPr>
        <w:t>r</w:t>
      </w:r>
      <w:r w:rsidR="004864AF" w:rsidRPr="00E52E04">
        <w:rPr>
          <w:rFonts w:eastAsia="SimSun"/>
          <w:i/>
          <w:iCs/>
          <w:sz w:val="20"/>
          <w:szCs w:val="20"/>
          <w:lang w:eastAsia="ar-SA"/>
        </w:rPr>
        <w:t>i</w:t>
      </w:r>
      <w:r w:rsidR="002F4203" w:rsidRPr="00E52E04">
        <w:rPr>
          <w:rFonts w:eastAsia="SimSun"/>
          <w:i/>
          <w:iCs/>
          <w:sz w:val="20"/>
          <w:szCs w:val="20"/>
          <w:lang w:eastAsia="ar-SA"/>
        </w:rPr>
        <w:t>tidis</w:t>
      </w:r>
      <w:proofErr w:type="spellEnd"/>
      <w:r w:rsidR="002F4203" w:rsidRPr="00E52E04">
        <w:rPr>
          <w:rFonts w:eastAsia="SimSun"/>
          <w:sz w:val="20"/>
          <w:szCs w:val="20"/>
          <w:lang w:eastAsia="ar-SA"/>
        </w:rPr>
        <w:t xml:space="preserve"> infected chickens than in normal ones. </w:t>
      </w:r>
      <w:proofErr w:type="spellStart"/>
      <w:r w:rsidR="004B0FBB" w:rsidRPr="00E52E04">
        <w:rPr>
          <w:rFonts w:eastAsia="SimSun"/>
          <w:sz w:val="20"/>
          <w:szCs w:val="20"/>
          <w:lang w:eastAsia="ar-SA"/>
        </w:rPr>
        <w:t>F</w:t>
      </w:r>
      <w:r w:rsidR="006F397C" w:rsidRPr="00E52E04">
        <w:rPr>
          <w:rFonts w:eastAsia="SimSun"/>
          <w:sz w:val="20"/>
          <w:szCs w:val="20"/>
          <w:lang w:eastAsia="ar-SA"/>
        </w:rPr>
        <w:t>lorfenicol</w:t>
      </w:r>
      <w:proofErr w:type="spellEnd"/>
      <w:r w:rsidR="002F4203" w:rsidRPr="00E52E04">
        <w:rPr>
          <w:rFonts w:eastAsia="SimSun"/>
          <w:sz w:val="20"/>
          <w:szCs w:val="20"/>
          <w:lang w:eastAsia="ar-SA"/>
        </w:rPr>
        <w:t xml:space="preserve"> showed accumulative behavior in </w:t>
      </w:r>
      <w:r w:rsidR="006F397C" w:rsidRPr="00E52E04">
        <w:rPr>
          <w:rFonts w:eastAsia="SimSun"/>
          <w:sz w:val="20"/>
          <w:szCs w:val="20"/>
          <w:lang w:eastAsia="ar-SA"/>
        </w:rPr>
        <w:t>serum</w:t>
      </w:r>
      <w:r w:rsidR="002F4203" w:rsidRPr="00E52E04">
        <w:rPr>
          <w:rFonts w:eastAsia="SimSun"/>
          <w:sz w:val="20"/>
          <w:szCs w:val="20"/>
          <w:lang w:eastAsia="ar-SA"/>
        </w:rPr>
        <w:t xml:space="preserve"> of chickens.</w:t>
      </w:r>
      <w:r w:rsidR="00BE1017" w:rsidRPr="00E52E04">
        <w:rPr>
          <w:rFonts w:eastAsia="SimSun"/>
          <w:sz w:val="20"/>
          <w:szCs w:val="20"/>
          <w:lang w:eastAsia="ar-SA"/>
        </w:rPr>
        <w:t xml:space="preserve"> </w:t>
      </w:r>
      <w:proofErr w:type="spellStart"/>
      <w:r w:rsidR="004B0FBB" w:rsidRPr="00E52E04">
        <w:rPr>
          <w:rFonts w:eastAsia="SimSun"/>
          <w:sz w:val="20"/>
          <w:szCs w:val="20"/>
          <w:lang w:eastAsia="ar-SA"/>
        </w:rPr>
        <w:t>F</w:t>
      </w:r>
      <w:r w:rsidR="006F397C" w:rsidRPr="00E52E04">
        <w:rPr>
          <w:rFonts w:eastAsia="SimSun"/>
          <w:sz w:val="20"/>
          <w:szCs w:val="20"/>
          <w:lang w:eastAsia="ar-SA"/>
        </w:rPr>
        <w:t>lorfenicol</w:t>
      </w:r>
      <w:proofErr w:type="spellEnd"/>
      <w:r w:rsidR="00BE1017" w:rsidRPr="00E52E04">
        <w:rPr>
          <w:rFonts w:eastAsia="SimSun"/>
          <w:sz w:val="20"/>
          <w:szCs w:val="20"/>
          <w:lang w:eastAsia="ar-SA"/>
        </w:rPr>
        <w:t xml:space="preserve"> was assayed in </w:t>
      </w:r>
      <w:r w:rsidR="006F397C" w:rsidRPr="00E52E04">
        <w:rPr>
          <w:rFonts w:eastAsia="SimSun"/>
          <w:sz w:val="20"/>
          <w:szCs w:val="20"/>
          <w:lang w:eastAsia="ar-SA"/>
        </w:rPr>
        <w:t>serum</w:t>
      </w:r>
      <w:r w:rsidR="00BE1017" w:rsidRPr="00E52E04">
        <w:rPr>
          <w:rFonts w:eastAsia="SimSun"/>
          <w:sz w:val="20"/>
          <w:szCs w:val="20"/>
          <w:lang w:eastAsia="ar-SA"/>
        </w:rPr>
        <w:t>, heart, liver, lung, kidney, breast muscle, thigh muscle and sk</w:t>
      </w:r>
      <w:r w:rsidR="006F397C" w:rsidRPr="00E52E04">
        <w:rPr>
          <w:rFonts w:eastAsia="SimSun"/>
          <w:sz w:val="20"/>
          <w:szCs w:val="20"/>
          <w:lang w:eastAsia="ar-SA"/>
        </w:rPr>
        <w:t xml:space="preserve">in after 24, 48, 72, 96, </w:t>
      </w:r>
      <w:r w:rsidR="00EE67A1" w:rsidRPr="00E52E04">
        <w:rPr>
          <w:rFonts w:eastAsia="SimSun"/>
          <w:sz w:val="20"/>
          <w:szCs w:val="20"/>
          <w:lang w:eastAsia="ar-SA"/>
        </w:rPr>
        <w:t>120,</w:t>
      </w:r>
      <w:r w:rsidR="006F397C" w:rsidRPr="00E52E04">
        <w:rPr>
          <w:rFonts w:eastAsia="SimSun"/>
          <w:sz w:val="20"/>
          <w:szCs w:val="20"/>
          <w:lang w:eastAsia="ar-SA"/>
        </w:rPr>
        <w:t xml:space="preserve"> </w:t>
      </w:r>
      <w:r w:rsidR="00BE1017" w:rsidRPr="00E52E04">
        <w:rPr>
          <w:rFonts w:eastAsia="SimSun"/>
          <w:sz w:val="20"/>
          <w:szCs w:val="20"/>
          <w:lang w:eastAsia="ar-SA"/>
        </w:rPr>
        <w:t>144</w:t>
      </w:r>
      <w:r w:rsidR="006F397C" w:rsidRPr="00E52E04">
        <w:rPr>
          <w:rFonts w:eastAsia="SimSun"/>
          <w:sz w:val="20"/>
          <w:szCs w:val="20"/>
          <w:lang w:eastAsia="ar-SA"/>
        </w:rPr>
        <w:t xml:space="preserve"> and</w:t>
      </w:r>
      <w:r w:rsidR="00BE1017" w:rsidRPr="00E52E04">
        <w:rPr>
          <w:rFonts w:eastAsia="SimSun"/>
          <w:sz w:val="20"/>
          <w:szCs w:val="20"/>
          <w:lang w:eastAsia="ar-SA"/>
        </w:rPr>
        <w:t xml:space="preserve"> </w:t>
      </w:r>
      <w:r w:rsidR="00D801A0" w:rsidRPr="00E52E04">
        <w:rPr>
          <w:rFonts w:eastAsia="SimSun"/>
          <w:sz w:val="20"/>
          <w:szCs w:val="20"/>
          <w:lang w:eastAsia="ar-SA"/>
        </w:rPr>
        <w:t xml:space="preserve">168 </w:t>
      </w:r>
      <w:r w:rsidR="00BE1017" w:rsidRPr="00E52E04">
        <w:rPr>
          <w:rFonts w:eastAsia="SimSun"/>
          <w:sz w:val="20"/>
          <w:szCs w:val="20"/>
          <w:lang w:eastAsia="ar-SA"/>
        </w:rPr>
        <w:t xml:space="preserve">hours </w:t>
      </w:r>
      <w:r w:rsidR="001A7877" w:rsidRPr="00E52E04">
        <w:rPr>
          <w:rFonts w:eastAsia="SimSun"/>
          <w:sz w:val="20"/>
          <w:szCs w:val="20"/>
          <w:lang w:eastAsia="ar-SA"/>
        </w:rPr>
        <w:t>after the</w:t>
      </w:r>
      <w:r w:rsidR="00E52E04">
        <w:rPr>
          <w:rFonts w:eastAsia="SimSun"/>
          <w:sz w:val="20"/>
          <w:szCs w:val="20"/>
          <w:lang w:eastAsia="ar-SA"/>
        </w:rPr>
        <w:t xml:space="preserve"> </w:t>
      </w:r>
      <w:r w:rsidR="00BE1017" w:rsidRPr="00E52E04">
        <w:rPr>
          <w:rFonts w:eastAsia="SimSun"/>
          <w:sz w:val="20"/>
          <w:szCs w:val="20"/>
          <w:lang w:eastAsia="ar-SA"/>
        </w:rPr>
        <w:t xml:space="preserve">last dose following administration of </w:t>
      </w:r>
      <w:r w:rsidR="00D801A0" w:rsidRPr="00E52E04">
        <w:rPr>
          <w:rFonts w:eastAsia="SimSun"/>
          <w:sz w:val="20"/>
          <w:szCs w:val="20"/>
          <w:lang w:eastAsia="ar-SA"/>
        </w:rPr>
        <w:t>30</w:t>
      </w:r>
      <w:r w:rsidR="00BE1017" w:rsidRPr="00E52E04">
        <w:rPr>
          <w:rFonts w:eastAsia="SimSun"/>
          <w:sz w:val="20"/>
          <w:szCs w:val="20"/>
          <w:lang w:eastAsia="ar-SA"/>
        </w:rPr>
        <w:t xml:space="preserve"> mg/kg body weight every 24 hours.</w:t>
      </w:r>
      <w:r w:rsidR="002F4203" w:rsidRPr="00E52E04">
        <w:rPr>
          <w:rFonts w:eastAsia="SimSun"/>
          <w:sz w:val="20"/>
          <w:szCs w:val="20"/>
          <w:lang w:eastAsia="ar-SA"/>
        </w:rPr>
        <w:t xml:space="preserve"> Results of this study indicated that </w:t>
      </w:r>
      <w:proofErr w:type="spellStart"/>
      <w:r w:rsidR="00D801A0" w:rsidRPr="00E52E04">
        <w:rPr>
          <w:rFonts w:eastAsia="SimSun"/>
          <w:sz w:val="20"/>
          <w:szCs w:val="20"/>
          <w:lang w:eastAsia="ar-SA"/>
        </w:rPr>
        <w:t>florfenicol</w:t>
      </w:r>
      <w:proofErr w:type="spellEnd"/>
      <w:r w:rsidR="002F4203" w:rsidRPr="00E52E04">
        <w:rPr>
          <w:rFonts w:eastAsia="SimSun"/>
          <w:sz w:val="20"/>
          <w:szCs w:val="20"/>
          <w:lang w:eastAsia="ar-SA"/>
        </w:rPr>
        <w:t xml:space="preserve"> was useful for treatment of </w:t>
      </w:r>
      <w:r w:rsidR="002F4203" w:rsidRPr="00E52E04">
        <w:rPr>
          <w:rFonts w:eastAsia="SimSun"/>
          <w:i/>
          <w:iCs/>
          <w:sz w:val="20"/>
          <w:szCs w:val="20"/>
          <w:lang w:eastAsia="ar-SA"/>
        </w:rPr>
        <w:t xml:space="preserve">Salmonella </w:t>
      </w:r>
      <w:proofErr w:type="spellStart"/>
      <w:r w:rsidR="00A80135" w:rsidRPr="00E52E04">
        <w:rPr>
          <w:rFonts w:eastAsia="SimSun"/>
          <w:i/>
          <w:iCs/>
          <w:sz w:val="20"/>
          <w:szCs w:val="20"/>
          <w:lang w:eastAsia="ar-SA"/>
        </w:rPr>
        <w:t>e</w:t>
      </w:r>
      <w:r w:rsidR="002F4203" w:rsidRPr="00E52E04">
        <w:rPr>
          <w:rFonts w:eastAsia="SimSun"/>
          <w:i/>
          <w:iCs/>
          <w:sz w:val="20"/>
          <w:szCs w:val="20"/>
          <w:lang w:eastAsia="ar-SA"/>
        </w:rPr>
        <w:t>nt</w:t>
      </w:r>
      <w:r w:rsidR="001A41E0" w:rsidRPr="00E52E04">
        <w:rPr>
          <w:rFonts w:eastAsia="SimSun"/>
          <w:i/>
          <w:iCs/>
          <w:sz w:val="20"/>
          <w:szCs w:val="20"/>
          <w:lang w:eastAsia="ar-SA"/>
        </w:rPr>
        <w:t>e</w:t>
      </w:r>
      <w:r w:rsidR="002F4203" w:rsidRPr="00E52E04">
        <w:rPr>
          <w:rFonts w:eastAsia="SimSun"/>
          <w:i/>
          <w:iCs/>
          <w:sz w:val="20"/>
          <w:szCs w:val="20"/>
          <w:lang w:eastAsia="ar-SA"/>
        </w:rPr>
        <w:t>r</w:t>
      </w:r>
      <w:r w:rsidR="001A41E0" w:rsidRPr="00E52E04">
        <w:rPr>
          <w:rFonts w:eastAsia="SimSun"/>
          <w:i/>
          <w:iCs/>
          <w:sz w:val="20"/>
          <w:szCs w:val="20"/>
          <w:lang w:eastAsia="ar-SA"/>
        </w:rPr>
        <w:t>i</w:t>
      </w:r>
      <w:r w:rsidR="002F4203" w:rsidRPr="00E52E04">
        <w:rPr>
          <w:rFonts w:eastAsia="SimSun"/>
          <w:i/>
          <w:iCs/>
          <w:sz w:val="20"/>
          <w:szCs w:val="20"/>
          <w:lang w:eastAsia="ar-SA"/>
        </w:rPr>
        <w:t>tidis</w:t>
      </w:r>
      <w:proofErr w:type="spellEnd"/>
      <w:r w:rsidR="002F4203" w:rsidRPr="00E52E04">
        <w:rPr>
          <w:rFonts w:eastAsia="SimSun"/>
          <w:sz w:val="20"/>
          <w:szCs w:val="20"/>
          <w:lang w:eastAsia="ar-SA"/>
        </w:rPr>
        <w:t xml:space="preserve"> infections in chickens.</w:t>
      </w:r>
    </w:p>
    <w:p w:rsidR="00ED09A6" w:rsidRPr="00E52E04" w:rsidRDefault="00E9188A" w:rsidP="00ED09A6">
      <w:pPr>
        <w:bidi w:val="0"/>
        <w:adjustRightInd w:val="0"/>
        <w:snapToGrid w:val="0"/>
        <w:ind w:rightChars="188" w:right="451"/>
        <w:rPr>
          <w:color w:val="000000"/>
          <w:sz w:val="20"/>
          <w:szCs w:val="20"/>
          <w:shd w:val="clear" w:color="auto" w:fill="FFFFFF"/>
        </w:rPr>
      </w:pPr>
      <w:r w:rsidRPr="00E52E04">
        <w:rPr>
          <w:rFonts w:eastAsia="SimSun"/>
          <w:sz w:val="20"/>
          <w:szCs w:val="20"/>
          <w:lang w:eastAsia="ar-SA"/>
        </w:rPr>
        <w:t xml:space="preserve">[El </w:t>
      </w:r>
      <w:proofErr w:type="spellStart"/>
      <w:r w:rsidR="00837D6B" w:rsidRPr="00E52E04">
        <w:rPr>
          <w:rFonts w:eastAsia="SimSun"/>
          <w:sz w:val="20"/>
          <w:szCs w:val="20"/>
          <w:lang w:eastAsia="ar-SA"/>
        </w:rPr>
        <w:t>Sayed</w:t>
      </w:r>
      <w:proofErr w:type="spellEnd"/>
      <w:r w:rsidR="00837D6B" w:rsidRPr="00E52E04">
        <w:rPr>
          <w:rFonts w:eastAsia="SimSun"/>
          <w:sz w:val="20"/>
          <w:szCs w:val="20"/>
          <w:lang w:eastAsia="ar-SA"/>
        </w:rPr>
        <w:t>,</w:t>
      </w:r>
      <w:r w:rsidRPr="00E52E04">
        <w:rPr>
          <w:rFonts w:eastAsia="SimSun"/>
          <w:sz w:val="20"/>
          <w:szCs w:val="20"/>
          <w:lang w:eastAsia="ar-SA"/>
        </w:rPr>
        <w:t xml:space="preserve"> M.G.A., El-</w:t>
      </w:r>
      <w:proofErr w:type="spellStart"/>
      <w:r w:rsidRPr="00E52E04">
        <w:rPr>
          <w:rFonts w:eastAsia="SimSun"/>
          <w:sz w:val="20"/>
          <w:szCs w:val="20"/>
          <w:lang w:eastAsia="ar-SA"/>
        </w:rPr>
        <w:t>Komy</w:t>
      </w:r>
      <w:proofErr w:type="spellEnd"/>
      <w:r w:rsidRPr="00E52E04">
        <w:rPr>
          <w:rFonts w:eastAsia="SimSun"/>
          <w:sz w:val="20"/>
          <w:szCs w:val="20"/>
          <w:lang w:eastAsia="ar-SA"/>
        </w:rPr>
        <w:t xml:space="preserve">, A.A.A., </w:t>
      </w:r>
      <w:proofErr w:type="spellStart"/>
      <w:r w:rsidRPr="00E52E04">
        <w:rPr>
          <w:rFonts w:eastAsia="SimSun"/>
          <w:sz w:val="20"/>
          <w:szCs w:val="20"/>
          <w:lang w:eastAsia="ar-SA"/>
        </w:rPr>
        <w:t>Mobarez</w:t>
      </w:r>
      <w:proofErr w:type="spellEnd"/>
      <w:r w:rsidRPr="00E52E04">
        <w:rPr>
          <w:rFonts w:eastAsia="SimSun"/>
          <w:sz w:val="20"/>
          <w:szCs w:val="20"/>
          <w:lang w:eastAsia="ar-SA"/>
        </w:rPr>
        <w:t xml:space="preserve">, </w:t>
      </w:r>
      <w:proofErr w:type="spellStart"/>
      <w:r w:rsidRPr="00E52E04">
        <w:rPr>
          <w:rFonts w:eastAsia="SimSun"/>
          <w:sz w:val="20"/>
          <w:szCs w:val="20"/>
          <w:lang w:eastAsia="ar-SA"/>
        </w:rPr>
        <w:t>Elham</w:t>
      </w:r>
      <w:proofErr w:type="spellEnd"/>
      <w:r w:rsidRPr="00E52E04">
        <w:rPr>
          <w:rFonts w:eastAsia="SimSun"/>
          <w:sz w:val="20"/>
          <w:szCs w:val="20"/>
          <w:lang w:eastAsia="ar-SA"/>
        </w:rPr>
        <w:t xml:space="preserve"> A., El-</w:t>
      </w:r>
      <w:proofErr w:type="spellStart"/>
      <w:r w:rsidRPr="00E52E04">
        <w:rPr>
          <w:rFonts w:eastAsia="SimSun"/>
          <w:sz w:val="20"/>
          <w:szCs w:val="20"/>
          <w:lang w:eastAsia="ar-SA"/>
        </w:rPr>
        <w:t>Mahdy</w:t>
      </w:r>
      <w:proofErr w:type="spellEnd"/>
      <w:r w:rsidRPr="00E52E04">
        <w:rPr>
          <w:rFonts w:eastAsia="SimSun"/>
          <w:sz w:val="20"/>
          <w:szCs w:val="20"/>
          <w:lang w:eastAsia="ar-SA"/>
        </w:rPr>
        <w:t>,</w:t>
      </w:r>
      <w:r w:rsidR="00EE67A1" w:rsidRPr="00E52E04">
        <w:rPr>
          <w:rFonts w:eastAsia="SimSun"/>
          <w:sz w:val="20"/>
          <w:szCs w:val="20"/>
          <w:lang w:eastAsia="ar-SA"/>
        </w:rPr>
        <w:t xml:space="preserve"> </w:t>
      </w:r>
      <w:r w:rsidRPr="00E52E04">
        <w:rPr>
          <w:rFonts w:eastAsia="SimSun"/>
          <w:sz w:val="20"/>
          <w:szCs w:val="20"/>
          <w:lang w:eastAsia="ar-SA"/>
        </w:rPr>
        <w:t>A.</w:t>
      </w:r>
      <w:r w:rsidR="00EE67A1" w:rsidRPr="00E52E04">
        <w:rPr>
          <w:rFonts w:eastAsia="SimSun"/>
          <w:sz w:val="20"/>
          <w:szCs w:val="20"/>
          <w:lang w:eastAsia="ar-SA"/>
        </w:rPr>
        <w:t xml:space="preserve"> </w:t>
      </w:r>
      <w:r w:rsidRPr="00E52E04">
        <w:rPr>
          <w:rFonts w:eastAsia="SimSun"/>
          <w:sz w:val="20"/>
          <w:szCs w:val="20"/>
          <w:lang w:eastAsia="ar-SA"/>
        </w:rPr>
        <w:t>M.</w:t>
      </w:r>
      <w:r w:rsidR="002F4203" w:rsidRPr="00E52E04">
        <w:rPr>
          <w:sz w:val="20"/>
          <w:szCs w:val="20"/>
        </w:rPr>
        <w:t xml:space="preserve"> </w:t>
      </w:r>
      <w:r w:rsidRPr="00E52E04">
        <w:rPr>
          <w:rFonts w:eastAsia="SimSun"/>
          <w:b/>
          <w:sz w:val="20"/>
          <w:szCs w:val="20"/>
          <w:lang w:eastAsia="ar-SA"/>
        </w:rPr>
        <w:t xml:space="preserve">Disposition Kinetics and Tissue Residues of </w:t>
      </w:r>
      <w:proofErr w:type="spellStart"/>
      <w:r w:rsidRPr="00E52E04">
        <w:rPr>
          <w:rFonts w:eastAsia="SimSun"/>
          <w:b/>
          <w:sz w:val="20"/>
          <w:szCs w:val="20"/>
          <w:lang w:eastAsia="ar-SA"/>
        </w:rPr>
        <w:t>Florfenicol</w:t>
      </w:r>
      <w:proofErr w:type="spellEnd"/>
      <w:r w:rsidRPr="00E52E04">
        <w:rPr>
          <w:rFonts w:eastAsia="SimSun"/>
          <w:b/>
          <w:sz w:val="20"/>
          <w:szCs w:val="20"/>
          <w:lang w:eastAsia="ar-SA"/>
        </w:rPr>
        <w:t xml:space="preserve"> in Normal and </w:t>
      </w:r>
      <w:r w:rsidRPr="00E52E04">
        <w:rPr>
          <w:rFonts w:eastAsia="SimSun"/>
          <w:b/>
          <w:i/>
          <w:iCs/>
          <w:sz w:val="20"/>
          <w:szCs w:val="20"/>
          <w:lang w:eastAsia="ar-SA"/>
        </w:rPr>
        <w:t xml:space="preserve">Salmonella </w:t>
      </w:r>
      <w:proofErr w:type="spellStart"/>
      <w:r w:rsidRPr="00E52E04">
        <w:rPr>
          <w:rFonts w:eastAsia="SimSun"/>
          <w:b/>
          <w:i/>
          <w:iCs/>
          <w:sz w:val="20"/>
          <w:szCs w:val="20"/>
          <w:lang w:eastAsia="ar-SA"/>
        </w:rPr>
        <w:t>Enteritidis</w:t>
      </w:r>
      <w:proofErr w:type="spellEnd"/>
      <w:r w:rsidRPr="00E52E04">
        <w:rPr>
          <w:rFonts w:eastAsia="SimSun"/>
          <w:b/>
          <w:sz w:val="20"/>
          <w:szCs w:val="20"/>
          <w:lang w:eastAsia="ar-SA"/>
        </w:rPr>
        <w:t xml:space="preserve"> Infected Chickens</w:t>
      </w:r>
      <w:r w:rsidR="00ED09A6" w:rsidRPr="00E52E04">
        <w:rPr>
          <w:rFonts w:eastAsia="Times New Roman"/>
          <w:b/>
          <w:bCs/>
          <w:sz w:val="20"/>
          <w:szCs w:val="20"/>
          <w:lang w:bidi="fa-IR"/>
        </w:rPr>
        <w:t>.</w:t>
      </w:r>
      <w:r w:rsidR="00ED09A6" w:rsidRPr="00E52E04">
        <w:rPr>
          <w:bCs/>
          <w:i/>
          <w:sz w:val="20"/>
          <w:szCs w:val="20"/>
        </w:rPr>
        <w:t xml:space="preserve"> Researcher</w:t>
      </w:r>
      <w:r w:rsidR="00ED09A6" w:rsidRPr="00E52E04">
        <w:rPr>
          <w:bCs/>
          <w:sz w:val="20"/>
          <w:szCs w:val="20"/>
        </w:rPr>
        <w:t xml:space="preserve"> 201</w:t>
      </w:r>
      <w:r w:rsidR="00ED09A6" w:rsidRPr="00E52E04">
        <w:rPr>
          <w:rFonts w:hint="eastAsia"/>
          <w:bCs/>
          <w:sz w:val="20"/>
          <w:szCs w:val="20"/>
        </w:rPr>
        <w:t>6</w:t>
      </w:r>
      <w:proofErr w:type="gramStart"/>
      <w:r w:rsidR="00ED09A6" w:rsidRPr="00E52E04">
        <w:rPr>
          <w:bCs/>
          <w:sz w:val="20"/>
          <w:szCs w:val="20"/>
        </w:rPr>
        <w:t>;</w:t>
      </w:r>
      <w:r w:rsidR="00ED09A6" w:rsidRPr="00E52E04">
        <w:rPr>
          <w:rFonts w:hint="eastAsia"/>
          <w:bCs/>
          <w:sz w:val="20"/>
          <w:szCs w:val="20"/>
        </w:rPr>
        <w:t>8</w:t>
      </w:r>
      <w:proofErr w:type="gramEnd"/>
      <w:r w:rsidR="00ED09A6" w:rsidRPr="00E52E04">
        <w:rPr>
          <w:bCs/>
          <w:sz w:val="20"/>
          <w:szCs w:val="20"/>
        </w:rPr>
        <w:t>(</w:t>
      </w:r>
      <w:r w:rsidR="00ED09A6" w:rsidRPr="00E52E04">
        <w:rPr>
          <w:rFonts w:hint="eastAsia"/>
          <w:bCs/>
          <w:sz w:val="20"/>
          <w:szCs w:val="20"/>
        </w:rPr>
        <w:t>3</w:t>
      </w:r>
      <w:r w:rsidR="00ED09A6" w:rsidRPr="00E52E04">
        <w:rPr>
          <w:bCs/>
          <w:sz w:val="20"/>
          <w:szCs w:val="20"/>
        </w:rPr>
        <w:t>):</w:t>
      </w:r>
      <w:r w:rsidR="00472D85" w:rsidRPr="00E52E04">
        <w:rPr>
          <w:noProof/>
          <w:color w:val="000000"/>
          <w:sz w:val="20"/>
          <w:szCs w:val="20"/>
        </w:rPr>
        <w:t>93</w:t>
      </w:r>
      <w:r w:rsidR="00ED09A6" w:rsidRPr="00E52E04">
        <w:rPr>
          <w:color w:val="000000"/>
          <w:sz w:val="20"/>
          <w:szCs w:val="20"/>
        </w:rPr>
        <w:t>-</w:t>
      </w:r>
      <w:r w:rsidR="00D51279">
        <w:rPr>
          <w:rFonts w:hint="eastAsia"/>
          <w:color w:val="000000"/>
          <w:sz w:val="20"/>
          <w:szCs w:val="20"/>
          <w:lang w:eastAsia="zh-CN"/>
        </w:rPr>
        <w:t>100</w:t>
      </w:r>
      <w:r w:rsidR="00ED09A6" w:rsidRPr="00E52E04">
        <w:rPr>
          <w:bCs/>
          <w:sz w:val="20"/>
          <w:szCs w:val="20"/>
        </w:rPr>
        <w:t xml:space="preserve">]. </w:t>
      </w:r>
      <w:proofErr w:type="gramStart"/>
      <w:r w:rsidR="00ED09A6" w:rsidRPr="00E52E04">
        <w:rPr>
          <w:sz w:val="20"/>
          <w:szCs w:val="20"/>
        </w:rPr>
        <w:t>ISSN 1553-9865 (print); ISSN 2163-8950 (online)</w:t>
      </w:r>
      <w:r w:rsidR="00ED09A6" w:rsidRPr="00E52E04">
        <w:rPr>
          <w:bCs/>
          <w:sz w:val="20"/>
          <w:szCs w:val="20"/>
        </w:rPr>
        <w:t>.</w:t>
      </w:r>
      <w:proofErr w:type="gramEnd"/>
      <w:r w:rsidR="00ED09A6" w:rsidRPr="00E52E04">
        <w:rPr>
          <w:bCs/>
          <w:sz w:val="20"/>
          <w:szCs w:val="20"/>
        </w:rPr>
        <w:t xml:space="preserve"> </w:t>
      </w:r>
      <w:hyperlink r:id="rId10" w:history="1">
        <w:r w:rsidR="00ED09A6" w:rsidRPr="00E52E04">
          <w:rPr>
            <w:rStyle w:val="Hyperlink"/>
            <w:sz w:val="20"/>
            <w:szCs w:val="20"/>
          </w:rPr>
          <w:t>http://www.sciencepub.net/researcher</w:t>
        </w:r>
      </w:hyperlink>
      <w:r w:rsidR="00ED09A6" w:rsidRPr="00E52E04">
        <w:rPr>
          <w:bCs/>
          <w:sz w:val="20"/>
          <w:szCs w:val="20"/>
        </w:rPr>
        <w:t>.</w:t>
      </w:r>
      <w:r w:rsidR="00ED09A6" w:rsidRPr="00E52E04">
        <w:rPr>
          <w:rFonts w:hint="eastAsia"/>
          <w:bCs/>
          <w:sz w:val="20"/>
          <w:szCs w:val="20"/>
        </w:rPr>
        <w:t xml:space="preserve"> </w:t>
      </w:r>
      <w:r w:rsidR="00ED09A6" w:rsidRPr="00E52E04">
        <w:rPr>
          <w:rFonts w:hint="eastAsia"/>
          <w:bCs/>
          <w:sz w:val="20"/>
          <w:szCs w:val="20"/>
          <w:lang w:eastAsia="zh-CN"/>
        </w:rPr>
        <w:t>14</w:t>
      </w:r>
      <w:r w:rsidR="00ED09A6" w:rsidRPr="00E52E04">
        <w:rPr>
          <w:rFonts w:hint="eastAsia"/>
          <w:bCs/>
          <w:sz w:val="20"/>
          <w:szCs w:val="20"/>
        </w:rPr>
        <w:t xml:space="preserve">. </w:t>
      </w:r>
      <w:proofErr w:type="gramStart"/>
      <w:r w:rsidR="00ED09A6" w:rsidRPr="00E52E04">
        <w:rPr>
          <w:color w:val="000000"/>
          <w:sz w:val="20"/>
          <w:szCs w:val="20"/>
          <w:shd w:val="clear" w:color="auto" w:fill="FFFFFF"/>
        </w:rPr>
        <w:t>doi</w:t>
      </w:r>
      <w:proofErr w:type="gramEnd"/>
      <w:r w:rsidR="00ED09A6" w:rsidRPr="00E52E04">
        <w:rPr>
          <w:color w:val="000000"/>
          <w:sz w:val="20"/>
          <w:szCs w:val="20"/>
          <w:shd w:val="clear" w:color="auto" w:fill="FFFFFF"/>
        </w:rPr>
        <w:t>:</w:t>
      </w:r>
      <w:hyperlink r:id="rId11" w:history="1">
        <w:r w:rsidR="00ED09A6" w:rsidRPr="00E52E04">
          <w:rPr>
            <w:rStyle w:val="Hyperlink"/>
            <w:sz w:val="20"/>
            <w:szCs w:val="20"/>
            <w:shd w:val="clear" w:color="auto" w:fill="FFFFFF"/>
          </w:rPr>
          <w:t>10.7537/mars</w:t>
        </w:r>
        <w:r w:rsidR="00ED09A6" w:rsidRPr="00E52E04">
          <w:rPr>
            <w:rStyle w:val="Hyperlink"/>
            <w:rFonts w:hint="eastAsia"/>
            <w:sz w:val="20"/>
            <w:szCs w:val="20"/>
            <w:shd w:val="clear" w:color="auto" w:fill="FFFFFF"/>
          </w:rPr>
          <w:t>r</w:t>
        </w:r>
        <w:r w:rsidR="00ED09A6" w:rsidRPr="00E52E04">
          <w:rPr>
            <w:rStyle w:val="Hyperlink"/>
            <w:sz w:val="20"/>
            <w:szCs w:val="20"/>
            <w:shd w:val="clear" w:color="auto" w:fill="FFFFFF"/>
          </w:rPr>
          <w:t>sj</w:t>
        </w:r>
        <w:r w:rsidR="00ED09A6" w:rsidRPr="00E52E04">
          <w:rPr>
            <w:rStyle w:val="Hyperlink"/>
            <w:rFonts w:hint="eastAsia"/>
            <w:sz w:val="20"/>
            <w:szCs w:val="20"/>
            <w:shd w:val="clear" w:color="auto" w:fill="FFFFFF"/>
          </w:rPr>
          <w:t>0803</w:t>
        </w:r>
        <w:r w:rsidR="00ED09A6" w:rsidRPr="00E52E04">
          <w:rPr>
            <w:rStyle w:val="Hyperlink"/>
            <w:sz w:val="20"/>
            <w:szCs w:val="20"/>
            <w:shd w:val="clear" w:color="auto" w:fill="FFFFFF"/>
          </w:rPr>
          <w:t>1</w:t>
        </w:r>
        <w:r w:rsidR="00ED09A6" w:rsidRPr="00E52E04">
          <w:rPr>
            <w:rStyle w:val="Hyperlink"/>
            <w:rFonts w:hint="eastAsia"/>
            <w:sz w:val="20"/>
            <w:szCs w:val="20"/>
            <w:shd w:val="clear" w:color="auto" w:fill="FFFFFF"/>
          </w:rPr>
          <w:t>6</w:t>
        </w:r>
        <w:r w:rsidR="00ED09A6" w:rsidRPr="00E52E04">
          <w:rPr>
            <w:rStyle w:val="Hyperlink"/>
            <w:rFonts w:hint="eastAsia"/>
            <w:sz w:val="20"/>
            <w:szCs w:val="20"/>
            <w:shd w:val="clear" w:color="auto" w:fill="FFFFFF"/>
            <w:lang w:eastAsia="zh-CN"/>
          </w:rPr>
          <w:t>14</w:t>
        </w:r>
      </w:hyperlink>
      <w:r w:rsidR="00ED09A6" w:rsidRPr="00E52E04">
        <w:rPr>
          <w:color w:val="000000"/>
          <w:sz w:val="20"/>
          <w:szCs w:val="20"/>
          <w:shd w:val="clear" w:color="auto" w:fill="FFFFFF"/>
        </w:rPr>
        <w:t>.</w:t>
      </w:r>
    </w:p>
    <w:p w:rsidR="00837D6B" w:rsidRPr="00E52E04" w:rsidRDefault="00837D6B" w:rsidP="00ED09A6">
      <w:pPr>
        <w:autoSpaceDE w:val="0"/>
        <w:autoSpaceDN w:val="0"/>
        <w:bidi w:val="0"/>
        <w:adjustRightInd w:val="0"/>
        <w:snapToGrid w:val="0"/>
        <w:jc w:val="both"/>
        <w:rPr>
          <w:rFonts w:eastAsia="SimSun"/>
          <w:b/>
          <w:sz w:val="20"/>
          <w:szCs w:val="20"/>
          <w:lang w:eastAsia="ar-SA"/>
        </w:rPr>
      </w:pPr>
    </w:p>
    <w:p w:rsidR="00EB7C84" w:rsidRPr="00E52E04" w:rsidRDefault="00F75114" w:rsidP="00ED09A6">
      <w:pPr>
        <w:bidi w:val="0"/>
        <w:snapToGrid w:val="0"/>
        <w:jc w:val="both"/>
        <w:rPr>
          <w:rFonts w:eastAsia="SimSun"/>
          <w:sz w:val="20"/>
          <w:szCs w:val="20"/>
          <w:lang w:eastAsia="ar-SA"/>
        </w:rPr>
      </w:pPr>
      <w:r w:rsidRPr="00E52E04">
        <w:rPr>
          <w:b/>
          <w:sz w:val="20"/>
          <w:szCs w:val="20"/>
        </w:rPr>
        <w:t>Keywords:</w:t>
      </w:r>
      <w:r w:rsidR="002F4203" w:rsidRPr="00E52E04">
        <w:rPr>
          <w:b/>
          <w:bCs/>
          <w:sz w:val="20"/>
          <w:szCs w:val="20"/>
        </w:rPr>
        <w:t xml:space="preserve"> </w:t>
      </w:r>
      <w:r w:rsidR="002F4203" w:rsidRPr="00E52E04">
        <w:rPr>
          <w:rFonts w:eastAsia="SimSun"/>
          <w:sz w:val="20"/>
          <w:szCs w:val="20"/>
          <w:lang w:eastAsia="ar-SA"/>
        </w:rPr>
        <w:t xml:space="preserve">Pharmacokinetics, </w:t>
      </w:r>
      <w:proofErr w:type="spellStart"/>
      <w:r w:rsidR="00D801A0" w:rsidRPr="00E52E04">
        <w:rPr>
          <w:rFonts w:eastAsia="SimSun"/>
          <w:sz w:val="20"/>
          <w:szCs w:val="20"/>
          <w:lang w:eastAsia="ar-SA"/>
        </w:rPr>
        <w:t>florfenicol</w:t>
      </w:r>
      <w:proofErr w:type="spellEnd"/>
      <w:r w:rsidR="002F4203" w:rsidRPr="00E52E04">
        <w:rPr>
          <w:rFonts w:eastAsia="SimSun"/>
          <w:sz w:val="20"/>
          <w:szCs w:val="20"/>
          <w:lang w:eastAsia="ar-SA"/>
        </w:rPr>
        <w:t>, tissue residues, chickens</w:t>
      </w:r>
    </w:p>
    <w:p w:rsidR="00EB7C84" w:rsidRPr="00E52E04" w:rsidRDefault="00EB7C84" w:rsidP="00EB7C84">
      <w:pPr>
        <w:bidi w:val="0"/>
        <w:jc w:val="both"/>
        <w:rPr>
          <w:rFonts w:eastAsia="SimSun"/>
          <w:sz w:val="20"/>
          <w:szCs w:val="20"/>
          <w:lang w:eastAsia="ar-SA"/>
        </w:rPr>
      </w:pPr>
    </w:p>
    <w:p w:rsidR="00ED09A6" w:rsidRPr="00E52E04" w:rsidRDefault="00ED09A6" w:rsidP="00EB7C84">
      <w:pPr>
        <w:bidi w:val="0"/>
        <w:jc w:val="both"/>
        <w:rPr>
          <w:b/>
          <w:sz w:val="20"/>
          <w:szCs w:val="20"/>
        </w:rPr>
        <w:sectPr w:rsidR="00ED09A6" w:rsidRPr="00E52E04" w:rsidSect="00472D85">
          <w:headerReference w:type="default" r:id="rId12"/>
          <w:footerReference w:type="even" r:id="rId13"/>
          <w:footerReference w:type="default" r:id="rId14"/>
          <w:type w:val="continuous"/>
          <w:pgSz w:w="12242" w:h="15842" w:code="1"/>
          <w:pgMar w:top="1440" w:right="1440" w:bottom="1440" w:left="1440" w:header="720" w:footer="720" w:gutter="0"/>
          <w:pgNumType w:start="93"/>
          <w:cols w:space="708"/>
          <w:bidi/>
          <w:docGrid w:linePitch="360"/>
        </w:sectPr>
      </w:pPr>
    </w:p>
    <w:p w:rsidR="000640CD" w:rsidRPr="00E52E04" w:rsidRDefault="000640CD" w:rsidP="00EB7C84">
      <w:pPr>
        <w:bidi w:val="0"/>
        <w:jc w:val="both"/>
        <w:rPr>
          <w:b/>
          <w:sz w:val="20"/>
          <w:szCs w:val="20"/>
        </w:rPr>
      </w:pPr>
      <w:r w:rsidRPr="00E52E04">
        <w:rPr>
          <w:b/>
          <w:sz w:val="20"/>
          <w:szCs w:val="20"/>
        </w:rPr>
        <w:lastRenderedPageBreak/>
        <w:t>1. Introduction</w:t>
      </w:r>
    </w:p>
    <w:p w:rsidR="001D389E" w:rsidRPr="00E52E04" w:rsidRDefault="00E91880" w:rsidP="00ED09A6">
      <w:pPr>
        <w:tabs>
          <w:tab w:val="right" w:pos="720"/>
        </w:tabs>
        <w:autoSpaceDE w:val="0"/>
        <w:autoSpaceDN w:val="0"/>
        <w:bidi w:val="0"/>
        <w:adjustRightInd w:val="0"/>
        <w:ind w:firstLine="425"/>
        <w:jc w:val="both"/>
        <w:rPr>
          <w:rFonts w:eastAsia="SimSun"/>
          <w:sz w:val="20"/>
          <w:szCs w:val="20"/>
          <w:lang w:eastAsia="ar-SA"/>
        </w:rPr>
      </w:pPr>
      <w:proofErr w:type="spellStart"/>
      <w:r w:rsidRPr="00E52E04">
        <w:rPr>
          <w:rFonts w:eastAsia="SimSun"/>
          <w:sz w:val="20"/>
          <w:szCs w:val="20"/>
          <w:lang w:eastAsia="ar-SA"/>
        </w:rPr>
        <w:t>Florfenicol</w:t>
      </w:r>
      <w:proofErr w:type="spellEnd"/>
      <w:r w:rsidR="001D389E" w:rsidRPr="00E52E04">
        <w:rPr>
          <w:rFonts w:eastAsia="SimSun"/>
          <w:sz w:val="20"/>
          <w:szCs w:val="20"/>
          <w:lang w:eastAsia="ar-SA"/>
        </w:rPr>
        <w:t xml:space="preserve"> is a structural analogue of </w:t>
      </w:r>
      <w:proofErr w:type="spellStart"/>
      <w:r w:rsidR="001D389E" w:rsidRPr="00E52E04">
        <w:rPr>
          <w:rFonts w:eastAsia="SimSun"/>
          <w:sz w:val="20"/>
          <w:szCs w:val="20"/>
          <w:lang w:eastAsia="ar-SA"/>
        </w:rPr>
        <w:t>thiamphenicol</w:t>
      </w:r>
      <w:proofErr w:type="spellEnd"/>
      <w:r w:rsidR="004E35D9" w:rsidRPr="00E52E04">
        <w:rPr>
          <w:rFonts w:eastAsia="SimSun"/>
          <w:sz w:val="20"/>
          <w:szCs w:val="20"/>
          <w:lang w:eastAsia="ar-SA"/>
        </w:rPr>
        <w:t xml:space="preserve"> that belongs to </w:t>
      </w:r>
      <w:proofErr w:type="spellStart"/>
      <w:r w:rsidR="004E35D9" w:rsidRPr="00E52E04">
        <w:rPr>
          <w:rFonts w:eastAsia="SimSun"/>
          <w:sz w:val="20"/>
          <w:szCs w:val="20"/>
          <w:lang w:eastAsia="ar-SA"/>
        </w:rPr>
        <w:t>amphenicol</w:t>
      </w:r>
      <w:proofErr w:type="spellEnd"/>
      <w:r w:rsidR="004E35D9" w:rsidRPr="00E52E04">
        <w:rPr>
          <w:rFonts w:eastAsia="SimSun"/>
          <w:sz w:val="20"/>
          <w:szCs w:val="20"/>
          <w:lang w:eastAsia="ar-SA"/>
        </w:rPr>
        <w:t xml:space="preserve"> family</w:t>
      </w:r>
      <w:r w:rsidR="001D389E" w:rsidRPr="00E52E04">
        <w:rPr>
          <w:rFonts w:eastAsia="SimSun"/>
          <w:sz w:val="20"/>
          <w:szCs w:val="20"/>
          <w:lang w:eastAsia="ar-SA"/>
        </w:rPr>
        <w:t xml:space="preserve">, possessing a wide spectrum of activity against both Gram-negative and Gram-positive bacteria </w:t>
      </w:r>
      <w:r w:rsidR="00E75BB3" w:rsidRPr="00E52E04">
        <w:rPr>
          <w:rFonts w:eastAsia="SimSun"/>
          <w:sz w:val="20"/>
          <w:szCs w:val="20"/>
          <w:lang w:eastAsia="ar-SA"/>
        </w:rPr>
        <w:t>(</w:t>
      </w:r>
      <w:proofErr w:type="spellStart"/>
      <w:r w:rsidR="00E75BB3" w:rsidRPr="00E52E04">
        <w:rPr>
          <w:rFonts w:eastAsia="SimSun"/>
          <w:sz w:val="20"/>
          <w:szCs w:val="20"/>
          <w:lang w:eastAsia="ar-SA"/>
        </w:rPr>
        <w:t>Syriopoulou</w:t>
      </w:r>
      <w:proofErr w:type="spellEnd"/>
      <w:r w:rsidR="00E75BB3" w:rsidRPr="00E52E04">
        <w:rPr>
          <w:rFonts w:eastAsia="SimSun"/>
          <w:sz w:val="20"/>
          <w:szCs w:val="20"/>
          <w:lang w:eastAsia="ar-SA"/>
        </w:rPr>
        <w:t xml:space="preserve"> et al., 1981).</w:t>
      </w:r>
      <w:r w:rsidR="001D389E" w:rsidRPr="00E52E04">
        <w:rPr>
          <w:rFonts w:eastAsia="SimSun"/>
          <w:sz w:val="20"/>
          <w:szCs w:val="20"/>
          <w:lang w:eastAsia="ar-SA"/>
        </w:rPr>
        <w:t xml:space="preserve"> </w:t>
      </w:r>
      <w:proofErr w:type="spellStart"/>
      <w:r w:rsidR="001D389E" w:rsidRPr="00E52E04">
        <w:rPr>
          <w:rFonts w:eastAsia="SimSun"/>
          <w:sz w:val="20"/>
          <w:szCs w:val="20"/>
          <w:lang w:eastAsia="ar-SA"/>
        </w:rPr>
        <w:t>Florfenicol</w:t>
      </w:r>
      <w:proofErr w:type="spellEnd"/>
      <w:r w:rsidR="001D389E" w:rsidRPr="00E52E04">
        <w:rPr>
          <w:rFonts w:eastAsia="SimSun"/>
          <w:sz w:val="20"/>
          <w:szCs w:val="20"/>
          <w:lang w:eastAsia="ar-SA"/>
        </w:rPr>
        <w:t xml:space="preserve"> was reported to have a greater activity than chloramphenicol and especially against </w:t>
      </w:r>
      <w:proofErr w:type="spellStart"/>
      <w:r w:rsidR="001D389E" w:rsidRPr="00E52E04">
        <w:rPr>
          <w:rFonts w:eastAsia="SimSun"/>
          <w:sz w:val="20"/>
          <w:szCs w:val="20"/>
          <w:lang w:eastAsia="ar-SA"/>
        </w:rPr>
        <w:t>Pasteurella</w:t>
      </w:r>
      <w:proofErr w:type="spellEnd"/>
      <w:r w:rsidR="001D389E" w:rsidRPr="00E52E04">
        <w:rPr>
          <w:rFonts w:eastAsia="SimSun"/>
          <w:sz w:val="20"/>
          <w:szCs w:val="20"/>
          <w:lang w:eastAsia="ar-SA"/>
        </w:rPr>
        <w:t xml:space="preserve">, Salmonella, </w:t>
      </w:r>
      <w:proofErr w:type="spellStart"/>
      <w:r w:rsidR="00756736" w:rsidRPr="00E52E04">
        <w:rPr>
          <w:rFonts w:eastAsia="SimSun"/>
          <w:i/>
          <w:iCs/>
          <w:sz w:val="20"/>
          <w:szCs w:val="20"/>
          <w:lang w:eastAsia="ar-SA"/>
        </w:rPr>
        <w:t>E.</w:t>
      </w:r>
      <w:r w:rsidR="001D389E" w:rsidRPr="00E52E04">
        <w:rPr>
          <w:rFonts w:eastAsia="SimSun"/>
          <w:i/>
          <w:iCs/>
          <w:sz w:val="20"/>
          <w:szCs w:val="20"/>
          <w:lang w:eastAsia="ar-SA"/>
        </w:rPr>
        <w:t>coli</w:t>
      </w:r>
      <w:proofErr w:type="spellEnd"/>
      <w:r w:rsidR="001D389E" w:rsidRPr="00E52E04">
        <w:rPr>
          <w:rFonts w:eastAsia="SimSun"/>
          <w:sz w:val="20"/>
          <w:szCs w:val="20"/>
          <w:lang w:eastAsia="ar-SA"/>
        </w:rPr>
        <w:t xml:space="preserve"> and </w:t>
      </w:r>
      <w:r w:rsidR="001D389E" w:rsidRPr="00E52E04">
        <w:rPr>
          <w:rFonts w:eastAsia="SimSun"/>
          <w:i/>
          <w:iCs/>
          <w:sz w:val="20"/>
          <w:szCs w:val="20"/>
          <w:lang w:eastAsia="ar-SA"/>
        </w:rPr>
        <w:t xml:space="preserve">Staphylococcus </w:t>
      </w:r>
      <w:proofErr w:type="spellStart"/>
      <w:r w:rsidR="001D389E" w:rsidRPr="00E52E04">
        <w:rPr>
          <w:rFonts w:eastAsia="SimSun"/>
          <w:i/>
          <w:iCs/>
          <w:sz w:val="20"/>
          <w:szCs w:val="20"/>
          <w:lang w:eastAsia="ar-SA"/>
        </w:rPr>
        <w:t>aureus</w:t>
      </w:r>
      <w:proofErr w:type="spellEnd"/>
      <w:r w:rsidR="001D389E" w:rsidRPr="00E52E04">
        <w:rPr>
          <w:rFonts w:eastAsia="SimSun"/>
          <w:sz w:val="20"/>
          <w:szCs w:val="20"/>
          <w:lang w:eastAsia="ar-SA"/>
        </w:rPr>
        <w:t xml:space="preserve">. </w:t>
      </w:r>
      <w:proofErr w:type="spellStart"/>
      <w:r w:rsidR="001D389E" w:rsidRPr="00E52E04">
        <w:rPr>
          <w:rFonts w:eastAsia="SimSun"/>
          <w:sz w:val="20"/>
          <w:szCs w:val="20"/>
          <w:lang w:eastAsia="ar-SA"/>
        </w:rPr>
        <w:t>Florfenicol</w:t>
      </w:r>
      <w:proofErr w:type="spellEnd"/>
      <w:r w:rsidR="001D389E" w:rsidRPr="00E52E04">
        <w:rPr>
          <w:rFonts w:eastAsia="SimSun"/>
          <w:sz w:val="20"/>
          <w:szCs w:val="20"/>
          <w:lang w:eastAsia="ar-SA"/>
        </w:rPr>
        <w:t xml:space="preserve"> inhibits </w:t>
      </w:r>
      <w:proofErr w:type="spellStart"/>
      <w:r w:rsidR="001D389E" w:rsidRPr="00E52E04">
        <w:rPr>
          <w:rFonts w:eastAsia="SimSun"/>
          <w:sz w:val="20"/>
          <w:szCs w:val="20"/>
          <w:lang w:eastAsia="ar-SA"/>
        </w:rPr>
        <w:t>peptidyltransferase</w:t>
      </w:r>
      <w:proofErr w:type="spellEnd"/>
      <w:r w:rsidR="001D389E" w:rsidRPr="00E52E04">
        <w:rPr>
          <w:rFonts w:eastAsia="SimSun"/>
          <w:sz w:val="20"/>
          <w:szCs w:val="20"/>
          <w:lang w:eastAsia="ar-SA"/>
        </w:rPr>
        <w:t xml:space="preserve"> activity and affect microbial protein synthesis </w:t>
      </w:r>
      <w:r w:rsidR="00E75BB3" w:rsidRPr="00E52E04">
        <w:rPr>
          <w:rFonts w:eastAsia="SimSun"/>
          <w:sz w:val="20"/>
          <w:szCs w:val="20"/>
          <w:lang w:eastAsia="ar-SA"/>
        </w:rPr>
        <w:t>(Canon et al., 1990)</w:t>
      </w:r>
    </w:p>
    <w:p w:rsidR="001D389E" w:rsidRPr="00E52E04" w:rsidRDefault="001D389E" w:rsidP="00ED09A6">
      <w:pPr>
        <w:autoSpaceDE w:val="0"/>
        <w:autoSpaceDN w:val="0"/>
        <w:bidi w:val="0"/>
        <w:adjustRightInd w:val="0"/>
        <w:ind w:firstLine="425"/>
        <w:jc w:val="both"/>
        <w:rPr>
          <w:rFonts w:eastAsia="SimSun"/>
          <w:sz w:val="20"/>
          <w:szCs w:val="20"/>
          <w:lang w:eastAsia="ar-SA"/>
        </w:rPr>
      </w:pPr>
      <w:proofErr w:type="spellStart"/>
      <w:r w:rsidRPr="00E52E04">
        <w:rPr>
          <w:rFonts w:eastAsia="SimSun"/>
          <w:sz w:val="20"/>
          <w:szCs w:val="20"/>
          <w:lang w:eastAsia="ar-SA"/>
        </w:rPr>
        <w:t>Thiamphenicol</w:t>
      </w:r>
      <w:proofErr w:type="spellEnd"/>
      <w:r w:rsidRPr="00E52E04">
        <w:rPr>
          <w:rFonts w:eastAsia="SimSun"/>
          <w:sz w:val="20"/>
          <w:szCs w:val="20"/>
          <w:lang w:eastAsia="ar-SA"/>
        </w:rPr>
        <w:t xml:space="preserve"> and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are different from chloramphenicol in that the </w:t>
      </w:r>
      <w:proofErr w:type="spellStart"/>
      <w:r w:rsidRPr="00E52E04">
        <w:rPr>
          <w:rFonts w:eastAsia="SimSun"/>
          <w:sz w:val="20"/>
          <w:szCs w:val="20"/>
          <w:lang w:eastAsia="ar-SA"/>
        </w:rPr>
        <w:t>para</w:t>
      </w:r>
      <w:proofErr w:type="spellEnd"/>
      <w:r w:rsidRPr="00E52E04">
        <w:rPr>
          <w:rFonts w:eastAsia="SimSun"/>
          <w:sz w:val="20"/>
          <w:szCs w:val="20"/>
          <w:lang w:eastAsia="ar-SA"/>
        </w:rPr>
        <w:t>-nitro group attached to the ben</w:t>
      </w:r>
      <w:r w:rsidR="00CD4F5A" w:rsidRPr="00E52E04">
        <w:rPr>
          <w:rFonts w:eastAsia="SimSun"/>
          <w:sz w:val="20"/>
          <w:szCs w:val="20"/>
          <w:lang w:eastAsia="ar-SA"/>
        </w:rPr>
        <w:t xml:space="preserve">zene ring is replaced by a </w:t>
      </w:r>
      <w:proofErr w:type="spellStart"/>
      <w:r w:rsidR="00CD4F5A" w:rsidRPr="00E52E04">
        <w:rPr>
          <w:rFonts w:eastAsia="SimSun"/>
          <w:sz w:val="20"/>
          <w:szCs w:val="20"/>
          <w:lang w:eastAsia="ar-SA"/>
        </w:rPr>
        <w:t>sulfomethyl</w:t>
      </w:r>
      <w:proofErr w:type="spellEnd"/>
      <w:r w:rsidR="00CD4F5A" w:rsidRPr="00E52E04">
        <w:rPr>
          <w:rFonts w:eastAsia="SimSun"/>
          <w:sz w:val="20"/>
          <w:szCs w:val="20"/>
          <w:lang w:eastAsia="ar-SA"/>
        </w:rPr>
        <w:t xml:space="preserve"> group</w:t>
      </w:r>
      <w:r w:rsidR="00E52E04">
        <w:rPr>
          <w:rFonts w:eastAsia="SimSun"/>
          <w:sz w:val="20"/>
          <w:szCs w:val="20"/>
          <w:lang w:eastAsia="ar-SA"/>
        </w:rPr>
        <w:t>,</w:t>
      </w:r>
      <w:r w:rsidR="00CD4F5A" w:rsidRPr="00E52E04">
        <w:rPr>
          <w:rFonts w:eastAsia="SimSun"/>
          <w:sz w:val="20"/>
          <w:szCs w:val="20"/>
          <w:lang w:eastAsia="ar-SA"/>
        </w:rPr>
        <w:t xml:space="preserve"> that make </w:t>
      </w:r>
      <w:proofErr w:type="spellStart"/>
      <w:r w:rsidR="00CD4F5A" w:rsidRPr="00E52E04">
        <w:rPr>
          <w:rFonts w:eastAsia="SimSun"/>
          <w:sz w:val="20"/>
          <w:szCs w:val="20"/>
          <w:lang w:eastAsia="ar-SA"/>
        </w:rPr>
        <w:t>florfenicol</w:t>
      </w:r>
      <w:proofErr w:type="spellEnd"/>
      <w:r w:rsidR="00CD4F5A" w:rsidRPr="00E52E04">
        <w:rPr>
          <w:rFonts w:eastAsia="SimSun"/>
          <w:sz w:val="20"/>
          <w:szCs w:val="20"/>
          <w:lang w:eastAsia="ar-SA"/>
        </w:rPr>
        <w:t xml:space="preserve"> more safe</w:t>
      </w:r>
      <w:r w:rsidR="00E52E04">
        <w:rPr>
          <w:rFonts w:eastAsia="SimSun"/>
          <w:sz w:val="20"/>
          <w:szCs w:val="20"/>
          <w:lang w:eastAsia="ar-SA"/>
        </w:rPr>
        <w:t>,</w:t>
      </w:r>
      <w:r w:rsidR="00CD4F5A" w:rsidRPr="00E52E04">
        <w:rPr>
          <w:rFonts w:eastAsia="SimSun"/>
          <w:sz w:val="20"/>
          <w:szCs w:val="20"/>
          <w:lang w:eastAsia="ar-SA"/>
        </w:rPr>
        <w:t xml:space="preserve"> as the presence of </w:t>
      </w:r>
      <w:proofErr w:type="spellStart"/>
      <w:r w:rsidR="00CD4F5A" w:rsidRPr="00E52E04">
        <w:rPr>
          <w:rFonts w:eastAsia="SimSun"/>
          <w:sz w:val="20"/>
          <w:szCs w:val="20"/>
          <w:lang w:eastAsia="ar-SA"/>
        </w:rPr>
        <w:t>para</w:t>
      </w:r>
      <w:proofErr w:type="spellEnd"/>
      <w:r w:rsidR="00CD4F5A" w:rsidRPr="00E52E04">
        <w:rPr>
          <w:rFonts w:eastAsia="SimSun"/>
          <w:sz w:val="20"/>
          <w:szCs w:val="20"/>
          <w:lang w:eastAsia="ar-SA"/>
        </w:rPr>
        <w:t xml:space="preserve">-nitro group in chloramphenicol prohibited its use for the treatment of food-producing animals as it induced 2 types of adverse toxic effect on bone marrow-derived cells </w:t>
      </w:r>
      <w:r w:rsidR="00E52E04">
        <w:rPr>
          <w:rFonts w:eastAsia="SimSun"/>
          <w:sz w:val="20"/>
          <w:szCs w:val="20"/>
          <w:lang w:eastAsia="ar-SA"/>
        </w:rPr>
        <w:t>(</w:t>
      </w:r>
      <w:r w:rsidR="00CD4F5A" w:rsidRPr="00E52E04">
        <w:rPr>
          <w:rFonts w:eastAsia="SimSun"/>
          <w:sz w:val="20"/>
          <w:szCs w:val="20"/>
          <w:lang w:eastAsia="ar-SA"/>
        </w:rPr>
        <w:t>A dose-related reversible suppression on erythropoiesis due to inhibition of mitochondrial protein synthesis</w:t>
      </w:r>
      <w:r w:rsidR="00E52E04">
        <w:rPr>
          <w:rFonts w:eastAsia="SimSun"/>
          <w:sz w:val="20"/>
          <w:szCs w:val="20"/>
          <w:lang w:eastAsia="ar-SA"/>
        </w:rPr>
        <w:t>)</w:t>
      </w:r>
      <w:r w:rsidR="00CD4F5A" w:rsidRPr="00E52E04">
        <w:rPr>
          <w:rFonts w:eastAsia="SimSun"/>
          <w:sz w:val="20"/>
          <w:szCs w:val="20"/>
          <w:lang w:eastAsia="ar-SA"/>
        </w:rPr>
        <w:t xml:space="preserve"> </w:t>
      </w:r>
      <w:r w:rsidR="00E75BB3" w:rsidRPr="00E52E04">
        <w:rPr>
          <w:rFonts w:eastAsia="SimSun"/>
          <w:sz w:val="20"/>
          <w:szCs w:val="20"/>
          <w:lang w:eastAsia="ar-SA"/>
        </w:rPr>
        <w:t>(Breast,</w:t>
      </w:r>
      <w:r w:rsidR="00A13765" w:rsidRPr="00E52E04">
        <w:rPr>
          <w:rFonts w:eastAsia="SimSun"/>
          <w:sz w:val="20"/>
          <w:szCs w:val="20"/>
          <w:lang w:eastAsia="ar-SA"/>
        </w:rPr>
        <w:t xml:space="preserve"> </w:t>
      </w:r>
      <w:r w:rsidR="00E75BB3" w:rsidRPr="00E52E04">
        <w:rPr>
          <w:rFonts w:eastAsia="SimSun"/>
          <w:sz w:val="20"/>
          <w:szCs w:val="20"/>
          <w:lang w:eastAsia="ar-SA"/>
        </w:rPr>
        <w:t>1967)</w:t>
      </w:r>
      <w:r w:rsidR="000C13BD" w:rsidRPr="00E52E04">
        <w:rPr>
          <w:rFonts w:eastAsia="SimSun"/>
          <w:sz w:val="20"/>
          <w:szCs w:val="20"/>
          <w:lang w:eastAsia="ar-SA"/>
        </w:rPr>
        <w:t xml:space="preserve"> and a rare dose-independent idiosyncratic response resulting in aplastic </w:t>
      </w:r>
      <w:proofErr w:type="spellStart"/>
      <w:r w:rsidR="000C13BD" w:rsidRPr="00E52E04">
        <w:rPr>
          <w:rFonts w:eastAsia="SimSun"/>
          <w:sz w:val="20"/>
          <w:szCs w:val="20"/>
          <w:lang w:eastAsia="ar-SA"/>
        </w:rPr>
        <w:t>anaemia</w:t>
      </w:r>
      <w:proofErr w:type="spellEnd"/>
      <w:r w:rsidR="00160A2F" w:rsidRPr="00E52E04">
        <w:rPr>
          <w:rFonts w:eastAsia="SimSun"/>
          <w:sz w:val="20"/>
          <w:szCs w:val="20"/>
          <w:lang w:eastAsia="ar-SA"/>
        </w:rPr>
        <w:t xml:space="preserve"> </w:t>
      </w:r>
      <w:r w:rsidR="00E75BB3" w:rsidRPr="00E52E04">
        <w:rPr>
          <w:rFonts w:eastAsia="SimSun"/>
          <w:sz w:val="20"/>
          <w:szCs w:val="20"/>
          <w:lang w:eastAsia="ar-SA"/>
        </w:rPr>
        <w:t>(</w:t>
      </w:r>
      <w:proofErr w:type="spellStart"/>
      <w:r w:rsidR="00E75BB3" w:rsidRPr="00E52E04">
        <w:rPr>
          <w:rFonts w:eastAsia="SimSun"/>
          <w:sz w:val="20"/>
          <w:szCs w:val="20"/>
          <w:lang w:eastAsia="ar-SA"/>
        </w:rPr>
        <w:t>Yunis</w:t>
      </w:r>
      <w:proofErr w:type="spellEnd"/>
      <w:r w:rsidR="00E75BB3" w:rsidRPr="00E52E04">
        <w:rPr>
          <w:rFonts w:eastAsia="SimSun"/>
          <w:sz w:val="20"/>
          <w:szCs w:val="20"/>
          <w:lang w:eastAsia="ar-SA"/>
        </w:rPr>
        <w:t xml:space="preserve"> and Bloomberg, 1964),</w:t>
      </w:r>
      <w:r w:rsidR="008A5674" w:rsidRPr="00E52E04">
        <w:rPr>
          <w:rFonts w:eastAsia="SimSun"/>
          <w:sz w:val="20"/>
          <w:szCs w:val="20"/>
          <w:lang w:eastAsia="ar-SA"/>
        </w:rPr>
        <w:t xml:space="preserve"> </w:t>
      </w:r>
      <w:r w:rsidR="00E75BB3" w:rsidRPr="00E52E04">
        <w:rPr>
          <w:rFonts w:eastAsia="SimSun"/>
          <w:sz w:val="20"/>
          <w:szCs w:val="20"/>
          <w:lang w:eastAsia="ar-SA"/>
        </w:rPr>
        <w:t>(</w:t>
      </w:r>
      <w:proofErr w:type="spellStart"/>
      <w:r w:rsidR="001243F4" w:rsidRPr="00E52E04">
        <w:rPr>
          <w:rFonts w:eastAsia="SimSun"/>
          <w:sz w:val="20"/>
          <w:szCs w:val="20"/>
          <w:lang w:eastAsia="ar-SA"/>
        </w:rPr>
        <w:t>Yunis</w:t>
      </w:r>
      <w:proofErr w:type="spellEnd"/>
      <w:r w:rsidR="001243F4" w:rsidRPr="00E52E04">
        <w:rPr>
          <w:rFonts w:eastAsia="SimSun"/>
          <w:sz w:val="20"/>
          <w:szCs w:val="20"/>
          <w:lang w:eastAsia="ar-SA"/>
        </w:rPr>
        <w:t>, 1969</w:t>
      </w:r>
      <w:r w:rsidR="00E75BB3" w:rsidRPr="00E52E04">
        <w:rPr>
          <w:rFonts w:eastAsia="SimSun"/>
          <w:sz w:val="20"/>
          <w:szCs w:val="20"/>
          <w:lang w:eastAsia="ar-SA"/>
        </w:rPr>
        <w:t>)</w:t>
      </w:r>
      <w:r w:rsidR="001243F4" w:rsidRPr="00E52E04">
        <w:rPr>
          <w:rFonts w:eastAsia="SimSun"/>
          <w:sz w:val="20"/>
          <w:szCs w:val="20"/>
          <w:lang w:eastAsia="ar-SA"/>
        </w:rPr>
        <w:t xml:space="preserve"> and (</w:t>
      </w:r>
      <w:proofErr w:type="spellStart"/>
      <w:r w:rsidR="001243F4" w:rsidRPr="00E52E04">
        <w:rPr>
          <w:rFonts w:eastAsia="SimSun"/>
          <w:sz w:val="20"/>
          <w:szCs w:val="20"/>
          <w:lang w:eastAsia="ar-SA"/>
        </w:rPr>
        <w:t>Yunis</w:t>
      </w:r>
      <w:proofErr w:type="spellEnd"/>
      <w:r w:rsidR="001243F4" w:rsidRPr="00E52E04">
        <w:rPr>
          <w:rFonts w:eastAsia="SimSun"/>
          <w:sz w:val="20"/>
          <w:szCs w:val="20"/>
          <w:lang w:eastAsia="ar-SA"/>
        </w:rPr>
        <w:t>, 1973)</w:t>
      </w:r>
      <w:r w:rsidR="00E52E04">
        <w:rPr>
          <w:rFonts w:eastAsia="SimSun"/>
          <w:sz w:val="20"/>
          <w:szCs w:val="20"/>
          <w:lang w:eastAsia="ar-SA"/>
        </w:rPr>
        <w:t>.</w:t>
      </w:r>
      <w:r w:rsidR="00F12FEC" w:rsidRPr="00E52E04">
        <w:rPr>
          <w:rFonts w:eastAsia="SimSun"/>
          <w:sz w:val="20"/>
          <w:szCs w:val="20"/>
          <w:lang w:eastAsia="ar-SA"/>
        </w:rPr>
        <w:t>In addition,</w:t>
      </w:r>
      <w:r w:rsidR="00756736" w:rsidRPr="00E52E04">
        <w:rPr>
          <w:rFonts w:eastAsia="SimSun"/>
          <w:sz w:val="20"/>
          <w:szCs w:val="20"/>
          <w:lang w:eastAsia="ar-SA"/>
        </w:rPr>
        <w:t xml:space="preserve"> </w:t>
      </w:r>
      <w:r w:rsidR="00F12FEC" w:rsidRPr="00E52E04">
        <w:rPr>
          <w:rFonts w:eastAsia="SimSun"/>
          <w:sz w:val="20"/>
          <w:szCs w:val="20"/>
          <w:lang w:eastAsia="ar-SA"/>
        </w:rPr>
        <w:t>replacement of –OH at</w:t>
      </w:r>
      <w:r w:rsidR="00F97C9A" w:rsidRPr="00E52E04">
        <w:rPr>
          <w:rFonts w:eastAsia="SimSun"/>
          <w:sz w:val="20"/>
          <w:szCs w:val="20"/>
          <w:lang w:eastAsia="ar-SA"/>
        </w:rPr>
        <w:t xml:space="preserve"> </w:t>
      </w:r>
      <w:r w:rsidR="00F12FEC" w:rsidRPr="00E52E04">
        <w:rPr>
          <w:rFonts w:eastAsia="SimSun"/>
          <w:sz w:val="20"/>
          <w:szCs w:val="20"/>
          <w:lang w:eastAsia="ar-SA"/>
        </w:rPr>
        <w:t xml:space="preserve">C-3 site by fluorine atom </w:t>
      </w:r>
      <w:proofErr w:type="spellStart"/>
      <w:r w:rsidR="00F12FEC" w:rsidRPr="00E52E04">
        <w:rPr>
          <w:rFonts w:eastAsia="SimSun"/>
          <w:sz w:val="20"/>
          <w:szCs w:val="20"/>
          <w:lang w:eastAsia="ar-SA"/>
        </w:rPr>
        <w:t>florfenicol</w:t>
      </w:r>
      <w:proofErr w:type="spellEnd"/>
      <w:r w:rsidR="00F12FEC" w:rsidRPr="00E52E04">
        <w:rPr>
          <w:rFonts w:eastAsia="SimSun"/>
          <w:sz w:val="20"/>
          <w:szCs w:val="20"/>
          <w:lang w:eastAsia="ar-SA"/>
        </w:rPr>
        <w:t xml:space="preserve"> prevent the bacterial enzymatic acetylation </w:t>
      </w:r>
      <w:r w:rsidR="00F12FEC" w:rsidRPr="00E52E04">
        <w:rPr>
          <w:rFonts w:eastAsia="SimSun"/>
          <w:sz w:val="20"/>
          <w:szCs w:val="20"/>
          <w:lang w:eastAsia="ar-SA"/>
        </w:rPr>
        <w:lastRenderedPageBreak/>
        <w:t xml:space="preserve">at this site by Chloramphenicol </w:t>
      </w:r>
      <w:proofErr w:type="spellStart"/>
      <w:r w:rsidR="00F12FEC" w:rsidRPr="00E52E04">
        <w:rPr>
          <w:rFonts w:eastAsia="SimSun"/>
          <w:sz w:val="20"/>
          <w:szCs w:val="20"/>
          <w:lang w:eastAsia="ar-SA"/>
        </w:rPr>
        <w:t>Acetyltransferase</w:t>
      </w:r>
      <w:proofErr w:type="spellEnd"/>
      <w:r w:rsidR="00F12FEC" w:rsidRPr="00E52E04">
        <w:rPr>
          <w:rFonts w:eastAsia="SimSun"/>
          <w:sz w:val="20"/>
          <w:szCs w:val="20"/>
          <w:lang w:eastAsia="ar-SA"/>
        </w:rPr>
        <w:t xml:space="preserve"> (CAT) which present in resistant organisms</w:t>
      </w:r>
      <w:r w:rsidR="00673487" w:rsidRPr="00E52E04">
        <w:rPr>
          <w:rFonts w:eastAsia="SimSun"/>
          <w:sz w:val="20"/>
          <w:szCs w:val="20"/>
          <w:lang w:eastAsia="ar-SA"/>
        </w:rPr>
        <w:t xml:space="preserve"> </w:t>
      </w:r>
      <w:r w:rsidR="00DB3034" w:rsidRPr="00E52E04">
        <w:rPr>
          <w:rFonts w:eastAsia="SimSun"/>
          <w:sz w:val="20"/>
          <w:szCs w:val="20"/>
          <w:lang w:eastAsia="ar-SA"/>
        </w:rPr>
        <w:t>(</w:t>
      </w:r>
      <w:proofErr w:type="spellStart"/>
      <w:r w:rsidR="00DB3034" w:rsidRPr="00E52E04">
        <w:rPr>
          <w:rFonts w:eastAsia="SimSun"/>
          <w:sz w:val="20"/>
          <w:szCs w:val="20"/>
          <w:lang w:eastAsia="ar-SA"/>
        </w:rPr>
        <w:t>Sams</w:t>
      </w:r>
      <w:proofErr w:type="spellEnd"/>
      <w:r w:rsidR="00DB3034" w:rsidRPr="00E52E04">
        <w:rPr>
          <w:rFonts w:eastAsia="SimSun"/>
          <w:sz w:val="20"/>
          <w:szCs w:val="20"/>
          <w:lang w:eastAsia="ar-SA"/>
        </w:rPr>
        <w:t>, 1995)</w:t>
      </w:r>
      <w:r w:rsidR="00E52E04">
        <w:rPr>
          <w:rFonts w:eastAsia="SimSun"/>
          <w:sz w:val="20"/>
          <w:szCs w:val="20"/>
          <w:lang w:eastAsia="ar-SA"/>
        </w:rPr>
        <w:t>.</w:t>
      </w:r>
    </w:p>
    <w:p w:rsidR="00673487" w:rsidRPr="00E52E04" w:rsidRDefault="00673487" w:rsidP="00ED09A6">
      <w:pPr>
        <w:autoSpaceDE w:val="0"/>
        <w:autoSpaceDN w:val="0"/>
        <w:bidi w:val="0"/>
        <w:adjustRightInd w:val="0"/>
        <w:ind w:firstLine="425"/>
        <w:jc w:val="both"/>
        <w:rPr>
          <w:rFonts w:eastAsia="SimSun"/>
          <w:sz w:val="20"/>
          <w:szCs w:val="20"/>
          <w:lang w:eastAsia="ar-SA"/>
        </w:rPr>
      </w:pP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firstly introduced in the markets as injectable solution for treatment of respiratory diseases in cattle and then it introduced in some countries as oral solution for the treatment of several poultry </w:t>
      </w:r>
      <w:r w:rsidR="00804049" w:rsidRPr="00E52E04">
        <w:rPr>
          <w:rFonts w:eastAsia="SimSun"/>
          <w:sz w:val="20"/>
          <w:szCs w:val="20"/>
          <w:lang w:eastAsia="ar-SA"/>
        </w:rPr>
        <w:t>diseases.</w:t>
      </w:r>
    </w:p>
    <w:p w:rsidR="00EB7C84" w:rsidRPr="00E52E04" w:rsidRDefault="00EA0C08" w:rsidP="00745AEF">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 xml:space="preserve">Therefore, the aim of present work was undertaken to study the pharmacokinetic parameters of </w:t>
      </w:r>
      <w:proofErr w:type="spellStart"/>
      <w:r w:rsidR="00D801A0" w:rsidRPr="00E52E04">
        <w:rPr>
          <w:rFonts w:eastAsia="SimSun"/>
          <w:sz w:val="20"/>
          <w:szCs w:val="20"/>
          <w:lang w:eastAsia="ar-SA"/>
        </w:rPr>
        <w:t>florfenicol</w:t>
      </w:r>
      <w:proofErr w:type="spellEnd"/>
      <w:r w:rsidRPr="00E52E04">
        <w:rPr>
          <w:rFonts w:eastAsia="SimSun"/>
          <w:sz w:val="20"/>
          <w:szCs w:val="20"/>
          <w:lang w:eastAsia="ar-SA"/>
        </w:rPr>
        <w:t xml:space="preserve"> after intravenous and </w:t>
      </w:r>
      <w:r w:rsidR="00D801A0" w:rsidRPr="00E52E04">
        <w:rPr>
          <w:rFonts w:eastAsia="SimSun"/>
          <w:sz w:val="20"/>
          <w:szCs w:val="20"/>
          <w:lang w:eastAsia="ar-SA"/>
        </w:rPr>
        <w:t>oral administration</w:t>
      </w:r>
      <w:r w:rsidRPr="00E52E04">
        <w:rPr>
          <w:rFonts w:eastAsia="SimSun"/>
          <w:sz w:val="20"/>
          <w:szCs w:val="20"/>
          <w:lang w:eastAsia="ar-SA"/>
        </w:rPr>
        <w:t xml:space="preserve"> in normal chickens. Also, the bioavailability of </w:t>
      </w:r>
      <w:proofErr w:type="spellStart"/>
      <w:r w:rsidR="00D801A0" w:rsidRPr="00E52E04">
        <w:rPr>
          <w:rFonts w:eastAsia="SimSun"/>
          <w:sz w:val="20"/>
          <w:szCs w:val="20"/>
          <w:lang w:eastAsia="ar-SA"/>
        </w:rPr>
        <w:t>florfenicol</w:t>
      </w:r>
      <w:proofErr w:type="spellEnd"/>
      <w:r w:rsidRPr="00E52E04">
        <w:rPr>
          <w:rFonts w:eastAsia="SimSun"/>
          <w:sz w:val="20"/>
          <w:szCs w:val="20"/>
          <w:lang w:eastAsia="ar-SA"/>
        </w:rPr>
        <w:t xml:space="preserve"> was calculated after </w:t>
      </w:r>
      <w:r w:rsidR="00D801A0" w:rsidRPr="00E52E04">
        <w:rPr>
          <w:rFonts w:eastAsia="SimSun"/>
          <w:sz w:val="20"/>
          <w:szCs w:val="20"/>
          <w:lang w:eastAsia="ar-SA"/>
        </w:rPr>
        <w:t>oral</w:t>
      </w:r>
      <w:r w:rsidRPr="00E52E04">
        <w:rPr>
          <w:rFonts w:eastAsia="SimSun"/>
          <w:sz w:val="20"/>
          <w:szCs w:val="20"/>
          <w:lang w:eastAsia="ar-SA"/>
        </w:rPr>
        <w:t xml:space="preserve"> administration in</w:t>
      </w:r>
      <w:r w:rsidR="004E4917" w:rsidRPr="00E52E04">
        <w:rPr>
          <w:rFonts w:eastAsia="SimSun"/>
          <w:sz w:val="20"/>
          <w:szCs w:val="20"/>
          <w:lang w:eastAsia="ar-SA"/>
        </w:rPr>
        <w:t xml:space="preserve"> normal chickens.</w:t>
      </w:r>
      <w:r w:rsidR="00745AEF">
        <w:rPr>
          <w:rFonts w:eastAsia="SimSun"/>
          <w:sz w:val="20"/>
          <w:szCs w:val="20"/>
          <w:lang w:eastAsia="ar-SA"/>
        </w:rPr>
        <w:t xml:space="preserve"> Pharmacokinetic parameters </w:t>
      </w:r>
      <w:proofErr w:type="gramStart"/>
      <w:r w:rsidR="00745AEF">
        <w:rPr>
          <w:rFonts w:eastAsia="SimSun"/>
          <w:sz w:val="20"/>
          <w:szCs w:val="20"/>
          <w:lang w:eastAsia="ar-SA"/>
        </w:rPr>
        <w:t xml:space="preserve">and </w:t>
      </w:r>
      <w:r w:rsidR="004E4917" w:rsidRPr="00E52E04">
        <w:rPr>
          <w:rFonts w:eastAsia="SimSun"/>
          <w:sz w:val="20"/>
          <w:szCs w:val="20"/>
          <w:lang w:eastAsia="ar-SA"/>
        </w:rPr>
        <w:t xml:space="preserve"> </w:t>
      </w:r>
      <w:r w:rsidR="00745AEF">
        <w:rPr>
          <w:rFonts w:eastAsia="SimSun"/>
          <w:sz w:val="20"/>
          <w:szCs w:val="20"/>
          <w:lang w:eastAsia="ar-SA"/>
        </w:rPr>
        <w:t>r</w:t>
      </w:r>
      <w:r w:rsidR="004E4917" w:rsidRPr="00E52E04">
        <w:rPr>
          <w:rFonts w:eastAsia="SimSun"/>
          <w:sz w:val="20"/>
          <w:szCs w:val="20"/>
          <w:lang w:eastAsia="ar-SA"/>
        </w:rPr>
        <w:t>esidues</w:t>
      </w:r>
      <w:proofErr w:type="gramEnd"/>
      <w:r w:rsidR="004E4917" w:rsidRPr="00E52E04">
        <w:rPr>
          <w:rFonts w:eastAsia="SimSun"/>
          <w:sz w:val="20"/>
          <w:szCs w:val="20"/>
          <w:lang w:eastAsia="ar-SA"/>
        </w:rPr>
        <w:t xml:space="preserve"> </w:t>
      </w:r>
      <w:r w:rsidR="00D801A0" w:rsidRPr="00E52E04">
        <w:rPr>
          <w:rFonts w:eastAsia="SimSun"/>
          <w:sz w:val="20"/>
          <w:szCs w:val="20"/>
          <w:lang w:eastAsia="ar-SA"/>
        </w:rPr>
        <w:t>of</w:t>
      </w:r>
      <w:r w:rsidR="004E4917" w:rsidRPr="00E52E04">
        <w:rPr>
          <w:rFonts w:eastAsia="SimSun"/>
          <w:sz w:val="20"/>
          <w:szCs w:val="20"/>
          <w:lang w:eastAsia="ar-SA"/>
        </w:rPr>
        <w:t xml:space="preserve"> </w:t>
      </w:r>
      <w:proofErr w:type="spellStart"/>
      <w:r w:rsidR="00D801A0" w:rsidRPr="00E52E04">
        <w:rPr>
          <w:rFonts w:eastAsia="SimSun"/>
          <w:sz w:val="20"/>
          <w:szCs w:val="20"/>
          <w:lang w:eastAsia="ar-SA"/>
        </w:rPr>
        <w:t>florfenicol</w:t>
      </w:r>
      <w:proofErr w:type="spellEnd"/>
      <w:r w:rsidRPr="00E52E04">
        <w:rPr>
          <w:rFonts w:eastAsia="SimSun"/>
          <w:sz w:val="20"/>
          <w:szCs w:val="20"/>
          <w:lang w:eastAsia="ar-SA"/>
        </w:rPr>
        <w:t xml:space="preserve"> in chicken’s tissues were studied in normal and </w:t>
      </w:r>
      <w:proofErr w:type="spellStart"/>
      <w:r w:rsidR="000967CB" w:rsidRPr="00E52E04">
        <w:rPr>
          <w:rFonts w:eastAsia="SimSun"/>
          <w:i/>
          <w:iCs/>
          <w:sz w:val="20"/>
          <w:szCs w:val="20"/>
          <w:lang w:eastAsia="ar-SA"/>
        </w:rPr>
        <w:t>S</w:t>
      </w:r>
      <w:r w:rsidRPr="00E52E04">
        <w:rPr>
          <w:rFonts w:eastAsia="SimSun"/>
          <w:i/>
          <w:iCs/>
          <w:sz w:val="20"/>
          <w:szCs w:val="20"/>
          <w:lang w:eastAsia="ar-SA"/>
        </w:rPr>
        <w:t>almoni</w:t>
      </w:r>
      <w:r w:rsidR="000967CB" w:rsidRPr="00E52E04">
        <w:rPr>
          <w:rFonts w:eastAsia="SimSun"/>
          <w:i/>
          <w:iCs/>
          <w:sz w:val="20"/>
          <w:szCs w:val="20"/>
          <w:lang w:eastAsia="ar-SA"/>
        </w:rPr>
        <w:t>lla</w:t>
      </w:r>
      <w:proofErr w:type="spellEnd"/>
      <w:r w:rsidR="000967CB" w:rsidRPr="00E52E04">
        <w:rPr>
          <w:rFonts w:eastAsia="SimSun"/>
          <w:i/>
          <w:iCs/>
          <w:sz w:val="20"/>
          <w:szCs w:val="20"/>
          <w:lang w:eastAsia="ar-SA"/>
        </w:rPr>
        <w:t xml:space="preserve"> </w:t>
      </w:r>
      <w:proofErr w:type="spellStart"/>
      <w:r w:rsidR="00AD4ACA" w:rsidRPr="00E52E04">
        <w:rPr>
          <w:rFonts w:eastAsia="SimSun"/>
          <w:i/>
          <w:iCs/>
          <w:sz w:val="20"/>
          <w:szCs w:val="20"/>
          <w:lang w:eastAsia="ar-SA"/>
        </w:rPr>
        <w:t>e</w:t>
      </w:r>
      <w:r w:rsidRPr="00E52E04">
        <w:rPr>
          <w:rFonts w:eastAsia="SimSun"/>
          <w:i/>
          <w:iCs/>
          <w:sz w:val="20"/>
          <w:szCs w:val="20"/>
          <w:lang w:eastAsia="ar-SA"/>
        </w:rPr>
        <w:t>nt</w:t>
      </w:r>
      <w:r w:rsidR="001A41E0" w:rsidRPr="00E52E04">
        <w:rPr>
          <w:rFonts w:eastAsia="SimSun"/>
          <w:i/>
          <w:iCs/>
          <w:sz w:val="20"/>
          <w:szCs w:val="20"/>
          <w:lang w:eastAsia="ar-SA"/>
        </w:rPr>
        <w:t>e</w:t>
      </w:r>
      <w:r w:rsidRPr="00E52E04">
        <w:rPr>
          <w:rFonts w:eastAsia="SimSun"/>
          <w:i/>
          <w:iCs/>
          <w:sz w:val="20"/>
          <w:szCs w:val="20"/>
          <w:lang w:eastAsia="ar-SA"/>
        </w:rPr>
        <w:t>r</w:t>
      </w:r>
      <w:r w:rsidR="001A41E0" w:rsidRPr="00E52E04">
        <w:rPr>
          <w:rFonts w:eastAsia="SimSun"/>
          <w:i/>
          <w:iCs/>
          <w:sz w:val="20"/>
          <w:szCs w:val="20"/>
          <w:lang w:eastAsia="ar-SA"/>
        </w:rPr>
        <w:t>i</w:t>
      </w:r>
      <w:r w:rsidRPr="00E52E04">
        <w:rPr>
          <w:rFonts w:eastAsia="SimSun"/>
          <w:i/>
          <w:iCs/>
          <w:sz w:val="20"/>
          <w:szCs w:val="20"/>
          <w:lang w:eastAsia="ar-SA"/>
        </w:rPr>
        <w:t>tidis</w:t>
      </w:r>
      <w:proofErr w:type="spellEnd"/>
      <w:r w:rsidRPr="00E52E04">
        <w:rPr>
          <w:rFonts w:eastAsia="SimSun"/>
          <w:sz w:val="20"/>
          <w:szCs w:val="20"/>
          <w:lang w:eastAsia="ar-SA"/>
        </w:rPr>
        <w:t xml:space="preserve"> infected chickens.</w:t>
      </w:r>
    </w:p>
    <w:p w:rsidR="00EB7C84" w:rsidRPr="00E52E04" w:rsidRDefault="00EB7C84" w:rsidP="00EB7C84">
      <w:pPr>
        <w:autoSpaceDE w:val="0"/>
        <w:autoSpaceDN w:val="0"/>
        <w:bidi w:val="0"/>
        <w:adjustRightInd w:val="0"/>
        <w:jc w:val="lowKashida"/>
        <w:rPr>
          <w:rFonts w:eastAsia="SimSun"/>
          <w:sz w:val="20"/>
          <w:szCs w:val="20"/>
          <w:lang w:eastAsia="ar-SA"/>
        </w:rPr>
      </w:pPr>
    </w:p>
    <w:p w:rsidR="005623CE" w:rsidRPr="00E52E04" w:rsidRDefault="005623CE" w:rsidP="00EB7C84">
      <w:pPr>
        <w:autoSpaceDE w:val="0"/>
        <w:autoSpaceDN w:val="0"/>
        <w:bidi w:val="0"/>
        <w:adjustRightInd w:val="0"/>
        <w:jc w:val="lowKashida"/>
        <w:rPr>
          <w:b/>
          <w:sz w:val="20"/>
          <w:szCs w:val="20"/>
        </w:rPr>
      </w:pPr>
      <w:r w:rsidRPr="00E52E04">
        <w:rPr>
          <w:b/>
          <w:sz w:val="20"/>
          <w:szCs w:val="20"/>
        </w:rPr>
        <w:t xml:space="preserve">2. Material and Methods </w:t>
      </w:r>
    </w:p>
    <w:p w:rsidR="000967CB" w:rsidRPr="00E52E04" w:rsidRDefault="0005613D"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Drug</w:t>
      </w:r>
    </w:p>
    <w:p w:rsidR="001236C5" w:rsidRPr="00E52E04" w:rsidRDefault="001236C5" w:rsidP="00ED09A6">
      <w:pPr>
        <w:autoSpaceDE w:val="0"/>
        <w:autoSpaceDN w:val="0"/>
        <w:bidi w:val="0"/>
        <w:adjustRightInd w:val="0"/>
        <w:ind w:firstLine="425"/>
        <w:jc w:val="both"/>
        <w:rPr>
          <w:rFonts w:eastAsia="SimSun"/>
          <w:sz w:val="20"/>
          <w:szCs w:val="20"/>
          <w:lang w:eastAsia="ar-SA"/>
        </w:rPr>
      </w:pP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used in this</w:t>
      </w:r>
      <w:r w:rsidR="001C497C" w:rsidRPr="00E52E04">
        <w:rPr>
          <w:rFonts w:eastAsia="SimSun"/>
          <w:sz w:val="20"/>
          <w:szCs w:val="20"/>
          <w:lang w:eastAsia="ar-SA"/>
        </w:rPr>
        <w:t xml:space="preserve"> study was 1.</w:t>
      </w:r>
      <w:r w:rsidRPr="00E52E04">
        <w:rPr>
          <w:rFonts w:eastAsia="SimSun"/>
          <w:sz w:val="20"/>
          <w:szCs w:val="20"/>
          <w:lang w:eastAsia="ar-SA"/>
        </w:rPr>
        <w:t xml:space="preserve"> </w:t>
      </w:r>
      <w:proofErr w:type="gramStart"/>
      <w:r w:rsidR="001C497C" w:rsidRPr="00E52E04">
        <w:rPr>
          <w:rFonts w:eastAsia="SimSun"/>
          <w:sz w:val="20"/>
          <w:szCs w:val="20"/>
          <w:lang w:eastAsia="ar-SA"/>
        </w:rPr>
        <w:t>(</w:t>
      </w:r>
      <w:proofErr w:type="spellStart"/>
      <w:r w:rsidRPr="00E52E04">
        <w:rPr>
          <w:rFonts w:eastAsia="SimSun"/>
          <w:sz w:val="20"/>
          <w:szCs w:val="20"/>
          <w:lang w:eastAsia="ar-SA"/>
        </w:rPr>
        <w:t>Panflor</w:t>
      </w:r>
      <w:proofErr w:type="spellEnd"/>
      <w:r w:rsidRPr="00E52E04">
        <w:rPr>
          <w:rFonts w:eastAsia="SimSun"/>
          <w:sz w:val="20"/>
          <w:szCs w:val="20"/>
          <w:lang w:eastAsia="ar-SA"/>
        </w:rPr>
        <w:t xml:space="preserve"> ®</w:t>
      </w:r>
      <w:r w:rsidR="001C497C" w:rsidRPr="00E52E04">
        <w:rPr>
          <w:rFonts w:eastAsia="SimSun"/>
          <w:sz w:val="20"/>
          <w:szCs w:val="20"/>
          <w:lang w:eastAsia="ar-SA"/>
        </w:rPr>
        <w:t>)</w:t>
      </w:r>
      <w:r w:rsidRPr="00E52E04">
        <w:rPr>
          <w:rFonts w:eastAsia="SimSun"/>
          <w:sz w:val="20"/>
          <w:szCs w:val="20"/>
          <w:lang w:eastAsia="ar-SA"/>
        </w:rPr>
        <w:t xml:space="preserve"> 10% oral solution</w:t>
      </w:r>
      <w:r w:rsidR="001C497C" w:rsidRPr="00E52E04">
        <w:rPr>
          <w:rFonts w:eastAsia="SimSun"/>
          <w:sz w:val="20"/>
          <w:szCs w:val="20"/>
          <w:lang w:eastAsia="ar-SA"/>
        </w:rPr>
        <w:t>.</w:t>
      </w:r>
      <w:proofErr w:type="gramEnd"/>
      <w:r w:rsidRPr="00E52E04">
        <w:rPr>
          <w:rFonts w:eastAsia="SimSun"/>
          <w:sz w:val="20"/>
          <w:szCs w:val="20"/>
          <w:lang w:eastAsia="ar-SA"/>
        </w:rPr>
        <w:t xml:space="preserve"> </w:t>
      </w:r>
      <w:r w:rsidR="001C497C" w:rsidRPr="00E52E04">
        <w:rPr>
          <w:rFonts w:eastAsia="SimSun"/>
          <w:sz w:val="20"/>
          <w:szCs w:val="20"/>
          <w:lang w:eastAsia="ar-SA"/>
        </w:rPr>
        <w:t>I</w:t>
      </w:r>
      <w:r w:rsidRPr="00E52E04">
        <w:rPr>
          <w:rFonts w:eastAsia="SimSun"/>
          <w:sz w:val="20"/>
          <w:szCs w:val="20"/>
          <w:lang w:eastAsia="ar-SA"/>
        </w:rPr>
        <w:t xml:space="preserve">t was dispensed as 250 ml plastic vial in which each 1 ml of the solution contains 100 mg </w:t>
      </w:r>
      <w:proofErr w:type="spellStart"/>
      <w:r w:rsidR="009733C2" w:rsidRPr="00E52E04">
        <w:rPr>
          <w:rFonts w:eastAsia="SimSun"/>
          <w:sz w:val="20"/>
          <w:szCs w:val="20"/>
          <w:lang w:eastAsia="ar-SA"/>
        </w:rPr>
        <w:t>florfenicol</w:t>
      </w:r>
      <w:proofErr w:type="spellEnd"/>
      <w:r w:rsidR="009733C2" w:rsidRPr="00E52E04">
        <w:rPr>
          <w:rFonts w:eastAsia="SimSun"/>
          <w:sz w:val="20"/>
          <w:szCs w:val="20"/>
          <w:lang w:eastAsia="ar-SA"/>
        </w:rPr>
        <w:t>,</w:t>
      </w:r>
      <w:r w:rsidRPr="00E52E04">
        <w:rPr>
          <w:rFonts w:eastAsia="SimSun"/>
          <w:sz w:val="20"/>
          <w:szCs w:val="20"/>
          <w:lang w:eastAsia="ar-SA"/>
        </w:rPr>
        <w:t xml:space="preserve"> and was manufactured by </w:t>
      </w:r>
      <w:proofErr w:type="spellStart"/>
      <w:r w:rsidR="009733C2" w:rsidRPr="00E52E04">
        <w:rPr>
          <w:rFonts w:eastAsia="SimSun"/>
          <w:sz w:val="20"/>
          <w:szCs w:val="20"/>
          <w:lang w:eastAsia="ar-SA"/>
        </w:rPr>
        <w:t>Arabcomed</w:t>
      </w:r>
      <w:proofErr w:type="spellEnd"/>
      <w:r w:rsidR="009733C2" w:rsidRPr="00E52E04">
        <w:rPr>
          <w:rFonts w:eastAsia="SimSun"/>
          <w:sz w:val="20"/>
          <w:szCs w:val="20"/>
          <w:lang w:eastAsia="ar-SA"/>
        </w:rPr>
        <w:t xml:space="preserve"> for</w:t>
      </w:r>
      <w:r w:rsidRPr="00E52E04">
        <w:rPr>
          <w:rFonts w:eastAsia="SimSun"/>
          <w:sz w:val="20"/>
          <w:szCs w:val="20"/>
          <w:lang w:eastAsia="ar-SA"/>
        </w:rPr>
        <w:t xml:space="preserve"> </w:t>
      </w:r>
      <w:proofErr w:type="spellStart"/>
      <w:r w:rsidRPr="00E52E04">
        <w:rPr>
          <w:rFonts w:eastAsia="SimSun"/>
          <w:sz w:val="20"/>
          <w:szCs w:val="20"/>
          <w:lang w:eastAsia="ar-SA"/>
        </w:rPr>
        <w:t>Marcyrl</w:t>
      </w:r>
      <w:proofErr w:type="spellEnd"/>
      <w:r w:rsidRPr="00E52E04">
        <w:rPr>
          <w:rFonts w:eastAsia="SimSun"/>
          <w:sz w:val="20"/>
          <w:szCs w:val="20"/>
          <w:lang w:eastAsia="ar-SA"/>
        </w:rPr>
        <w:t xml:space="preserve"> </w:t>
      </w:r>
      <w:r w:rsidR="009733C2" w:rsidRPr="00E52E04">
        <w:rPr>
          <w:rFonts w:eastAsia="SimSun"/>
          <w:sz w:val="20"/>
          <w:szCs w:val="20"/>
          <w:lang w:eastAsia="ar-SA"/>
        </w:rPr>
        <w:t>A</w:t>
      </w:r>
      <w:r w:rsidRPr="00E52E04">
        <w:rPr>
          <w:rFonts w:eastAsia="SimSun"/>
          <w:sz w:val="20"/>
          <w:szCs w:val="20"/>
          <w:lang w:eastAsia="ar-SA"/>
        </w:rPr>
        <w:t xml:space="preserve">nimal </w:t>
      </w:r>
      <w:r w:rsidR="009733C2" w:rsidRPr="00E52E04">
        <w:rPr>
          <w:rFonts w:eastAsia="SimSun"/>
          <w:sz w:val="20"/>
          <w:szCs w:val="20"/>
          <w:lang w:eastAsia="ar-SA"/>
        </w:rPr>
        <w:t>Health, Egypt</w:t>
      </w:r>
      <w:r w:rsidRPr="00E52E04">
        <w:rPr>
          <w:rFonts w:eastAsia="SimSun"/>
          <w:sz w:val="20"/>
          <w:szCs w:val="20"/>
          <w:lang w:eastAsia="ar-SA"/>
        </w:rPr>
        <w:t>.</w:t>
      </w:r>
    </w:p>
    <w:p w:rsidR="00097201" w:rsidRPr="00E52E04" w:rsidRDefault="001236C5"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lastRenderedPageBreak/>
        <w:t>2</w:t>
      </w:r>
      <w:r w:rsidR="001C497C" w:rsidRPr="00E52E04">
        <w:rPr>
          <w:rFonts w:eastAsia="SimSun"/>
          <w:sz w:val="20"/>
          <w:szCs w:val="20"/>
          <w:lang w:eastAsia="ar-SA"/>
        </w:rPr>
        <w:t>.</w:t>
      </w:r>
      <w:r w:rsidRPr="00E52E04">
        <w:rPr>
          <w:rFonts w:eastAsia="SimSun"/>
          <w:sz w:val="20"/>
          <w:szCs w:val="20"/>
          <w:lang w:eastAsia="ar-SA"/>
        </w:rPr>
        <w:t xml:space="preserve"> </w:t>
      </w:r>
      <w:proofErr w:type="spellStart"/>
      <w:r w:rsidRPr="00E52E04">
        <w:rPr>
          <w:rFonts w:eastAsia="SimSun"/>
          <w:sz w:val="20"/>
          <w:szCs w:val="20"/>
          <w:lang w:eastAsia="ar-SA"/>
        </w:rPr>
        <w:t>Nuflor</w:t>
      </w:r>
      <w:proofErr w:type="spellEnd"/>
      <w:r w:rsidRPr="00E52E04">
        <w:rPr>
          <w:rFonts w:eastAsia="SimSun"/>
          <w:sz w:val="20"/>
          <w:szCs w:val="20"/>
          <w:lang w:eastAsia="ar-SA"/>
        </w:rPr>
        <w:t xml:space="preserve"> ® 30% injectable </w:t>
      </w:r>
      <w:r w:rsidR="009733C2" w:rsidRPr="00E52E04">
        <w:rPr>
          <w:rFonts w:eastAsia="SimSun"/>
          <w:sz w:val="20"/>
          <w:szCs w:val="20"/>
          <w:lang w:eastAsia="ar-SA"/>
        </w:rPr>
        <w:t>solution,</w:t>
      </w:r>
      <w:r w:rsidRPr="00E52E04">
        <w:rPr>
          <w:rFonts w:eastAsia="SimSun"/>
          <w:sz w:val="20"/>
          <w:szCs w:val="20"/>
          <w:lang w:eastAsia="ar-SA"/>
        </w:rPr>
        <w:t xml:space="preserve"> it was dispensed as 100 ml glass vial in which each 1ml of the solution contains 300 mg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w:t>
      </w:r>
      <w:r w:rsidR="009733C2" w:rsidRPr="00E52E04">
        <w:rPr>
          <w:rFonts w:eastAsia="SimSun"/>
          <w:sz w:val="20"/>
          <w:szCs w:val="20"/>
          <w:lang w:eastAsia="ar-SA"/>
        </w:rPr>
        <w:t>(used</w:t>
      </w:r>
      <w:r w:rsidRPr="00E52E04">
        <w:rPr>
          <w:rFonts w:eastAsia="SimSun"/>
          <w:sz w:val="20"/>
          <w:szCs w:val="20"/>
          <w:lang w:eastAsia="ar-SA"/>
        </w:rPr>
        <w:t xml:space="preserve"> for </w:t>
      </w:r>
      <w:proofErr w:type="gramStart"/>
      <w:r w:rsidRPr="00E52E04">
        <w:rPr>
          <w:rFonts w:eastAsia="SimSun"/>
          <w:sz w:val="20"/>
          <w:szCs w:val="20"/>
          <w:lang w:eastAsia="ar-SA"/>
        </w:rPr>
        <w:t>I/V</w:t>
      </w:r>
      <w:proofErr w:type="gramEnd"/>
      <w:r w:rsidRPr="00E52E04">
        <w:rPr>
          <w:rFonts w:eastAsia="SimSun"/>
          <w:sz w:val="20"/>
          <w:szCs w:val="20"/>
          <w:lang w:eastAsia="ar-SA"/>
        </w:rPr>
        <w:t xml:space="preserve"> </w:t>
      </w:r>
      <w:r w:rsidR="009733C2" w:rsidRPr="00E52E04">
        <w:rPr>
          <w:rFonts w:eastAsia="SimSun"/>
          <w:sz w:val="20"/>
          <w:szCs w:val="20"/>
          <w:lang w:eastAsia="ar-SA"/>
        </w:rPr>
        <w:t>injection) and was</w:t>
      </w:r>
      <w:r w:rsidRPr="00E52E04">
        <w:rPr>
          <w:rFonts w:eastAsia="SimSun"/>
          <w:sz w:val="20"/>
          <w:szCs w:val="20"/>
          <w:lang w:eastAsia="ar-SA"/>
        </w:rPr>
        <w:t xml:space="preserve"> manufactured by Schering – Plough Animal </w:t>
      </w:r>
      <w:r w:rsidR="003932E1" w:rsidRPr="00E52E04">
        <w:rPr>
          <w:rFonts w:eastAsia="SimSun"/>
          <w:sz w:val="20"/>
          <w:szCs w:val="20"/>
          <w:lang w:eastAsia="ar-SA"/>
        </w:rPr>
        <w:t>Health,</w:t>
      </w:r>
      <w:r w:rsidRPr="00E52E04">
        <w:rPr>
          <w:rFonts w:eastAsia="SimSun"/>
          <w:sz w:val="20"/>
          <w:szCs w:val="20"/>
          <w:lang w:eastAsia="ar-SA"/>
        </w:rPr>
        <w:t xml:space="preserve"> La </w:t>
      </w:r>
      <w:proofErr w:type="spellStart"/>
      <w:r w:rsidRPr="00E52E04">
        <w:rPr>
          <w:rFonts w:eastAsia="SimSun"/>
          <w:sz w:val="20"/>
          <w:szCs w:val="20"/>
          <w:lang w:eastAsia="ar-SA"/>
        </w:rPr>
        <w:t>Grindoliere</w:t>
      </w:r>
      <w:proofErr w:type="spellEnd"/>
      <w:r w:rsidRPr="00E52E04">
        <w:rPr>
          <w:rFonts w:eastAsia="SimSun"/>
          <w:sz w:val="20"/>
          <w:szCs w:val="20"/>
          <w:lang w:eastAsia="ar-SA"/>
        </w:rPr>
        <w:t>, France.</w:t>
      </w:r>
    </w:p>
    <w:p w:rsidR="000967CB" w:rsidRPr="00E52E04" w:rsidRDefault="0005613D" w:rsidP="00EE67A1">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 xml:space="preserve">Experimental </w:t>
      </w:r>
      <w:r w:rsidR="00E61B3D" w:rsidRPr="00E52E04">
        <w:rPr>
          <w:rFonts w:eastAsia="SimSun"/>
          <w:b/>
          <w:bCs/>
          <w:sz w:val="20"/>
          <w:szCs w:val="20"/>
          <w:lang w:eastAsia="ar-SA"/>
        </w:rPr>
        <w:t>Birds</w:t>
      </w:r>
    </w:p>
    <w:p w:rsidR="00294DF1" w:rsidRPr="00E52E04" w:rsidRDefault="00906A9A"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Forty</w:t>
      </w:r>
      <w:r w:rsidR="00B81DB5" w:rsidRPr="00E52E04">
        <w:rPr>
          <w:rFonts w:eastAsia="SimSun"/>
          <w:sz w:val="20"/>
          <w:szCs w:val="20"/>
          <w:lang w:eastAsia="ar-SA"/>
        </w:rPr>
        <w:t xml:space="preserve"> </w:t>
      </w:r>
      <w:r w:rsidR="00314325" w:rsidRPr="00E52E04">
        <w:rPr>
          <w:rFonts w:eastAsia="SimSun"/>
          <w:sz w:val="20"/>
          <w:szCs w:val="20"/>
          <w:lang w:eastAsia="ar-SA"/>
        </w:rPr>
        <w:t>eight clinically</w:t>
      </w:r>
      <w:r w:rsidR="000967CB" w:rsidRPr="00E52E04">
        <w:rPr>
          <w:rFonts w:eastAsia="SimSun"/>
          <w:sz w:val="20"/>
          <w:szCs w:val="20"/>
          <w:lang w:eastAsia="ar-SA"/>
        </w:rPr>
        <w:t xml:space="preserve"> normal </w:t>
      </w:r>
      <w:proofErr w:type="spellStart"/>
      <w:r w:rsidR="000967CB" w:rsidRPr="00E52E04">
        <w:rPr>
          <w:rFonts w:eastAsia="SimSun"/>
          <w:sz w:val="20"/>
          <w:szCs w:val="20"/>
          <w:lang w:eastAsia="ar-SA"/>
        </w:rPr>
        <w:t>Harbard</w:t>
      </w:r>
      <w:proofErr w:type="spellEnd"/>
      <w:r w:rsidR="000967CB" w:rsidRPr="00E52E04">
        <w:rPr>
          <w:rFonts w:eastAsia="SimSun"/>
          <w:sz w:val="20"/>
          <w:szCs w:val="20"/>
          <w:lang w:eastAsia="ar-SA"/>
        </w:rPr>
        <w:t xml:space="preserve"> chickens of 6 - 8 weeks age were used in this investigation.</w:t>
      </w:r>
      <w:r w:rsidRPr="00E52E04">
        <w:rPr>
          <w:rFonts w:eastAsia="SimSun"/>
          <w:sz w:val="20"/>
          <w:szCs w:val="20"/>
          <w:lang w:eastAsia="ar-SA"/>
        </w:rPr>
        <w:t xml:space="preserve"> </w:t>
      </w:r>
      <w:r w:rsidR="000967CB" w:rsidRPr="00E52E04">
        <w:rPr>
          <w:rFonts w:eastAsia="SimSun"/>
          <w:sz w:val="20"/>
          <w:szCs w:val="20"/>
          <w:lang w:eastAsia="ar-SA"/>
        </w:rPr>
        <w:t>The mea</w:t>
      </w:r>
      <w:r w:rsidR="00CF7FDF" w:rsidRPr="00E52E04">
        <w:rPr>
          <w:rFonts w:eastAsia="SimSun"/>
          <w:sz w:val="20"/>
          <w:szCs w:val="20"/>
          <w:lang w:eastAsia="ar-SA"/>
        </w:rPr>
        <w:t>n weight</w:t>
      </w:r>
      <w:r w:rsidR="00B81DB5" w:rsidRPr="00E52E04">
        <w:rPr>
          <w:rFonts w:eastAsia="SimSun"/>
          <w:sz w:val="20"/>
          <w:szCs w:val="20"/>
          <w:lang w:eastAsia="ar-SA"/>
        </w:rPr>
        <w:t xml:space="preserve"> of</w:t>
      </w:r>
      <w:r w:rsidR="00CF7FDF" w:rsidRPr="00E52E04">
        <w:rPr>
          <w:rFonts w:eastAsia="SimSun"/>
          <w:sz w:val="20"/>
          <w:szCs w:val="20"/>
          <w:lang w:eastAsia="ar-SA"/>
        </w:rPr>
        <w:t xml:space="preserve"> the used chickens was 1.5</w:t>
      </w:r>
      <w:r w:rsidR="00E6640A" w:rsidRPr="00E52E04">
        <w:rPr>
          <w:rFonts w:eastAsia="SimSun"/>
          <w:sz w:val="20"/>
          <w:szCs w:val="20"/>
          <w:lang w:eastAsia="ar-SA"/>
        </w:rPr>
        <w:t>3</w:t>
      </w:r>
      <w:r w:rsidR="00CF7FDF" w:rsidRPr="00E52E04">
        <w:rPr>
          <w:rFonts w:eastAsia="SimSun"/>
          <w:sz w:val="20"/>
          <w:szCs w:val="20"/>
          <w:lang w:eastAsia="ar-SA"/>
        </w:rPr>
        <w:t xml:space="preserve"> kg</w:t>
      </w:r>
      <w:r w:rsidR="00E52E04">
        <w:rPr>
          <w:rFonts w:eastAsia="SimSun"/>
          <w:sz w:val="20"/>
          <w:szCs w:val="20"/>
          <w:lang w:eastAsia="ar-SA"/>
        </w:rPr>
        <w:t>.</w:t>
      </w:r>
      <w:r w:rsidRPr="00E52E04">
        <w:rPr>
          <w:rFonts w:eastAsia="SimSun"/>
          <w:sz w:val="20"/>
          <w:szCs w:val="20"/>
          <w:lang w:eastAsia="ar-SA"/>
        </w:rPr>
        <w:t xml:space="preserve"> </w:t>
      </w:r>
      <w:r w:rsidR="000967CB" w:rsidRPr="00E52E04">
        <w:rPr>
          <w:rFonts w:eastAsia="SimSun"/>
          <w:sz w:val="20"/>
          <w:szCs w:val="20"/>
          <w:lang w:eastAsia="ar-SA"/>
        </w:rPr>
        <w:t xml:space="preserve">Chickens were obtained from poultry farms in El </w:t>
      </w:r>
      <w:r w:rsidR="00B81DB5" w:rsidRPr="00E52E04">
        <w:rPr>
          <w:rFonts w:eastAsia="SimSun"/>
          <w:sz w:val="20"/>
          <w:szCs w:val="20"/>
          <w:lang w:eastAsia="ar-SA"/>
        </w:rPr>
        <w:t>Giza</w:t>
      </w:r>
      <w:r w:rsidR="000967CB" w:rsidRPr="00E52E04">
        <w:rPr>
          <w:rFonts w:eastAsia="SimSun"/>
          <w:sz w:val="20"/>
          <w:szCs w:val="20"/>
          <w:lang w:eastAsia="ar-SA"/>
        </w:rPr>
        <w:t xml:space="preserve"> govern</w:t>
      </w:r>
      <w:r w:rsidR="00CC1FAC" w:rsidRPr="00E52E04">
        <w:rPr>
          <w:rFonts w:eastAsia="SimSun"/>
          <w:sz w:val="20"/>
          <w:szCs w:val="20"/>
          <w:lang w:eastAsia="ar-SA"/>
        </w:rPr>
        <w:t>orate</w:t>
      </w:r>
      <w:r w:rsidR="000967CB" w:rsidRPr="00E52E04">
        <w:rPr>
          <w:rFonts w:eastAsia="SimSun"/>
          <w:sz w:val="20"/>
          <w:szCs w:val="20"/>
          <w:lang w:eastAsia="ar-SA"/>
        </w:rPr>
        <w:t>, Egypt.</w:t>
      </w:r>
      <w:r w:rsidR="00B81DB5" w:rsidRPr="00E52E04">
        <w:rPr>
          <w:rFonts w:eastAsia="SimSun"/>
          <w:sz w:val="20"/>
          <w:szCs w:val="20"/>
          <w:lang w:eastAsia="ar-SA"/>
        </w:rPr>
        <w:t xml:space="preserve"> </w:t>
      </w:r>
      <w:r w:rsidR="000967CB" w:rsidRPr="00E52E04">
        <w:rPr>
          <w:rFonts w:eastAsia="SimSun"/>
          <w:sz w:val="20"/>
          <w:szCs w:val="20"/>
          <w:lang w:eastAsia="ar-SA"/>
        </w:rPr>
        <w:t>Chickens were feed balanced ration free from antibiotics for two weeks to ensure complete excretion of any drugs from their bodies. Water and</w:t>
      </w:r>
      <w:r w:rsidR="00B81DB5" w:rsidRPr="00E52E04">
        <w:rPr>
          <w:rFonts w:eastAsia="SimSun"/>
          <w:sz w:val="20"/>
          <w:szCs w:val="20"/>
          <w:lang w:eastAsia="ar-SA"/>
        </w:rPr>
        <w:t xml:space="preserve"> feed</w:t>
      </w:r>
      <w:r w:rsidR="006D3FE6" w:rsidRPr="00E52E04">
        <w:rPr>
          <w:rFonts w:eastAsia="SimSun"/>
          <w:sz w:val="20"/>
          <w:szCs w:val="20"/>
          <w:lang w:eastAsia="ar-SA"/>
        </w:rPr>
        <w:t xml:space="preserve"> were</w:t>
      </w:r>
      <w:r w:rsidR="00B81DB5" w:rsidRPr="00E52E04">
        <w:rPr>
          <w:rFonts w:eastAsia="SimSun"/>
          <w:sz w:val="20"/>
          <w:szCs w:val="20"/>
          <w:lang w:eastAsia="ar-SA"/>
        </w:rPr>
        <w:t xml:space="preserve"> free from</w:t>
      </w:r>
      <w:r w:rsidR="00E6640A" w:rsidRPr="00E52E04">
        <w:rPr>
          <w:rFonts w:eastAsia="SimSun"/>
          <w:sz w:val="20"/>
          <w:szCs w:val="20"/>
          <w:lang w:eastAsia="ar-SA"/>
        </w:rPr>
        <w:t xml:space="preserve"> any</w:t>
      </w:r>
      <w:r w:rsidR="00B81DB5" w:rsidRPr="00E52E04">
        <w:rPr>
          <w:rFonts w:eastAsia="SimSun"/>
          <w:sz w:val="20"/>
          <w:szCs w:val="20"/>
          <w:lang w:eastAsia="ar-SA"/>
        </w:rPr>
        <w:t xml:space="preserve"> antibacterial </w:t>
      </w:r>
      <w:r w:rsidR="004648E1" w:rsidRPr="00E52E04">
        <w:rPr>
          <w:rFonts w:eastAsia="SimSun"/>
          <w:sz w:val="20"/>
          <w:szCs w:val="20"/>
          <w:lang w:eastAsia="ar-SA"/>
        </w:rPr>
        <w:t>additives.</w:t>
      </w:r>
    </w:p>
    <w:p w:rsidR="00294DF1" w:rsidRPr="00E52E04" w:rsidRDefault="0005613D"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 xml:space="preserve">Experimental </w:t>
      </w:r>
      <w:r w:rsidR="00E61B3D" w:rsidRPr="00E52E04">
        <w:rPr>
          <w:rFonts w:eastAsia="SimSun"/>
          <w:b/>
          <w:bCs/>
          <w:sz w:val="20"/>
          <w:szCs w:val="20"/>
          <w:lang w:eastAsia="ar-SA"/>
        </w:rPr>
        <w:t>Design</w:t>
      </w:r>
    </w:p>
    <w:p w:rsidR="00294DF1" w:rsidRPr="00E52E04" w:rsidRDefault="00294DF1" w:rsidP="00E9188A">
      <w:pPr>
        <w:autoSpaceDE w:val="0"/>
        <w:autoSpaceDN w:val="0"/>
        <w:bidi w:val="0"/>
        <w:adjustRightInd w:val="0"/>
        <w:jc w:val="lowKashida"/>
        <w:rPr>
          <w:rFonts w:eastAsia="SimSun"/>
          <w:sz w:val="20"/>
          <w:szCs w:val="20"/>
          <w:lang w:eastAsia="ar-SA"/>
        </w:rPr>
      </w:pPr>
      <w:r w:rsidRPr="00E52E04">
        <w:rPr>
          <w:rFonts w:eastAsia="SimSun"/>
          <w:sz w:val="20"/>
          <w:szCs w:val="20"/>
          <w:lang w:eastAsia="ar-SA"/>
        </w:rPr>
        <w:t>The chickens were divided into 3 groups:</w:t>
      </w:r>
    </w:p>
    <w:p w:rsidR="00294DF1" w:rsidRPr="00E52E04" w:rsidRDefault="0005613D"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Group 1</w:t>
      </w:r>
    </w:p>
    <w:p w:rsidR="00294DF1" w:rsidRPr="00E52E04" w:rsidRDefault="00294DF1"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 xml:space="preserve">It included </w:t>
      </w:r>
      <w:r w:rsidR="003C2243" w:rsidRPr="00E52E04">
        <w:rPr>
          <w:rFonts w:eastAsia="SimSun"/>
          <w:sz w:val="20"/>
          <w:szCs w:val="20"/>
          <w:lang w:eastAsia="ar-SA"/>
        </w:rPr>
        <w:t>6</w:t>
      </w:r>
      <w:r w:rsidRPr="00E52E04">
        <w:rPr>
          <w:rFonts w:eastAsia="SimSun"/>
          <w:sz w:val="20"/>
          <w:szCs w:val="20"/>
          <w:lang w:eastAsia="ar-SA"/>
        </w:rPr>
        <w:t xml:space="preserve"> normal chickens. Each bird was injected intravenously into the left wing vein with </w:t>
      </w:r>
      <w:r w:rsidR="006E4A85" w:rsidRPr="00E52E04">
        <w:rPr>
          <w:rFonts w:eastAsia="SimSun"/>
          <w:sz w:val="20"/>
          <w:szCs w:val="20"/>
          <w:lang w:eastAsia="ar-SA"/>
        </w:rPr>
        <w:t>30</w:t>
      </w:r>
      <w:r w:rsidRPr="00E52E04">
        <w:rPr>
          <w:rFonts w:eastAsia="SimSun"/>
          <w:sz w:val="20"/>
          <w:szCs w:val="20"/>
          <w:lang w:eastAsia="ar-SA"/>
        </w:rPr>
        <w:t xml:space="preserve"> mg </w:t>
      </w:r>
      <w:proofErr w:type="spellStart"/>
      <w:r w:rsidR="006E4A85" w:rsidRPr="00E52E04">
        <w:rPr>
          <w:rFonts w:eastAsia="SimSun"/>
          <w:sz w:val="20"/>
          <w:szCs w:val="20"/>
          <w:lang w:eastAsia="ar-SA"/>
        </w:rPr>
        <w:t>florfenicol</w:t>
      </w:r>
      <w:proofErr w:type="spellEnd"/>
      <w:r w:rsidRPr="00E52E04">
        <w:rPr>
          <w:rFonts w:eastAsia="SimSun"/>
          <w:sz w:val="20"/>
          <w:szCs w:val="20"/>
          <w:lang w:eastAsia="ar-SA"/>
        </w:rPr>
        <w:t xml:space="preserve"> /kg</w:t>
      </w:r>
      <w:r w:rsidR="002A0F15" w:rsidRPr="00E52E04">
        <w:rPr>
          <w:rFonts w:eastAsia="SimSun"/>
          <w:sz w:val="20"/>
          <w:szCs w:val="20"/>
          <w:lang w:eastAsia="ar-SA"/>
        </w:rPr>
        <w:t xml:space="preserve"> </w:t>
      </w:r>
      <w:proofErr w:type="spellStart"/>
      <w:r w:rsidRPr="00E52E04">
        <w:rPr>
          <w:rFonts w:eastAsia="SimSun"/>
          <w:sz w:val="20"/>
          <w:szCs w:val="20"/>
          <w:lang w:eastAsia="ar-SA"/>
        </w:rPr>
        <w:t>b.wt</w:t>
      </w:r>
      <w:proofErr w:type="spellEnd"/>
      <w:r w:rsidRPr="00E52E04">
        <w:rPr>
          <w:rFonts w:eastAsia="SimSun"/>
          <w:sz w:val="20"/>
          <w:szCs w:val="20"/>
          <w:lang w:eastAsia="ar-SA"/>
        </w:rPr>
        <w:t xml:space="preserve">. These chickens were left for 15 days after the intravenous injection to ensure complete excretion of </w:t>
      </w:r>
      <w:proofErr w:type="spellStart"/>
      <w:r w:rsidR="006E4A85" w:rsidRPr="00E52E04">
        <w:rPr>
          <w:rFonts w:eastAsia="SimSun"/>
          <w:sz w:val="20"/>
          <w:szCs w:val="20"/>
          <w:lang w:eastAsia="ar-SA"/>
        </w:rPr>
        <w:t>florfenicol</w:t>
      </w:r>
      <w:proofErr w:type="spellEnd"/>
      <w:r w:rsidRPr="00E52E04">
        <w:rPr>
          <w:rFonts w:eastAsia="SimSun"/>
          <w:sz w:val="20"/>
          <w:szCs w:val="20"/>
          <w:lang w:eastAsia="ar-SA"/>
        </w:rPr>
        <w:t xml:space="preserve"> from their bodies.</w:t>
      </w:r>
      <w:r w:rsidR="002A0F15" w:rsidRPr="00E52E04">
        <w:rPr>
          <w:rFonts w:eastAsia="SimSun"/>
          <w:sz w:val="20"/>
          <w:szCs w:val="20"/>
          <w:lang w:eastAsia="ar-SA"/>
        </w:rPr>
        <w:t xml:space="preserve"> </w:t>
      </w:r>
      <w:r w:rsidRPr="00E52E04">
        <w:rPr>
          <w:rFonts w:eastAsia="SimSun"/>
          <w:sz w:val="20"/>
          <w:szCs w:val="20"/>
          <w:lang w:eastAsia="ar-SA"/>
        </w:rPr>
        <w:t>Then each chicken</w:t>
      </w:r>
      <w:r w:rsidR="00E614F5" w:rsidRPr="00E52E04">
        <w:rPr>
          <w:rFonts w:eastAsia="SimSun"/>
          <w:sz w:val="20"/>
          <w:szCs w:val="20"/>
          <w:lang w:eastAsia="ar-SA"/>
        </w:rPr>
        <w:t xml:space="preserve"> </w:t>
      </w:r>
      <w:r w:rsidRPr="00E52E04">
        <w:rPr>
          <w:rFonts w:eastAsia="SimSun"/>
          <w:sz w:val="20"/>
          <w:szCs w:val="20"/>
          <w:lang w:eastAsia="ar-SA"/>
        </w:rPr>
        <w:t xml:space="preserve">were </w:t>
      </w:r>
      <w:r w:rsidR="006E4A85" w:rsidRPr="00E52E04">
        <w:rPr>
          <w:rFonts w:eastAsia="SimSun"/>
          <w:sz w:val="20"/>
          <w:szCs w:val="20"/>
          <w:lang w:eastAsia="ar-SA"/>
        </w:rPr>
        <w:t>given</w:t>
      </w:r>
      <w:r w:rsidRPr="00E52E04">
        <w:rPr>
          <w:rFonts w:eastAsia="SimSun"/>
          <w:sz w:val="20"/>
          <w:szCs w:val="20"/>
          <w:lang w:eastAsia="ar-SA"/>
        </w:rPr>
        <w:t xml:space="preserve"> </w:t>
      </w:r>
      <w:r w:rsidR="006E4A85" w:rsidRPr="00E52E04">
        <w:rPr>
          <w:rFonts w:eastAsia="SimSun"/>
          <w:sz w:val="20"/>
          <w:szCs w:val="20"/>
          <w:lang w:eastAsia="ar-SA"/>
        </w:rPr>
        <w:t>30</w:t>
      </w:r>
      <w:r w:rsidRPr="00E52E04">
        <w:rPr>
          <w:rFonts w:eastAsia="SimSun"/>
          <w:sz w:val="20"/>
          <w:szCs w:val="20"/>
          <w:lang w:eastAsia="ar-SA"/>
        </w:rPr>
        <w:t xml:space="preserve"> mg of</w:t>
      </w:r>
      <w:r w:rsidR="003C2243" w:rsidRPr="00E52E04">
        <w:rPr>
          <w:rFonts w:eastAsia="SimSun"/>
          <w:sz w:val="20"/>
          <w:szCs w:val="20"/>
          <w:lang w:eastAsia="ar-SA"/>
        </w:rPr>
        <w:t xml:space="preserve"> </w:t>
      </w:r>
      <w:proofErr w:type="spellStart"/>
      <w:r w:rsidR="006E4A85" w:rsidRPr="00E52E04">
        <w:rPr>
          <w:rFonts w:eastAsia="SimSun"/>
          <w:sz w:val="20"/>
          <w:szCs w:val="20"/>
          <w:lang w:eastAsia="ar-SA"/>
        </w:rPr>
        <w:t>florfenicol</w:t>
      </w:r>
      <w:proofErr w:type="spellEnd"/>
      <w:r w:rsidRPr="00E52E04">
        <w:rPr>
          <w:rFonts w:eastAsia="SimSun"/>
          <w:sz w:val="20"/>
          <w:szCs w:val="20"/>
          <w:lang w:eastAsia="ar-SA"/>
        </w:rPr>
        <w:t xml:space="preserve"> /kg </w:t>
      </w:r>
      <w:proofErr w:type="spellStart"/>
      <w:r w:rsidRPr="00E52E04">
        <w:rPr>
          <w:rFonts w:eastAsia="SimSun"/>
          <w:sz w:val="20"/>
          <w:szCs w:val="20"/>
          <w:lang w:eastAsia="ar-SA"/>
        </w:rPr>
        <w:t>b.wt</w:t>
      </w:r>
      <w:proofErr w:type="spellEnd"/>
      <w:r w:rsidR="006E4A85" w:rsidRPr="00E52E04">
        <w:rPr>
          <w:rFonts w:eastAsia="SimSun"/>
          <w:sz w:val="20"/>
          <w:szCs w:val="20"/>
          <w:lang w:eastAsia="ar-SA"/>
        </w:rPr>
        <w:t xml:space="preserve"> </w:t>
      </w:r>
      <w:r w:rsidR="00E9188A" w:rsidRPr="00E52E04">
        <w:rPr>
          <w:rFonts w:eastAsia="SimSun"/>
          <w:sz w:val="20"/>
          <w:szCs w:val="20"/>
          <w:lang w:eastAsia="ar-SA"/>
        </w:rPr>
        <w:t>orally to</w:t>
      </w:r>
      <w:r w:rsidRPr="00E52E04">
        <w:rPr>
          <w:rFonts w:eastAsia="SimSun"/>
          <w:sz w:val="20"/>
          <w:szCs w:val="20"/>
          <w:lang w:eastAsia="ar-SA"/>
        </w:rPr>
        <w:t xml:space="preserve"> calculate </w:t>
      </w:r>
      <w:proofErr w:type="spellStart"/>
      <w:r w:rsidRPr="00E52E04">
        <w:rPr>
          <w:rFonts w:eastAsia="SimSun"/>
          <w:sz w:val="20"/>
          <w:szCs w:val="20"/>
          <w:lang w:eastAsia="ar-SA"/>
        </w:rPr>
        <w:t>bioavaibility</w:t>
      </w:r>
      <w:proofErr w:type="spellEnd"/>
      <w:r w:rsidRPr="00E52E04">
        <w:rPr>
          <w:rFonts w:eastAsia="SimSun"/>
          <w:sz w:val="20"/>
          <w:szCs w:val="20"/>
          <w:lang w:eastAsia="ar-SA"/>
        </w:rPr>
        <w:t xml:space="preserve"> of </w:t>
      </w:r>
      <w:proofErr w:type="spellStart"/>
      <w:r w:rsidR="006E4A85" w:rsidRPr="00E52E04">
        <w:rPr>
          <w:rFonts w:eastAsia="SimSun"/>
          <w:sz w:val="20"/>
          <w:szCs w:val="20"/>
          <w:lang w:eastAsia="ar-SA"/>
        </w:rPr>
        <w:t>florfenicol</w:t>
      </w:r>
      <w:proofErr w:type="spellEnd"/>
      <w:r w:rsidR="003C2243" w:rsidRPr="00E52E04">
        <w:rPr>
          <w:rFonts w:eastAsia="SimSun"/>
          <w:sz w:val="20"/>
          <w:szCs w:val="20"/>
          <w:lang w:eastAsia="ar-SA"/>
        </w:rPr>
        <w:t xml:space="preserve"> </w:t>
      </w:r>
      <w:r w:rsidRPr="00E52E04">
        <w:rPr>
          <w:rFonts w:eastAsia="SimSun"/>
          <w:sz w:val="20"/>
          <w:szCs w:val="20"/>
          <w:lang w:eastAsia="ar-SA"/>
        </w:rPr>
        <w:t>in normal chickens.</w:t>
      </w:r>
    </w:p>
    <w:p w:rsidR="00294DF1" w:rsidRPr="00E52E04" w:rsidRDefault="00E614F5"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G</w:t>
      </w:r>
      <w:r w:rsidR="00C33283" w:rsidRPr="00E52E04">
        <w:rPr>
          <w:rFonts w:eastAsia="SimSun"/>
          <w:b/>
          <w:bCs/>
          <w:sz w:val="20"/>
          <w:szCs w:val="20"/>
          <w:lang w:eastAsia="ar-SA"/>
        </w:rPr>
        <w:t>roup 2</w:t>
      </w:r>
    </w:p>
    <w:p w:rsidR="00294DF1" w:rsidRPr="00E52E04" w:rsidRDefault="002B4661" w:rsidP="006371CE">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 xml:space="preserve">It included </w:t>
      </w:r>
      <w:r w:rsidR="004648E1" w:rsidRPr="00E52E04">
        <w:rPr>
          <w:rFonts w:eastAsia="SimSun"/>
          <w:sz w:val="20"/>
          <w:szCs w:val="20"/>
          <w:lang w:eastAsia="ar-SA"/>
        </w:rPr>
        <w:t>21</w:t>
      </w:r>
      <w:r w:rsidR="00294DF1" w:rsidRPr="00E52E04">
        <w:rPr>
          <w:rFonts w:eastAsia="SimSun"/>
          <w:sz w:val="20"/>
          <w:szCs w:val="20"/>
          <w:lang w:eastAsia="ar-SA"/>
        </w:rPr>
        <w:t xml:space="preserve"> chickens. Each bird was </w:t>
      </w:r>
      <w:r w:rsidR="006E4A85" w:rsidRPr="00E52E04">
        <w:rPr>
          <w:rFonts w:eastAsia="SimSun"/>
          <w:sz w:val="20"/>
          <w:szCs w:val="20"/>
          <w:lang w:eastAsia="ar-SA"/>
        </w:rPr>
        <w:t>given 30</w:t>
      </w:r>
      <w:r w:rsidR="00294DF1" w:rsidRPr="00E52E04">
        <w:rPr>
          <w:rFonts w:eastAsia="SimSun"/>
          <w:sz w:val="20"/>
          <w:szCs w:val="20"/>
          <w:lang w:eastAsia="ar-SA"/>
        </w:rPr>
        <w:t xml:space="preserve"> mg </w:t>
      </w:r>
      <w:proofErr w:type="spellStart"/>
      <w:r w:rsidR="006E4A85" w:rsidRPr="00E52E04">
        <w:rPr>
          <w:rFonts w:eastAsia="SimSun"/>
          <w:sz w:val="20"/>
          <w:szCs w:val="20"/>
          <w:lang w:eastAsia="ar-SA"/>
        </w:rPr>
        <w:t>florfenicol</w:t>
      </w:r>
      <w:proofErr w:type="spellEnd"/>
      <w:r w:rsidR="003C2243" w:rsidRPr="00E52E04">
        <w:rPr>
          <w:rFonts w:eastAsia="SimSun"/>
          <w:sz w:val="20"/>
          <w:szCs w:val="20"/>
          <w:lang w:eastAsia="ar-SA"/>
        </w:rPr>
        <w:t xml:space="preserve"> /kg. </w:t>
      </w:r>
      <w:proofErr w:type="spellStart"/>
      <w:proofErr w:type="gramStart"/>
      <w:r w:rsidR="003C2243" w:rsidRPr="00E52E04">
        <w:rPr>
          <w:rFonts w:eastAsia="SimSun"/>
          <w:sz w:val="20"/>
          <w:szCs w:val="20"/>
          <w:lang w:eastAsia="ar-SA"/>
        </w:rPr>
        <w:t>b.wt</w:t>
      </w:r>
      <w:proofErr w:type="spellEnd"/>
      <w:r w:rsidR="00AC1E7A" w:rsidRPr="00E52E04">
        <w:rPr>
          <w:rFonts w:eastAsia="SimSun"/>
          <w:sz w:val="20"/>
          <w:szCs w:val="20"/>
          <w:lang w:eastAsia="ar-SA"/>
        </w:rPr>
        <w:t>,</w:t>
      </w:r>
      <w:r w:rsidR="003530F0">
        <w:rPr>
          <w:rFonts w:eastAsia="SimSun"/>
          <w:sz w:val="20"/>
          <w:szCs w:val="20"/>
          <w:lang w:eastAsia="ar-SA"/>
        </w:rPr>
        <w:t xml:space="preserve"> orally</w:t>
      </w:r>
      <w:r w:rsidR="00AC1E7A" w:rsidRPr="00E52E04">
        <w:rPr>
          <w:rFonts w:eastAsia="SimSun"/>
          <w:sz w:val="20"/>
          <w:szCs w:val="20"/>
          <w:lang w:eastAsia="ar-SA"/>
        </w:rPr>
        <w:t xml:space="preserve"> once</w:t>
      </w:r>
      <w:r w:rsidR="006E4A85" w:rsidRPr="00E52E04">
        <w:rPr>
          <w:rFonts w:eastAsia="SimSun"/>
          <w:sz w:val="20"/>
          <w:szCs w:val="20"/>
          <w:lang w:eastAsia="ar-SA"/>
        </w:rPr>
        <w:t xml:space="preserve"> daily for five </w:t>
      </w:r>
      <w:r w:rsidR="00294DF1" w:rsidRPr="00E52E04">
        <w:rPr>
          <w:rFonts w:eastAsia="SimSun"/>
          <w:sz w:val="20"/>
          <w:szCs w:val="20"/>
          <w:lang w:eastAsia="ar-SA"/>
        </w:rPr>
        <w:t>consecutive</w:t>
      </w:r>
      <w:r w:rsidR="003C2243" w:rsidRPr="00E52E04">
        <w:rPr>
          <w:rFonts w:eastAsia="SimSun"/>
          <w:sz w:val="20"/>
          <w:szCs w:val="20"/>
          <w:lang w:eastAsia="ar-SA"/>
        </w:rPr>
        <w:t xml:space="preserve"> </w:t>
      </w:r>
      <w:r w:rsidR="00294DF1" w:rsidRPr="00E52E04">
        <w:rPr>
          <w:rFonts w:eastAsia="SimSun"/>
          <w:sz w:val="20"/>
          <w:szCs w:val="20"/>
          <w:lang w:eastAsia="ar-SA"/>
        </w:rPr>
        <w:t>days.</w:t>
      </w:r>
      <w:proofErr w:type="gramEnd"/>
      <w:r w:rsidR="00294DF1" w:rsidRPr="00E52E04">
        <w:rPr>
          <w:rFonts w:eastAsia="SimSun"/>
          <w:sz w:val="20"/>
          <w:szCs w:val="20"/>
          <w:lang w:eastAsia="ar-SA"/>
        </w:rPr>
        <w:t xml:space="preserve"> </w:t>
      </w:r>
      <w:r w:rsidR="00CC1FAC" w:rsidRPr="00E52E04">
        <w:rPr>
          <w:rFonts w:eastAsia="SimSun"/>
          <w:sz w:val="20"/>
          <w:szCs w:val="20"/>
          <w:lang w:eastAsia="ar-SA"/>
        </w:rPr>
        <w:t>Serum</w:t>
      </w:r>
      <w:r w:rsidR="003C2243" w:rsidRPr="00E52E04">
        <w:rPr>
          <w:rFonts w:eastAsia="SimSun"/>
          <w:sz w:val="20"/>
          <w:szCs w:val="20"/>
          <w:lang w:eastAsia="ar-SA"/>
        </w:rPr>
        <w:t xml:space="preserve"> </w:t>
      </w:r>
      <w:r w:rsidR="00CC1FAC" w:rsidRPr="00E52E04">
        <w:rPr>
          <w:rFonts w:eastAsia="SimSun"/>
          <w:sz w:val="20"/>
          <w:szCs w:val="20"/>
          <w:lang w:eastAsia="ar-SA"/>
        </w:rPr>
        <w:t>and</w:t>
      </w:r>
      <w:r w:rsidR="00294DF1" w:rsidRPr="00E52E04">
        <w:rPr>
          <w:rFonts w:eastAsia="SimSun"/>
          <w:sz w:val="20"/>
          <w:szCs w:val="20"/>
          <w:lang w:eastAsia="ar-SA"/>
        </w:rPr>
        <w:t xml:space="preserve"> </w:t>
      </w:r>
      <w:r w:rsidR="004E4917" w:rsidRPr="00E52E04">
        <w:rPr>
          <w:rFonts w:eastAsia="SimSun"/>
          <w:sz w:val="20"/>
          <w:szCs w:val="20"/>
          <w:lang w:eastAsia="ar-SA"/>
        </w:rPr>
        <w:t>t</w:t>
      </w:r>
      <w:r w:rsidR="00294DF1" w:rsidRPr="00E52E04">
        <w:rPr>
          <w:rFonts w:eastAsia="SimSun"/>
          <w:sz w:val="20"/>
          <w:szCs w:val="20"/>
          <w:lang w:eastAsia="ar-SA"/>
        </w:rPr>
        <w:t>issue sam</w:t>
      </w:r>
      <w:r w:rsidR="004E4917" w:rsidRPr="00E52E04">
        <w:rPr>
          <w:rFonts w:eastAsia="SimSun"/>
          <w:sz w:val="20"/>
          <w:szCs w:val="20"/>
          <w:lang w:eastAsia="ar-SA"/>
        </w:rPr>
        <w:t xml:space="preserve">ples were taken for assaying </w:t>
      </w:r>
      <w:r w:rsidR="00294DF1" w:rsidRPr="00E52E04">
        <w:rPr>
          <w:rFonts w:eastAsia="SimSun"/>
          <w:sz w:val="20"/>
          <w:szCs w:val="20"/>
          <w:lang w:eastAsia="ar-SA"/>
        </w:rPr>
        <w:t xml:space="preserve">drug residues after the last </w:t>
      </w:r>
      <w:r w:rsidR="00CC1FAC" w:rsidRPr="00E52E04">
        <w:rPr>
          <w:rFonts w:eastAsia="SimSun"/>
          <w:sz w:val="20"/>
          <w:szCs w:val="20"/>
          <w:lang w:eastAsia="ar-SA"/>
        </w:rPr>
        <w:t>dose</w:t>
      </w:r>
      <w:r w:rsidR="006371CE">
        <w:rPr>
          <w:rFonts w:eastAsia="SimSun"/>
          <w:sz w:val="20"/>
          <w:szCs w:val="20"/>
          <w:lang w:eastAsia="ar-SA"/>
        </w:rPr>
        <w:t xml:space="preserve"> </w:t>
      </w:r>
      <w:r w:rsidR="006371CE" w:rsidRPr="006371CE">
        <w:rPr>
          <w:rFonts w:eastAsia="SimSun"/>
          <w:sz w:val="20"/>
          <w:szCs w:val="20"/>
          <w:lang w:eastAsia="ar-SA"/>
        </w:rPr>
        <w:t>till disappearance of the drug from tissue</w:t>
      </w:r>
      <w:r w:rsidR="00294DF1" w:rsidRPr="00E52E04">
        <w:rPr>
          <w:rFonts w:eastAsia="SimSun"/>
          <w:sz w:val="20"/>
          <w:szCs w:val="20"/>
          <w:lang w:eastAsia="ar-SA"/>
        </w:rPr>
        <w:t>.</w:t>
      </w:r>
    </w:p>
    <w:p w:rsidR="00294DF1" w:rsidRPr="00E52E04" w:rsidRDefault="00E614F5"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Group 3</w:t>
      </w:r>
    </w:p>
    <w:p w:rsidR="00643DED" w:rsidRPr="00E52E04" w:rsidRDefault="00294DF1" w:rsidP="006371CE">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 xml:space="preserve">It included </w:t>
      </w:r>
      <w:r w:rsidR="004648E1" w:rsidRPr="00E52E04">
        <w:rPr>
          <w:rFonts w:eastAsia="SimSun"/>
          <w:sz w:val="20"/>
          <w:szCs w:val="20"/>
          <w:lang w:eastAsia="ar-SA"/>
        </w:rPr>
        <w:t>21</w:t>
      </w:r>
      <w:r w:rsidRPr="00E52E04">
        <w:rPr>
          <w:rFonts w:eastAsia="SimSun"/>
          <w:sz w:val="20"/>
          <w:szCs w:val="20"/>
          <w:lang w:eastAsia="ar-SA"/>
        </w:rPr>
        <w:t xml:space="preserve"> chickens. Each bird was </w:t>
      </w:r>
      <w:r w:rsidR="00C14886" w:rsidRPr="00E52E04">
        <w:rPr>
          <w:rFonts w:eastAsia="SimSun"/>
          <w:sz w:val="20"/>
          <w:szCs w:val="20"/>
          <w:lang w:eastAsia="ar-SA"/>
        </w:rPr>
        <w:t xml:space="preserve">orally challenged with </w:t>
      </w:r>
      <w:r w:rsidRPr="00E52E04">
        <w:rPr>
          <w:rFonts w:eastAsia="SimSun"/>
          <w:sz w:val="20"/>
          <w:szCs w:val="20"/>
          <w:lang w:eastAsia="ar-SA"/>
        </w:rPr>
        <w:t xml:space="preserve">1 ml of </w:t>
      </w:r>
      <w:r w:rsidR="00C14886" w:rsidRPr="00E52E04">
        <w:rPr>
          <w:rFonts w:eastAsia="SimSun"/>
          <w:i/>
          <w:iCs/>
          <w:sz w:val="20"/>
          <w:szCs w:val="20"/>
          <w:lang w:eastAsia="ar-SA"/>
        </w:rPr>
        <w:t xml:space="preserve">Salmonella </w:t>
      </w:r>
      <w:proofErr w:type="spellStart"/>
      <w:r w:rsidR="002B4661" w:rsidRPr="00E52E04">
        <w:rPr>
          <w:rFonts w:eastAsia="SimSun"/>
          <w:i/>
          <w:iCs/>
          <w:sz w:val="20"/>
          <w:szCs w:val="20"/>
          <w:lang w:eastAsia="ar-SA"/>
        </w:rPr>
        <w:t>e</w:t>
      </w:r>
      <w:r w:rsidR="00C14886" w:rsidRPr="00E52E04">
        <w:rPr>
          <w:rFonts w:eastAsia="SimSun"/>
          <w:i/>
          <w:iCs/>
          <w:sz w:val="20"/>
          <w:szCs w:val="20"/>
          <w:lang w:eastAsia="ar-SA"/>
        </w:rPr>
        <w:t>nt</w:t>
      </w:r>
      <w:r w:rsidR="00804049" w:rsidRPr="00E52E04">
        <w:rPr>
          <w:rFonts w:eastAsia="SimSun"/>
          <w:i/>
          <w:iCs/>
          <w:sz w:val="20"/>
          <w:szCs w:val="20"/>
          <w:lang w:eastAsia="ar-SA"/>
        </w:rPr>
        <w:t>e</w:t>
      </w:r>
      <w:r w:rsidR="00C14886" w:rsidRPr="00E52E04">
        <w:rPr>
          <w:rFonts w:eastAsia="SimSun"/>
          <w:i/>
          <w:iCs/>
          <w:sz w:val="20"/>
          <w:szCs w:val="20"/>
          <w:lang w:eastAsia="ar-SA"/>
        </w:rPr>
        <w:t>ritidis</w:t>
      </w:r>
      <w:proofErr w:type="spellEnd"/>
      <w:r w:rsidR="00C14886" w:rsidRPr="00E52E04">
        <w:rPr>
          <w:rFonts w:eastAsia="SimSun"/>
          <w:sz w:val="20"/>
          <w:szCs w:val="20"/>
          <w:lang w:eastAsia="ar-SA"/>
        </w:rPr>
        <w:t xml:space="preserve"> suspension </w:t>
      </w:r>
      <w:r w:rsidRPr="00E52E04">
        <w:rPr>
          <w:rFonts w:eastAsia="SimSun"/>
          <w:sz w:val="20"/>
          <w:szCs w:val="20"/>
          <w:lang w:eastAsia="ar-SA"/>
        </w:rPr>
        <w:t>(</w:t>
      </w:r>
      <w:r w:rsidR="00C14886" w:rsidRPr="00E52E04">
        <w:rPr>
          <w:rFonts w:eastAsia="SimSun"/>
          <w:i/>
          <w:iCs/>
          <w:sz w:val="20"/>
          <w:szCs w:val="20"/>
          <w:lang w:eastAsia="ar-SA"/>
        </w:rPr>
        <w:t>S</w:t>
      </w:r>
      <w:r w:rsidRPr="00E52E04">
        <w:rPr>
          <w:rFonts w:eastAsia="SimSun"/>
          <w:i/>
          <w:iCs/>
          <w:sz w:val="20"/>
          <w:szCs w:val="20"/>
          <w:lang w:eastAsia="ar-SA"/>
        </w:rPr>
        <w:t>.</w:t>
      </w:r>
      <w:r w:rsidR="00C14886" w:rsidRPr="00E52E04">
        <w:rPr>
          <w:rFonts w:eastAsia="SimSun"/>
          <w:i/>
          <w:iCs/>
          <w:sz w:val="20"/>
          <w:szCs w:val="20"/>
          <w:lang w:eastAsia="ar-SA"/>
        </w:rPr>
        <w:t xml:space="preserve"> </w:t>
      </w:r>
      <w:proofErr w:type="spellStart"/>
      <w:r w:rsidR="002B4661" w:rsidRPr="00E52E04">
        <w:rPr>
          <w:rFonts w:eastAsia="SimSun"/>
          <w:i/>
          <w:iCs/>
          <w:sz w:val="20"/>
          <w:szCs w:val="20"/>
          <w:lang w:eastAsia="ar-SA"/>
        </w:rPr>
        <w:t>e</w:t>
      </w:r>
      <w:r w:rsidR="00C14886" w:rsidRPr="00E52E04">
        <w:rPr>
          <w:rFonts w:eastAsia="SimSun"/>
          <w:i/>
          <w:iCs/>
          <w:sz w:val="20"/>
          <w:szCs w:val="20"/>
          <w:lang w:eastAsia="ar-SA"/>
        </w:rPr>
        <w:t>nt</w:t>
      </w:r>
      <w:r w:rsidR="00756736" w:rsidRPr="00E52E04">
        <w:rPr>
          <w:rFonts w:eastAsia="SimSun"/>
          <w:i/>
          <w:iCs/>
          <w:sz w:val="20"/>
          <w:szCs w:val="20"/>
          <w:lang w:eastAsia="ar-SA"/>
        </w:rPr>
        <w:t>e</w:t>
      </w:r>
      <w:r w:rsidR="00C14886" w:rsidRPr="00E52E04">
        <w:rPr>
          <w:rFonts w:eastAsia="SimSun"/>
          <w:i/>
          <w:iCs/>
          <w:sz w:val="20"/>
          <w:szCs w:val="20"/>
          <w:lang w:eastAsia="ar-SA"/>
        </w:rPr>
        <w:t>ritidis</w:t>
      </w:r>
      <w:proofErr w:type="spellEnd"/>
      <w:r w:rsidR="00C14886" w:rsidRPr="00E52E04">
        <w:rPr>
          <w:rFonts w:eastAsia="SimSun"/>
          <w:sz w:val="20"/>
          <w:szCs w:val="20"/>
          <w:lang w:eastAsia="ar-SA"/>
        </w:rPr>
        <w:t xml:space="preserve"> strain </w:t>
      </w:r>
      <w:r w:rsidRPr="00E52E04">
        <w:rPr>
          <w:rFonts w:eastAsia="SimSun"/>
          <w:sz w:val="20"/>
          <w:szCs w:val="20"/>
          <w:lang w:eastAsia="ar-SA"/>
        </w:rPr>
        <w:t>of poultry origin was obtained from poultry department, animal health research institute</w:t>
      </w:r>
      <w:r w:rsidR="00BE1017" w:rsidRPr="00E52E04">
        <w:rPr>
          <w:rFonts w:eastAsia="SimSun"/>
          <w:sz w:val="20"/>
          <w:szCs w:val="20"/>
          <w:lang w:eastAsia="ar-SA"/>
        </w:rPr>
        <w:t>-</w:t>
      </w:r>
      <w:r w:rsidRPr="00E52E04">
        <w:rPr>
          <w:rFonts w:eastAsia="SimSun"/>
          <w:sz w:val="20"/>
          <w:szCs w:val="20"/>
          <w:lang w:eastAsia="ar-SA"/>
        </w:rPr>
        <w:t xml:space="preserve"> </w:t>
      </w:r>
      <w:proofErr w:type="spellStart"/>
      <w:r w:rsidRPr="00E52E04">
        <w:rPr>
          <w:rFonts w:eastAsia="SimSun"/>
          <w:sz w:val="20"/>
          <w:szCs w:val="20"/>
          <w:lang w:eastAsia="ar-SA"/>
        </w:rPr>
        <w:t>Dokki</w:t>
      </w:r>
      <w:proofErr w:type="spellEnd"/>
      <w:r w:rsidRPr="00E52E04">
        <w:rPr>
          <w:rFonts w:eastAsia="SimSun"/>
          <w:sz w:val="20"/>
          <w:szCs w:val="20"/>
          <w:lang w:eastAsia="ar-SA"/>
        </w:rPr>
        <w:t>, Giza, Egypt) from a concentration of 1</w:t>
      </w:r>
      <w:r w:rsidR="00C14886" w:rsidRPr="00E52E04">
        <w:rPr>
          <w:rFonts w:eastAsia="SimSun"/>
          <w:sz w:val="20"/>
          <w:szCs w:val="20"/>
          <w:lang w:eastAsia="ar-SA"/>
        </w:rPr>
        <w:t>.3</w:t>
      </w:r>
      <w:r w:rsidR="00756736" w:rsidRPr="00E52E04">
        <w:rPr>
          <w:rFonts w:eastAsia="SimSun"/>
          <w:sz w:val="20"/>
          <w:szCs w:val="20"/>
          <w:lang w:eastAsia="ar-SA"/>
        </w:rPr>
        <w:t>X</w:t>
      </w:r>
      <w:r w:rsidRPr="00E52E04">
        <w:rPr>
          <w:rFonts w:eastAsia="SimSun"/>
          <w:sz w:val="20"/>
          <w:szCs w:val="20"/>
          <w:lang w:eastAsia="ar-SA"/>
        </w:rPr>
        <w:t>10</w:t>
      </w:r>
      <w:r w:rsidR="00C14886" w:rsidRPr="00E52E04">
        <w:rPr>
          <w:rFonts w:eastAsia="SimSun"/>
          <w:sz w:val="20"/>
          <w:szCs w:val="20"/>
          <w:vertAlign w:val="superscript"/>
          <w:lang w:eastAsia="ar-SA"/>
        </w:rPr>
        <w:t>8</w:t>
      </w:r>
      <w:r w:rsidRPr="00E52E04">
        <w:rPr>
          <w:rFonts w:eastAsia="SimSun"/>
          <w:sz w:val="20"/>
          <w:szCs w:val="20"/>
          <w:lang w:eastAsia="ar-SA"/>
        </w:rPr>
        <w:t xml:space="preserve"> C.F.U/1ml according to </w:t>
      </w:r>
      <w:r w:rsidR="009B2CC4" w:rsidRPr="00E52E04">
        <w:rPr>
          <w:rFonts w:eastAsia="SimSun"/>
          <w:sz w:val="20"/>
          <w:szCs w:val="20"/>
          <w:lang w:eastAsia="ar-SA"/>
        </w:rPr>
        <w:t>(</w:t>
      </w:r>
      <w:proofErr w:type="spellStart"/>
      <w:r w:rsidR="009B2CC4" w:rsidRPr="00E52E04">
        <w:rPr>
          <w:rFonts w:eastAsia="SimSun"/>
          <w:sz w:val="20"/>
          <w:szCs w:val="20"/>
          <w:lang w:eastAsia="ar-SA"/>
        </w:rPr>
        <w:t>Ishola</w:t>
      </w:r>
      <w:proofErr w:type="spellEnd"/>
      <w:r w:rsidR="009B2CC4" w:rsidRPr="00E52E04">
        <w:rPr>
          <w:rFonts w:eastAsia="SimSun"/>
          <w:sz w:val="20"/>
          <w:szCs w:val="20"/>
          <w:lang w:eastAsia="ar-SA"/>
        </w:rPr>
        <w:t xml:space="preserve"> and Holt, 2008)</w:t>
      </w:r>
      <w:r w:rsidR="00BE1017" w:rsidRPr="00E52E04">
        <w:rPr>
          <w:rFonts w:eastAsia="SimSun"/>
          <w:sz w:val="20"/>
          <w:szCs w:val="20"/>
          <w:lang w:eastAsia="ar-SA"/>
        </w:rPr>
        <w:t>.</w:t>
      </w:r>
      <w:r w:rsidR="00C14886" w:rsidRPr="00E52E04">
        <w:rPr>
          <w:rFonts w:eastAsia="SimSun"/>
          <w:sz w:val="20"/>
          <w:szCs w:val="20"/>
          <w:lang w:eastAsia="ar-SA"/>
        </w:rPr>
        <w:t xml:space="preserve"> </w:t>
      </w:r>
      <w:r w:rsidRPr="00E52E04">
        <w:rPr>
          <w:rFonts w:eastAsia="SimSun"/>
          <w:sz w:val="20"/>
          <w:szCs w:val="20"/>
          <w:lang w:eastAsia="ar-SA"/>
        </w:rPr>
        <w:t xml:space="preserve">After the </w:t>
      </w:r>
      <w:r w:rsidR="00BE1017" w:rsidRPr="00E52E04">
        <w:rPr>
          <w:rFonts w:eastAsia="SimSun"/>
          <w:sz w:val="20"/>
          <w:szCs w:val="20"/>
          <w:lang w:eastAsia="ar-SA"/>
        </w:rPr>
        <w:t>appearance</w:t>
      </w:r>
      <w:r w:rsidRPr="00E52E04">
        <w:rPr>
          <w:rFonts w:eastAsia="SimSun"/>
          <w:sz w:val="20"/>
          <w:szCs w:val="20"/>
          <w:lang w:eastAsia="ar-SA"/>
        </w:rPr>
        <w:t xml:space="preserve"> of </w:t>
      </w:r>
      <w:r w:rsidR="006371CE">
        <w:rPr>
          <w:rFonts w:eastAsia="SimSun"/>
          <w:sz w:val="20"/>
          <w:szCs w:val="20"/>
          <w:lang w:eastAsia="ar-SA"/>
        </w:rPr>
        <w:t xml:space="preserve">the </w:t>
      </w:r>
      <w:r w:rsidRPr="00E52E04">
        <w:rPr>
          <w:rFonts w:eastAsia="SimSun"/>
          <w:sz w:val="20"/>
          <w:szCs w:val="20"/>
          <w:lang w:eastAsia="ar-SA"/>
        </w:rPr>
        <w:t xml:space="preserve">symptoms as diarrhea, lack of appetite and </w:t>
      </w:r>
      <w:r w:rsidR="00C14886" w:rsidRPr="00E52E04">
        <w:rPr>
          <w:rFonts w:eastAsia="SimSun"/>
          <w:sz w:val="20"/>
          <w:szCs w:val="20"/>
          <w:lang w:eastAsia="ar-SA"/>
        </w:rPr>
        <w:t>ruffled feathers</w:t>
      </w:r>
      <w:r w:rsidRPr="00E52E04">
        <w:rPr>
          <w:rFonts w:eastAsia="SimSun"/>
          <w:sz w:val="20"/>
          <w:szCs w:val="20"/>
          <w:lang w:eastAsia="ar-SA"/>
        </w:rPr>
        <w:t xml:space="preserve">, each chicken was </w:t>
      </w:r>
      <w:r w:rsidR="006E4A85" w:rsidRPr="00E52E04">
        <w:rPr>
          <w:rFonts w:eastAsia="SimSun"/>
          <w:sz w:val="20"/>
          <w:szCs w:val="20"/>
          <w:lang w:eastAsia="ar-SA"/>
        </w:rPr>
        <w:t>given 30</w:t>
      </w:r>
      <w:r w:rsidR="00C14886" w:rsidRPr="00E52E04">
        <w:rPr>
          <w:rFonts w:eastAsia="SimSun"/>
          <w:sz w:val="20"/>
          <w:szCs w:val="20"/>
          <w:lang w:eastAsia="ar-SA"/>
        </w:rPr>
        <w:t xml:space="preserve"> mg </w:t>
      </w:r>
      <w:proofErr w:type="spellStart"/>
      <w:r w:rsidR="006E4A85" w:rsidRPr="00E52E04">
        <w:rPr>
          <w:rFonts w:eastAsia="SimSun"/>
          <w:sz w:val="20"/>
          <w:szCs w:val="20"/>
          <w:lang w:eastAsia="ar-SA"/>
        </w:rPr>
        <w:t>florfenicol</w:t>
      </w:r>
      <w:proofErr w:type="spellEnd"/>
      <w:r w:rsidRPr="00E52E04">
        <w:rPr>
          <w:rFonts w:eastAsia="SimSun"/>
          <w:sz w:val="20"/>
          <w:szCs w:val="20"/>
          <w:lang w:eastAsia="ar-SA"/>
        </w:rPr>
        <w:t xml:space="preserve"> </w:t>
      </w:r>
      <w:r w:rsidR="00C14886" w:rsidRPr="00E52E04">
        <w:rPr>
          <w:rFonts w:eastAsia="SimSun"/>
          <w:sz w:val="20"/>
          <w:szCs w:val="20"/>
          <w:lang w:eastAsia="ar-SA"/>
        </w:rPr>
        <w:t>/kg</w:t>
      </w:r>
      <w:r w:rsidR="00BE1017" w:rsidRPr="00E52E04">
        <w:rPr>
          <w:rFonts w:eastAsia="SimSun"/>
          <w:sz w:val="20"/>
          <w:szCs w:val="20"/>
          <w:lang w:eastAsia="ar-SA"/>
        </w:rPr>
        <w:t xml:space="preserve"> </w:t>
      </w:r>
      <w:proofErr w:type="spellStart"/>
      <w:r w:rsidR="00C14886" w:rsidRPr="00E52E04">
        <w:rPr>
          <w:rFonts w:eastAsia="SimSun"/>
          <w:sz w:val="20"/>
          <w:szCs w:val="20"/>
          <w:lang w:eastAsia="ar-SA"/>
        </w:rPr>
        <w:t>b.wt</w:t>
      </w:r>
      <w:proofErr w:type="spellEnd"/>
      <w:r w:rsidR="00BE1017" w:rsidRPr="00E52E04">
        <w:rPr>
          <w:rFonts w:eastAsia="SimSun"/>
          <w:sz w:val="20"/>
          <w:szCs w:val="20"/>
          <w:lang w:eastAsia="ar-SA"/>
        </w:rPr>
        <w:t>.</w:t>
      </w:r>
      <w:r w:rsidR="003530F0">
        <w:rPr>
          <w:rFonts w:eastAsia="SimSun"/>
          <w:sz w:val="20"/>
          <w:szCs w:val="20"/>
          <w:lang w:eastAsia="ar-SA"/>
        </w:rPr>
        <w:t xml:space="preserve"> </w:t>
      </w:r>
      <w:proofErr w:type="gramStart"/>
      <w:r w:rsidR="003530F0">
        <w:rPr>
          <w:rFonts w:eastAsia="SimSun"/>
          <w:sz w:val="20"/>
          <w:szCs w:val="20"/>
          <w:lang w:eastAsia="ar-SA"/>
        </w:rPr>
        <w:t>orally</w:t>
      </w:r>
      <w:proofErr w:type="gramEnd"/>
      <w:r w:rsidR="00C14886" w:rsidRPr="00E52E04">
        <w:rPr>
          <w:rFonts w:eastAsia="SimSun"/>
          <w:sz w:val="20"/>
          <w:szCs w:val="20"/>
          <w:lang w:eastAsia="ar-SA"/>
        </w:rPr>
        <w:t xml:space="preserve"> every 24 hours for </w:t>
      </w:r>
      <w:r w:rsidR="006E4A85" w:rsidRPr="00E52E04">
        <w:rPr>
          <w:rFonts w:eastAsia="SimSun"/>
          <w:sz w:val="20"/>
          <w:szCs w:val="20"/>
          <w:lang w:eastAsia="ar-SA"/>
        </w:rPr>
        <w:t>five</w:t>
      </w:r>
      <w:r w:rsidRPr="00E52E04">
        <w:rPr>
          <w:rFonts w:eastAsia="SimSun"/>
          <w:sz w:val="20"/>
          <w:szCs w:val="20"/>
          <w:lang w:eastAsia="ar-SA"/>
        </w:rPr>
        <w:t xml:space="preserve"> consecutive days. After that </w:t>
      </w:r>
      <w:r w:rsidR="0055747E" w:rsidRPr="00E52E04">
        <w:rPr>
          <w:rFonts w:eastAsia="SimSun"/>
          <w:sz w:val="20"/>
          <w:szCs w:val="20"/>
          <w:lang w:eastAsia="ar-SA"/>
        </w:rPr>
        <w:t>serum</w:t>
      </w:r>
      <w:r w:rsidRPr="00E52E04">
        <w:rPr>
          <w:rFonts w:eastAsia="SimSun"/>
          <w:sz w:val="20"/>
          <w:szCs w:val="20"/>
          <w:lang w:eastAsia="ar-SA"/>
        </w:rPr>
        <w:t xml:space="preserve"> and tissue samples were taken for assaying of</w:t>
      </w:r>
      <w:r w:rsidR="00C14886" w:rsidRPr="00E52E04">
        <w:rPr>
          <w:rFonts w:eastAsia="SimSun"/>
          <w:sz w:val="20"/>
          <w:szCs w:val="20"/>
          <w:lang w:eastAsia="ar-SA"/>
        </w:rPr>
        <w:t xml:space="preserve"> </w:t>
      </w:r>
      <w:r w:rsidRPr="00E52E04">
        <w:rPr>
          <w:rFonts w:eastAsia="SimSun"/>
          <w:sz w:val="20"/>
          <w:szCs w:val="20"/>
          <w:lang w:eastAsia="ar-SA"/>
        </w:rPr>
        <w:t>residues till disappearance of the drug from tissue</w:t>
      </w:r>
      <w:r w:rsidR="00C14886" w:rsidRPr="00E52E04">
        <w:rPr>
          <w:rFonts w:eastAsia="SimSun"/>
          <w:sz w:val="20"/>
          <w:szCs w:val="20"/>
          <w:lang w:eastAsia="ar-SA"/>
        </w:rPr>
        <w:t>.</w:t>
      </w:r>
    </w:p>
    <w:p w:rsidR="00643DED" w:rsidRPr="00E52E04" w:rsidRDefault="00E614F5"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 xml:space="preserve">Collection </w:t>
      </w:r>
      <w:r w:rsidR="009C41A5" w:rsidRPr="00E52E04">
        <w:rPr>
          <w:rFonts w:eastAsia="SimSun"/>
          <w:b/>
          <w:bCs/>
          <w:sz w:val="20"/>
          <w:szCs w:val="20"/>
          <w:lang w:eastAsia="ar-SA"/>
        </w:rPr>
        <w:t>of</w:t>
      </w:r>
      <w:r w:rsidR="00E61B3D" w:rsidRPr="00E52E04">
        <w:rPr>
          <w:rFonts w:eastAsia="SimSun"/>
          <w:b/>
          <w:bCs/>
          <w:sz w:val="20"/>
          <w:szCs w:val="20"/>
          <w:lang w:eastAsia="ar-SA"/>
        </w:rPr>
        <w:t xml:space="preserve"> Samples</w:t>
      </w:r>
    </w:p>
    <w:p w:rsidR="00643DED" w:rsidRPr="00E52E04" w:rsidRDefault="00E614F5"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 xml:space="preserve">Blood </w:t>
      </w:r>
      <w:r w:rsidR="00E61B3D" w:rsidRPr="00E52E04">
        <w:rPr>
          <w:rFonts w:eastAsia="SimSun"/>
          <w:b/>
          <w:bCs/>
          <w:sz w:val="20"/>
          <w:szCs w:val="20"/>
          <w:lang w:eastAsia="ar-SA"/>
        </w:rPr>
        <w:t>Samples</w:t>
      </w:r>
    </w:p>
    <w:p w:rsidR="00643DED" w:rsidRPr="00E52E04" w:rsidRDefault="00643DED" w:rsidP="0070320B">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 xml:space="preserve">Blood samples were collected from either right or left wing vein following intravenous or </w:t>
      </w:r>
      <w:r w:rsidR="00F75114" w:rsidRPr="00E52E04">
        <w:rPr>
          <w:rFonts w:eastAsia="SimSun"/>
          <w:sz w:val="20"/>
          <w:szCs w:val="20"/>
          <w:lang w:eastAsia="ar-SA"/>
        </w:rPr>
        <w:t>oral</w:t>
      </w:r>
      <w:r w:rsidRPr="00E52E04">
        <w:rPr>
          <w:rFonts w:eastAsia="SimSun"/>
          <w:sz w:val="20"/>
          <w:szCs w:val="20"/>
          <w:lang w:eastAsia="ar-SA"/>
        </w:rPr>
        <w:t xml:space="preserve"> administration in normal and experimentally infected chickens. Blood samples are collected after 0.083, 0.167</w:t>
      </w:r>
      <w:r w:rsidR="006E4A85" w:rsidRPr="00E52E04">
        <w:rPr>
          <w:rFonts w:eastAsia="SimSun"/>
          <w:sz w:val="20"/>
          <w:szCs w:val="20"/>
          <w:lang w:eastAsia="ar-SA"/>
        </w:rPr>
        <w:t xml:space="preserve">, 0.25, 0.5, 1, 2, 4, 8, </w:t>
      </w:r>
      <w:r w:rsidR="000B1C55" w:rsidRPr="00E52E04">
        <w:rPr>
          <w:rFonts w:eastAsia="SimSun"/>
          <w:sz w:val="20"/>
          <w:szCs w:val="20"/>
          <w:lang w:eastAsia="ar-SA"/>
        </w:rPr>
        <w:t>12,</w:t>
      </w:r>
      <w:r w:rsidR="006E4A85" w:rsidRPr="00E52E04">
        <w:rPr>
          <w:rFonts w:eastAsia="SimSun"/>
          <w:sz w:val="20"/>
          <w:szCs w:val="20"/>
          <w:lang w:eastAsia="ar-SA"/>
        </w:rPr>
        <w:t xml:space="preserve"> </w:t>
      </w:r>
      <w:r w:rsidRPr="00E52E04">
        <w:rPr>
          <w:rFonts w:eastAsia="SimSun"/>
          <w:sz w:val="20"/>
          <w:szCs w:val="20"/>
          <w:lang w:eastAsia="ar-SA"/>
        </w:rPr>
        <w:t>24</w:t>
      </w:r>
      <w:r w:rsidR="006E4A85" w:rsidRPr="00E52E04">
        <w:rPr>
          <w:rFonts w:eastAsia="SimSun"/>
          <w:sz w:val="20"/>
          <w:szCs w:val="20"/>
          <w:lang w:eastAsia="ar-SA"/>
        </w:rPr>
        <w:t xml:space="preserve"> and 48</w:t>
      </w:r>
      <w:r w:rsidRPr="00E52E04">
        <w:rPr>
          <w:rFonts w:eastAsia="SimSun"/>
          <w:sz w:val="20"/>
          <w:szCs w:val="20"/>
          <w:lang w:eastAsia="ar-SA"/>
        </w:rPr>
        <w:t xml:space="preserve"> hours of administration in single study, and after</w:t>
      </w:r>
      <w:r w:rsidR="006E4A85" w:rsidRPr="00E52E04">
        <w:rPr>
          <w:rFonts w:eastAsia="SimSun"/>
          <w:sz w:val="20"/>
          <w:szCs w:val="20"/>
          <w:lang w:eastAsia="ar-SA"/>
        </w:rPr>
        <w:t xml:space="preserve"> </w:t>
      </w:r>
      <w:r w:rsidR="000B1C55" w:rsidRPr="00E52E04">
        <w:rPr>
          <w:rFonts w:eastAsia="SimSun"/>
          <w:sz w:val="20"/>
          <w:szCs w:val="20"/>
          <w:lang w:eastAsia="ar-SA"/>
        </w:rPr>
        <w:t>0.167,</w:t>
      </w:r>
      <w:r w:rsidRPr="00E52E04">
        <w:rPr>
          <w:rFonts w:eastAsia="SimSun"/>
          <w:sz w:val="20"/>
          <w:szCs w:val="20"/>
          <w:lang w:eastAsia="ar-SA"/>
        </w:rPr>
        <w:t>0.25, 0.50, 1, 2, 4, 8, 12 and 24 hours in the</w:t>
      </w:r>
      <w:r w:rsidR="002C6482" w:rsidRPr="00E52E04">
        <w:rPr>
          <w:rFonts w:eastAsia="SimSun"/>
          <w:sz w:val="20"/>
          <w:szCs w:val="20"/>
          <w:lang w:eastAsia="ar-SA"/>
        </w:rPr>
        <w:t xml:space="preserve"> first, second, third</w:t>
      </w:r>
      <w:r w:rsidR="00E52E04">
        <w:rPr>
          <w:rFonts w:eastAsia="SimSun"/>
          <w:sz w:val="20"/>
          <w:szCs w:val="20"/>
          <w:lang w:eastAsia="ar-SA"/>
        </w:rPr>
        <w:t>,</w:t>
      </w:r>
      <w:r w:rsidR="006E4A85" w:rsidRPr="00E52E04">
        <w:rPr>
          <w:rFonts w:eastAsia="SimSun"/>
          <w:sz w:val="20"/>
          <w:szCs w:val="20"/>
          <w:lang w:eastAsia="ar-SA"/>
        </w:rPr>
        <w:t xml:space="preserve"> fourth and fifth</w:t>
      </w:r>
      <w:r w:rsidR="002C6482" w:rsidRPr="00E52E04">
        <w:rPr>
          <w:rFonts w:eastAsia="SimSun"/>
          <w:sz w:val="20"/>
          <w:szCs w:val="20"/>
          <w:lang w:eastAsia="ar-SA"/>
        </w:rPr>
        <w:t xml:space="preserve"> </w:t>
      </w:r>
      <w:r w:rsidR="0055747E" w:rsidRPr="00E52E04">
        <w:rPr>
          <w:rFonts w:eastAsia="SimSun"/>
          <w:sz w:val="20"/>
          <w:szCs w:val="20"/>
          <w:lang w:eastAsia="ar-SA"/>
        </w:rPr>
        <w:t>day</w:t>
      </w:r>
      <w:r w:rsidRPr="00E52E04">
        <w:rPr>
          <w:rFonts w:eastAsia="SimSun"/>
          <w:sz w:val="20"/>
          <w:szCs w:val="20"/>
          <w:lang w:eastAsia="ar-SA"/>
        </w:rPr>
        <w:t xml:space="preserve"> in repeated </w:t>
      </w:r>
      <w:r w:rsidR="006E4A85" w:rsidRPr="00E52E04">
        <w:rPr>
          <w:rFonts w:eastAsia="SimSun"/>
          <w:sz w:val="20"/>
          <w:szCs w:val="20"/>
          <w:lang w:eastAsia="ar-SA"/>
        </w:rPr>
        <w:t xml:space="preserve">oral </w:t>
      </w:r>
      <w:r w:rsidRPr="00E52E04">
        <w:rPr>
          <w:rFonts w:eastAsia="SimSun"/>
          <w:sz w:val="20"/>
          <w:szCs w:val="20"/>
          <w:lang w:eastAsia="ar-SA"/>
        </w:rPr>
        <w:lastRenderedPageBreak/>
        <w:t>administration</w:t>
      </w:r>
      <w:r w:rsidR="0070320B">
        <w:rPr>
          <w:rFonts w:eastAsia="SimSun"/>
          <w:sz w:val="20"/>
          <w:szCs w:val="20"/>
          <w:lang w:eastAsia="ar-SA"/>
        </w:rPr>
        <w:t xml:space="preserve"> study</w:t>
      </w:r>
      <w:r w:rsidRPr="00E52E04">
        <w:rPr>
          <w:rFonts w:eastAsia="SimSun"/>
          <w:sz w:val="20"/>
          <w:szCs w:val="20"/>
          <w:lang w:eastAsia="ar-SA"/>
        </w:rPr>
        <w:t xml:space="preserve"> in normal and experimentally </w:t>
      </w:r>
      <w:r w:rsidR="002C6482" w:rsidRPr="00E52E04">
        <w:rPr>
          <w:rFonts w:eastAsia="SimSun"/>
          <w:i/>
          <w:iCs/>
          <w:sz w:val="20"/>
          <w:szCs w:val="20"/>
          <w:lang w:eastAsia="ar-SA"/>
        </w:rPr>
        <w:t xml:space="preserve">Salmonella </w:t>
      </w:r>
      <w:proofErr w:type="spellStart"/>
      <w:r w:rsidR="002C6482" w:rsidRPr="00E52E04">
        <w:rPr>
          <w:rFonts w:eastAsia="SimSun"/>
          <w:i/>
          <w:iCs/>
          <w:sz w:val="20"/>
          <w:szCs w:val="20"/>
          <w:lang w:eastAsia="ar-SA"/>
        </w:rPr>
        <w:t>ent</w:t>
      </w:r>
      <w:r w:rsidR="00804049" w:rsidRPr="00E52E04">
        <w:rPr>
          <w:rFonts w:eastAsia="SimSun"/>
          <w:i/>
          <w:iCs/>
          <w:sz w:val="20"/>
          <w:szCs w:val="20"/>
          <w:lang w:eastAsia="ar-SA"/>
        </w:rPr>
        <w:t>e</w:t>
      </w:r>
      <w:r w:rsidR="002C6482" w:rsidRPr="00E52E04">
        <w:rPr>
          <w:rFonts w:eastAsia="SimSun"/>
          <w:i/>
          <w:iCs/>
          <w:sz w:val="20"/>
          <w:szCs w:val="20"/>
          <w:lang w:eastAsia="ar-SA"/>
        </w:rPr>
        <w:t>ritidis</w:t>
      </w:r>
      <w:proofErr w:type="spellEnd"/>
      <w:r w:rsidR="00E52E04">
        <w:rPr>
          <w:rFonts w:eastAsia="SimSun"/>
          <w:sz w:val="20"/>
          <w:szCs w:val="20"/>
          <w:lang w:eastAsia="ar-SA"/>
        </w:rPr>
        <w:t xml:space="preserve"> </w:t>
      </w:r>
      <w:r w:rsidRPr="00E52E04">
        <w:rPr>
          <w:rFonts w:eastAsia="SimSun"/>
          <w:sz w:val="20"/>
          <w:szCs w:val="20"/>
          <w:lang w:eastAsia="ar-SA"/>
        </w:rPr>
        <w:t xml:space="preserve">infected chickens. </w:t>
      </w:r>
      <w:r w:rsidR="0055747E" w:rsidRPr="00E52E04">
        <w:rPr>
          <w:rFonts w:eastAsia="SimSun"/>
          <w:sz w:val="20"/>
          <w:szCs w:val="20"/>
          <w:lang w:eastAsia="ar-SA"/>
        </w:rPr>
        <w:t>Serum</w:t>
      </w:r>
      <w:r w:rsidRPr="00E52E04">
        <w:rPr>
          <w:rFonts w:eastAsia="SimSun"/>
          <w:sz w:val="20"/>
          <w:szCs w:val="20"/>
          <w:lang w:eastAsia="ar-SA"/>
        </w:rPr>
        <w:t xml:space="preserve"> samples were separated by </w:t>
      </w:r>
      <w:r w:rsidR="0055747E" w:rsidRPr="00E52E04">
        <w:rPr>
          <w:rFonts w:eastAsia="SimSun"/>
          <w:sz w:val="20"/>
          <w:szCs w:val="20"/>
          <w:lang w:eastAsia="ar-SA"/>
        </w:rPr>
        <w:t>centrifugation and</w:t>
      </w:r>
      <w:r w:rsidRPr="00E52E04">
        <w:rPr>
          <w:rFonts w:eastAsia="SimSun"/>
          <w:sz w:val="20"/>
          <w:szCs w:val="20"/>
          <w:lang w:eastAsia="ar-SA"/>
        </w:rPr>
        <w:t xml:space="preserve"> stored</w:t>
      </w:r>
      <w:r w:rsidR="00F72CAD" w:rsidRPr="00E52E04">
        <w:rPr>
          <w:rFonts w:eastAsia="SimSun"/>
          <w:sz w:val="20"/>
          <w:szCs w:val="20"/>
          <w:lang w:eastAsia="ar-SA"/>
        </w:rPr>
        <w:t xml:space="preserve"> in plastic vials</w:t>
      </w:r>
      <w:r w:rsidRPr="00E52E04">
        <w:rPr>
          <w:rFonts w:eastAsia="SimSun"/>
          <w:sz w:val="20"/>
          <w:szCs w:val="20"/>
          <w:lang w:eastAsia="ar-SA"/>
        </w:rPr>
        <w:t xml:space="preserve"> until </w:t>
      </w:r>
      <w:r w:rsidR="002C6482" w:rsidRPr="00E52E04">
        <w:rPr>
          <w:rFonts w:eastAsia="SimSun"/>
          <w:sz w:val="20"/>
          <w:szCs w:val="20"/>
          <w:lang w:eastAsia="ar-SA"/>
        </w:rPr>
        <w:t>assay</w:t>
      </w:r>
      <w:r w:rsidR="00F64259" w:rsidRPr="00E52E04">
        <w:rPr>
          <w:rFonts w:eastAsia="SimSun"/>
          <w:sz w:val="20"/>
          <w:szCs w:val="20"/>
          <w:lang w:eastAsia="ar-SA"/>
        </w:rPr>
        <w:t xml:space="preserve"> o</w:t>
      </w:r>
      <w:r w:rsidR="002C6482" w:rsidRPr="00E52E04">
        <w:rPr>
          <w:rFonts w:eastAsia="SimSun"/>
          <w:sz w:val="20"/>
          <w:szCs w:val="20"/>
          <w:lang w:eastAsia="ar-SA"/>
        </w:rPr>
        <w:t xml:space="preserve">f </w:t>
      </w:r>
      <w:proofErr w:type="spellStart"/>
      <w:r w:rsidR="00570DC9" w:rsidRPr="00E52E04">
        <w:rPr>
          <w:rFonts w:eastAsia="SimSun"/>
          <w:sz w:val="20"/>
          <w:szCs w:val="20"/>
          <w:lang w:eastAsia="ar-SA"/>
        </w:rPr>
        <w:t>florfenicol</w:t>
      </w:r>
      <w:proofErr w:type="spellEnd"/>
      <w:r w:rsidR="002A0F15" w:rsidRPr="00E52E04">
        <w:rPr>
          <w:rFonts w:eastAsia="SimSun"/>
          <w:sz w:val="20"/>
          <w:szCs w:val="20"/>
          <w:lang w:eastAsia="ar-SA"/>
        </w:rPr>
        <w:t>.</w:t>
      </w:r>
    </w:p>
    <w:p w:rsidR="00643DED" w:rsidRPr="00E52E04" w:rsidRDefault="00E614F5" w:rsidP="005759E1">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 xml:space="preserve">Tissue </w:t>
      </w:r>
      <w:r w:rsidR="00E61B3D" w:rsidRPr="00E52E04">
        <w:rPr>
          <w:rFonts w:eastAsia="SimSun"/>
          <w:b/>
          <w:bCs/>
          <w:sz w:val="20"/>
          <w:szCs w:val="20"/>
          <w:lang w:eastAsia="ar-SA"/>
        </w:rPr>
        <w:t>Samples</w:t>
      </w:r>
    </w:p>
    <w:p w:rsidR="00E614F5" w:rsidRPr="00E52E04" w:rsidRDefault="00643DED" w:rsidP="0070320B">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Three chicken</w:t>
      </w:r>
      <w:r w:rsidR="002C6482" w:rsidRPr="00E52E04">
        <w:rPr>
          <w:rFonts w:eastAsia="SimSun"/>
          <w:sz w:val="20"/>
          <w:szCs w:val="20"/>
          <w:lang w:eastAsia="ar-SA"/>
        </w:rPr>
        <w:t>s</w:t>
      </w:r>
      <w:r w:rsidRPr="00E52E04">
        <w:rPr>
          <w:rFonts w:eastAsia="SimSun"/>
          <w:sz w:val="20"/>
          <w:szCs w:val="20"/>
          <w:lang w:eastAsia="ar-SA"/>
        </w:rPr>
        <w:t xml:space="preserve"> were slaughtered at the end of </w:t>
      </w:r>
      <w:r w:rsidR="002C6482" w:rsidRPr="00E52E04">
        <w:rPr>
          <w:rFonts w:eastAsia="SimSun"/>
          <w:sz w:val="20"/>
          <w:szCs w:val="20"/>
          <w:lang w:eastAsia="ar-SA"/>
        </w:rPr>
        <w:t xml:space="preserve">the </w:t>
      </w:r>
      <w:r w:rsidR="0070320B">
        <w:rPr>
          <w:rFonts w:eastAsia="SimSun"/>
          <w:sz w:val="20"/>
          <w:szCs w:val="20"/>
          <w:lang w:eastAsia="ar-SA"/>
        </w:rPr>
        <w:t>fifth</w:t>
      </w:r>
      <w:r w:rsidRPr="00E52E04">
        <w:rPr>
          <w:rFonts w:eastAsia="SimSun"/>
          <w:sz w:val="20"/>
          <w:szCs w:val="20"/>
          <w:lang w:eastAsia="ar-SA"/>
        </w:rPr>
        <w:t xml:space="preserve"> day of repeated </w:t>
      </w:r>
      <w:r w:rsidR="0055747E" w:rsidRPr="00E52E04">
        <w:rPr>
          <w:rFonts w:eastAsia="SimSun"/>
          <w:sz w:val="20"/>
          <w:szCs w:val="20"/>
          <w:lang w:eastAsia="ar-SA"/>
        </w:rPr>
        <w:t>oral administration</w:t>
      </w:r>
      <w:r w:rsidR="002C6482" w:rsidRPr="00E52E04">
        <w:rPr>
          <w:rFonts w:eastAsia="SimSun"/>
          <w:sz w:val="20"/>
          <w:szCs w:val="20"/>
          <w:lang w:eastAsia="ar-SA"/>
        </w:rPr>
        <w:t xml:space="preserve"> of </w:t>
      </w:r>
      <w:proofErr w:type="spellStart"/>
      <w:r w:rsidR="00570DC9" w:rsidRPr="00E52E04">
        <w:rPr>
          <w:rFonts w:eastAsia="SimSun"/>
          <w:sz w:val="20"/>
          <w:szCs w:val="20"/>
          <w:lang w:eastAsia="ar-SA"/>
        </w:rPr>
        <w:t>florfenicol</w:t>
      </w:r>
      <w:proofErr w:type="spellEnd"/>
      <w:r w:rsidRPr="00E52E04">
        <w:rPr>
          <w:rFonts w:eastAsia="SimSun"/>
          <w:sz w:val="20"/>
          <w:szCs w:val="20"/>
          <w:lang w:eastAsia="ar-SA"/>
        </w:rPr>
        <w:t xml:space="preserve"> in normal and experimentally </w:t>
      </w:r>
      <w:r w:rsidR="002C6482" w:rsidRPr="00E52E04">
        <w:rPr>
          <w:rFonts w:eastAsia="SimSun"/>
          <w:i/>
          <w:iCs/>
          <w:sz w:val="20"/>
          <w:szCs w:val="20"/>
          <w:lang w:eastAsia="ar-SA"/>
        </w:rPr>
        <w:t xml:space="preserve">Salmonella </w:t>
      </w:r>
      <w:proofErr w:type="spellStart"/>
      <w:r w:rsidR="002C6482" w:rsidRPr="00E52E04">
        <w:rPr>
          <w:rFonts w:eastAsia="SimSun"/>
          <w:i/>
          <w:iCs/>
          <w:sz w:val="20"/>
          <w:szCs w:val="20"/>
          <w:lang w:eastAsia="ar-SA"/>
        </w:rPr>
        <w:t>ent</w:t>
      </w:r>
      <w:r w:rsidR="000B1C55" w:rsidRPr="00E52E04">
        <w:rPr>
          <w:rFonts w:eastAsia="SimSun"/>
          <w:i/>
          <w:iCs/>
          <w:sz w:val="20"/>
          <w:szCs w:val="20"/>
          <w:lang w:eastAsia="ar-SA"/>
        </w:rPr>
        <w:t>e</w:t>
      </w:r>
      <w:r w:rsidR="002C6482" w:rsidRPr="00E52E04">
        <w:rPr>
          <w:rFonts w:eastAsia="SimSun"/>
          <w:i/>
          <w:iCs/>
          <w:sz w:val="20"/>
          <w:szCs w:val="20"/>
          <w:lang w:eastAsia="ar-SA"/>
        </w:rPr>
        <w:t>ritidis</w:t>
      </w:r>
      <w:proofErr w:type="spellEnd"/>
      <w:r w:rsidR="00E52E04">
        <w:rPr>
          <w:rFonts w:eastAsia="SimSun"/>
          <w:sz w:val="20"/>
          <w:szCs w:val="20"/>
          <w:lang w:eastAsia="ar-SA"/>
        </w:rPr>
        <w:t xml:space="preserve"> </w:t>
      </w:r>
      <w:r w:rsidRPr="00E52E04">
        <w:rPr>
          <w:rFonts w:eastAsia="SimSun"/>
          <w:sz w:val="20"/>
          <w:szCs w:val="20"/>
          <w:lang w:eastAsia="ar-SA"/>
        </w:rPr>
        <w:t xml:space="preserve">infected chickens, Tissue samples </w:t>
      </w:r>
      <w:r w:rsidR="0055747E" w:rsidRPr="00E52E04">
        <w:rPr>
          <w:rFonts w:eastAsia="SimSun"/>
          <w:sz w:val="20"/>
          <w:szCs w:val="20"/>
          <w:lang w:eastAsia="ar-SA"/>
        </w:rPr>
        <w:t>from liver</w:t>
      </w:r>
      <w:r w:rsidR="002C6482" w:rsidRPr="00E52E04">
        <w:rPr>
          <w:rFonts w:eastAsia="SimSun"/>
          <w:sz w:val="20"/>
          <w:szCs w:val="20"/>
          <w:lang w:eastAsia="ar-SA"/>
        </w:rPr>
        <w:t>, kidney</w:t>
      </w:r>
      <w:r w:rsidRPr="00E52E04">
        <w:rPr>
          <w:rFonts w:eastAsia="SimSun"/>
          <w:sz w:val="20"/>
          <w:szCs w:val="20"/>
          <w:lang w:eastAsia="ar-SA"/>
        </w:rPr>
        <w:t>,</w:t>
      </w:r>
      <w:r w:rsidR="002A0F15" w:rsidRPr="00E52E04">
        <w:rPr>
          <w:rFonts w:eastAsia="SimSun"/>
          <w:sz w:val="20"/>
          <w:szCs w:val="20"/>
          <w:lang w:eastAsia="ar-SA"/>
        </w:rPr>
        <w:t xml:space="preserve"> </w:t>
      </w:r>
      <w:r w:rsidR="002C6482" w:rsidRPr="00E52E04">
        <w:rPr>
          <w:rFonts w:eastAsia="SimSun"/>
          <w:sz w:val="20"/>
          <w:szCs w:val="20"/>
          <w:lang w:eastAsia="ar-SA"/>
        </w:rPr>
        <w:t>lung,</w:t>
      </w:r>
      <w:r w:rsidRPr="00E52E04">
        <w:rPr>
          <w:rFonts w:eastAsia="SimSun"/>
          <w:sz w:val="20"/>
          <w:szCs w:val="20"/>
          <w:lang w:eastAsia="ar-SA"/>
        </w:rPr>
        <w:t xml:space="preserve"> heart, </w:t>
      </w:r>
      <w:r w:rsidR="002C6482" w:rsidRPr="00E52E04">
        <w:rPr>
          <w:rFonts w:eastAsia="SimSun"/>
          <w:sz w:val="20"/>
          <w:szCs w:val="20"/>
          <w:lang w:eastAsia="ar-SA"/>
        </w:rPr>
        <w:t xml:space="preserve">breast muscle, thigh </w:t>
      </w:r>
      <w:r w:rsidR="00E764FE" w:rsidRPr="00E52E04">
        <w:rPr>
          <w:rFonts w:eastAsia="SimSun"/>
          <w:sz w:val="20"/>
          <w:szCs w:val="20"/>
          <w:lang w:eastAsia="ar-SA"/>
        </w:rPr>
        <w:t>muscle,</w:t>
      </w:r>
      <w:r w:rsidR="00935B3E" w:rsidRPr="00E52E04">
        <w:rPr>
          <w:rFonts w:eastAsia="SimSun"/>
          <w:sz w:val="20"/>
          <w:szCs w:val="20"/>
          <w:lang w:eastAsia="ar-SA"/>
        </w:rPr>
        <w:t xml:space="preserve"> </w:t>
      </w:r>
      <w:r w:rsidRPr="00E52E04">
        <w:rPr>
          <w:rFonts w:eastAsia="SimSun"/>
          <w:sz w:val="20"/>
          <w:szCs w:val="20"/>
          <w:lang w:eastAsia="ar-SA"/>
        </w:rPr>
        <w:t>skin</w:t>
      </w:r>
      <w:r w:rsidR="00E764FE" w:rsidRPr="00E52E04">
        <w:rPr>
          <w:rFonts w:eastAsia="SimSun"/>
          <w:sz w:val="20"/>
          <w:szCs w:val="20"/>
          <w:lang w:eastAsia="ar-SA"/>
        </w:rPr>
        <w:t xml:space="preserve"> and blood</w:t>
      </w:r>
      <w:r w:rsidRPr="00E52E04">
        <w:rPr>
          <w:rFonts w:eastAsia="SimSun"/>
          <w:sz w:val="20"/>
          <w:szCs w:val="20"/>
          <w:lang w:eastAsia="ar-SA"/>
        </w:rPr>
        <w:t xml:space="preserve"> were taken for assaying of residues of </w:t>
      </w:r>
      <w:proofErr w:type="spellStart"/>
      <w:r w:rsidR="00CF6C22" w:rsidRPr="00E52E04">
        <w:rPr>
          <w:rFonts w:eastAsia="SimSun"/>
          <w:sz w:val="20"/>
          <w:szCs w:val="20"/>
          <w:lang w:eastAsia="ar-SA"/>
        </w:rPr>
        <w:t>florfenicol</w:t>
      </w:r>
      <w:proofErr w:type="spellEnd"/>
      <w:r w:rsidR="002C6482" w:rsidRPr="00E52E04">
        <w:rPr>
          <w:rFonts w:eastAsia="SimSun"/>
          <w:sz w:val="20"/>
          <w:szCs w:val="20"/>
          <w:lang w:eastAsia="ar-SA"/>
        </w:rPr>
        <w:t xml:space="preserve"> </w:t>
      </w:r>
      <w:r w:rsidRPr="00E52E04">
        <w:rPr>
          <w:rFonts w:eastAsia="SimSun"/>
          <w:sz w:val="20"/>
          <w:szCs w:val="20"/>
          <w:lang w:eastAsia="ar-SA"/>
        </w:rPr>
        <w:t xml:space="preserve">at 24, 48, 72, 96, </w:t>
      </w:r>
      <w:r w:rsidR="0055747E" w:rsidRPr="00E52E04">
        <w:rPr>
          <w:rFonts w:eastAsia="SimSun"/>
          <w:sz w:val="20"/>
          <w:szCs w:val="20"/>
          <w:lang w:eastAsia="ar-SA"/>
        </w:rPr>
        <w:t>120,</w:t>
      </w:r>
      <w:r w:rsidR="002C6482" w:rsidRPr="00E52E04">
        <w:rPr>
          <w:rFonts w:eastAsia="SimSun"/>
          <w:sz w:val="20"/>
          <w:szCs w:val="20"/>
          <w:lang w:eastAsia="ar-SA"/>
        </w:rPr>
        <w:t>144</w:t>
      </w:r>
      <w:r w:rsidR="00CF6C22" w:rsidRPr="00E52E04">
        <w:rPr>
          <w:rFonts w:eastAsia="SimSun"/>
          <w:sz w:val="20"/>
          <w:szCs w:val="20"/>
          <w:lang w:eastAsia="ar-SA"/>
        </w:rPr>
        <w:t xml:space="preserve"> and</w:t>
      </w:r>
      <w:r w:rsidR="00B71369" w:rsidRPr="00E52E04">
        <w:rPr>
          <w:rFonts w:eastAsia="SimSun"/>
          <w:sz w:val="20"/>
          <w:szCs w:val="20"/>
          <w:lang w:eastAsia="ar-SA"/>
        </w:rPr>
        <w:t xml:space="preserve"> 168</w:t>
      </w:r>
      <w:r w:rsidRPr="00E52E04">
        <w:rPr>
          <w:rFonts w:eastAsia="SimSun"/>
          <w:sz w:val="20"/>
          <w:szCs w:val="20"/>
          <w:lang w:eastAsia="ar-SA"/>
        </w:rPr>
        <w:t xml:space="preserve"> hours after the last </w:t>
      </w:r>
      <w:r w:rsidR="005533DD">
        <w:rPr>
          <w:rFonts w:eastAsia="SimSun"/>
          <w:sz w:val="20"/>
          <w:szCs w:val="20"/>
          <w:lang w:eastAsia="ar-SA"/>
        </w:rPr>
        <w:t>dose</w:t>
      </w:r>
      <w:r w:rsidRPr="00E52E04">
        <w:rPr>
          <w:rFonts w:eastAsia="SimSun"/>
          <w:sz w:val="20"/>
          <w:szCs w:val="20"/>
          <w:lang w:eastAsia="ar-SA"/>
        </w:rPr>
        <w:t>.</w:t>
      </w:r>
    </w:p>
    <w:p w:rsidR="0070320B" w:rsidRPr="00E52E04" w:rsidRDefault="00E614F5" w:rsidP="0070320B">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 xml:space="preserve">Analytical </w:t>
      </w:r>
      <w:r w:rsidR="00E61B3D" w:rsidRPr="00E52E04">
        <w:rPr>
          <w:rFonts w:eastAsia="SimSun"/>
          <w:b/>
          <w:bCs/>
          <w:sz w:val="20"/>
          <w:szCs w:val="20"/>
          <w:lang w:eastAsia="ar-SA"/>
        </w:rPr>
        <w:t>Procedures</w:t>
      </w:r>
    </w:p>
    <w:p w:rsidR="00DB794B" w:rsidRPr="00E52E04" w:rsidRDefault="00E614F5"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 xml:space="preserve">Calibration </w:t>
      </w:r>
      <w:r w:rsidR="00E61B3D" w:rsidRPr="00E52E04">
        <w:rPr>
          <w:rFonts w:eastAsia="SimSun"/>
          <w:b/>
          <w:bCs/>
          <w:sz w:val="20"/>
          <w:szCs w:val="20"/>
          <w:lang w:eastAsia="ar-SA"/>
        </w:rPr>
        <w:t>Curve</w:t>
      </w:r>
    </w:p>
    <w:p w:rsidR="009928C5" w:rsidRPr="009928C5" w:rsidRDefault="009928C5" w:rsidP="009928C5">
      <w:pPr>
        <w:autoSpaceDE w:val="0"/>
        <w:autoSpaceDN w:val="0"/>
        <w:bidi w:val="0"/>
        <w:adjustRightInd w:val="0"/>
        <w:ind w:firstLine="720"/>
        <w:jc w:val="lowKashida"/>
        <w:rPr>
          <w:rFonts w:eastAsia="SimSun"/>
          <w:sz w:val="20"/>
          <w:szCs w:val="20"/>
          <w:lang w:eastAsia="ar-SA"/>
        </w:rPr>
      </w:pPr>
      <w:r w:rsidRPr="009928C5">
        <w:rPr>
          <w:rFonts w:eastAsia="SimSun"/>
          <w:sz w:val="20"/>
          <w:szCs w:val="20"/>
          <w:lang w:eastAsia="ar-SA"/>
        </w:rPr>
        <w:t xml:space="preserve">The calibration curves of serum and tissues were prepared by using known concentrations </w:t>
      </w:r>
      <w:r>
        <w:rPr>
          <w:rFonts w:eastAsia="SimSun"/>
          <w:sz w:val="20"/>
          <w:szCs w:val="20"/>
          <w:lang w:eastAsia="ar-SA"/>
        </w:rPr>
        <w:t xml:space="preserve">from </w:t>
      </w:r>
      <w:proofErr w:type="spellStart"/>
      <w:r>
        <w:rPr>
          <w:rFonts w:eastAsia="SimSun"/>
          <w:sz w:val="20"/>
          <w:szCs w:val="20"/>
          <w:lang w:eastAsia="ar-SA"/>
        </w:rPr>
        <w:t>florfenicol</w:t>
      </w:r>
      <w:proofErr w:type="spellEnd"/>
      <w:r>
        <w:rPr>
          <w:rFonts w:eastAsia="SimSun"/>
          <w:sz w:val="20"/>
          <w:szCs w:val="20"/>
          <w:lang w:eastAsia="ar-SA"/>
        </w:rPr>
        <w:t xml:space="preserve"> standard</w:t>
      </w:r>
      <w:r w:rsidR="001F033B">
        <w:rPr>
          <w:rFonts w:eastAsia="SimSun"/>
          <w:sz w:val="20"/>
          <w:szCs w:val="20"/>
          <w:lang w:eastAsia="ar-SA"/>
        </w:rPr>
        <w:t xml:space="preserve"> stock solution diluted</w:t>
      </w:r>
      <w:r w:rsidRPr="009928C5">
        <w:rPr>
          <w:rFonts w:eastAsia="SimSun"/>
          <w:sz w:val="20"/>
          <w:szCs w:val="20"/>
          <w:lang w:eastAsia="ar-SA"/>
        </w:rPr>
        <w:t xml:space="preserve"> in blank chicken serum and deionized water</w:t>
      </w:r>
      <w:r w:rsidR="00B1132E">
        <w:rPr>
          <w:rFonts w:eastAsia="SimSun"/>
          <w:sz w:val="20"/>
          <w:szCs w:val="20"/>
          <w:lang w:eastAsia="ar-SA"/>
        </w:rPr>
        <w:t xml:space="preserve"> respectively</w:t>
      </w:r>
      <w:r w:rsidRPr="009928C5">
        <w:rPr>
          <w:rFonts w:eastAsia="SimSun"/>
          <w:sz w:val="20"/>
          <w:szCs w:val="20"/>
          <w:lang w:eastAsia="ar-SA"/>
        </w:rPr>
        <w:t xml:space="preserve">. The calibration curve in blank chicken serum and deionized water was obtained by plotting the </w:t>
      </w:r>
      <w:proofErr w:type="spellStart"/>
      <w:r w:rsidRPr="009928C5">
        <w:rPr>
          <w:rFonts w:eastAsia="SimSun"/>
          <w:sz w:val="20"/>
          <w:szCs w:val="20"/>
          <w:lang w:eastAsia="ar-SA"/>
        </w:rPr>
        <w:t>florfenicol</w:t>
      </w:r>
      <w:proofErr w:type="spellEnd"/>
      <w:r w:rsidRPr="009928C5">
        <w:rPr>
          <w:rFonts w:eastAsia="SimSun"/>
          <w:sz w:val="20"/>
          <w:szCs w:val="20"/>
          <w:lang w:eastAsia="ar-SA"/>
        </w:rPr>
        <w:t xml:space="preserve"> peak areas versus known corresponding </w:t>
      </w:r>
      <w:proofErr w:type="spellStart"/>
      <w:r w:rsidRPr="009928C5">
        <w:rPr>
          <w:rFonts w:eastAsia="SimSun"/>
          <w:sz w:val="20"/>
          <w:szCs w:val="20"/>
          <w:lang w:eastAsia="ar-SA"/>
        </w:rPr>
        <w:t>florfenicol</w:t>
      </w:r>
      <w:proofErr w:type="spellEnd"/>
      <w:r w:rsidRPr="009928C5">
        <w:rPr>
          <w:rFonts w:eastAsia="SimSun"/>
          <w:sz w:val="20"/>
          <w:szCs w:val="20"/>
          <w:lang w:eastAsia="ar-SA"/>
        </w:rPr>
        <w:t xml:space="preserve"> concentrations. The equation was calculated by the least-squares method using linear regression. The standard curve of </w:t>
      </w:r>
      <w:proofErr w:type="spellStart"/>
      <w:r w:rsidRPr="009928C5">
        <w:rPr>
          <w:rFonts w:eastAsia="SimSun"/>
          <w:sz w:val="20"/>
          <w:szCs w:val="20"/>
          <w:lang w:eastAsia="ar-SA"/>
        </w:rPr>
        <w:t>florfenicol</w:t>
      </w:r>
      <w:proofErr w:type="spellEnd"/>
      <w:r w:rsidRPr="009928C5">
        <w:rPr>
          <w:rFonts w:eastAsia="SimSun"/>
          <w:sz w:val="20"/>
          <w:szCs w:val="20"/>
          <w:lang w:eastAsia="ar-SA"/>
        </w:rPr>
        <w:t xml:space="preserve"> in chicken serum and deionized water was linear between 0.195 and 100 µg/ml; the value of the correlation coefficient (r) was &gt; 0.99. </w:t>
      </w:r>
    </w:p>
    <w:p w:rsidR="00F64259" w:rsidRPr="00E52E04" w:rsidRDefault="00CF7FDF"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 xml:space="preserve">Analytical </w:t>
      </w:r>
      <w:r w:rsidR="00E61B3D" w:rsidRPr="00E52E04">
        <w:rPr>
          <w:rFonts w:eastAsia="SimSun"/>
          <w:b/>
          <w:bCs/>
          <w:sz w:val="20"/>
          <w:szCs w:val="20"/>
          <w:lang w:eastAsia="ar-SA"/>
        </w:rPr>
        <w:t xml:space="preserve">Method </w:t>
      </w:r>
      <w:r w:rsidR="009C41A5" w:rsidRPr="00E52E04">
        <w:rPr>
          <w:rFonts w:eastAsia="SimSun"/>
          <w:b/>
          <w:bCs/>
          <w:sz w:val="20"/>
          <w:szCs w:val="20"/>
          <w:lang w:eastAsia="ar-SA"/>
        </w:rPr>
        <w:t>of</w:t>
      </w:r>
      <w:r w:rsidR="00E61B3D" w:rsidRPr="00E52E04">
        <w:rPr>
          <w:rFonts w:eastAsia="SimSun"/>
          <w:b/>
          <w:bCs/>
          <w:sz w:val="20"/>
          <w:szCs w:val="20"/>
          <w:lang w:eastAsia="ar-SA"/>
        </w:rPr>
        <w:t xml:space="preserve"> Blood Samples</w:t>
      </w:r>
    </w:p>
    <w:p w:rsidR="00083402" w:rsidRPr="00E52E04" w:rsidRDefault="000E36A8" w:rsidP="00ED09A6">
      <w:pPr>
        <w:autoSpaceDE w:val="0"/>
        <w:autoSpaceDN w:val="0"/>
        <w:bidi w:val="0"/>
        <w:adjustRightInd w:val="0"/>
        <w:ind w:firstLine="425"/>
        <w:jc w:val="both"/>
        <w:rPr>
          <w:rFonts w:eastAsia="SimSun"/>
          <w:sz w:val="20"/>
          <w:szCs w:val="20"/>
          <w:lang w:eastAsia="ar-SA"/>
        </w:rPr>
      </w:pPr>
      <w:proofErr w:type="spellStart"/>
      <w:proofErr w:type="gramStart"/>
      <w:r w:rsidRPr="00E52E04">
        <w:rPr>
          <w:rFonts w:eastAsia="SimSun"/>
          <w:sz w:val="20"/>
          <w:szCs w:val="20"/>
          <w:lang w:eastAsia="ar-SA"/>
        </w:rPr>
        <w:t>Florfenicol</w:t>
      </w:r>
      <w:proofErr w:type="spellEnd"/>
      <w:r w:rsidRPr="00E52E04">
        <w:rPr>
          <w:rFonts w:eastAsia="SimSun"/>
          <w:sz w:val="20"/>
          <w:szCs w:val="20"/>
          <w:lang w:eastAsia="ar-SA"/>
        </w:rPr>
        <w:t xml:space="preserve"> concentrations was</w:t>
      </w:r>
      <w:proofErr w:type="gramEnd"/>
      <w:r w:rsidRPr="00E52E04">
        <w:rPr>
          <w:rFonts w:eastAsia="SimSun"/>
          <w:sz w:val="20"/>
          <w:szCs w:val="20"/>
          <w:lang w:eastAsia="ar-SA"/>
        </w:rPr>
        <w:t xml:space="preserve"> assayed in serum samples by modified high performance liquid chromatographic method </w:t>
      </w:r>
      <w:r w:rsidR="00FA2CD0" w:rsidRPr="00E52E04">
        <w:rPr>
          <w:rFonts w:eastAsia="SimSun"/>
          <w:sz w:val="20"/>
          <w:szCs w:val="20"/>
          <w:lang w:eastAsia="ar-SA"/>
        </w:rPr>
        <w:t>(</w:t>
      </w:r>
      <w:proofErr w:type="spellStart"/>
      <w:r w:rsidR="00FA2CD0" w:rsidRPr="00E52E04">
        <w:rPr>
          <w:rFonts w:eastAsia="SimSun"/>
          <w:sz w:val="20"/>
          <w:szCs w:val="20"/>
          <w:lang w:eastAsia="ar-SA"/>
        </w:rPr>
        <w:t>Switala</w:t>
      </w:r>
      <w:proofErr w:type="spellEnd"/>
      <w:r w:rsidR="00FA2CD0" w:rsidRPr="00E52E04">
        <w:rPr>
          <w:rFonts w:eastAsia="SimSun"/>
          <w:sz w:val="20"/>
          <w:szCs w:val="20"/>
          <w:lang w:eastAsia="ar-SA"/>
        </w:rPr>
        <w:t xml:space="preserve"> et al., 2007)</w:t>
      </w:r>
      <w:r w:rsidR="00B1132E">
        <w:rPr>
          <w:rFonts w:eastAsia="SimSun"/>
          <w:sz w:val="20"/>
          <w:szCs w:val="20"/>
          <w:lang w:eastAsia="ar-SA"/>
        </w:rPr>
        <w:t>.</w:t>
      </w:r>
      <w:r w:rsidR="00083402" w:rsidRPr="00E52E04">
        <w:rPr>
          <w:rFonts w:eastAsia="SimSun"/>
          <w:sz w:val="20"/>
          <w:szCs w:val="20"/>
          <w:lang w:eastAsia="ar-SA"/>
        </w:rPr>
        <w:t xml:space="preserve"> An</w:t>
      </w:r>
      <w:r w:rsidR="00E52E04">
        <w:rPr>
          <w:rFonts w:eastAsia="SimSun"/>
          <w:sz w:val="20"/>
          <w:szCs w:val="20"/>
          <w:lang w:eastAsia="ar-SA"/>
        </w:rPr>
        <w:t xml:space="preserve"> </w:t>
      </w:r>
      <w:r w:rsidR="00083402" w:rsidRPr="00E52E04">
        <w:rPr>
          <w:rFonts w:eastAsia="SimSun"/>
          <w:sz w:val="20"/>
          <w:szCs w:val="20"/>
          <w:lang w:eastAsia="ar-SA"/>
        </w:rPr>
        <w:t xml:space="preserve">Agilent HPLC system were used for the separation and quantification of the drugs. The optimal mobile phase was established on mixture of acetonitrile and water (18:82) at a flow rate of 1 mL/min. The drugs </w:t>
      </w:r>
      <w:r w:rsidR="00B57FE5" w:rsidRPr="00E52E04">
        <w:rPr>
          <w:rFonts w:eastAsia="SimSun"/>
          <w:sz w:val="20"/>
          <w:szCs w:val="20"/>
          <w:lang w:eastAsia="ar-SA"/>
        </w:rPr>
        <w:t>were detected by UV absorption</w:t>
      </w:r>
      <w:r w:rsidR="00E52E04">
        <w:rPr>
          <w:rFonts w:eastAsia="SimSun"/>
          <w:sz w:val="20"/>
          <w:szCs w:val="20"/>
          <w:lang w:eastAsia="ar-SA"/>
        </w:rPr>
        <w:t xml:space="preserve"> </w:t>
      </w:r>
      <w:r w:rsidR="00083402" w:rsidRPr="00E52E04">
        <w:rPr>
          <w:rFonts w:eastAsia="SimSun"/>
          <w:sz w:val="20"/>
          <w:szCs w:val="20"/>
          <w:lang w:eastAsia="ar-SA"/>
        </w:rPr>
        <w:t>224 nm.</w:t>
      </w:r>
    </w:p>
    <w:p w:rsidR="00083402" w:rsidRPr="00E52E04" w:rsidRDefault="00083402"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Serum samples wer</w:t>
      </w:r>
      <w:r w:rsidR="007B6A98" w:rsidRPr="00E52E04">
        <w:rPr>
          <w:rFonts w:eastAsia="SimSun"/>
          <w:sz w:val="20"/>
          <w:szCs w:val="20"/>
          <w:lang w:eastAsia="ar-SA"/>
        </w:rPr>
        <w:t>e separately extracted in ethylene</w:t>
      </w:r>
      <w:r w:rsidRPr="00E52E04">
        <w:rPr>
          <w:rFonts w:eastAsia="SimSun"/>
          <w:sz w:val="20"/>
          <w:szCs w:val="20"/>
          <w:lang w:eastAsia="ar-SA"/>
        </w:rPr>
        <w:t xml:space="preserve"> acetate (1 mL: 2.5 mL). The tubes were rotated for 10 min and then centrifuged at 2000 g for 10 min as well. Then 2 mL of the organic layer was aspirated and evaporated under nitrogen. Each of the residues was dissolved in 0.375 mL of the solvent mixture of acetonitrile–water (1:2, v/v), </w:t>
      </w:r>
      <w:proofErr w:type="spellStart"/>
      <w:r w:rsidRPr="00E52E04">
        <w:rPr>
          <w:rFonts w:eastAsia="SimSun"/>
          <w:sz w:val="20"/>
          <w:szCs w:val="20"/>
          <w:lang w:eastAsia="ar-SA"/>
        </w:rPr>
        <w:t>vortexed</w:t>
      </w:r>
      <w:proofErr w:type="spellEnd"/>
      <w:r w:rsidRPr="00E52E04">
        <w:rPr>
          <w:rFonts w:eastAsia="SimSun"/>
          <w:sz w:val="20"/>
          <w:szCs w:val="20"/>
          <w:lang w:eastAsia="ar-SA"/>
        </w:rPr>
        <w:t>, and then centrifuged at 19 000 g for 20 min at 4 °C. The supernatant was collected, filtered through a 0.45-μm nylon filter, and finally transferred to auto</w:t>
      </w:r>
      <w:r w:rsidR="00F411CF" w:rsidRPr="00E52E04">
        <w:rPr>
          <w:rFonts w:eastAsia="SimSun"/>
          <w:sz w:val="20"/>
          <w:szCs w:val="20"/>
          <w:lang w:eastAsia="ar-SA"/>
        </w:rPr>
        <w:t>-</w:t>
      </w:r>
      <w:r w:rsidRPr="00E52E04">
        <w:rPr>
          <w:rFonts w:eastAsia="SimSun"/>
          <w:sz w:val="20"/>
          <w:szCs w:val="20"/>
          <w:lang w:eastAsia="ar-SA"/>
        </w:rPr>
        <w:t>sampler vials.</w:t>
      </w:r>
    </w:p>
    <w:p w:rsidR="001C497C" w:rsidRPr="00E52E04" w:rsidRDefault="000E36A8"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 xml:space="preserve">Analytical </w:t>
      </w:r>
      <w:r w:rsidR="00E61B3D" w:rsidRPr="00E52E04">
        <w:rPr>
          <w:rFonts w:eastAsia="SimSun"/>
          <w:b/>
          <w:bCs/>
          <w:sz w:val="20"/>
          <w:szCs w:val="20"/>
          <w:lang w:eastAsia="ar-SA"/>
        </w:rPr>
        <w:t xml:space="preserve">Method </w:t>
      </w:r>
      <w:r w:rsidR="00FB548F" w:rsidRPr="00E52E04">
        <w:rPr>
          <w:rFonts w:eastAsia="SimSun"/>
          <w:b/>
          <w:bCs/>
          <w:sz w:val="20"/>
          <w:szCs w:val="20"/>
          <w:lang w:eastAsia="ar-SA"/>
        </w:rPr>
        <w:t>of</w:t>
      </w:r>
      <w:r w:rsidR="00E61B3D" w:rsidRPr="00E52E04">
        <w:rPr>
          <w:rFonts w:eastAsia="SimSun"/>
          <w:b/>
          <w:bCs/>
          <w:sz w:val="20"/>
          <w:szCs w:val="20"/>
          <w:lang w:eastAsia="ar-SA"/>
        </w:rPr>
        <w:t xml:space="preserve"> Tissue Samples</w:t>
      </w:r>
    </w:p>
    <w:p w:rsidR="000E36A8" w:rsidRPr="00E52E04" w:rsidRDefault="00B57FE5"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 xml:space="preserve">The tissue sample was sheared, and thereafter 1 g of ground tissue was weighed into a 40 ml centrifuge tube. Volume of 500 </w:t>
      </w:r>
      <w:proofErr w:type="spellStart"/>
      <w:r w:rsidRPr="00E52E04">
        <w:rPr>
          <w:rFonts w:eastAsia="SimSun"/>
          <w:sz w:val="20"/>
          <w:szCs w:val="20"/>
          <w:lang w:eastAsia="ar-SA"/>
        </w:rPr>
        <w:t>μl</w:t>
      </w:r>
      <w:proofErr w:type="spellEnd"/>
      <w:r w:rsidRPr="00E52E04">
        <w:rPr>
          <w:rFonts w:eastAsia="SimSun"/>
          <w:sz w:val="20"/>
          <w:szCs w:val="20"/>
          <w:lang w:eastAsia="ar-SA"/>
        </w:rPr>
        <w:t xml:space="preserve"> of water </w:t>
      </w:r>
      <w:r w:rsidR="00496671" w:rsidRPr="00E52E04">
        <w:rPr>
          <w:rFonts w:eastAsia="SimSun"/>
          <w:sz w:val="20"/>
          <w:szCs w:val="20"/>
          <w:lang w:eastAsia="ar-SA"/>
        </w:rPr>
        <w:t>was</w:t>
      </w:r>
      <w:r w:rsidRPr="00E52E04">
        <w:rPr>
          <w:rFonts w:eastAsia="SimSun"/>
          <w:sz w:val="20"/>
          <w:szCs w:val="20"/>
          <w:lang w:eastAsia="ar-SA"/>
        </w:rPr>
        <w:t xml:space="preserve"> added. Ethyl acetate (4 ml) was added, and the mixture was homogenized with </w:t>
      </w:r>
      <w:r w:rsidR="00C52932" w:rsidRPr="00E52E04">
        <w:rPr>
          <w:rFonts w:eastAsia="SimSun"/>
          <w:sz w:val="20"/>
          <w:szCs w:val="20"/>
          <w:lang w:eastAsia="ar-SA"/>
        </w:rPr>
        <w:t>disperser</w:t>
      </w:r>
      <w:r w:rsidRPr="00E52E04">
        <w:rPr>
          <w:rFonts w:eastAsia="SimSun"/>
          <w:sz w:val="20"/>
          <w:szCs w:val="20"/>
          <w:lang w:eastAsia="ar-SA"/>
        </w:rPr>
        <w:t xml:space="preserve"> for 10 s at 16,000 r / min. After centrifugation for 15 min at 4000 r/min, the supernatant was removed and transferred to a 15 ml </w:t>
      </w:r>
      <w:r w:rsidRPr="00E52E04">
        <w:rPr>
          <w:rFonts w:eastAsia="SimSun"/>
          <w:sz w:val="20"/>
          <w:szCs w:val="20"/>
          <w:lang w:eastAsia="ar-SA"/>
        </w:rPr>
        <w:lastRenderedPageBreak/>
        <w:t xml:space="preserve">glass-stoppered centrifuge tube. The extraction step was repeated. The combined ethyl acetate extract was then evaporated to dryness at 60 °C under a gentle stream of nitrogen. The residue was dissolved in 1 ml of mobile phase solution and 0.5 ml hexane, and then was </w:t>
      </w:r>
      <w:proofErr w:type="spellStart"/>
      <w:r w:rsidRPr="00E52E04">
        <w:rPr>
          <w:rFonts w:eastAsia="SimSun"/>
          <w:sz w:val="20"/>
          <w:szCs w:val="20"/>
          <w:lang w:eastAsia="ar-SA"/>
        </w:rPr>
        <w:t>whirlimixed</w:t>
      </w:r>
      <w:proofErr w:type="spellEnd"/>
      <w:r w:rsidRPr="00E52E04">
        <w:rPr>
          <w:rFonts w:eastAsia="SimSun"/>
          <w:sz w:val="20"/>
          <w:szCs w:val="20"/>
          <w:lang w:eastAsia="ar-SA"/>
        </w:rPr>
        <w:t xml:space="preserve">. After centrifugation for 20 min </w:t>
      </w:r>
      <w:proofErr w:type="gramStart"/>
      <w:r w:rsidRPr="00E52E04">
        <w:rPr>
          <w:rFonts w:eastAsia="SimSun"/>
          <w:sz w:val="20"/>
          <w:szCs w:val="20"/>
          <w:lang w:eastAsia="ar-SA"/>
        </w:rPr>
        <w:t>at 16,000 r/min,</w:t>
      </w:r>
      <w:proofErr w:type="gramEnd"/>
      <w:r w:rsidRPr="00E52E04">
        <w:rPr>
          <w:rFonts w:eastAsia="SimSun"/>
          <w:sz w:val="20"/>
          <w:szCs w:val="20"/>
          <w:lang w:eastAsia="ar-SA"/>
        </w:rPr>
        <w:t xml:space="preserve"> the hexane layer was discharged. The water-based phase was filtered through a nylon centrifuge filter (0.2 </w:t>
      </w:r>
      <w:proofErr w:type="spellStart"/>
      <w:r w:rsidRPr="00E52E04">
        <w:rPr>
          <w:rFonts w:eastAsia="SimSun"/>
          <w:sz w:val="20"/>
          <w:szCs w:val="20"/>
          <w:lang w:eastAsia="ar-SA"/>
        </w:rPr>
        <w:t>μm</w:t>
      </w:r>
      <w:proofErr w:type="spellEnd"/>
      <w:r w:rsidRPr="00E52E04">
        <w:rPr>
          <w:rFonts w:eastAsia="SimSun"/>
          <w:sz w:val="20"/>
          <w:szCs w:val="20"/>
          <w:lang w:eastAsia="ar-SA"/>
        </w:rPr>
        <w:t xml:space="preserve">). Aliquots of 20 </w:t>
      </w:r>
      <w:proofErr w:type="spellStart"/>
      <w:r w:rsidRPr="00E52E04">
        <w:rPr>
          <w:rFonts w:eastAsia="SimSun"/>
          <w:sz w:val="20"/>
          <w:szCs w:val="20"/>
          <w:lang w:eastAsia="ar-SA"/>
        </w:rPr>
        <w:t>μl</w:t>
      </w:r>
      <w:proofErr w:type="spellEnd"/>
      <w:r w:rsidRPr="00E52E04">
        <w:rPr>
          <w:rFonts w:eastAsia="SimSun"/>
          <w:sz w:val="20"/>
          <w:szCs w:val="20"/>
          <w:lang w:eastAsia="ar-SA"/>
        </w:rPr>
        <w:t xml:space="preserve"> were injected on the HPLC column</w:t>
      </w:r>
      <w:r w:rsidR="00575BB3" w:rsidRPr="00E52E04">
        <w:rPr>
          <w:rFonts w:eastAsia="SimSun"/>
          <w:sz w:val="20"/>
          <w:szCs w:val="20"/>
          <w:lang w:eastAsia="ar-SA"/>
        </w:rPr>
        <w:t>.</w:t>
      </w:r>
    </w:p>
    <w:p w:rsidR="00575BB3" w:rsidRPr="00E52E04" w:rsidRDefault="00575BB3"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The analyses were perfor</w:t>
      </w:r>
      <w:r w:rsidR="00671132" w:rsidRPr="00E52E04">
        <w:rPr>
          <w:rFonts w:eastAsia="SimSun"/>
          <w:sz w:val="20"/>
          <w:szCs w:val="20"/>
          <w:lang w:eastAsia="ar-SA"/>
        </w:rPr>
        <w:t>med on a HPLC system at 223 nm.</w:t>
      </w:r>
      <w:r w:rsidRPr="00E52E04">
        <w:rPr>
          <w:rFonts w:eastAsia="SimSun"/>
          <w:sz w:val="20"/>
          <w:szCs w:val="20"/>
          <w:lang w:eastAsia="ar-SA"/>
        </w:rPr>
        <w:t xml:space="preserve"> The mobile phase of acetonitrile</w:t>
      </w:r>
      <w:r w:rsidRPr="00E52E04">
        <w:rPr>
          <w:rFonts w:eastAsia="SimSun" w:hint="cs"/>
          <w:sz w:val="20"/>
          <w:szCs w:val="20"/>
          <w:lang w:eastAsia="ar-SA"/>
        </w:rPr>
        <w:t>–</w:t>
      </w:r>
      <w:r w:rsidRPr="00E52E04">
        <w:rPr>
          <w:rFonts w:eastAsia="SimSun"/>
          <w:sz w:val="20"/>
          <w:szCs w:val="20"/>
          <w:lang w:eastAsia="ar-SA"/>
        </w:rPr>
        <w:t xml:space="preserve">water (25:75, v/v) was filtered through a 0.45 </w:t>
      </w:r>
      <w:proofErr w:type="spellStart"/>
      <w:r w:rsidRPr="00E52E04">
        <w:rPr>
          <w:rFonts w:eastAsia="SimSun"/>
          <w:sz w:val="20"/>
          <w:szCs w:val="20"/>
          <w:lang w:eastAsia="ar-SA"/>
        </w:rPr>
        <w:t>μm</w:t>
      </w:r>
      <w:proofErr w:type="spellEnd"/>
      <w:r w:rsidRPr="00E52E04">
        <w:rPr>
          <w:rFonts w:eastAsia="SimSun"/>
          <w:sz w:val="20"/>
          <w:szCs w:val="20"/>
          <w:lang w:eastAsia="ar-SA"/>
        </w:rPr>
        <w:t xml:space="preserve"> Millipore filter and</w:t>
      </w:r>
      <w:r w:rsidR="00EE60BA" w:rsidRPr="00E52E04">
        <w:rPr>
          <w:rFonts w:eastAsia="SimSun"/>
          <w:sz w:val="20"/>
          <w:szCs w:val="20"/>
          <w:lang w:eastAsia="ar-SA"/>
        </w:rPr>
        <w:t xml:space="preserve"> </w:t>
      </w:r>
      <w:r w:rsidRPr="00E52E04">
        <w:rPr>
          <w:rFonts w:eastAsia="SimSun"/>
          <w:sz w:val="20"/>
          <w:szCs w:val="20"/>
          <w:lang w:eastAsia="ar-SA"/>
        </w:rPr>
        <w:t>degassed using sonication (5 min). The flow rate was 1.0 ml/min. The column was</w:t>
      </w:r>
      <w:r w:rsidR="00EE60BA" w:rsidRPr="00E52E04">
        <w:rPr>
          <w:rFonts w:eastAsia="SimSun"/>
          <w:sz w:val="20"/>
          <w:szCs w:val="20"/>
          <w:lang w:eastAsia="ar-SA"/>
        </w:rPr>
        <w:t xml:space="preserve"> </w:t>
      </w:r>
      <w:r w:rsidRPr="00E52E04">
        <w:rPr>
          <w:rFonts w:eastAsia="SimSun"/>
          <w:sz w:val="20"/>
          <w:szCs w:val="20"/>
          <w:lang w:eastAsia="ar-SA"/>
        </w:rPr>
        <w:t>operated at 20 °C</w:t>
      </w:r>
      <w:r w:rsidR="001C497C" w:rsidRPr="00E52E04">
        <w:rPr>
          <w:rFonts w:eastAsia="SimSun"/>
          <w:sz w:val="20"/>
          <w:szCs w:val="20"/>
          <w:lang w:eastAsia="ar-SA"/>
        </w:rPr>
        <w:t>.</w:t>
      </w:r>
      <w:r w:rsidR="00A25357" w:rsidRPr="00E52E04">
        <w:rPr>
          <w:rFonts w:eastAsia="SimSun"/>
          <w:sz w:val="20"/>
          <w:szCs w:val="20"/>
          <w:lang w:eastAsia="ar-SA"/>
        </w:rPr>
        <w:t xml:space="preserve"> (</w:t>
      </w:r>
      <w:proofErr w:type="spellStart"/>
      <w:r w:rsidR="00A25357" w:rsidRPr="00E52E04">
        <w:rPr>
          <w:rFonts w:eastAsia="SimSun"/>
          <w:sz w:val="20"/>
          <w:szCs w:val="20"/>
          <w:lang w:eastAsia="ar-SA"/>
        </w:rPr>
        <w:t>Feng</w:t>
      </w:r>
      <w:proofErr w:type="spellEnd"/>
      <w:r w:rsidR="00A25357" w:rsidRPr="00E52E04">
        <w:rPr>
          <w:rFonts w:eastAsia="SimSun"/>
          <w:sz w:val="20"/>
          <w:szCs w:val="20"/>
          <w:lang w:eastAsia="ar-SA"/>
        </w:rPr>
        <w:t xml:space="preserve"> et al., 2008)</w:t>
      </w:r>
    </w:p>
    <w:p w:rsidR="00467D92" w:rsidRPr="00E52E04" w:rsidRDefault="00DE6D32"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 xml:space="preserve">Pharmacokinetic </w:t>
      </w:r>
      <w:r w:rsidR="00E61B3D" w:rsidRPr="00E52E04">
        <w:rPr>
          <w:rFonts w:eastAsia="SimSun"/>
          <w:b/>
          <w:bCs/>
          <w:sz w:val="20"/>
          <w:szCs w:val="20"/>
          <w:lang w:eastAsia="ar-SA"/>
        </w:rPr>
        <w:t>Analysis</w:t>
      </w:r>
    </w:p>
    <w:p w:rsidR="00DE6D32" w:rsidRPr="00E52E04" w:rsidRDefault="00DE6D32"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 xml:space="preserve">The pharmacokinetic parameters were calculated by </w:t>
      </w:r>
      <w:proofErr w:type="spellStart"/>
      <w:r w:rsidRPr="00E52E04">
        <w:rPr>
          <w:rFonts w:eastAsia="SimSun"/>
          <w:sz w:val="20"/>
          <w:szCs w:val="20"/>
          <w:lang w:eastAsia="ar-SA"/>
        </w:rPr>
        <w:t>winnonlin</w:t>
      </w:r>
      <w:proofErr w:type="spellEnd"/>
      <w:r w:rsidRPr="00E52E04">
        <w:rPr>
          <w:rFonts w:eastAsia="SimSun"/>
          <w:sz w:val="20"/>
          <w:szCs w:val="20"/>
          <w:lang w:eastAsia="ar-SA"/>
        </w:rPr>
        <w:t xml:space="preserve"> program, version </w:t>
      </w:r>
      <w:r w:rsidR="001C497C" w:rsidRPr="00E52E04">
        <w:rPr>
          <w:rFonts w:eastAsia="SimSun"/>
          <w:sz w:val="20"/>
          <w:szCs w:val="20"/>
          <w:lang w:eastAsia="ar-SA"/>
        </w:rPr>
        <w:t>1.2.</w:t>
      </w:r>
      <w:r w:rsidRPr="00E52E04">
        <w:rPr>
          <w:rFonts w:eastAsia="SimSun"/>
          <w:sz w:val="20"/>
          <w:szCs w:val="20"/>
          <w:lang w:eastAsia="ar-SA"/>
        </w:rPr>
        <w:t xml:space="preserve"> </w:t>
      </w:r>
      <w:proofErr w:type="gramStart"/>
      <w:r w:rsidR="00436A26" w:rsidRPr="00E52E04">
        <w:rPr>
          <w:rFonts w:eastAsia="SimSun"/>
          <w:sz w:val="20"/>
          <w:szCs w:val="20"/>
          <w:lang w:eastAsia="ar-SA"/>
        </w:rPr>
        <w:t>and</w:t>
      </w:r>
      <w:proofErr w:type="gramEnd"/>
      <w:r w:rsidR="00436A26" w:rsidRPr="00E52E04">
        <w:rPr>
          <w:rFonts w:eastAsia="SimSun"/>
          <w:sz w:val="20"/>
          <w:szCs w:val="20"/>
          <w:lang w:eastAsia="ar-SA"/>
        </w:rPr>
        <w:t xml:space="preserve"> other para</w:t>
      </w:r>
      <w:r w:rsidR="00047ED8" w:rsidRPr="00E52E04">
        <w:rPr>
          <w:rFonts w:eastAsia="SimSun"/>
          <w:sz w:val="20"/>
          <w:szCs w:val="20"/>
          <w:lang w:eastAsia="ar-SA"/>
        </w:rPr>
        <w:t xml:space="preserve">meters </w:t>
      </w:r>
      <w:r w:rsidR="000C3016" w:rsidRPr="00E52E04">
        <w:rPr>
          <w:rFonts w:eastAsia="SimSun"/>
          <w:sz w:val="20"/>
          <w:szCs w:val="20"/>
          <w:lang w:eastAsia="ar-SA"/>
        </w:rPr>
        <w:t xml:space="preserve">were calculated according to </w:t>
      </w:r>
      <w:r w:rsidR="001365D8" w:rsidRPr="00E52E04">
        <w:rPr>
          <w:rFonts w:eastAsia="SimSun"/>
          <w:sz w:val="20"/>
          <w:szCs w:val="20"/>
          <w:lang w:eastAsia="ar-SA"/>
        </w:rPr>
        <w:t>(</w:t>
      </w:r>
      <w:proofErr w:type="spellStart"/>
      <w:r w:rsidR="001365D8" w:rsidRPr="00E52E04">
        <w:rPr>
          <w:rFonts w:eastAsia="SimSun"/>
          <w:sz w:val="20"/>
          <w:szCs w:val="20"/>
          <w:lang w:eastAsia="ar-SA"/>
        </w:rPr>
        <w:t>Baggot</w:t>
      </w:r>
      <w:proofErr w:type="spellEnd"/>
      <w:r w:rsidR="001365D8" w:rsidRPr="00E52E04">
        <w:rPr>
          <w:rFonts w:eastAsia="SimSun"/>
          <w:sz w:val="20"/>
          <w:szCs w:val="20"/>
          <w:lang w:eastAsia="ar-SA"/>
        </w:rPr>
        <w:t>, 1978a) and (</w:t>
      </w:r>
      <w:proofErr w:type="spellStart"/>
      <w:r w:rsidR="001365D8" w:rsidRPr="00E52E04">
        <w:rPr>
          <w:rFonts w:eastAsia="SimSun"/>
          <w:sz w:val="20"/>
          <w:szCs w:val="20"/>
          <w:lang w:eastAsia="ar-SA"/>
        </w:rPr>
        <w:t>Baggot</w:t>
      </w:r>
      <w:proofErr w:type="spellEnd"/>
      <w:r w:rsidR="001365D8" w:rsidRPr="00E52E04">
        <w:rPr>
          <w:rFonts w:eastAsia="SimSun"/>
          <w:sz w:val="20"/>
          <w:szCs w:val="20"/>
          <w:lang w:eastAsia="ar-SA"/>
        </w:rPr>
        <w:t>, 1978b)</w:t>
      </w:r>
    </w:p>
    <w:p w:rsidR="00DE6D32" w:rsidRPr="00E52E04" w:rsidRDefault="00ED3ADE" w:rsidP="00E9188A">
      <w:pPr>
        <w:autoSpaceDE w:val="0"/>
        <w:autoSpaceDN w:val="0"/>
        <w:bidi w:val="0"/>
        <w:adjustRightInd w:val="0"/>
        <w:jc w:val="lowKashida"/>
        <w:rPr>
          <w:rFonts w:eastAsia="SimSun"/>
          <w:b/>
          <w:bCs/>
          <w:sz w:val="20"/>
          <w:szCs w:val="20"/>
          <w:lang w:eastAsia="ar-SA"/>
        </w:rPr>
      </w:pPr>
      <w:r w:rsidRPr="00E52E04">
        <w:rPr>
          <w:rFonts w:eastAsia="SimSun"/>
          <w:b/>
          <w:bCs/>
          <w:sz w:val="20"/>
          <w:szCs w:val="20"/>
          <w:lang w:eastAsia="ar-SA"/>
        </w:rPr>
        <w:t xml:space="preserve">Statistical </w:t>
      </w:r>
      <w:r w:rsidR="00E61B3D" w:rsidRPr="00E52E04">
        <w:rPr>
          <w:rFonts w:eastAsia="SimSun"/>
          <w:b/>
          <w:bCs/>
          <w:sz w:val="20"/>
          <w:szCs w:val="20"/>
          <w:lang w:eastAsia="ar-SA"/>
        </w:rPr>
        <w:t>Analysis</w:t>
      </w:r>
    </w:p>
    <w:p w:rsidR="004858AF" w:rsidRPr="00E52E04" w:rsidRDefault="00DE6D32"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Data were expressed as mean ± S.E. The obtained data were statistically analyzed using student t</w:t>
      </w:r>
      <w:r w:rsidR="002A0F15" w:rsidRPr="00E52E04">
        <w:rPr>
          <w:rFonts w:eastAsia="SimSun"/>
          <w:sz w:val="20"/>
          <w:szCs w:val="20"/>
          <w:lang w:eastAsia="ar-SA"/>
        </w:rPr>
        <w:t>-</w:t>
      </w:r>
      <w:r w:rsidRPr="00E52E04">
        <w:rPr>
          <w:rFonts w:eastAsia="SimSun"/>
          <w:sz w:val="20"/>
          <w:szCs w:val="20"/>
          <w:lang w:eastAsia="ar-SA"/>
        </w:rPr>
        <w:t>test</w:t>
      </w:r>
      <w:r w:rsidR="002A0F15" w:rsidRPr="00E52E04">
        <w:rPr>
          <w:rFonts w:eastAsia="SimSun"/>
          <w:sz w:val="20"/>
          <w:szCs w:val="20"/>
          <w:lang w:eastAsia="ar-SA"/>
        </w:rPr>
        <w:t xml:space="preserve"> </w:t>
      </w:r>
      <w:r w:rsidR="002E7D53" w:rsidRPr="00E52E04">
        <w:rPr>
          <w:rFonts w:eastAsia="SimSun"/>
          <w:sz w:val="20"/>
          <w:szCs w:val="20"/>
          <w:lang w:eastAsia="ar-SA"/>
        </w:rPr>
        <w:t>(</w:t>
      </w:r>
      <w:proofErr w:type="spellStart"/>
      <w:r w:rsidR="002E7D53" w:rsidRPr="00E52E04">
        <w:rPr>
          <w:rFonts w:eastAsia="SimSun"/>
          <w:sz w:val="20"/>
          <w:szCs w:val="20"/>
          <w:lang w:eastAsia="ar-SA"/>
        </w:rPr>
        <w:t>Snedecor</w:t>
      </w:r>
      <w:proofErr w:type="spellEnd"/>
      <w:r w:rsidR="002E7D53" w:rsidRPr="00E52E04">
        <w:rPr>
          <w:rFonts w:eastAsia="SimSun"/>
          <w:sz w:val="20"/>
          <w:szCs w:val="20"/>
          <w:lang w:eastAsia="ar-SA"/>
        </w:rPr>
        <w:t xml:space="preserve"> and Cochran, 1980)</w:t>
      </w:r>
      <w:r w:rsidR="002A0F15" w:rsidRPr="00E52E04">
        <w:rPr>
          <w:rFonts w:eastAsia="SimSun"/>
          <w:sz w:val="20"/>
          <w:szCs w:val="20"/>
          <w:lang w:eastAsia="ar-SA"/>
        </w:rPr>
        <w:t xml:space="preserve"> </w:t>
      </w:r>
      <w:r w:rsidRPr="00E52E04">
        <w:rPr>
          <w:rFonts w:eastAsia="SimSun"/>
          <w:sz w:val="20"/>
          <w:szCs w:val="20"/>
          <w:lang w:eastAsia="ar-SA"/>
        </w:rPr>
        <w:t xml:space="preserve">to express the differences between </w:t>
      </w:r>
      <w:r w:rsidR="00294BA2" w:rsidRPr="00E52E04">
        <w:rPr>
          <w:rFonts w:eastAsia="SimSun"/>
          <w:sz w:val="20"/>
          <w:szCs w:val="20"/>
          <w:lang w:eastAsia="ar-SA"/>
        </w:rPr>
        <w:t>groups and pharmacokinetic parameters.</w:t>
      </w:r>
    </w:p>
    <w:p w:rsidR="002A6420" w:rsidRPr="00E52E04" w:rsidRDefault="002A6420" w:rsidP="00E9188A">
      <w:pPr>
        <w:autoSpaceDE w:val="0"/>
        <w:autoSpaceDN w:val="0"/>
        <w:bidi w:val="0"/>
        <w:adjustRightInd w:val="0"/>
        <w:jc w:val="lowKashida"/>
        <w:rPr>
          <w:rFonts w:eastAsia="SimSun"/>
          <w:sz w:val="20"/>
          <w:szCs w:val="20"/>
          <w:lang w:eastAsia="ar-SA"/>
        </w:rPr>
      </w:pPr>
      <w:r w:rsidRPr="00E52E04">
        <w:rPr>
          <w:b/>
          <w:sz w:val="20"/>
          <w:szCs w:val="20"/>
        </w:rPr>
        <w:t xml:space="preserve">3. Results </w:t>
      </w:r>
    </w:p>
    <w:p w:rsidR="00C22E70" w:rsidRPr="00E52E04" w:rsidRDefault="00822F16" w:rsidP="00ED09A6">
      <w:pPr>
        <w:autoSpaceDE w:val="0"/>
        <w:autoSpaceDN w:val="0"/>
        <w:bidi w:val="0"/>
        <w:adjustRightInd w:val="0"/>
        <w:ind w:firstLine="425"/>
        <w:jc w:val="both"/>
        <w:rPr>
          <w:rFonts w:eastAsia="SimSun"/>
          <w:sz w:val="20"/>
          <w:szCs w:val="20"/>
          <w:lang w:eastAsia="ar-SA"/>
        </w:rPr>
      </w:pPr>
      <w:proofErr w:type="gramStart"/>
      <w:r w:rsidRPr="00E52E04">
        <w:rPr>
          <w:rFonts w:eastAsia="SimSun"/>
          <w:sz w:val="20"/>
          <w:szCs w:val="20"/>
          <w:lang w:eastAsia="ar-SA"/>
        </w:rPr>
        <w:t xml:space="preserve">Following a single intravenous injection of </w:t>
      </w:r>
      <w:r w:rsidR="00357F12" w:rsidRPr="00E52E04">
        <w:rPr>
          <w:rFonts w:eastAsia="SimSun"/>
          <w:sz w:val="20"/>
          <w:szCs w:val="20"/>
          <w:lang w:eastAsia="ar-SA"/>
        </w:rPr>
        <w:t>30</w:t>
      </w:r>
      <w:r w:rsidR="00766EB6" w:rsidRPr="00E52E04">
        <w:rPr>
          <w:rFonts w:eastAsia="SimSun"/>
          <w:sz w:val="20"/>
          <w:szCs w:val="20"/>
          <w:lang w:eastAsia="ar-SA"/>
        </w:rPr>
        <w:t xml:space="preserve"> </w:t>
      </w:r>
      <w:r w:rsidRPr="00E52E04">
        <w:rPr>
          <w:rFonts w:eastAsia="SimSun"/>
          <w:sz w:val="20"/>
          <w:szCs w:val="20"/>
          <w:lang w:eastAsia="ar-SA"/>
        </w:rPr>
        <w:t>mg/kg</w:t>
      </w:r>
      <w:r w:rsidR="002A0F15" w:rsidRPr="00E52E04">
        <w:rPr>
          <w:rFonts w:eastAsia="SimSun"/>
          <w:sz w:val="20"/>
          <w:szCs w:val="20"/>
          <w:lang w:eastAsia="ar-SA"/>
        </w:rPr>
        <w:t xml:space="preserve"> </w:t>
      </w:r>
      <w:proofErr w:type="spellStart"/>
      <w:r w:rsidRPr="00E52E04">
        <w:rPr>
          <w:rFonts w:eastAsia="SimSun"/>
          <w:sz w:val="20"/>
          <w:szCs w:val="20"/>
          <w:lang w:eastAsia="ar-SA"/>
        </w:rPr>
        <w:t>b.wt</w:t>
      </w:r>
      <w:proofErr w:type="spellEnd"/>
      <w:r w:rsidRPr="00E52E04">
        <w:rPr>
          <w:rFonts w:eastAsia="SimSun"/>
          <w:sz w:val="20"/>
          <w:szCs w:val="20"/>
          <w:lang w:eastAsia="ar-SA"/>
        </w:rPr>
        <w:t>.</w:t>
      </w:r>
      <w:proofErr w:type="gramEnd"/>
      <w:r w:rsidRPr="00E52E04">
        <w:rPr>
          <w:rFonts w:eastAsia="SimSun"/>
          <w:sz w:val="20"/>
          <w:szCs w:val="20"/>
          <w:lang w:eastAsia="ar-SA"/>
        </w:rPr>
        <w:t xml:space="preserve"> </w:t>
      </w:r>
      <w:proofErr w:type="gramStart"/>
      <w:r w:rsidRPr="00E52E04">
        <w:rPr>
          <w:rFonts w:eastAsia="SimSun"/>
          <w:sz w:val="20"/>
          <w:szCs w:val="20"/>
          <w:lang w:eastAsia="ar-SA"/>
        </w:rPr>
        <w:t>in</w:t>
      </w:r>
      <w:proofErr w:type="gramEnd"/>
      <w:r w:rsidRPr="00E52E04">
        <w:rPr>
          <w:rFonts w:eastAsia="SimSun"/>
          <w:sz w:val="20"/>
          <w:szCs w:val="20"/>
          <w:lang w:eastAsia="ar-SA"/>
        </w:rPr>
        <w:t xml:space="preserve"> normal chickens, </w:t>
      </w:r>
      <w:proofErr w:type="spellStart"/>
      <w:r w:rsidR="009E6032" w:rsidRPr="00E52E04">
        <w:rPr>
          <w:rFonts w:eastAsia="SimSun"/>
          <w:sz w:val="20"/>
          <w:szCs w:val="20"/>
          <w:lang w:eastAsia="ar-SA"/>
        </w:rPr>
        <w:t>florfenicol</w:t>
      </w:r>
      <w:proofErr w:type="spellEnd"/>
      <w:r w:rsidRPr="00E52E04">
        <w:rPr>
          <w:rFonts w:eastAsia="SimSun"/>
          <w:sz w:val="20"/>
          <w:szCs w:val="20"/>
          <w:lang w:eastAsia="ar-SA"/>
        </w:rPr>
        <w:t xml:space="preserve"> could be </w:t>
      </w:r>
      <w:r w:rsidRPr="00E52E04">
        <w:rPr>
          <w:rFonts w:eastAsia="SimSun"/>
          <w:sz w:val="20"/>
          <w:szCs w:val="20"/>
          <w:lang w:eastAsia="ar-SA"/>
        </w:rPr>
        <w:lastRenderedPageBreak/>
        <w:t xml:space="preserve">detected therapeutically for 24 hours post intravenous injection. The </w:t>
      </w:r>
      <w:r w:rsidR="00357F12" w:rsidRPr="00E52E04">
        <w:rPr>
          <w:rFonts w:eastAsia="SimSun"/>
          <w:sz w:val="20"/>
          <w:szCs w:val="20"/>
          <w:lang w:eastAsia="ar-SA"/>
        </w:rPr>
        <w:t xml:space="preserve">serum </w:t>
      </w:r>
      <w:r w:rsidRPr="00E52E04">
        <w:rPr>
          <w:rFonts w:eastAsia="SimSun"/>
          <w:sz w:val="20"/>
          <w:szCs w:val="20"/>
          <w:lang w:eastAsia="ar-SA"/>
        </w:rPr>
        <w:t>concentration-time</w:t>
      </w:r>
      <w:r w:rsidR="00F64259" w:rsidRPr="00E52E04">
        <w:rPr>
          <w:rFonts w:eastAsia="SimSun"/>
          <w:sz w:val="20"/>
          <w:szCs w:val="20"/>
          <w:lang w:eastAsia="ar-SA"/>
        </w:rPr>
        <w:t xml:space="preserve"> </w:t>
      </w:r>
      <w:r w:rsidRPr="00E52E04">
        <w:rPr>
          <w:rFonts w:eastAsia="SimSun"/>
          <w:sz w:val="20"/>
          <w:szCs w:val="20"/>
          <w:lang w:eastAsia="ar-SA"/>
        </w:rPr>
        <w:t xml:space="preserve">curve of </w:t>
      </w:r>
      <w:proofErr w:type="spellStart"/>
      <w:r w:rsidR="00357F12" w:rsidRPr="00E52E04">
        <w:rPr>
          <w:rFonts w:eastAsia="SimSun"/>
          <w:sz w:val="20"/>
          <w:szCs w:val="20"/>
          <w:lang w:eastAsia="ar-SA"/>
        </w:rPr>
        <w:t>florfenicol</w:t>
      </w:r>
      <w:proofErr w:type="spellEnd"/>
      <w:r w:rsidRPr="00E52E04">
        <w:rPr>
          <w:rFonts w:eastAsia="SimSun"/>
          <w:sz w:val="20"/>
          <w:szCs w:val="20"/>
          <w:lang w:eastAsia="ar-SA"/>
        </w:rPr>
        <w:t xml:space="preserve"> following intravenous injection showed that the drug obeyed a </w:t>
      </w:r>
      <w:r w:rsidR="009E6032" w:rsidRPr="00E52E04">
        <w:rPr>
          <w:rFonts w:eastAsia="SimSun"/>
          <w:sz w:val="20"/>
          <w:szCs w:val="20"/>
          <w:lang w:eastAsia="ar-SA"/>
        </w:rPr>
        <w:t xml:space="preserve">2 compartment </w:t>
      </w:r>
      <w:r w:rsidRPr="00E52E04">
        <w:rPr>
          <w:rFonts w:eastAsia="SimSun"/>
          <w:sz w:val="20"/>
          <w:szCs w:val="20"/>
          <w:lang w:eastAsia="ar-SA"/>
        </w:rPr>
        <w:t xml:space="preserve">model. </w:t>
      </w:r>
      <w:r w:rsidR="001659DF" w:rsidRPr="00E52E04">
        <w:rPr>
          <w:rFonts w:eastAsia="SimSun"/>
          <w:sz w:val="20"/>
          <w:szCs w:val="20"/>
          <w:lang w:eastAsia="ar-SA"/>
        </w:rPr>
        <w:t xml:space="preserve">Serum concentrations of </w:t>
      </w:r>
      <w:proofErr w:type="spellStart"/>
      <w:r w:rsidR="001659DF" w:rsidRPr="00E52E04">
        <w:rPr>
          <w:rFonts w:eastAsia="SimSun"/>
          <w:sz w:val="20"/>
          <w:szCs w:val="20"/>
          <w:lang w:eastAsia="ar-SA"/>
        </w:rPr>
        <w:t>florfenicol</w:t>
      </w:r>
      <w:proofErr w:type="spellEnd"/>
      <w:r w:rsidR="001659DF" w:rsidRPr="00E52E04">
        <w:rPr>
          <w:rFonts w:eastAsia="SimSun"/>
          <w:sz w:val="20"/>
          <w:szCs w:val="20"/>
          <w:lang w:eastAsia="ar-SA"/>
        </w:rPr>
        <w:t xml:space="preserve"> (µg/ml) following a single intravenous and oral administration </w:t>
      </w:r>
      <w:r w:rsidR="00766EB6" w:rsidRPr="00E52E04">
        <w:rPr>
          <w:rFonts w:eastAsia="SimSun"/>
          <w:sz w:val="20"/>
          <w:szCs w:val="20"/>
          <w:lang w:eastAsia="ar-SA"/>
        </w:rPr>
        <w:t>were</w:t>
      </w:r>
      <w:r w:rsidR="008E7BF0" w:rsidRPr="00E52E04">
        <w:rPr>
          <w:rFonts w:eastAsia="SimSun"/>
          <w:sz w:val="20"/>
          <w:szCs w:val="20"/>
          <w:lang w:eastAsia="ar-SA"/>
        </w:rPr>
        <w:t xml:space="preserve"> showed in figure (1</w:t>
      </w:r>
      <w:r w:rsidR="006050F2" w:rsidRPr="00E52E04">
        <w:rPr>
          <w:rFonts w:eastAsia="SimSun"/>
          <w:sz w:val="20"/>
          <w:szCs w:val="20"/>
          <w:lang w:eastAsia="ar-SA"/>
        </w:rPr>
        <w:t>) and</w:t>
      </w:r>
      <w:r w:rsidR="005623CE" w:rsidRPr="00E52E04">
        <w:rPr>
          <w:rFonts w:eastAsia="SimSun"/>
          <w:sz w:val="20"/>
          <w:szCs w:val="20"/>
          <w:lang w:eastAsia="ar-SA"/>
        </w:rPr>
        <w:t xml:space="preserve"> </w:t>
      </w:r>
      <w:r w:rsidR="001659DF" w:rsidRPr="00E52E04">
        <w:rPr>
          <w:rFonts w:eastAsia="SimSun"/>
          <w:sz w:val="20"/>
          <w:szCs w:val="20"/>
          <w:lang w:eastAsia="ar-SA"/>
        </w:rPr>
        <w:t xml:space="preserve">the disposition kinetics of </w:t>
      </w:r>
      <w:proofErr w:type="spellStart"/>
      <w:r w:rsidR="001659DF" w:rsidRPr="00E52E04">
        <w:rPr>
          <w:rFonts w:eastAsia="SimSun"/>
          <w:sz w:val="20"/>
          <w:szCs w:val="20"/>
          <w:lang w:eastAsia="ar-SA"/>
        </w:rPr>
        <w:t>florfenicol</w:t>
      </w:r>
      <w:proofErr w:type="spellEnd"/>
      <w:r w:rsidR="001659DF" w:rsidRPr="00E52E04">
        <w:rPr>
          <w:rFonts w:eastAsia="SimSun"/>
          <w:sz w:val="20"/>
          <w:szCs w:val="20"/>
          <w:lang w:eastAsia="ar-SA"/>
        </w:rPr>
        <w:t xml:space="preserve"> following a single intravenous and oral administration were </w:t>
      </w:r>
      <w:r w:rsidR="005623CE" w:rsidRPr="00E52E04">
        <w:rPr>
          <w:rFonts w:eastAsia="SimSun"/>
          <w:sz w:val="20"/>
          <w:szCs w:val="20"/>
          <w:lang w:eastAsia="ar-SA"/>
        </w:rPr>
        <w:t>recorded</w:t>
      </w:r>
      <w:r w:rsidR="00766EB6" w:rsidRPr="00E52E04">
        <w:rPr>
          <w:rFonts w:eastAsia="SimSun"/>
          <w:sz w:val="20"/>
          <w:szCs w:val="20"/>
          <w:lang w:eastAsia="ar-SA"/>
        </w:rPr>
        <w:t xml:space="preserve"> in table</w:t>
      </w:r>
      <w:r w:rsidRPr="00E52E04">
        <w:rPr>
          <w:rFonts w:eastAsia="SimSun"/>
          <w:sz w:val="20"/>
          <w:szCs w:val="20"/>
          <w:lang w:eastAsia="ar-SA"/>
        </w:rPr>
        <w:t xml:space="preserve"> (1).</w:t>
      </w:r>
    </w:p>
    <w:p w:rsidR="00E73876" w:rsidRPr="00E52E04" w:rsidRDefault="00336844"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 xml:space="preserve">Serum concentrations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(µg/ml) in normal </w:t>
      </w:r>
      <w:r w:rsidR="000B1C55" w:rsidRPr="00E52E04">
        <w:rPr>
          <w:rFonts w:eastAsia="SimSun"/>
          <w:sz w:val="20"/>
          <w:szCs w:val="20"/>
          <w:lang w:eastAsia="ar-SA"/>
        </w:rPr>
        <w:t>and</w:t>
      </w:r>
      <w:r w:rsidR="002037CA" w:rsidRPr="00E52E04">
        <w:rPr>
          <w:rFonts w:eastAsia="SimSun"/>
          <w:sz w:val="20"/>
          <w:szCs w:val="20"/>
          <w:lang w:eastAsia="ar-SA"/>
        </w:rPr>
        <w:t xml:space="preserve"> </w:t>
      </w:r>
      <w:r w:rsidR="002037CA" w:rsidRPr="00E52E04">
        <w:rPr>
          <w:rFonts w:eastAsia="SimSun"/>
          <w:i/>
          <w:iCs/>
          <w:sz w:val="20"/>
          <w:szCs w:val="20"/>
          <w:lang w:eastAsia="ar-SA"/>
        </w:rPr>
        <w:t xml:space="preserve">Salmonella </w:t>
      </w:r>
      <w:proofErr w:type="spellStart"/>
      <w:r w:rsidR="002037CA" w:rsidRPr="00E52E04">
        <w:rPr>
          <w:rFonts w:eastAsia="SimSun"/>
          <w:i/>
          <w:iCs/>
          <w:sz w:val="20"/>
          <w:szCs w:val="20"/>
          <w:lang w:eastAsia="ar-SA"/>
        </w:rPr>
        <w:t>enteritidis</w:t>
      </w:r>
      <w:proofErr w:type="spellEnd"/>
      <w:r w:rsidR="002037CA" w:rsidRPr="00E52E04">
        <w:rPr>
          <w:rFonts w:eastAsia="SimSun"/>
          <w:sz w:val="20"/>
          <w:szCs w:val="20"/>
          <w:lang w:eastAsia="ar-SA"/>
        </w:rPr>
        <w:t xml:space="preserve"> infected </w:t>
      </w:r>
      <w:r w:rsidR="000B1C55" w:rsidRPr="00E52E04">
        <w:rPr>
          <w:rFonts w:eastAsia="SimSun"/>
          <w:sz w:val="20"/>
          <w:szCs w:val="20"/>
          <w:lang w:eastAsia="ar-SA"/>
        </w:rPr>
        <w:t>chickens following</w:t>
      </w:r>
      <w:r w:rsidRPr="00E52E04">
        <w:rPr>
          <w:rFonts w:eastAsia="SimSun"/>
          <w:sz w:val="20"/>
          <w:szCs w:val="20"/>
          <w:lang w:eastAsia="ar-SA"/>
        </w:rPr>
        <w:t xml:space="preserve"> a repeated oral administration of 30 mg/kg </w:t>
      </w:r>
      <w:proofErr w:type="spellStart"/>
      <w:r w:rsidRPr="00E52E04">
        <w:rPr>
          <w:rFonts w:eastAsia="SimSun"/>
          <w:sz w:val="20"/>
          <w:szCs w:val="20"/>
          <w:lang w:eastAsia="ar-SA"/>
        </w:rPr>
        <w:t>b.wt</w:t>
      </w:r>
      <w:proofErr w:type="spellEnd"/>
      <w:r w:rsidRPr="00E52E04">
        <w:rPr>
          <w:rFonts w:eastAsia="SimSun"/>
          <w:sz w:val="20"/>
          <w:szCs w:val="20"/>
          <w:lang w:eastAsia="ar-SA"/>
        </w:rPr>
        <w:t xml:space="preserve">. </w:t>
      </w:r>
      <w:proofErr w:type="gramStart"/>
      <w:r w:rsidRPr="00E52E04">
        <w:rPr>
          <w:rFonts w:eastAsia="SimSun"/>
          <w:sz w:val="20"/>
          <w:szCs w:val="20"/>
          <w:lang w:eastAsia="ar-SA"/>
        </w:rPr>
        <w:t>are</w:t>
      </w:r>
      <w:proofErr w:type="gramEnd"/>
      <w:r w:rsidRPr="00E52E04">
        <w:rPr>
          <w:rFonts w:eastAsia="SimSun"/>
          <w:sz w:val="20"/>
          <w:szCs w:val="20"/>
          <w:lang w:eastAsia="ar-SA"/>
        </w:rPr>
        <w:t xml:space="preserve"> shown in figure (2</w:t>
      </w:r>
      <w:r w:rsidR="006050F2" w:rsidRPr="00E52E04">
        <w:rPr>
          <w:rFonts w:eastAsia="SimSun"/>
          <w:sz w:val="20"/>
          <w:szCs w:val="20"/>
          <w:lang w:eastAsia="ar-SA"/>
        </w:rPr>
        <w:t>).</w:t>
      </w:r>
    </w:p>
    <w:p w:rsidR="001E30C6" w:rsidRPr="00E52E04" w:rsidRDefault="001179D4"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Oral</w:t>
      </w:r>
      <w:r w:rsidR="001E30C6" w:rsidRPr="00E52E04">
        <w:rPr>
          <w:rFonts w:eastAsia="SimSun"/>
          <w:sz w:val="20"/>
          <w:szCs w:val="20"/>
          <w:lang w:eastAsia="ar-SA"/>
        </w:rPr>
        <w:t xml:space="preserve"> administration of </w:t>
      </w:r>
      <w:r w:rsidR="00357F12" w:rsidRPr="00E52E04">
        <w:rPr>
          <w:rFonts w:eastAsia="SimSun"/>
          <w:sz w:val="20"/>
          <w:szCs w:val="20"/>
          <w:lang w:eastAsia="ar-SA"/>
        </w:rPr>
        <w:t>30</w:t>
      </w:r>
      <w:r w:rsidR="001E30C6" w:rsidRPr="00E52E04">
        <w:rPr>
          <w:rFonts w:eastAsia="SimSun"/>
          <w:sz w:val="20"/>
          <w:szCs w:val="20"/>
          <w:lang w:eastAsia="ar-SA"/>
        </w:rPr>
        <w:t xml:space="preserve"> mg/</w:t>
      </w:r>
      <w:proofErr w:type="spellStart"/>
      <w:r w:rsidR="001E30C6" w:rsidRPr="00E52E04">
        <w:rPr>
          <w:rFonts w:eastAsia="SimSun"/>
          <w:sz w:val="20"/>
          <w:szCs w:val="20"/>
          <w:lang w:eastAsia="ar-SA"/>
        </w:rPr>
        <w:t>kg.b.wt</w:t>
      </w:r>
      <w:proofErr w:type="spellEnd"/>
      <w:r w:rsidR="001E30C6" w:rsidRPr="00E52E04">
        <w:rPr>
          <w:rFonts w:eastAsia="SimSun"/>
          <w:sz w:val="20"/>
          <w:szCs w:val="20"/>
          <w:lang w:eastAsia="ar-SA"/>
        </w:rPr>
        <w:t xml:space="preserve"> every 24 hours for </w:t>
      </w:r>
      <w:r w:rsidR="00357F12" w:rsidRPr="00E52E04">
        <w:rPr>
          <w:rFonts w:eastAsia="SimSun"/>
          <w:sz w:val="20"/>
          <w:szCs w:val="20"/>
          <w:lang w:eastAsia="ar-SA"/>
        </w:rPr>
        <w:t>five</w:t>
      </w:r>
      <w:r w:rsidR="001E30C6" w:rsidRPr="00E52E04">
        <w:rPr>
          <w:rFonts w:eastAsia="SimSun"/>
          <w:sz w:val="20"/>
          <w:szCs w:val="20"/>
          <w:lang w:eastAsia="ar-SA"/>
        </w:rPr>
        <w:t xml:space="preserve"> consecutive days in normal and </w:t>
      </w:r>
      <w:r w:rsidR="00E764FE" w:rsidRPr="00E52E04">
        <w:rPr>
          <w:rFonts w:eastAsia="SimSun"/>
          <w:i/>
          <w:iCs/>
          <w:sz w:val="20"/>
          <w:szCs w:val="20"/>
          <w:lang w:eastAsia="ar-SA"/>
        </w:rPr>
        <w:t>S</w:t>
      </w:r>
      <w:r w:rsidR="001E30C6" w:rsidRPr="00E52E04">
        <w:rPr>
          <w:rFonts w:eastAsia="SimSun"/>
          <w:i/>
          <w:iCs/>
          <w:sz w:val="20"/>
          <w:szCs w:val="20"/>
          <w:lang w:eastAsia="ar-SA"/>
        </w:rPr>
        <w:t xml:space="preserve">almonella </w:t>
      </w:r>
      <w:proofErr w:type="spellStart"/>
      <w:r w:rsidR="001E30C6" w:rsidRPr="00E52E04">
        <w:rPr>
          <w:rFonts w:eastAsia="SimSun"/>
          <w:i/>
          <w:iCs/>
          <w:sz w:val="20"/>
          <w:szCs w:val="20"/>
          <w:lang w:eastAsia="ar-SA"/>
        </w:rPr>
        <w:t>ent</w:t>
      </w:r>
      <w:r w:rsidR="00934865" w:rsidRPr="00E52E04">
        <w:rPr>
          <w:rFonts w:eastAsia="SimSun"/>
          <w:i/>
          <w:iCs/>
          <w:sz w:val="20"/>
          <w:szCs w:val="20"/>
          <w:lang w:eastAsia="ar-SA"/>
        </w:rPr>
        <w:t>e</w:t>
      </w:r>
      <w:r w:rsidR="001E30C6" w:rsidRPr="00E52E04">
        <w:rPr>
          <w:rFonts w:eastAsia="SimSun"/>
          <w:i/>
          <w:iCs/>
          <w:sz w:val="20"/>
          <w:szCs w:val="20"/>
          <w:lang w:eastAsia="ar-SA"/>
        </w:rPr>
        <w:t>r</w:t>
      </w:r>
      <w:r w:rsidR="00934865" w:rsidRPr="00E52E04">
        <w:rPr>
          <w:rFonts w:eastAsia="SimSun"/>
          <w:i/>
          <w:iCs/>
          <w:sz w:val="20"/>
          <w:szCs w:val="20"/>
          <w:lang w:eastAsia="ar-SA"/>
        </w:rPr>
        <w:t>i</w:t>
      </w:r>
      <w:r w:rsidR="001E30C6" w:rsidRPr="00E52E04">
        <w:rPr>
          <w:rFonts w:eastAsia="SimSun"/>
          <w:i/>
          <w:iCs/>
          <w:sz w:val="20"/>
          <w:szCs w:val="20"/>
          <w:lang w:eastAsia="ar-SA"/>
        </w:rPr>
        <w:t>tidis</w:t>
      </w:r>
      <w:proofErr w:type="spellEnd"/>
      <w:r w:rsidR="001E30C6" w:rsidRPr="00E52E04">
        <w:rPr>
          <w:rFonts w:eastAsia="SimSun"/>
          <w:sz w:val="20"/>
          <w:szCs w:val="20"/>
          <w:lang w:eastAsia="ar-SA"/>
        </w:rPr>
        <w:t xml:space="preserve"> infected chickens revealed a lower significant </w:t>
      </w:r>
      <w:r w:rsidR="00357F12" w:rsidRPr="00E52E04">
        <w:rPr>
          <w:rFonts w:eastAsia="SimSun"/>
          <w:sz w:val="20"/>
          <w:szCs w:val="20"/>
          <w:lang w:eastAsia="ar-SA"/>
        </w:rPr>
        <w:t>serum</w:t>
      </w:r>
      <w:r w:rsidR="001E30C6" w:rsidRPr="00E52E04">
        <w:rPr>
          <w:rFonts w:eastAsia="SimSun"/>
          <w:sz w:val="20"/>
          <w:szCs w:val="20"/>
          <w:lang w:eastAsia="ar-SA"/>
        </w:rPr>
        <w:t xml:space="preserve"> </w:t>
      </w:r>
      <w:proofErr w:type="spellStart"/>
      <w:r w:rsidR="00357F12" w:rsidRPr="00E52E04">
        <w:rPr>
          <w:rFonts w:eastAsia="SimSun"/>
          <w:sz w:val="20"/>
          <w:szCs w:val="20"/>
          <w:lang w:eastAsia="ar-SA"/>
        </w:rPr>
        <w:t>florfenicol</w:t>
      </w:r>
      <w:proofErr w:type="spellEnd"/>
      <w:r w:rsidR="00357F12" w:rsidRPr="00E52E04">
        <w:rPr>
          <w:rFonts w:eastAsia="SimSun"/>
          <w:sz w:val="20"/>
          <w:szCs w:val="20"/>
          <w:lang w:eastAsia="ar-SA"/>
        </w:rPr>
        <w:t xml:space="preserve"> </w:t>
      </w:r>
      <w:r w:rsidR="001E30C6" w:rsidRPr="00E52E04">
        <w:rPr>
          <w:rFonts w:eastAsia="SimSun"/>
          <w:sz w:val="20"/>
          <w:szCs w:val="20"/>
          <w:lang w:eastAsia="ar-SA"/>
        </w:rPr>
        <w:t xml:space="preserve">concentration at </w:t>
      </w:r>
      <w:r w:rsidR="00FE2C16" w:rsidRPr="00E52E04">
        <w:rPr>
          <w:rFonts w:eastAsia="SimSun"/>
          <w:sz w:val="20"/>
          <w:szCs w:val="20"/>
          <w:lang w:eastAsia="ar-SA"/>
        </w:rPr>
        <w:t>all-time</w:t>
      </w:r>
      <w:r w:rsidR="001E30C6" w:rsidRPr="00E52E04">
        <w:rPr>
          <w:rFonts w:eastAsia="SimSun"/>
          <w:sz w:val="20"/>
          <w:szCs w:val="20"/>
          <w:lang w:eastAsia="ar-SA"/>
        </w:rPr>
        <w:t xml:space="preserve"> sampling in </w:t>
      </w:r>
      <w:r w:rsidR="00934865" w:rsidRPr="00E52E04">
        <w:rPr>
          <w:rFonts w:eastAsia="SimSun"/>
          <w:i/>
          <w:iCs/>
          <w:sz w:val="20"/>
          <w:szCs w:val="20"/>
          <w:lang w:eastAsia="ar-SA"/>
        </w:rPr>
        <w:t>S</w:t>
      </w:r>
      <w:r w:rsidR="001E30C6" w:rsidRPr="00E52E04">
        <w:rPr>
          <w:rFonts w:eastAsia="SimSun"/>
          <w:i/>
          <w:iCs/>
          <w:sz w:val="20"/>
          <w:szCs w:val="20"/>
          <w:lang w:eastAsia="ar-SA"/>
        </w:rPr>
        <w:t xml:space="preserve">almonella </w:t>
      </w:r>
      <w:proofErr w:type="spellStart"/>
      <w:r w:rsidR="001E30C6" w:rsidRPr="00E52E04">
        <w:rPr>
          <w:rFonts w:eastAsia="SimSun"/>
          <w:i/>
          <w:iCs/>
          <w:sz w:val="20"/>
          <w:szCs w:val="20"/>
          <w:lang w:eastAsia="ar-SA"/>
        </w:rPr>
        <w:t>ent</w:t>
      </w:r>
      <w:r w:rsidR="00934865" w:rsidRPr="00E52E04">
        <w:rPr>
          <w:rFonts w:eastAsia="SimSun"/>
          <w:i/>
          <w:iCs/>
          <w:sz w:val="20"/>
          <w:szCs w:val="20"/>
          <w:lang w:eastAsia="ar-SA"/>
        </w:rPr>
        <w:t>e</w:t>
      </w:r>
      <w:r w:rsidR="001E30C6" w:rsidRPr="00E52E04">
        <w:rPr>
          <w:rFonts w:eastAsia="SimSun"/>
          <w:i/>
          <w:iCs/>
          <w:sz w:val="20"/>
          <w:szCs w:val="20"/>
          <w:lang w:eastAsia="ar-SA"/>
        </w:rPr>
        <w:t>r</w:t>
      </w:r>
      <w:r w:rsidR="00934865" w:rsidRPr="00E52E04">
        <w:rPr>
          <w:rFonts w:eastAsia="SimSun"/>
          <w:i/>
          <w:iCs/>
          <w:sz w:val="20"/>
          <w:szCs w:val="20"/>
          <w:lang w:eastAsia="ar-SA"/>
        </w:rPr>
        <w:t>i</w:t>
      </w:r>
      <w:r w:rsidR="001E30C6" w:rsidRPr="00E52E04">
        <w:rPr>
          <w:rFonts w:eastAsia="SimSun"/>
          <w:i/>
          <w:iCs/>
          <w:sz w:val="20"/>
          <w:szCs w:val="20"/>
          <w:lang w:eastAsia="ar-SA"/>
        </w:rPr>
        <w:t>tidis</w:t>
      </w:r>
      <w:proofErr w:type="spellEnd"/>
      <w:r w:rsidR="001E30C6" w:rsidRPr="00E52E04">
        <w:rPr>
          <w:rFonts w:eastAsia="SimSun"/>
          <w:sz w:val="20"/>
          <w:szCs w:val="20"/>
          <w:lang w:eastAsia="ar-SA"/>
        </w:rPr>
        <w:t xml:space="preserve"> infected chickens than in normal chickens. The pharmacokinetic parameters of </w:t>
      </w:r>
      <w:proofErr w:type="spellStart"/>
      <w:r w:rsidR="00CE7CCD" w:rsidRPr="00E52E04">
        <w:rPr>
          <w:rFonts w:eastAsia="SimSun"/>
          <w:sz w:val="20"/>
          <w:szCs w:val="20"/>
          <w:lang w:eastAsia="ar-SA"/>
        </w:rPr>
        <w:t>florfenicol</w:t>
      </w:r>
      <w:proofErr w:type="spellEnd"/>
      <w:r w:rsidR="001E30C6" w:rsidRPr="00E52E04">
        <w:rPr>
          <w:rFonts w:eastAsia="SimSun"/>
          <w:sz w:val="20"/>
          <w:szCs w:val="20"/>
          <w:lang w:eastAsia="ar-SA"/>
        </w:rPr>
        <w:t xml:space="preserve"> after repeated </w:t>
      </w:r>
      <w:r w:rsidR="00357F12" w:rsidRPr="00E52E04">
        <w:rPr>
          <w:rFonts w:eastAsia="SimSun"/>
          <w:sz w:val="20"/>
          <w:szCs w:val="20"/>
          <w:lang w:eastAsia="ar-SA"/>
        </w:rPr>
        <w:t xml:space="preserve">oral </w:t>
      </w:r>
      <w:r w:rsidR="001E30C6" w:rsidRPr="00E52E04">
        <w:rPr>
          <w:rFonts w:eastAsia="SimSun"/>
          <w:sz w:val="20"/>
          <w:szCs w:val="20"/>
          <w:lang w:eastAsia="ar-SA"/>
        </w:rPr>
        <w:t xml:space="preserve">administration in normal chickens were compared to those in </w:t>
      </w:r>
      <w:r w:rsidR="00E764FE" w:rsidRPr="00E52E04">
        <w:rPr>
          <w:rFonts w:eastAsia="SimSun"/>
          <w:i/>
          <w:iCs/>
          <w:sz w:val="20"/>
          <w:szCs w:val="20"/>
          <w:lang w:eastAsia="ar-SA"/>
        </w:rPr>
        <w:t>S</w:t>
      </w:r>
      <w:r w:rsidR="001E30C6" w:rsidRPr="00E52E04">
        <w:rPr>
          <w:rFonts w:eastAsia="SimSun"/>
          <w:i/>
          <w:iCs/>
          <w:sz w:val="20"/>
          <w:szCs w:val="20"/>
          <w:lang w:eastAsia="ar-SA"/>
        </w:rPr>
        <w:t xml:space="preserve">almonella </w:t>
      </w:r>
      <w:proofErr w:type="spellStart"/>
      <w:r w:rsidR="001E30C6" w:rsidRPr="00E52E04">
        <w:rPr>
          <w:rFonts w:eastAsia="SimSun"/>
          <w:i/>
          <w:iCs/>
          <w:sz w:val="20"/>
          <w:szCs w:val="20"/>
          <w:lang w:eastAsia="ar-SA"/>
        </w:rPr>
        <w:t>entretidis</w:t>
      </w:r>
      <w:proofErr w:type="spellEnd"/>
      <w:r w:rsidR="00766EB6" w:rsidRPr="00E52E04">
        <w:rPr>
          <w:rFonts w:eastAsia="SimSun"/>
          <w:sz w:val="20"/>
          <w:szCs w:val="20"/>
          <w:lang w:eastAsia="ar-SA"/>
        </w:rPr>
        <w:t xml:space="preserve"> infected chickens</w:t>
      </w:r>
      <w:r w:rsidR="00CE7CCD" w:rsidRPr="00E52E04">
        <w:rPr>
          <w:rFonts w:eastAsia="SimSun"/>
          <w:sz w:val="20"/>
          <w:szCs w:val="20"/>
          <w:lang w:eastAsia="ar-SA"/>
        </w:rPr>
        <w:t xml:space="preserve"> </w:t>
      </w:r>
      <w:r w:rsidR="00E73876" w:rsidRPr="00E52E04">
        <w:rPr>
          <w:rFonts w:eastAsia="SimSun"/>
          <w:sz w:val="20"/>
          <w:szCs w:val="20"/>
          <w:lang w:eastAsia="ar-SA"/>
        </w:rPr>
        <w:t>(Table</w:t>
      </w:r>
      <w:r w:rsidR="00766EB6" w:rsidRPr="00E52E04">
        <w:rPr>
          <w:rFonts w:eastAsia="SimSun"/>
          <w:sz w:val="20"/>
          <w:szCs w:val="20"/>
          <w:lang w:eastAsia="ar-SA"/>
        </w:rPr>
        <w:t xml:space="preserve"> </w:t>
      </w:r>
      <w:r w:rsidR="001E30C6" w:rsidRPr="00E52E04">
        <w:rPr>
          <w:rFonts w:eastAsia="SimSun"/>
          <w:sz w:val="20"/>
          <w:szCs w:val="20"/>
          <w:lang w:eastAsia="ar-SA"/>
        </w:rPr>
        <w:t>2)</w:t>
      </w:r>
      <w:r w:rsidR="00E73876" w:rsidRPr="00E52E04">
        <w:rPr>
          <w:rFonts w:eastAsia="SimSun"/>
          <w:sz w:val="20"/>
          <w:szCs w:val="20"/>
          <w:lang w:eastAsia="ar-SA"/>
        </w:rPr>
        <w:t>.</w:t>
      </w:r>
    </w:p>
    <w:p w:rsidR="008D4C8C" w:rsidRPr="00E52E04" w:rsidRDefault="00A733EC"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 xml:space="preserve">Tissue samples from liver, kidney, lung, heart, breast muscle, thigh muscle, skin and blood were taken for assaying of residues of </w:t>
      </w:r>
      <w:proofErr w:type="spellStart"/>
      <w:r w:rsidR="00357F12" w:rsidRPr="00E52E04">
        <w:rPr>
          <w:rFonts w:eastAsia="SimSun"/>
          <w:sz w:val="20"/>
          <w:szCs w:val="20"/>
          <w:lang w:eastAsia="ar-SA"/>
        </w:rPr>
        <w:t>florfenicol</w:t>
      </w:r>
      <w:proofErr w:type="spellEnd"/>
      <w:r w:rsidR="00357F12" w:rsidRPr="00E52E04">
        <w:rPr>
          <w:rFonts w:eastAsia="SimSun"/>
          <w:sz w:val="20"/>
          <w:szCs w:val="20"/>
          <w:lang w:eastAsia="ar-SA"/>
        </w:rPr>
        <w:t xml:space="preserve"> at 24, 48, 72, 96, 120, </w:t>
      </w:r>
      <w:r w:rsidRPr="00E52E04">
        <w:rPr>
          <w:rFonts w:eastAsia="SimSun"/>
          <w:sz w:val="20"/>
          <w:szCs w:val="20"/>
          <w:lang w:eastAsia="ar-SA"/>
        </w:rPr>
        <w:t>144</w:t>
      </w:r>
      <w:r w:rsidR="00357F12" w:rsidRPr="00E52E04">
        <w:rPr>
          <w:rFonts w:eastAsia="SimSun"/>
          <w:sz w:val="20"/>
          <w:szCs w:val="20"/>
          <w:lang w:eastAsia="ar-SA"/>
        </w:rPr>
        <w:t xml:space="preserve"> and 168</w:t>
      </w:r>
      <w:r w:rsidRPr="00E52E04">
        <w:rPr>
          <w:rFonts w:eastAsia="SimSun"/>
          <w:sz w:val="20"/>
          <w:szCs w:val="20"/>
          <w:lang w:eastAsia="ar-SA"/>
        </w:rPr>
        <w:t xml:space="preserve"> hours after the last </w:t>
      </w:r>
      <w:r w:rsidR="00357F12" w:rsidRPr="00E52E04">
        <w:rPr>
          <w:rFonts w:eastAsia="SimSun"/>
          <w:sz w:val="20"/>
          <w:szCs w:val="20"/>
          <w:lang w:eastAsia="ar-SA"/>
        </w:rPr>
        <w:t>oral</w:t>
      </w:r>
      <w:r w:rsidRPr="00E52E04">
        <w:rPr>
          <w:rFonts w:eastAsia="SimSun"/>
          <w:sz w:val="20"/>
          <w:szCs w:val="20"/>
          <w:lang w:eastAsia="ar-SA"/>
        </w:rPr>
        <w:t xml:space="preserve"> administration of </w:t>
      </w:r>
      <w:r w:rsidR="00357F12" w:rsidRPr="00E52E04">
        <w:rPr>
          <w:rFonts w:eastAsia="SimSun"/>
          <w:sz w:val="20"/>
          <w:szCs w:val="20"/>
          <w:lang w:eastAsia="ar-SA"/>
        </w:rPr>
        <w:t>30</w:t>
      </w:r>
      <w:r w:rsidRPr="00E52E04">
        <w:rPr>
          <w:rFonts w:eastAsia="SimSun"/>
          <w:sz w:val="20"/>
          <w:szCs w:val="20"/>
          <w:lang w:eastAsia="ar-SA"/>
        </w:rPr>
        <w:t xml:space="preserve"> mg/</w:t>
      </w:r>
      <w:proofErr w:type="spellStart"/>
      <w:r w:rsidRPr="00E52E04">
        <w:rPr>
          <w:rFonts w:eastAsia="SimSun"/>
          <w:sz w:val="20"/>
          <w:szCs w:val="20"/>
          <w:lang w:eastAsia="ar-SA"/>
        </w:rPr>
        <w:t>kg.b.wt</w:t>
      </w:r>
      <w:proofErr w:type="spellEnd"/>
      <w:r w:rsidRPr="00E52E04">
        <w:rPr>
          <w:rFonts w:eastAsia="SimSun"/>
          <w:sz w:val="20"/>
          <w:szCs w:val="20"/>
          <w:lang w:eastAsia="ar-SA"/>
        </w:rPr>
        <w:t xml:space="preserve"> from normal chickens were compared to those in </w:t>
      </w:r>
      <w:r w:rsidR="00E764FE" w:rsidRPr="00E52E04">
        <w:rPr>
          <w:rFonts w:eastAsia="SimSun"/>
          <w:i/>
          <w:iCs/>
          <w:sz w:val="20"/>
          <w:szCs w:val="20"/>
          <w:lang w:eastAsia="ar-SA"/>
        </w:rPr>
        <w:t>S</w:t>
      </w:r>
      <w:r w:rsidRPr="00E52E04">
        <w:rPr>
          <w:rFonts w:eastAsia="SimSun"/>
          <w:i/>
          <w:iCs/>
          <w:sz w:val="20"/>
          <w:szCs w:val="20"/>
          <w:lang w:eastAsia="ar-SA"/>
        </w:rPr>
        <w:t xml:space="preserve">almonella </w:t>
      </w:r>
      <w:proofErr w:type="spellStart"/>
      <w:r w:rsidRPr="00E52E04">
        <w:rPr>
          <w:rFonts w:eastAsia="SimSun"/>
          <w:i/>
          <w:iCs/>
          <w:sz w:val="20"/>
          <w:szCs w:val="20"/>
          <w:lang w:eastAsia="ar-SA"/>
        </w:rPr>
        <w:t>entretidis</w:t>
      </w:r>
      <w:proofErr w:type="spellEnd"/>
      <w:r w:rsidR="00766EB6" w:rsidRPr="00E52E04">
        <w:rPr>
          <w:rFonts w:eastAsia="SimSun"/>
          <w:sz w:val="20"/>
          <w:szCs w:val="20"/>
          <w:lang w:eastAsia="ar-SA"/>
        </w:rPr>
        <w:t xml:space="preserve"> infected chickens (Table </w:t>
      </w:r>
      <w:r w:rsidRPr="00E52E04">
        <w:rPr>
          <w:rFonts w:eastAsia="SimSun"/>
          <w:sz w:val="20"/>
          <w:szCs w:val="20"/>
          <w:lang w:eastAsia="ar-SA"/>
        </w:rPr>
        <w:t>3).</w:t>
      </w:r>
    </w:p>
    <w:p w:rsidR="00ED09A6" w:rsidRPr="00E52E04" w:rsidRDefault="00ED09A6" w:rsidP="00E9188A">
      <w:pPr>
        <w:autoSpaceDE w:val="0"/>
        <w:autoSpaceDN w:val="0"/>
        <w:bidi w:val="0"/>
        <w:adjustRightInd w:val="0"/>
        <w:ind w:firstLine="567"/>
        <w:jc w:val="lowKashida"/>
        <w:rPr>
          <w:rFonts w:eastAsia="SimSun"/>
          <w:sz w:val="20"/>
          <w:szCs w:val="20"/>
          <w:lang w:eastAsia="ar-SA"/>
        </w:rPr>
        <w:sectPr w:rsidR="00ED09A6" w:rsidRPr="00E52E04" w:rsidSect="00E52E04">
          <w:type w:val="continuous"/>
          <w:pgSz w:w="12242" w:h="15842" w:code="1"/>
          <w:pgMar w:top="1440" w:right="1440" w:bottom="1440" w:left="1440" w:header="720" w:footer="720" w:gutter="0"/>
          <w:cols w:num="2" w:space="576"/>
          <w:docGrid w:linePitch="360"/>
        </w:sectPr>
      </w:pPr>
    </w:p>
    <w:p w:rsidR="004D4D59" w:rsidRPr="00E52E04" w:rsidRDefault="00ED09A6" w:rsidP="00E9188A">
      <w:pPr>
        <w:bidi w:val="0"/>
        <w:jc w:val="center"/>
        <w:rPr>
          <w:sz w:val="20"/>
          <w:szCs w:val="20"/>
        </w:rPr>
      </w:pPr>
      <w:r w:rsidRPr="00E52E04">
        <w:rPr>
          <w:noProof/>
          <w:sz w:val="20"/>
          <w:szCs w:val="20"/>
        </w:rPr>
        <w:lastRenderedPageBreak/>
        <w:drawing>
          <wp:inline distT="0" distB="0" distL="0" distR="0">
            <wp:extent cx="4778734" cy="3093057"/>
            <wp:effectExtent l="0" t="0" r="0" b="0"/>
            <wp:docPr id="1" name="图片 1" descr="Scan figure 15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figure 150003"/>
                    <pic:cNvPicPr>
                      <a:picLocks noChangeAspect="1" noChangeArrowheads="1"/>
                    </pic:cNvPicPr>
                  </pic:nvPicPr>
                  <pic:blipFill>
                    <a:blip r:embed="rId15" cstate="print"/>
                    <a:srcRect/>
                    <a:stretch>
                      <a:fillRect/>
                    </a:stretch>
                  </pic:blipFill>
                  <pic:spPr bwMode="auto">
                    <a:xfrm>
                      <a:off x="0" y="0"/>
                      <a:ext cx="4779088" cy="3093286"/>
                    </a:xfrm>
                    <a:prstGeom prst="rect">
                      <a:avLst/>
                    </a:prstGeom>
                    <a:noFill/>
                    <a:ln w="9525">
                      <a:noFill/>
                      <a:miter lim="800000"/>
                      <a:headEnd/>
                      <a:tailEnd/>
                    </a:ln>
                  </pic:spPr>
                </pic:pic>
              </a:graphicData>
            </a:graphic>
          </wp:inline>
        </w:drawing>
      </w:r>
    </w:p>
    <w:p w:rsidR="00B00CAB" w:rsidRPr="00E52E04" w:rsidRDefault="00905AA5" w:rsidP="007A42B2">
      <w:pPr>
        <w:bidi w:val="0"/>
        <w:jc w:val="lowKashida"/>
        <w:rPr>
          <w:rFonts w:eastAsia="SimSun"/>
          <w:sz w:val="20"/>
          <w:szCs w:val="20"/>
          <w:lang w:eastAsia="ar-SA"/>
        </w:rPr>
      </w:pPr>
      <w:proofErr w:type="gramStart"/>
      <w:r w:rsidRPr="00E52E04">
        <w:rPr>
          <w:rFonts w:eastAsia="SimSun"/>
          <w:sz w:val="20"/>
          <w:szCs w:val="20"/>
          <w:lang w:eastAsia="ar-SA"/>
        </w:rPr>
        <w:t>Fig</w:t>
      </w:r>
      <w:r w:rsidR="008002A1" w:rsidRPr="00E52E04">
        <w:rPr>
          <w:rFonts w:eastAsia="SimSun"/>
          <w:sz w:val="20"/>
          <w:szCs w:val="20"/>
          <w:lang w:eastAsia="ar-SA"/>
        </w:rPr>
        <w:t>ure</w:t>
      </w:r>
      <w:r w:rsidRPr="00E52E04">
        <w:rPr>
          <w:rFonts w:eastAsia="SimSun"/>
          <w:sz w:val="20"/>
          <w:szCs w:val="20"/>
          <w:lang w:eastAsia="ar-SA"/>
        </w:rPr>
        <w:t xml:space="preserve"> </w:t>
      </w:r>
      <w:r w:rsidR="00B00CAB" w:rsidRPr="00E52E04">
        <w:rPr>
          <w:rFonts w:eastAsia="SimSun"/>
          <w:sz w:val="20"/>
          <w:szCs w:val="20"/>
          <w:lang w:eastAsia="ar-SA"/>
        </w:rPr>
        <w:t>1.</w:t>
      </w:r>
      <w:proofErr w:type="gramEnd"/>
      <w:r w:rsidR="00B00CAB" w:rsidRPr="00E52E04">
        <w:rPr>
          <w:rFonts w:eastAsia="SimSun"/>
          <w:sz w:val="20"/>
          <w:szCs w:val="20"/>
          <w:lang w:eastAsia="ar-SA"/>
        </w:rPr>
        <w:t xml:space="preserve"> </w:t>
      </w:r>
      <w:proofErr w:type="gramStart"/>
      <w:r w:rsidR="003932E1" w:rsidRPr="00E52E04">
        <w:rPr>
          <w:rFonts w:eastAsia="SimSun"/>
          <w:sz w:val="20"/>
          <w:szCs w:val="20"/>
          <w:lang w:eastAsia="ar-SA"/>
        </w:rPr>
        <w:t xml:space="preserve">Semi logarithmic plots of serum of </w:t>
      </w:r>
      <w:proofErr w:type="spellStart"/>
      <w:r w:rsidR="003932E1" w:rsidRPr="00E52E04">
        <w:rPr>
          <w:rFonts w:eastAsia="SimSun"/>
          <w:sz w:val="20"/>
          <w:szCs w:val="20"/>
          <w:lang w:eastAsia="ar-SA"/>
        </w:rPr>
        <w:t>florfenicol</w:t>
      </w:r>
      <w:proofErr w:type="spellEnd"/>
      <w:r w:rsidR="003932E1" w:rsidRPr="00E52E04">
        <w:rPr>
          <w:rFonts w:eastAsia="SimSun"/>
          <w:sz w:val="20"/>
          <w:szCs w:val="20"/>
          <w:lang w:eastAsia="ar-SA"/>
        </w:rPr>
        <w:t xml:space="preserve"> concentrations in normal chicken following a single oral administration of 30 mg/kg </w:t>
      </w:r>
      <w:proofErr w:type="spellStart"/>
      <w:r w:rsidR="003932E1" w:rsidRPr="00E52E04">
        <w:rPr>
          <w:rFonts w:eastAsia="SimSun"/>
          <w:sz w:val="20"/>
          <w:szCs w:val="20"/>
          <w:lang w:eastAsia="ar-SA"/>
        </w:rPr>
        <w:t>b.wt</w:t>
      </w:r>
      <w:proofErr w:type="spellEnd"/>
      <w:r w:rsidR="003932E1" w:rsidRPr="00E52E04">
        <w:rPr>
          <w:rFonts w:eastAsia="SimSun"/>
          <w:sz w:val="20"/>
          <w:szCs w:val="20"/>
          <w:lang w:eastAsia="ar-SA"/>
        </w:rPr>
        <w:t>.</w:t>
      </w:r>
      <w:proofErr w:type="gramEnd"/>
      <w:r w:rsidR="00E52E04">
        <w:rPr>
          <w:rFonts w:eastAsia="SimSun"/>
          <w:sz w:val="20"/>
          <w:szCs w:val="20"/>
          <w:lang w:eastAsia="ar-SA"/>
        </w:rPr>
        <w:t xml:space="preserve"> (</w:t>
      </w:r>
      <w:r w:rsidR="007A42B2" w:rsidRPr="007A42B2">
        <w:rPr>
          <w:rFonts w:eastAsia="SimSun"/>
          <w:sz w:val="20"/>
          <w:szCs w:val="20"/>
          <w:rtl/>
          <w:lang w:eastAsia="ar-SA"/>
        </w:rPr>
        <w:t>▲</w:t>
      </w:r>
      <w:r w:rsidRPr="00E52E04">
        <w:rPr>
          <w:rFonts w:eastAsia="SimSun"/>
          <w:sz w:val="20"/>
          <w:szCs w:val="20"/>
          <w:rtl/>
          <w:lang w:eastAsia="ar-SA"/>
        </w:rPr>
        <w:t>−−−</w:t>
      </w:r>
      <w:r w:rsidR="003932E1" w:rsidRPr="00E52E04">
        <w:rPr>
          <w:rFonts w:eastAsia="SimSun" w:cs="SimSun" w:hint="eastAsia"/>
          <w:sz w:val="20"/>
          <w:szCs w:val="20"/>
          <w:rtl/>
          <w:lang w:eastAsia="ar-SA"/>
        </w:rPr>
        <w:t>▲</w:t>
      </w:r>
      <w:r w:rsidR="00E52E04">
        <w:rPr>
          <w:rFonts w:eastAsia="SimSun"/>
          <w:sz w:val="20"/>
          <w:szCs w:val="20"/>
          <w:lang w:eastAsia="ar-SA"/>
        </w:rPr>
        <w:t>)</w:t>
      </w:r>
      <w:r w:rsidR="005F5CA3">
        <w:rPr>
          <w:rFonts w:eastAsia="SimSun"/>
          <w:sz w:val="20"/>
          <w:szCs w:val="20"/>
          <w:lang w:eastAsia="ar-SA"/>
        </w:rPr>
        <w:t xml:space="preserve"> </w:t>
      </w:r>
      <w:r w:rsidR="003932E1" w:rsidRPr="00E52E04">
        <w:rPr>
          <w:rFonts w:eastAsia="SimSun"/>
          <w:sz w:val="20"/>
          <w:szCs w:val="20"/>
          <w:lang w:eastAsia="ar-SA"/>
        </w:rPr>
        <w:t>in chicken previously given the same dose by a single intravenous injection</w:t>
      </w:r>
      <w:r w:rsidR="00E52E04">
        <w:rPr>
          <w:rFonts w:eastAsia="SimSun"/>
          <w:sz w:val="20"/>
          <w:szCs w:val="20"/>
          <w:lang w:eastAsia="ar-SA"/>
        </w:rPr>
        <w:t xml:space="preserve"> </w:t>
      </w:r>
      <w:r w:rsidR="003932E1" w:rsidRPr="00E52E04">
        <w:rPr>
          <w:rFonts w:eastAsia="SimSun"/>
          <w:sz w:val="20"/>
          <w:szCs w:val="20"/>
          <w:lang w:eastAsia="ar-SA"/>
        </w:rPr>
        <w:t>(</w:t>
      </w:r>
      <w:r w:rsidR="00B00CAB" w:rsidRPr="00E52E04">
        <w:rPr>
          <w:rFonts w:eastAsia="SimSun"/>
          <w:sz w:val="20"/>
          <w:szCs w:val="20"/>
          <w:rtl/>
          <w:lang w:eastAsia="ar-SA"/>
        </w:rPr>
        <w:t>●</w:t>
      </w:r>
      <w:r w:rsidR="00B00CAB" w:rsidRPr="00E52E04">
        <w:rPr>
          <w:rFonts w:eastAsia="SimSun" w:hint="cs"/>
          <w:color w:val="0000FF"/>
          <w:sz w:val="20"/>
          <w:szCs w:val="20"/>
          <w:rtl/>
          <w:lang w:eastAsia="ar-SA"/>
        </w:rPr>
        <w:t>------</w:t>
      </w:r>
      <w:r w:rsidR="00B00CAB" w:rsidRPr="00E52E04">
        <w:rPr>
          <w:rFonts w:eastAsia="SimSun"/>
          <w:sz w:val="20"/>
          <w:szCs w:val="20"/>
          <w:rtl/>
          <w:lang w:eastAsia="ar-SA"/>
        </w:rPr>
        <w:t>●</w:t>
      </w:r>
      <w:r w:rsidR="003932E1" w:rsidRPr="00E52E04">
        <w:rPr>
          <w:rFonts w:eastAsia="SimSun"/>
          <w:sz w:val="20"/>
          <w:szCs w:val="20"/>
          <w:lang w:eastAsia="ar-SA"/>
        </w:rPr>
        <w:t>) (n=6).</w:t>
      </w:r>
    </w:p>
    <w:p w:rsidR="00E9188A" w:rsidRPr="00E52E04" w:rsidRDefault="00E9188A" w:rsidP="00E9188A">
      <w:pPr>
        <w:bidi w:val="0"/>
        <w:jc w:val="both"/>
        <w:rPr>
          <w:rFonts w:eastAsia="SimSun"/>
          <w:sz w:val="20"/>
          <w:szCs w:val="20"/>
          <w:lang w:eastAsia="ar-SA"/>
        </w:rPr>
      </w:pPr>
    </w:p>
    <w:p w:rsidR="00ED09A6" w:rsidRPr="00E52E04" w:rsidRDefault="00ED09A6" w:rsidP="00ED09A6">
      <w:pPr>
        <w:bidi w:val="0"/>
        <w:ind w:firstLine="425"/>
        <w:jc w:val="both"/>
        <w:rPr>
          <w:rFonts w:eastAsia="SimSun"/>
          <w:sz w:val="20"/>
          <w:szCs w:val="20"/>
          <w:lang w:eastAsia="ar-SA"/>
        </w:rPr>
        <w:sectPr w:rsidR="00ED09A6" w:rsidRPr="00E52E04" w:rsidSect="006A3B0A">
          <w:type w:val="continuous"/>
          <w:pgSz w:w="12242" w:h="15842" w:code="1"/>
          <w:pgMar w:top="1440" w:right="1440" w:bottom="1440" w:left="1440" w:header="720" w:footer="720" w:gutter="0"/>
          <w:cols w:space="708"/>
          <w:bidi/>
          <w:docGrid w:linePitch="360"/>
        </w:sectPr>
      </w:pPr>
    </w:p>
    <w:p w:rsidR="004D5F6B" w:rsidRDefault="004D5F6B" w:rsidP="004D5F6B">
      <w:pPr>
        <w:bidi w:val="0"/>
        <w:jc w:val="both"/>
        <w:rPr>
          <w:rFonts w:eastAsia="SimSun"/>
          <w:sz w:val="20"/>
          <w:szCs w:val="20"/>
          <w:lang w:eastAsia="ar-SA"/>
        </w:rPr>
      </w:pPr>
    </w:p>
    <w:p w:rsidR="00F75114" w:rsidRPr="00E52E04" w:rsidRDefault="00B00CAB" w:rsidP="004D5F6B">
      <w:pPr>
        <w:bidi w:val="0"/>
        <w:jc w:val="both"/>
        <w:rPr>
          <w:rFonts w:eastAsia="SimSun"/>
          <w:sz w:val="20"/>
          <w:szCs w:val="20"/>
          <w:lang w:eastAsia="ar-SA"/>
        </w:rPr>
      </w:pPr>
      <w:proofErr w:type="gramStart"/>
      <w:r w:rsidRPr="00E52E04">
        <w:rPr>
          <w:rFonts w:eastAsia="SimSun"/>
          <w:sz w:val="20"/>
          <w:szCs w:val="20"/>
          <w:lang w:eastAsia="ar-SA"/>
        </w:rPr>
        <w:lastRenderedPageBreak/>
        <w:t>Table</w:t>
      </w:r>
      <w:r w:rsidR="00EC740F" w:rsidRPr="00E52E04">
        <w:rPr>
          <w:rFonts w:eastAsia="SimSun"/>
          <w:sz w:val="20"/>
          <w:szCs w:val="20"/>
          <w:lang w:eastAsia="ar-SA"/>
        </w:rPr>
        <w:t xml:space="preserve"> </w:t>
      </w:r>
      <w:r w:rsidRPr="00E52E04">
        <w:rPr>
          <w:rFonts w:eastAsia="SimSun"/>
          <w:sz w:val="20"/>
          <w:szCs w:val="20"/>
          <w:lang w:eastAsia="ar-SA"/>
        </w:rPr>
        <w:t>1.</w:t>
      </w:r>
      <w:proofErr w:type="gramEnd"/>
      <w:r w:rsidRPr="00E52E04">
        <w:rPr>
          <w:rFonts w:eastAsia="SimSun"/>
          <w:sz w:val="20"/>
          <w:szCs w:val="20"/>
          <w:lang w:eastAsia="ar-SA"/>
        </w:rPr>
        <w:t xml:space="preserve"> Pharmacokinetic </w:t>
      </w:r>
      <w:r w:rsidR="003932E1" w:rsidRPr="00E52E04">
        <w:rPr>
          <w:rFonts w:eastAsia="SimSun"/>
          <w:sz w:val="20"/>
          <w:szCs w:val="20"/>
          <w:lang w:eastAsia="ar-SA"/>
        </w:rPr>
        <w:t>p</w:t>
      </w:r>
      <w:r w:rsidRPr="00E52E04">
        <w:rPr>
          <w:rFonts w:eastAsia="SimSun"/>
          <w:sz w:val="20"/>
          <w:szCs w:val="20"/>
          <w:lang w:eastAsia="ar-SA"/>
        </w:rPr>
        <w:t xml:space="preserve">arameters of </w:t>
      </w:r>
      <w:proofErr w:type="spellStart"/>
      <w:r w:rsidR="003932E1" w:rsidRPr="00E52E04">
        <w:rPr>
          <w:rFonts w:eastAsia="SimSun"/>
          <w:sz w:val="20"/>
          <w:szCs w:val="20"/>
          <w:lang w:eastAsia="ar-SA"/>
        </w:rPr>
        <w:t>f</w:t>
      </w:r>
      <w:r w:rsidRPr="00E52E04">
        <w:rPr>
          <w:rFonts w:eastAsia="SimSun"/>
          <w:sz w:val="20"/>
          <w:szCs w:val="20"/>
          <w:lang w:eastAsia="ar-SA"/>
        </w:rPr>
        <w:t>lorfenicol</w:t>
      </w:r>
      <w:proofErr w:type="spellEnd"/>
      <w:r w:rsidRPr="00E52E04">
        <w:rPr>
          <w:rFonts w:eastAsia="SimSun"/>
          <w:sz w:val="20"/>
          <w:szCs w:val="20"/>
          <w:lang w:eastAsia="ar-SA"/>
        </w:rPr>
        <w:t xml:space="preserve"> </w:t>
      </w:r>
      <w:r w:rsidR="003932E1" w:rsidRPr="00E52E04">
        <w:rPr>
          <w:rFonts w:eastAsia="SimSun"/>
          <w:sz w:val="20"/>
          <w:szCs w:val="20"/>
          <w:lang w:eastAsia="ar-SA"/>
        </w:rPr>
        <w:t>f</w:t>
      </w:r>
      <w:r w:rsidRPr="00E52E04">
        <w:rPr>
          <w:rFonts w:eastAsia="SimSun"/>
          <w:sz w:val="20"/>
          <w:szCs w:val="20"/>
          <w:lang w:eastAsia="ar-SA"/>
        </w:rPr>
        <w:t xml:space="preserve">ollowing a </w:t>
      </w:r>
      <w:r w:rsidR="003932E1" w:rsidRPr="00E52E04">
        <w:rPr>
          <w:rFonts w:eastAsia="SimSun"/>
          <w:sz w:val="20"/>
          <w:szCs w:val="20"/>
          <w:lang w:eastAsia="ar-SA"/>
        </w:rPr>
        <w:t>s</w:t>
      </w:r>
      <w:r w:rsidRPr="00E52E04">
        <w:rPr>
          <w:rFonts w:eastAsia="SimSun"/>
          <w:sz w:val="20"/>
          <w:szCs w:val="20"/>
          <w:lang w:eastAsia="ar-SA"/>
        </w:rPr>
        <w:t xml:space="preserve">ingle </w:t>
      </w:r>
      <w:r w:rsidR="003932E1" w:rsidRPr="00E52E04">
        <w:rPr>
          <w:rFonts w:eastAsia="SimSun"/>
          <w:sz w:val="20"/>
          <w:szCs w:val="20"/>
          <w:lang w:eastAsia="ar-SA"/>
        </w:rPr>
        <w:t>i</w:t>
      </w:r>
      <w:r w:rsidRPr="00E52E04">
        <w:rPr>
          <w:rFonts w:eastAsia="SimSun"/>
          <w:sz w:val="20"/>
          <w:szCs w:val="20"/>
          <w:lang w:eastAsia="ar-SA"/>
        </w:rPr>
        <w:t xml:space="preserve">ntravenous and </w:t>
      </w:r>
      <w:r w:rsidR="003932E1" w:rsidRPr="00E52E04">
        <w:rPr>
          <w:rFonts w:eastAsia="SimSun"/>
          <w:sz w:val="20"/>
          <w:szCs w:val="20"/>
          <w:lang w:eastAsia="ar-SA"/>
        </w:rPr>
        <w:t>o</w:t>
      </w:r>
      <w:r w:rsidRPr="00E52E04">
        <w:rPr>
          <w:rFonts w:eastAsia="SimSun"/>
          <w:sz w:val="20"/>
          <w:szCs w:val="20"/>
          <w:lang w:eastAsia="ar-SA"/>
        </w:rPr>
        <w:t xml:space="preserve">ral </w:t>
      </w:r>
      <w:r w:rsidR="003932E1" w:rsidRPr="00E52E04">
        <w:rPr>
          <w:rFonts w:eastAsia="SimSun"/>
          <w:sz w:val="20"/>
          <w:szCs w:val="20"/>
          <w:lang w:eastAsia="ar-SA"/>
        </w:rPr>
        <w:t>a</w:t>
      </w:r>
      <w:r w:rsidRPr="00E52E04">
        <w:rPr>
          <w:rFonts w:eastAsia="SimSun"/>
          <w:sz w:val="20"/>
          <w:szCs w:val="20"/>
          <w:lang w:eastAsia="ar-SA"/>
        </w:rPr>
        <w:t xml:space="preserve">dministration of 30 </w:t>
      </w:r>
    </w:p>
    <w:p w:rsidR="004D5F6B" w:rsidRPr="00E52E04" w:rsidRDefault="00A303BB" w:rsidP="004D5F6B">
      <w:pPr>
        <w:bidi w:val="0"/>
        <w:jc w:val="both"/>
        <w:rPr>
          <w:rFonts w:eastAsia="SimSun"/>
          <w:sz w:val="20"/>
          <w:szCs w:val="20"/>
          <w:lang w:eastAsia="zh-CN"/>
        </w:rPr>
      </w:pPr>
      <w:proofErr w:type="gramStart"/>
      <w:r w:rsidRPr="00E52E04">
        <w:rPr>
          <w:rFonts w:eastAsia="SimSun"/>
          <w:sz w:val="20"/>
          <w:szCs w:val="20"/>
          <w:lang w:eastAsia="ar-SA"/>
        </w:rPr>
        <w:t>m</w:t>
      </w:r>
      <w:r w:rsidR="00B00CAB" w:rsidRPr="00E52E04">
        <w:rPr>
          <w:rFonts w:eastAsia="SimSun"/>
          <w:sz w:val="20"/>
          <w:szCs w:val="20"/>
          <w:lang w:eastAsia="ar-SA"/>
        </w:rPr>
        <w:t>g</w:t>
      </w:r>
      <w:proofErr w:type="gramEnd"/>
      <w:r w:rsidR="00E52E04">
        <w:rPr>
          <w:rFonts w:eastAsia="SimSun"/>
          <w:sz w:val="20"/>
          <w:szCs w:val="20"/>
          <w:lang w:eastAsia="ar-SA"/>
        </w:rPr>
        <w:t xml:space="preserve"> </w:t>
      </w:r>
      <w:r w:rsidR="00B00CAB" w:rsidRPr="00E52E04">
        <w:rPr>
          <w:rFonts w:eastAsia="SimSun"/>
          <w:sz w:val="20"/>
          <w:szCs w:val="20"/>
          <w:lang w:eastAsia="ar-SA"/>
        </w:rPr>
        <w:t>/</w:t>
      </w:r>
      <w:r w:rsidR="003932E1" w:rsidRPr="00E52E04">
        <w:rPr>
          <w:rFonts w:eastAsia="SimSun"/>
          <w:sz w:val="20"/>
          <w:szCs w:val="20"/>
          <w:lang w:eastAsia="ar-SA"/>
        </w:rPr>
        <w:t xml:space="preserve"> </w:t>
      </w:r>
      <w:r w:rsidR="00B00CAB" w:rsidRPr="00E52E04">
        <w:rPr>
          <w:rFonts w:eastAsia="SimSun"/>
          <w:sz w:val="20"/>
          <w:szCs w:val="20"/>
          <w:lang w:eastAsia="ar-SA"/>
        </w:rPr>
        <w:t xml:space="preserve">Kg </w:t>
      </w:r>
      <w:proofErr w:type="spellStart"/>
      <w:r w:rsidR="00B00CAB" w:rsidRPr="00E52E04">
        <w:rPr>
          <w:rFonts w:eastAsia="SimSun"/>
          <w:sz w:val="20"/>
          <w:szCs w:val="20"/>
          <w:lang w:eastAsia="ar-SA"/>
        </w:rPr>
        <w:t>b.wt</w:t>
      </w:r>
      <w:proofErr w:type="spellEnd"/>
      <w:r w:rsidR="00B00CAB" w:rsidRPr="00E52E04">
        <w:rPr>
          <w:rFonts w:eastAsia="SimSun"/>
          <w:sz w:val="20"/>
          <w:szCs w:val="20"/>
          <w:lang w:eastAsia="ar-SA"/>
        </w:rPr>
        <w:t xml:space="preserve">. </w:t>
      </w:r>
      <w:proofErr w:type="gramStart"/>
      <w:r w:rsidR="003932E1" w:rsidRPr="00E52E04">
        <w:rPr>
          <w:rFonts w:eastAsia="SimSun"/>
          <w:sz w:val="20"/>
          <w:szCs w:val="20"/>
          <w:lang w:eastAsia="ar-SA"/>
        </w:rPr>
        <w:t>i</w:t>
      </w:r>
      <w:r w:rsidR="00B00CAB" w:rsidRPr="00E52E04">
        <w:rPr>
          <w:rFonts w:eastAsia="SimSun"/>
          <w:sz w:val="20"/>
          <w:szCs w:val="20"/>
          <w:lang w:eastAsia="ar-SA"/>
        </w:rPr>
        <w:t>n</w:t>
      </w:r>
      <w:proofErr w:type="gramEnd"/>
      <w:r w:rsidR="00B00CAB" w:rsidRPr="00E52E04">
        <w:rPr>
          <w:rFonts w:eastAsia="SimSun"/>
          <w:sz w:val="20"/>
          <w:szCs w:val="20"/>
          <w:lang w:eastAsia="ar-SA"/>
        </w:rPr>
        <w:t xml:space="preserve"> </w:t>
      </w:r>
      <w:r w:rsidR="003932E1" w:rsidRPr="00E52E04">
        <w:rPr>
          <w:rFonts w:eastAsia="SimSun"/>
          <w:sz w:val="20"/>
          <w:szCs w:val="20"/>
          <w:lang w:eastAsia="ar-SA"/>
        </w:rPr>
        <w:t>n</w:t>
      </w:r>
      <w:r w:rsidR="00B00CAB" w:rsidRPr="00E52E04">
        <w:rPr>
          <w:rFonts w:eastAsia="SimSun"/>
          <w:sz w:val="20"/>
          <w:szCs w:val="20"/>
          <w:lang w:eastAsia="ar-SA"/>
        </w:rPr>
        <w:t xml:space="preserve">ormal </w:t>
      </w:r>
      <w:r w:rsidR="003932E1" w:rsidRPr="00E52E04">
        <w:rPr>
          <w:rFonts w:eastAsia="SimSun"/>
          <w:sz w:val="20"/>
          <w:szCs w:val="20"/>
          <w:lang w:eastAsia="ar-SA"/>
        </w:rPr>
        <w:t>c</w:t>
      </w:r>
      <w:r w:rsidR="00B00CAB" w:rsidRPr="00E52E04">
        <w:rPr>
          <w:rFonts w:eastAsia="SimSun"/>
          <w:sz w:val="20"/>
          <w:szCs w:val="20"/>
          <w:lang w:eastAsia="ar-SA"/>
        </w:rPr>
        <w:t>hickens (</w:t>
      </w:r>
      <w:r w:rsidRPr="00E52E04">
        <w:rPr>
          <w:rFonts w:eastAsia="SimSun"/>
          <w:sz w:val="20"/>
          <w:szCs w:val="20"/>
          <w:lang w:eastAsia="ar-SA"/>
        </w:rPr>
        <w:t>n</w:t>
      </w:r>
      <w:r w:rsidR="00B00CAB" w:rsidRPr="00E52E04">
        <w:rPr>
          <w:rFonts w:eastAsia="SimSun"/>
          <w:sz w:val="20"/>
          <w:szCs w:val="20"/>
          <w:lang w:eastAsia="ar-SA"/>
        </w:rPr>
        <w:t>=6).</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636"/>
        <w:gridCol w:w="1829"/>
        <w:gridCol w:w="2383"/>
      </w:tblGrid>
      <w:tr w:rsidR="00ED09A6" w:rsidRPr="00E52E04" w:rsidTr="004D5F6B">
        <w:tc>
          <w:tcPr>
            <w:tcW w:w="1425" w:type="pct"/>
            <w:tcBorders>
              <w:bottom w:val="single" w:sz="4" w:space="0" w:color="auto"/>
            </w:tcBorders>
            <w:vAlign w:val="center"/>
          </w:tcPr>
          <w:p w:rsidR="00ED09A6" w:rsidRPr="00E52E04" w:rsidRDefault="00ED09A6" w:rsidP="00E52E04">
            <w:pPr>
              <w:bidi w:val="0"/>
              <w:snapToGrid w:val="0"/>
              <w:jc w:val="center"/>
              <w:rPr>
                <w:rFonts w:eastAsia="SimSun"/>
                <w:sz w:val="20"/>
                <w:szCs w:val="20"/>
                <w:lang w:eastAsia="zh-CN"/>
              </w:rPr>
            </w:pPr>
            <w:r w:rsidRPr="00E52E04">
              <w:rPr>
                <w:rFonts w:eastAsia="SimSun"/>
                <w:sz w:val="20"/>
                <w:szCs w:val="20"/>
                <w:lang w:eastAsia="ar-SA"/>
              </w:rPr>
              <w:t>Oral</w:t>
            </w:r>
            <w:r w:rsidR="00E52E04">
              <w:rPr>
                <w:rFonts w:eastAsia="SimSun" w:hint="eastAsia"/>
                <w:sz w:val="20"/>
                <w:szCs w:val="20"/>
                <w:lang w:eastAsia="zh-CN"/>
              </w:rPr>
              <w:t xml:space="preserve"> (</w:t>
            </w:r>
            <w:r w:rsidRPr="00E52E04">
              <w:rPr>
                <w:rFonts w:eastAsia="SimSun"/>
                <w:sz w:val="20"/>
                <w:szCs w:val="20"/>
                <w:lang w:eastAsia="ar-SA"/>
              </w:rPr>
              <w:t>x̄ + SE</w:t>
            </w:r>
            <w:r w:rsidR="00E52E04">
              <w:rPr>
                <w:rFonts w:eastAsia="SimSun" w:hint="eastAsia"/>
                <w:sz w:val="20"/>
                <w:szCs w:val="20"/>
                <w:lang w:eastAsia="zh-CN"/>
              </w:rPr>
              <w:t>)</w:t>
            </w:r>
          </w:p>
        </w:tc>
        <w:tc>
          <w:tcPr>
            <w:tcW w:w="1376" w:type="pct"/>
            <w:tcBorders>
              <w:bottom w:val="single" w:sz="4" w:space="0" w:color="auto"/>
            </w:tcBorders>
            <w:vAlign w:val="center"/>
          </w:tcPr>
          <w:p w:rsidR="00ED09A6" w:rsidRPr="00E52E04" w:rsidRDefault="00ED09A6" w:rsidP="00E52E04">
            <w:pPr>
              <w:bidi w:val="0"/>
              <w:snapToGrid w:val="0"/>
              <w:jc w:val="center"/>
              <w:rPr>
                <w:rFonts w:eastAsia="SimSun"/>
                <w:sz w:val="20"/>
                <w:szCs w:val="20"/>
                <w:lang w:eastAsia="zh-CN"/>
              </w:rPr>
            </w:pPr>
            <w:r w:rsidRPr="00E52E04">
              <w:rPr>
                <w:rFonts w:eastAsia="SimSun"/>
                <w:sz w:val="20"/>
                <w:szCs w:val="20"/>
                <w:lang w:eastAsia="ar-SA"/>
              </w:rPr>
              <w:t>Intravenous</w:t>
            </w:r>
            <w:r w:rsidR="00E52E04">
              <w:rPr>
                <w:rFonts w:eastAsia="SimSun" w:hint="eastAsia"/>
                <w:sz w:val="20"/>
                <w:szCs w:val="20"/>
                <w:lang w:eastAsia="zh-CN"/>
              </w:rPr>
              <w:t xml:space="preserve"> (</w:t>
            </w:r>
            <w:r w:rsidRPr="00E52E04">
              <w:rPr>
                <w:rFonts w:eastAsia="SimSun"/>
                <w:sz w:val="20"/>
                <w:szCs w:val="20"/>
                <w:lang w:eastAsia="ar-SA"/>
              </w:rPr>
              <w:t>x̄ + SE</w:t>
            </w:r>
            <w:r w:rsidR="00E52E04">
              <w:rPr>
                <w:rFonts w:eastAsia="SimSun" w:hint="eastAsia"/>
                <w:sz w:val="20"/>
                <w:szCs w:val="20"/>
                <w:lang w:eastAsia="zh-CN"/>
              </w:rPr>
              <w:t>)</w:t>
            </w:r>
          </w:p>
        </w:tc>
        <w:tc>
          <w:tcPr>
            <w:tcW w:w="95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Unit</w:t>
            </w:r>
          </w:p>
        </w:tc>
        <w:tc>
          <w:tcPr>
            <w:tcW w:w="1244"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Parameter</w:t>
            </w:r>
          </w:p>
        </w:tc>
      </w:tr>
      <w:tr w:rsidR="00ED09A6" w:rsidRPr="00E52E04" w:rsidTr="004D5F6B">
        <w:tc>
          <w:tcPr>
            <w:tcW w:w="142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1.850 ± 0.0013</w:t>
            </w:r>
            <w:r w:rsidR="00E52E04">
              <w:rPr>
                <w:rFonts w:eastAsia="SimSun" w:hint="cs"/>
                <w:sz w:val="20"/>
                <w:szCs w:val="20"/>
                <w:lang w:eastAsia="ar-SA"/>
              </w:rPr>
              <w:t xml:space="preserve"> </w:t>
            </w:r>
          </w:p>
        </w:tc>
        <w:tc>
          <w:tcPr>
            <w:tcW w:w="1376"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1.53 ± 0.016</w:t>
            </w:r>
          </w:p>
        </w:tc>
        <w:tc>
          <w:tcPr>
            <w:tcW w:w="95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kg</w:t>
            </w:r>
          </w:p>
        </w:tc>
        <w:tc>
          <w:tcPr>
            <w:tcW w:w="1244"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Body weight</w:t>
            </w:r>
          </w:p>
        </w:tc>
      </w:tr>
      <w:tr w:rsidR="00ED09A6" w:rsidRPr="00E52E04" w:rsidTr="004D5F6B">
        <w:tc>
          <w:tcPr>
            <w:tcW w:w="1425"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14.38 ± 0.176</w:t>
            </w:r>
          </w:p>
        </w:tc>
        <w:tc>
          <w:tcPr>
            <w:tcW w:w="1376"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18.9 ± 0.129</w:t>
            </w:r>
          </w:p>
        </w:tc>
        <w:tc>
          <w:tcPr>
            <w:tcW w:w="955"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µg/ml</w:t>
            </w:r>
          </w:p>
        </w:tc>
        <w:tc>
          <w:tcPr>
            <w:tcW w:w="1244"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C°</w:t>
            </w:r>
          </w:p>
        </w:tc>
      </w:tr>
      <w:tr w:rsidR="00ED09A6" w:rsidRPr="00E52E04" w:rsidTr="004D5F6B">
        <w:tc>
          <w:tcPr>
            <w:tcW w:w="1425" w:type="pct"/>
            <w:tcBorders>
              <w:top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7.67 ± 0.136</w:t>
            </w:r>
          </w:p>
        </w:tc>
        <w:tc>
          <w:tcPr>
            <w:tcW w:w="1376" w:type="pct"/>
            <w:tcBorders>
              <w:top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14.46 ± 0.119</w:t>
            </w:r>
          </w:p>
        </w:tc>
        <w:tc>
          <w:tcPr>
            <w:tcW w:w="955" w:type="pct"/>
            <w:tcBorders>
              <w:top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µg/ml</w:t>
            </w:r>
          </w:p>
        </w:tc>
        <w:tc>
          <w:tcPr>
            <w:tcW w:w="1244" w:type="pct"/>
            <w:tcBorders>
              <w:top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A</w:t>
            </w:r>
          </w:p>
        </w:tc>
      </w:tr>
      <w:tr w:rsidR="00ED09A6" w:rsidRPr="00E52E04" w:rsidTr="004D5F6B">
        <w:tc>
          <w:tcPr>
            <w:tcW w:w="142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3.87 ± 0.009</w:t>
            </w:r>
          </w:p>
        </w:tc>
        <w:tc>
          <w:tcPr>
            <w:tcW w:w="1376"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2.49 ± 0.016</w:t>
            </w:r>
          </w:p>
        </w:tc>
        <w:tc>
          <w:tcPr>
            <w:tcW w:w="95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h</w:t>
            </w:r>
            <w:r w:rsidRPr="005D5F16">
              <w:rPr>
                <w:rFonts w:eastAsia="SimSun"/>
                <w:sz w:val="20"/>
                <w:szCs w:val="20"/>
                <w:vertAlign w:val="superscript"/>
                <w:lang w:eastAsia="ar-SA"/>
              </w:rPr>
              <w:t>-1</w:t>
            </w:r>
          </w:p>
        </w:tc>
        <w:tc>
          <w:tcPr>
            <w:tcW w:w="1244"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α</w:t>
            </w:r>
          </w:p>
        </w:tc>
      </w:tr>
      <w:tr w:rsidR="00ED09A6" w:rsidRPr="00E52E04" w:rsidTr="004D5F6B">
        <w:tc>
          <w:tcPr>
            <w:tcW w:w="142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0.177 ± 0.002</w:t>
            </w:r>
          </w:p>
        </w:tc>
        <w:tc>
          <w:tcPr>
            <w:tcW w:w="1376"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0.279 ± 0.002</w:t>
            </w:r>
          </w:p>
        </w:tc>
        <w:tc>
          <w:tcPr>
            <w:tcW w:w="95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h</w:t>
            </w:r>
          </w:p>
        </w:tc>
        <w:tc>
          <w:tcPr>
            <w:tcW w:w="1244"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 xml:space="preserve">t </w:t>
            </w:r>
            <w:r w:rsidRPr="00E52E04">
              <w:rPr>
                <w:rFonts w:eastAsia="SimSun"/>
                <w:sz w:val="20"/>
                <w:szCs w:val="20"/>
                <w:vertAlign w:val="subscript"/>
                <w:lang w:eastAsia="ar-SA"/>
              </w:rPr>
              <w:t>o.5</w:t>
            </w:r>
            <w:r w:rsidR="00E52E04">
              <w:rPr>
                <w:rFonts w:eastAsia="SimSun"/>
                <w:sz w:val="20"/>
                <w:szCs w:val="20"/>
                <w:vertAlign w:val="subscript"/>
                <w:lang w:eastAsia="ar-SA"/>
              </w:rPr>
              <w:t xml:space="preserve"> </w:t>
            </w:r>
            <w:r w:rsidRPr="00E52E04">
              <w:rPr>
                <w:rFonts w:eastAsia="SimSun"/>
                <w:sz w:val="20"/>
                <w:szCs w:val="20"/>
                <w:vertAlign w:val="subscript"/>
                <w:lang w:eastAsia="ar-SA"/>
              </w:rPr>
              <w:t>α</w:t>
            </w:r>
          </w:p>
        </w:tc>
      </w:tr>
      <w:tr w:rsidR="00ED09A6" w:rsidRPr="00E52E04" w:rsidTr="004D5F6B">
        <w:tc>
          <w:tcPr>
            <w:tcW w:w="1425" w:type="pct"/>
            <w:tcBorders>
              <w:top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6.71 ± 0.045</w:t>
            </w:r>
          </w:p>
        </w:tc>
        <w:tc>
          <w:tcPr>
            <w:tcW w:w="1376" w:type="pct"/>
            <w:tcBorders>
              <w:top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4.42 ± 0.015</w:t>
            </w:r>
          </w:p>
        </w:tc>
        <w:tc>
          <w:tcPr>
            <w:tcW w:w="955" w:type="pct"/>
            <w:tcBorders>
              <w:top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µg/ml</w:t>
            </w:r>
          </w:p>
        </w:tc>
        <w:tc>
          <w:tcPr>
            <w:tcW w:w="1244" w:type="pct"/>
            <w:tcBorders>
              <w:top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B</w:t>
            </w:r>
          </w:p>
        </w:tc>
      </w:tr>
      <w:tr w:rsidR="00ED09A6" w:rsidRPr="00E52E04" w:rsidTr="004D5F6B">
        <w:tc>
          <w:tcPr>
            <w:tcW w:w="142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0.154 ± 0.002</w:t>
            </w:r>
          </w:p>
        </w:tc>
        <w:tc>
          <w:tcPr>
            <w:tcW w:w="1376"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0.110 ± 0.006</w:t>
            </w:r>
          </w:p>
        </w:tc>
        <w:tc>
          <w:tcPr>
            <w:tcW w:w="95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h</w:t>
            </w:r>
            <w:r w:rsidRPr="005D5F16">
              <w:rPr>
                <w:rFonts w:eastAsia="SimSun"/>
                <w:sz w:val="20"/>
                <w:szCs w:val="20"/>
                <w:vertAlign w:val="superscript"/>
                <w:lang w:eastAsia="ar-SA"/>
              </w:rPr>
              <w:t>-1</w:t>
            </w:r>
          </w:p>
        </w:tc>
        <w:tc>
          <w:tcPr>
            <w:tcW w:w="1244"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β</w:t>
            </w:r>
          </w:p>
        </w:tc>
      </w:tr>
      <w:tr w:rsidR="00ED09A6" w:rsidRPr="00E52E04" w:rsidTr="004D5F6B">
        <w:tc>
          <w:tcPr>
            <w:tcW w:w="142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4.50 ± 0.055</w:t>
            </w:r>
          </w:p>
        </w:tc>
        <w:tc>
          <w:tcPr>
            <w:tcW w:w="1376"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6.38 ± 0.343</w:t>
            </w:r>
          </w:p>
        </w:tc>
        <w:tc>
          <w:tcPr>
            <w:tcW w:w="95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h</w:t>
            </w:r>
          </w:p>
        </w:tc>
        <w:tc>
          <w:tcPr>
            <w:tcW w:w="1244"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 xml:space="preserve">t </w:t>
            </w:r>
            <w:r w:rsidRPr="00E52E04">
              <w:rPr>
                <w:rFonts w:eastAsia="SimSun"/>
                <w:sz w:val="20"/>
                <w:szCs w:val="20"/>
                <w:vertAlign w:val="subscript"/>
                <w:lang w:eastAsia="ar-SA"/>
              </w:rPr>
              <w:t>o.5</w:t>
            </w:r>
            <w:r w:rsidR="00E52E04">
              <w:rPr>
                <w:rFonts w:eastAsia="SimSun"/>
                <w:sz w:val="20"/>
                <w:szCs w:val="20"/>
                <w:vertAlign w:val="subscript"/>
                <w:lang w:eastAsia="ar-SA"/>
              </w:rPr>
              <w:t xml:space="preserve"> </w:t>
            </w:r>
            <w:r w:rsidRPr="00E52E04">
              <w:rPr>
                <w:rFonts w:eastAsia="SimSun"/>
                <w:sz w:val="20"/>
                <w:szCs w:val="20"/>
                <w:vertAlign w:val="subscript"/>
                <w:lang w:eastAsia="ar-SA"/>
              </w:rPr>
              <w:t>β</w:t>
            </w:r>
          </w:p>
        </w:tc>
      </w:tr>
      <w:tr w:rsidR="00ED09A6" w:rsidRPr="00E52E04" w:rsidTr="004D5F6B">
        <w:tc>
          <w:tcPr>
            <w:tcW w:w="1425"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0.331 ± 0.001</w:t>
            </w:r>
          </w:p>
        </w:tc>
        <w:tc>
          <w:tcPr>
            <w:tcW w:w="1376"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1.54 ± 0.014</w:t>
            </w:r>
          </w:p>
        </w:tc>
        <w:tc>
          <w:tcPr>
            <w:tcW w:w="955"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h</w:t>
            </w:r>
            <w:r w:rsidRPr="005D5F16">
              <w:rPr>
                <w:rFonts w:eastAsia="SimSun"/>
                <w:sz w:val="20"/>
                <w:szCs w:val="20"/>
                <w:vertAlign w:val="superscript"/>
                <w:lang w:eastAsia="ar-SA"/>
              </w:rPr>
              <w:t>-1</w:t>
            </w:r>
          </w:p>
        </w:tc>
        <w:tc>
          <w:tcPr>
            <w:tcW w:w="1244"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K</w:t>
            </w:r>
            <w:r w:rsidRPr="00E52E04">
              <w:rPr>
                <w:rFonts w:eastAsia="SimSun"/>
                <w:sz w:val="20"/>
                <w:szCs w:val="20"/>
                <w:vertAlign w:val="subscript"/>
                <w:lang w:eastAsia="ar-SA"/>
              </w:rPr>
              <w:t>12</w:t>
            </w:r>
          </w:p>
        </w:tc>
      </w:tr>
      <w:tr w:rsidR="00ED09A6" w:rsidRPr="00E52E04" w:rsidTr="004D5F6B">
        <w:tc>
          <w:tcPr>
            <w:tcW w:w="1425" w:type="pct"/>
            <w:tcBorders>
              <w:top w:val="single" w:sz="4" w:space="0" w:color="auto"/>
              <w:left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0.526 ± 0.001</w:t>
            </w:r>
          </w:p>
        </w:tc>
        <w:tc>
          <w:tcPr>
            <w:tcW w:w="1376" w:type="pct"/>
            <w:tcBorders>
              <w:top w:val="single" w:sz="4" w:space="0" w:color="auto"/>
              <w:left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0.65 ± 0.008</w:t>
            </w:r>
          </w:p>
        </w:tc>
        <w:tc>
          <w:tcPr>
            <w:tcW w:w="955"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h</w:t>
            </w:r>
            <w:r w:rsidRPr="005D5F16">
              <w:rPr>
                <w:rFonts w:eastAsia="SimSun"/>
                <w:sz w:val="20"/>
                <w:szCs w:val="20"/>
                <w:vertAlign w:val="superscript"/>
                <w:lang w:eastAsia="ar-SA"/>
              </w:rPr>
              <w:t>-1</w:t>
            </w:r>
          </w:p>
        </w:tc>
        <w:tc>
          <w:tcPr>
            <w:tcW w:w="1244" w:type="pct"/>
            <w:tcBorders>
              <w:top w:val="single" w:sz="4" w:space="0" w:color="auto"/>
              <w:bottom w:val="single" w:sz="4" w:space="0" w:color="auto"/>
              <w:right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K</w:t>
            </w:r>
            <w:r w:rsidRPr="00E52E04">
              <w:rPr>
                <w:rFonts w:eastAsia="SimSun"/>
                <w:sz w:val="20"/>
                <w:szCs w:val="20"/>
                <w:vertAlign w:val="subscript"/>
                <w:lang w:eastAsia="ar-SA"/>
              </w:rPr>
              <w:t>21</w:t>
            </w:r>
          </w:p>
        </w:tc>
      </w:tr>
      <w:tr w:rsidR="00ED09A6" w:rsidRPr="00E52E04" w:rsidTr="004D5F6B">
        <w:tc>
          <w:tcPr>
            <w:tcW w:w="142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hint="cs"/>
                <w:sz w:val="20"/>
                <w:szCs w:val="20"/>
                <w:lang w:eastAsia="ar-SA"/>
              </w:rPr>
              <w:t>-----------</w:t>
            </w:r>
          </w:p>
        </w:tc>
        <w:tc>
          <w:tcPr>
            <w:tcW w:w="1376"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5.42 ±0.060</w:t>
            </w:r>
            <w:r w:rsidR="00E52E04">
              <w:rPr>
                <w:rFonts w:eastAsia="SimSun"/>
                <w:sz w:val="20"/>
                <w:szCs w:val="20"/>
                <w:lang w:eastAsia="ar-SA"/>
              </w:rPr>
              <w:t xml:space="preserve"> </w:t>
            </w:r>
          </w:p>
        </w:tc>
        <w:tc>
          <w:tcPr>
            <w:tcW w:w="955"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ml/kg</w:t>
            </w:r>
          </w:p>
        </w:tc>
        <w:tc>
          <w:tcPr>
            <w:tcW w:w="1244" w:type="pct"/>
            <w:tcBorders>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proofErr w:type="spellStart"/>
            <w:r w:rsidRPr="00E52E04">
              <w:rPr>
                <w:rFonts w:eastAsia="SimSun"/>
                <w:sz w:val="20"/>
                <w:szCs w:val="20"/>
                <w:lang w:eastAsia="ar-SA"/>
              </w:rPr>
              <w:t>V</w:t>
            </w:r>
            <w:r w:rsidRPr="00E52E04">
              <w:rPr>
                <w:rFonts w:eastAsia="SimSun"/>
                <w:sz w:val="20"/>
                <w:szCs w:val="20"/>
                <w:vertAlign w:val="subscript"/>
                <w:lang w:eastAsia="ar-SA"/>
              </w:rPr>
              <w:t>dss</w:t>
            </w:r>
            <w:proofErr w:type="spellEnd"/>
          </w:p>
        </w:tc>
      </w:tr>
      <w:tr w:rsidR="00ED09A6" w:rsidRPr="00E52E04" w:rsidTr="004D5F6B">
        <w:tc>
          <w:tcPr>
            <w:tcW w:w="1425"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5.36 ± 0.064</w:t>
            </w:r>
          </w:p>
        </w:tc>
        <w:tc>
          <w:tcPr>
            <w:tcW w:w="1376"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0.003 ±0.0002</w:t>
            </w:r>
          </w:p>
        </w:tc>
        <w:tc>
          <w:tcPr>
            <w:tcW w:w="955"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l/kg/h</w:t>
            </w:r>
          </w:p>
        </w:tc>
        <w:tc>
          <w:tcPr>
            <w:tcW w:w="1244"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proofErr w:type="spellStart"/>
            <w:r w:rsidRPr="00E52E04">
              <w:rPr>
                <w:rFonts w:eastAsia="SimSun"/>
                <w:sz w:val="20"/>
                <w:szCs w:val="20"/>
                <w:lang w:eastAsia="ar-SA"/>
              </w:rPr>
              <w:t>Cl</w:t>
            </w:r>
            <w:proofErr w:type="spellEnd"/>
            <w:r w:rsidRPr="00E52E04">
              <w:rPr>
                <w:rFonts w:eastAsia="SimSun"/>
                <w:sz w:val="20"/>
                <w:szCs w:val="20"/>
                <w:lang w:eastAsia="ar-SA"/>
              </w:rPr>
              <w:t xml:space="preserve"> </w:t>
            </w:r>
            <w:r w:rsidRPr="00E52E04">
              <w:rPr>
                <w:rFonts w:eastAsia="SimSun"/>
                <w:sz w:val="20"/>
                <w:szCs w:val="20"/>
                <w:vertAlign w:val="subscript"/>
                <w:lang w:eastAsia="ar-SA"/>
              </w:rPr>
              <w:t>tot</w:t>
            </w:r>
          </w:p>
        </w:tc>
      </w:tr>
      <w:tr w:rsidR="00ED09A6" w:rsidRPr="00E52E04" w:rsidTr="004D5F6B">
        <w:tc>
          <w:tcPr>
            <w:tcW w:w="1425"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hint="cs"/>
                <w:sz w:val="20"/>
                <w:szCs w:val="20"/>
                <w:lang w:eastAsia="ar-SA"/>
              </w:rPr>
              <w:t>-------------</w:t>
            </w:r>
          </w:p>
        </w:tc>
        <w:tc>
          <w:tcPr>
            <w:tcW w:w="1376"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424.7 ± 1.64</w:t>
            </w:r>
          </w:p>
        </w:tc>
        <w:tc>
          <w:tcPr>
            <w:tcW w:w="955"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µg.h2/ml</w:t>
            </w:r>
          </w:p>
        </w:tc>
        <w:tc>
          <w:tcPr>
            <w:tcW w:w="1244" w:type="pct"/>
            <w:tcBorders>
              <w:top w:val="single" w:sz="4" w:space="0" w:color="auto"/>
              <w:bottom w:val="single" w:sz="4" w:space="0" w:color="auto"/>
            </w:tcBorders>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AUMC</w:t>
            </w:r>
          </w:p>
        </w:tc>
      </w:tr>
      <w:tr w:rsidR="00ED09A6" w:rsidRPr="00E52E04" w:rsidTr="004D5F6B">
        <w:tc>
          <w:tcPr>
            <w:tcW w:w="1425" w:type="pct"/>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hint="cs"/>
                <w:sz w:val="20"/>
                <w:szCs w:val="20"/>
                <w:lang w:eastAsia="ar-SA"/>
              </w:rPr>
              <w:t>------------</w:t>
            </w:r>
          </w:p>
        </w:tc>
        <w:tc>
          <w:tcPr>
            <w:tcW w:w="1376" w:type="pct"/>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8.72 ± 0.022</w:t>
            </w:r>
          </w:p>
        </w:tc>
        <w:tc>
          <w:tcPr>
            <w:tcW w:w="955" w:type="pct"/>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h</w:t>
            </w:r>
          </w:p>
        </w:tc>
        <w:tc>
          <w:tcPr>
            <w:tcW w:w="1244" w:type="pct"/>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MRT</w:t>
            </w:r>
          </w:p>
        </w:tc>
      </w:tr>
      <w:tr w:rsidR="00ED09A6" w:rsidRPr="00E52E04" w:rsidTr="004D5F6B">
        <w:tc>
          <w:tcPr>
            <w:tcW w:w="1425" w:type="pct"/>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1.53 ± 0.008</w:t>
            </w:r>
          </w:p>
        </w:tc>
        <w:tc>
          <w:tcPr>
            <w:tcW w:w="1376" w:type="pct"/>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hint="cs"/>
                <w:sz w:val="20"/>
                <w:szCs w:val="20"/>
                <w:lang w:eastAsia="ar-SA"/>
              </w:rPr>
              <w:t>---------------</w:t>
            </w:r>
          </w:p>
        </w:tc>
        <w:tc>
          <w:tcPr>
            <w:tcW w:w="955" w:type="pct"/>
            <w:vAlign w:val="center"/>
          </w:tcPr>
          <w:p w:rsidR="00ED09A6" w:rsidRPr="00E52E04" w:rsidRDefault="00ED09A6" w:rsidP="00ED09A6">
            <w:pPr>
              <w:tabs>
                <w:tab w:val="left" w:pos="5126"/>
              </w:tabs>
              <w:bidi w:val="0"/>
              <w:snapToGrid w:val="0"/>
              <w:jc w:val="center"/>
              <w:rPr>
                <w:rFonts w:eastAsia="SimSun"/>
                <w:sz w:val="20"/>
                <w:szCs w:val="20"/>
                <w:lang w:eastAsia="ar-SA"/>
              </w:rPr>
            </w:pPr>
            <w:r w:rsidRPr="00E52E04">
              <w:rPr>
                <w:rFonts w:eastAsia="SimSun"/>
                <w:sz w:val="20"/>
                <w:szCs w:val="20"/>
                <w:lang w:eastAsia="ar-SA"/>
              </w:rPr>
              <w:t>h</w:t>
            </w:r>
          </w:p>
        </w:tc>
        <w:tc>
          <w:tcPr>
            <w:tcW w:w="1244" w:type="pct"/>
            <w:vAlign w:val="center"/>
          </w:tcPr>
          <w:p w:rsidR="00ED09A6" w:rsidRPr="00E52E04" w:rsidRDefault="00ED09A6" w:rsidP="00ED09A6">
            <w:pPr>
              <w:tabs>
                <w:tab w:val="left" w:pos="5126"/>
              </w:tabs>
              <w:bidi w:val="0"/>
              <w:snapToGrid w:val="0"/>
              <w:jc w:val="center"/>
              <w:rPr>
                <w:rFonts w:eastAsia="SimSun"/>
                <w:sz w:val="20"/>
                <w:szCs w:val="20"/>
                <w:lang w:eastAsia="ar-SA"/>
              </w:rPr>
            </w:pPr>
            <w:r w:rsidRPr="00E52E04">
              <w:rPr>
                <w:rFonts w:eastAsia="SimSun"/>
                <w:sz w:val="20"/>
                <w:szCs w:val="20"/>
                <w:lang w:eastAsia="ar-SA"/>
              </w:rPr>
              <w:t xml:space="preserve">T </w:t>
            </w:r>
            <w:r w:rsidRPr="00E52E04">
              <w:rPr>
                <w:rFonts w:eastAsia="SimSun"/>
                <w:sz w:val="20"/>
                <w:szCs w:val="20"/>
                <w:vertAlign w:val="subscript"/>
                <w:lang w:eastAsia="ar-SA"/>
              </w:rPr>
              <w:t>max</w:t>
            </w:r>
            <w:r w:rsidRPr="00E52E04">
              <w:rPr>
                <w:rFonts w:eastAsia="SimSun"/>
                <w:sz w:val="20"/>
                <w:szCs w:val="20"/>
                <w:lang w:eastAsia="ar-SA"/>
              </w:rPr>
              <w:t xml:space="preserve"> (calc.)</w:t>
            </w:r>
          </w:p>
        </w:tc>
      </w:tr>
      <w:tr w:rsidR="00ED09A6" w:rsidRPr="00E52E04" w:rsidTr="004D5F6B">
        <w:tc>
          <w:tcPr>
            <w:tcW w:w="1425" w:type="pct"/>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4.83 ± 0.032</w:t>
            </w:r>
          </w:p>
        </w:tc>
        <w:tc>
          <w:tcPr>
            <w:tcW w:w="1376" w:type="pct"/>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hint="cs"/>
                <w:sz w:val="20"/>
                <w:szCs w:val="20"/>
                <w:lang w:eastAsia="ar-SA"/>
              </w:rPr>
              <w:t>----------------</w:t>
            </w:r>
          </w:p>
        </w:tc>
        <w:tc>
          <w:tcPr>
            <w:tcW w:w="955" w:type="pct"/>
            <w:vAlign w:val="center"/>
          </w:tcPr>
          <w:p w:rsidR="00ED09A6" w:rsidRPr="00E52E04" w:rsidRDefault="00ED09A6" w:rsidP="00ED09A6">
            <w:pPr>
              <w:tabs>
                <w:tab w:val="left" w:pos="5126"/>
              </w:tabs>
              <w:bidi w:val="0"/>
              <w:snapToGrid w:val="0"/>
              <w:jc w:val="center"/>
              <w:rPr>
                <w:rFonts w:eastAsia="SimSun"/>
                <w:sz w:val="20"/>
                <w:szCs w:val="20"/>
                <w:lang w:eastAsia="ar-SA"/>
              </w:rPr>
            </w:pPr>
            <w:r w:rsidRPr="00E52E04">
              <w:rPr>
                <w:rFonts w:eastAsia="SimSun"/>
                <w:sz w:val="20"/>
                <w:szCs w:val="20"/>
                <w:lang w:eastAsia="ar-SA"/>
              </w:rPr>
              <w:t>µg/ml</w:t>
            </w:r>
          </w:p>
        </w:tc>
        <w:tc>
          <w:tcPr>
            <w:tcW w:w="1244" w:type="pct"/>
            <w:vAlign w:val="center"/>
          </w:tcPr>
          <w:p w:rsidR="00ED09A6" w:rsidRPr="00E52E04" w:rsidRDefault="00ED09A6" w:rsidP="00ED09A6">
            <w:pPr>
              <w:tabs>
                <w:tab w:val="left" w:pos="5126"/>
              </w:tabs>
              <w:bidi w:val="0"/>
              <w:snapToGrid w:val="0"/>
              <w:jc w:val="center"/>
              <w:rPr>
                <w:rFonts w:eastAsia="SimSun"/>
                <w:sz w:val="20"/>
                <w:szCs w:val="20"/>
                <w:lang w:eastAsia="ar-SA"/>
              </w:rPr>
            </w:pPr>
            <w:r w:rsidRPr="00E52E04">
              <w:rPr>
                <w:rFonts w:eastAsia="SimSun"/>
                <w:sz w:val="20"/>
                <w:szCs w:val="20"/>
                <w:lang w:eastAsia="ar-SA"/>
              </w:rPr>
              <w:t xml:space="preserve">C </w:t>
            </w:r>
            <w:r w:rsidRPr="00E52E04">
              <w:rPr>
                <w:rFonts w:eastAsia="SimSun"/>
                <w:sz w:val="20"/>
                <w:szCs w:val="20"/>
                <w:vertAlign w:val="subscript"/>
                <w:lang w:eastAsia="ar-SA"/>
              </w:rPr>
              <w:t>max</w:t>
            </w:r>
            <w:r w:rsidRPr="00E52E04">
              <w:rPr>
                <w:rFonts w:eastAsia="SimSun"/>
                <w:sz w:val="20"/>
                <w:szCs w:val="20"/>
                <w:lang w:eastAsia="ar-SA"/>
              </w:rPr>
              <w:t xml:space="preserve"> (calc.)</w:t>
            </w:r>
          </w:p>
        </w:tc>
      </w:tr>
      <w:tr w:rsidR="00ED09A6" w:rsidRPr="00E52E04" w:rsidTr="004D5F6B">
        <w:tc>
          <w:tcPr>
            <w:tcW w:w="1425" w:type="pct"/>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37.00 ± 0.351</w:t>
            </w:r>
          </w:p>
        </w:tc>
        <w:tc>
          <w:tcPr>
            <w:tcW w:w="1376" w:type="pct"/>
            <w:vAlign w:val="center"/>
          </w:tcPr>
          <w:p w:rsidR="00ED09A6" w:rsidRPr="00E52E04" w:rsidRDefault="00ED09A6" w:rsidP="00ED09A6">
            <w:pPr>
              <w:bidi w:val="0"/>
              <w:snapToGrid w:val="0"/>
              <w:jc w:val="center"/>
              <w:rPr>
                <w:rFonts w:eastAsia="SimSun"/>
                <w:sz w:val="20"/>
                <w:szCs w:val="20"/>
                <w:lang w:eastAsia="ar-SA"/>
              </w:rPr>
            </w:pPr>
            <w:r w:rsidRPr="00E52E04">
              <w:rPr>
                <w:rFonts w:eastAsia="SimSun"/>
                <w:sz w:val="20"/>
                <w:szCs w:val="20"/>
                <w:lang w:eastAsia="ar-SA"/>
              </w:rPr>
              <w:t>48.54 ± 0.259</w:t>
            </w:r>
          </w:p>
        </w:tc>
        <w:tc>
          <w:tcPr>
            <w:tcW w:w="955" w:type="pct"/>
            <w:vAlign w:val="center"/>
          </w:tcPr>
          <w:p w:rsidR="00ED09A6" w:rsidRPr="00E52E04" w:rsidRDefault="00ED09A6" w:rsidP="00ED09A6">
            <w:pPr>
              <w:tabs>
                <w:tab w:val="left" w:pos="5126"/>
              </w:tabs>
              <w:bidi w:val="0"/>
              <w:snapToGrid w:val="0"/>
              <w:jc w:val="center"/>
              <w:rPr>
                <w:rFonts w:eastAsia="SimSun"/>
                <w:sz w:val="20"/>
                <w:szCs w:val="20"/>
                <w:lang w:eastAsia="ar-SA"/>
              </w:rPr>
            </w:pPr>
            <w:r w:rsidRPr="00E52E04">
              <w:rPr>
                <w:rFonts w:eastAsia="SimSun"/>
                <w:sz w:val="20"/>
                <w:szCs w:val="20"/>
                <w:lang w:eastAsia="ar-SA"/>
              </w:rPr>
              <w:t>µg /ml/h</w:t>
            </w:r>
          </w:p>
        </w:tc>
        <w:tc>
          <w:tcPr>
            <w:tcW w:w="1244" w:type="pct"/>
            <w:vAlign w:val="center"/>
          </w:tcPr>
          <w:p w:rsidR="00ED09A6" w:rsidRPr="00E52E04" w:rsidRDefault="00ED09A6" w:rsidP="00ED09A6">
            <w:pPr>
              <w:tabs>
                <w:tab w:val="left" w:pos="5126"/>
              </w:tabs>
              <w:bidi w:val="0"/>
              <w:snapToGrid w:val="0"/>
              <w:jc w:val="center"/>
              <w:rPr>
                <w:rFonts w:eastAsia="SimSun"/>
                <w:sz w:val="20"/>
                <w:szCs w:val="20"/>
                <w:lang w:eastAsia="ar-SA"/>
              </w:rPr>
            </w:pPr>
            <w:r w:rsidRPr="00E52E04">
              <w:rPr>
                <w:rFonts w:eastAsia="SimSun"/>
                <w:sz w:val="20"/>
                <w:szCs w:val="20"/>
                <w:lang w:eastAsia="ar-SA"/>
              </w:rPr>
              <w:t xml:space="preserve">AUC </w:t>
            </w:r>
          </w:p>
        </w:tc>
      </w:tr>
    </w:tbl>
    <w:p w:rsidR="004D5F6B" w:rsidRDefault="004D5F6B" w:rsidP="004D5F6B">
      <w:pPr>
        <w:bidi w:val="0"/>
        <w:ind w:firstLine="425"/>
        <w:jc w:val="both"/>
        <w:rPr>
          <w:rFonts w:eastAsia="SimSun"/>
          <w:sz w:val="20"/>
          <w:szCs w:val="20"/>
          <w:lang w:eastAsia="ar-SA"/>
        </w:rPr>
        <w:sectPr w:rsidR="004D5F6B" w:rsidSect="00A04DD2">
          <w:type w:val="continuous"/>
          <w:pgSz w:w="12242" w:h="15842" w:code="1"/>
          <w:pgMar w:top="1440" w:right="1440" w:bottom="1440" w:left="1440" w:header="720" w:footer="720" w:gutter="0"/>
          <w:cols w:space="576"/>
          <w:docGrid w:linePitch="360"/>
        </w:sectPr>
      </w:pPr>
    </w:p>
    <w:p w:rsidR="004D5F6B" w:rsidRPr="00E52E04" w:rsidRDefault="004D5F6B" w:rsidP="004D5F6B">
      <w:pPr>
        <w:bidi w:val="0"/>
        <w:ind w:firstLine="425"/>
        <w:jc w:val="both"/>
        <w:rPr>
          <w:rFonts w:eastAsia="SimSun"/>
          <w:sz w:val="20"/>
          <w:szCs w:val="20"/>
          <w:lang w:eastAsia="ar-SA"/>
        </w:rPr>
      </w:pPr>
      <w:r w:rsidRPr="00E52E04">
        <w:rPr>
          <w:rFonts w:eastAsia="SimSun"/>
          <w:sz w:val="20"/>
          <w:szCs w:val="20"/>
          <w:lang w:eastAsia="ar-SA"/>
        </w:rPr>
        <w:lastRenderedPageBreak/>
        <w:t>A, B Zero time serum drug concentration intercepts of biphasic intravenous disposition curve. The coefficient B is based on the terminal exponential phase (</w:t>
      </w:r>
      <w:proofErr w:type="spellStart"/>
      <w:r w:rsidRPr="00E52E04">
        <w:rPr>
          <w:rFonts w:eastAsia="SimSun"/>
          <w:sz w:val="20"/>
          <w:szCs w:val="20"/>
          <w:lang w:eastAsia="ar-SA"/>
        </w:rPr>
        <w:t>μg</w:t>
      </w:r>
      <w:proofErr w:type="spellEnd"/>
      <w:r w:rsidRPr="00E52E04">
        <w:rPr>
          <w:rFonts w:eastAsia="SimSun"/>
          <w:sz w:val="20"/>
          <w:szCs w:val="20"/>
          <w:lang w:eastAsia="ar-SA"/>
        </w:rPr>
        <w:t xml:space="preserve">/ml); α &amp; β, Hybrid rate constant of biphasic intravenous disposition curve values of α and β are related to the slopes of distribution and elimination phase respectively, of </w:t>
      </w:r>
      <w:proofErr w:type="spellStart"/>
      <w:r w:rsidRPr="00E52E04">
        <w:rPr>
          <w:rFonts w:eastAsia="SimSun"/>
          <w:sz w:val="20"/>
          <w:szCs w:val="20"/>
          <w:lang w:eastAsia="ar-SA"/>
        </w:rPr>
        <w:t>biexponential</w:t>
      </w:r>
      <w:proofErr w:type="spellEnd"/>
      <w:r w:rsidRPr="00E52E04">
        <w:rPr>
          <w:rFonts w:eastAsia="SimSun"/>
          <w:sz w:val="20"/>
          <w:szCs w:val="20"/>
          <w:lang w:eastAsia="ar-SA"/>
        </w:rPr>
        <w:t xml:space="preserve"> drug disposition curve (h</w:t>
      </w:r>
      <w:r w:rsidRPr="00E52E04">
        <w:rPr>
          <w:rFonts w:eastAsia="SimSun"/>
          <w:sz w:val="20"/>
          <w:szCs w:val="20"/>
          <w:vertAlign w:val="superscript"/>
          <w:lang w:eastAsia="ar-SA"/>
        </w:rPr>
        <w:t>-1</w:t>
      </w:r>
      <w:r w:rsidRPr="00E52E04">
        <w:rPr>
          <w:rFonts w:eastAsia="SimSun"/>
          <w:sz w:val="20"/>
          <w:szCs w:val="20"/>
          <w:lang w:eastAsia="ar-SA"/>
        </w:rPr>
        <w:t>); AUC, Total area under the serum drug concentration versus time curve from t = 0 to t = α after administration of a single dose; C°, Drug concentration in the serum at zero time immediately after a single intravenous injection (</w:t>
      </w:r>
      <w:proofErr w:type="spellStart"/>
      <w:r w:rsidRPr="00E52E04">
        <w:rPr>
          <w:rFonts w:eastAsia="SimSun"/>
          <w:sz w:val="20"/>
          <w:szCs w:val="20"/>
          <w:lang w:eastAsia="ar-SA"/>
        </w:rPr>
        <w:t>μg</w:t>
      </w:r>
      <w:proofErr w:type="spellEnd"/>
      <w:r w:rsidRPr="00E52E04">
        <w:rPr>
          <w:rFonts w:eastAsia="SimSun"/>
          <w:sz w:val="20"/>
          <w:szCs w:val="20"/>
          <w:lang w:eastAsia="ar-SA"/>
        </w:rPr>
        <w:t xml:space="preserve">/ml); C </w:t>
      </w:r>
      <w:r w:rsidRPr="00E52E04">
        <w:rPr>
          <w:rFonts w:eastAsia="SimSun"/>
          <w:sz w:val="20"/>
          <w:szCs w:val="20"/>
          <w:vertAlign w:val="subscript"/>
          <w:lang w:eastAsia="ar-SA"/>
        </w:rPr>
        <w:t>max</w:t>
      </w:r>
      <w:r w:rsidRPr="00E52E04">
        <w:rPr>
          <w:rFonts w:eastAsia="SimSun"/>
          <w:sz w:val="20"/>
          <w:szCs w:val="20"/>
          <w:lang w:eastAsia="ar-SA"/>
        </w:rPr>
        <w:t>, Maximum serum concentration of drug in blood after extra vascular administration (</w:t>
      </w:r>
      <w:proofErr w:type="spellStart"/>
      <w:r w:rsidRPr="00E52E04">
        <w:rPr>
          <w:rFonts w:eastAsia="SimSun"/>
          <w:sz w:val="20"/>
          <w:szCs w:val="20"/>
          <w:lang w:eastAsia="ar-SA"/>
        </w:rPr>
        <w:t>μg</w:t>
      </w:r>
      <w:proofErr w:type="spellEnd"/>
      <w:r w:rsidRPr="00E52E04">
        <w:rPr>
          <w:rFonts w:eastAsia="SimSun"/>
          <w:sz w:val="20"/>
          <w:szCs w:val="20"/>
          <w:lang w:eastAsia="ar-SA"/>
        </w:rPr>
        <w:t xml:space="preserve">/ml); </w:t>
      </w:r>
      <w:proofErr w:type="spellStart"/>
      <w:r w:rsidRPr="00E52E04">
        <w:rPr>
          <w:rFonts w:eastAsia="SimSun"/>
          <w:sz w:val="20"/>
          <w:szCs w:val="20"/>
          <w:lang w:eastAsia="ar-SA"/>
        </w:rPr>
        <w:t>Cl</w:t>
      </w:r>
      <w:proofErr w:type="spellEnd"/>
      <w:r w:rsidRPr="00E52E04">
        <w:rPr>
          <w:rFonts w:eastAsia="SimSun"/>
          <w:sz w:val="20"/>
          <w:szCs w:val="20"/>
          <w:lang w:eastAsia="ar-SA"/>
        </w:rPr>
        <w:t xml:space="preserve"> </w:t>
      </w:r>
      <w:r w:rsidRPr="00E52E04">
        <w:rPr>
          <w:rFonts w:eastAsia="SimSun"/>
          <w:sz w:val="20"/>
          <w:szCs w:val="20"/>
          <w:vertAlign w:val="subscript"/>
          <w:lang w:eastAsia="ar-SA"/>
        </w:rPr>
        <w:t>tot</w:t>
      </w:r>
      <w:r w:rsidRPr="00E52E04">
        <w:rPr>
          <w:rFonts w:eastAsia="SimSun"/>
          <w:sz w:val="20"/>
          <w:szCs w:val="20"/>
          <w:lang w:eastAsia="ar-SA"/>
        </w:rPr>
        <w:t>, The total clearance of a drug, which represents the sum of all clearance processes in the body (ml/kg /min); K</w:t>
      </w:r>
      <w:r w:rsidRPr="00E52E04">
        <w:rPr>
          <w:rFonts w:eastAsia="SimSun"/>
          <w:sz w:val="20"/>
          <w:szCs w:val="20"/>
          <w:vertAlign w:val="subscript"/>
          <w:lang w:eastAsia="ar-SA"/>
        </w:rPr>
        <w:t>12</w:t>
      </w:r>
      <w:r w:rsidRPr="00E52E04">
        <w:rPr>
          <w:rFonts w:eastAsia="SimSun"/>
          <w:sz w:val="20"/>
          <w:szCs w:val="20"/>
          <w:lang w:eastAsia="ar-SA"/>
        </w:rPr>
        <w:t xml:space="preserve">, First – order transfer rate constant for drug distribution </w:t>
      </w:r>
      <w:r w:rsidRPr="00E52E04">
        <w:rPr>
          <w:rFonts w:eastAsia="SimSun"/>
          <w:sz w:val="20"/>
          <w:szCs w:val="20"/>
          <w:lang w:eastAsia="ar-SA"/>
        </w:rPr>
        <w:lastRenderedPageBreak/>
        <w:t>from central to peripheral compartment (h</w:t>
      </w:r>
      <w:r w:rsidRPr="00E52E04">
        <w:rPr>
          <w:rFonts w:eastAsia="SimSun"/>
          <w:sz w:val="20"/>
          <w:szCs w:val="20"/>
          <w:vertAlign w:val="superscript"/>
          <w:lang w:eastAsia="ar-SA"/>
        </w:rPr>
        <w:t>-1</w:t>
      </w:r>
      <w:r w:rsidRPr="00E52E04">
        <w:rPr>
          <w:rFonts w:eastAsia="SimSun"/>
          <w:sz w:val="20"/>
          <w:szCs w:val="20"/>
          <w:lang w:eastAsia="ar-SA"/>
        </w:rPr>
        <w:t>); K</w:t>
      </w:r>
      <w:r w:rsidRPr="00E52E04">
        <w:rPr>
          <w:rFonts w:eastAsia="SimSun"/>
          <w:sz w:val="20"/>
          <w:szCs w:val="20"/>
          <w:vertAlign w:val="subscript"/>
          <w:lang w:eastAsia="ar-SA"/>
        </w:rPr>
        <w:t>21</w:t>
      </w:r>
      <w:r w:rsidRPr="00E52E04">
        <w:rPr>
          <w:rFonts w:eastAsia="SimSun"/>
          <w:sz w:val="20"/>
          <w:szCs w:val="20"/>
          <w:lang w:eastAsia="ar-SA"/>
        </w:rPr>
        <w:t>, First order transfer rate constant for drug distribution from peripheral to central compartment (h</w:t>
      </w:r>
      <w:r w:rsidRPr="00E52E04">
        <w:rPr>
          <w:rFonts w:eastAsia="SimSun"/>
          <w:sz w:val="20"/>
          <w:szCs w:val="20"/>
          <w:vertAlign w:val="superscript"/>
          <w:lang w:eastAsia="ar-SA"/>
        </w:rPr>
        <w:t>-1</w:t>
      </w:r>
      <w:r w:rsidRPr="00E52E04">
        <w:rPr>
          <w:rFonts w:eastAsia="SimSun"/>
          <w:sz w:val="20"/>
          <w:szCs w:val="20"/>
          <w:lang w:eastAsia="ar-SA"/>
        </w:rPr>
        <w:t>); K</w:t>
      </w:r>
      <w:r w:rsidRPr="00E52E04">
        <w:rPr>
          <w:rFonts w:eastAsia="SimSun"/>
          <w:sz w:val="20"/>
          <w:szCs w:val="20"/>
          <w:vertAlign w:val="subscript"/>
          <w:lang w:eastAsia="ar-SA"/>
        </w:rPr>
        <w:t>13</w:t>
      </w:r>
      <w:r w:rsidRPr="00E52E04">
        <w:rPr>
          <w:rFonts w:eastAsia="SimSun"/>
          <w:sz w:val="20"/>
          <w:szCs w:val="20"/>
          <w:lang w:eastAsia="ar-SA"/>
        </w:rPr>
        <w:t>, First - order elimination rate constant for disappearance of drug from central compartment (h</w:t>
      </w:r>
      <w:r w:rsidRPr="00E52E04">
        <w:rPr>
          <w:rFonts w:eastAsia="SimSun"/>
          <w:sz w:val="20"/>
          <w:szCs w:val="20"/>
          <w:vertAlign w:val="superscript"/>
          <w:lang w:eastAsia="ar-SA"/>
        </w:rPr>
        <w:t>-1</w:t>
      </w:r>
      <w:r w:rsidRPr="00E52E04">
        <w:rPr>
          <w:rFonts w:eastAsia="SimSun"/>
          <w:sz w:val="20"/>
          <w:szCs w:val="20"/>
          <w:lang w:eastAsia="ar-SA"/>
        </w:rPr>
        <w:t xml:space="preserve">); t </w:t>
      </w:r>
      <w:r w:rsidRPr="00E52E04">
        <w:rPr>
          <w:rFonts w:eastAsia="SimSun"/>
          <w:sz w:val="20"/>
          <w:szCs w:val="20"/>
          <w:vertAlign w:val="subscript"/>
          <w:lang w:eastAsia="ar-SA"/>
        </w:rPr>
        <w:t>0.5(α)</w:t>
      </w:r>
      <w:r w:rsidRPr="00E52E04">
        <w:rPr>
          <w:rFonts w:eastAsia="SimSun"/>
          <w:sz w:val="20"/>
          <w:szCs w:val="20"/>
          <w:lang w:eastAsia="ar-SA"/>
        </w:rPr>
        <w:t xml:space="preserve">, Distribution half - life (h); t </w:t>
      </w:r>
      <w:r w:rsidRPr="00E52E04">
        <w:rPr>
          <w:rFonts w:eastAsia="SimSun"/>
          <w:sz w:val="20"/>
          <w:szCs w:val="20"/>
          <w:vertAlign w:val="subscript"/>
          <w:lang w:eastAsia="ar-SA"/>
        </w:rPr>
        <w:t>0.5(β)</w:t>
      </w:r>
      <w:r w:rsidRPr="00E52E04">
        <w:rPr>
          <w:rFonts w:eastAsia="SimSun"/>
          <w:sz w:val="20"/>
          <w:szCs w:val="20"/>
          <w:lang w:eastAsia="ar-SA"/>
        </w:rPr>
        <w:t xml:space="preserve">, Elimination half - life; t </w:t>
      </w:r>
      <w:r w:rsidRPr="00E52E04">
        <w:rPr>
          <w:rFonts w:eastAsia="SimSun"/>
          <w:sz w:val="20"/>
          <w:szCs w:val="20"/>
          <w:vertAlign w:val="subscript"/>
          <w:lang w:eastAsia="ar-SA"/>
        </w:rPr>
        <w:t>max</w:t>
      </w:r>
      <w:r w:rsidRPr="00E52E04">
        <w:rPr>
          <w:rFonts w:eastAsia="SimSun"/>
          <w:sz w:val="20"/>
          <w:szCs w:val="20"/>
          <w:lang w:eastAsia="ar-SA"/>
        </w:rPr>
        <w:t>, The time at which the maximum concentration of drug was reached after extravascular administration (h); V</w:t>
      </w:r>
      <w:r w:rsidRPr="00E52E04">
        <w:rPr>
          <w:rFonts w:eastAsia="SimSun"/>
          <w:sz w:val="20"/>
          <w:szCs w:val="20"/>
          <w:vertAlign w:val="subscript"/>
          <w:lang w:eastAsia="ar-SA"/>
        </w:rPr>
        <w:t>1c</w:t>
      </w:r>
      <w:r w:rsidRPr="00E52E04">
        <w:rPr>
          <w:rFonts w:eastAsia="SimSun"/>
          <w:sz w:val="20"/>
          <w:szCs w:val="20"/>
          <w:lang w:eastAsia="ar-SA"/>
        </w:rPr>
        <w:t>, The apparent volume of central compartment (ml/kg);</w:t>
      </w:r>
      <w:r>
        <w:rPr>
          <w:rFonts w:eastAsia="SimSun" w:hint="eastAsia"/>
          <w:sz w:val="20"/>
          <w:szCs w:val="20"/>
          <w:lang w:eastAsia="zh-CN"/>
        </w:rPr>
        <w:t xml:space="preserve"> </w:t>
      </w:r>
      <w:proofErr w:type="spellStart"/>
      <w:r w:rsidRPr="00E52E04">
        <w:rPr>
          <w:rFonts w:eastAsia="SimSun"/>
          <w:sz w:val="20"/>
          <w:szCs w:val="20"/>
          <w:lang w:eastAsia="ar-SA"/>
        </w:rPr>
        <w:t>V</w:t>
      </w:r>
      <w:r w:rsidRPr="00E52E04">
        <w:rPr>
          <w:rFonts w:eastAsia="SimSun"/>
          <w:sz w:val="20"/>
          <w:szCs w:val="20"/>
          <w:vertAlign w:val="subscript"/>
          <w:lang w:eastAsia="ar-SA"/>
        </w:rPr>
        <w:t>d</w:t>
      </w:r>
      <w:proofErr w:type="spellEnd"/>
      <w:r w:rsidRPr="00E52E04">
        <w:rPr>
          <w:rFonts w:eastAsia="SimSun"/>
          <w:sz w:val="20"/>
          <w:szCs w:val="20"/>
          <w:vertAlign w:val="subscript"/>
          <w:lang w:eastAsia="ar-SA"/>
        </w:rPr>
        <w:t>(B),</w:t>
      </w:r>
      <w:r w:rsidRPr="00E52E04">
        <w:rPr>
          <w:rFonts w:eastAsia="SimSun"/>
          <w:sz w:val="20"/>
          <w:szCs w:val="20"/>
          <w:lang w:eastAsia="ar-SA"/>
        </w:rPr>
        <w:t xml:space="preserve"> The apparent volume of distribution Which calculated by extrapolation method (ml/kg);</w:t>
      </w:r>
      <w:r>
        <w:rPr>
          <w:rFonts w:eastAsia="SimSun" w:hint="eastAsia"/>
          <w:sz w:val="20"/>
          <w:szCs w:val="20"/>
          <w:lang w:eastAsia="zh-CN"/>
        </w:rPr>
        <w:t xml:space="preserve"> </w:t>
      </w:r>
      <w:proofErr w:type="spellStart"/>
      <w:r w:rsidRPr="00E52E04">
        <w:rPr>
          <w:rFonts w:eastAsia="SimSun"/>
          <w:sz w:val="20"/>
          <w:szCs w:val="20"/>
          <w:lang w:eastAsia="ar-SA"/>
        </w:rPr>
        <w:t>V</w:t>
      </w:r>
      <w:r w:rsidRPr="00E52E04">
        <w:rPr>
          <w:rFonts w:eastAsia="SimSun"/>
          <w:sz w:val="20"/>
          <w:szCs w:val="20"/>
          <w:vertAlign w:val="subscript"/>
          <w:lang w:eastAsia="ar-SA"/>
        </w:rPr>
        <w:t>d</w:t>
      </w:r>
      <w:proofErr w:type="spellEnd"/>
      <w:r w:rsidRPr="00E52E04">
        <w:rPr>
          <w:rFonts w:eastAsia="SimSun"/>
          <w:sz w:val="20"/>
          <w:szCs w:val="20"/>
          <w:vertAlign w:val="subscript"/>
          <w:lang w:eastAsia="ar-SA"/>
        </w:rPr>
        <w:t xml:space="preserve">(area), </w:t>
      </w:r>
      <w:r w:rsidRPr="00E52E04">
        <w:rPr>
          <w:rFonts w:eastAsia="SimSun"/>
          <w:sz w:val="20"/>
          <w:szCs w:val="20"/>
          <w:lang w:eastAsia="ar-SA"/>
        </w:rPr>
        <w:t xml:space="preserve">The apparent volume of distribution which was calculated by the area method (ml/kg); </w:t>
      </w:r>
      <w:proofErr w:type="spellStart"/>
      <w:r w:rsidRPr="00E52E04">
        <w:rPr>
          <w:rFonts w:eastAsia="SimSun"/>
          <w:sz w:val="20"/>
          <w:szCs w:val="20"/>
          <w:lang w:eastAsia="ar-SA"/>
        </w:rPr>
        <w:t>V</w:t>
      </w:r>
      <w:r w:rsidRPr="00E52E04">
        <w:rPr>
          <w:rFonts w:eastAsia="SimSun"/>
          <w:sz w:val="20"/>
          <w:szCs w:val="20"/>
          <w:vertAlign w:val="subscript"/>
          <w:lang w:eastAsia="ar-SA"/>
        </w:rPr>
        <w:t>dss</w:t>
      </w:r>
      <w:proofErr w:type="spellEnd"/>
      <w:r w:rsidRPr="00E52E04">
        <w:rPr>
          <w:rFonts w:eastAsia="SimSun"/>
          <w:sz w:val="20"/>
          <w:szCs w:val="20"/>
          <w:lang w:eastAsia="ar-SA"/>
        </w:rPr>
        <w:t>, The apparent volume of distribution which was calculated by Steady - state method (ml/kg).</w:t>
      </w:r>
    </w:p>
    <w:p w:rsidR="004D5F6B" w:rsidRPr="00E52E04" w:rsidRDefault="004D5F6B" w:rsidP="004D5F6B">
      <w:pPr>
        <w:bidi w:val="0"/>
        <w:jc w:val="both"/>
        <w:rPr>
          <w:rFonts w:eastAsia="SimSun"/>
          <w:sz w:val="20"/>
          <w:szCs w:val="20"/>
          <w:lang w:eastAsia="ar-SA"/>
        </w:rPr>
        <w:sectPr w:rsidR="004D5F6B" w:rsidRPr="00E52E04" w:rsidSect="004D5F6B">
          <w:type w:val="continuous"/>
          <w:pgSz w:w="12242" w:h="15842" w:code="1"/>
          <w:pgMar w:top="1440" w:right="1440" w:bottom="1440" w:left="1440" w:header="720" w:footer="720" w:gutter="0"/>
          <w:cols w:num="2" w:space="576"/>
          <w:docGrid w:linePitch="360"/>
        </w:sectPr>
      </w:pPr>
    </w:p>
    <w:p w:rsidR="00E52E04" w:rsidRDefault="00EF32B8" w:rsidP="004D5F6B">
      <w:pPr>
        <w:bidi w:val="0"/>
        <w:jc w:val="center"/>
        <w:rPr>
          <w:rFonts w:eastAsia="SimSun"/>
          <w:sz w:val="20"/>
          <w:szCs w:val="20"/>
          <w:lang w:eastAsia="zh-CN"/>
        </w:rPr>
      </w:pPr>
      <w:r>
        <w:rPr>
          <w:b/>
          <w:bCs/>
          <w:noProof/>
          <w:sz w:val="20"/>
          <w:szCs w:val="20"/>
        </w:rPr>
        <w:lastRenderedPageBreak/>
        <w:pict>
          <v:shapetype id="_x0000_t202" coordsize="21600,21600" o:spt="202" path="m,l,21600r21600,l21600,xe">
            <v:stroke joinstyle="miter"/>
            <v:path gradientshapeok="t" o:connecttype="rect"/>
          </v:shapetype>
          <v:shape id="_x0000_s1040" type="#_x0000_t202" style="position:absolute;left:0;text-align:left;margin-left:181.5pt;margin-top:156.25pt;width:108.95pt;height:18.6pt;z-index:251658240;mso-position-horizontal-relative:text;mso-position-vertical-relative:text">
            <v:textbox style="mso-next-textbox:#_x0000_s1040">
              <w:txbxContent>
                <w:p w:rsidR="001F033B" w:rsidRPr="001D56E5" w:rsidRDefault="001F033B" w:rsidP="00DE7FBF">
                  <w:pPr>
                    <w:jc w:val="center"/>
                    <w:rPr>
                      <w:sz w:val="18"/>
                      <w:szCs w:val="18"/>
                    </w:rPr>
                  </w:pPr>
                  <w:r w:rsidRPr="001D56E5">
                    <w:rPr>
                      <w:sz w:val="14"/>
                      <w:szCs w:val="14"/>
                    </w:rPr>
                    <w:t>Time (h)</w:t>
                  </w:r>
                </w:p>
                <w:p w:rsidR="001F033B" w:rsidRDefault="001F033B"/>
              </w:txbxContent>
            </v:textbox>
          </v:shape>
        </w:pict>
      </w:r>
      <w:r>
        <w:rPr>
          <w:b/>
          <w:bCs/>
          <w:noProof/>
          <w:sz w:val="20"/>
          <w:szCs w:val="20"/>
        </w:rPr>
        <w:pict>
          <v:shape id="_x0000_s1039" type="#_x0000_t202" style="position:absolute;left:0;text-align:left;margin-left:32.2pt;margin-top:3.75pt;width:25.1pt;height:157.2pt;z-index:251657216;mso-position-horizontal-relative:text;mso-position-vertical-relative:text">
            <v:textbox style="layout-flow:vertical;mso-layout-flow-alt:bottom-to-top;mso-next-textbox:#_x0000_s1039">
              <w:txbxContent>
                <w:p w:rsidR="001F033B" w:rsidRPr="00892374" w:rsidRDefault="001F033B" w:rsidP="00DE7FBF">
                  <w:pPr>
                    <w:jc w:val="center"/>
                    <w:rPr>
                      <w:sz w:val="20"/>
                      <w:szCs w:val="20"/>
                    </w:rPr>
                  </w:pPr>
                  <w:proofErr w:type="spellStart"/>
                  <w:r w:rsidRPr="00892374">
                    <w:rPr>
                      <w:sz w:val="20"/>
                      <w:szCs w:val="20"/>
                    </w:rPr>
                    <w:t>Florfenicol</w:t>
                  </w:r>
                  <w:proofErr w:type="spellEnd"/>
                  <w:r w:rsidRPr="00892374">
                    <w:rPr>
                      <w:sz w:val="20"/>
                      <w:szCs w:val="20"/>
                    </w:rPr>
                    <w:t xml:space="preserve"> concentration (µg/ml)</w:t>
                  </w:r>
                </w:p>
                <w:p w:rsidR="001F033B" w:rsidRDefault="001F033B"/>
              </w:txbxContent>
            </v:textbox>
          </v:shape>
        </w:pict>
      </w:r>
      <w:r w:rsidR="004D5F6B" w:rsidRPr="00E52E04">
        <w:rPr>
          <w:b/>
          <w:bCs/>
          <w:noProof/>
          <w:sz w:val="20"/>
          <w:szCs w:val="20"/>
        </w:rPr>
        <w:drawing>
          <wp:inline distT="0" distB="0" distL="0" distR="0" wp14:anchorId="575E940B" wp14:editId="62625691">
            <wp:extent cx="5049077" cy="2075290"/>
            <wp:effectExtent l="0" t="0" r="0" b="0"/>
            <wp:docPr id="2" name="图片 2" descr="Scan figure 15 0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figure 15 0000002"/>
                    <pic:cNvPicPr>
                      <a:picLocks noChangeAspect="1" noChangeArrowheads="1"/>
                    </pic:cNvPicPr>
                  </pic:nvPicPr>
                  <pic:blipFill>
                    <a:blip r:embed="rId16" cstate="print"/>
                    <a:srcRect/>
                    <a:stretch>
                      <a:fillRect/>
                    </a:stretch>
                  </pic:blipFill>
                  <pic:spPr bwMode="auto">
                    <a:xfrm>
                      <a:off x="0" y="0"/>
                      <a:ext cx="5049307" cy="2075384"/>
                    </a:xfrm>
                    <a:prstGeom prst="rect">
                      <a:avLst/>
                    </a:prstGeom>
                    <a:noFill/>
                    <a:ln w="9525">
                      <a:noFill/>
                      <a:miter lim="800000"/>
                      <a:headEnd/>
                      <a:tailEnd/>
                    </a:ln>
                  </pic:spPr>
                </pic:pic>
              </a:graphicData>
            </a:graphic>
          </wp:inline>
        </w:drawing>
      </w:r>
    </w:p>
    <w:p w:rsidR="001D56E5" w:rsidRDefault="001D56E5" w:rsidP="00E52E04">
      <w:pPr>
        <w:bidi w:val="0"/>
        <w:jc w:val="both"/>
        <w:rPr>
          <w:rFonts w:eastAsia="SimSun"/>
          <w:sz w:val="20"/>
          <w:szCs w:val="20"/>
          <w:lang w:eastAsia="ar-SA"/>
        </w:rPr>
      </w:pPr>
    </w:p>
    <w:p w:rsidR="00D51279" w:rsidRDefault="00DE7FBF" w:rsidP="007A42B2">
      <w:pPr>
        <w:bidi w:val="0"/>
        <w:jc w:val="both"/>
        <w:rPr>
          <w:rFonts w:eastAsia="SimSun"/>
          <w:sz w:val="20"/>
          <w:szCs w:val="20"/>
          <w:lang w:eastAsia="ar-SA"/>
        </w:rPr>
      </w:pPr>
      <w:proofErr w:type="gramStart"/>
      <w:r w:rsidRPr="00E52E04">
        <w:rPr>
          <w:rFonts w:eastAsia="SimSun"/>
          <w:sz w:val="20"/>
          <w:szCs w:val="20"/>
          <w:lang w:eastAsia="ar-SA"/>
        </w:rPr>
        <w:t>Figure</w:t>
      </w:r>
      <w:r w:rsidR="00AF2277" w:rsidRPr="00E52E04">
        <w:rPr>
          <w:rFonts w:eastAsia="SimSun"/>
          <w:sz w:val="20"/>
          <w:szCs w:val="20"/>
          <w:lang w:eastAsia="ar-SA"/>
        </w:rPr>
        <w:t xml:space="preserve"> </w:t>
      </w:r>
      <w:r w:rsidRPr="00E52E04">
        <w:rPr>
          <w:rFonts w:eastAsia="SimSun"/>
          <w:sz w:val="20"/>
          <w:szCs w:val="20"/>
          <w:lang w:eastAsia="ar-SA"/>
        </w:rPr>
        <w:t>2.</w:t>
      </w:r>
      <w:proofErr w:type="gramEnd"/>
      <w:r w:rsidRPr="00E52E04">
        <w:rPr>
          <w:rFonts w:eastAsia="SimSun"/>
          <w:sz w:val="20"/>
          <w:szCs w:val="20"/>
          <w:lang w:eastAsia="ar-SA"/>
        </w:rPr>
        <w:t xml:space="preserve"> </w:t>
      </w:r>
      <w:proofErr w:type="gramStart"/>
      <w:r w:rsidR="005F7E9A" w:rsidRPr="00E52E04">
        <w:rPr>
          <w:rFonts w:eastAsia="SimSun"/>
          <w:sz w:val="20"/>
          <w:szCs w:val="20"/>
          <w:lang w:eastAsia="ar-SA"/>
        </w:rPr>
        <w:t xml:space="preserve">Semi logarithmic plots of serum concentrations of </w:t>
      </w:r>
      <w:proofErr w:type="spellStart"/>
      <w:r w:rsidR="005F7E9A" w:rsidRPr="00E52E04">
        <w:rPr>
          <w:rFonts w:eastAsia="SimSun"/>
          <w:sz w:val="20"/>
          <w:szCs w:val="20"/>
          <w:lang w:eastAsia="ar-SA"/>
        </w:rPr>
        <w:t>florfenicol</w:t>
      </w:r>
      <w:proofErr w:type="spellEnd"/>
      <w:r w:rsidR="005F7E9A" w:rsidRPr="00E52E04">
        <w:rPr>
          <w:rFonts w:eastAsia="SimSun"/>
          <w:sz w:val="20"/>
          <w:szCs w:val="20"/>
          <w:lang w:eastAsia="ar-SA"/>
        </w:rPr>
        <w:t xml:space="preserve"> in normal chicken (•---•) and in experimentally </w:t>
      </w:r>
      <w:r w:rsidR="005F7E9A" w:rsidRPr="00E52E04">
        <w:rPr>
          <w:rFonts w:eastAsia="SimSun"/>
          <w:i/>
          <w:iCs/>
          <w:sz w:val="20"/>
          <w:szCs w:val="20"/>
          <w:lang w:eastAsia="ar-SA"/>
        </w:rPr>
        <w:t xml:space="preserve">salmonella </w:t>
      </w:r>
      <w:proofErr w:type="spellStart"/>
      <w:r w:rsidR="005F7E9A" w:rsidRPr="00E52E04">
        <w:rPr>
          <w:rFonts w:eastAsia="SimSun"/>
          <w:i/>
          <w:iCs/>
          <w:sz w:val="20"/>
          <w:szCs w:val="20"/>
          <w:lang w:eastAsia="ar-SA"/>
        </w:rPr>
        <w:t>enteritidis</w:t>
      </w:r>
      <w:proofErr w:type="spellEnd"/>
      <w:r w:rsidR="005F7E9A" w:rsidRPr="00E52E04">
        <w:rPr>
          <w:rFonts w:eastAsia="SimSun"/>
          <w:sz w:val="20"/>
          <w:szCs w:val="20"/>
          <w:lang w:eastAsia="ar-SA"/>
        </w:rPr>
        <w:t xml:space="preserve"> infected chicken (</w:t>
      </w:r>
      <w:r w:rsidR="005F7E9A" w:rsidRPr="00E52E04">
        <w:rPr>
          <w:rFonts w:eastAsia="SimSun"/>
          <w:color w:val="FF0000"/>
          <w:sz w:val="20"/>
          <w:szCs w:val="20"/>
          <w:lang w:eastAsia="ar-SA"/>
        </w:rPr>
        <w:t>♦</w:t>
      </w:r>
      <w:r w:rsidR="005F7E9A" w:rsidRPr="00E52E04">
        <w:rPr>
          <w:rFonts w:eastAsia="SimSun"/>
          <w:sz w:val="20"/>
          <w:szCs w:val="20"/>
          <w:lang w:eastAsia="ar-SA"/>
        </w:rPr>
        <w:t>▬</w:t>
      </w:r>
      <w:r w:rsidR="005F7E9A" w:rsidRPr="00E52E04">
        <w:rPr>
          <w:rFonts w:eastAsia="SimSun"/>
          <w:color w:val="FF0000"/>
          <w:sz w:val="20"/>
          <w:szCs w:val="20"/>
          <w:lang w:eastAsia="ar-SA"/>
        </w:rPr>
        <w:t>♦</w:t>
      </w:r>
      <w:r w:rsidR="005F7E9A" w:rsidRPr="00E52E04">
        <w:rPr>
          <w:rFonts w:eastAsia="SimSun"/>
          <w:sz w:val="20"/>
          <w:szCs w:val="20"/>
          <w:lang w:eastAsia="ar-SA"/>
        </w:rPr>
        <w:t xml:space="preserve">) following a repeated oral administration of 30 mg/kg </w:t>
      </w:r>
      <w:proofErr w:type="spellStart"/>
      <w:r w:rsidR="005F7E9A" w:rsidRPr="00E52E04">
        <w:rPr>
          <w:rFonts w:eastAsia="SimSun"/>
          <w:sz w:val="20"/>
          <w:szCs w:val="20"/>
          <w:lang w:eastAsia="ar-SA"/>
        </w:rPr>
        <w:t>b.wt</w:t>
      </w:r>
      <w:proofErr w:type="spellEnd"/>
      <w:r w:rsidR="005F7E9A" w:rsidRPr="00E52E04">
        <w:rPr>
          <w:rFonts w:eastAsia="SimSun"/>
          <w:sz w:val="20"/>
          <w:szCs w:val="20"/>
          <w:lang w:eastAsia="ar-SA"/>
        </w:rPr>
        <w:t>.</w:t>
      </w:r>
      <w:proofErr w:type="gramEnd"/>
      <w:r w:rsidR="005F7E9A" w:rsidRPr="00E52E04">
        <w:rPr>
          <w:rFonts w:eastAsia="SimSun"/>
          <w:sz w:val="20"/>
          <w:szCs w:val="20"/>
          <w:lang w:eastAsia="ar-SA"/>
        </w:rPr>
        <w:t xml:space="preserve"> (n=6).</w:t>
      </w:r>
      <w:r w:rsidR="00E52E04">
        <w:rPr>
          <w:rFonts w:eastAsia="SimSun"/>
          <w:sz w:val="20"/>
          <w:szCs w:val="20"/>
          <w:lang w:eastAsia="ar-SA"/>
        </w:rPr>
        <w:t xml:space="preserve"> </w:t>
      </w:r>
    </w:p>
    <w:p w:rsidR="00CA19AF" w:rsidRPr="00E52E04" w:rsidRDefault="00CA19AF" w:rsidP="00644071">
      <w:pPr>
        <w:bidi w:val="0"/>
        <w:jc w:val="both"/>
        <w:rPr>
          <w:rFonts w:eastAsia="SimSun"/>
          <w:sz w:val="20"/>
          <w:szCs w:val="20"/>
          <w:lang w:eastAsia="ar-SA"/>
        </w:rPr>
      </w:pPr>
      <w:proofErr w:type="gramStart"/>
      <w:r w:rsidRPr="00E52E04">
        <w:rPr>
          <w:rFonts w:eastAsia="SimSun"/>
          <w:sz w:val="20"/>
          <w:szCs w:val="20"/>
          <w:lang w:eastAsia="ar-SA"/>
        </w:rPr>
        <w:lastRenderedPageBreak/>
        <w:t>Table 2.</w:t>
      </w:r>
      <w:proofErr w:type="gramEnd"/>
      <w:r w:rsidRPr="00E52E04">
        <w:rPr>
          <w:rFonts w:eastAsia="SimSun"/>
          <w:sz w:val="20"/>
          <w:szCs w:val="20"/>
          <w:lang w:eastAsia="ar-SA"/>
        </w:rPr>
        <w:t xml:space="preserve"> </w:t>
      </w:r>
      <w:r w:rsidR="00987065" w:rsidRPr="00E52E04">
        <w:rPr>
          <w:rFonts w:eastAsia="SimSun"/>
          <w:sz w:val="20"/>
          <w:szCs w:val="20"/>
          <w:lang w:eastAsia="ar-SA"/>
        </w:rPr>
        <w:t xml:space="preserve">Pharmacokinetic parameters of </w:t>
      </w:r>
      <w:proofErr w:type="spellStart"/>
      <w:r w:rsidR="00987065" w:rsidRPr="00E52E04">
        <w:rPr>
          <w:rFonts w:eastAsia="SimSun"/>
          <w:sz w:val="20"/>
          <w:szCs w:val="20"/>
          <w:lang w:eastAsia="ar-SA"/>
        </w:rPr>
        <w:t>florfenicol</w:t>
      </w:r>
      <w:proofErr w:type="spellEnd"/>
      <w:r w:rsidR="00987065" w:rsidRPr="00E52E04">
        <w:rPr>
          <w:rFonts w:eastAsia="SimSun"/>
          <w:sz w:val="20"/>
          <w:szCs w:val="20"/>
          <w:lang w:eastAsia="ar-SA"/>
        </w:rPr>
        <w:t xml:space="preserve"> in normal (</w:t>
      </w:r>
      <w:r w:rsidR="00644071">
        <w:rPr>
          <w:rFonts w:eastAsia="SimSun"/>
          <w:sz w:val="20"/>
          <w:szCs w:val="20"/>
          <w:lang w:eastAsia="ar-SA"/>
        </w:rPr>
        <w:t>N</w:t>
      </w:r>
      <w:r w:rsidR="00987065" w:rsidRPr="00E52E04">
        <w:rPr>
          <w:rFonts w:eastAsia="SimSun"/>
          <w:sz w:val="20"/>
          <w:szCs w:val="20"/>
          <w:lang w:eastAsia="ar-SA"/>
        </w:rPr>
        <w:t xml:space="preserve">) and experimentally </w:t>
      </w:r>
      <w:r w:rsidR="00987065" w:rsidRPr="00E52E04">
        <w:rPr>
          <w:rFonts w:eastAsia="SimSun"/>
          <w:i/>
          <w:iCs/>
          <w:sz w:val="20"/>
          <w:szCs w:val="20"/>
          <w:lang w:eastAsia="ar-SA"/>
        </w:rPr>
        <w:t xml:space="preserve">Salmonella </w:t>
      </w:r>
      <w:proofErr w:type="spellStart"/>
      <w:r w:rsidR="00987065" w:rsidRPr="00E52E04">
        <w:rPr>
          <w:rFonts w:eastAsia="SimSun"/>
          <w:i/>
          <w:iCs/>
          <w:sz w:val="20"/>
          <w:szCs w:val="20"/>
          <w:lang w:eastAsia="ar-SA"/>
        </w:rPr>
        <w:t>enteritidis</w:t>
      </w:r>
      <w:proofErr w:type="spellEnd"/>
      <w:r w:rsidR="00987065" w:rsidRPr="00E52E04">
        <w:rPr>
          <w:rFonts w:eastAsia="SimSun"/>
          <w:i/>
          <w:iCs/>
          <w:sz w:val="20"/>
          <w:szCs w:val="20"/>
          <w:lang w:eastAsia="ar-SA"/>
        </w:rPr>
        <w:t xml:space="preserve"> </w:t>
      </w:r>
      <w:r w:rsidR="00987065" w:rsidRPr="00E52E04">
        <w:rPr>
          <w:rFonts w:eastAsia="SimSun"/>
          <w:sz w:val="20"/>
          <w:szCs w:val="20"/>
          <w:lang w:eastAsia="ar-SA"/>
        </w:rPr>
        <w:t>infected chickens (</w:t>
      </w:r>
      <w:r w:rsidR="00E47B06">
        <w:rPr>
          <w:rFonts w:eastAsia="SimSun"/>
          <w:sz w:val="20"/>
          <w:szCs w:val="20"/>
          <w:lang w:eastAsia="ar-SA"/>
        </w:rPr>
        <w:t>I</w:t>
      </w:r>
      <w:r w:rsidR="00987065" w:rsidRPr="00E52E04">
        <w:rPr>
          <w:rFonts w:eastAsia="SimSun"/>
          <w:sz w:val="20"/>
          <w:szCs w:val="20"/>
          <w:lang w:eastAsia="ar-SA"/>
        </w:rPr>
        <w:t xml:space="preserve">) during repeated oral administration of 30 mg/kg. </w:t>
      </w:r>
      <w:proofErr w:type="spellStart"/>
      <w:proofErr w:type="gramStart"/>
      <w:r w:rsidR="00987065" w:rsidRPr="00E52E04">
        <w:rPr>
          <w:rFonts w:eastAsia="SimSun"/>
          <w:sz w:val="20"/>
          <w:szCs w:val="20"/>
          <w:lang w:eastAsia="ar-SA"/>
        </w:rPr>
        <w:t>b.wt</w:t>
      </w:r>
      <w:proofErr w:type="spellEnd"/>
      <w:proofErr w:type="gramEnd"/>
      <w:r w:rsidR="00987065" w:rsidRPr="00E52E04">
        <w:rPr>
          <w:rFonts w:eastAsia="SimSun"/>
          <w:sz w:val="20"/>
          <w:szCs w:val="20"/>
          <w:lang w:eastAsia="ar-SA"/>
        </w:rPr>
        <w:t>. once daily for five consecutive days (n=6).</w:t>
      </w:r>
    </w:p>
    <w:tbl>
      <w:tblPr>
        <w:tblW w:w="0" w:type="auto"/>
        <w:tblLook w:val="04A0" w:firstRow="1" w:lastRow="0" w:firstColumn="1" w:lastColumn="0" w:noHBand="0" w:noVBand="1"/>
      </w:tblPr>
      <w:tblGrid>
        <w:gridCol w:w="9578"/>
      </w:tblGrid>
      <w:tr w:rsidR="00E9188A" w:rsidRPr="00E52E04" w:rsidTr="00E52E04">
        <w:trPr>
          <w:trHeight w:val="247"/>
        </w:trPr>
        <w:tc>
          <w:tcPr>
            <w:tcW w:w="0" w:type="auto"/>
            <w:shd w:val="clear" w:color="auto" w:fill="auto"/>
          </w:tcPr>
          <w:tbl>
            <w:tblPr>
              <w:tblpPr w:leftFromText="180" w:rightFromText="180" w:vertAnchor="page" w:horzAnchor="margin"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06"/>
              <w:gridCol w:w="851"/>
              <w:gridCol w:w="709"/>
              <w:gridCol w:w="849"/>
              <w:gridCol w:w="696"/>
              <w:gridCol w:w="15"/>
              <w:gridCol w:w="801"/>
              <w:gridCol w:w="666"/>
              <w:gridCol w:w="19"/>
              <w:gridCol w:w="797"/>
              <w:gridCol w:w="744"/>
              <w:gridCol w:w="643"/>
              <w:gridCol w:w="1006"/>
            </w:tblGrid>
            <w:tr w:rsidR="00553434" w:rsidRPr="00E52E04" w:rsidTr="00E52E04">
              <w:trPr>
                <w:trHeight w:val="170"/>
              </w:trPr>
              <w:tc>
                <w:tcPr>
                  <w:tcW w:w="833" w:type="pct"/>
                  <w:gridSpan w:val="2"/>
                </w:tcPr>
                <w:p w:rsidR="00E9188A" w:rsidRPr="00E52E04" w:rsidRDefault="00E9188A" w:rsidP="00E9188A">
                  <w:pPr>
                    <w:jc w:val="center"/>
                    <w:rPr>
                      <w:sz w:val="16"/>
                      <w:szCs w:val="16"/>
                    </w:rPr>
                  </w:pPr>
                  <w:r w:rsidRPr="00E52E04">
                    <w:rPr>
                      <w:sz w:val="16"/>
                      <w:szCs w:val="16"/>
                    </w:rPr>
                    <w:t>Fifth day</w:t>
                  </w:r>
                </w:p>
              </w:tc>
              <w:tc>
                <w:tcPr>
                  <w:tcW w:w="834" w:type="pct"/>
                  <w:gridSpan w:val="2"/>
                </w:tcPr>
                <w:p w:rsidR="00E9188A" w:rsidRPr="00E52E04" w:rsidRDefault="00E9188A" w:rsidP="00E9188A">
                  <w:pPr>
                    <w:jc w:val="center"/>
                    <w:rPr>
                      <w:sz w:val="16"/>
                      <w:szCs w:val="16"/>
                    </w:rPr>
                  </w:pPr>
                  <w:r w:rsidRPr="00E52E04">
                    <w:rPr>
                      <w:sz w:val="16"/>
                      <w:szCs w:val="16"/>
                    </w:rPr>
                    <w:t>Fourth day</w:t>
                  </w:r>
                </w:p>
              </w:tc>
              <w:tc>
                <w:tcPr>
                  <w:tcW w:w="834" w:type="pct"/>
                  <w:gridSpan w:val="3"/>
                </w:tcPr>
                <w:p w:rsidR="00E9188A" w:rsidRPr="00E52E04" w:rsidRDefault="00E9188A" w:rsidP="00E9188A">
                  <w:pPr>
                    <w:jc w:val="center"/>
                    <w:rPr>
                      <w:sz w:val="16"/>
                      <w:szCs w:val="16"/>
                    </w:rPr>
                  </w:pPr>
                  <w:r w:rsidRPr="00E52E04">
                    <w:rPr>
                      <w:sz w:val="16"/>
                      <w:szCs w:val="16"/>
                    </w:rPr>
                    <w:t>Third day</w:t>
                  </w:r>
                </w:p>
              </w:tc>
              <w:tc>
                <w:tcPr>
                  <w:tcW w:w="793" w:type="pct"/>
                  <w:gridSpan w:val="3"/>
                </w:tcPr>
                <w:p w:rsidR="00E9188A" w:rsidRPr="00E52E04" w:rsidRDefault="00E9188A" w:rsidP="00E9188A">
                  <w:pPr>
                    <w:jc w:val="center"/>
                    <w:rPr>
                      <w:sz w:val="16"/>
                      <w:szCs w:val="16"/>
                    </w:rPr>
                  </w:pPr>
                  <w:r w:rsidRPr="00E52E04">
                    <w:rPr>
                      <w:sz w:val="16"/>
                      <w:szCs w:val="16"/>
                    </w:rPr>
                    <w:t>Second day</w:t>
                  </w:r>
                </w:p>
              </w:tc>
              <w:tc>
                <w:tcPr>
                  <w:tcW w:w="824" w:type="pct"/>
                  <w:gridSpan w:val="2"/>
                </w:tcPr>
                <w:p w:rsidR="00E9188A" w:rsidRPr="00E52E04" w:rsidRDefault="00E9188A" w:rsidP="00E9188A">
                  <w:pPr>
                    <w:jc w:val="center"/>
                    <w:rPr>
                      <w:sz w:val="16"/>
                      <w:szCs w:val="16"/>
                    </w:rPr>
                  </w:pPr>
                  <w:r w:rsidRPr="00E52E04">
                    <w:rPr>
                      <w:sz w:val="16"/>
                      <w:szCs w:val="16"/>
                    </w:rPr>
                    <w:t>First day</w:t>
                  </w:r>
                </w:p>
              </w:tc>
              <w:tc>
                <w:tcPr>
                  <w:tcW w:w="344" w:type="pct"/>
                  <w:vAlign w:val="center"/>
                </w:tcPr>
                <w:p w:rsidR="00E9188A" w:rsidRPr="00E52E04" w:rsidRDefault="00E9188A" w:rsidP="00E9188A">
                  <w:pPr>
                    <w:bidi w:val="0"/>
                    <w:jc w:val="center"/>
                    <w:rPr>
                      <w:sz w:val="16"/>
                      <w:szCs w:val="16"/>
                    </w:rPr>
                  </w:pPr>
                  <w:r w:rsidRPr="00E52E04">
                    <w:rPr>
                      <w:sz w:val="16"/>
                      <w:szCs w:val="16"/>
                    </w:rPr>
                    <w:t>unit</w:t>
                  </w:r>
                </w:p>
              </w:tc>
              <w:tc>
                <w:tcPr>
                  <w:tcW w:w="538" w:type="pct"/>
                  <w:vAlign w:val="center"/>
                </w:tcPr>
                <w:p w:rsidR="00E9188A" w:rsidRPr="00E52E04" w:rsidRDefault="00E9188A" w:rsidP="00E9188A">
                  <w:pPr>
                    <w:bidi w:val="0"/>
                    <w:jc w:val="center"/>
                    <w:rPr>
                      <w:sz w:val="16"/>
                      <w:szCs w:val="16"/>
                    </w:rPr>
                  </w:pPr>
                  <w:r w:rsidRPr="00E52E04">
                    <w:rPr>
                      <w:sz w:val="16"/>
                      <w:szCs w:val="16"/>
                    </w:rPr>
                    <w:t>Parameter</w:t>
                  </w:r>
                </w:p>
              </w:tc>
            </w:tr>
            <w:tr w:rsidR="00553434" w:rsidRPr="00E52E04" w:rsidTr="00E52E04">
              <w:trPr>
                <w:trHeight w:val="170"/>
              </w:trPr>
              <w:tc>
                <w:tcPr>
                  <w:tcW w:w="455" w:type="pct"/>
                </w:tcPr>
                <w:p w:rsidR="00E9188A" w:rsidRPr="00E52E04" w:rsidRDefault="00E9188A" w:rsidP="00E9188A">
                  <w:pPr>
                    <w:jc w:val="center"/>
                    <w:rPr>
                      <w:sz w:val="16"/>
                      <w:szCs w:val="16"/>
                      <w:rtl/>
                    </w:rPr>
                  </w:pPr>
                  <w:r w:rsidRPr="00E52E04">
                    <w:rPr>
                      <w:sz w:val="16"/>
                      <w:szCs w:val="16"/>
                    </w:rPr>
                    <w:t>I</w:t>
                  </w:r>
                </w:p>
              </w:tc>
              <w:tc>
                <w:tcPr>
                  <w:tcW w:w="378" w:type="pct"/>
                </w:tcPr>
                <w:p w:rsidR="00E9188A" w:rsidRPr="00E52E04" w:rsidRDefault="00E9188A" w:rsidP="00E9188A">
                  <w:pPr>
                    <w:jc w:val="center"/>
                    <w:rPr>
                      <w:sz w:val="16"/>
                      <w:szCs w:val="16"/>
                    </w:rPr>
                  </w:pPr>
                  <w:r w:rsidRPr="00E52E04">
                    <w:rPr>
                      <w:sz w:val="16"/>
                      <w:szCs w:val="16"/>
                    </w:rPr>
                    <w:t>N</w:t>
                  </w:r>
                </w:p>
              </w:tc>
              <w:tc>
                <w:tcPr>
                  <w:tcW w:w="455" w:type="pct"/>
                </w:tcPr>
                <w:p w:rsidR="00E9188A" w:rsidRPr="00E52E04" w:rsidRDefault="00E9188A" w:rsidP="00E9188A">
                  <w:pPr>
                    <w:jc w:val="center"/>
                    <w:rPr>
                      <w:sz w:val="16"/>
                      <w:szCs w:val="16"/>
                    </w:rPr>
                  </w:pPr>
                  <w:r w:rsidRPr="00E52E04">
                    <w:rPr>
                      <w:sz w:val="16"/>
                      <w:szCs w:val="16"/>
                    </w:rPr>
                    <w:t>I</w:t>
                  </w:r>
                </w:p>
              </w:tc>
              <w:tc>
                <w:tcPr>
                  <w:tcW w:w="379" w:type="pct"/>
                </w:tcPr>
                <w:p w:rsidR="00E9188A" w:rsidRPr="00E52E04" w:rsidRDefault="00E9188A" w:rsidP="00E9188A">
                  <w:pPr>
                    <w:jc w:val="center"/>
                    <w:rPr>
                      <w:sz w:val="16"/>
                      <w:szCs w:val="16"/>
                    </w:rPr>
                  </w:pPr>
                  <w:r w:rsidRPr="00E52E04">
                    <w:rPr>
                      <w:sz w:val="16"/>
                      <w:szCs w:val="16"/>
                    </w:rPr>
                    <w:t>N</w:t>
                  </w:r>
                </w:p>
              </w:tc>
              <w:tc>
                <w:tcPr>
                  <w:tcW w:w="454" w:type="pct"/>
                </w:tcPr>
                <w:p w:rsidR="00E9188A" w:rsidRPr="00E52E04" w:rsidRDefault="00E9188A" w:rsidP="00E9188A">
                  <w:pPr>
                    <w:jc w:val="center"/>
                    <w:rPr>
                      <w:sz w:val="16"/>
                      <w:szCs w:val="16"/>
                    </w:rPr>
                  </w:pPr>
                  <w:r w:rsidRPr="00E52E04">
                    <w:rPr>
                      <w:sz w:val="16"/>
                      <w:szCs w:val="16"/>
                    </w:rPr>
                    <w:t>I</w:t>
                  </w:r>
                </w:p>
              </w:tc>
              <w:tc>
                <w:tcPr>
                  <w:tcW w:w="372" w:type="pct"/>
                </w:tcPr>
                <w:p w:rsidR="00E9188A" w:rsidRPr="00E52E04" w:rsidRDefault="00E9188A" w:rsidP="00E9188A">
                  <w:pPr>
                    <w:jc w:val="center"/>
                    <w:rPr>
                      <w:sz w:val="16"/>
                      <w:szCs w:val="16"/>
                    </w:rPr>
                  </w:pPr>
                  <w:r w:rsidRPr="00E52E04">
                    <w:rPr>
                      <w:sz w:val="16"/>
                      <w:szCs w:val="16"/>
                    </w:rPr>
                    <w:t>N</w:t>
                  </w:r>
                </w:p>
              </w:tc>
              <w:tc>
                <w:tcPr>
                  <w:tcW w:w="436" w:type="pct"/>
                  <w:gridSpan w:val="2"/>
                </w:tcPr>
                <w:p w:rsidR="00E9188A" w:rsidRPr="00E52E04" w:rsidRDefault="00E9188A" w:rsidP="00E9188A">
                  <w:pPr>
                    <w:jc w:val="center"/>
                    <w:rPr>
                      <w:sz w:val="16"/>
                      <w:szCs w:val="16"/>
                    </w:rPr>
                  </w:pPr>
                  <w:r w:rsidRPr="00E52E04">
                    <w:rPr>
                      <w:sz w:val="16"/>
                      <w:szCs w:val="16"/>
                    </w:rPr>
                    <w:t>I</w:t>
                  </w:r>
                </w:p>
              </w:tc>
              <w:tc>
                <w:tcPr>
                  <w:tcW w:w="355" w:type="pct"/>
                </w:tcPr>
                <w:p w:rsidR="00E9188A" w:rsidRPr="00E52E04" w:rsidRDefault="00E9188A" w:rsidP="00E9188A">
                  <w:pPr>
                    <w:jc w:val="center"/>
                    <w:rPr>
                      <w:sz w:val="16"/>
                      <w:szCs w:val="16"/>
                    </w:rPr>
                  </w:pPr>
                  <w:r w:rsidRPr="00E52E04">
                    <w:rPr>
                      <w:sz w:val="16"/>
                      <w:szCs w:val="16"/>
                    </w:rPr>
                    <w:t>N</w:t>
                  </w:r>
                </w:p>
              </w:tc>
              <w:tc>
                <w:tcPr>
                  <w:tcW w:w="436" w:type="pct"/>
                  <w:gridSpan w:val="2"/>
                </w:tcPr>
                <w:p w:rsidR="00E9188A" w:rsidRPr="00E52E04" w:rsidRDefault="00E9188A" w:rsidP="00E9188A">
                  <w:pPr>
                    <w:jc w:val="center"/>
                    <w:rPr>
                      <w:sz w:val="16"/>
                      <w:szCs w:val="16"/>
                    </w:rPr>
                  </w:pPr>
                  <w:r w:rsidRPr="00E52E04">
                    <w:rPr>
                      <w:sz w:val="16"/>
                      <w:szCs w:val="16"/>
                    </w:rPr>
                    <w:t>I</w:t>
                  </w:r>
                </w:p>
              </w:tc>
              <w:tc>
                <w:tcPr>
                  <w:tcW w:w="398" w:type="pct"/>
                </w:tcPr>
                <w:p w:rsidR="00E9188A" w:rsidRPr="00E52E04" w:rsidRDefault="00E9188A" w:rsidP="00E9188A">
                  <w:pPr>
                    <w:jc w:val="center"/>
                    <w:rPr>
                      <w:sz w:val="16"/>
                      <w:szCs w:val="16"/>
                    </w:rPr>
                  </w:pPr>
                  <w:r w:rsidRPr="00E52E04">
                    <w:rPr>
                      <w:sz w:val="16"/>
                      <w:szCs w:val="16"/>
                    </w:rPr>
                    <w:t>N</w:t>
                  </w:r>
                </w:p>
              </w:tc>
              <w:tc>
                <w:tcPr>
                  <w:tcW w:w="344" w:type="pct"/>
                </w:tcPr>
                <w:p w:rsidR="00E9188A" w:rsidRPr="00E52E04" w:rsidRDefault="00E9188A" w:rsidP="00E9188A">
                  <w:pPr>
                    <w:rPr>
                      <w:sz w:val="16"/>
                      <w:szCs w:val="16"/>
                      <w:rtl/>
                    </w:rPr>
                  </w:pPr>
                </w:p>
              </w:tc>
              <w:tc>
                <w:tcPr>
                  <w:tcW w:w="538" w:type="pct"/>
                </w:tcPr>
                <w:p w:rsidR="00E9188A" w:rsidRPr="00E52E04" w:rsidRDefault="00E9188A" w:rsidP="00E9188A">
                  <w:pPr>
                    <w:rPr>
                      <w:sz w:val="16"/>
                      <w:szCs w:val="16"/>
                      <w:rtl/>
                    </w:rPr>
                  </w:pPr>
                </w:p>
              </w:tc>
            </w:tr>
            <w:tr w:rsidR="00553434" w:rsidRPr="00E52E04" w:rsidTr="00E52E04">
              <w:trPr>
                <w:trHeight w:val="176"/>
              </w:trPr>
              <w:tc>
                <w:tcPr>
                  <w:tcW w:w="455" w:type="pct"/>
                  <w:vAlign w:val="center"/>
                </w:tcPr>
                <w:p w:rsidR="00E9188A" w:rsidRPr="00E52E04" w:rsidRDefault="00E9188A" w:rsidP="00E9188A">
                  <w:pPr>
                    <w:bidi w:val="0"/>
                    <w:jc w:val="center"/>
                    <w:rPr>
                      <w:sz w:val="16"/>
                      <w:szCs w:val="16"/>
                    </w:rPr>
                  </w:pPr>
                  <w:r w:rsidRPr="00E52E04">
                    <w:rPr>
                      <w:sz w:val="16"/>
                      <w:szCs w:val="16"/>
                    </w:rPr>
                    <w:t xml:space="preserve">12.07 ± </w:t>
                  </w:r>
                </w:p>
                <w:p w:rsidR="00E9188A" w:rsidRPr="00E52E04" w:rsidRDefault="00E9188A" w:rsidP="00E9188A">
                  <w:pPr>
                    <w:bidi w:val="0"/>
                    <w:jc w:val="center"/>
                    <w:rPr>
                      <w:sz w:val="16"/>
                      <w:szCs w:val="16"/>
                    </w:rPr>
                  </w:pPr>
                  <w:r w:rsidRPr="00E52E04">
                    <w:rPr>
                      <w:sz w:val="16"/>
                      <w:szCs w:val="16"/>
                    </w:rPr>
                    <w:t>0.326**</w:t>
                  </w:r>
                </w:p>
              </w:tc>
              <w:tc>
                <w:tcPr>
                  <w:tcW w:w="378" w:type="pct"/>
                  <w:vAlign w:val="center"/>
                </w:tcPr>
                <w:p w:rsidR="00E9188A" w:rsidRPr="00E52E04" w:rsidRDefault="00E9188A" w:rsidP="00E9188A">
                  <w:pPr>
                    <w:bidi w:val="0"/>
                    <w:jc w:val="center"/>
                    <w:rPr>
                      <w:sz w:val="16"/>
                      <w:szCs w:val="16"/>
                    </w:rPr>
                  </w:pPr>
                  <w:r w:rsidRPr="00E52E04">
                    <w:rPr>
                      <w:sz w:val="16"/>
                      <w:szCs w:val="16"/>
                    </w:rPr>
                    <w:t xml:space="preserve">13.2 ± </w:t>
                  </w:r>
                </w:p>
                <w:p w:rsidR="00E9188A" w:rsidRPr="00E52E04" w:rsidRDefault="00E9188A" w:rsidP="00553434">
                  <w:pPr>
                    <w:bidi w:val="0"/>
                    <w:jc w:val="center"/>
                    <w:rPr>
                      <w:sz w:val="16"/>
                      <w:szCs w:val="16"/>
                    </w:rPr>
                  </w:pPr>
                  <w:r w:rsidRPr="00E52E04">
                    <w:rPr>
                      <w:sz w:val="16"/>
                      <w:szCs w:val="16"/>
                    </w:rPr>
                    <w:t>0.018</w:t>
                  </w:r>
                </w:p>
              </w:tc>
              <w:tc>
                <w:tcPr>
                  <w:tcW w:w="455" w:type="pct"/>
                  <w:vAlign w:val="center"/>
                </w:tcPr>
                <w:p w:rsidR="00E9188A" w:rsidRPr="00E52E04" w:rsidRDefault="00E9188A" w:rsidP="00E9188A">
                  <w:pPr>
                    <w:bidi w:val="0"/>
                    <w:jc w:val="center"/>
                    <w:rPr>
                      <w:sz w:val="16"/>
                      <w:szCs w:val="16"/>
                    </w:rPr>
                  </w:pPr>
                  <w:r w:rsidRPr="00E52E04">
                    <w:rPr>
                      <w:sz w:val="16"/>
                      <w:szCs w:val="16"/>
                    </w:rPr>
                    <w:t>11.82 ±</w:t>
                  </w:r>
                </w:p>
                <w:p w:rsidR="00E9188A" w:rsidRPr="00E52E04" w:rsidRDefault="00E9188A" w:rsidP="00E9188A">
                  <w:pPr>
                    <w:bidi w:val="0"/>
                    <w:jc w:val="center"/>
                    <w:rPr>
                      <w:sz w:val="16"/>
                      <w:szCs w:val="16"/>
                    </w:rPr>
                  </w:pPr>
                  <w:r w:rsidRPr="00E52E04">
                    <w:rPr>
                      <w:sz w:val="16"/>
                      <w:szCs w:val="16"/>
                    </w:rPr>
                    <w:t xml:space="preserve"> 0.307</w:t>
                  </w:r>
                </w:p>
              </w:tc>
              <w:tc>
                <w:tcPr>
                  <w:tcW w:w="379" w:type="pct"/>
                  <w:vAlign w:val="center"/>
                </w:tcPr>
                <w:p w:rsidR="00E9188A" w:rsidRPr="00E52E04" w:rsidRDefault="00E9188A" w:rsidP="00E9188A">
                  <w:pPr>
                    <w:bidi w:val="0"/>
                    <w:jc w:val="center"/>
                    <w:rPr>
                      <w:sz w:val="16"/>
                      <w:szCs w:val="16"/>
                    </w:rPr>
                  </w:pPr>
                  <w:r w:rsidRPr="00E52E04">
                    <w:rPr>
                      <w:sz w:val="16"/>
                      <w:szCs w:val="16"/>
                    </w:rPr>
                    <w:t>11.9 ±</w:t>
                  </w:r>
                </w:p>
                <w:p w:rsidR="00E9188A" w:rsidRPr="00E52E04" w:rsidRDefault="00E9188A" w:rsidP="00553434">
                  <w:pPr>
                    <w:bidi w:val="0"/>
                    <w:jc w:val="center"/>
                    <w:rPr>
                      <w:sz w:val="16"/>
                      <w:szCs w:val="16"/>
                    </w:rPr>
                  </w:pPr>
                  <w:r w:rsidRPr="00E52E04">
                    <w:rPr>
                      <w:sz w:val="16"/>
                      <w:szCs w:val="16"/>
                    </w:rPr>
                    <w:t xml:space="preserve"> 0.013</w:t>
                  </w:r>
                </w:p>
              </w:tc>
              <w:tc>
                <w:tcPr>
                  <w:tcW w:w="454" w:type="pct"/>
                  <w:vAlign w:val="center"/>
                </w:tcPr>
                <w:p w:rsidR="00E9188A" w:rsidRPr="00E52E04" w:rsidRDefault="00E9188A" w:rsidP="00E9188A">
                  <w:pPr>
                    <w:bidi w:val="0"/>
                    <w:jc w:val="center"/>
                    <w:rPr>
                      <w:sz w:val="16"/>
                      <w:szCs w:val="16"/>
                    </w:rPr>
                  </w:pPr>
                  <w:r w:rsidRPr="00E52E04">
                    <w:rPr>
                      <w:sz w:val="16"/>
                      <w:szCs w:val="16"/>
                    </w:rPr>
                    <w:t xml:space="preserve">9.91 ± </w:t>
                  </w:r>
                </w:p>
                <w:p w:rsidR="00E9188A" w:rsidRPr="00E52E04" w:rsidRDefault="00E9188A" w:rsidP="00E9188A">
                  <w:pPr>
                    <w:bidi w:val="0"/>
                    <w:jc w:val="center"/>
                    <w:rPr>
                      <w:sz w:val="16"/>
                      <w:szCs w:val="16"/>
                    </w:rPr>
                  </w:pPr>
                  <w:r w:rsidRPr="00E52E04">
                    <w:rPr>
                      <w:sz w:val="16"/>
                      <w:szCs w:val="16"/>
                    </w:rPr>
                    <w:t>0.277</w:t>
                  </w:r>
                </w:p>
              </w:tc>
              <w:tc>
                <w:tcPr>
                  <w:tcW w:w="372" w:type="pct"/>
                  <w:vAlign w:val="center"/>
                </w:tcPr>
                <w:p w:rsidR="00E9188A" w:rsidRPr="00E52E04" w:rsidRDefault="00E9188A" w:rsidP="00553434">
                  <w:pPr>
                    <w:bidi w:val="0"/>
                    <w:jc w:val="center"/>
                    <w:rPr>
                      <w:sz w:val="16"/>
                      <w:szCs w:val="16"/>
                    </w:rPr>
                  </w:pPr>
                  <w:r w:rsidRPr="00E52E04">
                    <w:rPr>
                      <w:sz w:val="16"/>
                      <w:szCs w:val="16"/>
                    </w:rPr>
                    <w:t xml:space="preserve">10.24± </w:t>
                  </w:r>
                </w:p>
                <w:p w:rsidR="00E9188A" w:rsidRPr="00E52E04" w:rsidRDefault="00E9188A" w:rsidP="00E9188A">
                  <w:pPr>
                    <w:bidi w:val="0"/>
                    <w:jc w:val="center"/>
                    <w:rPr>
                      <w:sz w:val="16"/>
                      <w:szCs w:val="16"/>
                    </w:rPr>
                  </w:pPr>
                  <w:r w:rsidRPr="00E52E04">
                    <w:rPr>
                      <w:sz w:val="16"/>
                      <w:szCs w:val="16"/>
                    </w:rPr>
                    <w:t>0.044</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 xml:space="preserve">9.85 ± 0.276*** </w:t>
                  </w:r>
                </w:p>
              </w:tc>
              <w:tc>
                <w:tcPr>
                  <w:tcW w:w="355" w:type="pct"/>
                  <w:vAlign w:val="center"/>
                </w:tcPr>
                <w:p w:rsidR="00E9188A" w:rsidRPr="00E52E04" w:rsidRDefault="00E9188A" w:rsidP="00E9188A">
                  <w:pPr>
                    <w:bidi w:val="0"/>
                    <w:jc w:val="center"/>
                    <w:rPr>
                      <w:sz w:val="16"/>
                      <w:szCs w:val="16"/>
                    </w:rPr>
                  </w:pPr>
                  <w:r w:rsidRPr="00E52E04">
                    <w:rPr>
                      <w:sz w:val="16"/>
                      <w:szCs w:val="16"/>
                    </w:rPr>
                    <w:t>12.55±</w:t>
                  </w:r>
                </w:p>
                <w:p w:rsidR="00E9188A" w:rsidRPr="00E52E04" w:rsidRDefault="00E9188A" w:rsidP="00E9188A">
                  <w:pPr>
                    <w:bidi w:val="0"/>
                    <w:jc w:val="center"/>
                    <w:rPr>
                      <w:sz w:val="16"/>
                      <w:szCs w:val="16"/>
                    </w:rPr>
                  </w:pPr>
                  <w:r w:rsidRPr="00E52E04">
                    <w:rPr>
                      <w:sz w:val="16"/>
                      <w:szCs w:val="16"/>
                    </w:rPr>
                    <w:t xml:space="preserve"> 0.009</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 xml:space="preserve">9.41 ± </w:t>
                  </w:r>
                </w:p>
                <w:p w:rsidR="00E9188A" w:rsidRPr="00E52E04" w:rsidRDefault="00E9188A" w:rsidP="00E9188A">
                  <w:pPr>
                    <w:bidi w:val="0"/>
                    <w:jc w:val="center"/>
                    <w:rPr>
                      <w:sz w:val="16"/>
                      <w:szCs w:val="16"/>
                    </w:rPr>
                  </w:pPr>
                  <w:r w:rsidRPr="00E52E04">
                    <w:rPr>
                      <w:sz w:val="16"/>
                      <w:szCs w:val="16"/>
                    </w:rPr>
                    <w:t xml:space="preserve">0.245*** </w:t>
                  </w:r>
                </w:p>
              </w:tc>
              <w:tc>
                <w:tcPr>
                  <w:tcW w:w="398" w:type="pct"/>
                  <w:vAlign w:val="center"/>
                </w:tcPr>
                <w:p w:rsidR="00E9188A" w:rsidRPr="00E52E04" w:rsidRDefault="00E9188A" w:rsidP="00E9188A">
                  <w:pPr>
                    <w:bidi w:val="0"/>
                    <w:jc w:val="center"/>
                    <w:rPr>
                      <w:sz w:val="16"/>
                      <w:szCs w:val="16"/>
                    </w:rPr>
                  </w:pPr>
                  <w:r w:rsidRPr="00E52E04">
                    <w:rPr>
                      <w:sz w:val="16"/>
                      <w:szCs w:val="16"/>
                    </w:rPr>
                    <w:t xml:space="preserve">13.42 ± </w:t>
                  </w:r>
                </w:p>
                <w:p w:rsidR="00E9188A" w:rsidRPr="00E52E04" w:rsidRDefault="00E9188A" w:rsidP="00553434">
                  <w:pPr>
                    <w:bidi w:val="0"/>
                    <w:jc w:val="center"/>
                    <w:rPr>
                      <w:sz w:val="16"/>
                      <w:szCs w:val="16"/>
                    </w:rPr>
                  </w:pPr>
                  <w:r w:rsidRPr="00E52E04">
                    <w:rPr>
                      <w:sz w:val="16"/>
                      <w:szCs w:val="16"/>
                    </w:rPr>
                    <w:t>0.070</w:t>
                  </w:r>
                </w:p>
              </w:tc>
              <w:tc>
                <w:tcPr>
                  <w:tcW w:w="344" w:type="pct"/>
                  <w:vAlign w:val="center"/>
                </w:tcPr>
                <w:p w:rsidR="00E9188A" w:rsidRPr="00E52E04" w:rsidRDefault="00E9188A" w:rsidP="00E9188A">
                  <w:pPr>
                    <w:tabs>
                      <w:tab w:val="left" w:pos="5126"/>
                    </w:tabs>
                    <w:jc w:val="center"/>
                    <w:rPr>
                      <w:sz w:val="16"/>
                      <w:szCs w:val="16"/>
                    </w:rPr>
                  </w:pPr>
                  <w:r w:rsidRPr="00E52E04">
                    <w:rPr>
                      <w:sz w:val="16"/>
                      <w:szCs w:val="16"/>
                    </w:rPr>
                    <w:t>µg/ml</w:t>
                  </w:r>
                </w:p>
              </w:tc>
              <w:tc>
                <w:tcPr>
                  <w:tcW w:w="538" w:type="pct"/>
                  <w:vAlign w:val="center"/>
                </w:tcPr>
                <w:p w:rsidR="00E9188A" w:rsidRPr="00E52E04" w:rsidRDefault="00E9188A" w:rsidP="00E9188A">
                  <w:pPr>
                    <w:tabs>
                      <w:tab w:val="left" w:pos="5126"/>
                    </w:tabs>
                    <w:bidi w:val="0"/>
                    <w:jc w:val="center"/>
                    <w:rPr>
                      <w:sz w:val="16"/>
                      <w:szCs w:val="16"/>
                    </w:rPr>
                  </w:pPr>
                  <w:r w:rsidRPr="00E52E04">
                    <w:rPr>
                      <w:sz w:val="16"/>
                      <w:szCs w:val="16"/>
                    </w:rPr>
                    <w:t>C</w:t>
                  </w:r>
                  <w:r w:rsidRPr="00E52E04">
                    <w:rPr>
                      <w:sz w:val="16"/>
                      <w:szCs w:val="16"/>
                      <w:rtl/>
                    </w:rPr>
                    <w:t>°</w:t>
                  </w:r>
                </w:p>
              </w:tc>
            </w:tr>
            <w:tr w:rsidR="00553434" w:rsidRPr="00E52E04" w:rsidTr="00E52E04">
              <w:trPr>
                <w:trHeight w:val="225"/>
              </w:trPr>
              <w:tc>
                <w:tcPr>
                  <w:tcW w:w="455" w:type="pct"/>
                  <w:vAlign w:val="center"/>
                </w:tcPr>
                <w:p w:rsidR="00E9188A" w:rsidRPr="00E52E04" w:rsidRDefault="00E9188A" w:rsidP="00E9188A">
                  <w:pPr>
                    <w:bidi w:val="0"/>
                    <w:jc w:val="center"/>
                    <w:rPr>
                      <w:sz w:val="16"/>
                      <w:szCs w:val="16"/>
                    </w:rPr>
                  </w:pPr>
                  <w:r w:rsidRPr="00E52E04">
                    <w:rPr>
                      <w:sz w:val="16"/>
                      <w:szCs w:val="16"/>
                    </w:rPr>
                    <w:t>5.09 ±</w:t>
                  </w:r>
                </w:p>
                <w:p w:rsidR="00E9188A" w:rsidRPr="00E52E04" w:rsidRDefault="00E9188A" w:rsidP="00E9188A">
                  <w:pPr>
                    <w:bidi w:val="0"/>
                    <w:jc w:val="center"/>
                    <w:rPr>
                      <w:sz w:val="16"/>
                      <w:szCs w:val="16"/>
                    </w:rPr>
                  </w:pPr>
                  <w:r w:rsidRPr="00E52E04">
                    <w:rPr>
                      <w:sz w:val="16"/>
                      <w:szCs w:val="16"/>
                    </w:rPr>
                    <w:t>0.137***</w:t>
                  </w:r>
                </w:p>
              </w:tc>
              <w:tc>
                <w:tcPr>
                  <w:tcW w:w="378" w:type="pct"/>
                  <w:vAlign w:val="center"/>
                </w:tcPr>
                <w:p w:rsidR="00E9188A" w:rsidRPr="00E52E04" w:rsidRDefault="00E9188A" w:rsidP="00E9188A">
                  <w:pPr>
                    <w:bidi w:val="0"/>
                    <w:jc w:val="center"/>
                    <w:rPr>
                      <w:sz w:val="16"/>
                      <w:szCs w:val="16"/>
                    </w:rPr>
                  </w:pPr>
                  <w:r w:rsidRPr="00E52E04">
                    <w:rPr>
                      <w:sz w:val="16"/>
                      <w:szCs w:val="16"/>
                    </w:rPr>
                    <w:t xml:space="preserve">4.40 ± </w:t>
                  </w:r>
                </w:p>
                <w:p w:rsidR="00E9188A" w:rsidRPr="00E52E04" w:rsidRDefault="00E9188A" w:rsidP="00553434">
                  <w:pPr>
                    <w:bidi w:val="0"/>
                    <w:jc w:val="center"/>
                    <w:rPr>
                      <w:sz w:val="16"/>
                      <w:szCs w:val="16"/>
                    </w:rPr>
                  </w:pPr>
                  <w:r w:rsidRPr="00E52E04">
                    <w:rPr>
                      <w:sz w:val="16"/>
                      <w:szCs w:val="16"/>
                    </w:rPr>
                    <w:t>0.010</w:t>
                  </w:r>
                </w:p>
              </w:tc>
              <w:tc>
                <w:tcPr>
                  <w:tcW w:w="455" w:type="pct"/>
                  <w:vAlign w:val="center"/>
                </w:tcPr>
                <w:p w:rsidR="00E9188A" w:rsidRPr="00E52E04" w:rsidRDefault="00E9188A" w:rsidP="00E9188A">
                  <w:pPr>
                    <w:bidi w:val="0"/>
                    <w:jc w:val="center"/>
                    <w:rPr>
                      <w:sz w:val="16"/>
                      <w:szCs w:val="16"/>
                    </w:rPr>
                  </w:pPr>
                  <w:r w:rsidRPr="00E52E04">
                    <w:rPr>
                      <w:sz w:val="16"/>
                      <w:szCs w:val="16"/>
                    </w:rPr>
                    <w:t>5.23 ±</w:t>
                  </w:r>
                </w:p>
                <w:p w:rsidR="00E9188A" w:rsidRPr="00E52E04" w:rsidRDefault="00E52E04" w:rsidP="00553434">
                  <w:pPr>
                    <w:bidi w:val="0"/>
                    <w:jc w:val="center"/>
                    <w:rPr>
                      <w:sz w:val="16"/>
                      <w:szCs w:val="16"/>
                    </w:rPr>
                  </w:pPr>
                  <w:r>
                    <w:rPr>
                      <w:sz w:val="16"/>
                      <w:szCs w:val="16"/>
                    </w:rPr>
                    <w:t>.</w:t>
                  </w:r>
                  <w:r w:rsidR="00E9188A" w:rsidRPr="00E52E04">
                    <w:rPr>
                      <w:sz w:val="16"/>
                      <w:szCs w:val="16"/>
                    </w:rPr>
                    <w:t>141***</w:t>
                  </w:r>
                </w:p>
              </w:tc>
              <w:tc>
                <w:tcPr>
                  <w:tcW w:w="379" w:type="pct"/>
                  <w:vAlign w:val="center"/>
                </w:tcPr>
                <w:p w:rsidR="00E9188A" w:rsidRPr="00E52E04" w:rsidRDefault="00E9188A" w:rsidP="00E9188A">
                  <w:pPr>
                    <w:bidi w:val="0"/>
                    <w:jc w:val="center"/>
                    <w:rPr>
                      <w:sz w:val="16"/>
                      <w:szCs w:val="16"/>
                    </w:rPr>
                  </w:pPr>
                  <w:r w:rsidRPr="00E52E04">
                    <w:rPr>
                      <w:sz w:val="16"/>
                      <w:szCs w:val="16"/>
                    </w:rPr>
                    <w:t xml:space="preserve">3.44 ± </w:t>
                  </w:r>
                </w:p>
                <w:p w:rsidR="00E9188A" w:rsidRPr="00E52E04" w:rsidRDefault="00E9188A" w:rsidP="00553434">
                  <w:pPr>
                    <w:bidi w:val="0"/>
                    <w:jc w:val="center"/>
                    <w:rPr>
                      <w:sz w:val="16"/>
                      <w:szCs w:val="16"/>
                    </w:rPr>
                  </w:pPr>
                  <w:r w:rsidRPr="00E52E04">
                    <w:rPr>
                      <w:sz w:val="16"/>
                      <w:szCs w:val="16"/>
                    </w:rPr>
                    <w:t>0.007</w:t>
                  </w:r>
                </w:p>
              </w:tc>
              <w:tc>
                <w:tcPr>
                  <w:tcW w:w="454" w:type="pct"/>
                  <w:vAlign w:val="center"/>
                </w:tcPr>
                <w:p w:rsidR="00E9188A" w:rsidRPr="00E52E04" w:rsidRDefault="00E9188A" w:rsidP="00E9188A">
                  <w:pPr>
                    <w:bidi w:val="0"/>
                    <w:jc w:val="center"/>
                    <w:rPr>
                      <w:sz w:val="16"/>
                      <w:szCs w:val="16"/>
                    </w:rPr>
                  </w:pPr>
                  <w:r w:rsidRPr="00E52E04">
                    <w:rPr>
                      <w:sz w:val="16"/>
                      <w:szCs w:val="16"/>
                    </w:rPr>
                    <w:t xml:space="preserve">4.15 ± </w:t>
                  </w:r>
                </w:p>
                <w:p w:rsidR="00E9188A" w:rsidRPr="00E52E04" w:rsidRDefault="00E9188A" w:rsidP="00E9188A">
                  <w:pPr>
                    <w:bidi w:val="0"/>
                    <w:jc w:val="center"/>
                    <w:rPr>
                      <w:sz w:val="16"/>
                      <w:szCs w:val="16"/>
                    </w:rPr>
                  </w:pPr>
                  <w:r w:rsidRPr="00E52E04">
                    <w:rPr>
                      <w:sz w:val="16"/>
                      <w:szCs w:val="16"/>
                    </w:rPr>
                    <w:t xml:space="preserve">0.109*** </w:t>
                  </w:r>
                </w:p>
              </w:tc>
              <w:tc>
                <w:tcPr>
                  <w:tcW w:w="372" w:type="pct"/>
                  <w:vAlign w:val="center"/>
                </w:tcPr>
                <w:p w:rsidR="00E9188A" w:rsidRPr="00E52E04" w:rsidRDefault="00E9188A" w:rsidP="00E9188A">
                  <w:pPr>
                    <w:bidi w:val="0"/>
                    <w:jc w:val="center"/>
                    <w:rPr>
                      <w:sz w:val="16"/>
                      <w:szCs w:val="16"/>
                    </w:rPr>
                  </w:pPr>
                  <w:r w:rsidRPr="00E52E04">
                    <w:rPr>
                      <w:sz w:val="16"/>
                      <w:szCs w:val="16"/>
                    </w:rPr>
                    <w:t xml:space="preserve">2.82 ± </w:t>
                  </w:r>
                </w:p>
                <w:p w:rsidR="00E9188A" w:rsidRPr="00E52E04" w:rsidRDefault="00E9188A" w:rsidP="00553434">
                  <w:pPr>
                    <w:bidi w:val="0"/>
                    <w:jc w:val="center"/>
                    <w:rPr>
                      <w:sz w:val="16"/>
                      <w:szCs w:val="16"/>
                    </w:rPr>
                  </w:pPr>
                  <w:r w:rsidRPr="00E52E04">
                    <w:rPr>
                      <w:sz w:val="16"/>
                      <w:szCs w:val="16"/>
                    </w:rPr>
                    <w:t>0.008</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 xml:space="preserve">4.62± </w:t>
                  </w:r>
                </w:p>
                <w:p w:rsidR="00E9188A" w:rsidRPr="00E52E04" w:rsidRDefault="00E9188A" w:rsidP="00E9188A">
                  <w:pPr>
                    <w:bidi w:val="0"/>
                    <w:jc w:val="center"/>
                    <w:rPr>
                      <w:sz w:val="16"/>
                      <w:szCs w:val="16"/>
                    </w:rPr>
                  </w:pPr>
                  <w:r w:rsidRPr="00E52E04">
                    <w:rPr>
                      <w:sz w:val="16"/>
                      <w:szCs w:val="16"/>
                    </w:rPr>
                    <w:t>0.116***</w:t>
                  </w:r>
                </w:p>
              </w:tc>
              <w:tc>
                <w:tcPr>
                  <w:tcW w:w="355" w:type="pct"/>
                  <w:vAlign w:val="center"/>
                </w:tcPr>
                <w:p w:rsidR="00E9188A" w:rsidRPr="00E52E04" w:rsidRDefault="00E9188A" w:rsidP="00E9188A">
                  <w:pPr>
                    <w:bidi w:val="0"/>
                    <w:jc w:val="center"/>
                    <w:rPr>
                      <w:sz w:val="16"/>
                      <w:szCs w:val="16"/>
                    </w:rPr>
                  </w:pPr>
                  <w:r w:rsidRPr="00E52E04">
                    <w:rPr>
                      <w:sz w:val="16"/>
                      <w:szCs w:val="16"/>
                    </w:rPr>
                    <w:t xml:space="preserve">6.75 ± </w:t>
                  </w:r>
                </w:p>
                <w:p w:rsidR="00E9188A" w:rsidRPr="00E52E04" w:rsidRDefault="00E9188A" w:rsidP="00553434">
                  <w:pPr>
                    <w:bidi w:val="0"/>
                    <w:jc w:val="center"/>
                    <w:rPr>
                      <w:sz w:val="16"/>
                      <w:szCs w:val="16"/>
                    </w:rPr>
                  </w:pPr>
                  <w:r w:rsidRPr="00E52E04">
                    <w:rPr>
                      <w:sz w:val="16"/>
                      <w:szCs w:val="16"/>
                    </w:rPr>
                    <w:t>0.005</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 xml:space="preserve">4.55 ± </w:t>
                  </w:r>
                </w:p>
                <w:p w:rsidR="00E9188A" w:rsidRPr="00E52E04" w:rsidRDefault="00E9188A" w:rsidP="00E9188A">
                  <w:pPr>
                    <w:bidi w:val="0"/>
                    <w:jc w:val="center"/>
                    <w:rPr>
                      <w:sz w:val="16"/>
                      <w:szCs w:val="16"/>
                    </w:rPr>
                  </w:pPr>
                  <w:r w:rsidRPr="00E52E04">
                    <w:rPr>
                      <w:sz w:val="16"/>
                      <w:szCs w:val="16"/>
                    </w:rPr>
                    <w:t>0.141***</w:t>
                  </w:r>
                </w:p>
              </w:tc>
              <w:tc>
                <w:tcPr>
                  <w:tcW w:w="398" w:type="pct"/>
                  <w:vAlign w:val="center"/>
                </w:tcPr>
                <w:p w:rsidR="00E9188A" w:rsidRPr="00E52E04" w:rsidRDefault="00E9188A" w:rsidP="00E9188A">
                  <w:pPr>
                    <w:bidi w:val="0"/>
                    <w:jc w:val="center"/>
                    <w:rPr>
                      <w:sz w:val="16"/>
                      <w:szCs w:val="16"/>
                    </w:rPr>
                  </w:pPr>
                  <w:r w:rsidRPr="00E52E04">
                    <w:rPr>
                      <w:sz w:val="16"/>
                      <w:szCs w:val="16"/>
                    </w:rPr>
                    <w:t>7.21 ±</w:t>
                  </w:r>
                </w:p>
                <w:p w:rsidR="00E9188A" w:rsidRPr="00E52E04" w:rsidRDefault="00E9188A" w:rsidP="00553434">
                  <w:pPr>
                    <w:bidi w:val="0"/>
                    <w:jc w:val="center"/>
                    <w:rPr>
                      <w:sz w:val="16"/>
                      <w:szCs w:val="16"/>
                    </w:rPr>
                  </w:pPr>
                  <w:r w:rsidRPr="00E52E04">
                    <w:rPr>
                      <w:sz w:val="16"/>
                      <w:szCs w:val="16"/>
                    </w:rPr>
                    <w:t xml:space="preserve"> 0.053</w:t>
                  </w:r>
                </w:p>
              </w:tc>
              <w:tc>
                <w:tcPr>
                  <w:tcW w:w="344" w:type="pct"/>
                  <w:vAlign w:val="center"/>
                </w:tcPr>
                <w:p w:rsidR="00E9188A" w:rsidRPr="00E52E04" w:rsidRDefault="00E9188A" w:rsidP="00E9188A">
                  <w:pPr>
                    <w:tabs>
                      <w:tab w:val="left" w:pos="5126"/>
                    </w:tabs>
                    <w:jc w:val="center"/>
                    <w:rPr>
                      <w:sz w:val="16"/>
                      <w:szCs w:val="16"/>
                      <w:rtl/>
                    </w:rPr>
                  </w:pPr>
                  <w:r w:rsidRPr="00E52E04">
                    <w:rPr>
                      <w:sz w:val="16"/>
                      <w:szCs w:val="16"/>
                    </w:rPr>
                    <w:t>µg/ml</w:t>
                  </w:r>
                </w:p>
              </w:tc>
              <w:tc>
                <w:tcPr>
                  <w:tcW w:w="538" w:type="pct"/>
                  <w:vAlign w:val="center"/>
                </w:tcPr>
                <w:p w:rsidR="00E9188A" w:rsidRPr="00E52E04" w:rsidRDefault="00E9188A" w:rsidP="00E9188A">
                  <w:pPr>
                    <w:tabs>
                      <w:tab w:val="left" w:pos="5126"/>
                    </w:tabs>
                    <w:jc w:val="center"/>
                    <w:rPr>
                      <w:sz w:val="16"/>
                      <w:szCs w:val="16"/>
                      <w:rtl/>
                    </w:rPr>
                  </w:pPr>
                  <w:r w:rsidRPr="00E52E04">
                    <w:rPr>
                      <w:sz w:val="16"/>
                      <w:szCs w:val="16"/>
                    </w:rPr>
                    <w:t>A</w:t>
                  </w:r>
                </w:p>
              </w:tc>
            </w:tr>
            <w:tr w:rsidR="00553434" w:rsidRPr="00E52E04" w:rsidTr="00E52E04">
              <w:trPr>
                <w:trHeight w:val="415"/>
              </w:trPr>
              <w:tc>
                <w:tcPr>
                  <w:tcW w:w="455" w:type="pct"/>
                  <w:vAlign w:val="center"/>
                </w:tcPr>
                <w:p w:rsidR="00E9188A" w:rsidRPr="00E52E04" w:rsidRDefault="00E9188A" w:rsidP="00E9188A">
                  <w:pPr>
                    <w:bidi w:val="0"/>
                    <w:jc w:val="center"/>
                    <w:rPr>
                      <w:sz w:val="16"/>
                      <w:szCs w:val="16"/>
                    </w:rPr>
                  </w:pPr>
                  <w:r w:rsidRPr="00E52E04">
                    <w:rPr>
                      <w:sz w:val="16"/>
                      <w:szCs w:val="16"/>
                    </w:rPr>
                    <w:t>0.980 ±</w:t>
                  </w:r>
                </w:p>
                <w:p w:rsidR="00E9188A" w:rsidRPr="00E52E04" w:rsidRDefault="00E9188A" w:rsidP="00E9188A">
                  <w:pPr>
                    <w:bidi w:val="0"/>
                    <w:jc w:val="center"/>
                    <w:rPr>
                      <w:sz w:val="16"/>
                      <w:szCs w:val="16"/>
                    </w:rPr>
                  </w:pPr>
                  <w:r w:rsidRPr="00E52E04">
                    <w:rPr>
                      <w:sz w:val="16"/>
                      <w:szCs w:val="16"/>
                    </w:rPr>
                    <w:t xml:space="preserve"> 0.026</w:t>
                  </w:r>
                </w:p>
              </w:tc>
              <w:tc>
                <w:tcPr>
                  <w:tcW w:w="378" w:type="pct"/>
                  <w:vAlign w:val="center"/>
                </w:tcPr>
                <w:p w:rsidR="00E9188A" w:rsidRPr="00E52E04" w:rsidRDefault="00E9188A" w:rsidP="00E9188A">
                  <w:pPr>
                    <w:bidi w:val="0"/>
                    <w:jc w:val="center"/>
                    <w:rPr>
                      <w:sz w:val="16"/>
                      <w:szCs w:val="16"/>
                    </w:rPr>
                  </w:pPr>
                  <w:r w:rsidRPr="00E52E04">
                    <w:rPr>
                      <w:sz w:val="16"/>
                      <w:szCs w:val="16"/>
                    </w:rPr>
                    <w:t xml:space="preserve">1.03 ± </w:t>
                  </w:r>
                </w:p>
                <w:p w:rsidR="00E9188A" w:rsidRPr="00E52E04" w:rsidRDefault="00E9188A" w:rsidP="00553434">
                  <w:pPr>
                    <w:bidi w:val="0"/>
                    <w:jc w:val="center"/>
                    <w:rPr>
                      <w:sz w:val="16"/>
                      <w:szCs w:val="16"/>
                    </w:rPr>
                  </w:pPr>
                  <w:r w:rsidRPr="00E52E04">
                    <w:rPr>
                      <w:sz w:val="16"/>
                      <w:szCs w:val="16"/>
                    </w:rPr>
                    <w:t>0.008</w:t>
                  </w:r>
                </w:p>
              </w:tc>
              <w:tc>
                <w:tcPr>
                  <w:tcW w:w="455" w:type="pct"/>
                  <w:vAlign w:val="center"/>
                </w:tcPr>
                <w:p w:rsidR="00E9188A" w:rsidRPr="00E52E04" w:rsidRDefault="00E9188A" w:rsidP="00E9188A">
                  <w:pPr>
                    <w:bidi w:val="0"/>
                    <w:jc w:val="center"/>
                    <w:rPr>
                      <w:sz w:val="16"/>
                      <w:szCs w:val="16"/>
                    </w:rPr>
                  </w:pPr>
                  <w:r w:rsidRPr="00E52E04">
                    <w:rPr>
                      <w:sz w:val="16"/>
                      <w:szCs w:val="16"/>
                    </w:rPr>
                    <w:t xml:space="preserve">0.924 ± </w:t>
                  </w:r>
                </w:p>
                <w:p w:rsidR="00E9188A" w:rsidRPr="00E52E04" w:rsidRDefault="00E9188A" w:rsidP="00E9188A">
                  <w:pPr>
                    <w:bidi w:val="0"/>
                    <w:jc w:val="center"/>
                    <w:rPr>
                      <w:sz w:val="16"/>
                      <w:szCs w:val="16"/>
                    </w:rPr>
                  </w:pPr>
                  <w:r w:rsidRPr="00E52E04">
                    <w:rPr>
                      <w:sz w:val="16"/>
                      <w:szCs w:val="16"/>
                    </w:rPr>
                    <w:t>0.025***</w:t>
                  </w:r>
                </w:p>
              </w:tc>
              <w:tc>
                <w:tcPr>
                  <w:tcW w:w="379" w:type="pct"/>
                  <w:vAlign w:val="center"/>
                </w:tcPr>
                <w:p w:rsidR="00E9188A" w:rsidRPr="00E52E04" w:rsidRDefault="00E9188A" w:rsidP="00E9188A">
                  <w:pPr>
                    <w:bidi w:val="0"/>
                    <w:jc w:val="center"/>
                    <w:rPr>
                      <w:sz w:val="16"/>
                      <w:szCs w:val="16"/>
                    </w:rPr>
                  </w:pPr>
                  <w:r w:rsidRPr="00E52E04">
                    <w:rPr>
                      <w:sz w:val="16"/>
                      <w:szCs w:val="16"/>
                    </w:rPr>
                    <w:t xml:space="preserve">1.14 ± </w:t>
                  </w:r>
                </w:p>
                <w:p w:rsidR="00E9188A" w:rsidRPr="00E52E04" w:rsidRDefault="00E9188A" w:rsidP="00553434">
                  <w:pPr>
                    <w:bidi w:val="0"/>
                    <w:jc w:val="center"/>
                    <w:rPr>
                      <w:sz w:val="16"/>
                      <w:szCs w:val="16"/>
                    </w:rPr>
                  </w:pPr>
                  <w:r w:rsidRPr="00E52E04">
                    <w:rPr>
                      <w:sz w:val="16"/>
                      <w:szCs w:val="16"/>
                    </w:rPr>
                    <w:t>0.003</w:t>
                  </w:r>
                </w:p>
              </w:tc>
              <w:tc>
                <w:tcPr>
                  <w:tcW w:w="454" w:type="pct"/>
                  <w:vAlign w:val="center"/>
                </w:tcPr>
                <w:p w:rsidR="00E9188A" w:rsidRPr="00E52E04" w:rsidRDefault="00E9188A" w:rsidP="00E9188A">
                  <w:pPr>
                    <w:bidi w:val="0"/>
                    <w:jc w:val="center"/>
                    <w:rPr>
                      <w:sz w:val="16"/>
                      <w:szCs w:val="16"/>
                    </w:rPr>
                  </w:pPr>
                  <w:r w:rsidRPr="00E52E04">
                    <w:rPr>
                      <w:sz w:val="16"/>
                      <w:szCs w:val="16"/>
                    </w:rPr>
                    <w:t xml:space="preserve">1.18 ± </w:t>
                  </w:r>
                </w:p>
                <w:p w:rsidR="00E9188A" w:rsidRPr="00E52E04" w:rsidRDefault="00E9188A" w:rsidP="00E9188A">
                  <w:pPr>
                    <w:bidi w:val="0"/>
                    <w:jc w:val="center"/>
                    <w:rPr>
                      <w:sz w:val="16"/>
                      <w:szCs w:val="16"/>
                    </w:rPr>
                  </w:pPr>
                  <w:r w:rsidRPr="00E52E04">
                    <w:rPr>
                      <w:sz w:val="16"/>
                      <w:szCs w:val="16"/>
                    </w:rPr>
                    <w:t>0.033***</w:t>
                  </w:r>
                </w:p>
              </w:tc>
              <w:tc>
                <w:tcPr>
                  <w:tcW w:w="372" w:type="pct"/>
                  <w:vAlign w:val="center"/>
                </w:tcPr>
                <w:p w:rsidR="00E9188A" w:rsidRPr="00E52E04" w:rsidRDefault="00E9188A" w:rsidP="00E9188A">
                  <w:pPr>
                    <w:bidi w:val="0"/>
                    <w:jc w:val="center"/>
                    <w:rPr>
                      <w:sz w:val="16"/>
                      <w:szCs w:val="16"/>
                    </w:rPr>
                  </w:pPr>
                  <w:r w:rsidRPr="00E52E04">
                    <w:rPr>
                      <w:sz w:val="16"/>
                      <w:szCs w:val="16"/>
                    </w:rPr>
                    <w:t>1.35 ±</w:t>
                  </w:r>
                </w:p>
                <w:p w:rsidR="00E9188A" w:rsidRPr="00E52E04" w:rsidRDefault="00E9188A" w:rsidP="00553434">
                  <w:pPr>
                    <w:bidi w:val="0"/>
                    <w:jc w:val="center"/>
                    <w:rPr>
                      <w:sz w:val="16"/>
                      <w:szCs w:val="16"/>
                    </w:rPr>
                  </w:pPr>
                  <w:r w:rsidRPr="00E52E04">
                    <w:rPr>
                      <w:sz w:val="16"/>
                      <w:szCs w:val="16"/>
                    </w:rPr>
                    <w:t xml:space="preserve"> 0.006</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 xml:space="preserve">1.04 ± </w:t>
                  </w:r>
                </w:p>
                <w:p w:rsidR="00E9188A" w:rsidRPr="00E52E04" w:rsidRDefault="00E9188A" w:rsidP="00E9188A">
                  <w:pPr>
                    <w:bidi w:val="0"/>
                    <w:jc w:val="center"/>
                    <w:rPr>
                      <w:sz w:val="16"/>
                      <w:szCs w:val="16"/>
                    </w:rPr>
                  </w:pPr>
                  <w:r w:rsidRPr="00E52E04">
                    <w:rPr>
                      <w:sz w:val="16"/>
                      <w:szCs w:val="16"/>
                    </w:rPr>
                    <w:t>0.027***</w:t>
                  </w:r>
                </w:p>
              </w:tc>
              <w:tc>
                <w:tcPr>
                  <w:tcW w:w="355" w:type="pct"/>
                  <w:vAlign w:val="center"/>
                </w:tcPr>
                <w:p w:rsidR="00E9188A" w:rsidRPr="00E52E04" w:rsidRDefault="00E9188A" w:rsidP="00553434">
                  <w:pPr>
                    <w:bidi w:val="0"/>
                    <w:jc w:val="center"/>
                    <w:rPr>
                      <w:sz w:val="16"/>
                      <w:szCs w:val="16"/>
                    </w:rPr>
                  </w:pPr>
                  <w:r w:rsidRPr="00E52E04">
                    <w:rPr>
                      <w:sz w:val="16"/>
                      <w:szCs w:val="16"/>
                    </w:rPr>
                    <w:t xml:space="preserve">0.853± </w:t>
                  </w:r>
                </w:p>
                <w:p w:rsidR="00E9188A" w:rsidRPr="00E52E04" w:rsidRDefault="00E9188A" w:rsidP="00553434">
                  <w:pPr>
                    <w:bidi w:val="0"/>
                    <w:jc w:val="center"/>
                    <w:rPr>
                      <w:sz w:val="16"/>
                      <w:szCs w:val="16"/>
                    </w:rPr>
                  </w:pPr>
                  <w:r w:rsidRPr="00E52E04">
                    <w:rPr>
                      <w:sz w:val="16"/>
                      <w:szCs w:val="16"/>
                    </w:rPr>
                    <w:t>0.0006</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1.66 ±</w:t>
                  </w:r>
                </w:p>
                <w:p w:rsidR="00E9188A" w:rsidRPr="00E52E04" w:rsidRDefault="00E9188A" w:rsidP="00E9188A">
                  <w:pPr>
                    <w:bidi w:val="0"/>
                    <w:jc w:val="center"/>
                    <w:rPr>
                      <w:sz w:val="16"/>
                      <w:szCs w:val="16"/>
                    </w:rPr>
                  </w:pPr>
                  <w:r w:rsidRPr="00E52E04">
                    <w:rPr>
                      <w:sz w:val="16"/>
                      <w:szCs w:val="16"/>
                    </w:rPr>
                    <w:t>0.043***</w:t>
                  </w:r>
                </w:p>
              </w:tc>
              <w:tc>
                <w:tcPr>
                  <w:tcW w:w="398" w:type="pct"/>
                  <w:vAlign w:val="center"/>
                </w:tcPr>
                <w:p w:rsidR="00E9188A" w:rsidRPr="00E52E04" w:rsidRDefault="00E9188A" w:rsidP="00E9188A">
                  <w:pPr>
                    <w:bidi w:val="0"/>
                    <w:jc w:val="center"/>
                    <w:rPr>
                      <w:sz w:val="16"/>
                      <w:szCs w:val="16"/>
                    </w:rPr>
                  </w:pPr>
                  <w:r w:rsidRPr="00E52E04">
                    <w:rPr>
                      <w:sz w:val="16"/>
                      <w:szCs w:val="16"/>
                    </w:rPr>
                    <w:t>0.191 ±</w:t>
                  </w:r>
                </w:p>
                <w:p w:rsidR="00E9188A" w:rsidRPr="00E52E04" w:rsidRDefault="00E9188A" w:rsidP="00553434">
                  <w:pPr>
                    <w:bidi w:val="0"/>
                    <w:jc w:val="center"/>
                    <w:rPr>
                      <w:sz w:val="16"/>
                      <w:szCs w:val="16"/>
                    </w:rPr>
                  </w:pPr>
                  <w:r w:rsidRPr="00E52E04">
                    <w:rPr>
                      <w:sz w:val="16"/>
                      <w:szCs w:val="16"/>
                    </w:rPr>
                    <w:t xml:space="preserve"> 0.001</w:t>
                  </w:r>
                </w:p>
              </w:tc>
              <w:tc>
                <w:tcPr>
                  <w:tcW w:w="344" w:type="pct"/>
                  <w:vAlign w:val="center"/>
                </w:tcPr>
                <w:p w:rsidR="00E9188A" w:rsidRPr="00E52E04" w:rsidRDefault="00E9188A" w:rsidP="00E9188A">
                  <w:pPr>
                    <w:tabs>
                      <w:tab w:val="left" w:pos="5126"/>
                    </w:tabs>
                    <w:jc w:val="center"/>
                    <w:rPr>
                      <w:sz w:val="16"/>
                      <w:szCs w:val="16"/>
                      <w:rtl/>
                    </w:rPr>
                  </w:pPr>
                  <w:r w:rsidRPr="00E52E04">
                    <w:rPr>
                      <w:sz w:val="16"/>
                      <w:szCs w:val="16"/>
                    </w:rPr>
                    <w:t>h</w:t>
                  </w:r>
                  <w:r w:rsidRPr="00E52E04">
                    <w:rPr>
                      <w:sz w:val="16"/>
                      <w:szCs w:val="16"/>
                      <w:vertAlign w:val="superscript"/>
                    </w:rPr>
                    <w:t>-1</w:t>
                  </w:r>
                </w:p>
              </w:tc>
              <w:tc>
                <w:tcPr>
                  <w:tcW w:w="538" w:type="pct"/>
                  <w:vAlign w:val="center"/>
                </w:tcPr>
                <w:p w:rsidR="00E9188A" w:rsidRPr="00E52E04" w:rsidRDefault="00E9188A" w:rsidP="00E9188A">
                  <w:pPr>
                    <w:tabs>
                      <w:tab w:val="left" w:pos="5126"/>
                    </w:tabs>
                    <w:jc w:val="center"/>
                    <w:rPr>
                      <w:sz w:val="16"/>
                      <w:szCs w:val="16"/>
                      <w:rtl/>
                    </w:rPr>
                  </w:pPr>
                  <w:r w:rsidRPr="00E52E04">
                    <w:rPr>
                      <w:sz w:val="16"/>
                      <w:szCs w:val="16"/>
                      <w:rtl/>
                    </w:rPr>
                    <w:t>α</w:t>
                  </w:r>
                </w:p>
              </w:tc>
            </w:tr>
            <w:tr w:rsidR="00553434" w:rsidRPr="00E52E04" w:rsidTr="00E52E04">
              <w:trPr>
                <w:trHeight w:val="124"/>
              </w:trPr>
              <w:tc>
                <w:tcPr>
                  <w:tcW w:w="455" w:type="pct"/>
                  <w:vAlign w:val="center"/>
                </w:tcPr>
                <w:p w:rsidR="00E9188A" w:rsidRPr="00E52E04" w:rsidRDefault="00E9188A" w:rsidP="00E9188A">
                  <w:pPr>
                    <w:bidi w:val="0"/>
                    <w:jc w:val="center"/>
                    <w:rPr>
                      <w:sz w:val="16"/>
                      <w:szCs w:val="16"/>
                    </w:rPr>
                  </w:pPr>
                  <w:r w:rsidRPr="00E52E04">
                    <w:rPr>
                      <w:sz w:val="16"/>
                      <w:szCs w:val="16"/>
                    </w:rPr>
                    <w:t>0.707 ±</w:t>
                  </w:r>
                </w:p>
                <w:p w:rsidR="00E9188A" w:rsidRPr="00E52E04" w:rsidRDefault="00E9188A" w:rsidP="00E9188A">
                  <w:pPr>
                    <w:bidi w:val="0"/>
                    <w:jc w:val="center"/>
                    <w:rPr>
                      <w:sz w:val="16"/>
                      <w:szCs w:val="16"/>
                    </w:rPr>
                  </w:pPr>
                  <w:r w:rsidRPr="00E52E04">
                    <w:rPr>
                      <w:sz w:val="16"/>
                      <w:szCs w:val="16"/>
                    </w:rPr>
                    <w:t xml:space="preserve"> 0.018</w:t>
                  </w:r>
                </w:p>
              </w:tc>
              <w:tc>
                <w:tcPr>
                  <w:tcW w:w="378" w:type="pct"/>
                  <w:vAlign w:val="center"/>
                </w:tcPr>
                <w:p w:rsidR="00E9188A" w:rsidRPr="00E52E04" w:rsidRDefault="00E9188A" w:rsidP="00E9188A">
                  <w:pPr>
                    <w:bidi w:val="0"/>
                    <w:jc w:val="center"/>
                    <w:rPr>
                      <w:sz w:val="16"/>
                      <w:szCs w:val="16"/>
                    </w:rPr>
                  </w:pPr>
                  <w:r w:rsidRPr="00E52E04">
                    <w:rPr>
                      <w:sz w:val="16"/>
                      <w:szCs w:val="16"/>
                    </w:rPr>
                    <w:t xml:space="preserve">0.676 ± </w:t>
                  </w:r>
                </w:p>
                <w:p w:rsidR="00E9188A" w:rsidRPr="00E52E04" w:rsidRDefault="00E9188A" w:rsidP="00553434">
                  <w:pPr>
                    <w:bidi w:val="0"/>
                    <w:jc w:val="center"/>
                    <w:rPr>
                      <w:sz w:val="16"/>
                      <w:szCs w:val="16"/>
                    </w:rPr>
                  </w:pPr>
                  <w:r w:rsidRPr="00E52E04">
                    <w:rPr>
                      <w:sz w:val="16"/>
                      <w:szCs w:val="16"/>
                    </w:rPr>
                    <w:t>0.005</w:t>
                  </w:r>
                </w:p>
              </w:tc>
              <w:tc>
                <w:tcPr>
                  <w:tcW w:w="455" w:type="pct"/>
                  <w:vAlign w:val="center"/>
                </w:tcPr>
                <w:p w:rsidR="00E9188A" w:rsidRPr="00E52E04" w:rsidRDefault="00E9188A" w:rsidP="00E9188A">
                  <w:pPr>
                    <w:bidi w:val="0"/>
                    <w:jc w:val="center"/>
                    <w:rPr>
                      <w:sz w:val="16"/>
                      <w:szCs w:val="16"/>
                    </w:rPr>
                  </w:pPr>
                  <w:r w:rsidRPr="00E52E04">
                    <w:rPr>
                      <w:sz w:val="16"/>
                      <w:szCs w:val="16"/>
                    </w:rPr>
                    <w:t>0.750 ±</w:t>
                  </w:r>
                </w:p>
                <w:p w:rsidR="00E9188A" w:rsidRPr="00E52E04" w:rsidRDefault="00E9188A" w:rsidP="00E9188A">
                  <w:pPr>
                    <w:bidi w:val="0"/>
                    <w:jc w:val="center"/>
                    <w:rPr>
                      <w:sz w:val="16"/>
                      <w:szCs w:val="16"/>
                    </w:rPr>
                  </w:pPr>
                  <w:r w:rsidRPr="00E52E04">
                    <w:rPr>
                      <w:sz w:val="16"/>
                      <w:szCs w:val="16"/>
                    </w:rPr>
                    <w:t>0.020***</w:t>
                  </w:r>
                </w:p>
              </w:tc>
              <w:tc>
                <w:tcPr>
                  <w:tcW w:w="379" w:type="pct"/>
                  <w:vAlign w:val="center"/>
                </w:tcPr>
                <w:p w:rsidR="00E9188A" w:rsidRPr="00E52E04" w:rsidRDefault="00E9188A" w:rsidP="00E9188A">
                  <w:pPr>
                    <w:bidi w:val="0"/>
                    <w:jc w:val="center"/>
                    <w:rPr>
                      <w:sz w:val="16"/>
                      <w:szCs w:val="16"/>
                    </w:rPr>
                  </w:pPr>
                  <w:r w:rsidRPr="00E52E04">
                    <w:rPr>
                      <w:sz w:val="16"/>
                      <w:szCs w:val="16"/>
                    </w:rPr>
                    <w:t>0.606 ±</w:t>
                  </w:r>
                </w:p>
                <w:p w:rsidR="00E9188A" w:rsidRPr="00E52E04" w:rsidRDefault="00E9188A" w:rsidP="00553434">
                  <w:pPr>
                    <w:bidi w:val="0"/>
                    <w:jc w:val="center"/>
                    <w:rPr>
                      <w:sz w:val="16"/>
                      <w:szCs w:val="16"/>
                    </w:rPr>
                  </w:pPr>
                  <w:r w:rsidRPr="00E52E04">
                    <w:rPr>
                      <w:sz w:val="16"/>
                      <w:szCs w:val="16"/>
                    </w:rPr>
                    <w:t xml:space="preserve"> 0.002</w:t>
                  </w:r>
                </w:p>
              </w:tc>
              <w:tc>
                <w:tcPr>
                  <w:tcW w:w="454" w:type="pct"/>
                  <w:vAlign w:val="center"/>
                </w:tcPr>
                <w:p w:rsidR="00E9188A" w:rsidRPr="00E52E04" w:rsidRDefault="00E9188A" w:rsidP="00E9188A">
                  <w:pPr>
                    <w:bidi w:val="0"/>
                    <w:jc w:val="center"/>
                    <w:rPr>
                      <w:sz w:val="16"/>
                      <w:szCs w:val="16"/>
                    </w:rPr>
                  </w:pPr>
                  <w:r w:rsidRPr="00E52E04">
                    <w:rPr>
                      <w:sz w:val="16"/>
                      <w:szCs w:val="16"/>
                    </w:rPr>
                    <w:t>0.589 ±</w:t>
                  </w:r>
                </w:p>
                <w:p w:rsidR="00E9188A" w:rsidRPr="00E52E04" w:rsidRDefault="00E52E04" w:rsidP="00553434">
                  <w:pPr>
                    <w:bidi w:val="0"/>
                    <w:jc w:val="center"/>
                    <w:rPr>
                      <w:sz w:val="16"/>
                      <w:szCs w:val="16"/>
                    </w:rPr>
                  </w:pPr>
                  <w:r>
                    <w:rPr>
                      <w:sz w:val="16"/>
                      <w:szCs w:val="16"/>
                    </w:rPr>
                    <w:t>.</w:t>
                  </w:r>
                  <w:r w:rsidR="00E9188A" w:rsidRPr="00E52E04">
                    <w:rPr>
                      <w:sz w:val="16"/>
                      <w:szCs w:val="16"/>
                    </w:rPr>
                    <w:t>016***</w:t>
                  </w:r>
                </w:p>
              </w:tc>
              <w:tc>
                <w:tcPr>
                  <w:tcW w:w="372" w:type="pct"/>
                  <w:vAlign w:val="center"/>
                </w:tcPr>
                <w:p w:rsidR="00E9188A" w:rsidRPr="00E52E04" w:rsidRDefault="00E9188A" w:rsidP="00553434">
                  <w:pPr>
                    <w:bidi w:val="0"/>
                    <w:jc w:val="center"/>
                    <w:rPr>
                      <w:sz w:val="16"/>
                      <w:szCs w:val="16"/>
                    </w:rPr>
                  </w:pPr>
                  <w:r w:rsidRPr="00E52E04">
                    <w:rPr>
                      <w:sz w:val="16"/>
                      <w:szCs w:val="16"/>
                    </w:rPr>
                    <w:t xml:space="preserve">0.513± </w:t>
                  </w:r>
                </w:p>
                <w:p w:rsidR="00E9188A" w:rsidRPr="00E52E04" w:rsidRDefault="00E9188A" w:rsidP="00553434">
                  <w:pPr>
                    <w:bidi w:val="0"/>
                    <w:jc w:val="center"/>
                    <w:rPr>
                      <w:sz w:val="16"/>
                      <w:szCs w:val="16"/>
                    </w:rPr>
                  </w:pPr>
                  <w:r w:rsidRPr="00E52E04">
                    <w:rPr>
                      <w:sz w:val="16"/>
                      <w:szCs w:val="16"/>
                    </w:rPr>
                    <w:t>0.002</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 xml:space="preserve">0.666 ± </w:t>
                  </w:r>
                </w:p>
                <w:p w:rsidR="00E9188A" w:rsidRPr="00E52E04" w:rsidRDefault="00E9188A" w:rsidP="00E9188A">
                  <w:pPr>
                    <w:bidi w:val="0"/>
                    <w:jc w:val="center"/>
                    <w:rPr>
                      <w:sz w:val="16"/>
                      <w:szCs w:val="16"/>
                    </w:rPr>
                  </w:pPr>
                  <w:r w:rsidRPr="00E52E04">
                    <w:rPr>
                      <w:sz w:val="16"/>
                      <w:szCs w:val="16"/>
                    </w:rPr>
                    <w:t>0.017***</w:t>
                  </w:r>
                </w:p>
              </w:tc>
              <w:tc>
                <w:tcPr>
                  <w:tcW w:w="355" w:type="pct"/>
                  <w:vAlign w:val="center"/>
                </w:tcPr>
                <w:p w:rsidR="00E9188A" w:rsidRPr="00E52E04" w:rsidRDefault="00E9188A" w:rsidP="00553434">
                  <w:pPr>
                    <w:bidi w:val="0"/>
                    <w:jc w:val="center"/>
                    <w:rPr>
                      <w:sz w:val="16"/>
                      <w:szCs w:val="16"/>
                    </w:rPr>
                  </w:pPr>
                  <w:r w:rsidRPr="00E52E04">
                    <w:rPr>
                      <w:sz w:val="16"/>
                      <w:szCs w:val="16"/>
                    </w:rPr>
                    <w:t xml:space="preserve">0.812± </w:t>
                  </w:r>
                </w:p>
                <w:p w:rsidR="00E9188A" w:rsidRPr="00E52E04" w:rsidRDefault="00E9188A" w:rsidP="00553434">
                  <w:pPr>
                    <w:bidi w:val="0"/>
                    <w:jc w:val="center"/>
                    <w:rPr>
                      <w:sz w:val="16"/>
                      <w:szCs w:val="16"/>
                    </w:rPr>
                  </w:pPr>
                  <w:r w:rsidRPr="00E52E04">
                    <w:rPr>
                      <w:sz w:val="16"/>
                      <w:szCs w:val="16"/>
                    </w:rPr>
                    <w:t>0.0006</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0.418 ±</w:t>
                  </w:r>
                </w:p>
                <w:p w:rsidR="00E9188A" w:rsidRPr="00E52E04" w:rsidRDefault="00E9188A" w:rsidP="00E9188A">
                  <w:pPr>
                    <w:bidi w:val="0"/>
                    <w:jc w:val="center"/>
                    <w:rPr>
                      <w:sz w:val="16"/>
                      <w:szCs w:val="16"/>
                    </w:rPr>
                  </w:pPr>
                  <w:r w:rsidRPr="00E52E04">
                    <w:rPr>
                      <w:sz w:val="16"/>
                      <w:szCs w:val="16"/>
                    </w:rPr>
                    <w:t>0.012***</w:t>
                  </w:r>
                </w:p>
              </w:tc>
              <w:tc>
                <w:tcPr>
                  <w:tcW w:w="398" w:type="pct"/>
                  <w:vAlign w:val="center"/>
                </w:tcPr>
                <w:p w:rsidR="00E9188A" w:rsidRPr="00E52E04" w:rsidRDefault="00E9188A" w:rsidP="00E9188A">
                  <w:pPr>
                    <w:bidi w:val="0"/>
                    <w:jc w:val="center"/>
                    <w:rPr>
                      <w:sz w:val="16"/>
                      <w:szCs w:val="16"/>
                    </w:rPr>
                  </w:pPr>
                  <w:r w:rsidRPr="00E52E04">
                    <w:rPr>
                      <w:sz w:val="16"/>
                      <w:szCs w:val="16"/>
                    </w:rPr>
                    <w:t>3.62 ±</w:t>
                  </w:r>
                </w:p>
                <w:p w:rsidR="00E9188A" w:rsidRPr="00E52E04" w:rsidRDefault="00E9188A" w:rsidP="00553434">
                  <w:pPr>
                    <w:bidi w:val="0"/>
                    <w:jc w:val="center"/>
                    <w:rPr>
                      <w:sz w:val="16"/>
                      <w:szCs w:val="16"/>
                    </w:rPr>
                  </w:pPr>
                  <w:r w:rsidRPr="00E52E04">
                    <w:rPr>
                      <w:sz w:val="16"/>
                      <w:szCs w:val="16"/>
                    </w:rPr>
                    <w:t>0.022</w:t>
                  </w:r>
                </w:p>
              </w:tc>
              <w:tc>
                <w:tcPr>
                  <w:tcW w:w="344" w:type="pct"/>
                  <w:vAlign w:val="center"/>
                </w:tcPr>
                <w:p w:rsidR="00E9188A" w:rsidRPr="00E52E04" w:rsidRDefault="00E9188A" w:rsidP="00E9188A">
                  <w:pPr>
                    <w:tabs>
                      <w:tab w:val="left" w:pos="5126"/>
                    </w:tabs>
                    <w:jc w:val="center"/>
                    <w:rPr>
                      <w:sz w:val="16"/>
                      <w:szCs w:val="16"/>
                      <w:rtl/>
                    </w:rPr>
                  </w:pPr>
                  <w:r w:rsidRPr="00E52E04">
                    <w:rPr>
                      <w:sz w:val="16"/>
                      <w:szCs w:val="16"/>
                    </w:rPr>
                    <w:t>h</w:t>
                  </w:r>
                </w:p>
              </w:tc>
              <w:tc>
                <w:tcPr>
                  <w:tcW w:w="538" w:type="pct"/>
                  <w:vAlign w:val="center"/>
                </w:tcPr>
                <w:p w:rsidR="00E9188A" w:rsidRPr="00E52E04" w:rsidRDefault="00E9188A" w:rsidP="00E9188A">
                  <w:pPr>
                    <w:tabs>
                      <w:tab w:val="left" w:pos="5126"/>
                    </w:tabs>
                    <w:bidi w:val="0"/>
                    <w:jc w:val="center"/>
                    <w:rPr>
                      <w:sz w:val="16"/>
                      <w:szCs w:val="16"/>
                      <w:rtl/>
                    </w:rPr>
                  </w:pPr>
                  <w:r w:rsidRPr="00E52E04">
                    <w:rPr>
                      <w:sz w:val="16"/>
                      <w:szCs w:val="16"/>
                    </w:rPr>
                    <w:t xml:space="preserve">t </w:t>
                  </w:r>
                  <w:r w:rsidRPr="00E52E04">
                    <w:rPr>
                      <w:sz w:val="16"/>
                      <w:szCs w:val="16"/>
                      <w:vertAlign w:val="subscript"/>
                    </w:rPr>
                    <w:t xml:space="preserve">o.5 </w:t>
                  </w:r>
                  <w:r w:rsidR="00E52E04">
                    <w:rPr>
                      <w:sz w:val="16"/>
                      <w:szCs w:val="16"/>
                      <w:vertAlign w:val="subscript"/>
                    </w:rPr>
                    <w:t>(</w:t>
                  </w:r>
                  <w:r w:rsidRPr="00E52E04">
                    <w:rPr>
                      <w:sz w:val="16"/>
                      <w:szCs w:val="16"/>
                      <w:vertAlign w:val="subscript"/>
                      <w:rtl/>
                    </w:rPr>
                    <w:t>α</w:t>
                  </w:r>
                  <w:r w:rsidRPr="00E52E04">
                    <w:rPr>
                      <w:sz w:val="16"/>
                      <w:szCs w:val="16"/>
                      <w:vertAlign w:val="subscript"/>
                    </w:rPr>
                    <w:t>)</w:t>
                  </w:r>
                </w:p>
              </w:tc>
            </w:tr>
            <w:tr w:rsidR="00553434" w:rsidRPr="00E52E04" w:rsidTr="00E52E04">
              <w:trPr>
                <w:trHeight w:val="53"/>
              </w:trPr>
              <w:tc>
                <w:tcPr>
                  <w:tcW w:w="455" w:type="pct"/>
                  <w:vAlign w:val="center"/>
                </w:tcPr>
                <w:p w:rsidR="00E9188A" w:rsidRPr="00E52E04" w:rsidRDefault="00E9188A" w:rsidP="00E9188A">
                  <w:pPr>
                    <w:bidi w:val="0"/>
                    <w:jc w:val="center"/>
                    <w:rPr>
                      <w:sz w:val="16"/>
                      <w:szCs w:val="16"/>
                    </w:rPr>
                  </w:pPr>
                  <w:r w:rsidRPr="00E52E04">
                    <w:rPr>
                      <w:sz w:val="16"/>
                      <w:szCs w:val="16"/>
                    </w:rPr>
                    <w:t>3.92 ± 0.105***</w:t>
                  </w:r>
                </w:p>
              </w:tc>
              <w:tc>
                <w:tcPr>
                  <w:tcW w:w="378" w:type="pct"/>
                  <w:vAlign w:val="center"/>
                </w:tcPr>
                <w:p w:rsidR="00E9188A" w:rsidRPr="00E52E04" w:rsidRDefault="00E9188A" w:rsidP="00553434">
                  <w:pPr>
                    <w:bidi w:val="0"/>
                    <w:jc w:val="center"/>
                    <w:rPr>
                      <w:sz w:val="16"/>
                      <w:szCs w:val="16"/>
                    </w:rPr>
                  </w:pPr>
                  <w:r w:rsidRPr="00E52E04">
                    <w:rPr>
                      <w:sz w:val="16"/>
                      <w:szCs w:val="16"/>
                    </w:rPr>
                    <w:t>3.03 ± 0.019</w:t>
                  </w:r>
                </w:p>
              </w:tc>
              <w:tc>
                <w:tcPr>
                  <w:tcW w:w="455" w:type="pct"/>
                  <w:vAlign w:val="center"/>
                </w:tcPr>
                <w:p w:rsidR="00E9188A" w:rsidRPr="00E52E04" w:rsidRDefault="00E9188A" w:rsidP="00E9188A">
                  <w:pPr>
                    <w:bidi w:val="0"/>
                    <w:jc w:val="center"/>
                    <w:rPr>
                      <w:sz w:val="16"/>
                      <w:szCs w:val="16"/>
                    </w:rPr>
                  </w:pPr>
                  <w:r w:rsidRPr="00E52E04">
                    <w:rPr>
                      <w:sz w:val="16"/>
                      <w:szCs w:val="16"/>
                    </w:rPr>
                    <w:t>3.70 ± 0.096***</w:t>
                  </w:r>
                </w:p>
              </w:tc>
              <w:tc>
                <w:tcPr>
                  <w:tcW w:w="379" w:type="pct"/>
                  <w:vAlign w:val="center"/>
                </w:tcPr>
                <w:p w:rsidR="00E9188A" w:rsidRPr="00E52E04" w:rsidRDefault="00E9188A" w:rsidP="00553434">
                  <w:pPr>
                    <w:bidi w:val="0"/>
                    <w:jc w:val="center"/>
                    <w:rPr>
                      <w:sz w:val="16"/>
                      <w:szCs w:val="16"/>
                    </w:rPr>
                  </w:pPr>
                  <w:r w:rsidRPr="00E52E04">
                    <w:rPr>
                      <w:sz w:val="16"/>
                      <w:szCs w:val="16"/>
                    </w:rPr>
                    <w:t>2.72 ± 0.007</w:t>
                  </w:r>
                </w:p>
              </w:tc>
              <w:tc>
                <w:tcPr>
                  <w:tcW w:w="454" w:type="pct"/>
                  <w:vAlign w:val="center"/>
                </w:tcPr>
                <w:p w:rsidR="00E9188A" w:rsidRPr="00E52E04" w:rsidRDefault="00E9188A" w:rsidP="00E9188A">
                  <w:pPr>
                    <w:bidi w:val="0"/>
                    <w:jc w:val="center"/>
                    <w:rPr>
                      <w:sz w:val="16"/>
                      <w:szCs w:val="16"/>
                    </w:rPr>
                  </w:pPr>
                  <w:r w:rsidRPr="00E52E04">
                    <w:rPr>
                      <w:sz w:val="16"/>
                      <w:szCs w:val="16"/>
                    </w:rPr>
                    <w:t>4.72 ± 0.132***</w:t>
                  </w:r>
                </w:p>
              </w:tc>
              <w:tc>
                <w:tcPr>
                  <w:tcW w:w="372" w:type="pct"/>
                  <w:vAlign w:val="center"/>
                </w:tcPr>
                <w:p w:rsidR="00E9188A" w:rsidRPr="00E52E04" w:rsidRDefault="00E9188A" w:rsidP="00553434">
                  <w:pPr>
                    <w:bidi w:val="0"/>
                    <w:jc w:val="center"/>
                    <w:rPr>
                      <w:sz w:val="16"/>
                      <w:szCs w:val="16"/>
                    </w:rPr>
                  </w:pPr>
                  <w:r w:rsidRPr="00E52E04">
                    <w:rPr>
                      <w:sz w:val="16"/>
                      <w:szCs w:val="16"/>
                    </w:rPr>
                    <w:t>2.08 ± 0.007</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 xml:space="preserve">4.15 ± </w:t>
                  </w:r>
                </w:p>
                <w:p w:rsidR="00E9188A" w:rsidRPr="00E52E04" w:rsidRDefault="00E9188A" w:rsidP="00E9188A">
                  <w:pPr>
                    <w:bidi w:val="0"/>
                    <w:jc w:val="center"/>
                    <w:rPr>
                      <w:sz w:val="16"/>
                      <w:szCs w:val="16"/>
                    </w:rPr>
                  </w:pPr>
                  <w:r w:rsidRPr="00E52E04">
                    <w:rPr>
                      <w:sz w:val="16"/>
                      <w:szCs w:val="16"/>
                    </w:rPr>
                    <w:t>0.108***</w:t>
                  </w:r>
                </w:p>
              </w:tc>
              <w:tc>
                <w:tcPr>
                  <w:tcW w:w="355" w:type="pct"/>
                  <w:vAlign w:val="center"/>
                </w:tcPr>
                <w:p w:rsidR="00E9188A" w:rsidRPr="00E52E04" w:rsidRDefault="00E9188A" w:rsidP="00E9188A">
                  <w:pPr>
                    <w:bidi w:val="0"/>
                    <w:jc w:val="center"/>
                    <w:rPr>
                      <w:sz w:val="16"/>
                      <w:szCs w:val="16"/>
                    </w:rPr>
                  </w:pPr>
                  <w:r w:rsidRPr="00E52E04">
                    <w:rPr>
                      <w:sz w:val="16"/>
                      <w:szCs w:val="16"/>
                    </w:rPr>
                    <w:t xml:space="preserve">1.93 ± </w:t>
                  </w:r>
                </w:p>
                <w:p w:rsidR="00E9188A" w:rsidRPr="00E52E04" w:rsidRDefault="00E9188A" w:rsidP="00553434">
                  <w:pPr>
                    <w:bidi w:val="0"/>
                    <w:jc w:val="center"/>
                    <w:rPr>
                      <w:sz w:val="16"/>
                      <w:szCs w:val="16"/>
                    </w:rPr>
                  </w:pPr>
                  <w:r w:rsidRPr="00E52E04">
                    <w:rPr>
                      <w:sz w:val="16"/>
                      <w:szCs w:val="16"/>
                    </w:rPr>
                    <w:t>0.009</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 xml:space="preserve">4.44 ± </w:t>
                  </w:r>
                </w:p>
                <w:p w:rsidR="00E9188A" w:rsidRPr="00E52E04" w:rsidRDefault="00E9188A" w:rsidP="00E9188A">
                  <w:pPr>
                    <w:bidi w:val="0"/>
                    <w:jc w:val="center"/>
                    <w:rPr>
                      <w:sz w:val="16"/>
                      <w:szCs w:val="16"/>
                    </w:rPr>
                  </w:pPr>
                  <w:r w:rsidRPr="00E52E04">
                    <w:rPr>
                      <w:sz w:val="16"/>
                      <w:szCs w:val="16"/>
                    </w:rPr>
                    <w:t>0.107***</w:t>
                  </w:r>
                </w:p>
              </w:tc>
              <w:tc>
                <w:tcPr>
                  <w:tcW w:w="398" w:type="pct"/>
                  <w:vAlign w:val="center"/>
                </w:tcPr>
                <w:p w:rsidR="00E9188A" w:rsidRPr="00E52E04" w:rsidRDefault="00E9188A" w:rsidP="00E9188A">
                  <w:pPr>
                    <w:bidi w:val="0"/>
                    <w:jc w:val="center"/>
                    <w:rPr>
                      <w:sz w:val="16"/>
                      <w:szCs w:val="16"/>
                    </w:rPr>
                  </w:pPr>
                  <w:r w:rsidRPr="00E52E04">
                    <w:rPr>
                      <w:sz w:val="16"/>
                      <w:szCs w:val="16"/>
                    </w:rPr>
                    <w:t>1.60 ±</w:t>
                  </w:r>
                </w:p>
                <w:p w:rsidR="00E9188A" w:rsidRPr="00E52E04" w:rsidRDefault="00E9188A" w:rsidP="00553434">
                  <w:pPr>
                    <w:bidi w:val="0"/>
                    <w:jc w:val="center"/>
                    <w:rPr>
                      <w:sz w:val="16"/>
                      <w:szCs w:val="16"/>
                    </w:rPr>
                  </w:pPr>
                  <w:r w:rsidRPr="00E52E04">
                    <w:rPr>
                      <w:sz w:val="16"/>
                      <w:szCs w:val="16"/>
                    </w:rPr>
                    <w:t xml:space="preserve"> 0.010</w:t>
                  </w:r>
                </w:p>
              </w:tc>
              <w:tc>
                <w:tcPr>
                  <w:tcW w:w="344" w:type="pct"/>
                  <w:vAlign w:val="center"/>
                </w:tcPr>
                <w:p w:rsidR="00E9188A" w:rsidRPr="00E52E04" w:rsidRDefault="00E9188A" w:rsidP="00E9188A">
                  <w:pPr>
                    <w:tabs>
                      <w:tab w:val="left" w:pos="5126"/>
                    </w:tabs>
                    <w:jc w:val="center"/>
                    <w:rPr>
                      <w:sz w:val="16"/>
                      <w:szCs w:val="16"/>
                    </w:rPr>
                  </w:pPr>
                  <w:r w:rsidRPr="00E52E04">
                    <w:rPr>
                      <w:sz w:val="16"/>
                      <w:szCs w:val="16"/>
                    </w:rPr>
                    <w:t>h</w:t>
                  </w:r>
                  <w:r w:rsidRPr="00E52E04">
                    <w:rPr>
                      <w:sz w:val="16"/>
                      <w:szCs w:val="16"/>
                      <w:vertAlign w:val="superscript"/>
                    </w:rPr>
                    <w:t>-1</w:t>
                  </w:r>
                </w:p>
              </w:tc>
              <w:tc>
                <w:tcPr>
                  <w:tcW w:w="538" w:type="pct"/>
                  <w:vAlign w:val="center"/>
                </w:tcPr>
                <w:p w:rsidR="00E9188A" w:rsidRPr="00E52E04" w:rsidRDefault="00E9188A" w:rsidP="00E9188A">
                  <w:pPr>
                    <w:tabs>
                      <w:tab w:val="left" w:pos="5126"/>
                    </w:tabs>
                    <w:bidi w:val="0"/>
                    <w:jc w:val="center"/>
                    <w:rPr>
                      <w:sz w:val="16"/>
                      <w:szCs w:val="16"/>
                    </w:rPr>
                  </w:pPr>
                  <w:r w:rsidRPr="00E52E04">
                    <w:rPr>
                      <w:sz w:val="16"/>
                      <w:szCs w:val="16"/>
                    </w:rPr>
                    <w:t xml:space="preserve">K </w:t>
                  </w:r>
                  <w:r w:rsidRPr="00E52E04">
                    <w:rPr>
                      <w:sz w:val="16"/>
                      <w:szCs w:val="16"/>
                      <w:vertAlign w:val="subscript"/>
                    </w:rPr>
                    <w:t>ab.</w:t>
                  </w:r>
                </w:p>
              </w:tc>
            </w:tr>
            <w:tr w:rsidR="00553434" w:rsidRPr="00E52E04" w:rsidTr="00E52E04">
              <w:trPr>
                <w:trHeight w:val="218"/>
              </w:trPr>
              <w:tc>
                <w:tcPr>
                  <w:tcW w:w="455" w:type="pct"/>
                  <w:vAlign w:val="center"/>
                </w:tcPr>
                <w:p w:rsidR="00E9188A" w:rsidRPr="00E52E04" w:rsidRDefault="00E9188A" w:rsidP="00E9188A">
                  <w:pPr>
                    <w:bidi w:val="0"/>
                    <w:jc w:val="center"/>
                    <w:rPr>
                      <w:sz w:val="16"/>
                      <w:szCs w:val="16"/>
                    </w:rPr>
                  </w:pPr>
                  <w:r w:rsidRPr="00E52E04">
                    <w:rPr>
                      <w:sz w:val="16"/>
                      <w:szCs w:val="16"/>
                    </w:rPr>
                    <w:t>0.177 ± 0.005***</w:t>
                  </w:r>
                </w:p>
              </w:tc>
              <w:tc>
                <w:tcPr>
                  <w:tcW w:w="378" w:type="pct"/>
                  <w:vAlign w:val="center"/>
                </w:tcPr>
                <w:p w:rsidR="00E9188A" w:rsidRPr="00E52E04" w:rsidRDefault="00E9188A" w:rsidP="00553434">
                  <w:pPr>
                    <w:bidi w:val="0"/>
                    <w:jc w:val="center"/>
                    <w:rPr>
                      <w:sz w:val="16"/>
                      <w:szCs w:val="16"/>
                    </w:rPr>
                  </w:pPr>
                  <w:r w:rsidRPr="00E52E04">
                    <w:rPr>
                      <w:sz w:val="16"/>
                      <w:szCs w:val="16"/>
                    </w:rPr>
                    <w:t>0.228 ± 0.001</w:t>
                  </w:r>
                </w:p>
              </w:tc>
              <w:tc>
                <w:tcPr>
                  <w:tcW w:w="455" w:type="pct"/>
                  <w:vAlign w:val="center"/>
                </w:tcPr>
                <w:p w:rsidR="00E9188A" w:rsidRPr="00E52E04" w:rsidRDefault="00E9188A" w:rsidP="00E9188A">
                  <w:pPr>
                    <w:bidi w:val="0"/>
                    <w:jc w:val="center"/>
                    <w:rPr>
                      <w:sz w:val="16"/>
                      <w:szCs w:val="16"/>
                    </w:rPr>
                  </w:pPr>
                  <w:r w:rsidRPr="00E52E04">
                    <w:rPr>
                      <w:sz w:val="16"/>
                      <w:szCs w:val="16"/>
                    </w:rPr>
                    <w:t>0.187 ± 0.005***</w:t>
                  </w:r>
                </w:p>
              </w:tc>
              <w:tc>
                <w:tcPr>
                  <w:tcW w:w="379" w:type="pct"/>
                  <w:vAlign w:val="center"/>
                </w:tcPr>
                <w:p w:rsidR="00E9188A" w:rsidRPr="00E52E04" w:rsidRDefault="00E9188A" w:rsidP="00553434">
                  <w:pPr>
                    <w:bidi w:val="0"/>
                    <w:jc w:val="center"/>
                    <w:rPr>
                      <w:sz w:val="16"/>
                      <w:szCs w:val="16"/>
                    </w:rPr>
                  </w:pPr>
                  <w:r w:rsidRPr="00E52E04">
                    <w:rPr>
                      <w:sz w:val="16"/>
                      <w:szCs w:val="16"/>
                    </w:rPr>
                    <w:t>0.255 ± 0.0007</w:t>
                  </w:r>
                </w:p>
              </w:tc>
              <w:tc>
                <w:tcPr>
                  <w:tcW w:w="454" w:type="pct"/>
                  <w:vAlign w:val="center"/>
                </w:tcPr>
                <w:p w:rsidR="00E9188A" w:rsidRPr="00E52E04" w:rsidRDefault="00E9188A" w:rsidP="00E9188A">
                  <w:pPr>
                    <w:bidi w:val="0"/>
                    <w:jc w:val="center"/>
                    <w:rPr>
                      <w:sz w:val="16"/>
                      <w:szCs w:val="16"/>
                    </w:rPr>
                  </w:pPr>
                  <w:r w:rsidRPr="00E52E04">
                    <w:rPr>
                      <w:sz w:val="16"/>
                      <w:szCs w:val="16"/>
                    </w:rPr>
                    <w:t>0.147 ± 0.004***</w:t>
                  </w:r>
                </w:p>
              </w:tc>
              <w:tc>
                <w:tcPr>
                  <w:tcW w:w="372" w:type="pct"/>
                  <w:vAlign w:val="center"/>
                </w:tcPr>
                <w:p w:rsidR="00E9188A" w:rsidRPr="00E52E04" w:rsidRDefault="00E9188A" w:rsidP="00553434">
                  <w:pPr>
                    <w:bidi w:val="0"/>
                    <w:jc w:val="center"/>
                    <w:rPr>
                      <w:sz w:val="16"/>
                      <w:szCs w:val="16"/>
                    </w:rPr>
                  </w:pPr>
                  <w:r w:rsidRPr="00E52E04">
                    <w:rPr>
                      <w:sz w:val="16"/>
                      <w:szCs w:val="16"/>
                    </w:rPr>
                    <w:t>0.334± 0.001</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0.167 ± 0.004***</w:t>
                  </w:r>
                </w:p>
              </w:tc>
              <w:tc>
                <w:tcPr>
                  <w:tcW w:w="355" w:type="pct"/>
                  <w:vAlign w:val="center"/>
                </w:tcPr>
                <w:p w:rsidR="00E9188A" w:rsidRPr="00E52E04" w:rsidRDefault="00E9188A" w:rsidP="00553434">
                  <w:pPr>
                    <w:bidi w:val="0"/>
                    <w:jc w:val="center"/>
                    <w:rPr>
                      <w:sz w:val="16"/>
                      <w:szCs w:val="16"/>
                    </w:rPr>
                  </w:pPr>
                  <w:r w:rsidRPr="00E52E04">
                    <w:rPr>
                      <w:sz w:val="16"/>
                      <w:szCs w:val="16"/>
                    </w:rPr>
                    <w:t>0.359± 0.002</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0.156 ± 0.004***</w:t>
                  </w:r>
                </w:p>
              </w:tc>
              <w:tc>
                <w:tcPr>
                  <w:tcW w:w="398" w:type="pct"/>
                  <w:vAlign w:val="center"/>
                </w:tcPr>
                <w:p w:rsidR="00E9188A" w:rsidRPr="00E52E04" w:rsidRDefault="00E9188A" w:rsidP="00553434">
                  <w:pPr>
                    <w:bidi w:val="0"/>
                    <w:jc w:val="center"/>
                    <w:rPr>
                      <w:sz w:val="16"/>
                      <w:szCs w:val="16"/>
                    </w:rPr>
                  </w:pPr>
                  <w:r w:rsidRPr="00E52E04">
                    <w:rPr>
                      <w:sz w:val="16"/>
                      <w:szCs w:val="16"/>
                    </w:rPr>
                    <w:t>0.433 ± 0.003</w:t>
                  </w:r>
                </w:p>
              </w:tc>
              <w:tc>
                <w:tcPr>
                  <w:tcW w:w="344" w:type="pct"/>
                  <w:vAlign w:val="center"/>
                </w:tcPr>
                <w:p w:rsidR="00E9188A" w:rsidRPr="00E52E04" w:rsidRDefault="00E9188A" w:rsidP="00E9188A">
                  <w:pPr>
                    <w:tabs>
                      <w:tab w:val="left" w:pos="5126"/>
                    </w:tabs>
                    <w:jc w:val="center"/>
                    <w:rPr>
                      <w:sz w:val="16"/>
                      <w:szCs w:val="16"/>
                    </w:rPr>
                  </w:pPr>
                  <w:r w:rsidRPr="00E52E04">
                    <w:rPr>
                      <w:sz w:val="16"/>
                      <w:szCs w:val="16"/>
                    </w:rPr>
                    <w:t>h</w:t>
                  </w:r>
                </w:p>
              </w:tc>
              <w:tc>
                <w:tcPr>
                  <w:tcW w:w="538" w:type="pct"/>
                  <w:vAlign w:val="center"/>
                </w:tcPr>
                <w:p w:rsidR="00E9188A" w:rsidRPr="00E52E04" w:rsidRDefault="00E9188A" w:rsidP="00E9188A">
                  <w:pPr>
                    <w:tabs>
                      <w:tab w:val="left" w:pos="5126"/>
                    </w:tabs>
                    <w:bidi w:val="0"/>
                    <w:jc w:val="center"/>
                    <w:rPr>
                      <w:sz w:val="16"/>
                      <w:szCs w:val="16"/>
                    </w:rPr>
                  </w:pPr>
                  <w:r w:rsidRPr="00E52E04">
                    <w:rPr>
                      <w:sz w:val="16"/>
                      <w:szCs w:val="16"/>
                    </w:rPr>
                    <w:t xml:space="preserve">t </w:t>
                  </w:r>
                  <w:r w:rsidRPr="00E52E04">
                    <w:rPr>
                      <w:sz w:val="16"/>
                      <w:szCs w:val="16"/>
                      <w:vertAlign w:val="subscript"/>
                    </w:rPr>
                    <w:t>0.5 (ab.)</w:t>
                  </w:r>
                </w:p>
              </w:tc>
            </w:tr>
            <w:tr w:rsidR="00553434" w:rsidRPr="00E52E04" w:rsidTr="00E52E04">
              <w:trPr>
                <w:trHeight w:val="111"/>
              </w:trPr>
              <w:tc>
                <w:tcPr>
                  <w:tcW w:w="455" w:type="pct"/>
                  <w:vAlign w:val="center"/>
                </w:tcPr>
                <w:p w:rsidR="00E9188A" w:rsidRPr="00E52E04" w:rsidRDefault="00E9188A" w:rsidP="00E9188A">
                  <w:pPr>
                    <w:bidi w:val="0"/>
                    <w:jc w:val="center"/>
                    <w:rPr>
                      <w:sz w:val="16"/>
                      <w:szCs w:val="16"/>
                    </w:rPr>
                  </w:pPr>
                  <w:r w:rsidRPr="00E52E04">
                    <w:rPr>
                      <w:sz w:val="16"/>
                      <w:szCs w:val="16"/>
                    </w:rPr>
                    <w:t>0.310 ± 0.007***</w:t>
                  </w:r>
                </w:p>
              </w:tc>
              <w:tc>
                <w:tcPr>
                  <w:tcW w:w="378" w:type="pct"/>
                  <w:vAlign w:val="center"/>
                </w:tcPr>
                <w:p w:rsidR="00E9188A" w:rsidRPr="00E52E04" w:rsidRDefault="00E9188A" w:rsidP="00553434">
                  <w:pPr>
                    <w:bidi w:val="0"/>
                    <w:jc w:val="center"/>
                    <w:rPr>
                      <w:sz w:val="16"/>
                      <w:szCs w:val="16"/>
                    </w:rPr>
                  </w:pPr>
                  <w:r w:rsidRPr="00E52E04">
                    <w:rPr>
                      <w:sz w:val="16"/>
                      <w:szCs w:val="16"/>
                    </w:rPr>
                    <w:t>0.127 ± 0.0008</w:t>
                  </w:r>
                </w:p>
              </w:tc>
              <w:tc>
                <w:tcPr>
                  <w:tcW w:w="455" w:type="pct"/>
                  <w:vAlign w:val="center"/>
                </w:tcPr>
                <w:p w:rsidR="00E9188A" w:rsidRPr="00E52E04" w:rsidRDefault="00E9188A" w:rsidP="00E9188A">
                  <w:pPr>
                    <w:bidi w:val="0"/>
                    <w:jc w:val="center"/>
                    <w:rPr>
                      <w:sz w:val="16"/>
                      <w:szCs w:val="16"/>
                    </w:rPr>
                  </w:pPr>
                  <w:r w:rsidRPr="00E52E04">
                    <w:rPr>
                      <w:sz w:val="16"/>
                      <w:szCs w:val="16"/>
                    </w:rPr>
                    <w:t>0.273 ± 0.007***</w:t>
                  </w:r>
                </w:p>
              </w:tc>
              <w:tc>
                <w:tcPr>
                  <w:tcW w:w="379" w:type="pct"/>
                  <w:vAlign w:val="center"/>
                </w:tcPr>
                <w:p w:rsidR="00E9188A" w:rsidRPr="00E52E04" w:rsidRDefault="00E9188A" w:rsidP="00553434">
                  <w:pPr>
                    <w:bidi w:val="0"/>
                    <w:jc w:val="center"/>
                    <w:rPr>
                      <w:sz w:val="16"/>
                      <w:szCs w:val="16"/>
                    </w:rPr>
                  </w:pPr>
                  <w:r w:rsidRPr="00E52E04">
                    <w:rPr>
                      <w:sz w:val="16"/>
                      <w:szCs w:val="16"/>
                    </w:rPr>
                    <w:t>0.080 ± 0.0008</w:t>
                  </w:r>
                </w:p>
              </w:tc>
              <w:tc>
                <w:tcPr>
                  <w:tcW w:w="454" w:type="pct"/>
                  <w:vAlign w:val="center"/>
                </w:tcPr>
                <w:p w:rsidR="00E9188A" w:rsidRPr="00E52E04" w:rsidRDefault="00E9188A" w:rsidP="00E9188A">
                  <w:pPr>
                    <w:bidi w:val="0"/>
                    <w:jc w:val="center"/>
                    <w:rPr>
                      <w:sz w:val="16"/>
                      <w:szCs w:val="16"/>
                    </w:rPr>
                  </w:pPr>
                  <w:r w:rsidRPr="00E52E04">
                    <w:rPr>
                      <w:sz w:val="16"/>
                      <w:szCs w:val="16"/>
                    </w:rPr>
                    <w:t>0.363 ± 0.006***</w:t>
                  </w:r>
                </w:p>
              </w:tc>
              <w:tc>
                <w:tcPr>
                  <w:tcW w:w="372" w:type="pct"/>
                  <w:vAlign w:val="center"/>
                </w:tcPr>
                <w:p w:rsidR="00E9188A" w:rsidRPr="00E52E04" w:rsidRDefault="00E9188A" w:rsidP="00553434">
                  <w:pPr>
                    <w:bidi w:val="0"/>
                    <w:jc w:val="center"/>
                    <w:rPr>
                      <w:sz w:val="16"/>
                      <w:szCs w:val="16"/>
                    </w:rPr>
                  </w:pPr>
                  <w:r w:rsidRPr="00E52E04">
                    <w:rPr>
                      <w:sz w:val="16"/>
                      <w:szCs w:val="16"/>
                    </w:rPr>
                    <w:t>0.136</w:t>
                  </w:r>
                  <w:r w:rsidR="00E52E04" w:rsidRPr="00E52E04">
                    <w:rPr>
                      <w:sz w:val="16"/>
                      <w:szCs w:val="16"/>
                    </w:rPr>
                    <w:t xml:space="preserve"> </w:t>
                  </w:r>
                  <w:r w:rsidRPr="00E52E04">
                    <w:rPr>
                      <w:sz w:val="16"/>
                      <w:szCs w:val="16"/>
                    </w:rPr>
                    <w:t xml:space="preserve">0.001 </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0.175 ± 0.005***</w:t>
                  </w:r>
                </w:p>
              </w:tc>
              <w:tc>
                <w:tcPr>
                  <w:tcW w:w="355" w:type="pct"/>
                  <w:vAlign w:val="center"/>
                </w:tcPr>
                <w:p w:rsidR="00E9188A" w:rsidRPr="00E52E04" w:rsidRDefault="00E9188A" w:rsidP="00553434">
                  <w:pPr>
                    <w:bidi w:val="0"/>
                    <w:jc w:val="center"/>
                    <w:rPr>
                      <w:sz w:val="16"/>
                      <w:szCs w:val="16"/>
                    </w:rPr>
                  </w:pPr>
                  <w:r w:rsidRPr="00E52E04">
                    <w:rPr>
                      <w:sz w:val="16"/>
                      <w:szCs w:val="16"/>
                    </w:rPr>
                    <w:t>0.021± 0.0006</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0.199 ± 0.005***</w:t>
                  </w:r>
                </w:p>
              </w:tc>
              <w:tc>
                <w:tcPr>
                  <w:tcW w:w="398" w:type="pct"/>
                  <w:vAlign w:val="center"/>
                </w:tcPr>
                <w:p w:rsidR="00E9188A" w:rsidRPr="00E52E04" w:rsidRDefault="00E9188A" w:rsidP="00553434">
                  <w:pPr>
                    <w:bidi w:val="0"/>
                    <w:jc w:val="center"/>
                    <w:rPr>
                      <w:sz w:val="16"/>
                      <w:szCs w:val="16"/>
                    </w:rPr>
                  </w:pPr>
                  <w:r w:rsidRPr="00E52E04">
                    <w:rPr>
                      <w:sz w:val="16"/>
                      <w:szCs w:val="16"/>
                    </w:rPr>
                    <w:t>0.060 ± 0.001</w:t>
                  </w:r>
                </w:p>
              </w:tc>
              <w:tc>
                <w:tcPr>
                  <w:tcW w:w="344" w:type="pct"/>
                  <w:vAlign w:val="center"/>
                </w:tcPr>
                <w:p w:rsidR="00E9188A" w:rsidRPr="00E52E04" w:rsidRDefault="00E9188A" w:rsidP="00E9188A">
                  <w:pPr>
                    <w:tabs>
                      <w:tab w:val="left" w:pos="5126"/>
                    </w:tabs>
                    <w:jc w:val="center"/>
                    <w:rPr>
                      <w:sz w:val="16"/>
                      <w:szCs w:val="16"/>
                      <w:rtl/>
                    </w:rPr>
                  </w:pPr>
                  <w:r w:rsidRPr="00E52E04">
                    <w:rPr>
                      <w:sz w:val="16"/>
                      <w:szCs w:val="16"/>
                    </w:rPr>
                    <w:t>h</w:t>
                  </w:r>
                  <w:r w:rsidRPr="00E52E04">
                    <w:rPr>
                      <w:sz w:val="16"/>
                      <w:szCs w:val="16"/>
                      <w:vertAlign w:val="superscript"/>
                    </w:rPr>
                    <w:t>-1</w:t>
                  </w:r>
                </w:p>
              </w:tc>
              <w:tc>
                <w:tcPr>
                  <w:tcW w:w="538" w:type="pct"/>
                  <w:vAlign w:val="center"/>
                </w:tcPr>
                <w:p w:rsidR="00E9188A" w:rsidRPr="00E52E04" w:rsidRDefault="00E9188A" w:rsidP="00E9188A">
                  <w:pPr>
                    <w:tabs>
                      <w:tab w:val="left" w:pos="5126"/>
                    </w:tabs>
                    <w:jc w:val="center"/>
                    <w:rPr>
                      <w:sz w:val="16"/>
                      <w:szCs w:val="16"/>
                      <w:rtl/>
                    </w:rPr>
                  </w:pPr>
                  <w:r w:rsidRPr="00E52E04">
                    <w:rPr>
                      <w:sz w:val="16"/>
                      <w:szCs w:val="16"/>
                    </w:rPr>
                    <w:t>K</w:t>
                  </w:r>
                  <w:r w:rsidRPr="00E52E04">
                    <w:rPr>
                      <w:sz w:val="16"/>
                      <w:szCs w:val="16"/>
                      <w:vertAlign w:val="subscript"/>
                    </w:rPr>
                    <w:t>12</w:t>
                  </w:r>
                </w:p>
              </w:tc>
            </w:tr>
            <w:tr w:rsidR="00553434" w:rsidRPr="00E52E04" w:rsidTr="00E52E04">
              <w:trPr>
                <w:trHeight w:val="53"/>
              </w:trPr>
              <w:tc>
                <w:tcPr>
                  <w:tcW w:w="455" w:type="pct"/>
                  <w:vAlign w:val="center"/>
                </w:tcPr>
                <w:p w:rsidR="00E9188A" w:rsidRPr="00E52E04" w:rsidRDefault="00E9188A" w:rsidP="00E9188A">
                  <w:pPr>
                    <w:bidi w:val="0"/>
                    <w:jc w:val="center"/>
                    <w:rPr>
                      <w:sz w:val="16"/>
                      <w:szCs w:val="16"/>
                    </w:rPr>
                  </w:pPr>
                  <w:r w:rsidRPr="00E52E04">
                    <w:rPr>
                      <w:sz w:val="16"/>
                      <w:szCs w:val="16"/>
                    </w:rPr>
                    <w:t>0.609 ± 0.017***</w:t>
                  </w:r>
                </w:p>
              </w:tc>
              <w:tc>
                <w:tcPr>
                  <w:tcW w:w="378" w:type="pct"/>
                  <w:vAlign w:val="center"/>
                </w:tcPr>
                <w:p w:rsidR="00E9188A" w:rsidRPr="00E52E04" w:rsidRDefault="00E9188A" w:rsidP="00553434">
                  <w:pPr>
                    <w:bidi w:val="0"/>
                    <w:jc w:val="center"/>
                    <w:rPr>
                      <w:sz w:val="16"/>
                      <w:szCs w:val="16"/>
                    </w:rPr>
                  </w:pPr>
                  <w:r w:rsidRPr="00E52E04">
                    <w:rPr>
                      <w:sz w:val="16"/>
                      <w:szCs w:val="16"/>
                    </w:rPr>
                    <w:t>0.117 ± 0.001</w:t>
                  </w:r>
                </w:p>
              </w:tc>
              <w:tc>
                <w:tcPr>
                  <w:tcW w:w="455" w:type="pct"/>
                  <w:vAlign w:val="center"/>
                </w:tcPr>
                <w:p w:rsidR="00E9188A" w:rsidRPr="00E52E04" w:rsidRDefault="00E9188A" w:rsidP="00E9188A">
                  <w:pPr>
                    <w:bidi w:val="0"/>
                    <w:jc w:val="center"/>
                    <w:rPr>
                      <w:sz w:val="16"/>
                      <w:szCs w:val="16"/>
                    </w:rPr>
                  </w:pPr>
                  <w:r w:rsidRPr="00E52E04">
                    <w:rPr>
                      <w:sz w:val="16"/>
                      <w:szCs w:val="16"/>
                    </w:rPr>
                    <w:t>0.570 ± 0.016***</w:t>
                  </w:r>
                </w:p>
              </w:tc>
              <w:tc>
                <w:tcPr>
                  <w:tcW w:w="379" w:type="pct"/>
                  <w:vAlign w:val="center"/>
                </w:tcPr>
                <w:p w:rsidR="00E9188A" w:rsidRPr="00E52E04" w:rsidRDefault="00E9188A" w:rsidP="00553434">
                  <w:pPr>
                    <w:bidi w:val="0"/>
                    <w:jc w:val="center"/>
                    <w:rPr>
                      <w:sz w:val="16"/>
                      <w:szCs w:val="16"/>
                    </w:rPr>
                  </w:pPr>
                  <w:r w:rsidRPr="00E52E04">
                    <w:rPr>
                      <w:sz w:val="16"/>
                      <w:szCs w:val="16"/>
                    </w:rPr>
                    <w:t>0.060 ± 0.0008</w:t>
                  </w:r>
                </w:p>
              </w:tc>
              <w:tc>
                <w:tcPr>
                  <w:tcW w:w="454" w:type="pct"/>
                  <w:vAlign w:val="center"/>
                </w:tcPr>
                <w:p w:rsidR="00E9188A" w:rsidRPr="00E52E04" w:rsidRDefault="00E9188A" w:rsidP="00E9188A">
                  <w:pPr>
                    <w:bidi w:val="0"/>
                    <w:jc w:val="center"/>
                    <w:rPr>
                      <w:sz w:val="16"/>
                      <w:szCs w:val="16"/>
                    </w:rPr>
                  </w:pPr>
                  <w:r w:rsidRPr="00E52E04">
                    <w:rPr>
                      <w:sz w:val="16"/>
                      <w:szCs w:val="16"/>
                    </w:rPr>
                    <w:t xml:space="preserve">0.740 ± 0.019*** </w:t>
                  </w:r>
                </w:p>
              </w:tc>
              <w:tc>
                <w:tcPr>
                  <w:tcW w:w="372" w:type="pct"/>
                  <w:vAlign w:val="center"/>
                </w:tcPr>
                <w:p w:rsidR="00E9188A" w:rsidRPr="00E52E04" w:rsidRDefault="00E9188A" w:rsidP="00553434">
                  <w:pPr>
                    <w:bidi w:val="0"/>
                    <w:jc w:val="center"/>
                    <w:rPr>
                      <w:sz w:val="16"/>
                      <w:szCs w:val="16"/>
                    </w:rPr>
                  </w:pPr>
                  <w:r w:rsidRPr="00E52E04">
                    <w:rPr>
                      <w:sz w:val="16"/>
                      <w:szCs w:val="16"/>
                    </w:rPr>
                    <w:t xml:space="preserve">1.22 ± 0.006 </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0.828 ± 0.022***</w:t>
                  </w:r>
                </w:p>
              </w:tc>
              <w:tc>
                <w:tcPr>
                  <w:tcW w:w="355" w:type="pct"/>
                  <w:vAlign w:val="center"/>
                </w:tcPr>
                <w:p w:rsidR="00E9188A" w:rsidRPr="00E52E04" w:rsidRDefault="00E9188A" w:rsidP="00553434">
                  <w:pPr>
                    <w:bidi w:val="0"/>
                    <w:jc w:val="center"/>
                    <w:rPr>
                      <w:sz w:val="16"/>
                      <w:szCs w:val="16"/>
                    </w:rPr>
                  </w:pPr>
                  <w:r w:rsidRPr="00E52E04">
                    <w:rPr>
                      <w:sz w:val="16"/>
                      <w:szCs w:val="16"/>
                    </w:rPr>
                    <w:t>0.347± 0.0006</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0.820 ± 0.021***</w:t>
                  </w:r>
                </w:p>
              </w:tc>
              <w:tc>
                <w:tcPr>
                  <w:tcW w:w="398" w:type="pct"/>
                  <w:vAlign w:val="center"/>
                </w:tcPr>
                <w:p w:rsidR="00E9188A" w:rsidRPr="00E52E04" w:rsidRDefault="00E9188A" w:rsidP="00553434">
                  <w:pPr>
                    <w:bidi w:val="0"/>
                    <w:jc w:val="center"/>
                    <w:rPr>
                      <w:sz w:val="16"/>
                      <w:szCs w:val="16"/>
                    </w:rPr>
                  </w:pPr>
                  <w:r w:rsidRPr="00E52E04">
                    <w:rPr>
                      <w:sz w:val="16"/>
                      <w:szCs w:val="16"/>
                    </w:rPr>
                    <w:t>0.016 ±</w:t>
                  </w:r>
                  <w:r w:rsidR="00553434" w:rsidRPr="00E52E04">
                    <w:rPr>
                      <w:sz w:val="16"/>
                      <w:szCs w:val="16"/>
                    </w:rPr>
                    <w:t xml:space="preserve"> </w:t>
                  </w:r>
                  <w:r w:rsidRPr="00E52E04">
                    <w:rPr>
                      <w:sz w:val="16"/>
                      <w:szCs w:val="16"/>
                    </w:rPr>
                    <w:t xml:space="preserve">0.0004 </w:t>
                  </w:r>
                </w:p>
              </w:tc>
              <w:tc>
                <w:tcPr>
                  <w:tcW w:w="344" w:type="pct"/>
                  <w:vAlign w:val="center"/>
                </w:tcPr>
                <w:p w:rsidR="00E9188A" w:rsidRPr="00E52E04" w:rsidRDefault="00E9188A" w:rsidP="00E9188A">
                  <w:pPr>
                    <w:tabs>
                      <w:tab w:val="left" w:pos="5126"/>
                    </w:tabs>
                    <w:jc w:val="center"/>
                    <w:rPr>
                      <w:sz w:val="16"/>
                      <w:szCs w:val="16"/>
                      <w:rtl/>
                    </w:rPr>
                  </w:pPr>
                  <w:r w:rsidRPr="00E52E04">
                    <w:rPr>
                      <w:sz w:val="16"/>
                      <w:szCs w:val="16"/>
                    </w:rPr>
                    <w:t>h</w:t>
                  </w:r>
                  <w:r w:rsidRPr="00E52E04">
                    <w:rPr>
                      <w:sz w:val="16"/>
                      <w:szCs w:val="16"/>
                      <w:vertAlign w:val="superscript"/>
                    </w:rPr>
                    <w:t>-1</w:t>
                  </w:r>
                </w:p>
              </w:tc>
              <w:tc>
                <w:tcPr>
                  <w:tcW w:w="538" w:type="pct"/>
                  <w:vAlign w:val="center"/>
                </w:tcPr>
                <w:p w:rsidR="00E9188A" w:rsidRPr="00E52E04" w:rsidRDefault="00E9188A" w:rsidP="00E9188A">
                  <w:pPr>
                    <w:tabs>
                      <w:tab w:val="left" w:pos="5126"/>
                    </w:tabs>
                    <w:jc w:val="center"/>
                    <w:rPr>
                      <w:sz w:val="16"/>
                      <w:szCs w:val="16"/>
                    </w:rPr>
                  </w:pPr>
                  <w:r w:rsidRPr="00E52E04">
                    <w:rPr>
                      <w:sz w:val="16"/>
                      <w:szCs w:val="16"/>
                    </w:rPr>
                    <w:t>K</w:t>
                  </w:r>
                  <w:r w:rsidRPr="00E52E04">
                    <w:rPr>
                      <w:sz w:val="16"/>
                      <w:szCs w:val="16"/>
                      <w:vertAlign w:val="subscript"/>
                    </w:rPr>
                    <w:t>21</w:t>
                  </w:r>
                </w:p>
              </w:tc>
            </w:tr>
            <w:tr w:rsidR="00553434" w:rsidRPr="00E52E04" w:rsidTr="00E52E04">
              <w:trPr>
                <w:trHeight w:val="53"/>
              </w:trPr>
              <w:tc>
                <w:tcPr>
                  <w:tcW w:w="455" w:type="pct"/>
                  <w:vAlign w:val="center"/>
                </w:tcPr>
                <w:p w:rsidR="00E9188A" w:rsidRPr="00E52E04" w:rsidRDefault="00E9188A" w:rsidP="00E9188A">
                  <w:pPr>
                    <w:bidi w:val="0"/>
                    <w:jc w:val="center"/>
                    <w:rPr>
                      <w:sz w:val="16"/>
                      <w:szCs w:val="16"/>
                    </w:rPr>
                  </w:pPr>
                  <w:r w:rsidRPr="00E52E04">
                    <w:rPr>
                      <w:sz w:val="16"/>
                      <w:szCs w:val="16"/>
                    </w:rPr>
                    <w:t>2.21 ± 0.057***</w:t>
                  </w:r>
                </w:p>
              </w:tc>
              <w:tc>
                <w:tcPr>
                  <w:tcW w:w="378" w:type="pct"/>
                  <w:vAlign w:val="center"/>
                </w:tcPr>
                <w:p w:rsidR="00E9188A" w:rsidRPr="00E52E04" w:rsidRDefault="00E9188A" w:rsidP="00553434">
                  <w:pPr>
                    <w:bidi w:val="0"/>
                    <w:jc w:val="center"/>
                    <w:rPr>
                      <w:sz w:val="16"/>
                      <w:szCs w:val="16"/>
                    </w:rPr>
                  </w:pPr>
                  <w:r w:rsidRPr="00E52E04">
                    <w:rPr>
                      <w:sz w:val="16"/>
                      <w:szCs w:val="16"/>
                    </w:rPr>
                    <w:t>1.35 ± 0.005</w:t>
                  </w:r>
                </w:p>
              </w:tc>
              <w:tc>
                <w:tcPr>
                  <w:tcW w:w="455" w:type="pct"/>
                  <w:vAlign w:val="center"/>
                </w:tcPr>
                <w:p w:rsidR="00E9188A" w:rsidRPr="00E52E04" w:rsidRDefault="00E9188A" w:rsidP="00E9188A">
                  <w:pPr>
                    <w:bidi w:val="0"/>
                    <w:jc w:val="center"/>
                    <w:rPr>
                      <w:sz w:val="16"/>
                      <w:szCs w:val="16"/>
                    </w:rPr>
                  </w:pPr>
                  <w:r w:rsidRPr="00E52E04">
                    <w:rPr>
                      <w:sz w:val="16"/>
                      <w:szCs w:val="16"/>
                    </w:rPr>
                    <w:t>2.03 ± 0.055***</w:t>
                  </w:r>
                </w:p>
              </w:tc>
              <w:tc>
                <w:tcPr>
                  <w:tcW w:w="379" w:type="pct"/>
                  <w:vAlign w:val="center"/>
                </w:tcPr>
                <w:p w:rsidR="00E9188A" w:rsidRPr="00E52E04" w:rsidRDefault="00E9188A" w:rsidP="00553434">
                  <w:pPr>
                    <w:bidi w:val="0"/>
                    <w:jc w:val="center"/>
                    <w:rPr>
                      <w:sz w:val="16"/>
                      <w:szCs w:val="16"/>
                    </w:rPr>
                  </w:pPr>
                  <w:r w:rsidRPr="00E52E04">
                    <w:rPr>
                      <w:sz w:val="16"/>
                      <w:szCs w:val="16"/>
                    </w:rPr>
                    <w:t>1.22 ± 0.005</w:t>
                  </w:r>
                </w:p>
              </w:tc>
              <w:tc>
                <w:tcPr>
                  <w:tcW w:w="454" w:type="pct"/>
                  <w:vAlign w:val="center"/>
                </w:tcPr>
                <w:p w:rsidR="00E9188A" w:rsidRPr="00E52E04" w:rsidRDefault="00E9188A" w:rsidP="00E9188A">
                  <w:pPr>
                    <w:bidi w:val="0"/>
                    <w:jc w:val="center"/>
                    <w:rPr>
                      <w:sz w:val="16"/>
                      <w:szCs w:val="16"/>
                    </w:rPr>
                  </w:pPr>
                  <w:r w:rsidRPr="00E52E04">
                    <w:rPr>
                      <w:sz w:val="16"/>
                      <w:szCs w:val="16"/>
                    </w:rPr>
                    <w:t>1.83 ± 0.048***</w:t>
                  </w:r>
                </w:p>
              </w:tc>
              <w:tc>
                <w:tcPr>
                  <w:tcW w:w="372" w:type="pct"/>
                  <w:vAlign w:val="center"/>
                </w:tcPr>
                <w:p w:rsidR="00E9188A" w:rsidRPr="00E52E04" w:rsidRDefault="00E9188A" w:rsidP="00553434">
                  <w:pPr>
                    <w:bidi w:val="0"/>
                    <w:jc w:val="center"/>
                    <w:rPr>
                      <w:sz w:val="16"/>
                      <w:szCs w:val="16"/>
                    </w:rPr>
                  </w:pPr>
                  <w:r w:rsidRPr="00E52E04">
                    <w:rPr>
                      <w:sz w:val="16"/>
                      <w:szCs w:val="16"/>
                    </w:rPr>
                    <w:t>1.28 ± 0.009</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1.68 ± 0.047***</w:t>
                  </w:r>
                </w:p>
              </w:tc>
              <w:tc>
                <w:tcPr>
                  <w:tcW w:w="355" w:type="pct"/>
                  <w:vAlign w:val="center"/>
                </w:tcPr>
                <w:p w:rsidR="00E9188A" w:rsidRPr="00E52E04" w:rsidRDefault="00E9188A" w:rsidP="00553434">
                  <w:pPr>
                    <w:bidi w:val="0"/>
                    <w:jc w:val="center"/>
                    <w:rPr>
                      <w:sz w:val="16"/>
                      <w:szCs w:val="16"/>
                    </w:rPr>
                  </w:pPr>
                  <w:r w:rsidRPr="00E52E04">
                    <w:rPr>
                      <w:sz w:val="16"/>
                      <w:szCs w:val="16"/>
                    </w:rPr>
                    <w:t>1.45 ± 0.006</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1.53 ± 0.038</w:t>
                  </w:r>
                </w:p>
              </w:tc>
              <w:tc>
                <w:tcPr>
                  <w:tcW w:w="398" w:type="pct"/>
                  <w:vAlign w:val="center"/>
                </w:tcPr>
                <w:p w:rsidR="00E9188A" w:rsidRPr="00E52E04" w:rsidRDefault="00E9188A" w:rsidP="00553434">
                  <w:pPr>
                    <w:bidi w:val="0"/>
                    <w:jc w:val="center"/>
                    <w:rPr>
                      <w:sz w:val="16"/>
                      <w:szCs w:val="16"/>
                    </w:rPr>
                  </w:pPr>
                  <w:r w:rsidRPr="00E52E04">
                    <w:rPr>
                      <w:sz w:val="16"/>
                      <w:szCs w:val="16"/>
                    </w:rPr>
                    <w:t>1.522 ± 0.009</w:t>
                  </w:r>
                </w:p>
              </w:tc>
              <w:tc>
                <w:tcPr>
                  <w:tcW w:w="344" w:type="pct"/>
                  <w:vAlign w:val="center"/>
                </w:tcPr>
                <w:p w:rsidR="00E9188A" w:rsidRPr="00E52E04" w:rsidRDefault="00E9188A" w:rsidP="00E9188A">
                  <w:pPr>
                    <w:tabs>
                      <w:tab w:val="left" w:pos="5126"/>
                    </w:tabs>
                    <w:jc w:val="center"/>
                    <w:rPr>
                      <w:sz w:val="16"/>
                      <w:szCs w:val="16"/>
                      <w:rtl/>
                    </w:rPr>
                  </w:pPr>
                  <w:r w:rsidRPr="00E52E04">
                    <w:rPr>
                      <w:sz w:val="16"/>
                      <w:szCs w:val="16"/>
                    </w:rPr>
                    <w:t>h</w:t>
                  </w:r>
                </w:p>
              </w:tc>
              <w:tc>
                <w:tcPr>
                  <w:tcW w:w="538" w:type="pct"/>
                  <w:vAlign w:val="center"/>
                </w:tcPr>
                <w:p w:rsidR="00E9188A" w:rsidRPr="00E52E04" w:rsidRDefault="00E9188A" w:rsidP="00E9188A">
                  <w:pPr>
                    <w:tabs>
                      <w:tab w:val="left" w:pos="5126"/>
                    </w:tabs>
                    <w:jc w:val="center"/>
                    <w:rPr>
                      <w:sz w:val="16"/>
                      <w:szCs w:val="16"/>
                      <w:rtl/>
                    </w:rPr>
                  </w:pPr>
                  <w:r w:rsidRPr="00E52E04">
                    <w:rPr>
                      <w:sz w:val="16"/>
                      <w:szCs w:val="16"/>
                    </w:rPr>
                    <w:t xml:space="preserve">T </w:t>
                  </w:r>
                  <w:r w:rsidRPr="00E52E04">
                    <w:rPr>
                      <w:sz w:val="16"/>
                      <w:szCs w:val="16"/>
                      <w:vertAlign w:val="subscript"/>
                    </w:rPr>
                    <w:t>max</w:t>
                  </w:r>
                  <w:r w:rsidRPr="00E52E04">
                    <w:rPr>
                      <w:sz w:val="16"/>
                      <w:szCs w:val="16"/>
                    </w:rPr>
                    <w:t xml:space="preserve"> </w:t>
                  </w:r>
                </w:p>
              </w:tc>
            </w:tr>
            <w:tr w:rsidR="00553434" w:rsidRPr="00E52E04" w:rsidTr="00E52E04">
              <w:trPr>
                <w:trHeight w:val="53"/>
              </w:trPr>
              <w:tc>
                <w:tcPr>
                  <w:tcW w:w="455" w:type="pct"/>
                  <w:vAlign w:val="center"/>
                </w:tcPr>
                <w:p w:rsidR="00E9188A" w:rsidRPr="00E52E04" w:rsidRDefault="00E9188A" w:rsidP="00E9188A">
                  <w:pPr>
                    <w:bidi w:val="0"/>
                    <w:jc w:val="center"/>
                    <w:rPr>
                      <w:sz w:val="16"/>
                      <w:szCs w:val="16"/>
                    </w:rPr>
                  </w:pPr>
                  <w:r w:rsidRPr="00E52E04">
                    <w:rPr>
                      <w:sz w:val="16"/>
                      <w:szCs w:val="16"/>
                    </w:rPr>
                    <w:t>5.64 ± 0.197***</w:t>
                  </w:r>
                </w:p>
              </w:tc>
              <w:tc>
                <w:tcPr>
                  <w:tcW w:w="378" w:type="pct"/>
                  <w:vAlign w:val="center"/>
                </w:tcPr>
                <w:p w:rsidR="00E9188A" w:rsidRPr="00E52E04" w:rsidRDefault="00E9188A" w:rsidP="00553434">
                  <w:pPr>
                    <w:bidi w:val="0"/>
                    <w:jc w:val="center"/>
                    <w:rPr>
                      <w:sz w:val="16"/>
                      <w:szCs w:val="16"/>
                    </w:rPr>
                  </w:pPr>
                  <w:r w:rsidRPr="00E52E04">
                    <w:rPr>
                      <w:sz w:val="16"/>
                      <w:szCs w:val="16"/>
                    </w:rPr>
                    <w:t>8.12 ± 0.009</w:t>
                  </w:r>
                </w:p>
              </w:tc>
              <w:tc>
                <w:tcPr>
                  <w:tcW w:w="455" w:type="pct"/>
                  <w:vAlign w:val="center"/>
                </w:tcPr>
                <w:p w:rsidR="00E9188A" w:rsidRPr="00E52E04" w:rsidRDefault="00E9188A" w:rsidP="00E9188A">
                  <w:pPr>
                    <w:bidi w:val="0"/>
                    <w:jc w:val="center"/>
                    <w:rPr>
                      <w:sz w:val="16"/>
                      <w:szCs w:val="16"/>
                    </w:rPr>
                  </w:pPr>
                  <w:r w:rsidRPr="00E52E04">
                    <w:rPr>
                      <w:sz w:val="16"/>
                      <w:szCs w:val="16"/>
                    </w:rPr>
                    <w:t>5.17 ± 0.114***</w:t>
                  </w:r>
                </w:p>
              </w:tc>
              <w:tc>
                <w:tcPr>
                  <w:tcW w:w="379" w:type="pct"/>
                  <w:vAlign w:val="center"/>
                </w:tcPr>
                <w:p w:rsidR="00E9188A" w:rsidRPr="00E52E04" w:rsidRDefault="00E9188A" w:rsidP="00553434">
                  <w:pPr>
                    <w:bidi w:val="0"/>
                    <w:jc w:val="center"/>
                    <w:rPr>
                      <w:sz w:val="16"/>
                      <w:szCs w:val="16"/>
                    </w:rPr>
                  </w:pPr>
                  <w:r w:rsidRPr="00E52E04">
                    <w:rPr>
                      <w:sz w:val="16"/>
                      <w:szCs w:val="16"/>
                    </w:rPr>
                    <w:t xml:space="preserve">6.79 ± 0.006 </w:t>
                  </w:r>
                </w:p>
              </w:tc>
              <w:tc>
                <w:tcPr>
                  <w:tcW w:w="454" w:type="pct"/>
                  <w:vAlign w:val="center"/>
                </w:tcPr>
                <w:p w:rsidR="00E9188A" w:rsidRPr="00E52E04" w:rsidRDefault="00E9188A" w:rsidP="00E9188A">
                  <w:pPr>
                    <w:bidi w:val="0"/>
                    <w:jc w:val="center"/>
                    <w:rPr>
                      <w:sz w:val="16"/>
                      <w:szCs w:val="16"/>
                    </w:rPr>
                  </w:pPr>
                  <w:r w:rsidRPr="00E52E04">
                    <w:rPr>
                      <w:sz w:val="16"/>
                      <w:szCs w:val="16"/>
                    </w:rPr>
                    <w:t>4.64 ± 0.116***</w:t>
                  </w:r>
                </w:p>
              </w:tc>
              <w:tc>
                <w:tcPr>
                  <w:tcW w:w="372" w:type="pct"/>
                  <w:vAlign w:val="center"/>
                </w:tcPr>
                <w:p w:rsidR="00E9188A" w:rsidRPr="00E52E04" w:rsidRDefault="00E9188A" w:rsidP="00553434">
                  <w:pPr>
                    <w:bidi w:val="0"/>
                    <w:jc w:val="center"/>
                    <w:rPr>
                      <w:sz w:val="16"/>
                      <w:szCs w:val="16"/>
                    </w:rPr>
                  </w:pPr>
                  <w:r w:rsidRPr="00E52E04">
                    <w:rPr>
                      <w:sz w:val="16"/>
                      <w:szCs w:val="16"/>
                    </w:rPr>
                    <w:t>6.04 ± 0.037</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4.23 ± 0.123***</w:t>
                  </w:r>
                </w:p>
              </w:tc>
              <w:tc>
                <w:tcPr>
                  <w:tcW w:w="355" w:type="pct"/>
                  <w:vAlign w:val="center"/>
                </w:tcPr>
                <w:p w:rsidR="00E9188A" w:rsidRPr="00E52E04" w:rsidRDefault="00E9188A" w:rsidP="00553434">
                  <w:pPr>
                    <w:bidi w:val="0"/>
                    <w:jc w:val="center"/>
                    <w:rPr>
                      <w:sz w:val="16"/>
                      <w:szCs w:val="16"/>
                    </w:rPr>
                  </w:pPr>
                  <w:r w:rsidRPr="00E52E04">
                    <w:rPr>
                      <w:sz w:val="16"/>
                      <w:szCs w:val="16"/>
                    </w:rPr>
                    <w:t>5.23 ± 0.007</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3.82 ± 0.099***</w:t>
                  </w:r>
                </w:p>
              </w:tc>
              <w:tc>
                <w:tcPr>
                  <w:tcW w:w="398" w:type="pct"/>
                  <w:vAlign w:val="center"/>
                </w:tcPr>
                <w:p w:rsidR="00E9188A" w:rsidRPr="00E52E04" w:rsidRDefault="00E9188A" w:rsidP="00553434">
                  <w:pPr>
                    <w:bidi w:val="0"/>
                    <w:jc w:val="center"/>
                    <w:rPr>
                      <w:sz w:val="16"/>
                      <w:szCs w:val="16"/>
                    </w:rPr>
                  </w:pPr>
                  <w:r w:rsidRPr="00E52E04">
                    <w:rPr>
                      <w:sz w:val="16"/>
                      <w:szCs w:val="16"/>
                    </w:rPr>
                    <w:t>4.89 ± 0.007</w:t>
                  </w:r>
                </w:p>
              </w:tc>
              <w:tc>
                <w:tcPr>
                  <w:tcW w:w="344" w:type="pct"/>
                  <w:vAlign w:val="center"/>
                </w:tcPr>
                <w:p w:rsidR="00E9188A" w:rsidRPr="00E52E04" w:rsidRDefault="00E9188A" w:rsidP="00E9188A">
                  <w:pPr>
                    <w:tabs>
                      <w:tab w:val="left" w:pos="5126"/>
                    </w:tabs>
                    <w:jc w:val="center"/>
                    <w:rPr>
                      <w:sz w:val="16"/>
                      <w:szCs w:val="16"/>
                      <w:rtl/>
                    </w:rPr>
                  </w:pPr>
                  <w:r w:rsidRPr="00E52E04">
                    <w:rPr>
                      <w:sz w:val="16"/>
                      <w:szCs w:val="16"/>
                    </w:rPr>
                    <w:t>h</w:t>
                  </w:r>
                </w:p>
              </w:tc>
              <w:tc>
                <w:tcPr>
                  <w:tcW w:w="538" w:type="pct"/>
                  <w:vAlign w:val="center"/>
                </w:tcPr>
                <w:p w:rsidR="00E9188A" w:rsidRPr="00E52E04" w:rsidRDefault="00E9188A" w:rsidP="00E9188A">
                  <w:pPr>
                    <w:tabs>
                      <w:tab w:val="left" w:pos="5126"/>
                    </w:tabs>
                    <w:bidi w:val="0"/>
                    <w:jc w:val="center"/>
                    <w:rPr>
                      <w:sz w:val="16"/>
                      <w:szCs w:val="16"/>
                    </w:rPr>
                  </w:pPr>
                  <w:r w:rsidRPr="00E52E04">
                    <w:rPr>
                      <w:sz w:val="16"/>
                      <w:szCs w:val="16"/>
                    </w:rPr>
                    <w:t xml:space="preserve">C </w:t>
                  </w:r>
                  <w:r w:rsidRPr="00E52E04">
                    <w:rPr>
                      <w:sz w:val="16"/>
                      <w:szCs w:val="16"/>
                      <w:vertAlign w:val="subscript"/>
                    </w:rPr>
                    <w:t>max</w:t>
                  </w:r>
                  <w:r w:rsidRPr="00E52E04">
                    <w:rPr>
                      <w:sz w:val="16"/>
                      <w:szCs w:val="16"/>
                    </w:rPr>
                    <w:t xml:space="preserve"> </w:t>
                  </w:r>
                </w:p>
              </w:tc>
            </w:tr>
            <w:tr w:rsidR="00553434" w:rsidRPr="00E52E04" w:rsidTr="00E52E04">
              <w:trPr>
                <w:trHeight w:val="53"/>
              </w:trPr>
              <w:tc>
                <w:tcPr>
                  <w:tcW w:w="455" w:type="pct"/>
                  <w:vAlign w:val="center"/>
                </w:tcPr>
                <w:p w:rsidR="00E9188A" w:rsidRPr="00E52E04" w:rsidRDefault="00E9188A" w:rsidP="00E9188A">
                  <w:pPr>
                    <w:bidi w:val="0"/>
                    <w:jc w:val="center"/>
                    <w:rPr>
                      <w:sz w:val="16"/>
                      <w:szCs w:val="16"/>
                    </w:rPr>
                  </w:pPr>
                  <w:r w:rsidRPr="00E52E04">
                    <w:rPr>
                      <w:sz w:val="16"/>
                      <w:szCs w:val="16"/>
                    </w:rPr>
                    <w:t>6.98 ± 0.188***</w:t>
                  </w:r>
                </w:p>
              </w:tc>
              <w:tc>
                <w:tcPr>
                  <w:tcW w:w="378" w:type="pct"/>
                  <w:vAlign w:val="center"/>
                </w:tcPr>
                <w:p w:rsidR="00E9188A" w:rsidRPr="00E52E04" w:rsidRDefault="00E9188A" w:rsidP="004702F2">
                  <w:pPr>
                    <w:bidi w:val="0"/>
                    <w:jc w:val="center"/>
                    <w:rPr>
                      <w:sz w:val="16"/>
                      <w:szCs w:val="16"/>
                    </w:rPr>
                  </w:pPr>
                  <w:r w:rsidRPr="00E52E04">
                    <w:rPr>
                      <w:sz w:val="16"/>
                      <w:szCs w:val="16"/>
                    </w:rPr>
                    <w:t>8.79 ± 0.013</w:t>
                  </w:r>
                </w:p>
              </w:tc>
              <w:tc>
                <w:tcPr>
                  <w:tcW w:w="455" w:type="pct"/>
                  <w:vAlign w:val="center"/>
                </w:tcPr>
                <w:p w:rsidR="00E9188A" w:rsidRPr="00E52E04" w:rsidRDefault="00E9188A" w:rsidP="00E9188A">
                  <w:pPr>
                    <w:bidi w:val="0"/>
                    <w:jc w:val="center"/>
                    <w:rPr>
                      <w:sz w:val="16"/>
                      <w:szCs w:val="16"/>
                    </w:rPr>
                  </w:pPr>
                  <w:r w:rsidRPr="00E52E04">
                    <w:rPr>
                      <w:sz w:val="16"/>
                      <w:szCs w:val="16"/>
                    </w:rPr>
                    <w:t>6.59 ± 0.178***</w:t>
                  </w:r>
                </w:p>
              </w:tc>
              <w:tc>
                <w:tcPr>
                  <w:tcW w:w="379" w:type="pct"/>
                  <w:vAlign w:val="center"/>
                </w:tcPr>
                <w:p w:rsidR="00E9188A" w:rsidRPr="00E52E04" w:rsidRDefault="00E9188A" w:rsidP="00553434">
                  <w:pPr>
                    <w:bidi w:val="0"/>
                    <w:jc w:val="center"/>
                    <w:rPr>
                      <w:sz w:val="16"/>
                      <w:szCs w:val="16"/>
                    </w:rPr>
                  </w:pPr>
                  <w:r w:rsidRPr="00E52E04">
                    <w:rPr>
                      <w:sz w:val="16"/>
                      <w:szCs w:val="16"/>
                    </w:rPr>
                    <w:t>8.42 ± 0.015</w:t>
                  </w:r>
                </w:p>
              </w:tc>
              <w:tc>
                <w:tcPr>
                  <w:tcW w:w="454" w:type="pct"/>
                  <w:vAlign w:val="center"/>
                </w:tcPr>
                <w:p w:rsidR="00E9188A" w:rsidRPr="00E52E04" w:rsidRDefault="00E9188A" w:rsidP="00E9188A">
                  <w:pPr>
                    <w:bidi w:val="0"/>
                    <w:jc w:val="center"/>
                    <w:rPr>
                      <w:sz w:val="16"/>
                      <w:szCs w:val="16"/>
                    </w:rPr>
                  </w:pPr>
                  <w:r w:rsidRPr="00E52E04">
                    <w:rPr>
                      <w:sz w:val="16"/>
                      <w:szCs w:val="16"/>
                    </w:rPr>
                    <w:t>5.76 ± 0.150***</w:t>
                  </w:r>
                </w:p>
              </w:tc>
              <w:tc>
                <w:tcPr>
                  <w:tcW w:w="372" w:type="pct"/>
                  <w:vAlign w:val="center"/>
                </w:tcPr>
                <w:p w:rsidR="00E9188A" w:rsidRPr="00E52E04" w:rsidRDefault="00E9188A" w:rsidP="00553434">
                  <w:pPr>
                    <w:bidi w:val="0"/>
                    <w:jc w:val="center"/>
                    <w:rPr>
                      <w:sz w:val="16"/>
                      <w:szCs w:val="16"/>
                    </w:rPr>
                  </w:pPr>
                  <w:r w:rsidRPr="00E52E04">
                    <w:rPr>
                      <w:sz w:val="16"/>
                      <w:szCs w:val="16"/>
                    </w:rPr>
                    <w:t>7.42 ± 0.048</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5.23 ± 0.146**</w:t>
                  </w:r>
                </w:p>
              </w:tc>
              <w:tc>
                <w:tcPr>
                  <w:tcW w:w="355" w:type="pct"/>
                  <w:vAlign w:val="center"/>
                </w:tcPr>
                <w:p w:rsidR="00E9188A" w:rsidRPr="00E52E04" w:rsidRDefault="00E9188A" w:rsidP="00553434">
                  <w:pPr>
                    <w:bidi w:val="0"/>
                    <w:jc w:val="center"/>
                    <w:rPr>
                      <w:sz w:val="16"/>
                      <w:szCs w:val="16"/>
                    </w:rPr>
                  </w:pPr>
                  <w:r w:rsidRPr="00E52E04">
                    <w:rPr>
                      <w:sz w:val="16"/>
                      <w:szCs w:val="16"/>
                    </w:rPr>
                    <w:t>5.80 ± 0.007</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4.86 ± 0.131***</w:t>
                  </w:r>
                </w:p>
              </w:tc>
              <w:tc>
                <w:tcPr>
                  <w:tcW w:w="398" w:type="pct"/>
                  <w:vAlign w:val="center"/>
                </w:tcPr>
                <w:p w:rsidR="00E9188A" w:rsidRPr="00E52E04" w:rsidRDefault="00E9188A" w:rsidP="00553434">
                  <w:pPr>
                    <w:bidi w:val="0"/>
                    <w:jc w:val="center"/>
                    <w:rPr>
                      <w:sz w:val="16"/>
                      <w:szCs w:val="16"/>
                    </w:rPr>
                  </w:pPr>
                  <w:r w:rsidRPr="00E52E04">
                    <w:rPr>
                      <w:sz w:val="16"/>
                      <w:szCs w:val="16"/>
                    </w:rPr>
                    <w:t>6.19 ± 0.011</w:t>
                  </w:r>
                </w:p>
              </w:tc>
              <w:tc>
                <w:tcPr>
                  <w:tcW w:w="344" w:type="pct"/>
                  <w:vAlign w:val="center"/>
                </w:tcPr>
                <w:p w:rsidR="00E9188A" w:rsidRPr="00E52E04" w:rsidRDefault="00E9188A" w:rsidP="00E9188A">
                  <w:pPr>
                    <w:tabs>
                      <w:tab w:val="left" w:pos="5126"/>
                    </w:tabs>
                    <w:jc w:val="center"/>
                    <w:rPr>
                      <w:sz w:val="16"/>
                      <w:szCs w:val="16"/>
                      <w:rtl/>
                    </w:rPr>
                  </w:pPr>
                  <w:r w:rsidRPr="00E52E04">
                    <w:rPr>
                      <w:sz w:val="16"/>
                      <w:szCs w:val="16"/>
                    </w:rPr>
                    <w:t>µg/ml</w:t>
                  </w:r>
                </w:p>
              </w:tc>
              <w:tc>
                <w:tcPr>
                  <w:tcW w:w="538" w:type="pct"/>
                  <w:vAlign w:val="center"/>
                </w:tcPr>
                <w:p w:rsidR="00E9188A" w:rsidRPr="00E52E04" w:rsidRDefault="00E9188A" w:rsidP="00E9188A">
                  <w:pPr>
                    <w:tabs>
                      <w:tab w:val="left" w:pos="5126"/>
                    </w:tabs>
                    <w:jc w:val="center"/>
                    <w:rPr>
                      <w:sz w:val="16"/>
                      <w:szCs w:val="16"/>
                      <w:rtl/>
                    </w:rPr>
                  </w:pPr>
                  <w:r w:rsidRPr="00E52E04">
                    <w:rPr>
                      <w:sz w:val="16"/>
                      <w:szCs w:val="16"/>
                    </w:rPr>
                    <w:t>B</w:t>
                  </w:r>
                </w:p>
              </w:tc>
            </w:tr>
            <w:tr w:rsidR="00553434" w:rsidRPr="00E52E04" w:rsidTr="00E52E04">
              <w:trPr>
                <w:trHeight w:val="53"/>
              </w:trPr>
              <w:tc>
                <w:tcPr>
                  <w:tcW w:w="455" w:type="pct"/>
                  <w:vAlign w:val="center"/>
                </w:tcPr>
                <w:p w:rsidR="00E9188A" w:rsidRPr="00E52E04" w:rsidRDefault="00E9188A" w:rsidP="00E9188A">
                  <w:pPr>
                    <w:bidi w:val="0"/>
                    <w:jc w:val="center"/>
                    <w:rPr>
                      <w:sz w:val="16"/>
                      <w:szCs w:val="16"/>
                    </w:rPr>
                  </w:pPr>
                  <w:r w:rsidRPr="00E52E04">
                    <w:rPr>
                      <w:sz w:val="16"/>
                      <w:szCs w:val="16"/>
                    </w:rPr>
                    <w:t>0.100 ± 0.003***</w:t>
                  </w:r>
                </w:p>
              </w:tc>
              <w:tc>
                <w:tcPr>
                  <w:tcW w:w="378" w:type="pct"/>
                  <w:vAlign w:val="center"/>
                </w:tcPr>
                <w:p w:rsidR="00E9188A" w:rsidRPr="00E52E04" w:rsidRDefault="00E9188A" w:rsidP="00837D6B">
                  <w:pPr>
                    <w:bidi w:val="0"/>
                    <w:jc w:val="center"/>
                    <w:rPr>
                      <w:sz w:val="16"/>
                      <w:szCs w:val="16"/>
                    </w:rPr>
                  </w:pPr>
                  <w:r w:rsidRPr="00E52E04">
                    <w:rPr>
                      <w:sz w:val="16"/>
                      <w:szCs w:val="16"/>
                    </w:rPr>
                    <w:t>0.146 ± 0.0004</w:t>
                  </w:r>
                </w:p>
              </w:tc>
              <w:tc>
                <w:tcPr>
                  <w:tcW w:w="455" w:type="pct"/>
                  <w:vAlign w:val="center"/>
                </w:tcPr>
                <w:p w:rsidR="00E9188A" w:rsidRPr="00E52E04" w:rsidRDefault="00E9188A" w:rsidP="00E9188A">
                  <w:pPr>
                    <w:bidi w:val="0"/>
                    <w:jc w:val="center"/>
                    <w:rPr>
                      <w:sz w:val="16"/>
                      <w:szCs w:val="16"/>
                    </w:rPr>
                  </w:pPr>
                  <w:r w:rsidRPr="00E52E04">
                    <w:rPr>
                      <w:sz w:val="16"/>
                      <w:szCs w:val="16"/>
                    </w:rPr>
                    <w:t>0.124 ± 0.003**</w:t>
                  </w:r>
                </w:p>
              </w:tc>
              <w:tc>
                <w:tcPr>
                  <w:tcW w:w="379" w:type="pct"/>
                  <w:vAlign w:val="center"/>
                </w:tcPr>
                <w:p w:rsidR="00E9188A" w:rsidRPr="00E52E04" w:rsidRDefault="00E9188A" w:rsidP="00837D6B">
                  <w:pPr>
                    <w:bidi w:val="0"/>
                    <w:jc w:val="center"/>
                    <w:rPr>
                      <w:sz w:val="16"/>
                      <w:szCs w:val="16"/>
                    </w:rPr>
                  </w:pPr>
                  <w:r w:rsidRPr="00E52E04">
                    <w:rPr>
                      <w:sz w:val="16"/>
                      <w:szCs w:val="16"/>
                    </w:rPr>
                    <w:t>0.138 ± 0.0006</w:t>
                  </w:r>
                </w:p>
              </w:tc>
              <w:tc>
                <w:tcPr>
                  <w:tcW w:w="454" w:type="pct"/>
                  <w:vAlign w:val="center"/>
                </w:tcPr>
                <w:p w:rsidR="00E9188A" w:rsidRPr="00E52E04" w:rsidRDefault="00E9188A" w:rsidP="00E9188A">
                  <w:pPr>
                    <w:bidi w:val="0"/>
                    <w:jc w:val="center"/>
                    <w:rPr>
                      <w:sz w:val="16"/>
                      <w:szCs w:val="16"/>
                    </w:rPr>
                  </w:pPr>
                  <w:r w:rsidRPr="00E52E04">
                    <w:rPr>
                      <w:sz w:val="16"/>
                      <w:szCs w:val="16"/>
                    </w:rPr>
                    <w:t>0.127 ± 0.003***</w:t>
                  </w:r>
                </w:p>
              </w:tc>
              <w:tc>
                <w:tcPr>
                  <w:tcW w:w="372" w:type="pct"/>
                  <w:vAlign w:val="center"/>
                </w:tcPr>
                <w:p w:rsidR="00E9188A" w:rsidRPr="00E52E04" w:rsidRDefault="00E9188A" w:rsidP="00837D6B">
                  <w:pPr>
                    <w:bidi w:val="0"/>
                    <w:jc w:val="center"/>
                    <w:rPr>
                      <w:sz w:val="16"/>
                      <w:szCs w:val="16"/>
                    </w:rPr>
                  </w:pPr>
                  <w:r w:rsidRPr="00E52E04">
                    <w:rPr>
                      <w:sz w:val="16"/>
                      <w:szCs w:val="16"/>
                    </w:rPr>
                    <w:t>0.131± 0.001</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0.143 ± 0.004**</w:t>
                  </w:r>
                </w:p>
              </w:tc>
              <w:tc>
                <w:tcPr>
                  <w:tcW w:w="355" w:type="pct"/>
                  <w:vAlign w:val="center"/>
                </w:tcPr>
                <w:p w:rsidR="00E9188A" w:rsidRPr="00E52E04" w:rsidRDefault="00E9188A" w:rsidP="00837D6B">
                  <w:pPr>
                    <w:bidi w:val="0"/>
                    <w:jc w:val="center"/>
                    <w:rPr>
                      <w:sz w:val="16"/>
                      <w:szCs w:val="16"/>
                    </w:rPr>
                  </w:pPr>
                  <w:r w:rsidRPr="00E52E04">
                    <w:rPr>
                      <w:sz w:val="16"/>
                      <w:szCs w:val="16"/>
                    </w:rPr>
                    <w:t>0.128± 0.001</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0.159 ± 0.004</w:t>
                  </w:r>
                </w:p>
              </w:tc>
              <w:tc>
                <w:tcPr>
                  <w:tcW w:w="398" w:type="pct"/>
                  <w:vAlign w:val="center"/>
                </w:tcPr>
                <w:p w:rsidR="00E9188A" w:rsidRPr="00E52E04" w:rsidRDefault="00E9188A" w:rsidP="00837D6B">
                  <w:pPr>
                    <w:bidi w:val="0"/>
                    <w:jc w:val="center"/>
                    <w:rPr>
                      <w:sz w:val="16"/>
                      <w:szCs w:val="16"/>
                    </w:rPr>
                  </w:pPr>
                  <w:r w:rsidRPr="00E52E04">
                    <w:rPr>
                      <w:sz w:val="16"/>
                      <w:szCs w:val="16"/>
                    </w:rPr>
                    <w:t>0.158 ± 0.001</w:t>
                  </w:r>
                </w:p>
              </w:tc>
              <w:tc>
                <w:tcPr>
                  <w:tcW w:w="344" w:type="pct"/>
                  <w:vAlign w:val="center"/>
                </w:tcPr>
                <w:p w:rsidR="00E9188A" w:rsidRPr="00E52E04" w:rsidRDefault="00E9188A" w:rsidP="00E9188A">
                  <w:pPr>
                    <w:tabs>
                      <w:tab w:val="left" w:pos="5126"/>
                    </w:tabs>
                    <w:jc w:val="center"/>
                    <w:rPr>
                      <w:sz w:val="16"/>
                      <w:szCs w:val="16"/>
                      <w:rtl/>
                    </w:rPr>
                  </w:pPr>
                  <w:r w:rsidRPr="00E52E04">
                    <w:rPr>
                      <w:sz w:val="16"/>
                      <w:szCs w:val="16"/>
                    </w:rPr>
                    <w:t>h</w:t>
                  </w:r>
                  <w:r w:rsidRPr="00E52E04">
                    <w:rPr>
                      <w:sz w:val="16"/>
                      <w:szCs w:val="16"/>
                      <w:vertAlign w:val="superscript"/>
                    </w:rPr>
                    <w:t>-1</w:t>
                  </w:r>
                </w:p>
              </w:tc>
              <w:tc>
                <w:tcPr>
                  <w:tcW w:w="538" w:type="pct"/>
                  <w:vAlign w:val="center"/>
                </w:tcPr>
                <w:p w:rsidR="00E9188A" w:rsidRPr="00E52E04" w:rsidRDefault="00E9188A" w:rsidP="00E9188A">
                  <w:pPr>
                    <w:tabs>
                      <w:tab w:val="left" w:pos="5126"/>
                    </w:tabs>
                    <w:jc w:val="center"/>
                    <w:rPr>
                      <w:sz w:val="16"/>
                      <w:szCs w:val="16"/>
                      <w:rtl/>
                    </w:rPr>
                  </w:pPr>
                  <w:r w:rsidRPr="00E52E04">
                    <w:rPr>
                      <w:sz w:val="16"/>
                      <w:szCs w:val="16"/>
                    </w:rPr>
                    <w:t>β</w:t>
                  </w:r>
                </w:p>
              </w:tc>
            </w:tr>
            <w:tr w:rsidR="00553434" w:rsidRPr="00E52E04" w:rsidTr="00E52E04">
              <w:trPr>
                <w:trHeight w:val="53"/>
              </w:trPr>
              <w:tc>
                <w:tcPr>
                  <w:tcW w:w="455" w:type="pct"/>
                  <w:vAlign w:val="center"/>
                </w:tcPr>
                <w:p w:rsidR="00E9188A" w:rsidRPr="00E52E04" w:rsidRDefault="00E9188A" w:rsidP="00E9188A">
                  <w:pPr>
                    <w:bidi w:val="0"/>
                    <w:jc w:val="center"/>
                    <w:rPr>
                      <w:sz w:val="16"/>
                      <w:szCs w:val="16"/>
                    </w:rPr>
                  </w:pPr>
                  <w:r w:rsidRPr="00E52E04">
                    <w:rPr>
                      <w:sz w:val="16"/>
                      <w:szCs w:val="16"/>
                    </w:rPr>
                    <w:t>6.95 ± 0.191**</w:t>
                  </w:r>
                </w:p>
              </w:tc>
              <w:tc>
                <w:tcPr>
                  <w:tcW w:w="378" w:type="pct"/>
                  <w:vAlign w:val="center"/>
                </w:tcPr>
                <w:p w:rsidR="00E9188A" w:rsidRPr="00E52E04" w:rsidRDefault="00E9188A" w:rsidP="00837D6B">
                  <w:pPr>
                    <w:bidi w:val="0"/>
                    <w:jc w:val="center"/>
                    <w:rPr>
                      <w:sz w:val="16"/>
                      <w:szCs w:val="16"/>
                    </w:rPr>
                  </w:pPr>
                  <w:r w:rsidRPr="00E52E04">
                    <w:rPr>
                      <w:sz w:val="16"/>
                      <w:szCs w:val="16"/>
                    </w:rPr>
                    <w:t>4.10 ± 0.663</w:t>
                  </w:r>
                </w:p>
              </w:tc>
              <w:tc>
                <w:tcPr>
                  <w:tcW w:w="455" w:type="pct"/>
                  <w:vAlign w:val="center"/>
                </w:tcPr>
                <w:p w:rsidR="00E9188A" w:rsidRPr="00E52E04" w:rsidRDefault="00E9188A" w:rsidP="00E9188A">
                  <w:pPr>
                    <w:bidi w:val="0"/>
                    <w:jc w:val="center"/>
                    <w:rPr>
                      <w:sz w:val="16"/>
                      <w:szCs w:val="16"/>
                    </w:rPr>
                  </w:pPr>
                  <w:r w:rsidRPr="00E52E04">
                    <w:rPr>
                      <w:sz w:val="16"/>
                      <w:szCs w:val="16"/>
                    </w:rPr>
                    <w:t>5.57 ± 0.137**</w:t>
                  </w:r>
                </w:p>
              </w:tc>
              <w:tc>
                <w:tcPr>
                  <w:tcW w:w="379" w:type="pct"/>
                  <w:vAlign w:val="center"/>
                </w:tcPr>
                <w:p w:rsidR="00E9188A" w:rsidRPr="00E52E04" w:rsidRDefault="00E9188A" w:rsidP="00837D6B">
                  <w:pPr>
                    <w:bidi w:val="0"/>
                    <w:jc w:val="center"/>
                    <w:rPr>
                      <w:sz w:val="16"/>
                      <w:szCs w:val="16"/>
                    </w:rPr>
                  </w:pPr>
                  <w:r w:rsidRPr="00E52E04">
                    <w:rPr>
                      <w:sz w:val="16"/>
                      <w:szCs w:val="16"/>
                    </w:rPr>
                    <w:t>5.02 ± 0.020</w:t>
                  </w:r>
                </w:p>
              </w:tc>
              <w:tc>
                <w:tcPr>
                  <w:tcW w:w="454" w:type="pct"/>
                  <w:vAlign w:val="center"/>
                </w:tcPr>
                <w:p w:rsidR="00E9188A" w:rsidRPr="00E52E04" w:rsidRDefault="00E9188A" w:rsidP="00E9188A">
                  <w:pPr>
                    <w:bidi w:val="0"/>
                    <w:jc w:val="center"/>
                    <w:rPr>
                      <w:sz w:val="16"/>
                      <w:szCs w:val="16"/>
                    </w:rPr>
                  </w:pPr>
                  <w:r w:rsidRPr="00E52E04">
                    <w:rPr>
                      <w:sz w:val="16"/>
                      <w:szCs w:val="16"/>
                    </w:rPr>
                    <w:t>5.47 ± 0.137</w:t>
                  </w:r>
                </w:p>
              </w:tc>
              <w:tc>
                <w:tcPr>
                  <w:tcW w:w="372" w:type="pct"/>
                  <w:vAlign w:val="center"/>
                </w:tcPr>
                <w:p w:rsidR="00E9188A" w:rsidRPr="00E52E04" w:rsidRDefault="00E9188A" w:rsidP="00E9188A">
                  <w:pPr>
                    <w:bidi w:val="0"/>
                    <w:jc w:val="center"/>
                    <w:rPr>
                      <w:sz w:val="16"/>
                      <w:szCs w:val="16"/>
                    </w:rPr>
                  </w:pPr>
                  <w:r w:rsidRPr="00E52E04">
                    <w:rPr>
                      <w:sz w:val="16"/>
                      <w:szCs w:val="16"/>
                    </w:rPr>
                    <w:t>5.30 ± 0.041</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 xml:space="preserve">4.84± 0.126** </w:t>
                  </w:r>
                </w:p>
              </w:tc>
              <w:tc>
                <w:tcPr>
                  <w:tcW w:w="355" w:type="pct"/>
                  <w:vAlign w:val="center"/>
                </w:tcPr>
                <w:p w:rsidR="00E9188A" w:rsidRPr="00E52E04" w:rsidRDefault="00E9188A" w:rsidP="00837D6B">
                  <w:pPr>
                    <w:bidi w:val="0"/>
                    <w:jc w:val="center"/>
                    <w:rPr>
                      <w:sz w:val="16"/>
                      <w:szCs w:val="16"/>
                    </w:rPr>
                  </w:pPr>
                  <w:r w:rsidRPr="00E52E04">
                    <w:rPr>
                      <w:sz w:val="16"/>
                      <w:szCs w:val="16"/>
                    </w:rPr>
                    <w:t>5.40 ±</w:t>
                  </w:r>
                  <w:r w:rsidR="00837D6B" w:rsidRPr="00E52E04">
                    <w:rPr>
                      <w:sz w:val="16"/>
                      <w:szCs w:val="16"/>
                    </w:rPr>
                    <w:t xml:space="preserve"> </w:t>
                  </w:r>
                  <w:r w:rsidRPr="00E52E04">
                    <w:rPr>
                      <w:sz w:val="16"/>
                      <w:szCs w:val="16"/>
                    </w:rPr>
                    <w:t>0.035</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4.36 ± 0.122</w:t>
                  </w:r>
                </w:p>
              </w:tc>
              <w:tc>
                <w:tcPr>
                  <w:tcW w:w="398" w:type="pct"/>
                  <w:vAlign w:val="center"/>
                </w:tcPr>
                <w:p w:rsidR="00E9188A" w:rsidRPr="00E52E04" w:rsidRDefault="00E9188A" w:rsidP="00837D6B">
                  <w:pPr>
                    <w:bidi w:val="0"/>
                    <w:jc w:val="center"/>
                    <w:rPr>
                      <w:sz w:val="16"/>
                      <w:szCs w:val="16"/>
                    </w:rPr>
                  </w:pPr>
                  <w:r w:rsidRPr="00E52E04">
                    <w:rPr>
                      <w:sz w:val="16"/>
                      <w:szCs w:val="16"/>
                    </w:rPr>
                    <w:t>4.39 ± 0.019</w:t>
                  </w:r>
                </w:p>
              </w:tc>
              <w:tc>
                <w:tcPr>
                  <w:tcW w:w="344" w:type="pct"/>
                  <w:vAlign w:val="center"/>
                </w:tcPr>
                <w:p w:rsidR="00E9188A" w:rsidRPr="00E52E04" w:rsidRDefault="00E9188A" w:rsidP="00E9188A">
                  <w:pPr>
                    <w:tabs>
                      <w:tab w:val="left" w:pos="5126"/>
                    </w:tabs>
                    <w:jc w:val="center"/>
                    <w:rPr>
                      <w:sz w:val="16"/>
                      <w:szCs w:val="16"/>
                      <w:rtl/>
                    </w:rPr>
                  </w:pPr>
                  <w:r w:rsidRPr="00E52E04">
                    <w:rPr>
                      <w:sz w:val="16"/>
                      <w:szCs w:val="16"/>
                    </w:rPr>
                    <w:t>h</w:t>
                  </w:r>
                </w:p>
              </w:tc>
              <w:tc>
                <w:tcPr>
                  <w:tcW w:w="538" w:type="pct"/>
                  <w:vAlign w:val="center"/>
                </w:tcPr>
                <w:p w:rsidR="00E9188A" w:rsidRPr="00E52E04" w:rsidRDefault="00E9188A" w:rsidP="00E9188A">
                  <w:pPr>
                    <w:tabs>
                      <w:tab w:val="left" w:pos="5126"/>
                    </w:tabs>
                    <w:bidi w:val="0"/>
                    <w:jc w:val="center"/>
                    <w:rPr>
                      <w:sz w:val="16"/>
                      <w:szCs w:val="16"/>
                      <w:vertAlign w:val="subscript"/>
                    </w:rPr>
                  </w:pPr>
                  <w:r w:rsidRPr="00E52E04">
                    <w:rPr>
                      <w:sz w:val="16"/>
                      <w:szCs w:val="16"/>
                    </w:rPr>
                    <w:t xml:space="preserve">t </w:t>
                  </w:r>
                  <w:r w:rsidRPr="00E52E04">
                    <w:rPr>
                      <w:sz w:val="16"/>
                      <w:szCs w:val="16"/>
                      <w:vertAlign w:val="subscript"/>
                    </w:rPr>
                    <w:t>o.5</w:t>
                  </w:r>
                  <w:r w:rsidR="00E52E04" w:rsidRPr="00E52E04">
                    <w:rPr>
                      <w:sz w:val="16"/>
                      <w:szCs w:val="16"/>
                      <w:vertAlign w:val="subscript"/>
                    </w:rPr>
                    <w:t xml:space="preserve"> </w:t>
                  </w:r>
                  <w:r w:rsidRPr="00E52E04">
                    <w:rPr>
                      <w:sz w:val="16"/>
                      <w:szCs w:val="16"/>
                      <w:vertAlign w:val="subscript"/>
                      <w:rtl/>
                    </w:rPr>
                    <w:t>β</w:t>
                  </w:r>
                </w:p>
              </w:tc>
            </w:tr>
            <w:tr w:rsidR="00553434" w:rsidRPr="00E52E04" w:rsidTr="00E52E04">
              <w:trPr>
                <w:trHeight w:val="53"/>
              </w:trPr>
              <w:tc>
                <w:tcPr>
                  <w:tcW w:w="455" w:type="pct"/>
                  <w:vAlign w:val="center"/>
                </w:tcPr>
                <w:p w:rsidR="00E9188A" w:rsidRPr="00E52E04" w:rsidRDefault="00E9188A" w:rsidP="00E9188A">
                  <w:pPr>
                    <w:bidi w:val="0"/>
                    <w:jc w:val="center"/>
                    <w:rPr>
                      <w:sz w:val="16"/>
                      <w:szCs w:val="16"/>
                    </w:rPr>
                  </w:pPr>
                  <w:r w:rsidRPr="00E52E04">
                    <w:rPr>
                      <w:sz w:val="16"/>
                      <w:szCs w:val="16"/>
                    </w:rPr>
                    <w:t>4.23 ± 0.143***</w:t>
                  </w:r>
                </w:p>
              </w:tc>
              <w:tc>
                <w:tcPr>
                  <w:tcW w:w="378" w:type="pct"/>
                  <w:vAlign w:val="center"/>
                </w:tcPr>
                <w:p w:rsidR="00E9188A" w:rsidRPr="00E52E04" w:rsidRDefault="00E9188A" w:rsidP="00837D6B">
                  <w:pPr>
                    <w:bidi w:val="0"/>
                    <w:jc w:val="center"/>
                    <w:rPr>
                      <w:sz w:val="16"/>
                      <w:szCs w:val="16"/>
                    </w:rPr>
                  </w:pPr>
                  <w:r w:rsidRPr="00E52E04">
                    <w:rPr>
                      <w:sz w:val="16"/>
                      <w:szCs w:val="16"/>
                    </w:rPr>
                    <w:t>5.51 ± 0.019</w:t>
                  </w:r>
                </w:p>
              </w:tc>
              <w:tc>
                <w:tcPr>
                  <w:tcW w:w="455" w:type="pct"/>
                  <w:vAlign w:val="center"/>
                </w:tcPr>
                <w:p w:rsidR="00E9188A" w:rsidRPr="00E52E04" w:rsidRDefault="00E9188A" w:rsidP="00E9188A">
                  <w:pPr>
                    <w:bidi w:val="0"/>
                    <w:jc w:val="center"/>
                    <w:rPr>
                      <w:sz w:val="16"/>
                      <w:szCs w:val="16"/>
                    </w:rPr>
                  </w:pPr>
                  <w:r w:rsidRPr="00E52E04">
                    <w:rPr>
                      <w:sz w:val="16"/>
                      <w:szCs w:val="16"/>
                    </w:rPr>
                    <w:t>5.25 ± 0.139**</w:t>
                  </w:r>
                </w:p>
              </w:tc>
              <w:tc>
                <w:tcPr>
                  <w:tcW w:w="379" w:type="pct"/>
                  <w:vAlign w:val="center"/>
                </w:tcPr>
                <w:p w:rsidR="00E9188A" w:rsidRPr="00E52E04" w:rsidRDefault="00E9188A" w:rsidP="00837D6B">
                  <w:pPr>
                    <w:bidi w:val="0"/>
                    <w:jc w:val="center"/>
                    <w:rPr>
                      <w:sz w:val="16"/>
                      <w:szCs w:val="16"/>
                    </w:rPr>
                  </w:pPr>
                  <w:r w:rsidRPr="00E52E04">
                    <w:rPr>
                      <w:sz w:val="16"/>
                      <w:szCs w:val="16"/>
                    </w:rPr>
                    <w:t>5.82 ± 0.025</w:t>
                  </w:r>
                </w:p>
              </w:tc>
              <w:tc>
                <w:tcPr>
                  <w:tcW w:w="454" w:type="pct"/>
                  <w:vAlign w:val="center"/>
                </w:tcPr>
                <w:p w:rsidR="00E9188A" w:rsidRPr="00E52E04" w:rsidRDefault="00E9188A" w:rsidP="00E9188A">
                  <w:pPr>
                    <w:bidi w:val="0"/>
                    <w:jc w:val="center"/>
                    <w:rPr>
                      <w:sz w:val="16"/>
                      <w:szCs w:val="16"/>
                    </w:rPr>
                  </w:pPr>
                  <w:r w:rsidRPr="00E52E04">
                    <w:rPr>
                      <w:sz w:val="16"/>
                      <w:szCs w:val="16"/>
                    </w:rPr>
                    <w:t>6.41 ± 0.160</w:t>
                  </w:r>
                </w:p>
              </w:tc>
              <w:tc>
                <w:tcPr>
                  <w:tcW w:w="372" w:type="pct"/>
                  <w:vAlign w:val="center"/>
                </w:tcPr>
                <w:p w:rsidR="00E9188A" w:rsidRPr="00E52E04" w:rsidRDefault="00E9188A" w:rsidP="00837D6B">
                  <w:pPr>
                    <w:bidi w:val="0"/>
                    <w:jc w:val="center"/>
                    <w:rPr>
                      <w:sz w:val="16"/>
                      <w:szCs w:val="16"/>
                    </w:rPr>
                  </w:pPr>
                  <w:r w:rsidRPr="00E52E04">
                    <w:rPr>
                      <w:sz w:val="16"/>
                      <w:szCs w:val="16"/>
                    </w:rPr>
                    <w:t xml:space="preserve"> 6.46 ± 0.021</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 xml:space="preserve">7.26 ± 0.189*** </w:t>
                  </w:r>
                </w:p>
              </w:tc>
              <w:tc>
                <w:tcPr>
                  <w:tcW w:w="355" w:type="pct"/>
                  <w:vAlign w:val="center"/>
                </w:tcPr>
                <w:p w:rsidR="00E9188A" w:rsidRPr="00E52E04" w:rsidRDefault="00E9188A" w:rsidP="00837D6B">
                  <w:pPr>
                    <w:bidi w:val="0"/>
                    <w:jc w:val="center"/>
                    <w:rPr>
                      <w:sz w:val="16"/>
                      <w:szCs w:val="16"/>
                    </w:rPr>
                  </w:pPr>
                  <w:r w:rsidRPr="00E52E04">
                    <w:rPr>
                      <w:sz w:val="16"/>
                      <w:szCs w:val="16"/>
                    </w:rPr>
                    <w:t>5.11 ± 0.034</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8.45 ± 0.220***</w:t>
                  </w:r>
                </w:p>
              </w:tc>
              <w:tc>
                <w:tcPr>
                  <w:tcW w:w="398" w:type="pct"/>
                  <w:vAlign w:val="center"/>
                </w:tcPr>
                <w:p w:rsidR="00E9188A" w:rsidRPr="00E52E04" w:rsidRDefault="00E9188A" w:rsidP="00837D6B">
                  <w:pPr>
                    <w:bidi w:val="0"/>
                    <w:jc w:val="center"/>
                    <w:rPr>
                      <w:sz w:val="16"/>
                      <w:szCs w:val="16"/>
                    </w:rPr>
                  </w:pPr>
                  <w:r w:rsidRPr="00E52E04">
                    <w:rPr>
                      <w:sz w:val="16"/>
                      <w:szCs w:val="16"/>
                    </w:rPr>
                    <w:t>5.88 ± 0.050</w:t>
                  </w:r>
                </w:p>
              </w:tc>
              <w:tc>
                <w:tcPr>
                  <w:tcW w:w="344" w:type="pct"/>
                  <w:vAlign w:val="center"/>
                </w:tcPr>
                <w:p w:rsidR="00E9188A" w:rsidRPr="00E52E04" w:rsidRDefault="00E9188A" w:rsidP="00E9188A">
                  <w:pPr>
                    <w:tabs>
                      <w:tab w:val="left" w:pos="5126"/>
                    </w:tabs>
                    <w:bidi w:val="0"/>
                    <w:jc w:val="center"/>
                    <w:rPr>
                      <w:sz w:val="16"/>
                      <w:szCs w:val="16"/>
                    </w:rPr>
                  </w:pPr>
                  <w:r w:rsidRPr="00E52E04">
                    <w:rPr>
                      <w:sz w:val="16"/>
                      <w:szCs w:val="16"/>
                    </w:rPr>
                    <w:t>L/kg/h</w:t>
                  </w:r>
                </w:p>
              </w:tc>
              <w:tc>
                <w:tcPr>
                  <w:tcW w:w="538" w:type="pct"/>
                  <w:vAlign w:val="center"/>
                </w:tcPr>
                <w:p w:rsidR="00E9188A" w:rsidRPr="00E52E04" w:rsidRDefault="00E9188A" w:rsidP="00E9188A">
                  <w:pPr>
                    <w:tabs>
                      <w:tab w:val="left" w:pos="5126"/>
                    </w:tabs>
                    <w:jc w:val="center"/>
                    <w:rPr>
                      <w:sz w:val="16"/>
                      <w:szCs w:val="16"/>
                    </w:rPr>
                  </w:pPr>
                  <w:proofErr w:type="spellStart"/>
                  <w:r w:rsidRPr="00E52E04">
                    <w:rPr>
                      <w:sz w:val="16"/>
                      <w:szCs w:val="16"/>
                    </w:rPr>
                    <w:t>Cl</w:t>
                  </w:r>
                  <w:proofErr w:type="spellEnd"/>
                  <w:r w:rsidRPr="00E52E04">
                    <w:rPr>
                      <w:sz w:val="16"/>
                      <w:szCs w:val="16"/>
                    </w:rPr>
                    <w:t xml:space="preserve"> </w:t>
                  </w:r>
                  <w:r w:rsidRPr="00E52E04">
                    <w:rPr>
                      <w:sz w:val="16"/>
                      <w:szCs w:val="16"/>
                      <w:vertAlign w:val="subscript"/>
                    </w:rPr>
                    <w:t>tot</w:t>
                  </w:r>
                </w:p>
              </w:tc>
            </w:tr>
            <w:tr w:rsidR="00553434" w:rsidRPr="00E52E04" w:rsidTr="00E52E04">
              <w:trPr>
                <w:trHeight w:val="53"/>
              </w:trPr>
              <w:tc>
                <w:tcPr>
                  <w:tcW w:w="455" w:type="pct"/>
                  <w:vAlign w:val="center"/>
                </w:tcPr>
                <w:p w:rsidR="00E9188A" w:rsidRPr="00E52E04" w:rsidRDefault="00E9188A" w:rsidP="00E9188A">
                  <w:pPr>
                    <w:bidi w:val="0"/>
                    <w:jc w:val="center"/>
                    <w:rPr>
                      <w:sz w:val="16"/>
                      <w:szCs w:val="16"/>
                    </w:rPr>
                  </w:pPr>
                  <w:r w:rsidRPr="00E52E04">
                    <w:rPr>
                      <w:sz w:val="16"/>
                      <w:szCs w:val="16"/>
                    </w:rPr>
                    <w:t>69.17 ± 1.32*</w:t>
                  </w:r>
                </w:p>
              </w:tc>
              <w:tc>
                <w:tcPr>
                  <w:tcW w:w="378" w:type="pct"/>
                  <w:vAlign w:val="center"/>
                </w:tcPr>
                <w:p w:rsidR="00E9188A" w:rsidRPr="00E52E04" w:rsidRDefault="00E9188A" w:rsidP="00837D6B">
                  <w:pPr>
                    <w:bidi w:val="0"/>
                    <w:jc w:val="center"/>
                    <w:rPr>
                      <w:sz w:val="16"/>
                      <w:szCs w:val="16"/>
                    </w:rPr>
                  </w:pPr>
                  <w:r w:rsidRPr="00E52E04">
                    <w:rPr>
                      <w:sz w:val="16"/>
                      <w:szCs w:val="16"/>
                    </w:rPr>
                    <w:t>73.2 ± 0.288</w:t>
                  </w:r>
                </w:p>
              </w:tc>
              <w:tc>
                <w:tcPr>
                  <w:tcW w:w="455" w:type="pct"/>
                  <w:vAlign w:val="center"/>
                </w:tcPr>
                <w:p w:rsidR="00E9188A" w:rsidRPr="00E52E04" w:rsidRDefault="00E9188A" w:rsidP="00E9188A">
                  <w:pPr>
                    <w:bidi w:val="0"/>
                    <w:jc w:val="center"/>
                    <w:rPr>
                      <w:sz w:val="16"/>
                      <w:szCs w:val="16"/>
                    </w:rPr>
                  </w:pPr>
                  <w:r w:rsidRPr="00E52E04">
                    <w:rPr>
                      <w:sz w:val="16"/>
                      <w:szCs w:val="16"/>
                    </w:rPr>
                    <w:t>53.87 ± 1.15***</w:t>
                  </w:r>
                </w:p>
              </w:tc>
              <w:tc>
                <w:tcPr>
                  <w:tcW w:w="379" w:type="pct"/>
                  <w:vAlign w:val="center"/>
                </w:tcPr>
                <w:p w:rsidR="00E9188A" w:rsidRPr="00E52E04" w:rsidRDefault="00E9188A" w:rsidP="00837D6B">
                  <w:pPr>
                    <w:bidi w:val="0"/>
                    <w:jc w:val="center"/>
                    <w:rPr>
                      <w:sz w:val="16"/>
                      <w:szCs w:val="16"/>
                    </w:rPr>
                  </w:pPr>
                  <w:r w:rsidRPr="00E52E04">
                    <w:rPr>
                      <w:sz w:val="16"/>
                      <w:szCs w:val="16"/>
                    </w:rPr>
                    <w:t>66.2 ± 0.179</w:t>
                  </w:r>
                </w:p>
              </w:tc>
              <w:tc>
                <w:tcPr>
                  <w:tcW w:w="454" w:type="pct"/>
                  <w:vAlign w:val="center"/>
                </w:tcPr>
                <w:p w:rsidR="00E9188A" w:rsidRPr="00E52E04" w:rsidRDefault="00E9188A" w:rsidP="00E9188A">
                  <w:pPr>
                    <w:bidi w:val="0"/>
                    <w:jc w:val="center"/>
                    <w:rPr>
                      <w:sz w:val="16"/>
                      <w:szCs w:val="16"/>
                    </w:rPr>
                  </w:pPr>
                  <w:r w:rsidRPr="00E52E04">
                    <w:rPr>
                      <w:sz w:val="16"/>
                      <w:szCs w:val="16"/>
                    </w:rPr>
                    <w:t>47.82 ± 1.29</w:t>
                  </w:r>
                </w:p>
              </w:tc>
              <w:tc>
                <w:tcPr>
                  <w:tcW w:w="372" w:type="pct"/>
                  <w:vAlign w:val="center"/>
                </w:tcPr>
                <w:p w:rsidR="00E9188A" w:rsidRPr="00E52E04" w:rsidRDefault="00E9188A" w:rsidP="00837D6B">
                  <w:pPr>
                    <w:bidi w:val="0"/>
                    <w:jc w:val="center"/>
                    <w:rPr>
                      <w:sz w:val="16"/>
                      <w:szCs w:val="16"/>
                    </w:rPr>
                  </w:pPr>
                  <w:r w:rsidRPr="00E52E04">
                    <w:rPr>
                      <w:sz w:val="16"/>
                      <w:szCs w:val="16"/>
                    </w:rPr>
                    <w:t>53.3 ± 0.161</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35.37 ± 0.990***</w:t>
                  </w:r>
                </w:p>
              </w:tc>
              <w:tc>
                <w:tcPr>
                  <w:tcW w:w="355" w:type="pct"/>
                  <w:vAlign w:val="center"/>
                </w:tcPr>
                <w:p w:rsidR="00E9188A" w:rsidRPr="00E52E04" w:rsidRDefault="00E9188A" w:rsidP="00837D6B">
                  <w:pPr>
                    <w:bidi w:val="0"/>
                    <w:jc w:val="center"/>
                    <w:rPr>
                      <w:sz w:val="16"/>
                      <w:szCs w:val="16"/>
                    </w:rPr>
                  </w:pPr>
                  <w:r w:rsidRPr="00E52E04">
                    <w:rPr>
                      <w:sz w:val="16"/>
                      <w:szCs w:val="16"/>
                    </w:rPr>
                    <w:t>44.5 ± 0.016</w:t>
                  </w:r>
                </w:p>
              </w:tc>
              <w:tc>
                <w:tcPr>
                  <w:tcW w:w="436" w:type="pct"/>
                  <w:gridSpan w:val="2"/>
                  <w:vAlign w:val="center"/>
                </w:tcPr>
                <w:p w:rsidR="00E9188A" w:rsidRPr="00E52E04" w:rsidRDefault="00E9188A" w:rsidP="00E9188A">
                  <w:pPr>
                    <w:bidi w:val="0"/>
                    <w:jc w:val="center"/>
                    <w:rPr>
                      <w:sz w:val="16"/>
                      <w:szCs w:val="16"/>
                    </w:rPr>
                  </w:pPr>
                  <w:r w:rsidRPr="00E52E04">
                    <w:rPr>
                      <w:sz w:val="16"/>
                      <w:szCs w:val="16"/>
                    </w:rPr>
                    <w:t>29.91 ± 0.837***</w:t>
                  </w:r>
                </w:p>
              </w:tc>
              <w:tc>
                <w:tcPr>
                  <w:tcW w:w="398" w:type="pct"/>
                  <w:vAlign w:val="center"/>
                </w:tcPr>
                <w:p w:rsidR="00E9188A" w:rsidRPr="00E52E04" w:rsidRDefault="00E9188A" w:rsidP="00837D6B">
                  <w:pPr>
                    <w:bidi w:val="0"/>
                    <w:jc w:val="center"/>
                    <w:rPr>
                      <w:sz w:val="16"/>
                      <w:szCs w:val="16"/>
                    </w:rPr>
                  </w:pPr>
                  <w:r w:rsidRPr="00E52E04">
                    <w:rPr>
                      <w:sz w:val="16"/>
                      <w:szCs w:val="16"/>
                    </w:rPr>
                    <w:t>52.5 ± 0.741</w:t>
                  </w:r>
                </w:p>
              </w:tc>
              <w:tc>
                <w:tcPr>
                  <w:tcW w:w="344" w:type="pct"/>
                  <w:vAlign w:val="center"/>
                </w:tcPr>
                <w:p w:rsidR="00E9188A" w:rsidRPr="00E52E04" w:rsidRDefault="00E9188A" w:rsidP="00E9188A">
                  <w:pPr>
                    <w:tabs>
                      <w:tab w:val="left" w:pos="5126"/>
                    </w:tabs>
                    <w:bidi w:val="0"/>
                    <w:jc w:val="center"/>
                    <w:rPr>
                      <w:sz w:val="16"/>
                      <w:szCs w:val="16"/>
                    </w:rPr>
                  </w:pPr>
                  <w:r w:rsidRPr="00E52E04">
                    <w:rPr>
                      <w:sz w:val="16"/>
                      <w:szCs w:val="16"/>
                    </w:rPr>
                    <w:t>µg /ml/h</w:t>
                  </w:r>
                </w:p>
              </w:tc>
              <w:tc>
                <w:tcPr>
                  <w:tcW w:w="538" w:type="pct"/>
                  <w:vAlign w:val="center"/>
                </w:tcPr>
                <w:p w:rsidR="00E9188A" w:rsidRPr="00E52E04" w:rsidRDefault="00E9188A" w:rsidP="00E9188A">
                  <w:pPr>
                    <w:tabs>
                      <w:tab w:val="left" w:pos="5126"/>
                    </w:tabs>
                    <w:jc w:val="center"/>
                    <w:rPr>
                      <w:sz w:val="16"/>
                      <w:szCs w:val="16"/>
                      <w:rtl/>
                    </w:rPr>
                  </w:pPr>
                  <w:r w:rsidRPr="00E52E04">
                    <w:rPr>
                      <w:sz w:val="16"/>
                      <w:szCs w:val="16"/>
                    </w:rPr>
                    <w:t>AUC</w:t>
                  </w:r>
                </w:p>
              </w:tc>
            </w:tr>
          </w:tbl>
          <w:p w:rsidR="00E9188A" w:rsidRPr="00E52E04" w:rsidRDefault="00E9188A" w:rsidP="00154542">
            <w:pPr>
              <w:bidi w:val="0"/>
              <w:jc w:val="both"/>
              <w:rPr>
                <w:rFonts w:eastAsia="SimSun"/>
                <w:sz w:val="16"/>
                <w:szCs w:val="16"/>
                <w:lang w:eastAsia="ar-SA"/>
              </w:rPr>
            </w:pPr>
          </w:p>
        </w:tc>
      </w:tr>
    </w:tbl>
    <w:p w:rsidR="00746187" w:rsidRPr="00E52E04" w:rsidRDefault="00746187" w:rsidP="00553434">
      <w:pPr>
        <w:bidi w:val="0"/>
        <w:rPr>
          <w:rFonts w:eastAsia="SimSun"/>
          <w:sz w:val="20"/>
          <w:szCs w:val="20"/>
          <w:lang w:eastAsia="ar-SA"/>
        </w:rPr>
      </w:pPr>
      <w:r w:rsidRPr="00E52E04">
        <w:rPr>
          <w:rFonts w:eastAsia="SimSun"/>
          <w:sz w:val="20"/>
          <w:szCs w:val="20"/>
          <w:lang w:eastAsia="ar-SA"/>
        </w:rPr>
        <w:t>* P&lt;0.05, ** P&lt;0.01, *** P&lt;0.001</w:t>
      </w:r>
    </w:p>
    <w:p w:rsidR="00CE0308" w:rsidRPr="00E52E04" w:rsidRDefault="00CE0308" w:rsidP="00E9188A">
      <w:pPr>
        <w:bidi w:val="0"/>
        <w:jc w:val="both"/>
        <w:rPr>
          <w:b/>
          <w:bCs/>
          <w:sz w:val="20"/>
          <w:szCs w:val="20"/>
        </w:rPr>
      </w:pPr>
    </w:p>
    <w:p w:rsidR="005D2917" w:rsidRPr="00E52E04" w:rsidRDefault="005D2917" w:rsidP="00747FEA">
      <w:pPr>
        <w:bidi w:val="0"/>
        <w:jc w:val="both"/>
        <w:rPr>
          <w:rFonts w:eastAsia="SimSun"/>
          <w:sz w:val="20"/>
          <w:szCs w:val="20"/>
          <w:lang w:eastAsia="ar-SA"/>
        </w:rPr>
      </w:pPr>
      <w:proofErr w:type="gramStart"/>
      <w:r w:rsidRPr="00E52E04">
        <w:rPr>
          <w:rFonts w:eastAsia="SimSun"/>
          <w:sz w:val="20"/>
          <w:szCs w:val="20"/>
          <w:lang w:eastAsia="ar-SA"/>
        </w:rPr>
        <w:t>Table 3</w:t>
      </w:r>
      <w:r w:rsidR="00A64037" w:rsidRPr="00E52E04">
        <w:rPr>
          <w:rFonts w:eastAsia="SimSun"/>
          <w:sz w:val="20"/>
          <w:szCs w:val="20"/>
          <w:lang w:eastAsia="ar-SA"/>
        </w:rPr>
        <w:t>.</w:t>
      </w:r>
      <w:proofErr w:type="gramEnd"/>
      <w:r w:rsidRPr="00E52E04">
        <w:rPr>
          <w:rFonts w:eastAsia="SimSun"/>
          <w:sz w:val="20"/>
          <w:szCs w:val="20"/>
          <w:lang w:eastAsia="ar-SA"/>
        </w:rPr>
        <w:t xml:space="preserve"> </w:t>
      </w:r>
      <w:r w:rsidR="0033181A" w:rsidRPr="00E52E04">
        <w:rPr>
          <w:rFonts w:eastAsia="SimSun"/>
          <w:sz w:val="20"/>
          <w:szCs w:val="20"/>
          <w:lang w:eastAsia="ar-SA"/>
        </w:rPr>
        <w:t>S</w:t>
      </w:r>
      <w:r w:rsidR="00963672" w:rsidRPr="00E52E04">
        <w:rPr>
          <w:rFonts w:eastAsia="SimSun"/>
          <w:sz w:val="20"/>
          <w:szCs w:val="20"/>
          <w:lang w:eastAsia="ar-SA"/>
        </w:rPr>
        <w:t>erum</w:t>
      </w:r>
      <w:r w:rsidRPr="00E52E04">
        <w:rPr>
          <w:rFonts w:eastAsia="SimSun"/>
          <w:sz w:val="20"/>
          <w:szCs w:val="20"/>
          <w:lang w:eastAsia="ar-SA"/>
        </w:rPr>
        <w:t xml:space="preserve"> </w:t>
      </w:r>
      <w:r w:rsidR="00987065" w:rsidRPr="00E52E04">
        <w:rPr>
          <w:rFonts w:eastAsia="SimSun"/>
          <w:sz w:val="20"/>
          <w:szCs w:val="20"/>
          <w:lang w:eastAsia="ar-SA"/>
        </w:rPr>
        <w:t>(</w:t>
      </w:r>
      <w:proofErr w:type="spellStart"/>
      <w:r w:rsidR="00987065" w:rsidRPr="00E52E04">
        <w:rPr>
          <w:rFonts w:eastAsia="SimSun"/>
          <w:sz w:val="20"/>
          <w:szCs w:val="20"/>
          <w:lang w:eastAsia="ar-SA"/>
        </w:rPr>
        <w:t>μg</w:t>
      </w:r>
      <w:proofErr w:type="spellEnd"/>
      <w:r w:rsidR="00987065" w:rsidRPr="00E52E04">
        <w:rPr>
          <w:rFonts w:eastAsia="SimSun"/>
          <w:sz w:val="20"/>
          <w:szCs w:val="20"/>
          <w:lang w:eastAsia="ar-SA"/>
        </w:rPr>
        <w:t>/ml) and tissue (</w:t>
      </w:r>
      <w:proofErr w:type="spellStart"/>
      <w:r w:rsidR="00987065" w:rsidRPr="00E52E04">
        <w:rPr>
          <w:rFonts w:eastAsia="SimSun"/>
          <w:sz w:val="20"/>
          <w:szCs w:val="20"/>
          <w:lang w:eastAsia="ar-SA"/>
        </w:rPr>
        <w:t>μg</w:t>
      </w:r>
      <w:proofErr w:type="spellEnd"/>
      <w:r w:rsidR="00987065" w:rsidRPr="00E52E04">
        <w:rPr>
          <w:rFonts w:eastAsia="SimSun"/>
          <w:sz w:val="20"/>
          <w:szCs w:val="20"/>
          <w:lang w:eastAsia="ar-SA"/>
        </w:rPr>
        <w:t xml:space="preserve">/g) concentrations of </w:t>
      </w:r>
      <w:proofErr w:type="spellStart"/>
      <w:r w:rsidR="00987065" w:rsidRPr="00E52E04">
        <w:rPr>
          <w:rFonts w:eastAsia="SimSun"/>
          <w:sz w:val="20"/>
          <w:szCs w:val="20"/>
          <w:lang w:eastAsia="ar-SA"/>
        </w:rPr>
        <w:t>florfenicol</w:t>
      </w:r>
      <w:proofErr w:type="spellEnd"/>
      <w:r w:rsidR="00E52E04">
        <w:rPr>
          <w:rFonts w:eastAsia="SimSun"/>
          <w:sz w:val="20"/>
          <w:szCs w:val="20"/>
          <w:lang w:eastAsia="ar-SA"/>
        </w:rPr>
        <w:t xml:space="preserve"> </w:t>
      </w:r>
      <w:r w:rsidR="00987065" w:rsidRPr="00E52E04">
        <w:rPr>
          <w:rFonts w:eastAsia="SimSun"/>
          <w:sz w:val="20"/>
          <w:szCs w:val="20"/>
          <w:lang w:eastAsia="ar-SA"/>
        </w:rPr>
        <w:t>in normal (</w:t>
      </w:r>
      <w:r w:rsidR="00747FEA">
        <w:rPr>
          <w:rFonts w:eastAsia="SimSun"/>
          <w:sz w:val="20"/>
          <w:szCs w:val="20"/>
          <w:lang w:eastAsia="ar-SA"/>
        </w:rPr>
        <w:t>N</w:t>
      </w:r>
      <w:r w:rsidR="00987065" w:rsidRPr="00E52E04">
        <w:rPr>
          <w:rFonts w:eastAsia="SimSun"/>
          <w:sz w:val="20"/>
          <w:szCs w:val="20"/>
          <w:lang w:eastAsia="ar-SA"/>
        </w:rPr>
        <w:t xml:space="preserve">) and experimentally </w:t>
      </w:r>
      <w:r w:rsidR="00987065" w:rsidRPr="00E52E04">
        <w:rPr>
          <w:rFonts w:eastAsia="SimSun"/>
          <w:i/>
          <w:iCs/>
          <w:sz w:val="20"/>
          <w:szCs w:val="20"/>
          <w:lang w:eastAsia="ar-SA"/>
        </w:rPr>
        <w:t xml:space="preserve">Salmonella </w:t>
      </w:r>
      <w:proofErr w:type="spellStart"/>
      <w:r w:rsidR="00987065" w:rsidRPr="00E52E04">
        <w:rPr>
          <w:rFonts w:eastAsia="SimSun"/>
          <w:i/>
          <w:iCs/>
          <w:sz w:val="20"/>
          <w:szCs w:val="20"/>
          <w:lang w:eastAsia="ar-SA"/>
        </w:rPr>
        <w:t>enteritidis</w:t>
      </w:r>
      <w:proofErr w:type="spellEnd"/>
      <w:r w:rsidR="00E52E04">
        <w:rPr>
          <w:rFonts w:eastAsia="SimSun"/>
          <w:i/>
          <w:iCs/>
          <w:sz w:val="20"/>
          <w:szCs w:val="20"/>
          <w:lang w:eastAsia="ar-SA"/>
        </w:rPr>
        <w:t xml:space="preserve"> </w:t>
      </w:r>
      <w:r w:rsidR="00987065" w:rsidRPr="00E52E04">
        <w:rPr>
          <w:rFonts w:eastAsia="SimSun"/>
          <w:sz w:val="20"/>
          <w:szCs w:val="20"/>
          <w:lang w:eastAsia="ar-SA"/>
        </w:rPr>
        <w:t>infected chickens (</w:t>
      </w:r>
      <w:r w:rsidR="00747FEA">
        <w:rPr>
          <w:rFonts w:eastAsia="SimSun"/>
          <w:sz w:val="20"/>
          <w:szCs w:val="20"/>
          <w:lang w:eastAsia="ar-SA"/>
        </w:rPr>
        <w:t>I</w:t>
      </w:r>
      <w:r w:rsidR="00987065" w:rsidRPr="00E52E04">
        <w:rPr>
          <w:rFonts w:eastAsia="SimSun"/>
          <w:sz w:val="20"/>
          <w:szCs w:val="20"/>
          <w:lang w:eastAsia="ar-SA"/>
        </w:rPr>
        <w:t>) during repeated oral administration of 30 mg /</w:t>
      </w:r>
      <w:proofErr w:type="spellStart"/>
      <w:r w:rsidR="00987065" w:rsidRPr="00E52E04">
        <w:rPr>
          <w:rFonts w:eastAsia="SimSun"/>
          <w:sz w:val="20"/>
          <w:szCs w:val="20"/>
          <w:lang w:eastAsia="ar-SA"/>
        </w:rPr>
        <w:t>kg.b.wt</w:t>
      </w:r>
      <w:proofErr w:type="spellEnd"/>
      <w:r w:rsidR="00987065" w:rsidRPr="00E52E04">
        <w:rPr>
          <w:rFonts w:eastAsia="SimSun"/>
          <w:sz w:val="20"/>
          <w:szCs w:val="20"/>
          <w:lang w:eastAsia="ar-SA"/>
        </w:rPr>
        <w:t xml:space="preserve">. </w:t>
      </w:r>
      <w:proofErr w:type="gramStart"/>
      <w:r w:rsidR="00987065" w:rsidRPr="00E52E04">
        <w:rPr>
          <w:rFonts w:eastAsia="SimSun"/>
          <w:sz w:val="20"/>
          <w:szCs w:val="20"/>
          <w:lang w:eastAsia="ar-SA"/>
        </w:rPr>
        <w:t>once</w:t>
      </w:r>
      <w:proofErr w:type="gramEnd"/>
      <w:r w:rsidR="00987065" w:rsidRPr="00E52E04">
        <w:rPr>
          <w:rFonts w:eastAsia="SimSun"/>
          <w:sz w:val="20"/>
          <w:szCs w:val="20"/>
          <w:lang w:eastAsia="ar-SA"/>
        </w:rPr>
        <w:t xml:space="preserve"> daily for five consecutive days (n=3).</w:t>
      </w:r>
    </w:p>
    <w:tbl>
      <w:tblPr>
        <w:tblW w:w="10360" w:type="dxa"/>
        <w:jc w:val="center"/>
        <w:tblLook w:val="04A0" w:firstRow="1" w:lastRow="0" w:firstColumn="1" w:lastColumn="0" w:noHBand="0" w:noVBand="1"/>
      </w:tblPr>
      <w:tblGrid>
        <w:gridCol w:w="10360"/>
      </w:tblGrid>
      <w:tr w:rsidR="00EE67A1" w:rsidRPr="00E52E04" w:rsidTr="00154542">
        <w:trPr>
          <w:trHeight w:val="260"/>
          <w:jc w:val="center"/>
        </w:trPr>
        <w:tc>
          <w:tcPr>
            <w:tcW w:w="10360" w:type="dxa"/>
            <w:shd w:val="clear" w:color="auto" w:fill="auto"/>
          </w:tcPr>
          <w:tbl>
            <w:tblPr>
              <w:tblpPr w:leftFromText="180" w:rightFromText="180" w:vertAnchor="text" w:horzAnchor="margin" w:tblpXSpec="center" w:tblpY="13"/>
              <w:tblOverlap w:val="never"/>
              <w:bidiVisual/>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96"/>
              <w:gridCol w:w="683"/>
              <w:gridCol w:w="735"/>
              <w:gridCol w:w="776"/>
              <w:gridCol w:w="783"/>
              <w:gridCol w:w="834"/>
              <w:gridCol w:w="653"/>
              <w:gridCol w:w="30"/>
              <w:gridCol w:w="683"/>
              <w:gridCol w:w="653"/>
              <w:gridCol w:w="30"/>
              <w:gridCol w:w="786"/>
              <w:gridCol w:w="725"/>
              <w:gridCol w:w="993"/>
            </w:tblGrid>
            <w:tr w:rsidR="00E773D0" w:rsidRPr="00E52E04" w:rsidTr="00E773D0">
              <w:trPr>
                <w:trHeight w:val="179"/>
              </w:trPr>
              <w:tc>
                <w:tcPr>
                  <w:tcW w:w="1533" w:type="dxa"/>
                  <w:gridSpan w:val="2"/>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After 144 hours</w:t>
                  </w:r>
                </w:p>
              </w:tc>
              <w:tc>
                <w:tcPr>
                  <w:tcW w:w="1418" w:type="dxa"/>
                  <w:gridSpan w:val="2"/>
                  <w:vAlign w:val="center"/>
                </w:tcPr>
                <w:p w:rsidR="00EE67A1" w:rsidRPr="00E52E04" w:rsidRDefault="00EE67A1" w:rsidP="00EE67A1">
                  <w:pPr>
                    <w:bidi w:val="0"/>
                    <w:jc w:val="center"/>
                    <w:rPr>
                      <w:rFonts w:eastAsia="Calibri"/>
                      <w:sz w:val="16"/>
                      <w:szCs w:val="16"/>
                    </w:rPr>
                  </w:pPr>
                  <w:r w:rsidRPr="00E52E04">
                    <w:rPr>
                      <w:rFonts w:eastAsia="Calibri"/>
                      <w:sz w:val="16"/>
                      <w:szCs w:val="16"/>
                    </w:rPr>
                    <w:t>After 120 hours</w:t>
                  </w:r>
                </w:p>
              </w:tc>
              <w:tc>
                <w:tcPr>
                  <w:tcW w:w="1559" w:type="dxa"/>
                  <w:gridSpan w:val="2"/>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After 96 hours</w:t>
                  </w:r>
                </w:p>
              </w:tc>
              <w:tc>
                <w:tcPr>
                  <w:tcW w:w="1487" w:type="dxa"/>
                  <w:gridSpan w:val="2"/>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After 72 hours</w:t>
                  </w:r>
                </w:p>
              </w:tc>
              <w:tc>
                <w:tcPr>
                  <w:tcW w:w="1366" w:type="dxa"/>
                  <w:gridSpan w:val="3"/>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After 48 hours</w:t>
                  </w:r>
                </w:p>
              </w:tc>
              <w:tc>
                <w:tcPr>
                  <w:tcW w:w="1541" w:type="dxa"/>
                  <w:gridSpan w:val="3"/>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After 24 hours</w:t>
                  </w:r>
                </w:p>
              </w:tc>
              <w:tc>
                <w:tcPr>
                  <w:tcW w:w="993" w:type="dxa"/>
                  <w:tcBorders>
                    <w:tl2br w:val="single" w:sz="4" w:space="0" w:color="auto"/>
                  </w:tcBorders>
                  <w:shd w:val="clear" w:color="auto" w:fill="auto"/>
                </w:tcPr>
                <w:p w:rsidR="00EE67A1" w:rsidRPr="00E52E04" w:rsidRDefault="00EE67A1" w:rsidP="00EE67A1">
                  <w:pPr>
                    <w:rPr>
                      <w:rFonts w:eastAsia="Calibri"/>
                      <w:sz w:val="16"/>
                      <w:szCs w:val="16"/>
                      <w:rtl/>
                    </w:rPr>
                  </w:pPr>
                  <w:r w:rsidRPr="00E52E04">
                    <w:rPr>
                      <w:rFonts w:eastAsia="Calibri"/>
                      <w:sz w:val="16"/>
                      <w:szCs w:val="16"/>
                    </w:rPr>
                    <w:t>Time</w:t>
                  </w:r>
                </w:p>
                <w:p w:rsidR="00EE67A1" w:rsidRPr="00E52E04" w:rsidRDefault="00EE67A1" w:rsidP="00EE67A1">
                  <w:pPr>
                    <w:jc w:val="right"/>
                    <w:rPr>
                      <w:rFonts w:eastAsia="Calibri"/>
                      <w:sz w:val="16"/>
                      <w:szCs w:val="16"/>
                      <w:rtl/>
                    </w:rPr>
                  </w:pPr>
                  <w:r w:rsidRPr="00E52E04">
                    <w:rPr>
                      <w:rFonts w:eastAsia="Calibri"/>
                      <w:sz w:val="16"/>
                      <w:szCs w:val="16"/>
                    </w:rPr>
                    <w:t>Tissue</w:t>
                  </w:r>
                </w:p>
              </w:tc>
            </w:tr>
            <w:tr w:rsidR="00EE67A1" w:rsidRPr="00E52E04" w:rsidTr="00E773D0">
              <w:trPr>
                <w:trHeight w:val="50"/>
              </w:trPr>
              <w:tc>
                <w:tcPr>
                  <w:tcW w:w="737" w:type="dxa"/>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I</w:t>
                  </w:r>
                </w:p>
              </w:tc>
              <w:tc>
                <w:tcPr>
                  <w:tcW w:w="793" w:type="dxa"/>
                </w:tcPr>
                <w:p w:rsidR="00EE67A1" w:rsidRPr="00E52E04" w:rsidRDefault="00EE67A1" w:rsidP="00EE67A1">
                  <w:pPr>
                    <w:jc w:val="center"/>
                    <w:rPr>
                      <w:rFonts w:eastAsia="Calibri"/>
                      <w:sz w:val="16"/>
                      <w:szCs w:val="16"/>
                    </w:rPr>
                  </w:pPr>
                  <w:r w:rsidRPr="00E52E04">
                    <w:rPr>
                      <w:rFonts w:eastAsia="Calibri"/>
                      <w:sz w:val="16"/>
                      <w:szCs w:val="16"/>
                    </w:rPr>
                    <w:t>N</w:t>
                  </w:r>
                </w:p>
              </w:tc>
              <w:tc>
                <w:tcPr>
                  <w:tcW w:w="683" w:type="dxa"/>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I</w:t>
                  </w:r>
                </w:p>
              </w:tc>
              <w:tc>
                <w:tcPr>
                  <w:tcW w:w="735" w:type="dxa"/>
                  <w:shd w:val="clear" w:color="auto" w:fill="auto"/>
                  <w:vAlign w:val="center"/>
                </w:tcPr>
                <w:p w:rsidR="00EE67A1" w:rsidRPr="00E52E04" w:rsidRDefault="00EE67A1" w:rsidP="00EE67A1">
                  <w:pPr>
                    <w:jc w:val="center"/>
                    <w:rPr>
                      <w:rFonts w:eastAsia="Calibri"/>
                      <w:sz w:val="16"/>
                      <w:szCs w:val="16"/>
                    </w:rPr>
                  </w:pPr>
                  <w:r w:rsidRPr="00E52E04">
                    <w:rPr>
                      <w:rFonts w:eastAsia="Calibri"/>
                      <w:sz w:val="16"/>
                      <w:szCs w:val="16"/>
                    </w:rPr>
                    <w:t>N</w:t>
                  </w:r>
                </w:p>
              </w:tc>
              <w:tc>
                <w:tcPr>
                  <w:tcW w:w="776" w:type="dxa"/>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I</w:t>
                  </w:r>
                </w:p>
              </w:tc>
              <w:tc>
                <w:tcPr>
                  <w:tcW w:w="783" w:type="dxa"/>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N</w:t>
                  </w:r>
                </w:p>
              </w:tc>
              <w:tc>
                <w:tcPr>
                  <w:tcW w:w="834" w:type="dxa"/>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I</w:t>
                  </w:r>
                </w:p>
              </w:tc>
              <w:tc>
                <w:tcPr>
                  <w:tcW w:w="683" w:type="dxa"/>
                  <w:gridSpan w:val="2"/>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N</w:t>
                  </w:r>
                </w:p>
              </w:tc>
              <w:tc>
                <w:tcPr>
                  <w:tcW w:w="683" w:type="dxa"/>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I</w:t>
                  </w:r>
                </w:p>
              </w:tc>
              <w:tc>
                <w:tcPr>
                  <w:tcW w:w="683" w:type="dxa"/>
                  <w:gridSpan w:val="2"/>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N</w:t>
                  </w:r>
                </w:p>
              </w:tc>
              <w:tc>
                <w:tcPr>
                  <w:tcW w:w="786" w:type="dxa"/>
                  <w:shd w:val="clear" w:color="auto" w:fill="auto"/>
                  <w:vAlign w:val="center"/>
                </w:tcPr>
                <w:p w:rsidR="00EE67A1" w:rsidRPr="00E52E04" w:rsidRDefault="00EE67A1" w:rsidP="00EE67A1">
                  <w:pPr>
                    <w:jc w:val="center"/>
                    <w:rPr>
                      <w:rFonts w:eastAsia="Calibri"/>
                      <w:sz w:val="16"/>
                      <w:szCs w:val="16"/>
                    </w:rPr>
                  </w:pPr>
                  <w:r w:rsidRPr="00E52E04">
                    <w:rPr>
                      <w:rFonts w:eastAsia="Calibri"/>
                      <w:sz w:val="16"/>
                      <w:szCs w:val="16"/>
                    </w:rPr>
                    <w:t>I</w:t>
                  </w:r>
                </w:p>
              </w:tc>
              <w:tc>
                <w:tcPr>
                  <w:tcW w:w="725" w:type="dxa"/>
                  <w:tcBorders>
                    <w:right w:val="single" w:sz="4" w:space="0" w:color="auto"/>
                  </w:tcBorders>
                  <w:shd w:val="clear" w:color="auto" w:fill="auto"/>
                  <w:vAlign w:val="center"/>
                </w:tcPr>
                <w:p w:rsidR="00EE67A1" w:rsidRPr="00E52E04" w:rsidRDefault="00EE67A1" w:rsidP="00EE67A1">
                  <w:pPr>
                    <w:jc w:val="center"/>
                    <w:rPr>
                      <w:rFonts w:eastAsia="Calibri"/>
                      <w:sz w:val="16"/>
                      <w:szCs w:val="16"/>
                    </w:rPr>
                  </w:pPr>
                  <w:r w:rsidRPr="00E52E04">
                    <w:rPr>
                      <w:rFonts w:eastAsia="Calibri"/>
                      <w:sz w:val="16"/>
                      <w:szCs w:val="16"/>
                    </w:rPr>
                    <w:t>N</w:t>
                  </w:r>
                </w:p>
              </w:tc>
              <w:tc>
                <w:tcPr>
                  <w:tcW w:w="993" w:type="dxa"/>
                  <w:tcBorders>
                    <w:top w:val="single" w:sz="4" w:space="0" w:color="auto"/>
                    <w:left w:val="single" w:sz="4" w:space="0" w:color="auto"/>
                    <w:bottom w:val="single" w:sz="4" w:space="0" w:color="auto"/>
                    <w:right w:val="single" w:sz="4" w:space="0" w:color="auto"/>
                    <w:tl2br w:val="nil"/>
                  </w:tcBorders>
                  <w:shd w:val="clear" w:color="auto" w:fill="auto"/>
                </w:tcPr>
                <w:p w:rsidR="00EE67A1" w:rsidRPr="00E52E04" w:rsidRDefault="00EE67A1" w:rsidP="00EE67A1">
                  <w:pPr>
                    <w:jc w:val="right"/>
                    <w:rPr>
                      <w:rFonts w:eastAsia="Calibri"/>
                      <w:sz w:val="16"/>
                      <w:szCs w:val="16"/>
                      <w:rtl/>
                    </w:rPr>
                  </w:pPr>
                </w:p>
              </w:tc>
            </w:tr>
            <w:tr w:rsidR="00EE67A1" w:rsidRPr="00E52E04" w:rsidTr="00E773D0">
              <w:trPr>
                <w:trHeight w:val="34"/>
              </w:trPr>
              <w:tc>
                <w:tcPr>
                  <w:tcW w:w="737" w:type="dxa"/>
                  <w:shd w:val="clear" w:color="auto" w:fill="auto"/>
                  <w:vAlign w:val="center"/>
                </w:tcPr>
                <w:p w:rsidR="00EE67A1" w:rsidRPr="00E52E04" w:rsidRDefault="00EE67A1" w:rsidP="00EE67A1">
                  <w:pPr>
                    <w:rPr>
                      <w:rFonts w:eastAsia="Calibri"/>
                      <w:sz w:val="16"/>
                      <w:szCs w:val="16"/>
                      <w:rtl/>
                    </w:rPr>
                  </w:pPr>
                  <w:r w:rsidRPr="00E52E04">
                    <w:rPr>
                      <w:rFonts w:eastAsia="Calibri" w:hint="cs"/>
                      <w:sz w:val="16"/>
                      <w:szCs w:val="16"/>
                      <w:rtl/>
                    </w:rPr>
                    <w:t>-</w:t>
                  </w:r>
                  <w:r w:rsidRPr="00E52E04">
                    <w:rPr>
                      <w:rFonts w:eastAsia="Calibri"/>
                      <w:sz w:val="16"/>
                      <w:szCs w:val="16"/>
                      <w:rtl/>
                    </w:rPr>
                    <w:t>--</w:t>
                  </w:r>
                  <w:r w:rsidRPr="00E52E04">
                    <w:rPr>
                      <w:rFonts w:eastAsia="Calibri" w:hint="cs"/>
                      <w:sz w:val="16"/>
                      <w:szCs w:val="16"/>
                      <w:rtl/>
                    </w:rPr>
                    <w:t>-----</w:t>
                  </w:r>
                </w:p>
              </w:tc>
              <w:tc>
                <w:tcPr>
                  <w:tcW w:w="793" w:type="dxa"/>
                  <w:vAlign w:val="center"/>
                </w:tcPr>
                <w:p w:rsidR="00EE67A1" w:rsidRPr="00E52E04" w:rsidRDefault="00EE67A1" w:rsidP="00EE67A1">
                  <w:pPr>
                    <w:jc w:val="center"/>
                    <w:rPr>
                      <w:sz w:val="16"/>
                      <w:szCs w:val="16"/>
                      <w:rtl/>
                    </w:rPr>
                  </w:pPr>
                  <w:r w:rsidRPr="00E52E04">
                    <w:rPr>
                      <w:sz w:val="16"/>
                      <w:szCs w:val="16"/>
                    </w:rPr>
                    <w:t>―――</w:t>
                  </w:r>
                </w:p>
              </w:tc>
              <w:tc>
                <w:tcPr>
                  <w:tcW w:w="683" w:type="dxa"/>
                  <w:shd w:val="clear" w:color="auto" w:fill="auto"/>
                  <w:vAlign w:val="center"/>
                </w:tcPr>
                <w:p w:rsidR="00EE67A1" w:rsidRPr="00E52E04" w:rsidRDefault="00EE67A1" w:rsidP="00EE67A1">
                  <w:pPr>
                    <w:jc w:val="center"/>
                    <w:rPr>
                      <w:sz w:val="16"/>
                      <w:szCs w:val="16"/>
                      <w:rtl/>
                    </w:rPr>
                  </w:pPr>
                  <w:r w:rsidRPr="00E52E04">
                    <w:rPr>
                      <w:sz w:val="16"/>
                      <w:szCs w:val="16"/>
                      <w:rtl/>
                    </w:rPr>
                    <w:t>--------</w:t>
                  </w:r>
                </w:p>
              </w:tc>
              <w:tc>
                <w:tcPr>
                  <w:tcW w:w="735" w:type="dxa"/>
                  <w:shd w:val="clear" w:color="auto" w:fill="auto"/>
                  <w:vAlign w:val="center"/>
                </w:tcPr>
                <w:p w:rsidR="00EE67A1" w:rsidRPr="00E52E04" w:rsidRDefault="00EE67A1" w:rsidP="00EE67A1">
                  <w:pPr>
                    <w:jc w:val="center"/>
                    <w:rPr>
                      <w:sz w:val="16"/>
                      <w:szCs w:val="16"/>
                      <w:rtl/>
                    </w:rPr>
                  </w:pPr>
                  <w:r w:rsidRPr="00E52E04">
                    <w:rPr>
                      <w:sz w:val="16"/>
                      <w:szCs w:val="16"/>
                    </w:rPr>
                    <w:t>―――</w:t>
                  </w:r>
                </w:p>
              </w:tc>
              <w:tc>
                <w:tcPr>
                  <w:tcW w:w="776" w:type="dxa"/>
                  <w:shd w:val="clear" w:color="auto" w:fill="auto"/>
                  <w:vAlign w:val="center"/>
                </w:tcPr>
                <w:p w:rsidR="00EE67A1" w:rsidRPr="00E52E04" w:rsidRDefault="00EE67A1" w:rsidP="00EE67A1">
                  <w:pPr>
                    <w:jc w:val="center"/>
                    <w:rPr>
                      <w:sz w:val="16"/>
                      <w:szCs w:val="16"/>
                      <w:rtl/>
                    </w:rPr>
                  </w:pPr>
                  <w:r w:rsidRPr="00E52E04">
                    <w:rPr>
                      <w:sz w:val="16"/>
                      <w:szCs w:val="16"/>
                      <w:rtl/>
                    </w:rPr>
                    <w:t>--------</w:t>
                  </w:r>
                </w:p>
              </w:tc>
              <w:tc>
                <w:tcPr>
                  <w:tcW w:w="783" w:type="dxa"/>
                  <w:shd w:val="clear" w:color="auto" w:fill="auto"/>
                  <w:vAlign w:val="center"/>
                </w:tcPr>
                <w:p w:rsidR="00EE67A1" w:rsidRPr="00E52E04" w:rsidRDefault="00EE67A1" w:rsidP="00EE67A1">
                  <w:pPr>
                    <w:jc w:val="center"/>
                    <w:rPr>
                      <w:sz w:val="16"/>
                      <w:szCs w:val="16"/>
                      <w:rtl/>
                    </w:rPr>
                  </w:pPr>
                  <w:r w:rsidRPr="00E52E04">
                    <w:rPr>
                      <w:sz w:val="16"/>
                      <w:szCs w:val="16"/>
                    </w:rPr>
                    <w:t>――</w:t>
                  </w:r>
                </w:p>
              </w:tc>
              <w:tc>
                <w:tcPr>
                  <w:tcW w:w="834" w:type="dxa"/>
                  <w:shd w:val="clear" w:color="auto" w:fill="auto"/>
                  <w:vAlign w:val="center"/>
                </w:tcPr>
                <w:p w:rsidR="00EE67A1" w:rsidRPr="00E52E04" w:rsidRDefault="00EE67A1" w:rsidP="00EE67A1">
                  <w:pPr>
                    <w:bidi w:val="0"/>
                    <w:jc w:val="center"/>
                    <w:rPr>
                      <w:sz w:val="16"/>
                      <w:szCs w:val="16"/>
                      <w:rtl/>
                    </w:rPr>
                  </w:pPr>
                  <w:r w:rsidRPr="00E52E04">
                    <w:rPr>
                      <w:sz w:val="16"/>
                      <w:szCs w:val="16"/>
                      <w:rtl/>
                    </w:rPr>
                    <w:t>----------</w:t>
                  </w:r>
                </w:p>
              </w:tc>
              <w:tc>
                <w:tcPr>
                  <w:tcW w:w="683" w:type="dxa"/>
                  <w:gridSpan w:val="2"/>
                  <w:shd w:val="clear" w:color="auto" w:fill="auto"/>
                  <w:vAlign w:val="center"/>
                </w:tcPr>
                <w:p w:rsidR="00EE67A1" w:rsidRPr="00E52E04" w:rsidRDefault="00EE67A1" w:rsidP="00EE67A1">
                  <w:pPr>
                    <w:bidi w:val="0"/>
                    <w:jc w:val="center"/>
                    <w:rPr>
                      <w:sz w:val="16"/>
                      <w:szCs w:val="16"/>
                    </w:rPr>
                  </w:pPr>
                  <w:r w:rsidRPr="00E52E04">
                    <w:rPr>
                      <w:sz w:val="16"/>
                      <w:szCs w:val="16"/>
                    </w:rPr>
                    <w:t>――</w:t>
                  </w:r>
                </w:p>
              </w:tc>
              <w:tc>
                <w:tcPr>
                  <w:tcW w:w="683" w:type="dxa"/>
                  <w:shd w:val="clear" w:color="auto" w:fill="auto"/>
                  <w:vAlign w:val="center"/>
                </w:tcPr>
                <w:p w:rsidR="00EE67A1" w:rsidRPr="00E52E04" w:rsidRDefault="00EE67A1" w:rsidP="00EE67A1">
                  <w:pPr>
                    <w:jc w:val="center"/>
                    <w:rPr>
                      <w:sz w:val="16"/>
                      <w:szCs w:val="16"/>
                      <w:rtl/>
                    </w:rPr>
                  </w:pPr>
                  <w:r w:rsidRPr="00E52E04">
                    <w:rPr>
                      <w:sz w:val="16"/>
                      <w:szCs w:val="16"/>
                    </w:rPr>
                    <w:t>------</w:t>
                  </w:r>
                </w:p>
              </w:tc>
              <w:tc>
                <w:tcPr>
                  <w:tcW w:w="683" w:type="dxa"/>
                  <w:gridSpan w:val="2"/>
                  <w:shd w:val="clear" w:color="auto" w:fill="auto"/>
                  <w:vAlign w:val="center"/>
                </w:tcPr>
                <w:p w:rsidR="00EE67A1" w:rsidRPr="00E52E04" w:rsidRDefault="00EE67A1" w:rsidP="00EE67A1">
                  <w:pPr>
                    <w:jc w:val="center"/>
                    <w:rPr>
                      <w:sz w:val="16"/>
                      <w:szCs w:val="16"/>
                      <w:rtl/>
                    </w:rPr>
                  </w:pPr>
                  <w:r w:rsidRPr="00E52E04">
                    <w:rPr>
                      <w:sz w:val="16"/>
                      <w:szCs w:val="16"/>
                      <w:rtl/>
                    </w:rPr>
                    <w:t>--------</w:t>
                  </w:r>
                </w:p>
              </w:tc>
              <w:tc>
                <w:tcPr>
                  <w:tcW w:w="786" w:type="dxa"/>
                  <w:shd w:val="clear" w:color="auto" w:fill="auto"/>
                  <w:vAlign w:val="center"/>
                </w:tcPr>
                <w:p w:rsidR="00EE67A1" w:rsidRPr="00E52E04" w:rsidRDefault="00EE67A1" w:rsidP="00EE67A1">
                  <w:pPr>
                    <w:jc w:val="center"/>
                    <w:rPr>
                      <w:sz w:val="16"/>
                      <w:szCs w:val="16"/>
                    </w:rPr>
                  </w:pPr>
                  <w:r w:rsidRPr="00E52E04">
                    <w:rPr>
                      <w:sz w:val="16"/>
                      <w:szCs w:val="16"/>
                    </w:rPr>
                    <w:t>0.600 ±</w:t>
                  </w:r>
                </w:p>
                <w:p w:rsidR="00EE67A1" w:rsidRPr="00E52E04" w:rsidRDefault="00EE67A1" w:rsidP="00EE67A1">
                  <w:pPr>
                    <w:jc w:val="center"/>
                    <w:rPr>
                      <w:sz w:val="16"/>
                      <w:szCs w:val="16"/>
                    </w:rPr>
                  </w:pPr>
                  <w:r w:rsidRPr="00E52E04">
                    <w:rPr>
                      <w:sz w:val="16"/>
                      <w:szCs w:val="16"/>
                    </w:rPr>
                    <w:t>0.029</w:t>
                  </w:r>
                </w:p>
              </w:tc>
              <w:tc>
                <w:tcPr>
                  <w:tcW w:w="725" w:type="dxa"/>
                  <w:shd w:val="clear" w:color="auto" w:fill="auto"/>
                  <w:vAlign w:val="center"/>
                </w:tcPr>
                <w:p w:rsidR="00EE67A1" w:rsidRPr="00E52E04" w:rsidRDefault="00EE67A1" w:rsidP="00EE67A1">
                  <w:pPr>
                    <w:jc w:val="center"/>
                    <w:rPr>
                      <w:sz w:val="16"/>
                      <w:szCs w:val="16"/>
                    </w:rPr>
                  </w:pPr>
                  <w:r w:rsidRPr="00E52E04">
                    <w:rPr>
                      <w:sz w:val="16"/>
                      <w:szCs w:val="16"/>
                    </w:rPr>
                    <w:t>0.97 ±</w:t>
                  </w:r>
                </w:p>
                <w:p w:rsidR="00EE67A1" w:rsidRPr="00E52E04" w:rsidRDefault="00EE67A1" w:rsidP="00EE67A1">
                  <w:pPr>
                    <w:jc w:val="center"/>
                    <w:rPr>
                      <w:sz w:val="16"/>
                      <w:szCs w:val="16"/>
                    </w:rPr>
                  </w:pPr>
                  <w:r w:rsidRPr="00E52E04">
                    <w:rPr>
                      <w:sz w:val="16"/>
                      <w:szCs w:val="16"/>
                    </w:rPr>
                    <w:t>0.017</w:t>
                  </w:r>
                </w:p>
              </w:tc>
              <w:tc>
                <w:tcPr>
                  <w:tcW w:w="993" w:type="dxa"/>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Pr>
                    <w:t>Blood</w:t>
                  </w:r>
                </w:p>
                <w:p w:rsidR="00EE67A1" w:rsidRPr="00E52E04" w:rsidRDefault="00EE67A1" w:rsidP="00EE67A1">
                  <w:pPr>
                    <w:jc w:val="center"/>
                    <w:rPr>
                      <w:rFonts w:eastAsia="Calibri"/>
                      <w:sz w:val="16"/>
                      <w:szCs w:val="16"/>
                    </w:rPr>
                  </w:pPr>
                  <w:r w:rsidRPr="00E52E04">
                    <w:rPr>
                      <w:rFonts w:eastAsia="Calibri"/>
                      <w:sz w:val="16"/>
                      <w:szCs w:val="16"/>
                    </w:rPr>
                    <w:t>(µg/ml)</w:t>
                  </w:r>
                </w:p>
              </w:tc>
            </w:tr>
            <w:tr w:rsidR="00EE67A1" w:rsidRPr="00E52E04" w:rsidTr="00E773D0">
              <w:trPr>
                <w:trHeight w:val="100"/>
              </w:trPr>
              <w:tc>
                <w:tcPr>
                  <w:tcW w:w="737" w:type="dxa"/>
                  <w:shd w:val="clear" w:color="auto" w:fill="auto"/>
                  <w:vAlign w:val="center"/>
                </w:tcPr>
                <w:p w:rsidR="00EE67A1" w:rsidRPr="00E52E04" w:rsidRDefault="00EE67A1" w:rsidP="00EE67A1">
                  <w:pPr>
                    <w:tabs>
                      <w:tab w:val="left" w:pos="299"/>
                      <w:tab w:val="left" w:pos="746"/>
                    </w:tabs>
                    <w:jc w:val="center"/>
                    <w:rPr>
                      <w:rFonts w:eastAsia="Calibri"/>
                      <w:sz w:val="16"/>
                      <w:szCs w:val="16"/>
                      <w:rtl/>
                    </w:rPr>
                  </w:pPr>
                  <w:r w:rsidRPr="00E52E04">
                    <w:rPr>
                      <w:rFonts w:eastAsia="Calibri"/>
                      <w:sz w:val="16"/>
                      <w:szCs w:val="16"/>
                      <w:rtl/>
                    </w:rPr>
                    <w:t>---------</w:t>
                  </w:r>
                </w:p>
              </w:tc>
              <w:tc>
                <w:tcPr>
                  <w:tcW w:w="793" w:type="dxa"/>
                  <w:vAlign w:val="center"/>
                </w:tcPr>
                <w:p w:rsidR="00EE67A1" w:rsidRPr="00E52E04" w:rsidRDefault="00EE67A1" w:rsidP="00EE67A1">
                  <w:pPr>
                    <w:jc w:val="center"/>
                    <w:rPr>
                      <w:sz w:val="16"/>
                      <w:szCs w:val="16"/>
                    </w:rPr>
                  </w:pPr>
                  <w:r w:rsidRPr="00E52E04">
                    <w:rPr>
                      <w:sz w:val="16"/>
                      <w:szCs w:val="16"/>
                    </w:rPr>
                    <w:t>0.390 ±</w:t>
                  </w:r>
                </w:p>
                <w:p w:rsidR="00EE67A1" w:rsidRPr="00E52E04" w:rsidRDefault="00EE67A1" w:rsidP="00EE67A1">
                  <w:pPr>
                    <w:jc w:val="center"/>
                    <w:rPr>
                      <w:sz w:val="16"/>
                      <w:szCs w:val="16"/>
                      <w:rtl/>
                    </w:rPr>
                  </w:pPr>
                  <w:r w:rsidRPr="00E52E04">
                    <w:rPr>
                      <w:sz w:val="16"/>
                      <w:szCs w:val="16"/>
                    </w:rPr>
                    <w:t>0.021</w:t>
                  </w:r>
                </w:p>
              </w:tc>
              <w:tc>
                <w:tcPr>
                  <w:tcW w:w="683" w:type="dxa"/>
                  <w:shd w:val="clear" w:color="auto" w:fill="auto"/>
                  <w:vAlign w:val="center"/>
                </w:tcPr>
                <w:p w:rsidR="00EE67A1" w:rsidRPr="00E52E04" w:rsidRDefault="00EE67A1" w:rsidP="00EE67A1">
                  <w:pPr>
                    <w:jc w:val="center"/>
                    <w:rPr>
                      <w:sz w:val="16"/>
                      <w:szCs w:val="16"/>
                      <w:rtl/>
                    </w:rPr>
                  </w:pPr>
                  <w:r w:rsidRPr="00E52E04">
                    <w:rPr>
                      <w:sz w:val="16"/>
                      <w:szCs w:val="16"/>
                    </w:rPr>
                    <w:t>0.300± 0.058</w:t>
                  </w:r>
                </w:p>
              </w:tc>
              <w:tc>
                <w:tcPr>
                  <w:tcW w:w="735" w:type="dxa"/>
                  <w:shd w:val="clear" w:color="auto" w:fill="auto"/>
                  <w:vAlign w:val="center"/>
                </w:tcPr>
                <w:p w:rsidR="00EE67A1" w:rsidRPr="00E52E04" w:rsidRDefault="00EE67A1" w:rsidP="00EE67A1">
                  <w:pPr>
                    <w:jc w:val="center"/>
                    <w:rPr>
                      <w:sz w:val="16"/>
                      <w:szCs w:val="16"/>
                    </w:rPr>
                  </w:pPr>
                  <w:r w:rsidRPr="00E52E04">
                    <w:rPr>
                      <w:sz w:val="16"/>
                      <w:szCs w:val="16"/>
                    </w:rPr>
                    <w:t>0.800 ±</w:t>
                  </w:r>
                </w:p>
                <w:p w:rsidR="00EE67A1" w:rsidRPr="00E52E04" w:rsidRDefault="00EE67A1" w:rsidP="00EE67A1">
                  <w:pPr>
                    <w:jc w:val="center"/>
                    <w:rPr>
                      <w:sz w:val="16"/>
                      <w:szCs w:val="16"/>
                      <w:rtl/>
                    </w:rPr>
                  </w:pPr>
                  <w:r w:rsidRPr="00E52E04">
                    <w:rPr>
                      <w:sz w:val="16"/>
                      <w:szCs w:val="16"/>
                    </w:rPr>
                    <w:t>0.031</w:t>
                  </w:r>
                </w:p>
              </w:tc>
              <w:tc>
                <w:tcPr>
                  <w:tcW w:w="776" w:type="dxa"/>
                  <w:shd w:val="clear" w:color="auto" w:fill="auto"/>
                  <w:vAlign w:val="center"/>
                </w:tcPr>
                <w:p w:rsidR="00EE67A1" w:rsidRPr="00E52E04" w:rsidRDefault="00EE67A1" w:rsidP="00EE67A1">
                  <w:pPr>
                    <w:jc w:val="center"/>
                    <w:rPr>
                      <w:sz w:val="16"/>
                      <w:szCs w:val="16"/>
                      <w:rtl/>
                    </w:rPr>
                  </w:pPr>
                  <w:r w:rsidRPr="00E52E04">
                    <w:rPr>
                      <w:sz w:val="16"/>
                      <w:szCs w:val="16"/>
                    </w:rPr>
                    <w:t>0.900 ± 0.044</w:t>
                  </w:r>
                </w:p>
              </w:tc>
              <w:tc>
                <w:tcPr>
                  <w:tcW w:w="783" w:type="dxa"/>
                  <w:shd w:val="clear" w:color="auto" w:fill="auto"/>
                  <w:vAlign w:val="center"/>
                </w:tcPr>
                <w:p w:rsidR="00EE67A1" w:rsidRPr="00E52E04" w:rsidRDefault="00EE67A1" w:rsidP="00EE67A1">
                  <w:pPr>
                    <w:jc w:val="center"/>
                    <w:rPr>
                      <w:sz w:val="16"/>
                      <w:szCs w:val="16"/>
                    </w:rPr>
                  </w:pPr>
                  <w:r w:rsidRPr="00E52E04">
                    <w:rPr>
                      <w:sz w:val="16"/>
                      <w:szCs w:val="16"/>
                    </w:rPr>
                    <w:t>1.20 ±</w:t>
                  </w:r>
                </w:p>
                <w:p w:rsidR="00EE67A1" w:rsidRPr="00E52E04" w:rsidRDefault="00EE67A1" w:rsidP="00EE67A1">
                  <w:pPr>
                    <w:jc w:val="center"/>
                    <w:rPr>
                      <w:sz w:val="16"/>
                      <w:szCs w:val="16"/>
                      <w:rtl/>
                    </w:rPr>
                  </w:pPr>
                  <w:r w:rsidRPr="00E52E04">
                    <w:rPr>
                      <w:sz w:val="16"/>
                      <w:szCs w:val="16"/>
                    </w:rPr>
                    <w:t>0.086</w:t>
                  </w:r>
                </w:p>
              </w:tc>
              <w:tc>
                <w:tcPr>
                  <w:tcW w:w="834" w:type="dxa"/>
                  <w:shd w:val="clear" w:color="auto" w:fill="auto"/>
                  <w:vAlign w:val="center"/>
                </w:tcPr>
                <w:p w:rsidR="00EE67A1" w:rsidRPr="00E52E04" w:rsidRDefault="00EE67A1" w:rsidP="00EE67A1">
                  <w:pPr>
                    <w:jc w:val="center"/>
                    <w:rPr>
                      <w:sz w:val="16"/>
                      <w:szCs w:val="16"/>
                    </w:rPr>
                  </w:pPr>
                  <w:r w:rsidRPr="00E52E04">
                    <w:rPr>
                      <w:sz w:val="16"/>
                      <w:szCs w:val="16"/>
                    </w:rPr>
                    <w:t>2.40 ±</w:t>
                  </w:r>
                </w:p>
                <w:p w:rsidR="00EE67A1" w:rsidRPr="00E52E04" w:rsidRDefault="00EE67A1" w:rsidP="00EE67A1">
                  <w:pPr>
                    <w:jc w:val="center"/>
                    <w:rPr>
                      <w:sz w:val="16"/>
                      <w:szCs w:val="16"/>
                      <w:rtl/>
                    </w:rPr>
                  </w:pPr>
                  <w:r w:rsidRPr="00E52E04">
                    <w:rPr>
                      <w:sz w:val="16"/>
                      <w:szCs w:val="16"/>
                    </w:rPr>
                    <w:t>0.073</w:t>
                  </w:r>
                </w:p>
              </w:tc>
              <w:tc>
                <w:tcPr>
                  <w:tcW w:w="683" w:type="dxa"/>
                  <w:gridSpan w:val="2"/>
                  <w:shd w:val="clear" w:color="auto" w:fill="auto"/>
                  <w:vAlign w:val="center"/>
                </w:tcPr>
                <w:p w:rsidR="00EE67A1" w:rsidRPr="00E52E04" w:rsidRDefault="00EE67A1" w:rsidP="00EE67A1">
                  <w:pPr>
                    <w:jc w:val="center"/>
                    <w:rPr>
                      <w:sz w:val="16"/>
                      <w:szCs w:val="16"/>
                    </w:rPr>
                  </w:pPr>
                  <w:r w:rsidRPr="00E52E04">
                    <w:rPr>
                      <w:sz w:val="16"/>
                      <w:szCs w:val="16"/>
                    </w:rPr>
                    <w:t>3.50 ±</w:t>
                  </w:r>
                </w:p>
                <w:p w:rsidR="00EE67A1" w:rsidRPr="00E52E04" w:rsidRDefault="00EE67A1" w:rsidP="00EE67A1">
                  <w:pPr>
                    <w:jc w:val="center"/>
                    <w:rPr>
                      <w:sz w:val="16"/>
                      <w:szCs w:val="16"/>
                      <w:rtl/>
                    </w:rPr>
                  </w:pPr>
                  <w:r w:rsidRPr="00E52E04">
                    <w:rPr>
                      <w:sz w:val="16"/>
                      <w:szCs w:val="16"/>
                    </w:rPr>
                    <w:t>0.032</w:t>
                  </w:r>
                </w:p>
              </w:tc>
              <w:tc>
                <w:tcPr>
                  <w:tcW w:w="683" w:type="dxa"/>
                  <w:shd w:val="clear" w:color="auto" w:fill="auto"/>
                  <w:vAlign w:val="center"/>
                </w:tcPr>
                <w:p w:rsidR="00EE67A1" w:rsidRPr="00E52E04" w:rsidRDefault="00EE67A1" w:rsidP="00EE67A1">
                  <w:pPr>
                    <w:bidi w:val="0"/>
                    <w:jc w:val="center"/>
                    <w:rPr>
                      <w:sz w:val="16"/>
                      <w:szCs w:val="16"/>
                    </w:rPr>
                  </w:pPr>
                  <w:r w:rsidRPr="00E52E04">
                    <w:rPr>
                      <w:sz w:val="16"/>
                      <w:szCs w:val="16"/>
                    </w:rPr>
                    <w:t>6.70 ±</w:t>
                  </w:r>
                </w:p>
                <w:p w:rsidR="00EE67A1" w:rsidRPr="00E52E04" w:rsidRDefault="00EE67A1" w:rsidP="00EE67A1">
                  <w:pPr>
                    <w:bidi w:val="0"/>
                    <w:jc w:val="center"/>
                    <w:rPr>
                      <w:sz w:val="16"/>
                      <w:szCs w:val="16"/>
                      <w:rtl/>
                    </w:rPr>
                  </w:pPr>
                  <w:r w:rsidRPr="00E52E04">
                    <w:rPr>
                      <w:sz w:val="16"/>
                      <w:szCs w:val="16"/>
                    </w:rPr>
                    <w:t>0.088</w:t>
                  </w:r>
                </w:p>
              </w:tc>
              <w:tc>
                <w:tcPr>
                  <w:tcW w:w="683" w:type="dxa"/>
                  <w:gridSpan w:val="2"/>
                  <w:shd w:val="clear" w:color="auto" w:fill="auto"/>
                  <w:vAlign w:val="center"/>
                </w:tcPr>
                <w:p w:rsidR="00EE67A1" w:rsidRPr="00E52E04" w:rsidRDefault="00EE67A1" w:rsidP="00EE67A1">
                  <w:pPr>
                    <w:jc w:val="center"/>
                    <w:rPr>
                      <w:sz w:val="16"/>
                      <w:szCs w:val="16"/>
                    </w:rPr>
                  </w:pPr>
                  <w:r w:rsidRPr="00E52E04">
                    <w:rPr>
                      <w:sz w:val="16"/>
                      <w:szCs w:val="16"/>
                    </w:rPr>
                    <w:t>7.80 ±</w:t>
                  </w:r>
                </w:p>
                <w:p w:rsidR="00EE67A1" w:rsidRPr="00E52E04" w:rsidRDefault="00EE67A1" w:rsidP="00EE67A1">
                  <w:pPr>
                    <w:jc w:val="center"/>
                    <w:rPr>
                      <w:sz w:val="16"/>
                      <w:szCs w:val="16"/>
                      <w:rtl/>
                    </w:rPr>
                  </w:pPr>
                  <w:r w:rsidRPr="00E52E04">
                    <w:rPr>
                      <w:sz w:val="16"/>
                      <w:szCs w:val="16"/>
                    </w:rPr>
                    <w:t>0.086</w:t>
                  </w:r>
                </w:p>
              </w:tc>
              <w:tc>
                <w:tcPr>
                  <w:tcW w:w="786" w:type="dxa"/>
                  <w:shd w:val="clear" w:color="auto" w:fill="auto"/>
                  <w:vAlign w:val="center"/>
                </w:tcPr>
                <w:p w:rsidR="00EE67A1" w:rsidRPr="00E52E04" w:rsidRDefault="00EE67A1" w:rsidP="00EE67A1">
                  <w:pPr>
                    <w:bidi w:val="0"/>
                    <w:jc w:val="center"/>
                    <w:rPr>
                      <w:sz w:val="16"/>
                      <w:szCs w:val="16"/>
                    </w:rPr>
                  </w:pPr>
                  <w:r w:rsidRPr="00E52E04">
                    <w:rPr>
                      <w:sz w:val="16"/>
                      <w:szCs w:val="16"/>
                    </w:rPr>
                    <w:t>10.9 ±</w:t>
                  </w:r>
                </w:p>
                <w:p w:rsidR="00EE67A1" w:rsidRPr="00E52E04" w:rsidRDefault="00EE67A1" w:rsidP="00EE67A1">
                  <w:pPr>
                    <w:bidi w:val="0"/>
                    <w:jc w:val="center"/>
                    <w:rPr>
                      <w:sz w:val="16"/>
                      <w:szCs w:val="16"/>
                      <w:rtl/>
                    </w:rPr>
                  </w:pPr>
                  <w:r w:rsidRPr="00E52E04">
                    <w:rPr>
                      <w:sz w:val="16"/>
                      <w:szCs w:val="16"/>
                    </w:rPr>
                    <w:t>0.115</w:t>
                  </w:r>
                </w:p>
              </w:tc>
              <w:tc>
                <w:tcPr>
                  <w:tcW w:w="725" w:type="dxa"/>
                  <w:shd w:val="clear" w:color="auto" w:fill="auto"/>
                  <w:vAlign w:val="center"/>
                </w:tcPr>
                <w:p w:rsidR="00EE67A1" w:rsidRPr="00E52E04" w:rsidRDefault="00EE67A1" w:rsidP="00EE67A1">
                  <w:pPr>
                    <w:bidi w:val="0"/>
                    <w:jc w:val="center"/>
                    <w:rPr>
                      <w:sz w:val="16"/>
                      <w:szCs w:val="16"/>
                    </w:rPr>
                  </w:pPr>
                  <w:r w:rsidRPr="00E52E04">
                    <w:rPr>
                      <w:sz w:val="16"/>
                      <w:szCs w:val="16"/>
                    </w:rPr>
                    <w:t>12.1 ±</w:t>
                  </w:r>
                </w:p>
                <w:p w:rsidR="00EE67A1" w:rsidRPr="00E52E04" w:rsidRDefault="00EE67A1" w:rsidP="00EE67A1">
                  <w:pPr>
                    <w:bidi w:val="0"/>
                    <w:jc w:val="center"/>
                    <w:rPr>
                      <w:sz w:val="16"/>
                      <w:szCs w:val="16"/>
                      <w:rtl/>
                    </w:rPr>
                  </w:pPr>
                  <w:r w:rsidRPr="00E52E04">
                    <w:rPr>
                      <w:sz w:val="16"/>
                      <w:szCs w:val="16"/>
                    </w:rPr>
                    <w:t>0.088</w:t>
                  </w:r>
                </w:p>
              </w:tc>
              <w:tc>
                <w:tcPr>
                  <w:tcW w:w="993" w:type="dxa"/>
                  <w:shd w:val="clear" w:color="auto" w:fill="auto"/>
                  <w:vAlign w:val="center"/>
                </w:tcPr>
                <w:p w:rsidR="00EE67A1" w:rsidRPr="00E52E04" w:rsidRDefault="00EE67A1" w:rsidP="00EE67A1">
                  <w:pPr>
                    <w:bidi w:val="0"/>
                    <w:jc w:val="center"/>
                    <w:rPr>
                      <w:rFonts w:eastAsia="Calibri"/>
                      <w:sz w:val="16"/>
                      <w:szCs w:val="16"/>
                    </w:rPr>
                  </w:pPr>
                  <w:r w:rsidRPr="00E52E04">
                    <w:rPr>
                      <w:rFonts w:eastAsia="Calibri"/>
                      <w:sz w:val="16"/>
                      <w:szCs w:val="16"/>
                    </w:rPr>
                    <w:t>Liver</w:t>
                  </w:r>
                </w:p>
                <w:p w:rsidR="00EE67A1" w:rsidRPr="00E52E04" w:rsidRDefault="00EE67A1" w:rsidP="00EE67A1">
                  <w:pPr>
                    <w:bidi w:val="0"/>
                    <w:jc w:val="center"/>
                    <w:rPr>
                      <w:rFonts w:eastAsia="Calibri"/>
                      <w:sz w:val="16"/>
                      <w:szCs w:val="16"/>
                    </w:rPr>
                  </w:pPr>
                  <w:r w:rsidRPr="00E52E04">
                    <w:rPr>
                      <w:rFonts w:eastAsia="Calibri"/>
                      <w:sz w:val="16"/>
                      <w:szCs w:val="16"/>
                    </w:rPr>
                    <w:t>(µg/gm)</w:t>
                  </w:r>
                </w:p>
              </w:tc>
            </w:tr>
            <w:tr w:rsidR="00EE67A1" w:rsidRPr="00E52E04" w:rsidTr="00E773D0">
              <w:trPr>
                <w:trHeight w:val="190"/>
              </w:trPr>
              <w:tc>
                <w:tcPr>
                  <w:tcW w:w="737" w:type="dxa"/>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tl/>
                    </w:rPr>
                    <w:t>------</w:t>
                  </w:r>
                </w:p>
              </w:tc>
              <w:tc>
                <w:tcPr>
                  <w:tcW w:w="793" w:type="dxa"/>
                  <w:vAlign w:val="center"/>
                </w:tcPr>
                <w:p w:rsidR="00EE67A1" w:rsidRPr="00E52E04" w:rsidRDefault="00EE67A1" w:rsidP="00EE67A1">
                  <w:pPr>
                    <w:jc w:val="center"/>
                    <w:rPr>
                      <w:sz w:val="16"/>
                      <w:szCs w:val="16"/>
                    </w:rPr>
                  </w:pPr>
                  <w:r w:rsidRPr="00E52E04">
                    <w:rPr>
                      <w:sz w:val="16"/>
                      <w:szCs w:val="16"/>
                    </w:rPr>
                    <w:t>0.500 ±</w:t>
                  </w:r>
                </w:p>
                <w:p w:rsidR="00EE67A1" w:rsidRPr="00E52E04" w:rsidRDefault="00EE67A1" w:rsidP="00EE67A1">
                  <w:pPr>
                    <w:jc w:val="center"/>
                    <w:rPr>
                      <w:sz w:val="16"/>
                      <w:szCs w:val="16"/>
                      <w:rtl/>
                    </w:rPr>
                  </w:pPr>
                  <w:r w:rsidRPr="00E52E04">
                    <w:rPr>
                      <w:sz w:val="16"/>
                      <w:szCs w:val="16"/>
                    </w:rPr>
                    <w:t>0.029</w:t>
                  </w:r>
                </w:p>
              </w:tc>
              <w:tc>
                <w:tcPr>
                  <w:tcW w:w="683" w:type="dxa"/>
                  <w:shd w:val="clear" w:color="auto" w:fill="auto"/>
                  <w:vAlign w:val="center"/>
                </w:tcPr>
                <w:p w:rsidR="00EE67A1" w:rsidRPr="00E52E04" w:rsidRDefault="00EE67A1" w:rsidP="00EE67A1">
                  <w:pPr>
                    <w:bidi w:val="0"/>
                    <w:jc w:val="center"/>
                    <w:rPr>
                      <w:sz w:val="16"/>
                      <w:szCs w:val="16"/>
                      <w:rtl/>
                    </w:rPr>
                  </w:pPr>
                  <w:r w:rsidRPr="00E52E04">
                    <w:rPr>
                      <w:sz w:val="16"/>
                      <w:szCs w:val="16"/>
                    </w:rPr>
                    <w:t>0.420± 0.060</w:t>
                  </w:r>
                </w:p>
              </w:tc>
              <w:tc>
                <w:tcPr>
                  <w:tcW w:w="735" w:type="dxa"/>
                  <w:shd w:val="clear" w:color="auto" w:fill="auto"/>
                  <w:vAlign w:val="center"/>
                </w:tcPr>
                <w:p w:rsidR="00EE67A1" w:rsidRPr="00E52E04" w:rsidRDefault="00EE67A1" w:rsidP="00EE67A1">
                  <w:pPr>
                    <w:jc w:val="center"/>
                    <w:rPr>
                      <w:sz w:val="16"/>
                      <w:szCs w:val="16"/>
                    </w:rPr>
                  </w:pPr>
                  <w:r w:rsidRPr="00E52E04">
                    <w:rPr>
                      <w:sz w:val="16"/>
                      <w:szCs w:val="16"/>
                    </w:rPr>
                    <w:t>1.10 ±</w:t>
                  </w:r>
                </w:p>
                <w:p w:rsidR="00EE67A1" w:rsidRPr="00E52E04" w:rsidRDefault="00EE67A1" w:rsidP="00EE67A1">
                  <w:pPr>
                    <w:jc w:val="center"/>
                    <w:rPr>
                      <w:sz w:val="16"/>
                      <w:szCs w:val="16"/>
                      <w:rtl/>
                    </w:rPr>
                  </w:pPr>
                  <w:r w:rsidRPr="00E52E04">
                    <w:rPr>
                      <w:sz w:val="16"/>
                      <w:szCs w:val="16"/>
                    </w:rPr>
                    <w:t>0.017</w:t>
                  </w:r>
                </w:p>
              </w:tc>
              <w:tc>
                <w:tcPr>
                  <w:tcW w:w="776" w:type="dxa"/>
                  <w:shd w:val="clear" w:color="auto" w:fill="auto"/>
                  <w:vAlign w:val="center"/>
                </w:tcPr>
                <w:p w:rsidR="00EE67A1" w:rsidRPr="00E52E04" w:rsidRDefault="00EE67A1" w:rsidP="00EE67A1">
                  <w:pPr>
                    <w:bidi w:val="0"/>
                    <w:jc w:val="center"/>
                    <w:rPr>
                      <w:sz w:val="16"/>
                      <w:szCs w:val="16"/>
                      <w:rtl/>
                    </w:rPr>
                  </w:pPr>
                  <w:r w:rsidRPr="00E52E04">
                    <w:rPr>
                      <w:sz w:val="16"/>
                      <w:szCs w:val="16"/>
                    </w:rPr>
                    <w:t>1.00 ± 0.073</w:t>
                  </w:r>
                </w:p>
              </w:tc>
              <w:tc>
                <w:tcPr>
                  <w:tcW w:w="783" w:type="dxa"/>
                  <w:shd w:val="clear" w:color="auto" w:fill="auto"/>
                  <w:vAlign w:val="center"/>
                </w:tcPr>
                <w:p w:rsidR="00EE67A1" w:rsidRPr="00E52E04" w:rsidRDefault="00EE67A1" w:rsidP="00EE67A1">
                  <w:pPr>
                    <w:jc w:val="center"/>
                    <w:rPr>
                      <w:sz w:val="16"/>
                      <w:szCs w:val="16"/>
                    </w:rPr>
                  </w:pPr>
                  <w:r w:rsidRPr="00E52E04">
                    <w:rPr>
                      <w:sz w:val="16"/>
                      <w:szCs w:val="16"/>
                    </w:rPr>
                    <w:t>1.40 ±</w:t>
                  </w:r>
                </w:p>
                <w:p w:rsidR="00EE67A1" w:rsidRPr="00E52E04" w:rsidRDefault="00EE67A1" w:rsidP="00EE67A1">
                  <w:pPr>
                    <w:jc w:val="center"/>
                    <w:rPr>
                      <w:sz w:val="16"/>
                      <w:szCs w:val="16"/>
                      <w:rtl/>
                    </w:rPr>
                  </w:pPr>
                  <w:r w:rsidRPr="00E52E04">
                    <w:rPr>
                      <w:sz w:val="16"/>
                      <w:szCs w:val="16"/>
                    </w:rPr>
                    <w:t>0.023</w:t>
                  </w:r>
                </w:p>
              </w:tc>
              <w:tc>
                <w:tcPr>
                  <w:tcW w:w="834" w:type="dxa"/>
                  <w:shd w:val="clear" w:color="auto" w:fill="auto"/>
                  <w:vAlign w:val="center"/>
                </w:tcPr>
                <w:p w:rsidR="00EE67A1" w:rsidRPr="00E52E04" w:rsidRDefault="00EE67A1" w:rsidP="00EE67A1">
                  <w:pPr>
                    <w:bidi w:val="0"/>
                    <w:jc w:val="center"/>
                    <w:rPr>
                      <w:sz w:val="16"/>
                      <w:szCs w:val="16"/>
                    </w:rPr>
                  </w:pPr>
                  <w:r w:rsidRPr="00E52E04">
                    <w:rPr>
                      <w:sz w:val="16"/>
                      <w:szCs w:val="16"/>
                    </w:rPr>
                    <w:t>1.50 ±</w:t>
                  </w:r>
                </w:p>
                <w:p w:rsidR="00EE67A1" w:rsidRPr="00E52E04" w:rsidRDefault="00EE67A1" w:rsidP="00EE67A1">
                  <w:pPr>
                    <w:bidi w:val="0"/>
                    <w:jc w:val="center"/>
                    <w:rPr>
                      <w:sz w:val="16"/>
                      <w:szCs w:val="16"/>
                      <w:rtl/>
                    </w:rPr>
                  </w:pPr>
                  <w:r w:rsidRPr="00E52E04">
                    <w:rPr>
                      <w:sz w:val="16"/>
                      <w:szCs w:val="16"/>
                    </w:rPr>
                    <w:t>0.058</w:t>
                  </w:r>
                </w:p>
              </w:tc>
              <w:tc>
                <w:tcPr>
                  <w:tcW w:w="683" w:type="dxa"/>
                  <w:gridSpan w:val="2"/>
                  <w:shd w:val="clear" w:color="auto" w:fill="auto"/>
                  <w:vAlign w:val="center"/>
                </w:tcPr>
                <w:p w:rsidR="00EE67A1" w:rsidRPr="00E52E04" w:rsidRDefault="00EE67A1" w:rsidP="00EE67A1">
                  <w:pPr>
                    <w:jc w:val="center"/>
                    <w:rPr>
                      <w:sz w:val="16"/>
                      <w:szCs w:val="16"/>
                    </w:rPr>
                  </w:pPr>
                  <w:r w:rsidRPr="00E52E04">
                    <w:rPr>
                      <w:sz w:val="16"/>
                      <w:szCs w:val="16"/>
                    </w:rPr>
                    <w:t>2.70 ±</w:t>
                  </w:r>
                </w:p>
                <w:p w:rsidR="00EE67A1" w:rsidRPr="00E52E04" w:rsidRDefault="00EE67A1" w:rsidP="00EE67A1">
                  <w:pPr>
                    <w:jc w:val="center"/>
                    <w:rPr>
                      <w:sz w:val="16"/>
                      <w:szCs w:val="16"/>
                      <w:rtl/>
                    </w:rPr>
                  </w:pPr>
                  <w:r w:rsidRPr="00E52E04">
                    <w:rPr>
                      <w:sz w:val="16"/>
                      <w:szCs w:val="16"/>
                    </w:rPr>
                    <w:t>0.058</w:t>
                  </w:r>
                </w:p>
              </w:tc>
              <w:tc>
                <w:tcPr>
                  <w:tcW w:w="683" w:type="dxa"/>
                  <w:shd w:val="clear" w:color="auto" w:fill="auto"/>
                  <w:vAlign w:val="center"/>
                </w:tcPr>
                <w:p w:rsidR="00EE67A1" w:rsidRPr="00E52E04" w:rsidRDefault="00EE67A1" w:rsidP="00EE67A1">
                  <w:pPr>
                    <w:bidi w:val="0"/>
                    <w:jc w:val="center"/>
                    <w:rPr>
                      <w:sz w:val="16"/>
                      <w:szCs w:val="16"/>
                    </w:rPr>
                  </w:pPr>
                  <w:r w:rsidRPr="00E52E04">
                    <w:rPr>
                      <w:sz w:val="16"/>
                      <w:szCs w:val="16"/>
                    </w:rPr>
                    <w:t>5.10 ±</w:t>
                  </w:r>
                </w:p>
                <w:p w:rsidR="00EE67A1" w:rsidRPr="00E52E04" w:rsidRDefault="00EE67A1" w:rsidP="00EE67A1">
                  <w:pPr>
                    <w:bidi w:val="0"/>
                    <w:jc w:val="center"/>
                    <w:rPr>
                      <w:sz w:val="16"/>
                      <w:szCs w:val="16"/>
                      <w:rtl/>
                    </w:rPr>
                  </w:pPr>
                  <w:r w:rsidRPr="00E52E04">
                    <w:rPr>
                      <w:sz w:val="16"/>
                      <w:szCs w:val="16"/>
                    </w:rPr>
                    <w:t>0.060</w:t>
                  </w:r>
                </w:p>
              </w:tc>
              <w:tc>
                <w:tcPr>
                  <w:tcW w:w="683" w:type="dxa"/>
                  <w:gridSpan w:val="2"/>
                  <w:shd w:val="clear" w:color="auto" w:fill="auto"/>
                  <w:vAlign w:val="center"/>
                </w:tcPr>
                <w:p w:rsidR="00EE67A1" w:rsidRPr="00E52E04" w:rsidRDefault="00EE67A1" w:rsidP="00EE67A1">
                  <w:pPr>
                    <w:jc w:val="center"/>
                    <w:rPr>
                      <w:sz w:val="16"/>
                      <w:szCs w:val="16"/>
                    </w:rPr>
                  </w:pPr>
                  <w:r w:rsidRPr="00E52E04">
                    <w:rPr>
                      <w:sz w:val="16"/>
                      <w:szCs w:val="16"/>
                    </w:rPr>
                    <w:t>6.30 ±</w:t>
                  </w:r>
                </w:p>
                <w:p w:rsidR="00EE67A1" w:rsidRPr="00E52E04" w:rsidRDefault="00EE67A1" w:rsidP="00EE67A1">
                  <w:pPr>
                    <w:jc w:val="center"/>
                    <w:rPr>
                      <w:sz w:val="16"/>
                      <w:szCs w:val="16"/>
                      <w:rtl/>
                    </w:rPr>
                  </w:pPr>
                  <w:r w:rsidRPr="00E52E04">
                    <w:rPr>
                      <w:sz w:val="16"/>
                      <w:szCs w:val="16"/>
                    </w:rPr>
                    <w:t>0.173</w:t>
                  </w:r>
                </w:p>
              </w:tc>
              <w:tc>
                <w:tcPr>
                  <w:tcW w:w="786" w:type="dxa"/>
                  <w:shd w:val="clear" w:color="auto" w:fill="auto"/>
                  <w:vAlign w:val="center"/>
                </w:tcPr>
                <w:p w:rsidR="00EE67A1" w:rsidRPr="00E52E04" w:rsidRDefault="00EE67A1" w:rsidP="00EE67A1">
                  <w:pPr>
                    <w:bidi w:val="0"/>
                    <w:jc w:val="center"/>
                    <w:rPr>
                      <w:sz w:val="16"/>
                      <w:szCs w:val="16"/>
                    </w:rPr>
                  </w:pPr>
                  <w:r w:rsidRPr="00E52E04">
                    <w:rPr>
                      <w:sz w:val="16"/>
                      <w:szCs w:val="16"/>
                    </w:rPr>
                    <w:t>10.00 ±</w:t>
                  </w:r>
                </w:p>
                <w:p w:rsidR="00EE67A1" w:rsidRPr="00E52E04" w:rsidRDefault="00EE67A1" w:rsidP="00EE67A1">
                  <w:pPr>
                    <w:bidi w:val="0"/>
                    <w:jc w:val="center"/>
                    <w:rPr>
                      <w:sz w:val="16"/>
                      <w:szCs w:val="16"/>
                    </w:rPr>
                  </w:pPr>
                  <w:r w:rsidRPr="00E52E04">
                    <w:rPr>
                      <w:sz w:val="16"/>
                      <w:szCs w:val="16"/>
                    </w:rPr>
                    <w:t>0.088</w:t>
                  </w:r>
                </w:p>
              </w:tc>
              <w:tc>
                <w:tcPr>
                  <w:tcW w:w="725" w:type="dxa"/>
                  <w:shd w:val="clear" w:color="auto" w:fill="auto"/>
                  <w:vAlign w:val="center"/>
                </w:tcPr>
                <w:p w:rsidR="00EE67A1" w:rsidRPr="00E52E04" w:rsidRDefault="00EE67A1" w:rsidP="00EE67A1">
                  <w:pPr>
                    <w:bidi w:val="0"/>
                    <w:jc w:val="center"/>
                    <w:rPr>
                      <w:sz w:val="16"/>
                      <w:szCs w:val="16"/>
                    </w:rPr>
                  </w:pPr>
                  <w:r w:rsidRPr="00E52E04">
                    <w:rPr>
                      <w:sz w:val="16"/>
                      <w:szCs w:val="16"/>
                    </w:rPr>
                    <w:t>11.7 ±</w:t>
                  </w:r>
                </w:p>
                <w:p w:rsidR="00EE67A1" w:rsidRPr="00E52E04" w:rsidRDefault="00EE67A1" w:rsidP="00EE67A1">
                  <w:pPr>
                    <w:bidi w:val="0"/>
                    <w:jc w:val="center"/>
                    <w:rPr>
                      <w:sz w:val="16"/>
                      <w:szCs w:val="16"/>
                    </w:rPr>
                  </w:pPr>
                  <w:r w:rsidRPr="00E52E04">
                    <w:rPr>
                      <w:sz w:val="16"/>
                      <w:szCs w:val="16"/>
                    </w:rPr>
                    <w:t>0.436</w:t>
                  </w:r>
                </w:p>
              </w:tc>
              <w:tc>
                <w:tcPr>
                  <w:tcW w:w="993" w:type="dxa"/>
                  <w:shd w:val="clear" w:color="auto" w:fill="auto"/>
                  <w:vAlign w:val="center"/>
                </w:tcPr>
                <w:p w:rsidR="00EE67A1" w:rsidRPr="00E52E04" w:rsidRDefault="00EE67A1" w:rsidP="00EE67A1">
                  <w:pPr>
                    <w:jc w:val="center"/>
                    <w:rPr>
                      <w:rFonts w:eastAsia="Calibri"/>
                      <w:sz w:val="16"/>
                      <w:szCs w:val="16"/>
                    </w:rPr>
                  </w:pPr>
                  <w:r w:rsidRPr="00E52E04">
                    <w:rPr>
                      <w:rFonts w:eastAsia="Calibri"/>
                      <w:sz w:val="16"/>
                      <w:szCs w:val="16"/>
                    </w:rPr>
                    <w:t>Kidney</w:t>
                  </w:r>
                </w:p>
                <w:p w:rsidR="00EE67A1" w:rsidRPr="00E52E04" w:rsidRDefault="00EE67A1" w:rsidP="00EE67A1">
                  <w:pPr>
                    <w:jc w:val="center"/>
                    <w:rPr>
                      <w:rFonts w:eastAsia="Calibri"/>
                      <w:sz w:val="16"/>
                      <w:szCs w:val="16"/>
                      <w:rtl/>
                    </w:rPr>
                  </w:pPr>
                  <w:r w:rsidRPr="00E52E04">
                    <w:rPr>
                      <w:rFonts w:eastAsia="Calibri"/>
                      <w:sz w:val="16"/>
                      <w:szCs w:val="16"/>
                    </w:rPr>
                    <w:t>µg/gm)</w:t>
                  </w:r>
                  <w:r w:rsidRPr="00E52E04">
                    <w:rPr>
                      <w:rFonts w:eastAsia="Calibri"/>
                      <w:sz w:val="16"/>
                      <w:szCs w:val="16"/>
                      <w:rtl/>
                    </w:rPr>
                    <w:t>)</w:t>
                  </w:r>
                </w:p>
              </w:tc>
            </w:tr>
            <w:tr w:rsidR="00EE67A1" w:rsidRPr="00E52E04" w:rsidTr="00E773D0">
              <w:trPr>
                <w:trHeight w:val="100"/>
              </w:trPr>
              <w:tc>
                <w:tcPr>
                  <w:tcW w:w="737" w:type="dxa"/>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tl/>
                    </w:rPr>
                    <w:t>------</w:t>
                  </w:r>
                </w:p>
              </w:tc>
              <w:tc>
                <w:tcPr>
                  <w:tcW w:w="793" w:type="dxa"/>
                  <w:vAlign w:val="center"/>
                </w:tcPr>
                <w:p w:rsidR="00EE67A1" w:rsidRPr="00E52E04" w:rsidRDefault="00EE67A1" w:rsidP="00EE67A1">
                  <w:pPr>
                    <w:jc w:val="center"/>
                    <w:rPr>
                      <w:sz w:val="16"/>
                      <w:szCs w:val="16"/>
                      <w:rtl/>
                    </w:rPr>
                  </w:pPr>
                  <w:r w:rsidRPr="00E52E04">
                    <w:rPr>
                      <w:sz w:val="16"/>
                      <w:szCs w:val="16"/>
                    </w:rPr>
                    <w:t>―――</w:t>
                  </w:r>
                </w:p>
              </w:tc>
              <w:tc>
                <w:tcPr>
                  <w:tcW w:w="683" w:type="dxa"/>
                  <w:shd w:val="clear" w:color="auto" w:fill="auto"/>
                  <w:vAlign w:val="center"/>
                </w:tcPr>
                <w:p w:rsidR="00EE67A1" w:rsidRPr="00E52E04" w:rsidRDefault="00EE67A1" w:rsidP="00EE67A1">
                  <w:pPr>
                    <w:bidi w:val="0"/>
                    <w:jc w:val="center"/>
                    <w:rPr>
                      <w:sz w:val="16"/>
                      <w:szCs w:val="16"/>
                    </w:rPr>
                  </w:pPr>
                  <w:r w:rsidRPr="00E52E04">
                    <w:rPr>
                      <w:sz w:val="16"/>
                      <w:szCs w:val="16"/>
                      <w:rtl/>
                    </w:rPr>
                    <w:t>--------</w:t>
                  </w:r>
                </w:p>
              </w:tc>
              <w:tc>
                <w:tcPr>
                  <w:tcW w:w="735" w:type="dxa"/>
                  <w:shd w:val="clear" w:color="auto" w:fill="auto"/>
                  <w:vAlign w:val="center"/>
                </w:tcPr>
                <w:p w:rsidR="00EE67A1" w:rsidRPr="00E52E04" w:rsidRDefault="00EE67A1" w:rsidP="00EE67A1">
                  <w:pPr>
                    <w:bidi w:val="0"/>
                    <w:jc w:val="center"/>
                    <w:rPr>
                      <w:sz w:val="16"/>
                      <w:szCs w:val="16"/>
                    </w:rPr>
                  </w:pPr>
                  <w:r w:rsidRPr="00E52E04">
                    <w:rPr>
                      <w:sz w:val="16"/>
                      <w:szCs w:val="16"/>
                      <w:rtl/>
                    </w:rPr>
                    <w:t>0.250</w:t>
                  </w:r>
                  <w:r w:rsidRPr="00E52E04">
                    <w:rPr>
                      <w:sz w:val="16"/>
                      <w:szCs w:val="16"/>
                    </w:rPr>
                    <w:t xml:space="preserve"> ±</w:t>
                  </w:r>
                </w:p>
                <w:p w:rsidR="00EE67A1" w:rsidRPr="00E52E04" w:rsidRDefault="00EE67A1" w:rsidP="00EE67A1">
                  <w:pPr>
                    <w:bidi w:val="0"/>
                    <w:jc w:val="center"/>
                    <w:rPr>
                      <w:sz w:val="16"/>
                      <w:szCs w:val="16"/>
                    </w:rPr>
                  </w:pPr>
                  <w:r w:rsidRPr="00E52E04">
                    <w:rPr>
                      <w:sz w:val="16"/>
                      <w:szCs w:val="16"/>
                    </w:rPr>
                    <w:t>0.032</w:t>
                  </w:r>
                </w:p>
              </w:tc>
              <w:tc>
                <w:tcPr>
                  <w:tcW w:w="776" w:type="dxa"/>
                  <w:shd w:val="clear" w:color="auto" w:fill="auto"/>
                  <w:vAlign w:val="center"/>
                </w:tcPr>
                <w:p w:rsidR="00EE67A1" w:rsidRPr="00E52E04" w:rsidRDefault="00EE67A1" w:rsidP="00EE67A1">
                  <w:pPr>
                    <w:bidi w:val="0"/>
                    <w:jc w:val="center"/>
                    <w:rPr>
                      <w:sz w:val="16"/>
                      <w:szCs w:val="16"/>
                    </w:rPr>
                  </w:pPr>
                  <w:r w:rsidRPr="00E52E04">
                    <w:rPr>
                      <w:sz w:val="16"/>
                      <w:szCs w:val="16"/>
                    </w:rPr>
                    <w:t>0.400</w:t>
                  </w:r>
                  <w:r w:rsidR="00E52E04" w:rsidRPr="00E52E04">
                    <w:rPr>
                      <w:sz w:val="16"/>
                      <w:szCs w:val="16"/>
                      <w:rtl/>
                    </w:rPr>
                    <w:t xml:space="preserve"> </w:t>
                  </w:r>
                  <w:r w:rsidRPr="00E52E04">
                    <w:rPr>
                      <w:sz w:val="16"/>
                      <w:szCs w:val="16"/>
                    </w:rPr>
                    <w:t>± 0.052</w:t>
                  </w:r>
                </w:p>
              </w:tc>
              <w:tc>
                <w:tcPr>
                  <w:tcW w:w="783" w:type="dxa"/>
                  <w:shd w:val="clear" w:color="auto" w:fill="auto"/>
                  <w:vAlign w:val="center"/>
                </w:tcPr>
                <w:p w:rsidR="00EE67A1" w:rsidRPr="00E52E04" w:rsidRDefault="00EE67A1" w:rsidP="00EE67A1">
                  <w:pPr>
                    <w:bidi w:val="0"/>
                    <w:rPr>
                      <w:sz w:val="16"/>
                      <w:szCs w:val="16"/>
                    </w:rPr>
                  </w:pPr>
                  <w:r w:rsidRPr="00E52E04">
                    <w:rPr>
                      <w:sz w:val="16"/>
                      <w:szCs w:val="16"/>
                      <w:rtl/>
                    </w:rPr>
                    <w:t>0.650</w:t>
                  </w:r>
                  <w:r w:rsidR="00E52E04" w:rsidRPr="00E52E04">
                    <w:rPr>
                      <w:sz w:val="16"/>
                      <w:szCs w:val="16"/>
                      <w:rtl/>
                    </w:rPr>
                    <w:t xml:space="preserve"> </w:t>
                  </w:r>
                  <w:r w:rsidRPr="00E52E04">
                    <w:rPr>
                      <w:sz w:val="16"/>
                      <w:szCs w:val="16"/>
                    </w:rPr>
                    <w:t>±</w:t>
                  </w:r>
                </w:p>
                <w:p w:rsidR="00EE67A1" w:rsidRPr="00E52E04" w:rsidRDefault="00EE67A1" w:rsidP="00EE67A1">
                  <w:pPr>
                    <w:bidi w:val="0"/>
                    <w:jc w:val="center"/>
                    <w:rPr>
                      <w:sz w:val="16"/>
                      <w:szCs w:val="16"/>
                    </w:rPr>
                  </w:pPr>
                  <w:r w:rsidRPr="00E52E04">
                    <w:rPr>
                      <w:sz w:val="16"/>
                      <w:szCs w:val="16"/>
                    </w:rPr>
                    <w:t>0.029</w:t>
                  </w:r>
                </w:p>
              </w:tc>
              <w:tc>
                <w:tcPr>
                  <w:tcW w:w="834" w:type="dxa"/>
                  <w:shd w:val="clear" w:color="auto" w:fill="auto"/>
                  <w:vAlign w:val="center"/>
                </w:tcPr>
                <w:p w:rsidR="00EE67A1" w:rsidRPr="00E52E04" w:rsidRDefault="00EE67A1" w:rsidP="00EE67A1">
                  <w:pPr>
                    <w:bidi w:val="0"/>
                    <w:jc w:val="center"/>
                    <w:rPr>
                      <w:sz w:val="16"/>
                      <w:szCs w:val="16"/>
                    </w:rPr>
                  </w:pPr>
                  <w:r w:rsidRPr="00E52E04">
                    <w:rPr>
                      <w:sz w:val="16"/>
                      <w:szCs w:val="16"/>
                    </w:rPr>
                    <w:t>0.9</w:t>
                  </w:r>
                  <w:r w:rsidRPr="00E52E04">
                    <w:rPr>
                      <w:sz w:val="16"/>
                      <w:szCs w:val="16"/>
                      <w:rtl/>
                    </w:rPr>
                    <w:t>00</w:t>
                  </w:r>
                  <w:r w:rsidR="00E52E04" w:rsidRPr="00E52E04">
                    <w:rPr>
                      <w:sz w:val="16"/>
                      <w:szCs w:val="16"/>
                      <w:rtl/>
                    </w:rPr>
                    <w:t xml:space="preserve"> </w:t>
                  </w:r>
                  <w:r w:rsidRPr="00E52E04">
                    <w:rPr>
                      <w:sz w:val="16"/>
                      <w:szCs w:val="16"/>
                    </w:rPr>
                    <w:t>±</w:t>
                  </w:r>
                </w:p>
                <w:p w:rsidR="00EE67A1" w:rsidRPr="00E52E04" w:rsidRDefault="00EE67A1" w:rsidP="00EE67A1">
                  <w:pPr>
                    <w:bidi w:val="0"/>
                    <w:jc w:val="center"/>
                    <w:rPr>
                      <w:sz w:val="16"/>
                      <w:szCs w:val="16"/>
                    </w:rPr>
                  </w:pPr>
                  <w:r w:rsidRPr="00E52E04">
                    <w:rPr>
                      <w:sz w:val="16"/>
                      <w:szCs w:val="16"/>
                    </w:rPr>
                    <w:t>0.057</w:t>
                  </w:r>
                </w:p>
              </w:tc>
              <w:tc>
                <w:tcPr>
                  <w:tcW w:w="683" w:type="dxa"/>
                  <w:gridSpan w:val="2"/>
                  <w:shd w:val="clear" w:color="auto" w:fill="auto"/>
                  <w:vAlign w:val="center"/>
                </w:tcPr>
                <w:p w:rsidR="00EE67A1" w:rsidRPr="00E52E04" w:rsidRDefault="00EE67A1" w:rsidP="00EE67A1">
                  <w:pPr>
                    <w:bidi w:val="0"/>
                    <w:jc w:val="center"/>
                    <w:rPr>
                      <w:sz w:val="16"/>
                      <w:szCs w:val="16"/>
                    </w:rPr>
                  </w:pPr>
                  <w:r w:rsidRPr="00E52E04">
                    <w:rPr>
                      <w:sz w:val="16"/>
                      <w:szCs w:val="16"/>
                      <w:rtl/>
                    </w:rPr>
                    <w:t>1.90</w:t>
                  </w:r>
                  <w:r w:rsidR="00E52E04" w:rsidRPr="00E52E04">
                    <w:rPr>
                      <w:sz w:val="16"/>
                      <w:szCs w:val="16"/>
                      <w:rtl/>
                    </w:rPr>
                    <w:t xml:space="preserve"> </w:t>
                  </w:r>
                  <w:r w:rsidRPr="00E52E04">
                    <w:rPr>
                      <w:sz w:val="16"/>
                      <w:szCs w:val="16"/>
                    </w:rPr>
                    <w:t>±</w:t>
                  </w:r>
                </w:p>
                <w:p w:rsidR="00EE67A1" w:rsidRPr="00E52E04" w:rsidRDefault="00EE67A1" w:rsidP="00EE67A1">
                  <w:pPr>
                    <w:bidi w:val="0"/>
                    <w:jc w:val="center"/>
                    <w:rPr>
                      <w:sz w:val="16"/>
                      <w:szCs w:val="16"/>
                    </w:rPr>
                  </w:pPr>
                  <w:r w:rsidRPr="00E52E04">
                    <w:rPr>
                      <w:sz w:val="16"/>
                      <w:szCs w:val="16"/>
                    </w:rPr>
                    <w:t>0.087</w:t>
                  </w:r>
                </w:p>
              </w:tc>
              <w:tc>
                <w:tcPr>
                  <w:tcW w:w="683" w:type="dxa"/>
                  <w:shd w:val="clear" w:color="auto" w:fill="auto"/>
                  <w:vAlign w:val="center"/>
                </w:tcPr>
                <w:p w:rsidR="00EE67A1" w:rsidRPr="00E52E04" w:rsidRDefault="00EE67A1" w:rsidP="00EE67A1">
                  <w:pPr>
                    <w:bidi w:val="0"/>
                    <w:jc w:val="center"/>
                    <w:rPr>
                      <w:sz w:val="16"/>
                      <w:szCs w:val="16"/>
                    </w:rPr>
                  </w:pPr>
                  <w:r w:rsidRPr="00E52E04">
                    <w:rPr>
                      <w:sz w:val="16"/>
                      <w:szCs w:val="16"/>
                    </w:rPr>
                    <w:t>3.00±</w:t>
                  </w:r>
                </w:p>
                <w:p w:rsidR="00EE67A1" w:rsidRPr="00E52E04" w:rsidRDefault="00EE67A1" w:rsidP="00EE67A1">
                  <w:pPr>
                    <w:bidi w:val="0"/>
                    <w:jc w:val="center"/>
                    <w:rPr>
                      <w:sz w:val="16"/>
                      <w:szCs w:val="16"/>
                      <w:rtl/>
                    </w:rPr>
                  </w:pPr>
                  <w:r w:rsidRPr="00E52E04">
                    <w:rPr>
                      <w:sz w:val="16"/>
                      <w:szCs w:val="16"/>
                    </w:rPr>
                    <w:t>0.060</w:t>
                  </w:r>
                </w:p>
              </w:tc>
              <w:tc>
                <w:tcPr>
                  <w:tcW w:w="683" w:type="dxa"/>
                  <w:gridSpan w:val="2"/>
                  <w:shd w:val="clear" w:color="auto" w:fill="auto"/>
                  <w:vAlign w:val="center"/>
                </w:tcPr>
                <w:p w:rsidR="00EE67A1" w:rsidRPr="00E52E04" w:rsidRDefault="00EE67A1" w:rsidP="00EE67A1">
                  <w:pPr>
                    <w:bidi w:val="0"/>
                    <w:jc w:val="center"/>
                    <w:rPr>
                      <w:sz w:val="16"/>
                      <w:szCs w:val="16"/>
                    </w:rPr>
                  </w:pPr>
                  <w:r w:rsidRPr="00E52E04">
                    <w:rPr>
                      <w:sz w:val="16"/>
                      <w:szCs w:val="16"/>
                      <w:rtl/>
                    </w:rPr>
                    <w:t>4.10</w:t>
                  </w:r>
                  <w:r w:rsidR="00E52E04" w:rsidRPr="00E52E04">
                    <w:rPr>
                      <w:sz w:val="16"/>
                      <w:szCs w:val="16"/>
                      <w:rtl/>
                    </w:rPr>
                    <w:t xml:space="preserve"> </w:t>
                  </w:r>
                  <w:r w:rsidRPr="00E52E04">
                    <w:rPr>
                      <w:sz w:val="16"/>
                      <w:szCs w:val="16"/>
                    </w:rPr>
                    <w:t>±</w:t>
                  </w:r>
                </w:p>
                <w:p w:rsidR="00EE67A1" w:rsidRPr="00E52E04" w:rsidRDefault="00EE67A1" w:rsidP="00EE67A1">
                  <w:pPr>
                    <w:bidi w:val="0"/>
                    <w:jc w:val="center"/>
                    <w:rPr>
                      <w:sz w:val="16"/>
                      <w:szCs w:val="16"/>
                      <w:rtl/>
                    </w:rPr>
                  </w:pPr>
                  <w:r w:rsidRPr="00E52E04">
                    <w:rPr>
                      <w:sz w:val="16"/>
                      <w:szCs w:val="16"/>
                    </w:rPr>
                    <w:t>0.058</w:t>
                  </w:r>
                </w:p>
              </w:tc>
              <w:tc>
                <w:tcPr>
                  <w:tcW w:w="786" w:type="dxa"/>
                  <w:shd w:val="clear" w:color="auto" w:fill="auto"/>
                  <w:vAlign w:val="center"/>
                </w:tcPr>
                <w:p w:rsidR="00EE67A1" w:rsidRPr="00E52E04" w:rsidRDefault="00EE67A1" w:rsidP="00EE67A1">
                  <w:pPr>
                    <w:jc w:val="center"/>
                    <w:rPr>
                      <w:sz w:val="16"/>
                      <w:szCs w:val="16"/>
                    </w:rPr>
                  </w:pPr>
                  <w:r w:rsidRPr="00E52E04">
                    <w:rPr>
                      <w:sz w:val="16"/>
                      <w:szCs w:val="16"/>
                    </w:rPr>
                    <w:t>6.30 ±</w:t>
                  </w:r>
                </w:p>
                <w:p w:rsidR="00EE67A1" w:rsidRPr="00E52E04" w:rsidRDefault="00EE67A1" w:rsidP="00EE67A1">
                  <w:pPr>
                    <w:jc w:val="center"/>
                    <w:rPr>
                      <w:sz w:val="16"/>
                      <w:szCs w:val="16"/>
                    </w:rPr>
                  </w:pPr>
                  <w:r w:rsidRPr="00E52E04">
                    <w:rPr>
                      <w:sz w:val="16"/>
                      <w:szCs w:val="16"/>
                    </w:rPr>
                    <w:t>0.116</w:t>
                  </w:r>
                </w:p>
              </w:tc>
              <w:tc>
                <w:tcPr>
                  <w:tcW w:w="725" w:type="dxa"/>
                  <w:shd w:val="clear" w:color="auto" w:fill="auto"/>
                  <w:vAlign w:val="center"/>
                </w:tcPr>
                <w:p w:rsidR="00EE67A1" w:rsidRPr="00E52E04" w:rsidRDefault="00EE67A1" w:rsidP="00EE67A1">
                  <w:pPr>
                    <w:jc w:val="center"/>
                    <w:rPr>
                      <w:sz w:val="16"/>
                      <w:szCs w:val="16"/>
                    </w:rPr>
                  </w:pPr>
                  <w:r w:rsidRPr="00E52E04">
                    <w:rPr>
                      <w:sz w:val="16"/>
                      <w:szCs w:val="16"/>
                    </w:rPr>
                    <w:t>7.40 ±</w:t>
                  </w:r>
                </w:p>
                <w:p w:rsidR="00EE67A1" w:rsidRPr="00E52E04" w:rsidRDefault="00EE67A1" w:rsidP="00EE67A1">
                  <w:pPr>
                    <w:jc w:val="center"/>
                    <w:rPr>
                      <w:sz w:val="16"/>
                      <w:szCs w:val="16"/>
                      <w:rtl/>
                    </w:rPr>
                  </w:pPr>
                  <w:r w:rsidRPr="00E52E04">
                    <w:rPr>
                      <w:sz w:val="16"/>
                      <w:szCs w:val="16"/>
                    </w:rPr>
                    <w:t>0.208</w:t>
                  </w:r>
                </w:p>
              </w:tc>
              <w:tc>
                <w:tcPr>
                  <w:tcW w:w="993" w:type="dxa"/>
                  <w:shd w:val="clear" w:color="auto" w:fill="auto"/>
                  <w:vAlign w:val="center"/>
                </w:tcPr>
                <w:p w:rsidR="00EE67A1" w:rsidRPr="00E52E04" w:rsidRDefault="00EE67A1" w:rsidP="00EE67A1">
                  <w:pPr>
                    <w:bidi w:val="0"/>
                    <w:jc w:val="center"/>
                    <w:rPr>
                      <w:rFonts w:eastAsia="Calibri"/>
                      <w:sz w:val="16"/>
                      <w:szCs w:val="16"/>
                    </w:rPr>
                  </w:pPr>
                  <w:r w:rsidRPr="00E52E04">
                    <w:rPr>
                      <w:rFonts w:eastAsia="Calibri"/>
                      <w:sz w:val="16"/>
                      <w:szCs w:val="16"/>
                    </w:rPr>
                    <w:t>Heart</w:t>
                  </w:r>
                </w:p>
                <w:p w:rsidR="00EE67A1" w:rsidRPr="00E52E04" w:rsidRDefault="00EE67A1" w:rsidP="00EE67A1">
                  <w:pPr>
                    <w:bidi w:val="0"/>
                    <w:jc w:val="center"/>
                    <w:rPr>
                      <w:rFonts w:eastAsia="Calibri"/>
                      <w:sz w:val="16"/>
                      <w:szCs w:val="16"/>
                    </w:rPr>
                  </w:pPr>
                  <w:r w:rsidRPr="00E52E04">
                    <w:rPr>
                      <w:rFonts w:eastAsia="Calibri"/>
                      <w:sz w:val="16"/>
                      <w:szCs w:val="16"/>
                    </w:rPr>
                    <w:t>(µg/gm)</w:t>
                  </w:r>
                </w:p>
              </w:tc>
            </w:tr>
            <w:tr w:rsidR="00EE67A1" w:rsidRPr="00E52E04" w:rsidTr="00E773D0">
              <w:trPr>
                <w:trHeight w:val="98"/>
              </w:trPr>
              <w:tc>
                <w:tcPr>
                  <w:tcW w:w="737" w:type="dxa"/>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tl/>
                    </w:rPr>
                    <w:t>------</w:t>
                  </w:r>
                </w:p>
              </w:tc>
              <w:tc>
                <w:tcPr>
                  <w:tcW w:w="793" w:type="dxa"/>
                  <w:vAlign w:val="center"/>
                </w:tcPr>
                <w:p w:rsidR="00EE67A1" w:rsidRPr="00E52E04" w:rsidRDefault="00EE67A1" w:rsidP="00EE67A1">
                  <w:pPr>
                    <w:jc w:val="center"/>
                    <w:rPr>
                      <w:sz w:val="16"/>
                      <w:szCs w:val="16"/>
                      <w:rtl/>
                    </w:rPr>
                  </w:pPr>
                  <w:r w:rsidRPr="00E52E04">
                    <w:rPr>
                      <w:sz w:val="16"/>
                      <w:szCs w:val="16"/>
                    </w:rPr>
                    <w:t>―――</w:t>
                  </w:r>
                </w:p>
              </w:tc>
              <w:tc>
                <w:tcPr>
                  <w:tcW w:w="683" w:type="dxa"/>
                  <w:shd w:val="clear" w:color="auto" w:fill="auto"/>
                  <w:vAlign w:val="center"/>
                </w:tcPr>
                <w:p w:rsidR="00EE67A1" w:rsidRPr="00E52E04" w:rsidRDefault="00EE67A1" w:rsidP="00EE67A1">
                  <w:pPr>
                    <w:bidi w:val="0"/>
                    <w:jc w:val="center"/>
                    <w:rPr>
                      <w:sz w:val="16"/>
                      <w:szCs w:val="16"/>
                    </w:rPr>
                  </w:pPr>
                  <w:r w:rsidRPr="00E52E04">
                    <w:rPr>
                      <w:sz w:val="16"/>
                      <w:szCs w:val="16"/>
                    </w:rPr>
                    <w:t>--------</w:t>
                  </w:r>
                </w:p>
              </w:tc>
              <w:tc>
                <w:tcPr>
                  <w:tcW w:w="735" w:type="dxa"/>
                  <w:shd w:val="clear" w:color="auto" w:fill="auto"/>
                  <w:vAlign w:val="center"/>
                </w:tcPr>
                <w:p w:rsidR="00EE67A1" w:rsidRPr="00E52E04" w:rsidRDefault="00EE67A1" w:rsidP="00EE67A1">
                  <w:pPr>
                    <w:bidi w:val="0"/>
                    <w:jc w:val="center"/>
                    <w:rPr>
                      <w:sz w:val="16"/>
                      <w:szCs w:val="16"/>
                      <w:rtl/>
                    </w:rPr>
                  </w:pPr>
                  <w:r w:rsidRPr="00E52E04">
                    <w:rPr>
                      <w:sz w:val="16"/>
                      <w:szCs w:val="16"/>
                      <w:rtl/>
                    </w:rPr>
                    <w:t>0.29</w:t>
                  </w:r>
                  <w:r w:rsidRPr="00E52E04">
                    <w:rPr>
                      <w:sz w:val="16"/>
                      <w:szCs w:val="16"/>
                    </w:rPr>
                    <w:t>0 ±</w:t>
                  </w:r>
                </w:p>
                <w:p w:rsidR="00EE67A1" w:rsidRPr="00E52E04" w:rsidRDefault="00EE67A1" w:rsidP="00EE67A1">
                  <w:pPr>
                    <w:bidi w:val="0"/>
                    <w:jc w:val="center"/>
                    <w:rPr>
                      <w:sz w:val="16"/>
                      <w:szCs w:val="16"/>
                      <w:rtl/>
                    </w:rPr>
                  </w:pPr>
                  <w:r w:rsidRPr="00E52E04">
                    <w:rPr>
                      <w:sz w:val="16"/>
                      <w:szCs w:val="16"/>
                    </w:rPr>
                    <w:t>0.012</w:t>
                  </w:r>
                </w:p>
              </w:tc>
              <w:tc>
                <w:tcPr>
                  <w:tcW w:w="776" w:type="dxa"/>
                  <w:shd w:val="clear" w:color="auto" w:fill="auto"/>
                  <w:vAlign w:val="center"/>
                </w:tcPr>
                <w:p w:rsidR="00EE67A1" w:rsidRPr="00E52E04" w:rsidRDefault="00EE67A1" w:rsidP="00EE67A1">
                  <w:pPr>
                    <w:bidi w:val="0"/>
                    <w:jc w:val="center"/>
                    <w:rPr>
                      <w:sz w:val="16"/>
                      <w:szCs w:val="16"/>
                    </w:rPr>
                  </w:pPr>
                  <w:r w:rsidRPr="00E52E04">
                    <w:rPr>
                      <w:sz w:val="16"/>
                      <w:szCs w:val="16"/>
                    </w:rPr>
                    <w:t>0.350 ± 0.029</w:t>
                  </w:r>
                </w:p>
              </w:tc>
              <w:tc>
                <w:tcPr>
                  <w:tcW w:w="783" w:type="dxa"/>
                  <w:shd w:val="clear" w:color="auto" w:fill="auto"/>
                  <w:vAlign w:val="center"/>
                </w:tcPr>
                <w:p w:rsidR="00EE67A1" w:rsidRPr="00E52E04" w:rsidRDefault="00EE67A1" w:rsidP="00EE67A1">
                  <w:pPr>
                    <w:bidi w:val="0"/>
                    <w:jc w:val="center"/>
                    <w:rPr>
                      <w:sz w:val="16"/>
                      <w:szCs w:val="16"/>
                    </w:rPr>
                  </w:pPr>
                  <w:r w:rsidRPr="00E52E04">
                    <w:rPr>
                      <w:sz w:val="16"/>
                      <w:szCs w:val="16"/>
                      <w:rtl/>
                    </w:rPr>
                    <w:t>0.7</w:t>
                  </w:r>
                  <w:r w:rsidRPr="00E52E04">
                    <w:rPr>
                      <w:sz w:val="16"/>
                      <w:szCs w:val="16"/>
                    </w:rPr>
                    <w:t>00 ±</w:t>
                  </w:r>
                </w:p>
                <w:p w:rsidR="00EE67A1" w:rsidRPr="00E52E04" w:rsidRDefault="00EE67A1" w:rsidP="00EE67A1">
                  <w:pPr>
                    <w:bidi w:val="0"/>
                    <w:jc w:val="center"/>
                    <w:rPr>
                      <w:sz w:val="16"/>
                      <w:szCs w:val="16"/>
                    </w:rPr>
                  </w:pPr>
                  <w:r w:rsidRPr="00E52E04">
                    <w:rPr>
                      <w:sz w:val="16"/>
                      <w:szCs w:val="16"/>
                    </w:rPr>
                    <w:t>0.026</w:t>
                  </w:r>
                </w:p>
              </w:tc>
              <w:tc>
                <w:tcPr>
                  <w:tcW w:w="834" w:type="dxa"/>
                  <w:shd w:val="clear" w:color="auto" w:fill="auto"/>
                  <w:vAlign w:val="center"/>
                </w:tcPr>
                <w:p w:rsidR="00EE67A1" w:rsidRPr="00E52E04" w:rsidRDefault="00EE67A1" w:rsidP="00EE67A1">
                  <w:pPr>
                    <w:bidi w:val="0"/>
                    <w:jc w:val="center"/>
                    <w:rPr>
                      <w:sz w:val="16"/>
                      <w:szCs w:val="16"/>
                    </w:rPr>
                  </w:pPr>
                  <w:r w:rsidRPr="00E52E04">
                    <w:rPr>
                      <w:sz w:val="16"/>
                      <w:szCs w:val="16"/>
                    </w:rPr>
                    <w:t>0.700 ±</w:t>
                  </w:r>
                </w:p>
                <w:p w:rsidR="00EE67A1" w:rsidRPr="00E52E04" w:rsidRDefault="00EE67A1" w:rsidP="00EE67A1">
                  <w:pPr>
                    <w:bidi w:val="0"/>
                    <w:jc w:val="center"/>
                    <w:rPr>
                      <w:sz w:val="16"/>
                      <w:szCs w:val="16"/>
                    </w:rPr>
                  </w:pPr>
                  <w:r w:rsidRPr="00E52E04">
                    <w:rPr>
                      <w:sz w:val="16"/>
                      <w:szCs w:val="16"/>
                    </w:rPr>
                    <w:t>0.032</w:t>
                  </w:r>
                </w:p>
              </w:tc>
              <w:tc>
                <w:tcPr>
                  <w:tcW w:w="683" w:type="dxa"/>
                  <w:gridSpan w:val="2"/>
                  <w:shd w:val="clear" w:color="auto" w:fill="auto"/>
                  <w:vAlign w:val="center"/>
                </w:tcPr>
                <w:p w:rsidR="00EE67A1" w:rsidRPr="00E52E04" w:rsidRDefault="00EE67A1" w:rsidP="00EE67A1">
                  <w:pPr>
                    <w:bidi w:val="0"/>
                    <w:jc w:val="center"/>
                    <w:rPr>
                      <w:sz w:val="16"/>
                      <w:szCs w:val="16"/>
                    </w:rPr>
                  </w:pPr>
                  <w:r w:rsidRPr="00E52E04">
                    <w:rPr>
                      <w:sz w:val="16"/>
                      <w:szCs w:val="16"/>
                      <w:rtl/>
                    </w:rPr>
                    <w:t>1</w:t>
                  </w:r>
                  <w:r w:rsidRPr="00E52E04">
                    <w:rPr>
                      <w:sz w:val="16"/>
                      <w:szCs w:val="16"/>
                    </w:rPr>
                    <w:t>.00 ±</w:t>
                  </w:r>
                </w:p>
                <w:p w:rsidR="00EE67A1" w:rsidRPr="00E52E04" w:rsidRDefault="00EE67A1" w:rsidP="00EE67A1">
                  <w:pPr>
                    <w:bidi w:val="0"/>
                    <w:jc w:val="center"/>
                    <w:rPr>
                      <w:sz w:val="16"/>
                      <w:szCs w:val="16"/>
                    </w:rPr>
                  </w:pPr>
                  <w:r w:rsidRPr="00E52E04">
                    <w:rPr>
                      <w:sz w:val="16"/>
                      <w:szCs w:val="16"/>
                    </w:rPr>
                    <w:t>0.050</w:t>
                  </w:r>
                </w:p>
              </w:tc>
              <w:tc>
                <w:tcPr>
                  <w:tcW w:w="683" w:type="dxa"/>
                  <w:shd w:val="clear" w:color="auto" w:fill="auto"/>
                  <w:vAlign w:val="center"/>
                </w:tcPr>
                <w:p w:rsidR="00EE67A1" w:rsidRPr="00E52E04" w:rsidRDefault="00EE67A1" w:rsidP="00EE67A1">
                  <w:pPr>
                    <w:bidi w:val="0"/>
                    <w:jc w:val="center"/>
                    <w:rPr>
                      <w:sz w:val="16"/>
                      <w:szCs w:val="16"/>
                    </w:rPr>
                  </w:pPr>
                  <w:r w:rsidRPr="00E52E04">
                    <w:rPr>
                      <w:sz w:val="16"/>
                      <w:szCs w:val="16"/>
                    </w:rPr>
                    <w:t>1.50 ±</w:t>
                  </w:r>
                </w:p>
                <w:p w:rsidR="00EE67A1" w:rsidRPr="00E52E04" w:rsidRDefault="00EE67A1" w:rsidP="00EE67A1">
                  <w:pPr>
                    <w:bidi w:val="0"/>
                    <w:jc w:val="center"/>
                    <w:rPr>
                      <w:sz w:val="16"/>
                      <w:szCs w:val="16"/>
                    </w:rPr>
                  </w:pPr>
                  <w:r w:rsidRPr="00E52E04">
                    <w:rPr>
                      <w:sz w:val="16"/>
                      <w:szCs w:val="16"/>
                    </w:rPr>
                    <w:t>0.087</w:t>
                  </w:r>
                </w:p>
              </w:tc>
              <w:tc>
                <w:tcPr>
                  <w:tcW w:w="683" w:type="dxa"/>
                  <w:gridSpan w:val="2"/>
                  <w:shd w:val="clear" w:color="auto" w:fill="auto"/>
                  <w:vAlign w:val="center"/>
                </w:tcPr>
                <w:p w:rsidR="00EE67A1" w:rsidRPr="00E52E04" w:rsidRDefault="00EE67A1" w:rsidP="00EE67A1">
                  <w:pPr>
                    <w:bidi w:val="0"/>
                    <w:jc w:val="center"/>
                    <w:rPr>
                      <w:sz w:val="16"/>
                      <w:szCs w:val="16"/>
                    </w:rPr>
                  </w:pPr>
                  <w:r w:rsidRPr="00E52E04">
                    <w:rPr>
                      <w:sz w:val="16"/>
                      <w:szCs w:val="16"/>
                      <w:rtl/>
                    </w:rPr>
                    <w:t>2.30</w:t>
                  </w:r>
                  <w:r w:rsidRPr="00E52E04">
                    <w:rPr>
                      <w:sz w:val="16"/>
                      <w:szCs w:val="16"/>
                    </w:rPr>
                    <w:t xml:space="preserve"> ±</w:t>
                  </w:r>
                </w:p>
                <w:p w:rsidR="00EE67A1" w:rsidRPr="00E52E04" w:rsidRDefault="00EE67A1" w:rsidP="00EE67A1">
                  <w:pPr>
                    <w:bidi w:val="0"/>
                    <w:jc w:val="center"/>
                    <w:rPr>
                      <w:sz w:val="16"/>
                      <w:szCs w:val="16"/>
                    </w:rPr>
                  </w:pPr>
                  <w:r w:rsidRPr="00E52E04">
                    <w:rPr>
                      <w:sz w:val="16"/>
                      <w:szCs w:val="16"/>
                    </w:rPr>
                    <w:t>0.0</w:t>
                  </w:r>
                  <w:r w:rsidRPr="00E52E04">
                    <w:rPr>
                      <w:sz w:val="16"/>
                      <w:szCs w:val="16"/>
                      <w:rtl/>
                    </w:rPr>
                    <w:t>17</w:t>
                  </w:r>
                </w:p>
              </w:tc>
              <w:tc>
                <w:tcPr>
                  <w:tcW w:w="786" w:type="dxa"/>
                  <w:shd w:val="clear" w:color="auto" w:fill="auto"/>
                  <w:vAlign w:val="center"/>
                </w:tcPr>
                <w:p w:rsidR="00EE67A1" w:rsidRPr="00E52E04" w:rsidRDefault="00EE67A1" w:rsidP="00EE67A1">
                  <w:pPr>
                    <w:bidi w:val="0"/>
                    <w:jc w:val="center"/>
                    <w:rPr>
                      <w:sz w:val="16"/>
                      <w:szCs w:val="16"/>
                    </w:rPr>
                  </w:pPr>
                  <w:r w:rsidRPr="00E52E04">
                    <w:rPr>
                      <w:sz w:val="16"/>
                      <w:szCs w:val="16"/>
                    </w:rPr>
                    <w:t>4.60 ±</w:t>
                  </w:r>
                </w:p>
                <w:p w:rsidR="00EE67A1" w:rsidRPr="00E52E04" w:rsidRDefault="00EE67A1" w:rsidP="00EE67A1">
                  <w:pPr>
                    <w:bidi w:val="0"/>
                    <w:jc w:val="center"/>
                    <w:rPr>
                      <w:sz w:val="16"/>
                      <w:szCs w:val="16"/>
                    </w:rPr>
                  </w:pPr>
                  <w:r w:rsidRPr="00E52E04">
                    <w:rPr>
                      <w:sz w:val="16"/>
                      <w:szCs w:val="16"/>
                    </w:rPr>
                    <w:t>0.081</w:t>
                  </w:r>
                </w:p>
              </w:tc>
              <w:tc>
                <w:tcPr>
                  <w:tcW w:w="725" w:type="dxa"/>
                  <w:shd w:val="clear" w:color="auto" w:fill="auto"/>
                  <w:vAlign w:val="center"/>
                </w:tcPr>
                <w:p w:rsidR="00EE67A1" w:rsidRPr="00E52E04" w:rsidRDefault="00EE67A1" w:rsidP="00EE67A1">
                  <w:pPr>
                    <w:bidi w:val="0"/>
                    <w:jc w:val="center"/>
                    <w:rPr>
                      <w:sz w:val="16"/>
                      <w:szCs w:val="16"/>
                    </w:rPr>
                  </w:pPr>
                  <w:r w:rsidRPr="00E52E04">
                    <w:rPr>
                      <w:sz w:val="16"/>
                      <w:szCs w:val="16"/>
                      <w:rtl/>
                    </w:rPr>
                    <w:t>5.70</w:t>
                  </w:r>
                  <w:r w:rsidRPr="00E52E04">
                    <w:rPr>
                      <w:sz w:val="16"/>
                      <w:szCs w:val="16"/>
                    </w:rPr>
                    <w:t xml:space="preserve"> ±</w:t>
                  </w:r>
                </w:p>
                <w:p w:rsidR="00EE67A1" w:rsidRPr="00E52E04" w:rsidRDefault="00EE67A1" w:rsidP="00EE67A1">
                  <w:pPr>
                    <w:bidi w:val="0"/>
                    <w:jc w:val="center"/>
                    <w:rPr>
                      <w:sz w:val="16"/>
                      <w:szCs w:val="16"/>
                    </w:rPr>
                  </w:pPr>
                  <w:r w:rsidRPr="00E52E04">
                    <w:rPr>
                      <w:sz w:val="16"/>
                      <w:szCs w:val="16"/>
                    </w:rPr>
                    <w:t>0.</w:t>
                  </w:r>
                  <w:r w:rsidRPr="00E52E04">
                    <w:rPr>
                      <w:sz w:val="16"/>
                      <w:szCs w:val="16"/>
                      <w:rtl/>
                    </w:rPr>
                    <w:t>120</w:t>
                  </w:r>
                </w:p>
              </w:tc>
              <w:tc>
                <w:tcPr>
                  <w:tcW w:w="993" w:type="dxa"/>
                  <w:shd w:val="clear" w:color="auto" w:fill="auto"/>
                  <w:vAlign w:val="center"/>
                </w:tcPr>
                <w:p w:rsidR="00EE67A1" w:rsidRPr="00E52E04" w:rsidRDefault="00EE67A1" w:rsidP="00EE67A1">
                  <w:pPr>
                    <w:bidi w:val="0"/>
                    <w:jc w:val="center"/>
                    <w:rPr>
                      <w:rFonts w:eastAsia="Calibri"/>
                      <w:sz w:val="16"/>
                      <w:szCs w:val="16"/>
                    </w:rPr>
                  </w:pPr>
                  <w:r w:rsidRPr="00E52E04">
                    <w:rPr>
                      <w:rFonts w:eastAsia="Calibri"/>
                      <w:sz w:val="16"/>
                      <w:szCs w:val="16"/>
                    </w:rPr>
                    <w:t>Lung</w:t>
                  </w:r>
                </w:p>
                <w:p w:rsidR="00EE67A1" w:rsidRPr="00E52E04" w:rsidRDefault="00EE67A1" w:rsidP="00EE67A1">
                  <w:pPr>
                    <w:bidi w:val="0"/>
                    <w:jc w:val="center"/>
                    <w:rPr>
                      <w:rFonts w:eastAsia="Calibri"/>
                      <w:sz w:val="16"/>
                      <w:szCs w:val="16"/>
                    </w:rPr>
                  </w:pPr>
                  <w:r w:rsidRPr="00E52E04">
                    <w:rPr>
                      <w:rFonts w:eastAsia="Calibri"/>
                      <w:sz w:val="16"/>
                      <w:szCs w:val="16"/>
                    </w:rPr>
                    <w:t>(µg/gm)</w:t>
                  </w:r>
                </w:p>
              </w:tc>
            </w:tr>
            <w:tr w:rsidR="00EE67A1" w:rsidRPr="00E52E04" w:rsidTr="00E773D0">
              <w:trPr>
                <w:trHeight w:val="99"/>
              </w:trPr>
              <w:tc>
                <w:tcPr>
                  <w:tcW w:w="737" w:type="dxa"/>
                  <w:shd w:val="clear" w:color="auto" w:fill="auto"/>
                  <w:vAlign w:val="center"/>
                </w:tcPr>
                <w:p w:rsidR="00EE67A1" w:rsidRPr="00E52E04" w:rsidRDefault="00EE67A1" w:rsidP="00EE67A1">
                  <w:pPr>
                    <w:jc w:val="center"/>
                    <w:rPr>
                      <w:rFonts w:eastAsia="Calibri"/>
                      <w:sz w:val="16"/>
                      <w:szCs w:val="16"/>
                      <w:rtl/>
                    </w:rPr>
                  </w:pPr>
                  <w:r w:rsidRPr="00E52E04">
                    <w:rPr>
                      <w:rFonts w:eastAsia="Calibri"/>
                      <w:sz w:val="16"/>
                      <w:szCs w:val="16"/>
                      <w:rtl/>
                    </w:rPr>
                    <w:t>---------</w:t>
                  </w:r>
                </w:p>
              </w:tc>
              <w:tc>
                <w:tcPr>
                  <w:tcW w:w="793" w:type="dxa"/>
                  <w:vAlign w:val="center"/>
                </w:tcPr>
                <w:p w:rsidR="00EE67A1" w:rsidRPr="00E52E04" w:rsidRDefault="00EE67A1" w:rsidP="00EE67A1">
                  <w:pPr>
                    <w:ind w:firstLine="720"/>
                    <w:jc w:val="center"/>
                    <w:rPr>
                      <w:sz w:val="16"/>
                      <w:szCs w:val="16"/>
                      <w:rtl/>
                    </w:rPr>
                  </w:pPr>
                </w:p>
                <w:p w:rsidR="00EE67A1" w:rsidRPr="00E52E04" w:rsidRDefault="00EE67A1" w:rsidP="00EE67A1">
                  <w:pPr>
                    <w:jc w:val="center"/>
                    <w:rPr>
                      <w:sz w:val="16"/>
                      <w:szCs w:val="16"/>
                    </w:rPr>
                  </w:pPr>
                  <w:r w:rsidRPr="00E52E04">
                    <w:rPr>
                      <w:sz w:val="16"/>
                      <w:szCs w:val="16"/>
                    </w:rPr>
                    <w:t>―――</w:t>
                  </w:r>
                </w:p>
                <w:p w:rsidR="00EE67A1" w:rsidRPr="00E52E04" w:rsidRDefault="00EE67A1" w:rsidP="00EE67A1">
                  <w:pPr>
                    <w:jc w:val="center"/>
                    <w:rPr>
                      <w:sz w:val="16"/>
                      <w:szCs w:val="16"/>
                      <w:rtl/>
                    </w:rPr>
                  </w:pPr>
                </w:p>
              </w:tc>
              <w:tc>
                <w:tcPr>
                  <w:tcW w:w="683" w:type="dxa"/>
                  <w:shd w:val="clear" w:color="auto" w:fill="auto"/>
                  <w:vAlign w:val="center"/>
                </w:tcPr>
                <w:p w:rsidR="00EE67A1" w:rsidRPr="00E52E04" w:rsidRDefault="00EE67A1" w:rsidP="00EE67A1">
                  <w:pPr>
                    <w:jc w:val="center"/>
                    <w:rPr>
                      <w:sz w:val="16"/>
                      <w:szCs w:val="16"/>
                      <w:rtl/>
                    </w:rPr>
                  </w:pPr>
                  <w:r w:rsidRPr="00E52E04">
                    <w:rPr>
                      <w:sz w:val="16"/>
                      <w:szCs w:val="16"/>
                      <w:rtl/>
                    </w:rPr>
                    <w:t>--------</w:t>
                  </w:r>
                </w:p>
              </w:tc>
              <w:tc>
                <w:tcPr>
                  <w:tcW w:w="735" w:type="dxa"/>
                  <w:shd w:val="clear" w:color="auto" w:fill="auto"/>
                  <w:vAlign w:val="center"/>
                </w:tcPr>
                <w:p w:rsidR="00EE67A1" w:rsidRPr="00E52E04" w:rsidRDefault="00EE67A1" w:rsidP="00EE67A1">
                  <w:pPr>
                    <w:jc w:val="center"/>
                    <w:rPr>
                      <w:sz w:val="16"/>
                      <w:szCs w:val="16"/>
                      <w:rtl/>
                    </w:rPr>
                  </w:pPr>
                  <w:r w:rsidRPr="00E52E04">
                    <w:rPr>
                      <w:sz w:val="16"/>
                      <w:szCs w:val="16"/>
                    </w:rPr>
                    <w:t>―――</w:t>
                  </w:r>
                </w:p>
              </w:tc>
              <w:tc>
                <w:tcPr>
                  <w:tcW w:w="776" w:type="dxa"/>
                  <w:shd w:val="clear" w:color="auto" w:fill="auto"/>
                  <w:vAlign w:val="center"/>
                </w:tcPr>
                <w:p w:rsidR="00EE67A1" w:rsidRPr="00E52E04" w:rsidRDefault="00EE67A1" w:rsidP="00EE67A1">
                  <w:pPr>
                    <w:bidi w:val="0"/>
                    <w:jc w:val="center"/>
                    <w:rPr>
                      <w:sz w:val="16"/>
                      <w:szCs w:val="16"/>
                    </w:rPr>
                  </w:pPr>
                  <w:r w:rsidRPr="00E52E04">
                    <w:rPr>
                      <w:sz w:val="16"/>
                      <w:szCs w:val="16"/>
                      <w:rtl/>
                    </w:rPr>
                    <w:t>----------</w:t>
                  </w:r>
                </w:p>
              </w:tc>
              <w:tc>
                <w:tcPr>
                  <w:tcW w:w="783" w:type="dxa"/>
                  <w:shd w:val="clear" w:color="auto" w:fill="auto"/>
                  <w:vAlign w:val="center"/>
                </w:tcPr>
                <w:p w:rsidR="00EE67A1" w:rsidRPr="00E52E04" w:rsidRDefault="00EE67A1" w:rsidP="00EE67A1">
                  <w:pPr>
                    <w:bidi w:val="0"/>
                    <w:jc w:val="center"/>
                    <w:rPr>
                      <w:sz w:val="16"/>
                      <w:szCs w:val="16"/>
                    </w:rPr>
                  </w:pPr>
                  <w:r w:rsidRPr="00E52E04">
                    <w:rPr>
                      <w:sz w:val="16"/>
                      <w:szCs w:val="16"/>
                      <w:rtl/>
                    </w:rPr>
                    <w:t>0.300</w:t>
                  </w:r>
                  <w:r w:rsidRPr="00E52E04">
                    <w:rPr>
                      <w:sz w:val="16"/>
                      <w:szCs w:val="16"/>
                    </w:rPr>
                    <w:t>±</w:t>
                  </w:r>
                </w:p>
                <w:p w:rsidR="00EE67A1" w:rsidRPr="00E52E04" w:rsidRDefault="00EE67A1" w:rsidP="00EE67A1">
                  <w:pPr>
                    <w:bidi w:val="0"/>
                    <w:jc w:val="center"/>
                    <w:rPr>
                      <w:sz w:val="16"/>
                      <w:szCs w:val="16"/>
                    </w:rPr>
                  </w:pPr>
                  <w:r w:rsidRPr="00E52E04">
                    <w:rPr>
                      <w:sz w:val="16"/>
                      <w:szCs w:val="16"/>
                    </w:rPr>
                    <w:t>0.030</w:t>
                  </w:r>
                </w:p>
              </w:tc>
              <w:tc>
                <w:tcPr>
                  <w:tcW w:w="834" w:type="dxa"/>
                  <w:shd w:val="clear" w:color="auto" w:fill="auto"/>
                  <w:vAlign w:val="center"/>
                </w:tcPr>
                <w:p w:rsidR="00EE67A1" w:rsidRPr="00E52E04" w:rsidRDefault="00EE67A1" w:rsidP="00EE67A1">
                  <w:pPr>
                    <w:bidi w:val="0"/>
                    <w:jc w:val="center"/>
                    <w:rPr>
                      <w:sz w:val="16"/>
                      <w:szCs w:val="16"/>
                    </w:rPr>
                  </w:pPr>
                  <w:r w:rsidRPr="00E52E04">
                    <w:rPr>
                      <w:sz w:val="16"/>
                      <w:szCs w:val="16"/>
                      <w:rtl/>
                    </w:rPr>
                    <w:t>0.300</w:t>
                  </w:r>
                  <w:r w:rsidRPr="00E52E04">
                    <w:rPr>
                      <w:sz w:val="16"/>
                      <w:szCs w:val="16"/>
                    </w:rPr>
                    <w:t xml:space="preserve"> ±</w:t>
                  </w:r>
                </w:p>
                <w:p w:rsidR="00EE67A1" w:rsidRPr="00E52E04" w:rsidRDefault="00EE67A1" w:rsidP="00EE67A1">
                  <w:pPr>
                    <w:bidi w:val="0"/>
                    <w:jc w:val="center"/>
                    <w:rPr>
                      <w:sz w:val="16"/>
                      <w:szCs w:val="16"/>
                    </w:rPr>
                  </w:pPr>
                  <w:r w:rsidRPr="00E52E04">
                    <w:rPr>
                      <w:sz w:val="16"/>
                      <w:szCs w:val="16"/>
                    </w:rPr>
                    <w:t>0.036</w:t>
                  </w:r>
                </w:p>
              </w:tc>
              <w:tc>
                <w:tcPr>
                  <w:tcW w:w="683" w:type="dxa"/>
                  <w:gridSpan w:val="2"/>
                  <w:shd w:val="clear" w:color="auto" w:fill="auto"/>
                  <w:vAlign w:val="center"/>
                </w:tcPr>
                <w:p w:rsidR="00EE67A1" w:rsidRPr="00E52E04" w:rsidRDefault="00EE67A1" w:rsidP="00EE67A1">
                  <w:pPr>
                    <w:bidi w:val="0"/>
                    <w:jc w:val="center"/>
                    <w:rPr>
                      <w:sz w:val="16"/>
                      <w:szCs w:val="16"/>
                    </w:rPr>
                  </w:pPr>
                  <w:r w:rsidRPr="00E52E04">
                    <w:rPr>
                      <w:sz w:val="16"/>
                      <w:szCs w:val="16"/>
                      <w:rtl/>
                    </w:rPr>
                    <w:t>0.500</w:t>
                  </w:r>
                  <w:r w:rsidRPr="00E52E04">
                    <w:rPr>
                      <w:sz w:val="16"/>
                      <w:szCs w:val="16"/>
                    </w:rPr>
                    <w:t>±</w:t>
                  </w:r>
                </w:p>
                <w:p w:rsidR="00EE67A1" w:rsidRPr="00E52E04" w:rsidRDefault="00EE67A1" w:rsidP="00EE67A1">
                  <w:pPr>
                    <w:bidi w:val="0"/>
                    <w:jc w:val="center"/>
                    <w:rPr>
                      <w:sz w:val="16"/>
                      <w:szCs w:val="16"/>
                    </w:rPr>
                  </w:pPr>
                  <w:r w:rsidRPr="00E52E04">
                    <w:rPr>
                      <w:sz w:val="16"/>
                      <w:szCs w:val="16"/>
                    </w:rPr>
                    <w:t>0.036</w:t>
                  </w:r>
                </w:p>
              </w:tc>
              <w:tc>
                <w:tcPr>
                  <w:tcW w:w="683" w:type="dxa"/>
                  <w:shd w:val="clear" w:color="auto" w:fill="auto"/>
                  <w:vAlign w:val="center"/>
                </w:tcPr>
                <w:p w:rsidR="00EE67A1" w:rsidRPr="00E52E04" w:rsidRDefault="00EE67A1" w:rsidP="00EE67A1">
                  <w:pPr>
                    <w:bidi w:val="0"/>
                    <w:jc w:val="center"/>
                    <w:rPr>
                      <w:sz w:val="16"/>
                      <w:szCs w:val="16"/>
                    </w:rPr>
                  </w:pPr>
                  <w:r w:rsidRPr="00E52E04">
                    <w:rPr>
                      <w:sz w:val="16"/>
                      <w:szCs w:val="16"/>
                      <w:rtl/>
                    </w:rPr>
                    <w:t>0.600</w:t>
                  </w:r>
                  <w:r w:rsidRPr="00E52E04">
                    <w:rPr>
                      <w:sz w:val="16"/>
                      <w:szCs w:val="16"/>
                    </w:rPr>
                    <w:t>±</w:t>
                  </w:r>
                </w:p>
                <w:p w:rsidR="00EE67A1" w:rsidRPr="00E52E04" w:rsidRDefault="00EE67A1" w:rsidP="00EE67A1">
                  <w:pPr>
                    <w:bidi w:val="0"/>
                    <w:jc w:val="center"/>
                    <w:rPr>
                      <w:sz w:val="16"/>
                      <w:szCs w:val="16"/>
                    </w:rPr>
                  </w:pPr>
                  <w:r w:rsidRPr="00E52E04">
                    <w:rPr>
                      <w:sz w:val="16"/>
                      <w:szCs w:val="16"/>
                    </w:rPr>
                    <w:t>0.032</w:t>
                  </w:r>
                </w:p>
              </w:tc>
              <w:tc>
                <w:tcPr>
                  <w:tcW w:w="683" w:type="dxa"/>
                  <w:gridSpan w:val="2"/>
                  <w:shd w:val="clear" w:color="auto" w:fill="auto"/>
                  <w:vAlign w:val="center"/>
                </w:tcPr>
                <w:p w:rsidR="00EE67A1" w:rsidRPr="00E52E04" w:rsidRDefault="00EE67A1" w:rsidP="00EE67A1">
                  <w:pPr>
                    <w:bidi w:val="0"/>
                    <w:jc w:val="center"/>
                    <w:rPr>
                      <w:sz w:val="16"/>
                      <w:szCs w:val="16"/>
                    </w:rPr>
                  </w:pPr>
                  <w:r w:rsidRPr="00E52E04">
                    <w:rPr>
                      <w:sz w:val="16"/>
                      <w:szCs w:val="16"/>
                      <w:rtl/>
                    </w:rPr>
                    <w:t>0.800</w:t>
                  </w:r>
                  <w:r w:rsidRPr="00E52E04">
                    <w:rPr>
                      <w:sz w:val="16"/>
                      <w:szCs w:val="16"/>
                    </w:rPr>
                    <w:t>±</w:t>
                  </w:r>
                </w:p>
                <w:p w:rsidR="00EE67A1" w:rsidRPr="00E52E04" w:rsidRDefault="00EE67A1" w:rsidP="00EE67A1">
                  <w:pPr>
                    <w:bidi w:val="0"/>
                    <w:jc w:val="center"/>
                    <w:rPr>
                      <w:sz w:val="16"/>
                      <w:szCs w:val="16"/>
                    </w:rPr>
                  </w:pPr>
                  <w:r w:rsidRPr="00E52E04">
                    <w:rPr>
                      <w:sz w:val="16"/>
                      <w:szCs w:val="16"/>
                    </w:rPr>
                    <w:t>0.032</w:t>
                  </w:r>
                </w:p>
              </w:tc>
              <w:tc>
                <w:tcPr>
                  <w:tcW w:w="786" w:type="dxa"/>
                  <w:shd w:val="clear" w:color="auto" w:fill="auto"/>
                  <w:vAlign w:val="center"/>
                </w:tcPr>
                <w:p w:rsidR="00EE67A1" w:rsidRPr="00E52E04" w:rsidRDefault="00EE67A1" w:rsidP="00EE67A1">
                  <w:pPr>
                    <w:bidi w:val="0"/>
                    <w:jc w:val="center"/>
                    <w:rPr>
                      <w:sz w:val="16"/>
                      <w:szCs w:val="16"/>
                    </w:rPr>
                  </w:pPr>
                  <w:r w:rsidRPr="00E52E04">
                    <w:rPr>
                      <w:sz w:val="16"/>
                      <w:szCs w:val="16"/>
                    </w:rPr>
                    <w:t>0.800 ±</w:t>
                  </w:r>
                </w:p>
                <w:p w:rsidR="00EE67A1" w:rsidRPr="00E52E04" w:rsidRDefault="00EE67A1" w:rsidP="00EE67A1">
                  <w:pPr>
                    <w:bidi w:val="0"/>
                    <w:jc w:val="center"/>
                    <w:rPr>
                      <w:sz w:val="16"/>
                      <w:szCs w:val="16"/>
                    </w:rPr>
                  </w:pPr>
                  <w:r w:rsidRPr="00E52E04">
                    <w:rPr>
                      <w:sz w:val="16"/>
                      <w:szCs w:val="16"/>
                    </w:rPr>
                    <w:t>0.040</w:t>
                  </w:r>
                </w:p>
              </w:tc>
              <w:tc>
                <w:tcPr>
                  <w:tcW w:w="725" w:type="dxa"/>
                  <w:shd w:val="clear" w:color="auto" w:fill="auto"/>
                  <w:vAlign w:val="center"/>
                </w:tcPr>
                <w:p w:rsidR="00EE67A1" w:rsidRPr="00E52E04" w:rsidRDefault="00EE67A1" w:rsidP="00EE67A1">
                  <w:pPr>
                    <w:bidi w:val="0"/>
                    <w:jc w:val="center"/>
                    <w:rPr>
                      <w:sz w:val="16"/>
                      <w:szCs w:val="16"/>
                    </w:rPr>
                  </w:pPr>
                  <w:r w:rsidRPr="00E52E04">
                    <w:rPr>
                      <w:sz w:val="16"/>
                      <w:szCs w:val="16"/>
                      <w:rtl/>
                    </w:rPr>
                    <w:t>1.1</w:t>
                  </w:r>
                  <w:r w:rsidRPr="00E52E04">
                    <w:rPr>
                      <w:sz w:val="16"/>
                      <w:szCs w:val="16"/>
                    </w:rPr>
                    <w:t>0±</w:t>
                  </w:r>
                </w:p>
                <w:p w:rsidR="00EE67A1" w:rsidRPr="00E52E04" w:rsidRDefault="00EE67A1" w:rsidP="00EE67A1">
                  <w:pPr>
                    <w:bidi w:val="0"/>
                    <w:jc w:val="center"/>
                    <w:rPr>
                      <w:sz w:val="16"/>
                      <w:szCs w:val="16"/>
                    </w:rPr>
                  </w:pPr>
                  <w:r w:rsidRPr="00E52E04">
                    <w:rPr>
                      <w:sz w:val="16"/>
                      <w:szCs w:val="16"/>
                    </w:rPr>
                    <w:t>0.040</w:t>
                  </w:r>
                </w:p>
              </w:tc>
              <w:tc>
                <w:tcPr>
                  <w:tcW w:w="993" w:type="dxa"/>
                  <w:shd w:val="clear" w:color="auto" w:fill="auto"/>
                  <w:vAlign w:val="center"/>
                </w:tcPr>
                <w:p w:rsidR="00EE67A1" w:rsidRPr="00E52E04" w:rsidRDefault="00EE67A1" w:rsidP="00EE67A1">
                  <w:pPr>
                    <w:bidi w:val="0"/>
                    <w:jc w:val="center"/>
                    <w:rPr>
                      <w:rFonts w:eastAsia="Calibri"/>
                      <w:sz w:val="16"/>
                      <w:szCs w:val="16"/>
                    </w:rPr>
                  </w:pPr>
                  <w:r w:rsidRPr="00E52E04">
                    <w:rPr>
                      <w:rFonts w:eastAsia="Calibri"/>
                      <w:sz w:val="16"/>
                      <w:szCs w:val="16"/>
                    </w:rPr>
                    <w:t>Breast M.</w:t>
                  </w:r>
                </w:p>
                <w:p w:rsidR="00EE67A1" w:rsidRPr="00E52E04" w:rsidRDefault="00EE67A1" w:rsidP="00EE67A1">
                  <w:pPr>
                    <w:bidi w:val="0"/>
                    <w:jc w:val="center"/>
                    <w:rPr>
                      <w:rFonts w:eastAsia="Calibri"/>
                      <w:sz w:val="16"/>
                      <w:szCs w:val="16"/>
                    </w:rPr>
                  </w:pPr>
                  <w:r w:rsidRPr="00E52E04">
                    <w:rPr>
                      <w:rFonts w:eastAsia="Calibri"/>
                      <w:sz w:val="16"/>
                      <w:szCs w:val="16"/>
                    </w:rPr>
                    <w:t>(µg/gm)</w:t>
                  </w:r>
                </w:p>
              </w:tc>
            </w:tr>
            <w:tr w:rsidR="00EE67A1" w:rsidRPr="00E52E04" w:rsidTr="00E773D0">
              <w:trPr>
                <w:trHeight w:val="100"/>
              </w:trPr>
              <w:tc>
                <w:tcPr>
                  <w:tcW w:w="737" w:type="dxa"/>
                  <w:tcBorders>
                    <w:bottom w:val="single" w:sz="4" w:space="0" w:color="auto"/>
                  </w:tcBorders>
                  <w:shd w:val="clear" w:color="auto" w:fill="auto"/>
                  <w:vAlign w:val="center"/>
                </w:tcPr>
                <w:p w:rsidR="00EE67A1" w:rsidRPr="00E52E04" w:rsidRDefault="00EE67A1" w:rsidP="00EE67A1">
                  <w:pPr>
                    <w:jc w:val="center"/>
                    <w:rPr>
                      <w:rFonts w:eastAsia="Calibri"/>
                      <w:sz w:val="16"/>
                      <w:szCs w:val="16"/>
                    </w:rPr>
                  </w:pPr>
                  <w:r w:rsidRPr="00E52E04">
                    <w:rPr>
                      <w:rFonts w:eastAsia="Calibri"/>
                      <w:sz w:val="16"/>
                      <w:szCs w:val="16"/>
                      <w:rtl/>
                    </w:rPr>
                    <w:t>--------</w:t>
                  </w:r>
                </w:p>
              </w:tc>
              <w:tc>
                <w:tcPr>
                  <w:tcW w:w="793" w:type="dxa"/>
                  <w:tcBorders>
                    <w:bottom w:val="single" w:sz="4" w:space="0" w:color="auto"/>
                  </w:tcBorders>
                  <w:vAlign w:val="center"/>
                </w:tcPr>
                <w:p w:rsidR="00EE67A1" w:rsidRPr="00E52E04" w:rsidRDefault="00EE67A1" w:rsidP="00EE67A1">
                  <w:pPr>
                    <w:jc w:val="center"/>
                    <w:rPr>
                      <w:sz w:val="16"/>
                      <w:szCs w:val="16"/>
                      <w:rtl/>
                    </w:rPr>
                  </w:pPr>
                  <w:r w:rsidRPr="00E52E04">
                    <w:rPr>
                      <w:sz w:val="16"/>
                      <w:szCs w:val="16"/>
                    </w:rPr>
                    <w:t>―――</w:t>
                  </w:r>
                </w:p>
              </w:tc>
              <w:tc>
                <w:tcPr>
                  <w:tcW w:w="683" w:type="dxa"/>
                  <w:tcBorders>
                    <w:bottom w:val="single" w:sz="4" w:space="0" w:color="auto"/>
                  </w:tcBorders>
                  <w:shd w:val="clear" w:color="auto" w:fill="auto"/>
                  <w:vAlign w:val="center"/>
                </w:tcPr>
                <w:p w:rsidR="00EE67A1" w:rsidRPr="00E52E04" w:rsidRDefault="00EE67A1" w:rsidP="00EE67A1">
                  <w:pPr>
                    <w:jc w:val="center"/>
                    <w:rPr>
                      <w:sz w:val="16"/>
                      <w:szCs w:val="16"/>
                      <w:rtl/>
                    </w:rPr>
                  </w:pPr>
                  <w:r w:rsidRPr="00E52E04">
                    <w:rPr>
                      <w:sz w:val="16"/>
                      <w:szCs w:val="16"/>
                      <w:rtl/>
                    </w:rPr>
                    <w:t>--------</w:t>
                  </w:r>
                </w:p>
              </w:tc>
              <w:tc>
                <w:tcPr>
                  <w:tcW w:w="735" w:type="dxa"/>
                  <w:tcBorders>
                    <w:bottom w:val="single" w:sz="4" w:space="0" w:color="auto"/>
                  </w:tcBorders>
                  <w:shd w:val="clear" w:color="auto" w:fill="auto"/>
                  <w:vAlign w:val="center"/>
                </w:tcPr>
                <w:p w:rsidR="00EE67A1" w:rsidRPr="00E52E04" w:rsidRDefault="00EE67A1" w:rsidP="00EE67A1">
                  <w:pPr>
                    <w:jc w:val="center"/>
                    <w:rPr>
                      <w:sz w:val="16"/>
                      <w:szCs w:val="16"/>
                      <w:rtl/>
                    </w:rPr>
                  </w:pPr>
                  <w:r w:rsidRPr="00E52E04">
                    <w:rPr>
                      <w:sz w:val="16"/>
                      <w:szCs w:val="16"/>
                    </w:rPr>
                    <w:t>―――</w:t>
                  </w:r>
                </w:p>
              </w:tc>
              <w:tc>
                <w:tcPr>
                  <w:tcW w:w="776" w:type="dxa"/>
                  <w:tcBorders>
                    <w:bottom w:val="single" w:sz="4" w:space="0" w:color="auto"/>
                  </w:tcBorders>
                  <w:shd w:val="clear" w:color="auto" w:fill="auto"/>
                  <w:vAlign w:val="center"/>
                </w:tcPr>
                <w:p w:rsidR="00EE67A1" w:rsidRPr="00E52E04" w:rsidRDefault="00EE67A1" w:rsidP="00EE67A1">
                  <w:pPr>
                    <w:jc w:val="center"/>
                    <w:rPr>
                      <w:sz w:val="16"/>
                      <w:szCs w:val="16"/>
                      <w:rtl/>
                    </w:rPr>
                  </w:pPr>
                  <w:r w:rsidRPr="00E52E04">
                    <w:rPr>
                      <w:sz w:val="16"/>
                      <w:szCs w:val="16"/>
                      <w:rtl/>
                    </w:rPr>
                    <w:t>----------</w:t>
                  </w:r>
                </w:p>
              </w:tc>
              <w:tc>
                <w:tcPr>
                  <w:tcW w:w="783" w:type="dxa"/>
                  <w:tcBorders>
                    <w:bottom w:val="single" w:sz="4" w:space="0" w:color="auto"/>
                  </w:tcBorders>
                  <w:shd w:val="clear" w:color="auto" w:fill="auto"/>
                  <w:vAlign w:val="center"/>
                </w:tcPr>
                <w:p w:rsidR="00EE67A1" w:rsidRPr="00E52E04" w:rsidRDefault="00EE67A1" w:rsidP="00EE67A1">
                  <w:pPr>
                    <w:jc w:val="center"/>
                    <w:rPr>
                      <w:sz w:val="16"/>
                      <w:szCs w:val="16"/>
                      <w:rtl/>
                    </w:rPr>
                  </w:pPr>
                  <w:r w:rsidRPr="00E52E04">
                    <w:rPr>
                      <w:sz w:val="16"/>
                      <w:szCs w:val="16"/>
                    </w:rPr>
                    <w:t>―――</w:t>
                  </w:r>
                </w:p>
              </w:tc>
              <w:tc>
                <w:tcPr>
                  <w:tcW w:w="834" w:type="dxa"/>
                  <w:tcBorders>
                    <w:bottom w:val="single" w:sz="4" w:space="0" w:color="auto"/>
                  </w:tcBorders>
                  <w:shd w:val="clear" w:color="auto" w:fill="auto"/>
                  <w:vAlign w:val="center"/>
                </w:tcPr>
                <w:p w:rsidR="00EE67A1" w:rsidRPr="00E52E04" w:rsidRDefault="00EE67A1" w:rsidP="00EE67A1">
                  <w:pPr>
                    <w:bidi w:val="0"/>
                    <w:rPr>
                      <w:sz w:val="16"/>
                      <w:szCs w:val="16"/>
                    </w:rPr>
                  </w:pPr>
                  <w:r w:rsidRPr="00E52E04">
                    <w:rPr>
                      <w:sz w:val="16"/>
                      <w:szCs w:val="16"/>
                      <w:rtl/>
                    </w:rPr>
                    <w:t>----------</w:t>
                  </w:r>
                </w:p>
              </w:tc>
              <w:tc>
                <w:tcPr>
                  <w:tcW w:w="683" w:type="dxa"/>
                  <w:gridSpan w:val="2"/>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tl/>
                    </w:rPr>
                    <w:t>0.2</w:t>
                  </w:r>
                  <w:r w:rsidRPr="00E52E04">
                    <w:rPr>
                      <w:sz w:val="16"/>
                      <w:szCs w:val="16"/>
                    </w:rPr>
                    <w:t>0 ±</w:t>
                  </w:r>
                </w:p>
                <w:p w:rsidR="00EE67A1" w:rsidRPr="00E52E04" w:rsidRDefault="00EE67A1" w:rsidP="00EE67A1">
                  <w:pPr>
                    <w:bidi w:val="0"/>
                    <w:jc w:val="center"/>
                    <w:rPr>
                      <w:sz w:val="16"/>
                      <w:szCs w:val="16"/>
                    </w:rPr>
                  </w:pPr>
                  <w:r w:rsidRPr="00E52E04">
                    <w:rPr>
                      <w:sz w:val="16"/>
                      <w:szCs w:val="16"/>
                    </w:rPr>
                    <w:t>0.010</w:t>
                  </w:r>
                </w:p>
              </w:tc>
              <w:tc>
                <w:tcPr>
                  <w:tcW w:w="683" w:type="dxa"/>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Pr>
                    <w:t>0.250±</w:t>
                  </w:r>
                </w:p>
                <w:p w:rsidR="00EE67A1" w:rsidRPr="00E52E04" w:rsidRDefault="00EE67A1" w:rsidP="00EE67A1">
                  <w:pPr>
                    <w:bidi w:val="0"/>
                    <w:jc w:val="center"/>
                    <w:rPr>
                      <w:sz w:val="16"/>
                      <w:szCs w:val="16"/>
                    </w:rPr>
                  </w:pPr>
                  <w:r w:rsidRPr="00E52E04">
                    <w:rPr>
                      <w:sz w:val="16"/>
                      <w:szCs w:val="16"/>
                    </w:rPr>
                    <w:t>0.029</w:t>
                  </w:r>
                </w:p>
              </w:tc>
              <w:tc>
                <w:tcPr>
                  <w:tcW w:w="683" w:type="dxa"/>
                  <w:gridSpan w:val="2"/>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tl/>
                    </w:rPr>
                    <w:t>0.50</w:t>
                  </w:r>
                  <w:r w:rsidRPr="00E52E04">
                    <w:rPr>
                      <w:sz w:val="16"/>
                      <w:szCs w:val="16"/>
                    </w:rPr>
                    <w:t xml:space="preserve"> ±</w:t>
                  </w:r>
                </w:p>
                <w:p w:rsidR="00EE67A1" w:rsidRPr="00E52E04" w:rsidRDefault="00EE67A1" w:rsidP="00EE67A1">
                  <w:pPr>
                    <w:bidi w:val="0"/>
                    <w:jc w:val="center"/>
                    <w:rPr>
                      <w:sz w:val="16"/>
                      <w:szCs w:val="16"/>
                    </w:rPr>
                  </w:pPr>
                  <w:r w:rsidRPr="00E52E04">
                    <w:rPr>
                      <w:sz w:val="16"/>
                      <w:szCs w:val="16"/>
                    </w:rPr>
                    <w:t>0.040</w:t>
                  </w:r>
                </w:p>
              </w:tc>
              <w:tc>
                <w:tcPr>
                  <w:tcW w:w="786" w:type="dxa"/>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Pr>
                    <w:t>0.500 ±</w:t>
                  </w:r>
                </w:p>
                <w:p w:rsidR="00EE67A1" w:rsidRPr="00E52E04" w:rsidRDefault="00EE67A1" w:rsidP="00EE67A1">
                  <w:pPr>
                    <w:bidi w:val="0"/>
                    <w:jc w:val="center"/>
                    <w:rPr>
                      <w:sz w:val="16"/>
                      <w:szCs w:val="16"/>
                    </w:rPr>
                  </w:pPr>
                  <w:r w:rsidRPr="00E52E04">
                    <w:rPr>
                      <w:sz w:val="16"/>
                      <w:szCs w:val="16"/>
                    </w:rPr>
                    <w:t>0.062</w:t>
                  </w:r>
                </w:p>
              </w:tc>
              <w:tc>
                <w:tcPr>
                  <w:tcW w:w="725" w:type="dxa"/>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tl/>
                    </w:rPr>
                    <w:t>0.700</w:t>
                  </w:r>
                  <w:r w:rsidRPr="00E52E04">
                    <w:rPr>
                      <w:sz w:val="16"/>
                      <w:szCs w:val="16"/>
                    </w:rPr>
                    <w:t>±</w:t>
                  </w:r>
                </w:p>
                <w:p w:rsidR="00EE67A1" w:rsidRPr="00E52E04" w:rsidRDefault="00EE67A1" w:rsidP="00EE67A1">
                  <w:pPr>
                    <w:bidi w:val="0"/>
                    <w:jc w:val="center"/>
                    <w:rPr>
                      <w:sz w:val="16"/>
                      <w:szCs w:val="16"/>
                    </w:rPr>
                  </w:pPr>
                  <w:r w:rsidRPr="00E52E04">
                    <w:rPr>
                      <w:sz w:val="16"/>
                      <w:szCs w:val="16"/>
                    </w:rPr>
                    <w:t>0.036</w:t>
                  </w:r>
                </w:p>
              </w:tc>
              <w:tc>
                <w:tcPr>
                  <w:tcW w:w="993" w:type="dxa"/>
                  <w:tcBorders>
                    <w:bottom w:val="single" w:sz="4" w:space="0" w:color="auto"/>
                  </w:tcBorders>
                  <w:shd w:val="clear" w:color="auto" w:fill="auto"/>
                  <w:vAlign w:val="center"/>
                </w:tcPr>
                <w:p w:rsidR="00EE67A1" w:rsidRPr="00E52E04" w:rsidRDefault="00EE67A1" w:rsidP="00EE67A1">
                  <w:pPr>
                    <w:bidi w:val="0"/>
                    <w:jc w:val="center"/>
                    <w:rPr>
                      <w:rFonts w:eastAsia="Calibri"/>
                      <w:sz w:val="16"/>
                      <w:szCs w:val="16"/>
                    </w:rPr>
                  </w:pPr>
                  <w:r w:rsidRPr="00E52E04">
                    <w:rPr>
                      <w:rFonts w:eastAsia="Calibri"/>
                      <w:sz w:val="16"/>
                      <w:szCs w:val="16"/>
                    </w:rPr>
                    <w:t>Skin</w:t>
                  </w:r>
                </w:p>
                <w:p w:rsidR="00EE67A1" w:rsidRPr="00E52E04" w:rsidRDefault="00EE67A1" w:rsidP="00EE67A1">
                  <w:pPr>
                    <w:bidi w:val="0"/>
                    <w:jc w:val="center"/>
                    <w:rPr>
                      <w:rFonts w:eastAsia="Calibri"/>
                      <w:sz w:val="16"/>
                      <w:szCs w:val="16"/>
                    </w:rPr>
                  </w:pPr>
                  <w:r w:rsidRPr="00E52E04">
                    <w:rPr>
                      <w:rFonts w:eastAsia="Calibri"/>
                      <w:sz w:val="16"/>
                      <w:szCs w:val="16"/>
                    </w:rPr>
                    <w:t>(µg/gm)</w:t>
                  </w:r>
                </w:p>
              </w:tc>
            </w:tr>
            <w:tr w:rsidR="00EE67A1" w:rsidRPr="00E52E04" w:rsidTr="00E773D0">
              <w:trPr>
                <w:trHeight w:val="98"/>
              </w:trPr>
              <w:tc>
                <w:tcPr>
                  <w:tcW w:w="737" w:type="dxa"/>
                  <w:tcBorders>
                    <w:bottom w:val="single" w:sz="4" w:space="0" w:color="auto"/>
                  </w:tcBorders>
                  <w:shd w:val="clear" w:color="auto" w:fill="auto"/>
                  <w:vAlign w:val="center"/>
                </w:tcPr>
                <w:p w:rsidR="00EE67A1" w:rsidRPr="00E52E04" w:rsidRDefault="00EE67A1" w:rsidP="00EE67A1">
                  <w:pPr>
                    <w:jc w:val="center"/>
                    <w:rPr>
                      <w:rFonts w:eastAsia="Calibri"/>
                      <w:sz w:val="16"/>
                      <w:szCs w:val="16"/>
                    </w:rPr>
                  </w:pPr>
                  <w:r w:rsidRPr="00E52E04">
                    <w:rPr>
                      <w:rFonts w:eastAsia="Calibri"/>
                      <w:sz w:val="16"/>
                      <w:szCs w:val="16"/>
                      <w:rtl/>
                    </w:rPr>
                    <w:t>---------</w:t>
                  </w:r>
                </w:p>
              </w:tc>
              <w:tc>
                <w:tcPr>
                  <w:tcW w:w="793" w:type="dxa"/>
                  <w:tcBorders>
                    <w:bottom w:val="single" w:sz="4" w:space="0" w:color="auto"/>
                  </w:tcBorders>
                  <w:vAlign w:val="center"/>
                </w:tcPr>
                <w:p w:rsidR="00EE67A1" w:rsidRPr="00E52E04" w:rsidRDefault="00EE67A1" w:rsidP="00EE67A1">
                  <w:pPr>
                    <w:jc w:val="center"/>
                    <w:rPr>
                      <w:sz w:val="16"/>
                      <w:szCs w:val="16"/>
                      <w:rtl/>
                    </w:rPr>
                  </w:pPr>
                  <w:r w:rsidRPr="00E52E04">
                    <w:rPr>
                      <w:sz w:val="16"/>
                      <w:szCs w:val="16"/>
                    </w:rPr>
                    <w:t>―――</w:t>
                  </w:r>
                </w:p>
              </w:tc>
              <w:tc>
                <w:tcPr>
                  <w:tcW w:w="683" w:type="dxa"/>
                  <w:tcBorders>
                    <w:bottom w:val="single" w:sz="4" w:space="0" w:color="auto"/>
                  </w:tcBorders>
                  <w:shd w:val="clear" w:color="auto" w:fill="auto"/>
                  <w:vAlign w:val="center"/>
                </w:tcPr>
                <w:p w:rsidR="00EE67A1" w:rsidRPr="00E52E04" w:rsidRDefault="00EE67A1" w:rsidP="00EE67A1">
                  <w:pPr>
                    <w:jc w:val="center"/>
                    <w:rPr>
                      <w:sz w:val="16"/>
                      <w:szCs w:val="16"/>
                      <w:rtl/>
                    </w:rPr>
                  </w:pPr>
                  <w:r w:rsidRPr="00E52E04">
                    <w:rPr>
                      <w:sz w:val="16"/>
                      <w:szCs w:val="16"/>
                      <w:rtl/>
                    </w:rPr>
                    <w:t>--------</w:t>
                  </w:r>
                </w:p>
              </w:tc>
              <w:tc>
                <w:tcPr>
                  <w:tcW w:w="735" w:type="dxa"/>
                  <w:tcBorders>
                    <w:bottom w:val="single" w:sz="4" w:space="0" w:color="auto"/>
                  </w:tcBorders>
                  <w:shd w:val="clear" w:color="auto" w:fill="auto"/>
                  <w:vAlign w:val="center"/>
                </w:tcPr>
                <w:p w:rsidR="00EE67A1" w:rsidRPr="00E52E04" w:rsidRDefault="00EE67A1" w:rsidP="00EE67A1">
                  <w:pPr>
                    <w:jc w:val="center"/>
                    <w:rPr>
                      <w:sz w:val="16"/>
                      <w:szCs w:val="16"/>
                      <w:rtl/>
                    </w:rPr>
                  </w:pPr>
                  <w:r w:rsidRPr="00E52E04">
                    <w:rPr>
                      <w:sz w:val="16"/>
                      <w:szCs w:val="16"/>
                    </w:rPr>
                    <w:t>―――</w:t>
                  </w:r>
                </w:p>
              </w:tc>
              <w:tc>
                <w:tcPr>
                  <w:tcW w:w="776" w:type="dxa"/>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tl/>
                    </w:rPr>
                    <w:t>---------</w:t>
                  </w:r>
                </w:p>
              </w:tc>
              <w:tc>
                <w:tcPr>
                  <w:tcW w:w="783" w:type="dxa"/>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tl/>
                    </w:rPr>
                    <w:t>0.250</w:t>
                  </w:r>
                  <w:r w:rsidRPr="00E52E04">
                    <w:rPr>
                      <w:sz w:val="16"/>
                      <w:szCs w:val="16"/>
                    </w:rPr>
                    <w:t xml:space="preserve"> ±</w:t>
                  </w:r>
                </w:p>
                <w:p w:rsidR="00EE67A1" w:rsidRPr="00E52E04" w:rsidRDefault="00EE67A1" w:rsidP="00EE67A1">
                  <w:pPr>
                    <w:bidi w:val="0"/>
                    <w:jc w:val="center"/>
                    <w:rPr>
                      <w:sz w:val="16"/>
                      <w:szCs w:val="16"/>
                    </w:rPr>
                  </w:pPr>
                  <w:r w:rsidRPr="00E52E04">
                    <w:rPr>
                      <w:sz w:val="16"/>
                      <w:szCs w:val="16"/>
                    </w:rPr>
                    <w:t>0.021</w:t>
                  </w:r>
                </w:p>
              </w:tc>
              <w:tc>
                <w:tcPr>
                  <w:tcW w:w="834" w:type="dxa"/>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Pr>
                    <w:t xml:space="preserve">0.250 ± </w:t>
                  </w:r>
                </w:p>
                <w:p w:rsidR="00EE67A1" w:rsidRPr="00E52E04" w:rsidRDefault="00EE67A1" w:rsidP="00EE67A1">
                  <w:pPr>
                    <w:bidi w:val="0"/>
                    <w:jc w:val="center"/>
                    <w:rPr>
                      <w:sz w:val="16"/>
                      <w:szCs w:val="16"/>
                    </w:rPr>
                  </w:pPr>
                  <w:r w:rsidRPr="00E52E04">
                    <w:rPr>
                      <w:sz w:val="16"/>
                      <w:szCs w:val="16"/>
                    </w:rPr>
                    <w:t>0.017</w:t>
                  </w:r>
                </w:p>
              </w:tc>
              <w:tc>
                <w:tcPr>
                  <w:tcW w:w="683" w:type="dxa"/>
                  <w:gridSpan w:val="2"/>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tl/>
                    </w:rPr>
                    <w:t>0.550</w:t>
                  </w:r>
                  <w:r w:rsidRPr="00E52E04">
                    <w:rPr>
                      <w:sz w:val="16"/>
                      <w:szCs w:val="16"/>
                    </w:rPr>
                    <w:t>±</w:t>
                  </w:r>
                </w:p>
                <w:p w:rsidR="00EE67A1" w:rsidRPr="00E52E04" w:rsidRDefault="00EE67A1" w:rsidP="00EE67A1">
                  <w:pPr>
                    <w:bidi w:val="0"/>
                    <w:jc w:val="center"/>
                    <w:rPr>
                      <w:sz w:val="16"/>
                      <w:szCs w:val="16"/>
                    </w:rPr>
                  </w:pPr>
                  <w:r w:rsidRPr="00E52E04">
                    <w:rPr>
                      <w:sz w:val="16"/>
                      <w:szCs w:val="16"/>
                    </w:rPr>
                    <w:t>0.012</w:t>
                  </w:r>
                </w:p>
              </w:tc>
              <w:tc>
                <w:tcPr>
                  <w:tcW w:w="683" w:type="dxa"/>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Pr>
                    <w:t>0.40 ±</w:t>
                  </w:r>
                </w:p>
                <w:p w:rsidR="00EE67A1" w:rsidRPr="00E52E04" w:rsidRDefault="00EE67A1" w:rsidP="00EE67A1">
                  <w:pPr>
                    <w:bidi w:val="0"/>
                    <w:jc w:val="center"/>
                    <w:rPr>
                      <w:sz w:val="16"/>
                      <w:szCs w:val="16"/>
                    </w:rPr>
                  </w:pPr>
                  <w:r w:rsidRPr="00E52E04">
                    <w:rPr>
                      <w:sz w:val="16"/>
                      <w:szCs w:val="16"/>
                    </w:rPr>
                    <w:t>0.040</w:t>
                  </w:r>
                </w:p>
              </w:tc>
              <w:tc>
                <w:tcPr>
                  <w:tcW w:w="683" w:type="dxa"/>
                  <w:gridSpan w:val="2"/>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tl/>
                    </w:rPr>
                    <w:t>0.700</w:t>
                  </w:r>
                  <w:r w:rsidRPr="00E52E04">
                    <w:rPr>
                      <w:sz w:val="16"/>
                      <w:szCs w:val="16"/>
                    </w:rPr>
                    <w:t>±</w:t>
                  </w:r>
                </w:p>
                <w:p w:rsidR="00EE67A1" w:rsidRPr="00E52E04" w:rsidRDefault="00EE67A1" w:rsidP="00EE67A1">
                  <w:pPr>
                    <w:bidi w:val="0"/>
                    <w:jc w:val="center"/>
                    <w:rPr>
                      <w:sz w:val="16"/>
                      <w:szCs w:val="16"/>
                    </w:rPr>
                  </w:pPr>
                  <w:r w:rsidRPr="00E52E04">
                    <w:rPr>
                      <w:sz w:val="16"/>
                      <w:szCs w:val="16"/>
                    </w:rPr>
                    <w:t>0.036</w:t>
                  </w:r>
                </w:p>
              </w:tc>
              <w:tc>
                <w:tcPr>
                  <w:tcW w:w="786" w:type="dxa"/>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Pr>
                    <w:t>0.600 ±</w:t>
                  </w:r>
                </w:p>
                <w:p w:rsidR="00EE67A1" w:rsidRPr="00E52E04" w:rsidRDefault="00EE67A1" w:rsidP="00EE67A1">
                  <w:pPr>
                    <w:bidi w:val="0"/>
                    <w:jc w:val="center"/>
                    <w:rPr>
                      <w:sz w:val="16"/>
                      <w:szCs w:val="16"/>
                    </w:rPr>
                  </w:pPr>
                  <w:r w:rsidRPr="00E52E04">
                    <w:rPr>
                      <w:sz w:val="16"/>
                      <w:szCs w:val="16"/>
                    </w:rPr>
                    <w:t>0.028</w:t>
                  </w:r>
                </w:p>
              </w:tc>
              <w:tc>
                <w:tcPr>
                  <w:tcW w:w="725" w:type="dxa"/>
                  <w:tcBorders>
                    <w:bottom w:val="single" w:sz="4" w:space="0" w:color="auto"/>
                  </w:tcBorders>
                  <w:shd w:val="clear" w:color="auto" w:fill="auto"/>
                  <w:vAlign w:val="center"/>
                </w:tcPr>
                <w:p w:rsidR="00EE67A1" w:rsidRPr="00E52E04" w:rsidRDefault="00EE67A1" w:rsidP="00EE67A1">
                  <w:pPr>
                    <w:bidi w:val="0"/>
                    <w:jc w:val="center"/>
                    <w:rPr>
                      <w:sz w:val="16"/>
                      <w:szCs w:val="16"/>
                    </w:rPr>
                  </w:pPr>
                  <w:r w:rsidRPr="00E52E04">
                    <w:rPr>
                      <w:sz w:val="16"/>
                      <w:szCs w:val="16"/>
                      <w:rtl/>
                    </w:rPr>
                    <w:t xml:space="preserve">0.900 </w:t>
                  </w:r>
                  <w:r w:rsidRPr="00E52E04">
                    <w:rPr>
                      <w:sz w:val="16"/>
                      <w:szCs w:val="16"/>
                    </w:rPr>
                    <w:t>±</w:t>
                  </w:r>
                </w:p>
                <w:p w:rsidR="00EE67A1" w:rsidRPr="00E52E04" w:rsidRDefault="00EE67A1" w:rsidP="00EE67A1">
                  <w:pPr>
                    <w:bidi w:val="0"/>
                    <w:jc w:val="center"/>
                    <w:rPr>
                      <w:sz w:val="16"/>
                      <w:szCs w:val="16"/>
                    </w:rPr>
                  </w:pPr>
                  <w:r w:rsidRPr="00E52E04">
                    <w:rPr>
                      <w:sz w:val="16"/>
                      <w:szCs w:val="16"/>
                    </w:rPr>
                    <w:t>0.046</w:t>
                  </w:r>
                </w:p>
              </w:tc>
              <w:tc>
                <w:tcPr>
                  <w:tcW w:w="993" w:type="dxa"/>
                  <w:tcBorders>
                    <w:bottom w:val="single" w:sz="4" w:space="0" w:color="auto"/>
                  </w:tcBorders>
                  <w:shd w:val="clear" w:color="auto" w:fill="auto"/>
                  <w:vAlign w:val="center"/>
                </w:tcPr>
                <w:p w:rsidR="00EE67A1" w:rsidRPr="00E52E04" w:rsidRDefault="00EE67A1" w:rsidP="00EE67A1">
                  <w:pPr>
                    <w:bidi w:val="0"/>
                    <w:jc w:val="center"/>
                    <w:rPr>
                      <w:rFonts w:eastAsia="Calibri"/>
                      <w:sz w:val="16"/>
                      <w:szCs w:val="16"/>
                    </w:rPr>
                  </w:pPr>
                  <w:r w:rsidRPr="00E52E04">
                    <w:rPr>
                      <w:rFonts w:eastAsia="Calibri"/>
                      <w:sz w:val="16"/>
                      <w:szCs w:val="16"/>
                    </w:rPr>
                    <w:t>Thigh M.</w:t>
                  </w:r>
                </w:p>
                <w:p w:rsidR="00EE67A1" w:rsidRPr="00E52E04" w:rsidRDefault="00EE67A1" w:rsidP="00EE67A1">
                  <w:pPr>
                    <w:bidi w:val="0"/>
                    <w:jc w:val="center"/>
                    <w:rPr>
                      <w:rFonts w:eastAsia="Calibri"/>
                      <w:sz w:val="16"/>
                      <w:szCs w:val="16"/>
                    </w:rPr>
                  </w:pPr>
                  <w:r w:rsidRPr="00E52E04">
                    <w:rPr>
                      <w:rFonts w:eastAsia="Calibri"/>
                      <w:sz w:val="16"/>
                      <w:szCs w:val="16"/>
                    </w:rPr>
                    <w:t>(µg/gm)</w:t>
                  </w:r>
                </w:p>
                <w:p w:rsidR="00EE67A1" w:rsidRPr="00E52E04" w:rsidRDefault="00EE67A1" w:rsidP="00EE67A1">
                  <w:pPr>
                    <w:bidi w:val="0"/>
                    <w:jc w:val="center"/>
                    <w:rPr>
                      <w:rFonts w:eastAsia="Calibri"/>
                      <w:sz w:val="16"/>
                      <w:szCs w:val="16"/>
                      <w:rtl/>
                    </w:rPr>
                  </w:pPr>
                </w:p>
              </w:tc>
            </w:tr>
          </w:tbl>
          <w:p w:rsidR="00EE67A1" w:rsidRPr="00E52E04" w:rsidRDefault="00EE67A1" w:rsidP="00154542">
            <w:pPr>
              <w:bidi w:val="0"/>
              <w:jc w:val="both"/>
              <w:rPr>
                <w:rFonts w:eastAsia="SimSun"/>
                <w:sz w:val="20"/>
                <w:szCs w:val="20"/>
                <w:lang w:eastAsia="ar-SA"/>
              </w:rPr>
            </w:pPr>
          </w:p>
        </w:tc>
      </w:tr>
    </w:tbl>
    <w:p w:rsidR="00ED09A6" w:rsidRDefault="00ED09A6" w:rsidP="00EB7C84">
      <w:pPr>
        <w:bidi w:val="0"/>
        <w:jc w:val="both"/>
        <w:rPr>
          <w:b/>
          <w:sz w:val="20"/>
          <w:szCs w:val="20"/>
          <w:lang w:eastAsia="zh-CN"/>
        </w:rPr>
      </w:pPr>
    </w:p>
    <w:p w:rsidR="00D51279" w:rsidRDefault="00D51279" w:rsidP="00D51279">
      <w:pPr>
        <w:bidi w:val="0"/>
        <w:jc w:val="both"/>
        <w:rPr>
          <w:b/>
          <w:sz w:val="20"/>
          <w:szCs w:val="20"/>
          <w:lang w:eastAsia="zh-CN"/>
        </w:rPr>
      </w:pPr>
    </w:p>
    <w:p w:rsidR="00D51279" w:rsidRDefault="00D51279" w:rsidP="00D51279">
      <w:pPr>
        <w:bidi w:val="0"/>
        <w:jc w:val="both"/>
        <w:rPr>
          <w:b/>
          <w:sz w:val="20"/>
          <w:szCs w:val="20"/>
          <w:lang w:eastAsia="zh-CN"/>
        </w:rPr>
      </w:pPr>
    </w:p>
    <w:p w:rsidR="007A42B2" w:rsidRDefault="007A42B2" w:rsidP="007A42B2">
      <w:pPr>
        <w:bidi w:val="0"/>
        <w:jc w:val="both"/>
        <w:rPr>
          <w:b/>
          <w:sz w:val="20"/>
          <w:szCs w:val="20"/>
          <w:lang w:eastAsia="zh-CN"/>
        </w:rPr>
      </w:pPr>
    </w:p>
    <w:p w:rsidR="00E52E04" w:rsidRDefault="00E52E04" w:rsidP="00E52E04">
      <w:pPr>
        <w:bidi w:val="0"/>
        <w:jc w:val="both"/>
        <w:rPr>
          <w:b/>
          <w:sz w:val="20"/>
          <w:szCs w:val="20"/>
          <w:lang w:eastAsia="zh-CN"/>
        </w:rPr>
      </w:pPr>
    </w:p>
    <w:p w:rsidR="000B08A7" w:rsidRPr="00E52E04" w:rsidRDefault="000B08A7" w:rsidP="000B08A7">
      <w:pPr>
        <w:bidi w:val="0"/>
        <w:jc w:val="both"/>
        <w:rPr>
          <w:b/>
          <w:sz w:val="20"/>
          <w:szCs w:val="20"/>
          <w:lang w:eastAsia="zh-CN"/>
        </w:rPr>
        <w:sectPr w:rsidR="000B08A7" w:rsidRPr="00E52E04" w:rsidSect="006A3B0A">
          <w:type w:val="continuous"/>
          <w:pgSz w:w="12242" w:h="15842" w:code="1"/>
          <w:pgMar w:top="1440" w:right="1440" w:bottom="1440" w:left="1440" w:header="720" w:footer="720" w:gutter="0"/>
          <w:cols w:space="708"/>
          <w:bidi/>
          <w:docGrid w:linePitch="360"/>
        </w:sectPr>
      </w:pPr>
    </w:p>
    <w:p w:rsidR="00837D6B" w:rsidRPr="00E52E04" w:rsidRDefault="002A6420" w:rsidP="00EB7C84">
      <w:pPr>
        <w:bidi w:val="0"/>
        <w:jc w:val="both"/>
        <w:rPr>
          <w:b/>
          <w:sz w:val="20"/>
          <w:szCs w:val="20"/>
          <w:rtl/>
        </w:rPr>
      </w:pPr>
      <w:r w:rsidRPr="00E52E04">
        <w:rPr>
          <w:b/>
          <w:sz w:val="20"/>
          <w:szCs w:val="20"/>
        </w:rPr>
        <w:lastRenderedPageBreak/>
        <w:t xml:space="preserve">4. Discussions </w:t>
      </w:r>
    </w:p>
    <w:p w:rsidR="003E6041" w:rsidRPr="00E52E04" w:rsidRDefault="007F69BE" w:rsidP="00ED09A6">
      <w:pPr>
        <w:bidi w:val="0"/>
        <w:ind w:firstLine="425"/>
        <w:jc w:val="both"/>
        <w:rPr>
          <w:rFonts w:eastAsia="SimSun"/>
          <w:sz w:val="20"/>
          <w:szCs w:val="20"/>
          <w:lang w:eastAsia="ar-SA"/>
        </w:rPr>
      </w:pPr>
      <w:r w:rsidRPr="00E52E04">
        <w:rPr>
          <w:rFonts w:eastAsia="SimSun"/>
          <w:sz w:val="20"/>
          <w:szCs w:val="20"/>
          <w:lang w:eastAsia="ar-SA"/>
        </w:rPr>
        <w:t xml:space="preserve">In the present investigation intravenous injection of </w:t>
      </w:r>
      <w:r w:rsidR="00963672" w:rsidRPr="00E52E04">
        <w:rPr>
          <w:rFonts w:eastAsia="SimSun"/>
          <w:sz w:val="20"/>
          <w:szCs w:val="20"/>
          <w:lang w:eastAsia="ar-SA"/>
        </w:rPr>
        <w:t>30</w:t>
      </w:r>
      <w:r w:rsidR="002D49BB" w:rsidRPr="00E52E04">
        <w:rPr>
          <w:rFonts w:eastAsia="SimSun"/>
          <w:sz w:val="20"/>
          <w:szCs w:val="20"/>
          <w:lang w:eastAsia="ar-SA"/>
        </w:rPr>
        <w:t xml:space="preserve"> </w:t>
      </w:r>
      <w:r w:rsidRPr="00E52E04">
        <w:rPr>
          <w:rFonts w:eastAsia="SimSun"/>
          <w:sz w:val="20"/>
          <w:szCs w:val="20"/>
          <w:lang w:eastAsia="ar-SA"/>
        </w:rPr>
        <w:t xml:space="preserve">mg of </w:t>
      </w:r>
      <w:proofErr w:type="spellStart"/>
      <w:r w:rsidR="00963672" w:rsidRPr="00E52E04">
        <w:rPr>
          <w:rFonts w:eastAsia="SimSun"/>
          <w:sz w:val="20"/>
          <w:szCs w:val="20"/>
          <w:lang w:eastAsia="ar-SA"/>
        </w:rPr>
        <w:t>florfenicol</w:t>
      </w:r>
      <w:proofErr w:type="spellEnd"/>
      <w:r w:rsidRPr="00E52E04">
        <w:rPr>
          <w:rFonts w:eastAsia="SimSun"/>
          <w:sz w:val="20"/>
          <w:szCs w:val="20"/>
          <w:lang w:eastAsia="ar-SA"/>
        </w:rPr>
        <w:t xml:space="preserve"> /kg </w:t>
      </w:r>
      <w:proofErr w:type="spellStart"/>
      <w:r w:rsidRPr="00E52E04">
        <w:rPr>
          <w:rFonts w:eastAsia="SimSun"/>
          <w:sz w:val="20"/>
          <w:szCs w:val="20"/>
          <w:lang w:eastAsia="ar-SA"/>
        </w:rPr>
        <w:t>B.wt</w:t>
      </w:r>
      <w:proofErr w:type="spellEnd"/>
      <w:r w:rsidRPr="00E52E04">
        <w:rPr>
          <w:rFonts w:eastAsia="SimSun"/>
          <w:sz w:val="20"/>
          <w:szCs w:val="20"/>
          <w:lang w:eastAsia="ar-SA"/>
        </w:rPr>
        <w:t xml:space="preserve">. in normal chickens showed that the disposition best fitted a </w:t>
      </w:r>
      <w:r w:rsidR="003E6041" w:rsidRPr="00E52E04">
        <w:rPr>
          <w:rFonts w:eastAsia="SimSun"/>
          <w:sz w:val="20"/>
          <w:szCs w:val="20"/>
          <w:lang w:eastAsia="ar-SA"/>
        </w:rPr>
        <w:t>two compartment</w:t>
      </w:r>
      <w:r w:rsidR="002D49BB" w:rsidRPr="00E52E04">
        <w:rPr>
          <w:rFonts w:eastAsia="SimSun"/>
          <w:sz w:val="20"/>
          <w:szCs w:val="20"/>
          <w:lang w:eastAsia="ar-SA"/>
        </w:rPr>
        <w:t xml:space="preserve"> open</w:t>
      </w:r>
      <w:r w:rsidRPr="00E52E04">
        <w:rPr>
          <w:rFonts w:eastAsia="SimSun"/>
          <w:sz w:val="20"/>
          <w:szCs w:val="20"/>
          <w:lang w:eastAsia="ar-SA"/>
        </w:rPr>
        <w:t xml:space="preserve"> model</w:t>
      </w:r>
      <w:r w:rsidR="008652F9" w:rsidRPr="00E52E04">
        <w:rPr>
          <w:rFonts w:eastAsia="SimSun"/>
          <w:sz w:val="20"/>
          <w:szCs w:val="20"/>
          <w:lang w:eastAsia="ar-SA"/>
        </w:rPr>
        <w:t>.</w:t>
      </w:r>
      <w:r w:rsidRPr="00E52E04">
        <w:rPr>
          <w:rFonts w:eastAsia="SimSun"/>
          <w:sz w:val="20"/>
          <w:szCs w:val="20"/>
          <w:lang w:eastAsia="ar-SA"/>
        </w:rPr>
        <w:t xml:space="preserve"> </w:t>
      </w:r>
      <w:r w:rsidR="008652F9" w:rsidRPr="00E52E04">
        <w:rPr>
          <w:rFonts w:eastAsia="SimSun"/>
          <w:sz w:val="20"/>
          <w:szCs w:val="20"/>
          <w:lang w:eastAsia="ar-SA"/>
        </w:rPr>
        <w:t>T</w:t>
      </w:r>
      <w:r w:rsidRPr="00E52E04">
        <w:rPr>
          <w:rFonts w:eastAsia="SimSun"/>
          <w:sz w:val="20"/>
          <w:szCs w:val="20"/>
          <w:lang w:eastAsia="ar-SA"/>
        </w:rPr>
        <w:t>he obtained result</w:t>
      </w:r>
      <w:r w:rsidR="003E6041" w:rsidRPr="00E52E04">
        <w:rPr>
          <w:rFonts w:eastAsia="SimSun"/>
          <w:sz w:val="20"/>
          <w:szCs w:val="20"/>
          <w:lang w:eastAsia="ar-SA"/>
        </w:rPr>
        <w:t xml:space="preserve"> is</w:t>
      </w:r>
      <w:r w:rsidRPr="00E52E04">
        <w:rPr>
          <w:rFonts w:eastAsia="SimSun"/>
          <w:sz w:val="20"/>
          <w:szCs w:val="20"/>
          <w:lang w:eastAsia="ar-SA"/>
        </w:rPr>
        <w:t xml:space="preserve"> </w:t>
      </w:r>
      <w:r w:rsidR="003E6041" w:rsidRPr="00E52E04">
        <w:rPr>
          <w:rFonts w:eastAsia="SimSun"/>
          <w:sz w:val="20"/>
          <w:szCs w:val="20"/>
          <w:lang w:eastAsia="ar-SA"/>
        </w:rPr>
        <w:t xml:space="preserve">in agreement with the result previously recorded in broiler chickens </w:t>
      </w:r>
      <w:r w:rsidR="00FB548F" w:rsidRPr="00E52E04">
        <w:rPr>
          <w:rFonts w:eastAsia="SimSun"/>
          <w:sz w:val="20"/>
          <w:szCs w:val="20"/>
          <w:lang w:eastAsia="ar-SA"/>
        </w:rPr>
        <w:t>(</w:t>
      </w:r>
      <w:proofErr w:type="spellStart"/>
      <w:r w:rsidR="00FB548F" w:rsidRPr="00E52E04">
        <w:rPr>
          <w:rFonts w:eastAsia="SimSun"/>
          <w:sz w:val="20"/>
          <w:szCs w:val="20"/>
          <w:lang w:eastAsia="ar-SA"/>
        </w:rPr>
        <w:t>Afifi</w:t>
      </w:r>
      <w:proofErr w:type="spellEnd"/>
      <w:r w:rsidR="00FB548F" w:rsidRPr="00E52E04">
        <w:rPr>
          <w:rFonts w:eastAsia="SimSun"/>
          <w:sz w:val="20"/>
          <w:szCs w:val="20"/>
          <w:lang w:eastAsia="ar-SA"/>
        </w:rPr>
        <w:t xml:space="preserve"> and Abo El-</w:t>
      </w:r>
      <w:proofErr w:type="spellStart"/>
      <w:r w:rsidR="00FB548F" w:rsidRPr="00E52E04">
        <w:rPr>
          <w:rFonts w:eastAsia="SimSun"/>
          <w:sz w:val="20"/>
          <w:szCs w:val="20"/>
          <w:lang w:eastAsia="ar-SA"/>
        </w:rPr>
        <w:t>Sooud</w:t>
      </w:r>
      <w:proofErr w:type="spellEnd"/>
      <w:r w:rsidR="00FB548F" w:rsidRPr="00E52E04">
        <w:rPr>
          <w:rFonts w:eastAsia="SimSun"/>
          <w:sz w:val="20"/>
          <w:szCs w:val="20"/>
          <w:lang w:eastAsia="ar-SA"/>
        </w:rPr>
        <w:t>, 1997),</w:t>
      </w:r>
      <w:r w:rsidR="003E6041" w:rsidRPr="00E52E04">
        <w:rPr>
          <w:rFonts w:eastAsia="SimSun"/>
          <w:sz w:val="20"/>
          <w:szCs w:val="20"/>
          <w:lang w:eastAsia="ar-SA"/>
        </w:rPr>
        <w:t xml:space="preserve"> ducks </w:t>
      </w:r>
      <w:r w:rsidR="00B93601" w:rsidRPr="00E52E04">
        <w:rPr>
          <w:rFonts w:eastAsia="SimSun"/>
          <w:sz w:val="20"/>
          <w:szCs w:val="20"/>
          <w:lang w:eastAsia="ar-SA"/>
        </w:rPr>
        <w:t>(El-</w:t>
      </w:r>
      <w:proofErr w:type="spellStart"/>
      <w:r w:rsidR="00B93601" w:rsidRPr="00E52E04">
        <w:rPr>
          <w:rFonts w:eastAsia="SimSun"/>
          <w:sz w:val="20"/>
          <w:szCs w:val="20"/>
          <w:lang w:eastAsia="ar-SA"/>
        </w:rPr>
        <w:t>Banna</w:t>
      </w:r>
      <w:proofErr w:type="spellEnd"/>
      <w:r w:rsidR="00B93601" w:rsidRPr="00E52E04">
        <w:rPr>
          <w:rFonts w:eastAsia="SimSun"/>
          <w:sz w:val="20"/>
          <w:szCs w:val="20"/>
          <w:lang w:eastAsia="ar-SA"/>
        </w:rPr>
        <w:t>, 1998)</w:t>
      </w:r>
      <w:r w:rsidR="003E6041" w:rsidRPr="00E52E04">
        <w:rPr>
          <w:rFonts w:eastAsia="SimSun"/>
          <w:sz w:val="20"/>
          <w:szCs w:val="20"/>
          <w:lang w:eastAsia="ar-SA"/>
        </w:rPr>
        <w:t xml:space="preserve"> and turkeys </w:t>
      </w:r>
      <w:r w:rsidR="00B93601" w:rsidRPr="00E52E04">
        <w:rPr>
          <w:rFonts w:eastAsia="SimSun"/>
          <w:sz w:val="20"/>
          <w:szCs w:val="20"/>
          <w:lang w:eastAsia="ar-SA"/>
        </w:rPr>
        <w:t>(</w:t>
      </w:r>
      <w:proofErr w:type="spellStart"/>
      <w:r w:rsidR="00B93601" w:rsidRPr="00E52E04">
        <w:rPr>
          <w:rFonts w:eastAsia="SimSun"/>
          <w:sz w:val="20"/>
          <w:szCs w:val="20"/>
          <w:lang w:eastAsia="ar-SA"/>
        </w:rPr>
        <w:t>Switala</w:t>
      </w:r>
      <w:proofErr w:type="spellEnd"/>
      <w:r w:rsidR="00B93601" w:rsidRPr="00E52E04">
        <w:rPr>
          <w:rFonts w:eastAsia="SimSun"/>
          <w:sz w:val="20"/>
          <w:szCs w:val="20"/>
          <w:lang w:eastAsia="ar-SA"/>
        </w:rPr>
        <w:t xml:space="preserve"> et al., 2007</w:t>
      </w:r>
      <w:r w:rsidR="00CA19AF" w:rsidRPr="00E52E04">
        <w:rPr>
          <w:rFonts w:eastAsia="SimSun"/>
          <w:sz w:val="20"/>
          <w:szCs w:val="20"/>
          <w:lang w:eastAsia="ar-SA"/>
        </w:rPr>
        <w:t>) but</w:t>
      </w:r>
      <w:r w:rsidR="003E6041" w:rsidRPr="00E52E04">
        <w:rPr>
          <w:rFonts w:eastAsia="SimSun"/>
          <w:sz w:val="20"/>
          <w:szCs w:val="20"/>
          <w:lang w:eastAsia="ar-SA"/>
        </w:rPr>
        <w:t xml:space="preserve"> inconsistent with what has been </w:t>
      </w:r>
      <w:r w:rsidR="003C462F" w:rsidRPr="00E52E04">
        <w:rPr>
          <w:rFonts w:eastAsia="SimSun"/>
          <w:sz w:val="20"/>
          <w:szCs w:val="20"/>
          <w:lang w:eastAsia="ar-SA"/>
        </w:rPr>
        <w:t>recorded</w:t>
      </w:r>
      <w:r w:rsidR="003E6041" w:rsidRPr="00E52E04">
        <w:rPr>
          <w:rFonts w:eastAsia="SimSun"/>
          <w:sz w:val="20"/>
          <w:szCs w:val="20"/>
          <w:lang w:eastAsia="ar-SA"/>
        </w:rPr>
        <w:t xml:space="preserve"> </w:t>
      </w:r>
      <w:r w:rsidR="003C462F" w:rsidRPr="00E52E04">
        <w:rPr>
          <w:rFonts w:eastAsia="SimSun"/>
          <w:sz w:val="20"/>
          <w:szCs w:val="20"/>
          <w:lang w:eastAsia="ar-SA"/>
        </w:rPr>
        <w:t xml:space="preserve">in rabbit </w:t>
      </w:r>
      <w:r w:rsidR="00B93601" w:rsidRPr="00E52E04">
        <w:rPr>
          <w:rFonts w:eastAsia="SimSun"/>
          <w:sz w:val="20"/>
          <w:szCs w:val="20"/>
          <w:lang w:eastAsia="ar-SA"/>
        </w:rPr>
        <w:t>(</w:t>
      </w:r>
      <w:proofErr w:type="spellStart"/>
      <w:r w:rsidR="00B93601" w:rsidRPr="00E52E04">
        <w:rPr>
          <w:rFonts w:eastAsia="SimSun"/>
          <w:sz w:val="20"/>
          <w:szCs w:val="20"/>
          <w:lang w:eastAsia="ar-SA"/>
        </w:rPr>
        <w:t>Koc</w:t>
      </w:r>
      <w:proofErr w:type="spellEnd"/>
      <w:r w:rsidR="00B93601" w:rsidRPr="00E52E04">
        <w:rPr>
          <w:rFonts w:eastAsia="SimSun"/>
          <w:sz w:val="20"/>
          <w:szCs w:val="20"/>
          <w:lang w:eastAsia="ar-SA"/>
        </w:rPr>
        <w:t xml:space="preserve"> et al., 2009)</w:t>
      </w:r>
      <w:r w:rsidR="003E6041" w:rsidRPr="00E52E04">
        <w:rPr>
          <w:rFonts w:eastAsia="SimSun"/>
          <w:sz w:val="20"/>
          <w:szCs w:val="20"/>
          <w:lang w:eastAsia="ar-SA"/>
        </w:rPr>
        <w:t xml:space="preserve"> </w:t>
      </w:r>
      <w:r w:rsidR="003C462F" w:rsidRPr="00E52E04">
        <w:rPr>
          <w:rFonts w:eastAsia="SimSun"/>
          <w:sz w:val="20"/>
          <w:szCs w:val="20"/>
          <w:lang w:eastAsia="ar-SA"/>
        </w:rPr>
        <w:t xml:space="preserve">where the </w:t>
      </w:r>
      <w:r w:rsidR="00494F1D" w:rsidRPr="00E52E04">
        <w:rPr>
          <w:rFonts w:eastAsia="SimSun"/>
          <w:sz w:val="20"/>
          <w:szCs w:val="20"/>
          <w:lang w:eastAsia="ar-SA"/>
        </w:rPr>
        <w:t>results</w:t>
      </w:r>
      <w:r w:rsidR="003C462F" w:rsidRPr="00E52E04">
        <w:rPr>
          <w:rFonts w:eastAsia="SimSun"/>
          <w:sz w:val="20"/>
          <w:szCs w:val="20"/>
          <w:lang w:eastAsia="ar-SA"/>
        </w:rPr>
        <w:t xml:space="preserve"> showed that the disposition best fitted a one compartment open </w:t>
      </w:r>
      <w:bookmarkStart w:id="0" w:name="OLE_LINK1"/>
      <w:bookmarkStart w:id="1" w:name="OLE_LINK2"/>
      <w:r w:rsidR="003C462F" w:rsidRPr="00E52E04">
        <w:rPr>
          <w:rFonts w:eastAsia="SimSun"/>
          <w:sz w:val="20"/>
          <w:szCs w:val="20"/>
          <w:lang w:eastAsia="ar-SA"/>
        </w:rPr>
        <w:t>model</w:t>
      </w:r>
      <w:r w:rsidR="00EB7C84" w:rsidRPr="00E52E04">
        <w:rPr>
          <w:rFonts w:eastAsia="SimSun"/>
          <w:sz w:val="20"/>
          <w:szCs w:val="20"/>
          <w:lang w:eastAsia="ar-SA"/>
        </w:rPr>
        <w:t>.</w:t>
      </w:r>
    </w:p>
    <w:bookmarkEnd w:id="0"/>
    <w:bookmarkEnd w:id="1"/>
    <w:p w:rsidR="00F90C4C" w:rsidRPr="00E52E04" w:rsidRDefault="00F90C4C" w:rsidP="00ED09A6">
      <w:pPr>
        <w:bidi w:val="0"/>
        <w:ind w:firstLine="425"/>
        <w:jc w:val="both"/>
        <w:rPr>
          <w:rFonts w:eastAsia="SimSun"/>
          <w:sz w:val="20"/>
          <w:szCs w:val="20"/>
          <w:lang w:eastAsia="ar-SA"/>
        </w:rPr>
      </w:pPr>
      <w:r w:rsidRPr="00E52E04">
        <w:rPr>
          <w:rFonts w:eastAsia="SimSun"/>
          <w:sz w:val="20"/>
          <w:szCs w:val="20"/>
          <w:lang w:eastAsia="ar-SA"/>
        </w:rPr>
        <w:t>The elimination half-life (t</w:t>
      </w:r>
      <w:r w:rsidR="00BE10F1" w:rsidRPr="00E52E04">
        <w:rPr>
          <w:rFonts w:eastAsia="SimSun"/>
          <w:sz w:val="20"/>
          <w:szCs w:val="20"/>
          <w:vertAlign w:val="subscript"/>
          <w:lang w:eastAsia="ar-SA"/>
        </w:rPr>
        <w:t>o.5</w:t>
      </w:r>
      <w:r w:rsidRPr="00E52E04">
        <w:rPr>
          <w:rFonts w:eastAsia="SimSun"/>
          <w:sz w:val="20"/>
          <w:szCs w:val="20"/>
          <w:vertAlign w:val="subscript"/>
          <w:lang w:eastAsia="ar-SA"/>
        </w:rPr>
        <w:t>β</w:t>
      </w:r>
      <w:r w:rsidRPr="00E52E04">
        <w:rPr>
          <w:rFonts w:eastAsia="SimSun"/>
          <w:sz w:val="20"/>
          <w:szCs w:val="20"/>
          <w:lang w:eastAsia="ar-SA"/>
        </w:rPr>
        <w:t>) in the present study of 6.38 h</w:t>
      </w:r>
      <w:r w:rsidR="00E52E04">
        <w:rPr>
          <w:rFonts w:eastAsia="SimSun"/>
          <w:sz w:val="20"/>
          <w:szCs w:val="20"/>
          <w:lang w:eastAsia="ar-SA"/>
        </w:rPr>
        <w:t xml:space="preserve"> </w:t>
      </w:r>
      <w:r w:rsidR="00C653E0" w:rsidRPr="00E52E04">
        <w:rPr>
          <w:rFonts w:eastAsia="SimSun"/>
          <w:sz w:val="20"/>
          <w:szCs w:val="20"/>
          <w:lang w:eastAsia="ar-SA"/>
        </w:rPr>
        <w:t>was</w:t>
      </w:r>
      <w:r w:rsidRPr="00E52E04">
        <w:rPr>
          <w:rFonts w:eastAsia="SimSun"/>
          <w:sz w:val="20"/>
          <w:szCs w:val="20"/>
          <w:lang w:eastAsia="ar-SA"/>
        </w:rPr>
        <w:t xml:space="preserve"> higher than values rec</w:t>
      </w:r>
      <w:r w:rsidR="006F7018" w:rsidRPr="00E52E04">
        <w:rPr>
          <w:rFonts w:eastAsia="SimSun"/>
          <w:sz w:val="20"/>
          <w:szCs w:val="20"/>
          <w:lang w:eastAsia="ar-SA"/>
        </w:rPr>
        <w:t xml:space="preserve">orded in broiler chickens </w:t>
      </w:r>
      <w:r w:rsidRPr="00E52E04">
        <w:rPr>
          <w:rFonts w:eastAsia="SimSun"/>
          <w:sz w:val="20"/>
          <w:szCs w:val="20"/>
          <w:lang w:eastAsia="ar-SA"/>
        </w:rPr>
        <w:t xml:space="preserve">(2.88 h) </w:t>
      </w:r>
      <w:r w:rsidR="00087B6B" w:rsidRPr="00E52E04">
        <w:rPr>
          <w:rFonts w:eastAsia="SimSun"/>
          <w:sz w:val="20"/>
          <w:szCs w:val="20"/>
          <w:lang w:eastAsia="ar-SA"/>
        </w:rPr>
        <w:t>(</w:t>
      </w:r>
      <w:proofErr w:type="spellStart"/>
      <w:r w:rsidR="00087B6B" w:rsidRPr="00E52E04">
        <w:rPr>
          <w:rFonts w:eastAsia="SimSun"/>
          <w:sz w:val="20"/>
          <w:szCs w:val="20"/>
          <w:lang w:eastAsia="ar-SA"/>
        </w:rPr>
        <w:t>Afifi</w:t>
      </w:r>
      <w:proofErr w:type="spellEnd"/>
      <w:r w:rsidR="00087B6B" w:rsidRPr="00E52E04">
        <w:rPr>
          <w:rFonts w:eastAsia="SimSun"/>
          <w:sz w:val="20"/>
          <w:szCs w:val="20"/>
          <w:lang w:eastAsia="ar-SA"/>
        </w:rPr>
        <w:t xml:space="preserve"> and Abo El-</w:t>
      </w:r>
      <w:proofErr w:type="spellStart"/>
      <w:r w:rsidR="00087B6B" w:rsidRPr="00E52E04">
        <w:rPr>
          <w:rFonts w:eastAsia="SimSun"/>
          <w:sz w:val="20"/>
          <w:szCs w:val="20"/>
          <w:lang w:eastAsia="ar-SA"/>
        </w:rPr>
        <w:t>Sooud</w:t>
      </w:r>
      <w:proofErr w:type="spellEnd"/>
      <w:r w:rsidR="00087B6B" w:rsidRPr="00E52E04">
        <w:rPr>
          <w:rFonts w:eastAsia="SimSun"/>
          <w:sz w:val="20"/>
          <w:szCs w:val="20"/>
          <w:lang w:eastAsia="ar-SA"/>
        </w:rPr>
        <w:t>, 1997)</w:t>
      </w:r>
      <w:r w:rsidR="00E52E04">
        <w:rPr>
          <w:rFonts w:eastAsia="SimSun"/>
          <w:sz w:val="20"/>
          <w:szCs w:val="20"/>
          <w:lang w:eastAsia="ar-SA"/>
        </w:rPr>
        <w:t>,</w:t>
      </w:r>
      <w:r w:rsidR="008574ED" w:rsidRPr="00E52E04">
        <w:rPr>
          <w:rFonts w:eastAsia="SimSun"/>
          <w:sz w:val="20"/>
          <w:szCs w:val="20"/>
          <w:lang w:eastAsia="ar-SA"/>
        </w:rPr>
        <w:t xml:space="preserve"> turkeys (2.37 h) </w:t>
      </w:r>
      <w:r w:rsidR="00087B6B" w:rsidRPr="00E52E04">
        <w:rPr>
          <w:rFonts w:eastAsia="SimSun"/>
          <w:sz w:val="20"/>
          <w:szCs w:val="20"/>
          <w:lang w:eastAsia="ar-SA"/>
        </w:rPr>
        <w:t>(</w:t>
      </w:r>
      <w:proofErr w:type="spellStart"/>
      <w:r w:rsidR="00087B6B" w:rsidRPr="00E52E04">
        <w:rPr>
          <w:rFonts w:eastAsia="SimSun"/>
          <w:sz w:val="20"/>
          <w:szCs w:val="20"/>
          <w:lang w:eastAsia="ar-SA"/>
        </w:rPr>
        <w:t>Switala</w:t>
      </w:r>
      <w:proofErr w:type="spellEnd"/>
      <w:r w:rsidR="00087B6B" w:rsidRPr="00E52E04">
        <w:rPr>
          <w:rFonts w:eastAsia="SimSun"/>
          <w:sz w:val="20"/>
          <w:szCs w:val="20"/>
          <w:lang w:eastAsia="ar-SA"/>
        </w:rPr>
        <w:t xml:space="preserve"> et al., 2007)</w:t>
      </w:r>
      <w:r w:rsidR="00E52E04">
        <w:rPr>
          <w:rFonts w:eastAsia="SimSun"/>
          <w:sz w:val="20"/>
          <w:szCs w:val="20"/>
          <w:lang w:eastAsia="ar-SA"/>
        </w:rPr>
        <w:t xml:space="preserve"> </w:t>
      </w:r>
      <w:r w:rsidRPr="00E52E04">
        <w:rPr>
          <w:rFonts w:eastAsia="SimSun"/>
          <w:sz w:val="20"/>
          <w:szCs w:val="20"/>
          <w:lang w:eastAsia="ar-SA"/>
        </w:rPr>
        <w:t>but shorter than values recorded in ducks</w:t>
      </w:r>
      <w:r w:rsidR="00A542FE">
        <w:rPr>
          <w:rFonts w:eastAsia="SimSun"/>
          <w:sz w:val="20"/>
          <w:szCs w:val="20"/>
          <w:lang w:eastAsia="ar-SA"/>
        </w:rPr>
        <w:t xml:space="preserve"> </w:t>
      </w:r>
      <w:bookmarkStart w:id="2" w:name="_GoBack"/>
      <w:bookmarkEnd w:id="2"/>
      <w:r w:rsidR="00A542FE">
        <w:rPr>
          <w:rFonts w:eastAsia="SimSun"/>
          <w:sz w:val="20"/>
          <w:szCs w:val="20"/>
          <w:lang w:eastAsia="ar-SA"/>
        </w:rPr>
        <w:t>(7.18 h)</w:t>
      </w:r>
      <w:r w:rsidR="00AF6868" w:rsidRPr="00E52E04">
        <w:rPr>
          <w:rFonts w:eastAsia="SimSun"/>
          <w:sz w:val="20"/>
          <w:szCs w:val="20"/>
          <w:lang w:eastAsia="ar-SA"/>
        </w:rPr>
        <w:t xml:space="preserve"> </w:t>
      </w:r>
      <w:r w:rsidR="00087B6B" w:rsidRPr="00E52E04">
        <w:rPr>
          <w:rFonts w:eastAsia="SimSun"/>
          <w:sz w:val="20"/>
          <w:szCs w:val="20"/>
          <w:lang w:eastAsia="ar-SA"/>
        </w:rPr>
        <w:t>(El-</w:t>
      </w:r>
      <w:proofErr w:type="spellStart"/>
      <w:r w:rsidR="00087B6B" w:rsidRPr="00E52E04">
        <w:rPr>
          <w:rFonts w:eastAsia="SimSun"/>
          <w:sz w:val="20"/>
          <w:szCs w:val="20"/>
          <w:lang w:eastAsia="ar-SA"/>
        </w:rPr>
        <w:t>Banna</w:t>
      </w:r>
      <w:proofErr w:type="spellEnd"/>
      <w:r w:rsidR="00087B6B" w:rsidRPr="00E52E04">
        <w:rPr>
          <w:rFonts w:eastAsia="SimSun"/>
          <w:sz w:val="20"/>
          <w:szCs w:val="20"/>
          <w:lang w:eastAsia="ar-SA"/>
        </w:rPr>
        <w:t>, 1998).</w:t>
      </w:r>
    </w:p>
    <w:p w:rsidR="00F90C4C" w:rsidRPr="00E52E04" w:rsidRDefault="00F90C4C" w:rsidP="00ED09A6">
      <w:pPr>
        <w:bidi w:val="0"/>
        <w:ind w:firstLine="425"/>
        <w:jc w:val="both"/>
        <w:rPr>
          <w:rFonts w:eastAsia="SimSun"/>
          <w:sz w:val="20"/>
          <w:szCs w:val="20"/>
          <w:lang w:eastAsia="ar-SA"/>
        </w:rPr>
      </w:pPr>
      <w:r w:rsidRPr="00E52E04">
        <w:rPr>
          <w:rFonts w:eastAsia="SimSun"/>
          <w:sz w:val="20"/>
          <w:szCs w:val="20"/>
          <w:lang w:eastAsia="ar-SA"/>
        </w:rPr>
        <w:t xml:space="preserve">The V </w:t>
      </w:r>
      <w:proofErr w:type="spellStart"/>
      <w:r w:rsidRPr="00E52E04">
        <w:rPr>
          <w:rFonts w:eastAsia="SimSun"/>
          <w:sz w:val="20"/>
          <w:szCs w:val="20"/>
          <w:vertAlign w:val="subscript"/>
          <w:lang w:eastAsia="ar-SA"/>
        </w:rPr>
        <w:t>dss</w:t>
      </w:r>
      <w:proofErr w:type="spellEnd"/>
      <w:r w:rsidRPr="00E52E04">
        <w:rPr>
          <w:rFonts w:eastAsia="SimSun"/>
          <w:sz w:val="20"/>
          <w:szCs w:val="20"/>
          <w:lang w:eastAsia="ar-SA"/>
        </w:rPr>
        <w:t xml:space="preserve"> is the volume of distribution at steady state and total body clearance (</w:t>
      </w:r>
      <w:proofErr w:type="spellStart"/>
      <w:r w:rsidRPr="00E52E04">
        <w:rPr>
          <w:rFonts w:eastAsia="SimSun"/>
          <w:sz w:val="20"/>
          <w:szCs w:val="20"/>
          <w:lang w:eastAsia="ar-SA"/>
        </w:rPr>
        <w:t>CI</w:t>
      </w:r>
      <w:r w:rsidR="001678E2" w:rsidRPr="00E52E04">
        <w:rPr>
          <w:rFonts w:eastAsia="SimSun"/>
          <w:sz w:val="20"/>
          <w:szCs w:val="20"/>
          <w:vertAlign w:val="subscript"/>
          <w:lang w:eastAsia="ar-SA"/>
        </w:rPr>
        <w:t>tot</w:t>
      </w:r>
      <w:proofErr w:type="spellEnd"/>
      <w:r w:rsidRPr="00E52E04">
        <w:rPr>
          <w:rFonts w:eastAsia="SimSun"/>
          <w:sz w:val="20"/>
          <w:szCs w:val="20"/>
          <w:lang w:eastAsia="ar-SA"/>
        </w:rPr>
        <w:t>) were 5.11 L/Kg and 26.86 ml / kg / min</w:t>
      </w:r>
      <w:r w:rsidR="00B408FC" w:rsidRPr="00E52E04">
        <w:rPr>
          <w:rFonts w:eastAsia="SimSun"/>
          <w:sz w:val="20"/>
          <w:szCs w:val="20"/>
          <w:lang w:eastAsia="ar-SA"/>
        </w:rPr>
        <w:t xml:space="preserve"> respectively</w:t>
      </w:r>
      <w:r w:rsidRPr="00E52E04">
        <w:rPr>
          <w:rFonts w:eastAsia="SimSun"/>
          <w:sz w:val="20"/>
          <w:szCs w:val="20"/>
          <w:lang w:eastAsia="ar-SA"/>
        </w:rPr>
        <w:t xml:space="preserve"> in broilers </w:t>
      </w:r>
      <w:r w:rsidR="00657F1F" w:rsidRPr="00E52E04">
        <w:rPr>
          <w:rFonts w:eastAsia="SimSun"/>
          <w:sz w:val="20"/>
          <w:szCs w:val="20"/>
          <w:lang w:eastAsia="ar-SA"/>
        </w:rPr>
        <w:t>(</w:t>
      </w:r>
      <w:proofErr w:type="spellStart"/>
      <w:r w:rsidR="00657F1F" w:rsidRPr="00E52E04">
        <w:rPr>
          <w:rFonts w:eastAsia="SimSun"/>
          <w:sz w:val="20"/>
          <w:szCs w:val="20"/>
          <w:lang w:eastAsia="ar-SA"/>
        </w:rPr>
        <w:t>Afifi</w:t>
      </w:r>
      <w:proofErr w:type="spellEnd"/>
      <w:r w:rsidR="00657F1F" w:rsidRPr="00E52E04">
        <w:rPr>
          <w:rFonts w:eastAsia="SimSun"/>
          <w:sz w:val="20"/>
          <w:szCs w:val="20"/>
          <w:lang w:eastAsia="ar-SA"/>
        </w:rPr>
        <w:t xml:space="preserve"> and Abo El-</w:t>
      </w:r>
      <w:proofErr w:type="spellStart"/>
      <w:r w:rsidR="00657F1F" w:rsidRPr="00E52E04">
        <w:rPr>
          <w:rFonts w:eastAsia="SimSun"/>
          <w:sz w:val="20"/>
          <w:szCs w:val="20"/>
          <w:lang w:eastAsia="ar-SA"/>
        </w:rPr>
        <w:t>Sooud</w:t>
      </w:r>
      <w:proofErr w:type="spellEnd"/>
      <w:r w:rsidR="00657F1F" w:rsidRPr="00E52E04">
        <w:rPr>
          <w:rFonts w:eastAsia="SimSun"/>
          <w:sz w:val="20"/>
          <w:szCs w:val="20"/>
          <w:lang w:eastAsia="ar-SA"/>
        </w:rPr>
        <w:t xml:space="preserve">, 1997) </w:t>
      </w:r>
      <w:r w:rsidRPr="00E52E04">
        <w:rPr>
          <w:rFonts w:eastAsia="SimSun"/>
          <w:sz w:val="20"/>
          <w:szCs w:val="20"/>
          <w:lang w:eastAsia="ar-SA"/>
        </w:rPr>
        <w:t xml:space="preserve">and 1.06 L/kg and 0.32 </w:t>
      </w:r>
      <w:r w:rsidR="00710AA2" w:rsidRPr="00E52E04">
        <w:rPr>
          <w:rFonts w:eastAsia="SimSun"/>
          <w:sz w:val="20"/>
          <w:szCs w:val="20"/>
          <w:lang w:eastAsia="ar-SA"/>
        </w:rPr>
        <w:t>L/Kg/h</w:t>
      </w:r>
      <w:r w:rsidR="00B408FC" w:rsidRPr="00E52E04">
        <w:rPr>
          <w:rFonts w:eastAsia="SimSun"/>
          <w:sz w:val="20"/>
          <w:szCs w:val="20"/>
          <w:lang w:eastAsia="ar-SA"/>
        </w:rPr>
        <w:t xml:space="preserve"> respectively</w:t>
      </w:r>
      <w:r w:rsidR="00710AA2" w:rsidRPr="00E52E04">
        <w:rPr>
          <w:rFonts w:eastAsia="SimSun"/>
          <w:sz w:val="20"/>
          <w:szCs w:val="20"/>
          <w:lang w:eastAsia="ar-SA"/>
        </w:rPr>
        <w:t xml:space="preserve"> in turkeys</w:t>
      </w:r>
      <w:r w:rsidR="00657F1F" w:rsidRPr="00E52E04">
        <w:rPr>
          <w:rFonts w:eastAsia="SimSun"/>
          <w:sz w:val="20"/>
          <w:szCs w:val="20"/>
          <w:lang w:eastAsia="ar-SA"/>
        </w:rPr>
        <w:t xml:space="preserve"> (</w:t>
      </w:r>
      <w:proofErr w:type="spellStart"/>
      <w:r w:rsidR="00657F1F" w:rsidRPr="00E52E04">
        <w:rPr>
          <w:rFonts w:eastAsia="SimSun"/>
          <w:sz w:val="20"/>
          <w:szCs w:val="20"/>
          <w:lang w:eastAsia="ar-SA"/>
        </w:rPr>
        <w:t>Switala</w:t>
      </w:r>
      <w:proofErr w:type="spellEnd"/>
      <w:r w:rsidR="00657F1F" w:rsidRPr="00E52E04">
        <w:rPr>
          <w:rFonts w:eastAsia="SimSun"/>
          <w:sz w:val="20"/>
          <w:szCs w:val="20"/>
          <w:lang w:eastAsia="ar-SA"/>
        </w:rPr>
        <w:t xml:space="preserve"> et al., 2007</w:t>
      </w:r>
      <w:r w:rsidR="009C41A5" w:rsidRPr="00E52E04">
        <w:rPr>
          <w:rFonts w:eastAsia="SimSun"/>
          <w:sz w:val="20"/>
          <w:szCs w:val="20"/>
          <w:lang w:eastAsia="ar-SA"/>
        </w:rPr>
        <w:t>) as</w:t>
      </w:r>
      <w:r w:rsidR="00710AA2" w:rsidRPr="00E52E04">
        <w:rPr>
          <w:rFonts w:eastAsia="SimSun"/>
          <w:sz w:val="20"/>
          <w:szCs w:val="20"/>
          <w:lang w:eastAsia="ar-SA"/>
        </w:rPr>
        <w:t xml:space="preserve"> compared with 5.42</w:t>
      </w:r>
      <w:r w:rsidRPr="00E52E04">
        <w:rPr>
          <w:rFonts w:eastAsia="SimSun"/>
          <w:sz w:val="20"/>
          <w:szCs w:val="20"/>
          <w:lang w:eastAsia="ar-SA"/>
        </w:rPr>
        <w:t xml:space="preserve"> L/Kg and 0.003 L/Kg/h </w:t>
      </w:r>
      <w:r w:rsidR="009C41A5" w:rsidRPr="00E52E04">
        <w:rPr>
          <w:rFonts w:eastAsia="SimSun"/>
          <w:sz w:val="20"/>
          <w:szCs w:val="20"/>
          <w:lang w:eastAsia="ar-SA"/>
        </w:rPr>
        <w:t>respectively for</w:t>
      </w:r>
      <w:r w:rsidRPr="00E52E04">
        <w:rPr>
          <w:rFonts w:eastAsia="SimSun"/>
          <w:sz w:val="20"/>
          <w:szCs w:val="20"/>
          <w:lang w:eastAsia="ar-SA"/>
        </w:rPr>
        <w:t xml:space="preserve"> healthy broilers in the present investigation.</w:t>
      </w:r>
    </w:p>
    <w:p w:rsidR="004C22A3" w:rsidRPr="00E52E04" w:rsidRDefault="00494F1D" w:rsidP="00ED09A6">
      <w:pPr>
        <w:bidi w:val="0"/>
        <w:ind w:firstLine="425"/>
        <w:jc w:val="both"/>
        <w:rPr>
          <w:rFonts w:eastAsia="SimSun"/>
          <w:sz w:val="20"/>
          <w:szCs w:val="20"/>
          <w:lang w:eastAsia="zh-CN"/>
        </w:rPr>
      </w:pP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was transferred from central to peripheral compartment at a faster rate k </w:t>
      </w:r>
      <w:r w:rsidRPr="00E52E04">
        <w:rPr>
          <w:rFonts w:eastAsia="SimSun"/>
          <w:sz w:val="20"/>
          <w:szCs w:val="20"/>
          <w:vertAlign w:val="subscript"/>
          <w:lang w:eastAsia="ar-SA"/>
        </w:rPr>
        <w:t>12</w:t>
      </w:r>
      <w:r w:rsidRPr="00E52E04">
        <w:rPr>
          <w:rFonts w:eastAsia="SimSun"/>
          <w:sz w:val="20"/>
          <w:szCs w:val="20"/>
          <w:lang w:eastAsia="ar-SA"/>
        </w:rPr>
        <w:t xml:space="preserve"> = 1.54 h</w:t>
      </w:r>
      <w:r w:rsidRPr="00E52E04">
        <w:rPr>
          <w:rFonts w:eastAsia="SimSun"/>
          <w:sz w:val="20"/>
          <w:szCs w:val="20"/>
          <w:vertAlign w:val="superscript"/>
          <w:lang w:eastAsia="ar-SA"/>
        </w:rPr>
        <w:t>-1</w:t>
      </w:r>
      <w:r w:rsidRPr="00E52E04">
        <w:rPr>
          <w:rFonts w:eastAsia="SimSun"/>
          <w:sz w:val="20"/>
          <w:szCs w:val="20"/>
          <w:lang w:eastAsia="ar-SA"/>
        </w:rPr>
        <w:t xml:space="preserve"> </w:t>
      </w:r>
      <w:r w:rsidR="004C22A3" w:rsidRPr="00E52E04">
        <w:rPr>
          <w:rFonts w:eastAsia="SimSun"/>
          <w:sz w:val="20"/>
          <w:szCs w:val="20"/>
          <w:lang w:eastAsia="ar-SA"/>
        </w:rPr>
        <w:t>than its passage from peripheral compartment to central compartment k</w:t>
      </w:r>
      <w:r w:rsidR="004C22A3" w:rsidRPr="00E52E04">
        <w:rPr>
          <w:rFonts w:eastAsia="SimSun"/>
          <w:sz w:val="20"/>
          <w:szCs w:val="20"/>
          <w:vertAlign w:val="subscript"/>
          <w:lang w:eastAsia="ar-SA"/>
        </w:rPr>
        <w:t>21</w:t>
      </w:r>
      <w:r w:rsidR="004C22A3" w:rsidRPr="00E52E04">
        <w:rPr>
          <w:rFonts w:eastAsia="SimSun"/>
          <w:sz w:val="20"/>
          <w:szCs w:val="20"/>
          <w:lang w:eastAsia="ar-SA"/>
        </w:rPr>
        <w:t>=</w:t>
      </w:r>
      <w:r w:rsidRPr="00E52E04">
        <w:rPr>
          <w:rFonts w:eastAsia="SimSun"/>
          <w:sz w:val="20"/>
          <w:szCs w:val="20"/>
          <w:lang w:eastAsia="ar-SA"/>
        </w:rPr>
        <w:t>0.65</w:t>
      </w:r>
      <w:r w:rsidR="004C22A3" w:rsidRPr="00E52E04">
        <w:rPr>
          <w:rFonts w:eastAsia="SimSun"/>
          <w:sz w:val="20"/>
          <w:szCs w:val="20"/>
          <w:lang w:eastAsia="ar-SA"/>
        </w:rPr>
        <w:t xml:space="preserve"> h</w:t>
      </w:r>
      <w:r w:rsidR="004C22A3" w:rsidRPr="00E52E04">
        <w:rPr>
          <w:rFonts w:eastAsia="SimSun"/>
          <w:sz w:val="20"/>
          <w:szCs w:val="20"/>
          <w:vertAlign w:val="superscript"/>
          <w:lang w:eastAsia="ar-SA"/>
        </w:rPr>
        <w:t>-1</w:t>
      </w:r>
      <w:r w:rsidR="00E52E04">
        <w:rPr>
          <w:rFonts w:eastAsia="SimSun"/>
          <w:sz w:val="20"/>
          <w:szCs w:val="20"/>
          <w:lang w:eastAsia="ar-SA"/>
        </w:rPr>
        <w:t>,</w:t>
      </w:r>
      <w:r w:rsidR="008652F9" w:rsidRPr="00E52E04">
        <w:rPr>
          <w:rFonts w:eastAsia="SimSun"/>
          <w:sz w:val="20"/>
          <w:szCs w:val="20"/>
          <w:lang w:eastAsia="ar-SA"/>
        </w:rPr>
        <w:t xml:space="preserve"> </w:t>
      </w:r>
      <w:r w:rsidR="004C22A3" w:rsidRPr="00E52E04">
        <w:rPr>
          <w:rFonts w:eastAsia="SimSun"/>
          <w:sz w:val="20"/>
          <w:szCs w:val="20"/>
          <w:lang w:eastAsia="ar-SA"/>
        </w:rPr>
        <w:t xml:space="preserve">these values </w:t>
      </w:r>
      <w:r w:rsidR="00D80379" w:rsidRPr="00E52E04">
        <w:rPr>
          <w:rFonts w:eastAsia="SimSun"/>
          <w:sz w:val="20"/>
          <w:szCs w:val="20"/>
          <w:lang w:eastAsia="ar-SA"/>
        </w:rPr>
        <w:t>were</w:t>
      </w:r>
      <w:r w:rsidR="004C22A3" w:rsidRPr="00E52E04">
        <w:rPr>
          <w:rFonts w:eastAsia="SimSun"/>
          <w:sz w:val="20"/>
          <w:szCs w:val="20"/>
          <w:lang w:eastAsia="ar-SA"/>
        </w:rPr>
        <w:t xml:space="preserve"> similar to that repo</w:t>
      </w:r>
      <w:r w:rsidR="002D49BB" w:rsidRPr="00E52E04">
        <w:rPr>
          <w:rFonts w:eastAsia="SimSun"/>
          <w:sz w:val="20"/>
          <w:szCs w:val="20"/>
          <w:lang w:eastAsia="ar-SA"/>
        </w:rPr>
        <w:t xml:space="preserve">rted for </w:t>
      </w:r>
      <w:proofErr w:type="spellStart"/>
      <w:r w:rsidRPr="00E52E04">
        <w:rPr>
          <w:rFonts w:eastAsia="SimSun"/>
          <w:sz w:val="20"/>
          <w:szCs w:val="20"/>
          <w:lang w:eastAsia="ar-SA"/>
        </w:rPr>
        <w:t>florfenicol</w:t>
      </w:r>
      <w:proofErr w:type="spellEnd"/>
      <w:r w:rsidR="004C22A3" w:rsidRPr="00E52E04">
        <w:rPr>
          <w:rFonts w:eastAsia="SimSun"/>
          <w:sz w:val="20"/>
          <w:szCs w:val="20"/>
          <w:lang w:eastAsia="ar-SA"/>
        </w:rPr>
        <w:t xml:space="preserve"> in chickens </w:t>
      </w:r>
      <w:r w:rsidR="002D49BB" w:rsidRPr="00E52E04">
        <w:rPr>
          <w:rFonts w:eastAsia="SimSun"/>
          <w:sz w:val="20"/>
          <w:szCs w:val="20"/>
          <w:lang w:eastAsia="ar-SA"/>
        </w:rPr>
        <w:t>(</w:t>
      </w:r>
      <w:r w:rsidR="004C22A3" w:rsidRPr="00E52E04">
        <w:rPr>
          <w:rFonts w:eastAsia="SimSun"/>
          <w:sz w:val="20"/>
          <w:szCs w:val="20"/>
          <w:lang w:eastAsia="ar-SA"/>
        </w:rPr>
        <w:t>k</w:t>
      </w:r>
      <w:r w:rsidR="004C22A3" w:rsidRPr="00E52E04">
        <w:rPr>
          <w:rFonts w:eastAsia="SimSun"/>
          <w:sz w:val="20"/>
          <w:szCs w:val="20"/>
          <w:vertAlign w:val="subscript"/>
          <w:lang w:eastAsia="ar-SA"/>
        </w:rPr>
        <w:t>12</w:t>
      </w:r>
      <w:r w:rsidR="004C22A3" w:rsidRPr="00E52E04">
        <w:rPr>
          <w:rFonts w:eastAsia="SimSun"/>
          <w:sz w:val="20"/>
          <w:szCs w:val="20"/>
          <w:lang w:eastAsia="ar-SA"/>
        </w:rPr>
        <w:t>=</w:t>
      </w:r>
      <w:r w:rsidRPr="00E52E04">
        <w:rPr>
          <w:rFonts w:eastAsia="SimSun"/>
          <w:sz w:val="20"/>
          <w:szCs w:val="20"/>
          <w:lang w:eastAsia="ar-SA"/>
        </w:rPr>
        <w:t>2.5</w:t>
      </w:r>
      <w:r w:rsidR="004C22A3" w:rsidRPr="00E52E04">
        <w:rPr>
          <w:rFonts w:eastAsia="SimSun"/>
          <w:sz w:val="20"/>
          <w:szCs w:val="20"/>
          <w:lang w:eastAsia="ar-SA"/>
        </w:rPr>
        <w:t xml:space="preserve"> h</w:t>
      </w:r>
      <w:r w:rsidR="004C22A3" w:rsidRPr="00E52E04">
        <w:rPr>
          <w:rFonts w:eastAsia="SimSun"/>
          <w:sz w:val="20"/>
          <w:szCs w:val="20"/>
          <w:vertAlign w:val="superscript"/>
          <w:lang w:eastAsia="ar-SA"/>
        </w:rPr>
        <w:t>-1</w:t>
      </w:r>
      <w:r w:rsidR="00D80379" w:rsidRPr="00E52E04">
        <w:rPr>
          <w:rFonts w:eastAsia="SimSun"/>
          <w:sz w:val="20"/>
          <w:szCs w:val="20"/>
          <w:lang w:eastAsia="ar-SA"/>
        </w:rPr>
        <w:t xml:space="preserve"> and k</w:t>
      </w:r>
      <w:r w:rsidR="00D80379" w:rsidRPr="00E52E04">
        <w:rPr>
          <w:rFonts w:eastAsia="SimSun"/>
          <w:sz w:val="20"/>
          <w:szCs w:val="20"/>
          <w:vertAlign w:val="subscript"/>
          <w:lang w:eastAsia="ar-SA"/>
        </w:rPr>
        <w:t>21</w:t>
      </w:r>
      <w:r w:rsidR="00D80379" w:rsidRPr="00E52E04">
        <w:rPr>
          <w:rFonts w:eastAsia="SimSun"/>
          <w:sz w:val="20"/>
          <w:szCs w:val="20"/>
          <w:lang w:eastAsia="ar-SA"/>
        </w:rPr>
        <w:t>=</w:t>
      </w:r>
      <w:r w:rsidRPr="00E52E04">
        <w:rPr>
          <w:rFonts w:eastAsia="SimSun"/>
          <w:sz w:val="20"/>
          <w:szCs w:val="20"/>
          <w:lang w:eastAsia="ar-SA"/>
        </w:rPr>
        <w:t>0.85</w:t>
      </w:r>
      <w:r w:rsidR="00E52E04">
        <w:rPr>
          <w:rFonts w:eastAsia="SimSun"/>
          <w:sz w:val="20"/>
          <w:szCs w:val="20"/>
          <w:lang w:eastAsia="ar-SA"/>
        </w:rPr>
        <w:t xml:space="preserve"> </w:t>
      </w:r>
      <w:r w:rsidR="00D80379" w:rsidRPr="00E52E04">
        <w:rPr>
          <w:rFonts w:eastAsia="SimSun"/>
          <w:sz w:val="20"/>
          <w:szCs w:val="20"/>
          <w:lang w:eastAsia="ar-SA"/>
        </w:rPr>
        <w:t>h</w:t>
      </w:r>
      <w:r w:rsidR="00D80379" w:rsidRPr="00E52E04">
        <w:rPr>
          <w:rFonts w:eastAsia="SimSun"/>
          <w:sz w:val="20"/>
          <w:szCs w:val="20"/>
          <w:vertAlign w:val="superscript"/>
          <w:lang w:eastAsia="ar-SA"/>
        </w:rPr>
        <w:t>-1</w:t>
      </w:r>
      <w:r w:rsidR="002D49BB" w:rsidRPr="00E52E04">
        <w:rPr>
          <w:rFonts w:eastAsia="SimSun"/>
          <w:sz w:val="20"/>
          <w:szCs w:val="20"/>
          <w:lang w:eastAsia="ar-SA"/>
        </w:rPr>
        <w:t>)</w:t>
      </w:r>
      <w:r w:rsidR="008B20C2" w:rsidRPr="00E52E04">
        <w:rPr>
          <w:rFonts w:eastAsia="SimSun"/>
          <w:sz w:val="20"/>
          <w:szCs w:val="20"/>
          <w:lang w:eastAsia="ar-SA"/>
        </w:rPr>
        <w:t>.</w:t>
      </w:r>
      <w:r w:rsidR="00E52E04">
        <w:rPr>
          <w:rFonts w:eastAsia="SimSun" w:hint="eastAsia"/>
          <w:sz w:val="20"/>
          <w:szCs w:val="20"/>
          <w:lang w:eastAsia="zh-CN"/>
        </w:rPr>
        <w:t xml:space="preserve"> </w:t>
      </w:r>
      <w:proofErr w:type="gramStart"/>
      <w:r w:rsidR="00657F1F" w:rsidRPr="00E52E04">
        <w:rPr>
          <w:rFonts w:eastAsia="SimSun"/>
          <w:sz w:val="20"/>
          <w:szCs w:val="20"/>
          <w:lang w:eastAsia="ar-SA"/>
        </w:rPr>
        <w:t>(El-</w:t>
      </w:r>
      <w:proofErr w:type="spellStart"/>
      <w:r w:rsidR="00657F1F" w:rsidRPr="00E52E04">
        <w:rPr>
          <w:rFonts w:eastAsia="SimSun"/>
          <w:sz w:val="20"/>
          <w:szCs w:val="20"/>
          <w:lang w:eastAsia="ar-SA"/>
        </w:rPr>
        <w:t>Banna</w:t>
      </w:r>
      <w:proofErr w:type="spellEnd"/>
      <w:r w:rsidR="00657F1F" w:rsidRPr="00E52E04">
        <w:rPr>
          <w:rFonts w:eastAsia="SimSun"/>
          <w:sz w:val="20"/>
          <w:szCs w:val="20"/>
          <w:lang w:eastAsia="ar-SA"/>
        </w:rPr>
        <w:t xml:space="preserve"> and El-Zorba, 2011)</w:t>
      </w:r>
      <w:r w:rsidR="00E52E04">
        <w:rPr>
          <w:rFonts w:eastAsia="SimSun" w:hint="eastAsia"/>
          <w:sz w:val="20"/>
          <w:szCs w:val="20"/>
          <w:lang w:eastAsia="zh-CN"/>
        </w:rPr>
        <w:t>.</w:t>
      </w:r>
      <w:proofErr w:type="gramEnd"/>
    </w:p>
    <w:p w:rsidR="00221E67" w:rsidRPr="00E52E04" w:rsidRDefault="00C76C34" w:rsidP="00ED09A6">
      <w:pPr>
        <w:bidi w:val="0"/>
        <w:ind w:firstLine="425"/>
        <w:jc w:val="both"/>
        <w:rPr>
          <w:rFonts w:eastAsia="SimSun"/>
          <w:sz w:val="20"/>
          <w:szCs w:val="20"/>
          <w:lang w:eastAsia="ar-SA"/>
        </w:rPr>
      </w:pPr>
      <w:r w:rsidRPr="00E52E04">
        <w:rPr>
          <w:rFonts w:eastAsia="SimSun"/>
          <w:sz w:val="20"/>
          <w:szCs w:val="20"/>
          <w:lang w:eastAsia="ar-SA"/>
        </w:rPr>
        <w:t xml:space="preserve">Following a single </w:t>
      </w:r>
      <w:r w:rsidR="00461158" w:rsidRPr="00E52E04">
        <w:rPr>
          <w:rFonts w:eastAsia="SimSun"/>
          <w:sz w:val="20"/>
          <w:szCs w:val="20"/>
          <w:lang w:eastAsia="ar-SA"/>
        </w:rPr>
        <w:t>oral administration</w:t>
      </w:r>
      <w:r w:rsidRPr="00E52E04">
        <w:rPr>
          <w:rFonts w:eastAsia="SimSun"/>
          <w:sz w:val="20"/>
          <w:szCs w:val="20"/>
          <w:lang w:eastAsia="ar-SA"/>
        </w:rPr>
        <w:t xml:space="preserve"> of </w:t>
      </w:r>
      <w:r w:rsidR="00461158" w:rsidRPr="00E52E04">
        <w:rPr>
          <w:rFonts w:eastAsia="SimSun"/>
          <w:sz w:val="20"/>
          <w:szCs w:val="20"/>
          <w:lang w:eastAsia="ar-SA"/>
        </w:rPr>
        <w:t>30</w:t>
      </w:r>
      <w:r w:rsidRPr="00E52E04">
        <w:rPr>
          <w:rFonts w:eastAsia="SimSun"/>
          <w:sz w:val="20"/>
          <w:szCs w:val="20"/>
          <w:lang w:eastAsia="ar-SA"/>
        </w:rPr>
        <w:t xml:space="preserve"> mg </w:t>
      </w:r>
      <w:proofErr w:type="spellStart"/>
      <w:r w:rsidR="00461158" w:rsidRPr="00E52E04">
        <w:rPr>
          <w:rFonts w:eastAsia="SimSun"/>
          <w:sz w:val="20"/>
          <w:szCs w:val="20"/>
          <w:lang w:eastAsia="ar-SA"/>
        </w:rPr>
        <w:t>florfenicol</w:t>
      </w:r>
      <w:proofErr w:type="spellEnd"/>
      <w:r w:rsidR="00044DA8" w:rsidRPr="00E52E04">
        <w:rPr>
          <w:rFonts w:eastAsia="SimSun"/>
          <w:sz w:val="20"/>
          <w:szCs w:val="20"/>
          <w:lang w:eastAsia="ar-SA"/>
        </w:rPr>
        <w:t xml:space="preserve"> </w:t>
      </w:r>
      <w:r w:rsidR="000601CE" w:rsidRPr="00E52E04">
        <w:rPr>
          <w:rFonts w:eastAsia="SimSun"/>
          <w:sz w:val="20"/>
          <w:szCs w:val="20"/>
          <w:lang w:eastAsia="ar-SA"/>
        </w:rPr>
        <w:t xml:space="preserve">/kg </w:t>
      </w:r>
      <w:proofErr w:type="spellStart"/>
      <w:proofErr w:type="gramStart"/>
      <w:r w:rsidRPr="00E52E04">
        <w:rPr>
          <w:rFonts w:eastAsia="SimSun"/>
          <w:sz w:val="20"/>
          <w:szCs w:val="20"/>
          <w:lang w:eastAsia="ar-SA"/>
        </w:rPr>
        <w:t>b.wt</w:t>
      </w:r>
      <w:proofErr w:type="spellEnd"/>
      <w:r w:rsidR="000601CE" w:rsidRPr="00E52E04">
        <w:rPr>
          <w:rFonts w:eastAsia="SimSun"/>
          <w:sz w:val="20"/>
          <w:szCs w:val="20"/>
          <w:lang w:eastAsia="ar-SA"/>
        </w:rPr>
        <w:t>.</w:t>
      </w:r>
      <w:r w:rsidR="00E52E04">
        <w:rPr>
          <w:rFonts w:eastAsia="SimSun"/>
          <w:sz w:val="20"/>
          <w:szCs w:val="20"/>
          <w:lang w:eastAsia="ar-SA"/>
        </w:rPr>
        <w:t>,</w:t>
      </w:r>
      <w:proofErr w:type="gramEnd"/>
      <w:r w:rsidRPr="00E52E04">
        <w:rPr>
          <w:rFonts w:eastAsia="SimSun"/>
          <w:sz w:val="20"/>
          <w:szCs w:val="20"/>
          <w:lang w:eastAsia="ar-SA"/>
        </w:rPr>
        <w:t xml:space="preserve"> </w:t>
      </w:r>
      <w:r w:rsidR="000601CE" w:rsidRPr="00E52E04">
        <w:rPr>
          <w:rFonts w:eastAsia="SimSun"/>
          <w:sz w:val="20"/>
          <w:szCs w:val="20"/>
          <w:lang w:eastAsia="ar-SA"/>
        </w:rPr>
        <w:t xml:space="preserve">the drug reached its maximum serum concentration after 1.53 h of </w:t>
      </w:r>
      <w:r w:rsidR="00B36BEE" w:rsidRPr="00E52E04">
        <w:rPr>
          <w:rFonts w:eastAsia="SimSun"/>
          <w:sz w:val="20"/>
          <w:szCs w:val="20"/>
          <w:lang w:eastAsia="ar-SA"/>
        </w:rPr>
        <w:t xml:space="preserve">administration. </w:t>
      </w:r>
      <w:proofErr w:type="spellStart"/>
      <w:proofErr w:type="gramStart"/>
      <w:r w:rsidR="000601CE" w:rsidRPr="00E52E04">
        <w:rPr>
          <w:rFonts w:eastAsia="SimSun"/>
          <w:sz w:val="20"/>
          <w:szCs w:val="20"/>
          <w:lang w:eastAsia="ar-SA"/>
        </w:rPr>
        <w:t>florfenicol</w:t>
      </w:r>
      <w:proofErr w:type="spellEnd"/>
      <w:proofErr w:type="gramEnd"/>
      <w:r w:rsidR="000601CE" w:rsidRPr="00E52E04">
        <w:rPr>
          <w:rFonts w:eastAsia="SimSun"/>
          <w:sz w:val="20"/>
          <w:szCs w:val="20"/>
          <w:lang w:eastAsia="ar-SA"/>
        </w:rPr>
        <w:t xml:space="preserve"> could be detected in serum in a therapeutic level (0.17 µg/ml) at 24 hours. </w:t>
      </w:r>
      <w:r w:rsidR="00B36BEE" w:rsidRPr="00E52E04">
        <w:rPr>
          <w:rFonts w:eastAsia="SimSun"/>
          <w:sz w:val="20"/>
          <w:szCs w:val="20"/>
          <w:lang w:eastAsia="ar-SA"/>
        </w:rPr>
        <w:t>The</w:t>
      </w:r>
      <w:r w:rsidR="000601CE" w:rsidRPr="00E52E04">
        <w:rPr>
          <w:rFonts w:eastAsia="SimSun"/>
          <w:sz w:val="20"/>
          <w:szCs w:val="20"/>
          <w:lang w:eastAsia="ar-SA"/>
        </w:rPr>
        <w:t xml:space="preserve"> mean peak serum </w:t>
      </w:r>
      <w:r w:rsidR="001608D2" w:rsidRPr="00E52E04">
        <w:rPr>
          <w:rFonts w:eastAsia="SimSun"/>
          <w:sz w:val="20"/>
          <w:szCs w:val="20"/>
          <w:lang w:eastAsia="ar-SA"/>
        </w:rPr>
        <w:t xml:space="preserve">concentration of </w:t>
      </w:r>
      <w:proofErr w:type="spellStart"/>
      <w:r w:rsidR="001608D2" w:rsidRPr="00E52E04">
        <w:rPr>
          <w:rFonts w:eastAsia="SimSun"/>
          <w:sz w:val="20"/>
          <w:szCs w:val="20"/>
          <w:lang w:eastAsia="ar-SA"/>
        </w:rPr>
        <w:t>florfenicol</w:t>
      </w:r>
      <w:proofErr w:type="spellEnd"/>
      <w:r w:rsidR="001608D2" w:rsidRPr="00E52E04">
        <w:rPr>
          <w:rFonts w:eastAsia="SimSun"/>
          <w:sz w:val="20"/>
          <w:szCs w:val="20"/>
          <w:lang w:eastAsia="ar-SA"/>
        </w:rPr>
        <w:t xml:space="preserve"> (</w:t>
      </w:r>
      <w:proofErr w:type="spellStart"/>
      <w:r w:rsidR="001608D2" w:rsidRPr="00E52E04">
        <w:rPr>
          <w:rFonts w:eastAsia="SimSun"/>
          <w:sz w:val="20"/>
          <w:szCs w:val="20"/>
          <w:lang w:eastAsia="ar-SA"/>
        </w:rPr>
        <w:t>C</w:t>
      </w:r>
      <w:r w:rsidR="001608D2" w:rsidRPr="00E52E04">
        <w:rPr>
          <w:rFonts w:eastAsia="SimSun"/>
          <w:sz w:val="20"/>
          <w:szCs w:val="20"/>
          <w:vertAlign w:val="subscript"/>
          <w:lang w:eastAsia="ar-SA"/>
        </w:rPr>
        <w:t>max</w:t>
      </w:r>
      <w:proofErr w:type="spellEnd"/>
      <w:r w:rsidR="001608D2" w:rsidRPr="00E52E04">
        <w:rPr>
          <w:rFonts w:eastAsia="SimSun"/>
          <w:sz w:val="20"/>
          <w:szCs w:val="20"/>
          <w:lang w:eastAsia="ar-SA"/>
        </w:rPr>
        <w:t xml:space="preserve">) was </w:t>
      </w:r>
      <w:r w:rsidR="00B36BEE" w:rsidRPr="00E52E04">
        <w:rPr>
          <w:rFonts w:eastAsia="SimSun"/>
          <w:sz w:val="20"/>
          <w:szCs w:val="20"/>
          <w:lang w:eastAsia="ar-SA"/>
        </w:rPr>
        <w:t>(4.83</w:t>
      </w:r>
      <w:r w:rsidR="000601CE" w:rsidRPr="00E52E04">
        <w:rPr>
          <w:rFonts w:eastAsia="SimSun"/>
          <w:sz w:val="20"/>
          <w:szCs w:val="20"/>
          <w:lang w:eastAsia="ar-SA"/>
        </w:rPr>
        <w:t xml:space="preserve"> µg/ml)</w:t>
      </w:r>
      <w:r w:rsidR="001608D2" w:rsidRPr="00E52E04">
        <w:rPr>
          <w:rFonts w:eastAsia="SimSun"/>
          <w:sz w:val="20"/>
          <w:szCs w:val="20"/>
          <w:lang w:eastAsia="ar-SA"/>
        </w:rPr>
        <w:t>.</w:t>
      </w:r>
      <w:r w:rsidR="00973D79" w:rsidRPr="00E52E04">
        <w:rPr>
          <w:rFonts w:eastAsia="SimSun"/>
          <w:sz w:val="20"/>
          <w:szCs w:val="20"/>
          <w:lang w:eastAsia="ar-SA"/>
        </w:rPr>
        <w:t>this value was</w:t>
      </w:r>
      <w:r w:rsidR="001608D2" w:rsidRPr="00E52E04">
        <w:rPr>
          <w:rFonts w:eastAsia="SimSun"/>
          <w:sz w:val="20"/>
          <w:szCs w:val="20"/>
          <w:lang w:eastAsia="ar-SA"/>
        </w:rPr>
        <w:t xml:space="preserve"> similar </w:t>
      </w:r>
      <w:r w:rsidR="00973D79" w:rsidRPr="00E52E04">
        <w:rPr>
          <w:rFonts w:eastAsia="SimSun"/>
          <w:sz w:val="20"/>
          <w:szCs w:val="20"/>
          <w:lang w:eastAsia="ar-SA"/>
        </w:rPr>
        <w:t xml:space="preserve">to those recorded for </w:t>
      </w:r>
      <w:proofErr w:type="spellStart"/>
      <w:r w:rsidR="00973D79" w:rsidRPr="00E52E04">
        <w:rPr>
          <w:rFonts w:eastAsia="SimSun"/>
          <w:sz w:val="20"/>
          <w:szCs w:val="20"/>
          <w:lang w:eastAsia="ar-SA"/>
        </w:rPr>
        <w:t>florfenicol</w:t>
      </w:r>
      <w:proofErr w:type="spellEnd"/>
      <w:r w:rsidR="00973D79" w:rsidRPr="00E52E04">
        <w:rPr>
          <w:rFonts w:eastAsia="SimSun"/>
          <w:sz w:val="20"/>
          <w:szCs w:val="20"/>
          <w:lang w:eastAsia="ar-SA"/>
        </w:rPr>
        <w:t xml:space="preserve"> in normal chickens (4.5 µg/ml) (</w:t>
      </w:r>
      <w:r w:rsidR="000C6959" w:rsidRPr="00E52E04">
        <w:rPr>
          <w:rFonts w:eastAsia="SimSun"/>
          <w:sz w:val="20"/>
          <w:szCs w:val="20"/>
          <w:lang w:eastAsia="ar-SA"/>
        </w:rPr>
        <w:t>Ismail and El-</w:t>
      </w:r>
      <w:proofErr w:type="spellStart"/>
      <w:r w:rsidR="000C6959" w:rsidRPr="00E52E04">
        <w:rPr>
          <w:rFonts w:eastAsia="SimSun"/>
          <w:sz w:val="20"/>
          <w:szCs w:val="20"/>
          <w:lang w:eastAsia="ar-SA"/>
        </w:rPr>
        <w:t>Kattan</w:t>
      </w:r>
      <w:proofErr w:type="spellEnd"/>
      <w:r w:rsidR="000C6959" w:rsidRPr="00E52E04">
        <w:rPr>
          <w:rFonts w:eastAsia="SimSun"/>
          <w:sz w:val="20"/>
          <w:szCs w:val="20"/>
          <w:lang w:eastAsia="ar-SA"/>
        </w:rPr>
        <w:t>, 2009</w:t>
      </w:r>
      <w:r w:rsidR="00973D79" w:rsidRPr="00E52E04">
        <w:rPr>
          <w:rFonts w:eastAsia="SimSun"/>
          <w:sz w:val="20"/>
          <w:szCs w:val="20"/>
          <w:lang w:eastAsia="ar-SA"/>
        </w:rPr>
        <w:t xml:space="preserve">) </w:t>
      </w:r>
      <w:r w:rsidR="005D605D" w:rsidRPr="00E52E04">
        <w:rPr>
          <w:rFonts w:eastAsia="SimSun"/>
          <w:sz w:val="20"/>
          <w:szCs w:val="20"/>
          <w:lang w:eastAsia="ar-SA"/>
        </w:rPr>
        <w:t xml:space="preserve">which have been </w:t>
      </w:r>
      <w:r w:rsidR="00973D79" w:rsidRPr="00E52E04">
        <w:rPr>
          <w:rFonts w:eastAsia="SimSun"/>
          <w:sz w:val="20"/>
          <w:szCs w:val="20"/>
          <w:lang w:eastAsia="ar-SA"/>
        </w:rPr>
        <w:t>given injectable formulation and normal chickens (5.82 µg/ml) (</w:t>
      </w:r>
      <w:proofErr w:type="spellStart"/>
      <w:r w:rsidR="000C6959" w:rsidRPr="00E52E04">
        <w:rPr>
          <w:rFonts w:eastAsia="SimSun"/>
          <w:sz w:val="20"/>
          <w:szCs w:val="20"/>
          <w:lang w:eastAsia="ar-SA"/>
        </w:rPr>
        <w:t>Shen</w:t>
      </w:r>
      <w:proofErr w:type="spellEnd"/>
      <w:r w:rsidR="000C6959" w:rsidRPr="00E52E04">
        <w:rPr>
          <w:rFonts w:eastAsia="SimSun"/>
          <w:sz w:val="20"/>
          <w:szCs w:val="20"/>
          <w:lang w:eastAsia="ar-SA"/>
        </w:rPr>
        <w:t xml:space="preserve"> et al., 2003</w:t>
      </w:r>
      <w:r w:rsidR="00973D79" w:rsidRPr="00E52E04">
        <w:rPr>
          <w:rFonts w:eastAsia="SimSun"/>
          <w:sz w:val="20"/>
          <w:szCs w:val="20"/>
          <w:lang w:eastAsia="ar-SA"/>
        </w:rPr>
        <w:t>)</w:t>
      </w:r>
      <w:r w:rsidR="005D605D" w:rsidRPr="00E52E04">
        <w:rPr>
          <w:rFonts w:eastAsia="SimSun"/>
          <w:sz w:val="20"/>
          <w:szCs w:val="20"/>
          <w:lang w:eastAsia="ar-SA"/>
        </w:rPr>
        <w:t xml:space="preserve"> which have been</w:t>
      </w:r>
      <w:r w:rsidR="00973D79" w:rsidRPr="00E52E04">
        <w:rPr>
          <w:rFonts w:eastAsia="SimSun"/>
          <w:sz w:val="20"/>
          <w:szCs w:val="20"/>
          <w:lang w:eastAsia="ar-SA"/>
        </w:rPr>
        <w:t xml:space="preserve"> given oral </w:t>
      </w:r>
      <w:r w:rsidR="00DC15CC" w:rsidRPr="00E52E04">
        <w:rPr>
          <w:rFonts w:eastAsia="SimSun"/>
          <w:sz w:val="20"/>
          <w:szCs w:val="20"/>
          <w:lang w:eastAsia="ar-SA"/>
        </w:rPr>
        <w:t xml:space="preserve">formulation. </w:t>
      </w:r>
      <w:r w:rsidR="00AC6869" w:rsidRPr="00E52E04">
        <w:rPr>
          <w:rFonts w:eastAsia="SimSun"/>
          <w:sz w:val="20"/>
          <w:szCs w:val="20"/>
          <w:lang w:eastAsia="ar-SA"/>
        </w:rPr>
        <w:t>On</w:t>
      </w:r>
      <w:r w:rsidR="00973D79" w:rsidRPr="00E52E04">
        <w:rPr>
          <w:rFonts w:eastAsia="SimSun"/>
          <w:sz w:val="20"/>
          <w:szCs w:val="20"/>
          <w:lang w:eastAsia="ar-SA"/>
        </w:rPr>
        <w:t xml:space="preserve"> </w:t>
      </w:r>
      <w:r w:rsidR="00AC6869" w:rsidRPr="00E52E04">
        <w:rPr>
          <w:rFonts w:eastAsia="SimSun"/>
          <w:sz w:val="20"/>
          <w:szCs w:val="20"/>
          <w:lang w:eastAsia="ar-SA"/>
        </w:rPr>
        <w:t>contrast,</w:t>
      </w:r>
      <w:r w:rsidR="00973D79" w:rsidRPr="00E52E04">
        <w:rPr>
          <w:rFonts w:eastAsia="SimSun"/>
          <w:sz w:val="20"/>
          <w:szCs w:val="20"/>
          <w:lang w:eastAsia="ar-SA"/>
        </w:rPr>
        <w:t xml:space="preserve"> the obtained results were lower than those reported </w:t>
      </w:r>
      <w:r w:rsidR="009C42B2" w:rsidRPr="00E52E04">
        <w:rPr>
          <w:rFonts w:eastAsia="SimSun"/>
          <w:sz w:val="20"/>
          <w:szCs w:val="20"/>
          <w:lang w:eastAsia="ar-SA"/>
        </w:rPr>
        <w:t xml:space="preserve">for turkey (12.25 µg/ml) </w:t>
      </w:r>
      <w:r w:rsidR="00A45CDA" w:rsidRPr="00E52E04">
        <w:rPr>
          <w:rFonts w:eastAsia="SimSun"/>
          <w:sz w:val="20"/>
          <w:szCs w:val="20"/>
          <w:lang w:eastAsia="ar-SA"/>
        </w:rPr>
        <w:t>(</w:t>
      </w:r>
      <w:proofErr w:type="spellStart"/>
      <w:r w:rsidR="00A45CDA" w:rsidRPr="00E52E04">
        <w:rPr>
          <w:rFonts w:eastAsia="SimSun"/>
          <w:sz w:val="20"/>
          <w:szCs w:val="20"/>
          <w:lang w:eastAsia="ar-SA"/>
        </w:rPr>
        <w:t>Switala</w:t>
      </w:r>
      <w:proofErr w:type="spellEnd"/>
      <w:r w:rsidR="00A45CDA" w:rsidRPr="00E52E04">
        <w:rPr>
          <w:rFonts w:eastAsia="SimSun"/>
          <w:sz w:val="20"/>
          <w:szCs w:val="20"/>
          <w:lang w:eastAsia="ar-SA"/>
        </w:rPr>
        <w:t xml:space="preserve"> et al., 2007)</w:t>
      </w:r>
      <w:r w:rsidR="009C42B2" w:rsidRPr="00E52E04">
        <w:rPr>
          <w:rFonts w:eastAsia="SimSun"/>
          <w:sz w:val="20"/>
          <w:szCs w:val="20"/>
          <w:lang w:eastAsia="ar-SA"/>
        </w:rPr>
        <w:t xml:space="preserve"> and rabbit</w:t>
      </w:r>
      <w:r w:rsidR="00B36BEE" w:rsidRPr="00E52E04">
        <w:rPr>
          <w:rFonts w:eastAsia="SimSun"/>
          <w:sz w:val="20"/>
          <w:szCs w:val="20"/>
          <w:lang w:eastAsia="ar-SA"/>
        </w:rPr>
        <w:t>s</w:t>
      </w:r>
      <w:r w:rsidR="009C42B2" w:rsidRPr="00E52E04">
        <w:rPr>
          <w:rFonts w:eastAsia="SimSun"/>
          <w:sz w:val="20"/>
          <w:szCs w:val="20"/>
          <w:lang w:eastAsia="ar-SA"/>
        </w:rPr>
        <w:t xml:space="preserve"> (15.14 µg/ml) (</w:t>
      </w:r>
      <w:proofErr w:type="spellStart"/>
      <w:r w:rsidR="00A45CDA" w:rsidRPr="00E52E04">
        <w:rPr>
          <w:rFonts w:eastAsia="SimSun"/>
          <w:sz w:val="20"/>
          <w:szCs w:val="20"/>
          <w:lang w:eastAsia="ar-SA"/>
        </w:rPr>
        <w:t>Abd</w:t>
      </w:r>
      <w:proofErr w:type="spellEnd"/>
      <w:r w:rsidR="00A45CDA" w:rsidRPr="00E52E04">
        <w:rPr>
          <w:rFonts w:eastAsia="SimSun"/>
          <w:sz w:val="20"/>
          <w:szCs w:val="20"/>
          <w:lang w:eastAsia="ar-SA"/>
        </w:rPr>
        <w:t xml:space="preserve"> El </w:t>
      </w:r>
      <w:proofErr w:type="spellStart"/>
      <w:r w:rsidR="00A45CDA" w:rsidRPr="00E52E04">
        <w:rPr>
          <w:rFonts w:eastAsia="SimSun"/>
          <w:sz w:val="20"/>
          <w:szCs w:val="20"/>
          <w:lang w:eastAsia="ar-SA"/>
        </w:rPr>
        <w:t>Aty</w:t>
      </w:r>
      <w:proofErr w:type="spellEnd"/>
      <w:r w:rsidR="00A45CDA" w:rsidRPr="00E52E04">
        <w:rPr>
          <w:rFonts w:eastAsia="SimSun"/>
          <w:sz w:val="20"/>
          <w:szCs w:val="20"/>
          <w:lang w:eastAsia="ar-SA"/>
        </w:rPr>
        <w:t xml:space="preserve"> et al., 2004</w:t>
      </w:r>
      <w:r w:rsidR="009C42B2" w:rsidRPr="00E52E04">
        <w:rPr>
          <w:rFonts w:eastAsia="SimSun"/>
          <w:sz w:val="20"/>
          <w:szCs w:val="20"/>
          <w:lang w:eastAsia="ar-SA"/>
        </w:rPr>
        <w:t>)</w:t>
      </w:r>
      <w:r w:rsidR="005D605D" w:rsidRPr="00E52E04">
        <w:rPr>
          <w:rFonts w:eastAsia="SimSun"/>
          <w:sz w:val="20"/>
          <w:szCs w:val="20"/>
          <w:lang w:eastAsia="ar-SA"/>
        </w:rPr>
        <w:t xml:space="preserve"> which have been given</w:t>
      </w:r>
      <w:r w:rsidR="009C42B2" w:rsidRPr="00E52E04">
        <w:rPr>
          <w:rFonts w:eastAsia="SimSun"/>
          <w:sz w:val="20"/>
          <w:szCs w:val="20"/>
          <w:lang w:eastAsia="ar-SA"/>
        </w:rPr>
        <w:t xml:space="preserve"> oral formulation and higher than pigeon</w:t>
      </w:r>
      <w:r w:rsidR="00B36BEE" w:rsidRPr="00E52E04">
        <w:rPr>
          <w:rFonts w:eastAsia="SimSun"/>
          <w:sz w:val="20"/>
          <w:szCs w:val="20"/>
          <w:lang w:eastAsia="ar-SA"/>
        </w:rPr>
        <w:t>s</w:t>
      </w:r>
      <w:r w:rsidR="009C42B2" w:rsidRPr="00E52E04">
        <w:rPr>
          <w:rFonts w:eastAsia="SimSun"/>
          <w:sz w:val="20"/>
          <w:szCs w:val="20"/>
          <w:lang w:eastAsia="ar-SA"/>
        </w:rPr>
        <w:t xml:space="preserve"> (2.9 µg/ml) (</w:t>
      </w:r>
      <w:r w:rsidR="008066B1" w:rsidRPr="00E52E04">
        <w:rPr>
          <w:rFonts w:eastAsia="SimSun"/>
          <w:sz w:val="20"/>
          <w:szCs w:val="20"/>
          <w:lang w:eastAsia="ar-SA"/>
        </w:rPr>
        <w:t>Ismail and El-</w:t>
      </w:r>
      <w:proofErr w:type="spellStart"/>
      <w:r w:rsidR="008066B1" w:rsidRPr="00E52E04">
        <w:rPr>
          <w:rFonts w:eastAsia="SimSun"/>
          <w:sz w:val="20"/>
          <w:szCs w:val="20"/>
          <w:lang w:eastAsia="ar-SA"/>
        </w:rPr>
        <w:t>Kattan</w:t>
      </w:r>
      <w:proofErr w:type="spellEnd"/>
      <w:r w:rsidR="008066B1" w:rsidRPr="00E52E04">
        <w:rPr>
          <w:rFonts w:eastAsia="SimSun"/>
          <w:sz w:val="20"/>
          <w:szCs w:val="20"/>
          <w:lang w:eastAsia="ar-SA"/>
        </w:rPr>
        <w:t>, 2009</w:t>
      </w:r>
      <w:r w:rsidR="00B36BEE" w:rsidRPr="00E52E04">
        <w:rPr>
          <w:rFonts w:eastAsia="SimSun"/>
          <w:sz w:val="20"/>
          <w:szCs w:val="20"/>
          <w:lang w:eastAsia="ar-SA"/>
        </w:rPr>
        <w:t>),</w:t>
      </w:r>
      <w:r w:rsidR="009C42B2" w:rsidRPr="00E52E04">
        <w:rPr>
          <w:rFonts w:eastAsia="SimSun"/>
          <w:sz w:val="20"/>
          <w:szCs w:val="20"/>
          <w:lang w:eastAsia="ar-SA"/>
        </w:rPr>
        <w:t xml:space="preserve"> quail</w:t>
      </w:r>
      <w:r w:rsidR="00B36BEE" w:rsidRPr="00E52E04">
        <w:rPr>
          <w:rFonts w:eastAsia="SimSun"/>
          <w:sz w:val="20"/>
          <w:szCs w:val="20"/>
          <w:lang w:eastAsia="ar-SA"/>
        </w:rPr>
        <w:t>s</w:t>
      </w:r>
      <w:r w:rsidR="009C42B2" w:rsidRPr="00E52E04">
        <w:rPr>
          <w:rFonts w:eastAsia="SimSun"/>
          <w:sz w:val="20"/>
          <w:szCs w:val="20"/>
          <w:lang w:eastAsia="ar-SA"/>
        </w:rPr>
        <w:t xml:space="preserve"> (2.1 µg/ml) (</w:t>
      </w:r>
      <w:r w:rsidR="008066B1" w:rsidRPr="00E52E04">
        <w:rPr>
          <w:rFonts w:eastAsia="SimSun"/>
          <w:sz w:val="20"/>
          <w:szCs w:val="20"/>
          <w:lang w:eastAsia="ar-SA"/>
        </w:rPr>
        <w:t>Ismail and El-</w:t>
      </w:r>
      <w:proofErr w:type="spellStart"/>
      <w:r w:rsidR="008066B1" w:rsidRPr="00E52E04">
        <w:rPr>
          <w:rFonts w:eastAsia="SimSun"/>
          <w:sz w:val="20"/>
          <w:szCs w:val="20"/>
          <w:lang w:eastAsia="ar-SA"/>
        </w:rPr>
        <w:t>Kattan</w:t>
      </w:r>
      <w:proofErr w:type="spellEnd"/>
      <w:r w:rsidR="008066B1" w:rsidRPr="00E52E04">
        <w:rPr>
          <w:rFonts w:eastAsia="SimSun"/>
          <w:sz w:val="20"/>
          <w:szCs w:val="20"/>
          <w:lang w:eastAsia="ar-SA"/>
        </w:rPr>
        <w:t>, 2009</w:t>
      </w:r>
      <w:r w:rsidR="009C42B2" w:rsidRPr="00E52E04">
        <w:rPr>
          <w:rFonts w:eastAsia="SimSun"/>
          <w:sz w:val="20"/>
          <w:szCs w:val="20"/>
          <w:lang w:eastAsia="ar-SA"/>
        </w:rPr>
        <w:t>) and duck</w:t>
      </w:r>
      <w:r w:rsidR="00B36BEE" w:rsidRPr="00E52E04">
        <w:rPr>
          <w:rFonts w:eastAsia="SimSun"/>
          <w:sz w:val="20"/>
          <w:szCs w:val="20"/>
          <w:lang w:eastAsia="ar-SA"/>
        </w:rPr>
        <w:t>s</w:t>
      </w:r>
      <w:r w:rsidR="009C42B2" w:rsidRPr="00E52E04">
        <w:rPr>
          <w:rFonts w:eastAsia="SimSun"/>
          <w:sz w:val="20"/>
          <w:szCs w:val="20"/>
          <w:lang w:eastAsia="ar-SA"/>
        </w:rPr>
        <w:t xml:space="preserve"> (2.99 µg/ml) (</w:t>
      </w:r>
      <w:r w:rsidR="008066B1" w:rsidRPr="00E52E04">
        <w:rPr>
          <w:rFonts w:eastAsia="SimSun"/>
          <w:sz w:val="20"/>
          <w:szCs w:val="20"/>
          <w:lang w:eastAsia="ar-SA"/>
        </w:rPr>
        <w:t>El-</w:t>
      </w:r>
      <w:proofErr w:type="spellStart"/>
      <w:r w:rsidR="008066B1" w:rsidRPr="00E52E04">
        <w:rPr>
          <w:rFonts w:eastAsia="SimSun"/>
          <w:sz w:val="20"/>
          <w:szCs w:val="20"/>
          <w:lang w:eastAsia="ar-SA"/>
        </w:rPr>
        <w:t>Banna</w:t>
      </w:r>
      <w:proofErr w:type="spellEnd"/>
      <w:r w:rsidR="008066B1" w:rsidRPr="00E52E04">
        <w:rPr>
          <w:rFonts w:eastAsia="SimSun"/>
          <w:sz w:val="20"/>
          <w:szCs w:val="20"/>
          <w:lang w:eastAsia="ar-SA"/>
        </w:rPr>
        <w:t>, 1998</w:t>
      </w:r>
      <w:r w:rsidR="009C42B2" w:rsidRPr="00E52E04">
        <w:rPr>
          <w:rFonts w:eastAsia="SimSun"/>
          <w:sz w:val="20"/>
          <w:szCs w:val="20"/>
          <w:lang w:eastAsia="ar-SA"/>
        </w:rPr>
        <w:t>)</w:t>
      </w:r>
      <w:r w:rsidR="005D605D" w:rsidRPr="00E52E04">
        <w:rPr>
          <w:rFonts w:eastAsia="SimSun"/>
          <w:sz w:val="20"/>
          <w:szCs w:val="20"/>
          <w:lang w:eastAsia="ar-SA"/>
        </w:rPr>
        <w:t xml:space="preserve"> which have been</w:t>
      </w:r>
      <w:r w:rsidR="009C42B2" w:rsidRPr="00E52E04">
        <w:rPr>
          <w:rFonts w:eastAsia="SimSun"/>
          <w:sz w:val="20"/>
          <w:szCs w:val="20"/>
          <w:lang w:eastAsia="ar-SA"/>
        </w:rPr>
        <w:t xml:space="preserve"> given injectable </w:t>
      </w:r>
      <w:r w:rsidR="00B36BEE" w:rsidRPr="00E52E04">
        <w:rPr>
          <w:rFonts w:eastAsia="SimSun"/>
          <w:sz w:val="20"/>
          <w:szCs w:val="20"/>
          <w:lang w:eastAsia="ar-SA"/>
        </w:rPr>
        <w:t xml:space="preserve">formulations. The </w:t>
      </w:r>
      <w:proofErr w:type="spellStart"/>
      <w:r w:rsidR="00B36BEE" w:rsidRPr="00E52E04">
        <w:rPr>
          <w:rFonts w:eastAsia="SimSun"/>
          <w:sz w:val="20"/>
          <w:szCs w:val="20"/>
          <w:lang w:eastAsia="ar-SA"/>
        </w:rPr>
        <w:t>T</w:t>
      </w:r>
      <w:r w:rsidR="00B36BEE" w:rsidRPr="00E52E04">
        <w:rPr>
          <w:rFonts w:eastAsia="SimSun"/>
          <w:sz w:val="20"/>
          <w:szCs w:val="20"/>
          <w:vertAlign w:val="subscript"/>
          <w:lang w:eastAsia="ar-SA"/>
        </w:rPr>
        <w:t>max</w:t>
      </w:r>
      <w:proofErr w:type="spellEnd"/>
      <w:r w:rsidR="00B36BEE" w:rsidRPr="00E52E04">
        <w:rPr>
          <w:rFonts w:eastAsia="SimSun"/>
          <w:sz w:val="20"/>
          <w:szCs w:val="20"/>
          <w:lang w:eastAsia="ar-SA"/>
        </w:rPr>
        <w:t xml:space="preserve"> was (1.53 </w:t>
      </w:r>
      <w:r w:rsidR="008066B1" w:rsidRPr="00E52E04">
        <w:rPr>
          <w:rFonts w:eastAsia="SimSun"/>
          <w:sz w:val="20"/>
          <w:szCs w:val="20"/>
          <w:lang w:eastAsia="ar-SA"/>
        </w:rPr>
        <w:t>h)</w:t>
      </w:r>
      <w:r w:rsidR="00B36BEE" w:rsidRPr="00E52E04">
        <w:rPr>
          <w:rFonts w:eastAsia="SimSun"/>
          <w:sz w:val="20"/>
          <w:szCs w:val="20"/>
          <w:lang w:eastAsia="ar-SA"/>
        </w:rPr>
        <w:t xml:space="preserve"> which is similar to those reported in chickens </w:t>
      </w:r>
      <w:r w:rsidR="00125006" w:rsidRPr="00E52E04">
        <w:rPr>
          <w:rFonts w:eastAsia="SimSun"/>
          <w:sz w:val="20"/>
          <w:szCs w:val="20"/>
          <w:lang w:eastAsia="ar-SA"/>
        </w:rPr>
        <w:t>(1.4</w:t>
      </w:r>
      <w:r w:rsidR="00B36BEE" w:rsidRPr="00E52E04">
        <w:rPr>
          <w:rFonts w:eastAsia="SimSun"/>
          <w:sz w:val="20"/>
          <w:szCs w:val="20"/>
          <w:lang w:eastAsia="ar-SA"/>
        </w:rPr>
        <w:t xml:space="preserve"> </w:t>
      </w:r>
      <w:r w:rsidR="00125006" w:rsidRPr="00E52E04">
        <w:rPr>
          <w:rFonts w:eastAsia="SimSun"/>
          <w:sz w:val="20"/>
          <w:szCs w:val="20"/>
          <w:lang w:eastAsia="ar-SA"/>
        </w:rPr>
        <w:t>h)</w:t>
      </w:r>
      <w:r w:rsidR="00B36BEE" w:rsidRPr="00E52E04">
        <w:rPr>
          <w:rFonts w:eastAsia="SimSun"/>
          <w:sz w:val="20"/>
          <w:szCs w:val="20"/>
          <w:lang w:eastAsia="ar-SA"/>
        </w:rPr>
        <w:t xml:space="preserve"> (</w:t>
      </w:r>
      <w:r w:rsidR="008066B1" w:rsidRPr="00E52E04">
        <w:rPr>
          <w:rFonts w:eastAsia="SimSun"/>
          <w:sz w:val="20"/>
          <w:szCs w:val="20"/>
          <w:lang w:eastAsia="ar-SA"/>
        </w:rPr>
        <w:t>El-</w:t>
      </w:r>
      <w:proofErr w:type="spellStart"/>
      <w:r w:rsidR="008066B1" w:rsidRPr="00E52E04">
        <w:rPr>
          <w:rFonts w:eastAsia="SimSun"/>
          <w:sz w:val="20"/>
          <w:szCs w:val="20"/>
          <w:lang w:eastAsia="ar-SA"/>
        </w:rPr>
        <w:t>Banna</w:t>
      </w:r>
      <w:proofErr w:type="spellEnd"/>
      <w:r w:rsidR="008066B1" w:rsidRPr="00E52E04">
        <w:rPr>
          <w:rFonts w:eastAsia="SimSun"/>
          <w:sz w:val="20"/>
          <w:szCs w:val="20"/>
          <w:lang w:eastAsia="ar-SA"/>
        </w:rPr>
        <w:t xml:space="preserve"> and El-Zorba, 2011</w:t>
      </w:r>
      <w:r w:rsidR="00B36BEE" w:rsidRPr="00E52E04">
        <w:rPr>
          <w:rFonts w:eastAsia="SimSun"/>
          <w:sz w:val="20"/>
          <w:szCs w:val="20"/>
          <w:lang w:eastAsia="ar-SA"/>
        </w:rPr>
        <w:t xml:space="preserve">) and </w:t>
      </w:r>
      <w:r w:rsidR="00AB5D4C" w:rsidRPr="00E52E04">
        <w:rPr>
          <w:rFonts w:eastAsia="SimSun"/>
          <w:sz w:val="20"/>
          <w:szCs w:val="20"/>
          <w:lang w:eastAsia="ar-SA"/>
        </w:rPr>
        <w:t>(1.35 h) (</w:t>
      </w:r>
      <w:proofErr w:type="spellStart"/>
      <w:r w:rsidR="008066B1" w:rsidRPr="00E52E04">
        <w:rPr>
          <w:rFonts w:eastAsia="SimSun"/>
          <w:sz w:val="20"/>
          <w:szCs w:val="20"/>
          <w:lang w:eastAsia="ar-SA"/>
        </w:rPr>
        <w:t>Shen</w:t>
      </w:r>
      <w:proofErr w:type="spellEnd"/>
      <w:r w:rsidR="008066B1" w:rsidRPr="00E52E04">
        <w:rPr>
          <w:rFonts w:eastAsia="SimSun"/>
          <w:sz w:val="20"/>
          <w:szCs w:val="20"/>
          <w:lang w:eastAsia="ar-SA"/>
        </w:rPr>
        <w:t xml:space="preserve"> et al., 2003</w:t>
      </w:r>
      <w:r w:rsidR="00AB5D4C" w:rsidRPr="00E52E04">
        <w:rPr>
          <w:rFonts w:eastAsia="SimSun"/>
          <w:sz w:val="20"/>
          <w:szCs w:val="20"/>
          <w:lang w:eastAsia="ar-SA"/>
        </w:rPr>
        <w:t xml:space="preserve">) </w:t>
      </w:r>
      <w:r w:rsidR="005D605D" w:rsidRPr="00E52E04">
        <w:rPr>
          <w:rFonts w:eastAsia="SimSun"/>
          <w:sz w:val="20"/>
          <w:szCs w:val="20"/>
          <w:lang w:eastAsia="ar-SA"/>
        </w:rPr>
        <w:t xml:space="preserve">which have been </w:t>
      </w:r>
      <w:r w:rsidR="00AB5D4C" w:rsidRPr="00E52E04">
        <w:rPr>
          <w:rFonts w:eastAsia="SimSun"/>
          <w:sz w:val="20"/>
          <w:szCs w:val="20"/>
          <w:lang w:eastAsia="ar-SA"/>
        </w:rPr>
        <w:t xml:space="preserve">given oral formulation </w:t>
      </w:r>
      <w:r w:rsidR="00FD74D9" w:rsidRPr="00E52E04">
        <w:rPr>
          <w:rFonts w:eastAsia="SimSun"/>
          <w:sz w:val="20"/>
          <w:szCs w:val="20"/>
          <w:lang w:eastAsia="ar-SA"/>
        </w:rPr>
        <w:t xml:space="preserve">and also similar to </w:t>
      </w:r>
      <w:r w:rsidR="00125006" w:rsidRPr="00E52E04">
        <w:rPr>
          <w:rFonts w:eastAsia="SimSun"/>
          <w:sz w:val="20"/>
          <w:szCs w:val="20"/>
          <w:lang w:eastAsia="ar-SA"/>
        </w:rPr>
        <w:t>pigeons (</w:t>
      </w:r>
      <w:r w:rsidR="00FD74D9" w:rsidRPr="00E52E04">
        <w:rPr>
          <w:rFonts w:eastAsia="SimSun"/>
          <w:sz w:val="20"/>
          <w:szCs w:val="20"/>
          <w:lang w:eastAsia="ar-SA"/>
        </w:rPr>
        <w:t>1.5 h) (</w:t>
      </w:r>
      <w:r w:rsidR="008066B1" w:rsidRPr="00E52E04">
        <w:rPr>
          <w:rFonts w:eastAsia="SimSun"/>
          <w:sz w:val="20"/>
          <w:szCs w:val="20"/>
          <w:lang w:eastAsia="ar-SA"/>
        </w:rPr>
        <w:t xml:space="preserve">Ismail </w:t>
      </w:r>
      <w:r w:rsidR="008066B1" w:rsidRPr="00E52E04">
        <w:rPr>
          <w:rFonts w:eastAsia="SimSun"/>
          <w:sz w:val="20"/>
          <w:szCs w:val="20"/>
          <w:lang w:eastAsia="ar-SA"/>
        </w:rPr>
        <w:lastRenderedPageBreak/>
        <w:t>and El-</w:t>
      </w:r>
      <w:proofErr w:type="spellStart"/>
      <w:r w:rsidR="008066B1" w:rsidRPr="00E52E04">
        <w:rPr>
          <w:rFonts w:eastAsia="SimSun"/>
          <w:sz w:val="20"/>
          <w:szCs w:val="20"/>
          <w:lang w:eastAsia="ar-SA"/>
        </w:rPr>
        <w:t>Kattan</w:t>
      </w:r>
      <w:proofErr w:type="spellEnd"/>
      <w:r w:rsidR="008066B1" w:rsidRPr="00E52E04">
        <w:rPr>
          <w:rFonts w:eastAsia="SimSun"/>
          <w:sz w:val="20"/>
          <w:szCs w:val="20"/>
          <w:lang w:eastAsia="ar-SA"/>
        </w:rPr>
        <w:t>, 2009</w:t>
      </w:r>
      <w:r w:rsidR="00FD74D9" w:rsidRPr="00E52E04">
        <w:rPr>
          <w:rFonts w:eastAsia="SimSun"/>
          <w:sz w:val="20"/>
          <w:szCs w:val="20"/>
          <w:lang w:eastAsia="ar-SA"/>
        </w:rPr>
        <w:t>) and quails (1.5 h) (</w:t>
      </w:r>
      <w:r w:rsidR="008066B1" w:rsidRPr="00E52E04">
        <w:rPr>
          <w:rFonts w:eastAsia="SimSun"/>
          <w:sz w:val="20"/>
          <w:szCs w:val="20"/>
          <w:lang w:eastAsia="ar-SA"/>
        </w:rPr>
        <w:t>Ismail and El-</w:t>
      </w:r>
      <w:proofErr w:type="spellStart"/>
      <w:r w:rsidR="008066B1" w:rsidRPr="00E52E04">
        <w:rPr>
          <w:rFonts w:eastAsia="SimSun"/>
          <w:sz w:val="20"/>
          <w:szCs w:val="20"/>
          <w:lang w:eastAsia="ar-SA"/>
        </w:rPr>
        <w:t>Kattan</w:t>
      </w:r>
      <w:proofErr w:type="spellEnd"/>
      <w:r w:rsidR="008066B1" w:rsidRPr="00E52E04">
        <w:rPr>
          <w:rFonts w:eastAsia="SimSun"/>
          <w:sz w:val="20"/>
          <w:szCs w:val="20"/>
          <w:lang w:eastAsia="ar-SA"/>
        </w:rPr>
        <w:t>, 2009</w:t>
      </w:r>
      <w:r w:rsidR="00FD74D9" w:rsidRPr="00E52E04">
        <w:rPr>
          <w:rFonts w:eastAsia="SimSun"/>
          <w:sz w:val="20"/>
          <w:szCs w:val="20"/>
          <w:lang w:eastAsia="ar-SA"/>
        </w:rPr>
        <w:t>)</w:t>
      </w:r>
      <w:r w:rsidR="005D605D" w:rsidRPr="00E52E04">
        <w:rPr>
          <w:rFonts w:eastAsia="SimSun"/>
          <w:sz w:val="20"/>
          <w:szCs w:val="20"/>
          <w:lang w:eastAsia="ar-SA"/>
        </w:rPr>
        <w:t xml:space="preserve"> which have been</w:t>
      </w:r>
      <w:r w:rsidR="00FD74D9" w:rsidRPr="00E52E04">
        <w:rPr>
          <w:rFonts w:eastAsia="SimSun"/>
          <w:sz w:val="20"/>
          <w:szCs w:val="20"/>
          <w:lang w:eastAsia="ar-SA"/>
        </w:rPr>
        <w:t xml:space="preserve"> given injectable </w:t>
      </w:r>
      <w:r w:rsidR="00125006" w:rsidRPr="00E52E04">
        <w:rPr>
          <w:rFonts w:eastAsia="SimSun"/>
          <w:sz w:val="20"/>
          <w:szCs w:val="20"/>
          <w:lang w:eastAsia="ar-SA"/>
        </w:rPr>
        <w:t xml:space="preserve">formulation. </w:t>
      </w:r>
      <w:r w:rsidR="00AB5D4C" w:rsidRPr="00E52E04">
        <w:rPr>
          <w:rFonts w:eastAsia="SimSun"/>
          <w:sz w:val="20"/>
          <w:szCs w:val="20"/>
          <w:lang w:eastAsia="ar-SA"/>
        </w:rPr>
        <w:t>On contrast, the obtained result was shorter than those reported for turkey (2 h) (</w:t>
      </w:r>
      <w:proofErr w:type="spellStart"/>
      <w:r w:rsidR="007E65FF" w:rsidRPr="00E52E04">
        <w:rPr>
          <w:rFonts w:eastAsia="SimSun"/>
          <w:sz w:val="20"/>
          <w:szCs w:val="20"/>
          <w:lang w:eastAsia="ar-SA"/>
        </w:rPr>
        <w:t>Switala</w:t>
      </w:r>
      <w:proofErr w:type="spellEnd"/>
      <w:r w:rsidR="007E65FF" w:rsidRPr="00E52E04">
        <w:rPr>
          <w:rFonts w:eastAsia="SimSun"/>
          <w:sz w:val="20"/>
          <w:szCs w:val="20"/>
          <w:lang w:eastAsia="ar-SA"/>
        </w:rPr>
        <w:t xml:space="preserve"> et al., 2007</w:t>
      </w:r>
      <w:r w:rsidR="00AB5D4C" w:rsidRPr="00E52E04">
        <w:rPr>
          <w:rFonts w:eastAsia="SimSun"/>
          <w:sz w:val="20"/>
          <w:szCs w:val="20"/>
          <w:lang w:eastAsia="ar-SA"/>
        </w:rPr>
        <w:t xml:space="preserve">) </w:t>
      </w:r>
      <w:r w:rsidR="005D605D" w:rsidRPr="00E52E04">
        <w:rPr>
          <w:rFonts w:eastAsia="SimSun"/>
          <w:sz w:val="20"/>
          <w:szCs w:val="20"/>
          <w:lang w:eastAsia="ar-SA"/>
        </w:rPr>
        <w:t xml:space="preserve">which have been </w:t>
      </w:r>
      <w:r w:rsidR="00AB5D4C" w:rsidRPr="00E52E04">
        <w:rPr>
          <w:rFonts w:eastAsia="SimSun"/>
          <w:sz w:val="20"/>
          <w:szCs w:val="20"/>
          <w:lang w:eastAsia="ar-SA"/>
        </w:rPr>
        <w:t xml:space="preserve">given oral formulation. Also the recorded result for </w:t>
      </w:r>
      <w:proofErr w:type="spellStart"/>
      <w:r w:rsidR="00AB5D4C" w:rsidRPr="00E52E04">
        <w:rPr>
          <w:rFonts w:eastAsia="SimSun"/>
          <w:sz w:val="20"/>
          <w:szCs w:val="20"/>
          <w:lang w:eastAsia="ar-SA"/>
        </w:rPr>
        <w:t>T</w:t>
      </w:r>
      <w:r w:rsidR="00AB5D4C" w:rsidRPr="00E52E04">
        <w:rPr>
          <w:rFonts w:eastAsia="SimSun"/>
          <w:sz w:val="20"/>
          <w:szCs w:val="20"/>
          <w:vertAlign w:val="subscript"/>
          <w:lang w:eastAsia="ar-SA"/>
        </w:rPr>
        <w:t>max</w:t>
      </w:r>
      <w:proofErr w:type="spellEnd"/>
      <w:r w:rsidR="00AB5D4C" w:rsidRPr="00E52E04">
        <w:rPr>
          <w:rFonts w:eastAsia="SimSun"/>
          <w:sz w:val="20"/>
          <w:szCs w:val="20"/>
          <w:lang w:eastAsia="ar-SA"/>
        </w:rPr>
        <w:t xml:space="preserve"> was longer than those reported for ducks (1.15 h) (</w:t>
      </w:r>
      <w:r w:rsidR="007E65FF" w:rsidRPr="00E52E04">
        <w:rPr>
          <w:rFonts w:eastAsia="SimSun"/>
          <w:sz w:val="20"/>
          <w:szCs w:val="20"/>
          <w:lang w:eastAsia="ar-SA"/>
        </w:rPr>
        <w:t>El-</w:t>
      </w:r>
      <w:proofErr w:type="spellStart"/>
      <w:r w:rsidR="007E65FF" w:rsidRPr="00E52E04">
        <w:rPr>
          <w:rFonts w:eastAsia="SimSun"/>
          <w:sz w:val="20"/>
          <w:szCs w:val="20"/>
          <w:lang w:eastAsia="ar-SA"/>
        </w:rPr>
        <w:t>Banna</w:t>
      </w:r>
      <w:proofErr w:type="spellEnd"/>
      <w:r w:rsidR="007E65FF" w:rsidRPr="00E52E04">
        <w:rPr>
          <w:rFonts w:eastAsia="SimSun"/>
          <w:sz w:val="20"/>
          <w:szCs w:val="20"/>
          <w:lang w:eastAsia="ar-SA"/>
        </w:rPr>
        <w:t>, 1998</w:t>
      </w:r>
      <w:r w:rsidR="00AB5D4C" w:rsidRPr="00E52E04">
        <w:rPr>
          <w:rFonts w:eastAsia="SimSun"/>
          <w:sz w:val="20"/>
          <w:szCs w:val="20"/>
          <w:lang w:eastAsia="ar-SA"/>
        </w:rPr>
        <w:t>)</w:t>
      </w:r>
      <w:r w:rsidR="005D605D" w:rsidRPr="00E52E04">
        <w:rPr>
          <w:rFonts w:eastAsia="SimSun"/>
          <w:sz w:val="20"/>
          <w:szCs w:val="20"/>
          <w:lang w:eastAsia="ar-SA"/>
        </w:rPr>
        <w:t xml:space="preserve"> which have been</w:t>
      </w:r>
      <w:r w:rsidR="00AB5D4C" w:rsidRPr="00E52E04">
        <w:rPr>
          <w:rFonts w:eastAsia="SimSun"/>
          <w:sz w:val="20"/>
          <w:szCs w:val="20"/>
          <w:lang w:eastAsia="ar-SA"/>
        </w:rPr>
        <w:t xml:space="preserve"> </w:t>
      </w:r>
      <w:r w:rsidR="00FD74D9" w:rsidRPr="00E52E04">
        <w:rPr>
          <w:rFonts w:eastAsia="SimSun"/>
          <w:sz w:val="20"/>
          <w:szCs w:val="20"/>
          <w:lang w:eastAsia="ar-SA"/>
        </w:rPr>
        <w:t xml:space="preserve">given </w:t>
      </w:r>
      <w:proofErr w:type="spellStart"/>
      <w:r w:rsidR="00FD74D9" w:rsidRPr="00E52E04">
        <w:rPr>
          <w:rFonts w:eastAsia="SimSun"/>
          <w:sz w:val="20"/>
          <w:szCs w:val="20"/>
          <w:lang w:eastAsia="ar-SA"/>
        </w:rPr>
        <w:t>lnjectable</w:t>
      </w:r>
      <w:proofErr w:type="spellEnd"/>
      <w:r w:rsidR="00FD74D9" w:rsidRPr="00E52E04">
        <w:rPr>
          <w:rFonts w:eastAsia="SimSun"/>
          <w:sz w:val="20"/>
          <w:szCs w:val="20"/>
          <w:lang w:eastAsia="ar-SA"/>
        </w:rPr>
        <w:t xml:space="preserve"> formulation and rabbits (0.5 h) (</w:t>
      </w:r>
      <w:proofErr w:type="spellStart"/>
      <w:r w:rsidR="009268EA" w:rsidRPr="00E52E04">
        <w:rPr>
          <w:rFonts w:eastAsia="SimSun"/>
          <w:sz w:val="20"/>
          <w:szCs w:val="20"/>
          <w:lang w:eastAsia="ar-SA"/>
        </w:rPr>
        <w:t>Abd</w:t>
      </w:r>
      <w:proofErr w:type="spellEnd"/>
      <w:r w:rsidR="009268EA" w:rsidRPr="00E52E04">
        <w:rPr>
          <w:rFonts w:eastAsia="SimSun"/>
          <w:sz w:val="20"/>
          <w:szCs w:val="20"/>
          <w:lang w:eastAsia="ar-SA"/>
        </w:rPr>
        <w:t xml:space="preserve"> El </w:t>
      </w:r>
      <w:proofErr w:type="spellStart"/>
      <w:r w:rsidR="009268EA" w:rsidRPr="00E52E04">
        <w:rPr>
          <w:rFonts w:eastAsia="SimSun"/>
          <w:sz w:val="20"/>
          <w:szCs w:val="20"/>
          <w:lang w:eastAsia="ar-SA"/>
        </w:rPr>
        <w:t>Aty</w:t>
      </w:r>
      <w:proofErr w:type="spellEnd"/>
      <w:r w:rsidR="009268EA" w:rsidRPr="00E52E04">
        <w:rPr>
          <w:rFonts w:eastAsia="SimSun"/>
          <w:sz w:val="20"/>
          <w:szCs w:val="20"/>
          <w:lang w:eastAsia="ar-SA"/>
        </w:rPr>
        <w:t xml:space="preserve"> et al., 2004</w:t>
      </w:r>
      <w:r w:rsidR="00FD74D9" w:rsidRPr="00E52E04">
        <w:rPr>
          <w:rFonts w:eastAsia="SimSun"/>
          <w:sz w:val="20"/>
          <w:szCs w:val="20"/>
          <w:lang w:eastAsia="ar-SA"/>
        </w:rPr>
        <w:t>)</w:t>
      </w:r>
      <w:r w:rsidR="005D605D" w:rsidRPr="00E52E04">
        <w:rPr>
          <w:rFonts w:eastAsia="SimSun"/>
          <w:sz w:val="20"/>
          <w:szCs w:val="20"/>
          <w:lang w:eastAsia="ar-SA"/>
        </w:rPr>
        <w:t xml:space="preserve"> which have been</w:t>
      </w:r>
      <w:r w:rsidR="00FD74D9" w:rsidRPr="00E52E04">
        <w:rPr>
          <w:rFonts w:eastAsia="SimSun"/>
          <w:sz w:val="20"/>
          <w:szCs w:val="20"/>
          <w:lang w:eastAsia="ar-SA"/>
        </w:rPr>
        <w:t xml:space="preserve"> given oral formulation.</w:t>
      </w:r>
      <w:r w:rsidR="00337206" w:rsidRPr="00E52E04">
        <w:rPr>
          <w:rFonts w:eastAsia="SimSun"/>
          <w:sz w:val="20"/>
          <w:szCs w:val="20"/>
          <w:lang w:eastAsia="ar-SA"/>
        </w:rPr>
        <w:t xml:space="preserve"> These variations might be attributed to anatomical differences between species, healthy </w:t>
      </w:r>
      <w:r w:rsidR="000919CC" w:rsidRPr="00E52E04">
        <w:rPr>
          <w:rFonts w:eastAsia="SimSun"/>
          <w:sz w:val="20"/>
          <w:szCs w:val="20"/>
          <w:lang w:eastAsia="ar-SA"/>
        </w:rPr>
        <w:t>status,</w:t>
      </w:r>
      <w:r w:rsidR="00337206" w:rsidRPr="00E52E04">
        <w:rPr>
          <w:rFonts w:eastAsia="SimSun"/>
          <w:sz w:val="20"/>
          <w:szCs w:val="20"/>
          <w:lang w:eastAsia="ar-SA"/>
        </w:rPr>
        <w:t xml:space="preserve"> the dose administered and the route of administration in each case.</w:t>
      </w:r>
    </w:p>
    <w:p w:rsidR="00E76312" w:rsidRPr="00E52E04" w:rsidRDefault="008F78F8" w:rsidP="00ED09A6">
      <w:pPr>
        <w:bidi w:val="0"/>
        <w:ind w:firstLine="425"/>
        <w:jc w:val="both"/>
        <w:rPr>
          <w:rFonts w:eastAsia="SimSun"/>
          <w:sz w:val="20"/>
          <w:szCs w:val="20"/>
          <w:lang w:eastAsia="ar-SA"/>
        </w:rPr>
      </w:pPr>
      <w:r w:rsidRPr="00E52E04">
        <w:rPr>
          <w:rFonts w:eastAsia="SimSun"/>
          <w:sz w:val="20"/>
          <w:szCs w:val="20"/>
          <w:lang w:eastAsia="ar-SA"/>
        </w:rPr>
        <w:t>The</w:t>
      </w:r>
      <w:r w:rsidR="000601CE" w:rsidRPr="00E52E04">
        <w:rPr>
          <w:rFonts w:eastAsia="SimSun"/>
          <w:sz w:val="20"/>
          <w:szCs w:val="20"/>
          <w:lang w:eastAsia="ar-SA"/>
        </w:rPr>
        <w:t xml:space="preserve"> systemic</w:t>
      </w:r>
      <w:r w:rsidR="00E76312" w:rsidRPr="00E52E04">
        <w:rPr>
          <w:rFonts w:eastAsia="SimSun"/>
          <w:sz w:val="20"/>
          <w:szCs w:val="20"/>
          <w:lang w:eastAsia="ar-SA"/>
        </w:rPr>
        <w:t xml:space="preserve"> bioavailability of </w:t>
      </w:r>
      <w:proofErr w:type="spellStart"/>
      <w:r w:rsidR="00C25B26" w:rsidRPr="00E52E04">
        <w:rPr>
          <w:rFonts w:eastAsia="SimSun"/>
          <w:sz w:val="20"/>
          <w:szCs w:val="20"/>
          <w:lang w:eastAsia="ar-SA"/>
        </w:rPr>
        <w:t>florfenicol</w:t>
      </w:r>
      <w:proofErr w:type="spellEnd"/>
      <w:r w:rsidR="00C25B26" w:rsidRPr="00E52E04">
        <w:rPr>
          <w:rFonts w:eastAsia="SimSun"/>
          <w:sz w:val="20"/>
          <w:szCs w:val="20"/>
          <w:lang w:eastAsia="ar-SA"/>
        </w:rPr>
        <w:t xml:space="preserve"> in normal chickens was </w:t>
      </w:r>
      <w:r w:rsidR="00235BF9" w:rsidRPr="00E52E04">
        <w:rPr>
          <w:rFonts w:eastAsia="SimSun"/>
          <w:sz w:val="20"/>
          <w:szCs w:val="20"/>
          <w:lang w:eastAsia="ar-SA"/>
        </w:rPr>
        <w:t>(</w:t>
      </w:r>
      <w:r w:rsidR="00C25B26" w:rsidRPr="00E52E04">
        <w:rPr>
          <w:rFonts w:eastAsia="SimSun"/>
          <w:sz w:val="20"/>
          <w:szCs w:val="20"/>
          <w:lang w:eastAsia="ar-SA"/>
        </w:rPr>
        <w:t>76.22%</w:t>
      </w:r>
      <w:r w:rsidR="00235BF9" w:rsidRPr="00E52E04">
        <w:rPr>
          <w:rFonts w:eastAsia="SimSun"/>
          <w:sz w:val="20"/>
          <w:szCs w:val="20"/>
          <w:lang w:eastAsia="ar-SA"/>
        </w:rPr>
        <w:t>)</w:t>
      </w:r>
      <w:r w:rsidR="00C25B26" w:rsidRPr="00E52E04">
        <w:rPr>
          <w:rFonts w:eastAsia="SimSun"/>
          <w:sz w:val="20"/>
          <w:szCs w:val="20"/>
          <w:lang w:eastAsia="ar-SA"/>
        </w:rPr>
        <w:t xml:space="preserve"> </w:t>
      </w:r>
      <w:r w:rsidR="000601CE" w:rsidRPr="00E52E04">
        <w:rPr>
          <w:rFonts w:eastAsia="SimSun"/>
          <w:sz w:val="20"/>
          <w:szCs w:val="20"/>
          <w:lang w:eastAsia="ar-SA"/>
        </w:rPr>
        <w:t>in present study</w:t>
      </w:r>
      <w:r w:rsidR="00C25B26" w:rsidRPr="00E52E04">
        <w:rPr>
          <w:rFonts w:eastAsia="SimSun"/>
          <w:sz w:val="20"/>
          <w:szCs w:val="20"/>
          <w:lang w:eastAsia="ar-SA"/>
        </w:rPr>
        <w:t xml:space="preserve">. </w:t>
      </w:r>
      <w:r w:rsidR="00757E5D" w:rsidRPr="00E52E04">
        <w:rPr>
          <w:rFonts w:eastAsia="SimSun"/>
          <w:sz w:val="20"/>
          <w:szCs w:val="20"/>
          <w:lang w:eastAsia="ar-SA"/>
        </w:rPr>
        <w:t>T</w:t>
      </w:r>
      <w:r w:rsidR="00C25B26" w:rsidRPr="00E52E04">
        <w:rPr>
          <w:rFonts w:eastAsia="SimSun"/>
          <w:sz w:val="20"/>
          <w:szCs w:val="20"/>
          <w:lang w:eastAsia="ar-SA"/>
        </w:rPr>
        <w:t xml:space="preserve">his value referred to a good absorption of </w:t>
      </w:r>
      <w:proofErr w:type="spellStart"/>
      <w:r w:rsidR="00C25B26" w:rsidRPr="00E52E04">
        <w:rPr>
          <w:rFonts w:eastAsia="SimSun"/>
          <w:sz w:val="20"/>
          <w:szCs w:val="20"/>
          <w:lang w:eastAsia="ar-SA"/>
        </w:rPr>
        <w:t>florfenicol</w:t>
      </w:r>
      <w:proofErr w:type="spellEnd"/>
      <w:r w:rsidR="00C25B26" w:rsidRPr="00E52E04">
        <w:rPr>
          <w:rFonts w:eastAsia="SimSun"/>
          <w:sz w:val="20"/>
          <w:szCs w:val="20"/>
          <w:lang w:eastAsia="ar-SA"/>
        </w:rPr>
        <w:t xml:space="preserve"> after oral </w:t>
      </w:r>
      <w:r w:rsidR="007F015F" w:rsidRPr="00E52E04">
        <w:rPr>
          <w:rFonts w:eastAsia="SimSun"/>
          <w:sz w:val="20"/>
          <w:szCs w:val="20"/>
          <w:lang w:eastAsia="ar-SA"/>
        </w:rPr>
        <w:t xml:space="preserve">administration. </w:t>
      </w:r>
      <w:r w:rsidR="00757E5D" w:rsidRPr="00E52E04">
        <w:rPr>
          <w:rFonts w:eastAsia="SimSun"/>
          <w:sz w:val="20"/>
          <w:szCs w:val="20"/>
          <w:lang w:eastAsia="ar-SA"/>
        </w:rPr>
        <w:t>T</w:t>
      </w:r>
      <w:r w:rsidR="00C25B26" w:rsidRPr="00E52E04">
        <w:rPr>
          <w:rFonts w:eastAsia="SimSun"/>
          <w:sz w:val="20"/>
          <w:szCs w:val="20"/>
          <w:lang w:eastAsia="ar-SA"/>
        </w:rPr>
        <w:t xml:space="preserve">his value was lower than </w:t>
      </w:r>
      <w:r w:rsidR="00235BF9" w:rsidRPr="00E52E04">
        <w:rPr>
          <w:rFonts w:eastAsia="SimSun"/>
          <w:sz w:val="20"/>
          <w:szCs w:val="20"/>
          <w:lang w:eastAsia="ar-SA"/>
        </w:rPr>
        <w:t>that</w:t>
      </w:r>
      <w:r w:rsidR="00C25B26" w:rsidRPr="00E52E04">
        <w:rPr>
          <w:rFonts w:eastAsia="SimSun"/>
          <w:sz w:val="20"/>
          <w:szCs w:val="20"/>
          <w:lang w:eastAsia="ar-SA"/>
        </w:rPr>
        <w:t xml:space="preserve"> recorded for turkey</w:t>
      </w:r>
      <w:r w:rsidR="00235BF9" w:rsidRPr="00E52E04">
        <w:rPr>
          <w:rFonts w:eastAsia="SimSun"/>
          <w:sz w:val="20"/>
          <w:szCs w:val="20"/>
          <w:lang w:eastAsia="ar-SA"/>
        </w:rPr>
        <w:t xml:space="preserve"> (81.73</w:t>
      </w:r>
      <w:r w:rsidR="000601CE" w:rsidRPr="00E52E04">
        <w:rPr>
          <w:rFonts w:eastAsia="SimSun"/>
          <w:sz w:val="20"/>
          <w:szCs w:val="20"/>
          <w:lang w:eastAsia="ar-SA"/>
        </w:rPr>
        <w:t>%</w:t>
      </w:r>
      <w:r w:rsidR="00235BF9" w:rsidRPr="00E52E04">
        <w:rPr>
          <w:rFonts w:eastAsia="SimSun"/>
          <w:sz w:val="20"/>
          <w:szCs w:val="20"/>
          <w:lang w:eastAsia="ar-SA"/>
        </w:rPr>
        <w:t>)</w:t>
      </w:r>
      <w:r w:rsidR="007F015F" w:rsidRPr="00E52E04">
        <w:rPr>
          <w:rFonts w:eastAsia="SimSun"/>
          <w:sz w:val="20"/>
          <w:szCs w:val="20"/>
          <w:lang w:eastAsia="ar-SA"/>
        </w:rPr>
        <w:t xml:space="preserve"> </w:t>
      </w:r>
      <w:r w:rsidR="00DC15CC" w:rsidRPr="00E52E04">
        <w:rPr>
          <w:rFonts w:eastAsia="SimSun"/>
          <w:sz w:val="20"/>
          <w:szCs w:val="20"/>
          <w:lang w:eastAsia="ar-SA"/>
        </w:rPr>
        <w:t>(</w:t>
      </w:r>
      <w:proofErr w:type="spellStart"/>
      <w:r w:rsidR="00DC15CC" w:rsidRPr="00E52E04">
        <w:rPr>
          <w:rFonts w:eastAsia="SimSun"/>
          <w:sz w:val="20"/>
          <w:szCs w:val="20"/>
          <w:lang w:eastAsia="ar-SA"/>
        </w:rPr>
        <w:t>Switala</w:t>
      </w:r>
      <w:proofErr w:type="spellEnd"/>
      <w:r w:rsidR="007F015F" w:rsidRPr="00E52E04">
        <w:rPr>
          <w:rFonts w:eastAsia="SimSun"/>
          <w:sz w:val="20"/>
          <w:szCs w:val="20"/>
          <w:lang w:eastAsia="ar-SA"/>
        </w:rPr>
        <w:t xml:space="preserve"> et al., 2007</w:t>
      </w:r>
      <w:r w:rsidR="00DC15CC" w:rsidRPr="00E52E04">
        <w:rPr>
          <w:rFonts w:eastAsia="SimSun"/>
          <w:sz w:val="20"/>
          <w:szCs w:val="20"/>
          <w:lang w:eastAsia="ar-SA"/>
        </w:rPr>
        <w:t>),</w:t>
      </w:r>
      <w:r w:rsidR="007F015F" w:rsidRPr="00E52E04">
        <w:rPr>
          <w:rFonts w:eastAsia="SimSun"/>
          <w:sz w:val="20"/>
          <w:szCs w:val="20"/>
          <w:lang w:eastAsia="ar-SA"/>
        </w:rPr>
        <w:t xml:space="preserve"> </w:t>
      </w:r>
      <w:r w:rsidR="00235BF9" w:rsidRPr="00E52E04">
        <w:rPr>
          <w:rFonts w:eastAsia="SimSun"/>
          <w:sz w:val="20"/>
          <w:szCs w:val="20"/>
          <w:lang w:eastAsia="ar-SA"/>
        </w:rPr>
        <w:t xml:space="preserve">higher than that recorded </w:t>
      </w:r>
      <w:r w:rsidR="00DC15CC" w:rsidRPr="00E52E04">
        <w:rPr>
          <w:rFonts w:eastAsia="SimSun"/>
          <w:sz w:val="20"/>
          <w:szCs w:val="20"/>
          <w:lang w:eastAsia="ar-SA"/>
        </w:rPr>
        <w:t>for rabbit</w:t>
      </w:r>
      <w:r w:rsidR="00235BF9" w:rsidRPr="00E52E04">
        <w:rPr>
          <w:rFonts w:eastAsia="SimSun"/>
          <w:sz w:val="20"/>
          <w:szCs w:val="20"/>
          <w:lang w:eastAsia="ar-SA"/>
        </w:rPr>
        <w:t xml:space="preserve"> (50.79</w:t>
      </w:r>
      <w:r w:rsidR="000601CE" w:rsidRPr="00E52E04">
        <w:rPr>
          <w:rFonts w:eastAsia="SimSun"/>
          <w:sz w:val="20"/>
          <w:szCs w:val="20"/>
          <w:lang w:eastAsia="ar-SA"/>
        </w:rPr>
        <w:t>%</w:t>
      </w:r>
      <w:r w:rsidR="00235BF9" w:rsidRPr="00E52E04">
        <w:rPr>
          <w:rFonts w:eastAsia="SimSun"/>
          <w:sz w:val="20"/>
          <w:szCs w:val="20"/>
          <w:lang w:eastAsia="ar-SA"/>
        </w:rPr>
        <w:t xml:space="preserve">) </w:t>
      </w:r>
      <w:r w:rsidR="007F015F" w:rsidRPr="00E52E04">
        <w:rPr>
          <w:rFonts w:eastAsia="SimSun"/>
          <w:sz w:val="20"/>
          <w:szCs w:val="20"/>
          <w:lang w:eastAsia="ar-SA"/>
        </w:rPr>
        <w:t>(</w:t>
      </w:r>
      <w:proofErr w:type="spellStart"/>
      <w:r w:rsidR="007F015F" w:rsidRPr="00E52E04">
        <w:rPr>
          <w:rFonts w:eastAsia="SimSun"/>
          <w:sz w:val="20"/>
          <w:szCs w:val="20"/>
          <w:lang w:eastAsia="ar-SA"/>
        </w:rPr>
        <w:t>Abd</w:t>
      </w:r>
      <w:proofErr w:type="spellEnd"/>
      <w:r w:rsidR="007F015F" w:rsidRPr="00E52E04">
        <w:rPr>
          <w:rFonts w:eastAsia="SimSun"/>
          <w:sz w:val="20"/>
          <w:szCs w:val="20"/>
          <w:lang w:eastAsia="ar-SA"/>
        </w:rPr>
        <w:t xml:space="preserve"> El </w:t>
      </w:r>
      <w:proofErr w:type="spellStart"/>
      <w:r w:rsidR="007F015F" w:rsidRPr="00E52E04">
        <w:rPr>
          <w:rFonts w:eastAsia="SimSun"/>
          <w:sz w:val="20"/>
          <w:szCs w:val="20"/>
          <w:lang w:eastAsia="ar-SA"/>
        </w:rPr>
        <w:t>Aty</w:t>
      </w:r>
      <w:proofErr w:type="spellEnd"/>
      <w:r w:rsidR="007F015F" w:rsidRPr="00E52E04">
        <w:rPr>
          <w:rFonts w:eastAsia="SimSun"/>
          <w:sz w:val="20"/>
          <w:szCs w:val="20"/>
          <w:lang w:eastAsia="ar-SA"/>
        </w:rPr>
        <w:t xml:space="preserve"> et al., 2004) </w:t>
      </w:r>
      <w:r w:rsidR="00235BF9" w:rsidRPr="00E52E04">
        <w:rPr>
          <w:rFonts w:eastAsia="SimSun"/>
          <w:sz w:val="20"/>
          <w:szCs w:val="20"/>
          <w:lang w:eastAsia="ar-SA"/>
        </w:rPr>
        <w:t xml:space="preserve">and </w:t>
      </w:r>
      <w:r w:rsidR="007F015F" w:rsidRPr="00E52E04">
        <w:rPr>
          <w:rFonts w:eastAsia="SimSun"/>
          <w:sz w:val="20"/>
          <w:szCs w:val="20"/>
          <w:lang w:eastAsia="ar-SA"/>
        </w:rPr>
        <w:t>also it</w:t>
      </w:r>
      <w:r w:rsidR="00235BF9" w:rsidRPr="00E52E04">
        <w:rPr>
          <w:rFonts w:eastAsia="SimSun"/>
          <w:sz w:val="20"/>
          <w:szCs w:val="20"/>
          <w:lang w:eastAsia="ar-SA"/>
        </w:rPr>
        <w:t xml:space="preserve"> was similar to those recorded for chickens (71</w:t>
      </w:r>
      <w:r w:rsidR="000601CE" w:rsidRPr="00E52E04">
        <w:rPr>
          <w:rFonts w:eastAsia="SimSun"/>
          <w:sz w:val="20"/>
          <w:szCs w:val="20"/>
          <w:lang w:eastAsia="ar-SA"/>
        </w:rPr>
        <w:t>%</w:t>
      </w:r>
      <w:r w:rsidR="00235BF9" w:rsidRPr="00E52E04">
        <w:rPr>
          <w:rFonts w:eastAsia="SimSun"/>
          <w:sz w:val="20"/>
          <w:szCs w:val="20"/>
          <w:lang w:eastAsia="ar-SA"/>
        </w:rPr>
        <w:t>)</w:t>
      </w:r>
      <w:r w:rsidR="007F015F" w:rsidRPr="00E52E04">
        <w:rPr>
          <w:rFonts w:eastAsia="SimSun"/>
          <w:sz w:val="20"/>
          <w:szCs w:val="20"/>
          <w:lang w:eastAsia="ar-SA"/>
        </w:rPr>
        <w:t xml:space="preserve"> (</w:t>
      </w:r>
      <w:proofErr w:type="spellStart"/>
      <w:r w:rsidR="007F015F" w:rsidRPr="00E52E04">
        <w:rPr>
          <w:rFonts w:eastAsia="SimSun"/>
          <w:sz w:val="20"/>
          <w:szCs w:val="20"/>
          <w:lang w:eastAsia="ar-SA"/>
        </w:rPr>
        <w:t>Shen</w:t>
      </w:r>
      <w:proofErr w:type="spellEnd"/>
      <w:r w:rsidR="007F015F" w:rsidRPr="00E52E04">
        <w:rPr>
          <w:rFonts w:eastAsia="SimSun"/>
          <w:sz w:val="20"/>
          <w:szCs w:val="20"/>
          <w:lang w:eastAsia="ar-SA"/>
        </w:rPr>
        <w:t xml:space="preserve"> et al., 2002)</w:t>
      </w:r>
      <w:r w:rsidR="00235BF9" w:rsidRPr="00E52E04">
        <w:rPr>
          <w:rFonts w:eastAsia="SimSun"/>
          <w:sz w:val="20"/>
          <w:szCs w:val="20"/>
          <w:lang w:eastAsia="ar-SA"/>
        </w:rPr>
        <w:t xml:space="preserve"> and </w:t>
      </w:r>
      <w:r w:rsidR="00817A80" w:rsidRPr="00E52E04">
        <w:rPr>
          <w:rFonts w:eastAsia="SimSun"/>
          <w:sz w:val="20"/>
          <w:szCs w:val="20"/>
          <w:lang w:eastAsia="ar-SA"/>
        </w:rPr>
        <w:t>(71.5</w:t>
      </w:r>
      <w:r w:rsidR="000601CE" w:rsidRPr="00E52E04">
        <w:rPr>
          <w:rFonts w:eastAsia="SimSun"/>
          <w:sz w:val="20"/>
          <w:szCs w:val="20"/>
          <w:lang w:eastAsia="ar-SA"/>
        </w:rPr>
        <w:t>%</w:t>
      </w:r>
      <w:r w:rsidR="00817A80" w:rsidRPr="00E52E04">
        <w:rPr>
          <w:rFonts w:eastAsia="SimSun"/>
          <w:sz w:val="20"/>
          <w:szCs w:val="20"/>
          <w:lang w:eastAsia="ar-SA"/>
        </w:rPr>
        <w:t>)</w:t>
      </w:r>
      <w:r w:rsidR="00235BF9" w:rsidRPr="00E52E04">
        <w:rPr>
          <w:rFonts w:eastAsia="SimSun"/>
          <w:sz w:val="20"/>
          <w:szCs w:val="20"/>
          <w:lang w:eastAsia="ar-SA"/>
        </w:rPr>
        <w:t xml:space="preserve"> </w:t>
      </w:r>
      <w:proofErr w:type="gramStart"/>
      <w:r w:rsidR="00432408" w:rsidRPr="00E52E04">
        <w:rPr>
          <w:rFonts w:eastAsia="SimSun"/>
          <w:sz w:val="20"/>
          <w:szCs w:val="20"/>
          <w:lang w:eastAsia="ar-SA"/>
        </w:rPr>
        <w:t>(El-</w:t>
      </w:r>
      <w:proofErr w:type="spellStart"/>
      <w:r w:rsidR="00432408" w:rsidRPr="00E52E04">
        <w:rPr>
          <w:rFonts w:eastAsia="SimSun"/>
          <w:sz w:val="20"/>
          <w:szCs w:val="20"/>
          <w:lang w:eastAsia="ar-SA"/>
        </w:rPr>
        <w:t>Banna</w:t>
      </w:r>
      <w:proofErr w:type="spellEnd"/>
      <w:r w:rsidR="00432408" w:rsidRPr="00E52E04">
        <w:rPr>
          <w:rFonts w:eastAsia="SimSun"/>
          <w:sz w:val="20"/>
          <w:szCs w:val="20"/>
          <w:lang w:eastAsia="ar-SA"/>
        </w:rPr>
        <w:t xml:space="preserve"> and El-Zorba, 2011) </w:t>
      </w:r>
      <w:r w:rsidR="00AC6869" w:rsidRPr="00E52E04">
        <w:rPr>
          <w:rFonts w:eastAsia="SimSun"/>
          <w:sz w:val="20"/>
          <w:szCs w:val="20"/>
          <w:lang w:eastAsia="ar-SA"/>
        </w:rPr>
        <w:t>respectively.</w:t>
      </w:r>
      <w:proofErr w:type="gramEnd"/>
    </w:p>
    <w:p w:rsidR="00206132" w:rsidRPr="00E52E04" w:rsidRDefault="00344439" w:rsidP="00ED09A6">
      <w:pPr>
        <w:bidi w:val="0"/>
        <w:ind w:firstLine="425"/>
        <w:jc w:val="both"/>
        <w:rPr>
          <w:rFonts w:eastAsia="SimSun"/>
          <w:sz w:val="20"/>
          <w:szCs w:val="20"/>
          <w:lang w:eastAsia="ar-SA"/>
        </w:rPr>
      </w:pPr>
      <w:r w:rsidRPr="00E52E04">
        <w:rPr>
          <w:rFonts w:eastAsia="SimSun"/>
          <w:sz w:val="20"/>
          <w:szCs w:val="20"/>
          <w:lang w:eastAsia="ar-SA"/>
        </w:rPr>
        <w:t>The obtained result showed</w:t>
      </w:r>
      <w:r w:rsidR="00B36BEE" w:rsidRPr="00E52E04">
        <w:rPr>
          <w:rFonts w:eastAsia="SimSun"/>
          <w:sz w:val="20"/>
          <w:szCs w:val="20"/>
          <w:lang w:eastAsia="ar-SA"/>
        </w:rPr>
        <w:t xml:space="preserve"> significantly</w:t>
      </w:r>
      <w:r w:rsidRPr="00E52E04">
        <w:rPr>
          <w:rFonts w:eastAsia="SimSun"/>
          <w:sz w:val="20"/>
          <w:szCs w:val="20"/>
          <w:lang w:eastAsia="ar-SA"/>
        </w:rPr>
        <w:t xml:space="preserve"> lower serum concentrations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in diseased broilers as compared with healthy ones following t</w:t>
      </w:r>
      <w:r w:rsidR="00910C57" w:rsidRPr="00E52E04">
        <w:rPr>
          <w:rFonts w:eastAsia="SimSun"/>
          <w:sz w:val="20"/>
          <w:szCs w:val="20"/>
          <w:lang w:eastAsia="ar-SA"/>
        </w:rPr>
        <w:t xml:space="preserve">he drug administration at different time </w:t>
      </w:r>
      <w:r w:rsidR="00125006" w:rsidRPr="00E52E04">
        <w:rPr>
          <w:rFonts w:eastAsia="SimSun"/>
          <w:sz w:val="20"/>
          <w:szCs w:val="20"/>
          <w:lang w:eastAsia="ar-SA"/>
        </w:rPr>
        <w:t xml:space="preserve">intervals. </w:t>
      </w:r>
      <w:r w:rsidR="000364EA" w:rsidRPr="00E52E04">
        <w:rPr>
          <w:rFonts w:eastAsia="SimSun"/>
          <w:sz w:val="20"/>
          <w:szCs w:val="20"/>
          <w:lang w:eastAsia="ar-SA"/>
        </w:rPr>
        <w:t>This</w:t>
      </w:r>
      <w:r w:rsidR="00206132" w:rsidRPr="00E52E04">
        <w:rPr>
          <w:rFonts w:eastAsia="SimSun"/>
          <w:sz w:val="20"/>
          <w:szCs w:val="20"/>
          <w:lang w:eastAsia="ar-SA"/>
        </w:rPr>
        <w:t xml:space="preserve"> observation could be attributed to a more rapid </w:t>
      </w:r>
      <w:r w:rsidR="00AC6869" w:rsidRPr="00E52E04">
        <w:rPr>
          <w:rFonts w:eastAsia="SimSun"/>
          <w:sz w:val="20"/>
          <w:szCs w:val="20"/>
          <w:lang w:eastAsia="ar-SA"/>
        </w:rPr>
        <w:t>extravascular distribution</w:t>
      </w:r>
      <w:r w:rsidR="00206132" w:rsidRPr="00E52E04">
        <w:rPr>
          <w:rFonts w:eastAsia="SimSun"/>
          <w:sz w:val="20"/>
          <w:szCs w:val="20"/>
          <w:lang w:eastAsia="ar-SA"/>
        </w:rPr>
        <w:t xml:space="preserve"> and </w:t>
      </w:r>
      <w:r w:rsidR="000364EA" w:rsidRPr="00E52E04">
        <w:rPr>
          <w:rFonts w:eastAsia="SimSun"/>
          <w:sz w:val="20"/>
          <w:szCs w:val="20"/>
          <w:lang w:eastAsia="ar-SA"/>
        </w:rPr>
        <w:t>the higher penetrating power</w:t>
      </w:r>
      <w:r w:rsidR="00206132" w:rsidRPr="00E52E04">
        <w:rPr>
          <w:rFonts w:eastAsia="SimSun"/>
          <w:sz w:val="20"/>
          <w:szCs w:val="20"/>
          <w:lang w:eastAsia="ar-SA"/>
        </w:rPr>
        <w:t xml:space="preserve"> of </w:t>
      </w:r>
      <w:proofErr w:type="spellStart"/>
      <w:r w:rsidR="00206132" w:rsidRPr="00E52E04">
        <w:rPr>
          <w:rFonts w:eastAsia="SimSun"/>
          <w:sz w:val="20"/>
          <w:szCs w:val="20"/>
          <w:lang w:eastAsia="ar-SA"/>
        </w:rPr>
        <w:t>florfenicol</w:t>
      </w:r>
      <w:proofErr w:type="spellEnd"/>
      <w:r w:rsidR="00206132" w:rsidRPr="00E52E04">
        <w:rPr>
          <w:rFonts w:eastAsia="SimSun"/>
          <w:sz w:val="20"/>
          <w:szCs w:val="20"/>
          <w:lang w:eastAsia="ar-SA"/>
        </w:rPr>
        <w:t xml:space="preserve"> </w:t>
      </w:r>
      <w:r w:rsidR="000364EA" w:rsidRPr="00E52E04">
        <w:rPr>
          <w:rFonts w:eastAsia="SimSun"/>
          <w:sz w:val="20"/>
          <w:szCs w:val="20"/>
          <w:lang w:eastAsia="ar-SA"/>
        </w:rPr>
        <w:t>to the</w:t>
      </w:r>
      <w:r w:rsidR="00206132" w:rsidRPr="00E52E04">
        <w:rPr>
          <w:rFonts w:eastAsia="SimSun"/>
          <w:sz w:val="20"/>
          <w:szCs w:val="20"/>
          <w:lang w:eastAsia="ar-SA"/>
        </w:rPr>
        <w:t xml:space="preserve"> diseased </w:t>
      </w:r>
      <w:r w:rsidR="00AC6869" w:rsidRPr="00E52E04">
        <w:rPr>
          <w:rFonts w:eastAsia="SimSun"/>
          <w:sz w:val="20"/>
          <w:szCs w:val="20"/>
          <w:lang w:eastAsia="ar-SA"/>
        </w:rPr>
        <w:t>tissue. The</w:t>
      </w:r>
      <w:r w:rsidR="00206132" w:rsidRPr="00E52E04">
        <w:rPr>
          <w:rFonts w:eastAsia="SimSun"/>
          <w:sz w:val="20"/>
          <w:szCs w:val="20"/>
          <w:lang w:eastAsia="ar-SA"/>
        </w:rPr>
        <w:t xml:space="preserve"> phenomenon of rapid and wide distribution of antimicrobial drugs in diseased tissues has been previously reported in chickens </w:t>
      </w:r>
      <w:r w:rsidR="00096B96" w:rsidRPr="00E52E04">
        <w:rPr>
          <w:rFonts w:eastAsia="SimSun"/>
          <w:sz w:val="20"/>
          <w:szCs w:val="20"/>
          <w:lang w:eastAsia="ar-SA"/>
        </w:rPr>
        <w:t>(</w:t>
      </w:r>
      <w:proofErr w:type="spellStart"/>
      <w:r w:rsidR="00096B96" w:rsidRPr="00E52E04">
        <w:rPr>
          <w:rFonts w:eastAsia="SimSun"/>
          <w:sz w:val="20"/>
          <w:szCs w:val="20"/>
          <w:lang w:eastAsia="ar-SA"/>
        </w:rPr>
        <w:t>Atef</w:t>
      </w:r>
      <w:proofErr w:type="spellEnd"/>
      <w:r w:rsidR="00096B96" w:rsidRPr="00E52E04">
        <w:rPr>
          <w:rFonts w:eastAsia="SimSun"/>
          <w:sz w:val="20"/>
          <w:szCs w:val="20"/>
          <w:lang w:eastAsia="ar-SA"/>
        </w:rPr>
        <w:t xml:space="preserve"> et al., 1991)</w:t>
      </w:r>
      <w:r w:rsidR="00206132" w:rsidRPr="00E52E04">
        <w:rPr>
          <w:rFonts w:eastAsia="SimSun"/>
          <w:sz w:val="20"/>
          <w:szCs w:val="20"/>
          <w:lang w:eastAsia="ar-SA"/>
        </w:rPr>
        <w:t xml:space="preserve"> and in mammals</w:t>
      </w:r>
      <w:r w:rsidR="000E4CBC" w:rsidRPr="00E52E04">
        <w:rPr>
          <w:rFonts w:eastAsia="SimSun"/>
          <w:sz w:val="20"/>
          <w:szCs w:val="20"/>
          <w:lang w:eastAsia="ar-SA"/>
        </w:rPr>
        <w:t xml:space="preserve"> (</w:t>
      </w:r>
      <w:proofErr w:type="spellStart"/>
      <w:r w:rsidR="000E4CBC" w:rsidRPr="00E52E04">
        <w:rPr>
          <w:rFonts w:eastAsia="SimSun"/>
          <w:sz w:val="20"/>
          <w:szCs w:val="20"/>
          <w:lang w:eastAsia="ar-SA"/>
        </w:rPr>
        <w:t>Ladefoged</w:t>
      </w:r>
      <w:proofErr w:type="spellEnd"/>
      <w:r w:rsidR="000E4CBC" w:rsidRPr="00E52E04">
        <w:rPr>
          <w:rFonts w:eastAsia="SimSun"/>
          <w:sz w:val="20"/>
          <w:szCs w:val="20"/>
          <w:lang w:eastAsia="ar-SA"/>
        </w:rPr>
        <w:t>, 1979)</w:t>
      </w:r>
      <w:r w:rsidR="00206132" w:rsidRPr="00E52E04">
        <w:rPr>
          <w:rFonts w:eastAsia="SimSun"/>
          <w:sz w:val="20"/>
          <w:szCs w:val="20"/>
          <w:lang w:eastAsia="ar-SA"/>
        </w:rPr>
        <w:t xml:space="preserve"> </w:t>
      </w:r>
      <w:r w:rsidR="000E4CBC" w:rsidRPr="00E52E04">
        <w:rPr>
          <w:rFonts w:eastAsia="SimSun"/>
          <w:sz w:val="20"/>
          <w:szCs w:val="20"/>
          <w:lang w:eastAsia="ar-SA"/>
        </w:rPr>
        <w:t>and (</w:t>
      </w:r>
      <w:proofErr w:type="spellStart"/>
      <w:r w:rsidR="000E4CBC" w:rsidRPr="00E52E04">
        <w:rPr>
          <w:rFonts w:eastAsia="SimSun"/>
          <w:sz w:val="20"/>
          <w:szCs w:val="20"/>
          <w:lang w:eastAsia="ar-SA"/>
        </w:rPr>
        <w:t>Baggot</w:t>
      </w:r>
      <w:proofErr w:type="spellEnd"/>
      <w:r w:rsidR="000E4CBC" w:rsidRPr="00E52E04">
        <w:rPr>
          <w:rFonts w:eastAsia="SimSun"/>
          <w:sz w:val="20"/>
          <w:szCs w:val="20"/>
          <w:lang w:eastAsia="ar-SA"/>
        </w:rPr>
        <w:t>, 1980).</w:t>
      </w:r>
    </w:p>
    <w:p w:rsidR="0001404C" w:rsidRPr="00E52E04" w:rsidRDefault="00274AAC" w:rsidP="00ED09A6">
      <w:pPr>
        <w:autoSpaceDE w:val="0"/>
        <w:autoSpaceDN w:val="0"/>
        <w:bidi w:val="0"/>
        <w:adjustRightInd w:val="0"/>
        <w:ind w:firstLine="425"/>
        <w:jc w:val="both"/>
        <w:rPr>
          <w:rFonts w:eastAsia="SimSun"/>
          <w:sz w:val="20"/>
          <w:szCs w:val="20"/>
          <w:lang w:eastAsia="ar-SA"/>
        </w:rPr>
      </w:pPr>
      <w:r w:rsidRPr="00E52E04">
        <w:rPr>
          <w:rFonts w:eastAsia="SimSun"/>
          <w:sz w:val="20"/>
          <w:szCs w:val="20"/>
          <w:lang w:eastAsia="ar-SA"/>
        </w:rPr>
        <w:t xml:space="preserve">The minimum inhibitory concentration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for </w:t>
      </w:r>
      <w:r w:rsidRPr="00E52E04">
        <w:rPr>
          <w:rFonts w:eastAsia="SimSun"/>
          <w:i/>
          <w:iCs/>
          <w:sz w:val="20"/>
          <w:szCs w:val="20"/>
          <w:lang w:eastAsia="ar-SA"/>
        </w:rPr>
        <w:t xml:space="preserve">Salmonella </w:t>
      </w:r>
      <w:proofErr w:type="spellStart"/>
      <w:r w:rsidR="00804049" w:rsidRPr="00E52E04">
        <w:rPr>
          <w:rFonts w:eastAsia="SimSun"/>
          <w:i/>
          <w:iCs/>
          <w:sz w:val="20"/>
          <w:szCs w:val="20"/>
          <w:lang w:eastAsia="ar-SA"/>
        </w:rPr>
        <w:t>e</w:t>
      </w:r>
      <w:r w:rsidRPr="00E52E04">
        <w:rPr>
          <w:rFonts w:eastAsia="SimSun"/>
          <w:i/>
          <w:iCs/>
          <w:sz w:val="20"/>
          <w:szCs w:val="20"/>
          <w:lang w:eastAsia="ar-SA"/>
        </w:rPr>
        <w:t>nt</w:t>
      </w:r>
      <w:r w:rsidR="00804049" w:rsidRPr="00E52E04">
        <w:rPr>
          <w:rFonts w:eastAsia="SimSun"/>
          <w:i/>
          <w:iCs/>
          <w:sz w:val="20"/>
          <w:szCs w:val="20"/>
          <w:lang w:eastAsia="ar-SA"/>
        </w:rPr>
        <w:t>e</w:t>
      </w:r>
      <w:r w:rsidRPr="00E52E04">
        <w:rPr>
          <w:rFonts w:eastAsia="SimSun"/>
          <w:i/>
          <w:iCs/>
          <w:sz w:val="20"/>
          <w:szCs w:val="20"/>
          <w:lang w:eastAsia="ar-SA"/>
        </w:rPr>
        <w:t>ritidis</w:t>
      </w:r>
      <w:proofErr w:type="spellEnd"/>
      <w:r w:rsidRPr="00E52E04">
        <w:rPr>
          <w:rFonts w:eastAsia="SimSun"/>
          <w:sz w:val="20"/>
          <w:szCs w:val="20"/>
          <w:lang w:eastAsia="ar-SA"/>
        </w:rPr>
        <w:t xml:space="preserve"> is </w:t>
      </w:r>
      <w:proofErr w:type="gramStart"/>
      <w:r w:rsidRPr="00E52E04">
        <w:rPr>
          <w:rFonts w:eastAsia="SimSun"/>
          <w:sz w:val="20"/>
          <w:szCs w:val="20"/>
          <w:lang w:eastAsia="ar-SA"/>
        </w:rPr>
        <w:t>0.09</w:t>
      </w:r>
      <w:r w:rsidR="00757E5D" w:rsidRPr="00E52E04">
        <w:rPr>
          <w:rFonts w:eastAsia="SimSun"/>
          <w:sz w:val="20"/>
          <w:szCs w:val="20"/>
          <w:lang w:eastAsia="ar-SA"/>
        </w:rPr>
        <w:t xml:space="preserve"> µg/ml </w:t>
      </w:r>
      <w:r w:rsidR="009D2A4A" w:rsidRPr="00E52E04">
        <w:rPr>
          <w:rFonts w:eastAsia="SimSun"/>
          <w:sz w:val="20"/>
          <w:szCs w:val="20"/>
          <w:lang w:eastAsia="ar-SA"/>
        </w:rPr>
        <w:t>(El-</w:t>
      </w:r>
      <w:proofErr w:type="spellStart"/>
      <w:r w:rsidR="009D2A4A" w:rsidRPr="00E52E04">
        <w:rPr>
          <w:rFonts w:eastAsia="SimSun"/>
          <w:sz w:val="20"/>
          <w:szCs w:val="20"/>
          <w:lang w:eastAsia="ar-SA"/>
        </w:rPr>
        <w:t>Shafei</w:t>
      </w:r>
      <w:proofErr w:type="spellEnd"/>
      <w:r w:rsidR="009D2A4A" w:rsidRPr="00E52E04">
        <w:rPr>
          <w:rFonts w:eastAsia="SimSun"/>
          <w:sz w:val="20"/>
          <w:szCs w:val="20"/>
          <w:lang w:eastAsia="ar-SA"/>
        </w:rPr>
        <w:t xml:space="preserve"> and </w:t>
      </w:r>
      <w:proofErr w:type="spellStart"/>
      <w:r w:rsidR="009D2A4A" w:rsidRPr="00E52E04">
        <w:rPr>
          <w:rFonts w:eastAsia="SimSun"/>
          <w:sz w:val="20"/>
          <w:szCs w:val="20"/>
          <w:lang w:eastAsia="ar-SA"/>
        </w:rPr>
        <w:t>Eladl</w:t>
      </w:r>
      <w:proofErr w:type="spellEnd"/>
      <w:r w:rsidR="009D2A4A" w:rsidRPr="00E52E04">
        <w:rPr>
          <w:rFonts w:eastAsia="SimSun"/>
          <w:sz w:val="20"/>
          <w:szCs w:val="20"/>
          <w:lang w:eastAsia="ar-SA"/>
        </w:rPr>
        <w:t>, 2014</w:t>
      </w:r>
      <w:r w:rsidR="00125006" w:rsidRPr="00E52E04">
        <w:rPr>
          <w:rFonts w:eastAsia="SimSun"/>
          <w:sz w:val="20"/>
          <w:szCs w:val="20"/>
          <w:lang w:eastAsia="ar-SA"/>
        </w:rPr>
        <w:t>)</w:t>
      </w:r>
      <w:proofErr w:type="gramEnd"/>
      <w:r w:rsidR="00125006" w:rsidRPr="00E52E04">
        <w:rPr>
          <w:rFonts w:eastAsia="SimSun"/>
          <w:sz w:val="20"/>
          <w:szCs w:val="20"/>
          <w:lang w:eastAsia="ar-SA"/>
        </w:rPr>
        <w:t xml:space="preserve">. </w:t>
      </w:r>
      <w:r w:rsidR="008747A3" w:rsidRPr="00E52E04">
        <w:rPr>
          <w:rFonts w:eastAsia="SimSun"/>
          <w:sz w:val="20"/>
          <w:szCs w:val="20"/>
          <w:lang w:eastAsia="ar-SA"/>
        </w:rPr>
        <w:t>The</w:t>
      </w:r>
      <w:r w:rsidR="00E80856" w:rsidRPr="00E52E04">
        <w:rPr>
          <w:rFonts w:eastAsia="SimSun"/>
          <w:sz w:val="20"/>
          <w:szCs w:val="20"/>
          <w:lang w:eastAsia="ar-SA"/>
        </w:rPr>
        <w:t xml:space="preserve"> obtained </w:t>
      </w:r>
      <w:r w:rsidR="002A41E8" w:rsidRPr="00E52E04">
        <w:rPr>
          <w:rFonts w:eastAsia="SimSun"/>
          <w:sz w:val="20"/>
          <w:szCs w:val="20"/>
          <w:lang w:eastAsia="ar-SA"/>
        </w:rPr>
        <w:t xml:space="preserve">results revealed that the </w:t>
      </w:r>
      <w:proofErr w:type="spellStart"/>
      <w:r w:rsidR="006E6AFE" w:rsidRPr="00E52E04">
        <w:rPr>
          <w:rFonts w:eastAsia="SimSun"/>
          <w:sz w:val="20"/>
          <w:szCs w:val="20"/>
          <w:lang w:eastAsia="ar-SA"/>
        </w:rPr>
        <w:t>florfenicol</w:t>
      </w:r>
      <w:proofErr w:type="spellEnd"/>
      <w:r w:rsidR="002A41E8" w:rsidRPr="00E52E04">
        <w:rPr>
          <w:rFonts w:eastAsia="SimSun"/>
          <w:sz w:val="20"/>
          <w:szCs w:val="20"/>
          <w:lang w:eastAsia="ar-SA"/>
        </w:rPr>
        <w:t xml:space="preserve"> </w:t>
      </w:r>
      <w:r w:rsidR="006E6AFE" w:rsidRPr="00E52E04">
        <w:rPr>
          <w:rFonts w:eastAsia="SimSun"/>
          <w:sz w:val="20"/>
          <w:szCs w:val="20"/>
          <w:lang w:eastAsia="ar-SA"/>
        </w:rPr>
        <w:t>serum</w:t>
      </w:r>
      <w:r w:rsidR="002A41E8" w:rsidRPr="00E52E04">
        <w:rPr>
          <w:rFonts w:eastAsia="SimSun"/>
          <w:sz w:val="20"/>
          <w:szCs w:val="20"/>
          <w:lang w:eastAsia="ar-SA"/>
        </w:rPr>
        <w:t xml:space="preserve"> concentrations</w:t>
      </w:r>
      <w:r w:rsidR="0081031F" w:rsidRPr="00E52E04">
        <w:rPr>
          <w:rFonts w:eastAsia="SimSun"/>
          <w:sz w:val="20"/>
          <w:szCs w:val="20"/>
          <w:lang w:eastAsia="ar-SA"/>
        </w:rPr>
        <w:t xml:space="preserve"> after intravenous and </w:t>
      </w:r>
      <w:r w:rsidR="006E6AFE" w:rsidRPr="00E52E04">
        <w:rPr>
          <w:rFonts w:eastAsia="SimSun"/>
          <w:sz w:val="20"/>
          <w:szCs w:val="20"/>
          <w:lang w:eastAsia="ar-SA"/>
        </w:rPr>
        <w:t>oral</w:t>
      </w:r>
      <w:r w:rsidR="0081031F" w:rsidRPr="00E52E04">
        <w:rPr>
          <w:rFonts w:eastAsia="SimSun"/>
          <w:sz w:val="20"/>
          <w:szCs w:val="20"/>
          <w:lang w:eastAsia="ar-SA"/>
        </w:rPr>
        <w:t xml:space="preserve"> injection</w:t>
      </w:r>
      <w:r w:rsidR="002A41E8" w:rsidRPr="00E52E04">
        <w:rPr>
          <w:rFonts w:eastAsia="SimSun"/>
          <w:sz w:val="20"/>
          <w:szCs w:val="20"/>
          <w:lang w:eastAsia="ar-SA"/>
        </w:rPr>
        <w:t xml:space="preserve"> </w:t>
      </w:r>
      <w:r w:rsidR="00C766DF" w:rsidRPr="00E52E04">
        <w:rPr>
          <w:rFonts w:eastAsia="SimSun"/>
          <w:sz w:val="20"/>
          <w:szCs w:val="20"/>
          <w:lang w:eastAsia="ar-SA"/>
        </w:rPr>
        <w:t>were</w:t>
      </w:r>
      <w:r w:rsidR="002A41E8" w:rsidRPr="00E52E04">
        <w:rPr>
          <w:rFonts w:eastAsia="SimSun"/>
          <w:sz w:val="20"/>
          <w:szCs w:val="20"/>
          <w:lang w:eastAsia="ar-SA"/>
        </w:rPr>
        <w:t xml:space="preserve"> </w:t>
      </w:r>
      <w:r w:rsidR="006E6AFE" w:rsidRPr="00E52E04">
        <w:rPr>
          <w:rFonts w:eastAsia="SimSun"/>
          <w:sz w:val="20"/>
          <w:szCs w:val="20"/>
          <w:lang w:eastAsia="ar-SA"/>
        </w:rPr>
        <w:t>0.4 µ</w:t>
      </w:r>
      <w:r w:rsidR="002A41E8" w:rsidRPr="00E52E04">
        <w:rPr>
          <w:rFonts w:eastAsia="SimSun"/>
          <w:sz w:val="20"/>
          <w:szCs w:val="20"/>
          <w:lang w:eastAsia="ar-SA"/>
        </w:rPr>
        <w:t>g</w:t>
      </w:r>
      <w:r w:rsidR="006E6AFE" w:rsidRPr="00E52E04">
        <w:rPr>
          <w:rFonts w:eastAsia="SimSun"/>
          <w:sz w:val="20"/>
          <w:szCs w:val="20"/>
          <w:lang w:eastAsia="ar-SA"/>
        </w:rPr>
        <w:t xml:space="preserve"> </w:t>
      </w:r>
      <w:r w:rsidR="002A41E8" w:rsidRPr="00E52E04">
        <w:rPr>
          <w:rFonts w:eastAsia="SimSun"/>
          <w:sz w:val="20"/>
          <w:szCs w:val="20"/>
          <w:lang w:eastAsia="ar-SA"/>
        </w:rPr>
        <w:t>/</w:t>
      </w:r>
      <w:r w:rsidR="006E6AFE" w:rsidRPr="00E52E04">
        <w:rPr>
          <w:rFonts w:eastAsia="SimSun"/>
          <w:sz w:val="20"/>
          <w:szCs w:val="20"/>
          <w:lang w:eastAsia="ar-SA"/>
        </w:rPr>
        <w:t xml:space="preserve"> </w:t>
      </w:r>
      <w:r w:rsidR="002A41E8" w:rsidRPr="00E52E04">
        <w:rPr>
          <w:rFonts w:eastAsia="SimSun"/>
          <w:sz w:val="20"/>
          <w:szCs w:val="20"/>
          <w:lang w:eastAsia="ar-SA"/>
        </w:rPr>
        <w:t xml:space="preserve">ml and </w:t>
      </w:r>
      <w:r w:rsidR="006E6AFE" w:rsidRPr="00E52E04">
        <w:rPr>
          <w:rFonts w:eastAsia="SimSun"/>
          <w:sz w:val="20"/>
          <w:szCs w:val="20"/>
          <w:lang w:eastAsia="ar-SA"/>
        </w:rPr>
        <w:t xml:space="preserve">0.17 </w:t>
      </w:r>
      <w:r w:rsidR="002A41E8" w:rsidRPr="00E52E04">
        <w:rPr>
          <w:rFonts w:eastAsia="SimSun"/>
          <w:sz w:val="20"/>
          <w:szCs w:val="20"/>
          <w:lang w:eastAsia="ar-SA"/>
        </w:rPr>
        <w:t>µg/ml respectively</w:t>
      </w:r>
      <w:r w:rsidR="0081031F" w:rsidRPr="00E52E04">
        <w:rPr>
          <w:rFonts w:eastAsia="SimSun"/>
          <w:sz w:val="20"/>
          <w:szCs w:val="20"/>
          <w:lang w:eastAsia="ar-SA"/>
        </w:rPr>
        <w:t xml:space="preserve"> which were</w:t>
      </w:r>
      <w:r w:rsidR="00E17161" w:rsidRPr="00E52E04">
        <w:rPr>
          <w:rFonts w:eastAsia="SimSun"/>
          <w:sz w:val="20"/>
          <w:szCs w:val="20"/>
          <w:lang w:eastAsia="ar-SA"/>
        </w:rPr>
        <w:t xml:space="preserve"> higher than MIC for 24</w:t>
      </w:r>
      <w:r w:rsidR="00AC6869" w:rsidRPr="00E52E04">
        <w:rPr>
          <w:rFonts w:eastAsia="SimSun"/>
          <w:sz w:val="20"/>
          <w:szCs w:val="20"/>
          <w:lang w:eastAsia="ar-SA"/>
        </w:rPr>
        <w:t xml:space="preserve"> </w:t>
      </w:r>
      <w:r w:rsidR="00E17161" w:rsidRPr="00E52E04">
        <w:rPr>
          <w:rFonts w:eastAsia="SimSun"/>
          <w:sz w:val="20"/>
          <w:szCs w:val="20"/>
          <w:lang w:eastAsia="ar-SA"/>
        </w:rPr>
        <w:t>h</w:t>
      </w:r>
      <w:r w:rsidR="00E52E04">
        <w:rPr>
          <w:rFonts w:eastAsia="SimSun"/>
          <w:sz w:val="20"/>
          <w:szCs w:val="20"/>
          <w:lang w:eastAsia="ar-SA"/>
        </w:rPr>
        <w:t>,</w:t>
      </w:r>
      <w:r w:rsidRPr="00E52E04">
        <w:rPr>
          <w:rFonts w:eastAsia="SimSun"/>
          <w:sz w:val="20"/>
          <w:szCs w:val="20"/>
          <w:lang w:eastAsia="ar-SA"/>
        </w:rPr>
        <w:t xml:space="preserve"> So</w:t>
      </w:r>
      <w:r w:rsidR="00D17D78" w:rsidRPr="00E52E04">
        <w:rPr>
          <w:rFonts w:eastAsia="SimSun"/>
          <w:sz w:val="20"/>
          <w:szCs w:val="20"/>
          <w:lang w:eastAsia="ar-SA"/>
        </w:rPr>
        <w:t xml:space="preserve"> </w:t>
      </w:r>
      <w:proofErr w:type="spellStart"/>
      <w:r w:rsidR="00D17D78" w:rsidRPr="00E52E04">
        <w:rPr>
          <w:rFonts w:eastAsia="SimSun"/>
          <w:sz w:val="20"/>
          <w:szCs w:val="20"/>
          <w:lang w:eastAsia="ar-SA"/>
        </w:rPr>
        <w:t>florfenicol</w:t>
      </w:r>
      <w:proofErr w:type="spellEnd"/>
      <w:r w:rsidR="00D17D78" w:rsidRPr="00E52E04">
        <w:rPr>
          <w:rFonts w:eastAsia="SimSun"/>
          <w:sz w:val="20"/>
          <w:szCs w:val="20"/>
          <w:lang w:eastAsia="ar-SA"/>
        </w:rPr>
        <w:t xml:space="preserve"> should be given once a day at 30 mg / kg</w:t>
      </w:r>
      <w:r w:rsidR="00E52E04">
        <w:rPr>
          <w:rFonts w:eastAsia="SimSun"/>
          <w:sz w:val="20"/>
          <w:szCs w:val="20"/>
          <w:lang w:eastAsia="ar-SA"/>
        </w:rPr>
        <w:t>.</w:t>
      </w:r>
      <w:r w:rsidR="00D17D78" w:rsidRPr="00E52E04">
        <w:rPr>
          <w:rFonts w:eastAsia="SimSun"/>
          <w:sz w:val="20"/>
          <w:szCs w:val="20"/>
          <w:lang w:eastAsia="ar-SA"/>
        </w:rPr>
        <w:t xml:space="preserve"> </w:t>
      </w:r>
      <w:proofErr w:type="spellStart"/>
      <w:proofErr w:type="gramStart"/>
      <w:r w:rsidR="00486C0E" w:rsidRPr="00E52E04">
        <w:rPr>
          <w:rFonts w:eastAsia="SimSun"/>
          <w:sz w:val="20"/>
          <w:szCs w:val="20"/>
          <w:lang w:eastAsia="ar-SA"/>
        </w:rPr>
        <w:t>b.wt</w:t>
      </w:r>
      <w:proofErr w:type="spellEnd"/>
      <w:proofErr w:type="gramEnd"/>
      <w:r w:rsidR="00486C0E" w:rsidRPr="00E52E04">
        <w:rPr>
          <w:rFonts w:eastAsia="SimSun"/>
          <w:sz w:val="20"/>
          <w:szCs w:val="20"/>
          <w:lang w:eastAsia="ar-SA"/>
        </w:rPr>
        <w:t xml:space="preserve">. </w:t>
      </w:r>
      <w:r w:rsidR="00D17D78" w:rsidRPr="00E52E04">
        <w:rPr>
          <w:rFonts w:eastAsia="SimSun"/>
          <w:sz w:val="20"/>
          <w:szCs w:val="20"/>
          <w:lang w:eastAsia="ar-SA"/>
        </w:rPr>
        <w:t>to maintain its therapeutic concentration in serum.</w:t>
      </w:r>
    </w:p>
    <w:p w:rsidR="00633C5C" w:rsidRPr="00E52E04" w:rsidRDefault="00633C5C" w:rsidP="00ED09A6">
      <w:pPr>
        <w:bidi w:val="0"/>
        <w:ind w:firstLine="425"/>
        <w:jc w:val="both"/>
        <w:rPr>
          <w:rFonts w:eastAsia="SimSun"/>
          <w:sz w:val="20"/>
          <w:szCs w:val="20"/>
          <w:lang w:eastAsia="zh-CN"/>
        </w:rPr>
      </w:pPr>
      <w:r w:rsidRPr="00E52E04">
        <w:rPr>
          <w:rFonts w:eastAsia="SimSun"/>
          <w:sz w:val="20"/>
          <w:szCs w:val="20"/>
          <w:lang w:eastAsia="ar-SA"/>
        </w:rPr>
        <w:t xml:space="preserve">Repeated </w:t>
      </w:r>
      <w:r w:rsidR="00D057E0" w:rsidRPr="00E52E04">
        <w:rPr>
          <w:rFonts w:eastAsia="SimSun"/>
          <w:sz w:val="20"/>
          <w:szCs w:val="20"/>
          <w:lang w:eastAsia="ar-SA"/>
        </w:rPr>
        <w:t>oral</w:t>
      </w:r>
      <w:r w:rsidRPr="00E52E04">
        <w:rPr>
          <w:rFonts w:eastAsia="SimSun"/>
          <w:sz w:val="20"/>
          <w:szCs w:val="20"/>
          <w:lang w:eastAsia="ar-SA"/>
        </w:rPr>
        <w:t xml:space="preserve"> administration of </w:t>
      </w:r>
      <w:r w:rsidR="00D057E0" w:rsidRPr="00E52E04">
        <w:rPr>
          <w:rFonts w:eastAsia="SimSun"/>
          <w:sz w:val="20"/>
          <w:szCs w:val="20"/>
          <w:lang w:eastAsia="ar-SA"/>
        </w:rPr>
        <w:t>30</w:t>
      </w:r>
      <w:r w:rsidRPr="00E52E04">
        <w:rPr>
          <w:rFonts w:eastAsia="SimSun"/>
          <w:sz w:val="20"/>
          <w:szCs w:val="20"/>
          <w:lang w:eastAsia="ar-SA"/>
        </w:rPr>
        <w:t xml:space="preserve"> mg </w:t>
      </w:r>
      <w:proofErr w:type="spellStart"/>
      <w:r w:rsidR="00D057E0" w:rsidRPr="00E52E04">
        <w:rPr>
          <w:rFonts w:eastAsia="SimSun"/>
          <w:sz w:val="20"/>
          <w:szCs w:val="20"/>
          <w:lang w:eastAsia="ar-SA"/>
        </w:rPr>
        <w:t>florfenicol</w:t>
      </w:r>
      <w:proofErr w:type="spellEnd"/>
      <w:r w:rsidRPr="00E52E04">
        <w:rPr>
          <w:rFonts w:eastAsia="SimSun"/>
          <w:sz w:val="20"/>
          <w:szCs w:val="20"/>
          <w:lang w:eastAsia="ar-SA"/>
        </w:rPr>
        <w:t xml:space="preserve"> /kg</w:t>
      </w:r>
      <w:r w:rsidR="00766AB0" w:rsidRPr="00E52E04">
        <w:rPr>
          <w:rFonts w:eastAsia="SimSun"/>
          <w:sz w:val="20"/>
          <w:szCs w:val="20"/>
          <w:lang w:eastAsia="ar-SA"/>
        </w:rPr>
        <w:t xml:space="preserve"> </w:t>
      </w:r>
      <w:proofErr w:type="spellStart"/>
      <w:r w:rsidRPr="00E52E04">
        <w:rPr>
          <w:rFonts w:eastAsia="SimSun"/>
          <w:sz w:val="20"/>
          <w:szCs w:val="20"/>
          <w:lang w:eastAsia="ar-SA"/>
        </w:rPr>
        <w:t>b.wt</w:t>
      </w:r>
      <w:proofErr w:type="spellEnd"/>
      <w:r w:rsidRPr="00E52E04">
        <w:rPr>
          <w:rFonts w:eastAsia="SimSun"/>
          <w:sz w:val="20"/>
          <w:szCs w:val="20"/>
          <w:lang w:eastAsia="ar-SA"/>
        </w:rPr>
        <w:t xml:space="preserve"> every 24 hours for </w:t>
      </w:r>
      <w:r w:rsidR="00D057E0" w:rsidRPr="00E52E04">
        <w:rPr>
          <w:rFonts w:eastAsia="SimSun"/>
          <w:sz w:val="20"/>
          <w:szCs w:val="20"/>
          <w:lang w:eastAsia="ar-SA"/>
        </w:rPr>
        <w:t>five</w:t>
      </w:r>
      <w:r w:rsidRPr="00E52E04">
        <w:rPr>
          <w:rFonts w:eastAsia="SimSun"/>
          <w:sz w:val="20"/>
          <w:szCs w:val="20"/>
          <w:lang w:eastAsia="ar-SA"/>
        </w:rPr>
        <w:t xml:space="preserve"> consecutive days in normal and experimentally </w:t>
      </w:r>
      <w:r w:rsidR="00766AB0" w:rsidRPr="00E52E04">
        <w:rPr>
          <w:rFonts w:eastAsia="SimSun"/>
          <w:i/>
          <w:iCs/>
          <w:sz w:val="20"/>
          <w:szCs w:val="20"/>
          <w:lang w:eastAsia="ar-SA"/>
        </w:rPr>
        <w:t>S</w:t>
      </w:r>
      <w:r w:rsidRPr="00E52E04">
        <w:rPr>
          <w:rFonts w:eastAsia="SimSun"/>
          <w:i/>
          <w:iCs/>
          <w:sz w:val="20"/>
          <w:szCs w:val="20"/>
          <w:lang w:eastAsia="ar-SA"/>
        </w:rPr>
        <w:t xml:space="preserve">almonella </w:t>
      </w:r>
      <w:proofErr w:type="spellStart"/>
      <w:r w:rsidRPr="00E52E04">
        <w:rPr>
          <w:rFonts w:eastAsia="SimSun"/>
          <w:i/>
          <w:iCs/>
          <w:sz w:val="20"/>
          <w:szCs w:val="20"/>
          <w:lang w:eastAsia="ar-SA"/>
        </w:rPr>
        <w:t>ent</w:t>
      </w:r>
      <w:r w:rsidR="000919CC" w:rsidRPr="00E52E04">
        <w:rPr>
          <w:rFonts w:eastAsia="SimSun"/>
          <w:i/>
          <w:iCs/>
          <w:sz w:val="20"/>
          <w:szCs w:val="20"/>
          <w:lang w:eastAsia="ar-SA"/>
        </w:rPr>
        <w:t>e</w:t>
      </w:r>
      <w:r w:rsidRPr="00E52E04">
        <w:rPr>
          <w:rFonts w:eastAsia="SimSun"/>
          <w:i/>
          <w:iCs/>
          <w:sz w:val="20"/>
          <w:szCs w:val="20"/>
          <w:lang w:eastAsia="ar-SA"/>
        </w:rPr>
        <w:t>r</w:t>
      </w:r>
      <w:r w:rsidR="000919CC" w:rsidRPr="00E52E04">
        <w:rPr>
          <w:rFonts w:eastAsia="SimSun"/>
          <w:i/>
          <w:iCs/>
          <w:sz w:val="20"/>
          <w:szCs w:val="20"/>
          <w:lang w:eastAsia="ar-SA"/>
        </w:rPr>
        <w:t>i</w:t>
      </w:r>
      <w:r w:rsidRPr="00E52E04">
        <w:rPr>
          <w:rFonts w:eastAsia="SimSun"/>
          <w:i/>
          <w:iCs/>
          <w:sz w:val="20"/>
          <w:szCs w:val="20"/>
          <w:lang w:eastAsia="ar-SA"/>
        </w:rPr>
        <w:t>tidis</w:t>
      </w:r>
      <w:proofErr w:type="spellEnd"/>
      <w:r w:rsidRPr="00E52E04">
        <w:rPr>
          <w:rFonts w:eastAsia="SimSun"/>
          <w:sz w:val="20"/>
          <w:szCs w:val="20"/>
          <w:lang w:eastAsia="ar-SA"/>
        </w:rPr>
        <w:t xml:space="preserve"> infected chickens revealed that the drug could be detected only in blood</w:t>
      </w:r>
      <w:r w:rsidR="006002C9" w:rsidRPr="00E52E04">
        <w:rPr>
          <w:rFonts w:eastAsia="SimSun"/>
          <w:sz w:val="20"/>
          <w:szCs w:val="20"/>
          <w:lang w:eastAsia="ar-SA"/>
        </w:rPr>
        <w:t xml:space="preserve"> till 24hours post last </w:t>
      </w:r>
      <w:r w:rsidR="00CD6733" w:rsidRPr="00E52E04">
        <w:rPr>
          <w:rFonts w:eastAsia="SimSun"/>
          <w:sz w:val="20"/>
          <w:szCs w:val="20"/>
          <w:lang w:eastAsia="ar-SA"/>
        </w:rPr>
        <w:t>dose,</w:t>
      </w:r>
      <w:r w:rsidR="00D057E0" w:rsidRPr="00E52E04">
        <w:rPr>
          <w:rFonts w:eastAsia="SimSun"/>
          <w:sz w:val="20"/>
          <w:szCs w:val="20"/>
          <w:lang w:eastAsia="ar-SA"/>
        </w:rPr>
        <w:t xml:space="preserve"> </w:t>
      </w:r>
      <w:r w:rsidRPr="00E52E04">
        <w:rPr>
          <w:rFonts w:eastAsia="SimSun"/>
          <w:sz w:val="20"/>
          <w:szCs w:val="20"/>
          <w:lang w:eastAsia="ar-SA"/>
        </w:rPr>
        <w:t>muscle</w:t>
      </w:r>
      <w:r w:rsidR="006002C9" w:rsidRPr="00E52E04">
        <w:rPr>
          <w:rFonts w:eastAsia="SimSun"/>
          <w:sz w:val="20"/>
          <w:szCs w:val="20"/>
          <w:lang w:eastAsia="ar-SA"/>
        </w:rPr>
        <w:t>s (breast &amp; thigh muscles)</w:t>
      </w:r>
      <w:r w:rsidRPr="00E52E04">
        <w:rPr>
          <w:rFonts w:eastAsia="SimSun"/>
          <w:sz w:val="20"/>
          <w:szCs w:val="20"/>
          <w:lang w:eastAsia="ar-SA"/>
        </w:rPr>
        <w:t xml:space="preserve"> till </w:t>
      </w:r>
      <w:r w:rsidR="006002C9" w:rsidRPr="00E52E04">
        <w:rPr>
          <w:rFonts w:eastAsia="SimSun"/>
          <w:sz w:val="20"/>
          <w:szCs w:val="20"/>
          <w:lang w:eastAsia="ar-SA"/>
        </w:rPr>
        <w:t>96</w:t>
      </w:r>
      <w:r w:rsidRPr="00E52E04">
        <w:rPr>
          <w:rFonts w:eastAsia="SimSun"/>
          <w:sz w:val="20"/>
          <w:szCs w:val="20"/>
          <w:lang w:eastAsia="ar-SA"/>
        </w:rPr>
        <w:t xml:space="preserve"> hours post last </w:t>
      </w:r>
      <w:r w:rsidR="00CD6733" w:rsidRPr="00E52E04">
        <w:rPr>
          <w:rFonts w:eastAsia="SimSun"/>
          <w:sz w:val="20"/>
          <w:szCs w:val="20"/>
          <w:lang w:eastAsia="ar-SA"/>
        </w:rPr>
        <w:t>dose, skin</w:t>
      </w:r>
      <w:r w:rsidR="00D057E0" w:rsidRPr="00E52E04">
        <w:rPr>
          <w:rFonts w:eastAsia="SimSun"/>
          <w:sz w:val="20"/>
          <w:szCs w:val="20"/>
          <w:lang w:eastAsia="ar-SA"/>
        </w:rPr>
        <w:t xml:space="preserve"> till 72 hours post last </w:t>
      </w:r>
      <w:r w:rsidR="00CD6733" w:rsidRPr="00E52E04">
        <w:rPr>
          <w:rFonts w:eastAsia="SimSun"/>
          <w:sz w:val="20"/>
          <w:szCs w:val="20"/>
          <w:lang w:eastAsia="ar-SA"/>
        </w:rPr>
        <w:t>dose,</w:t>
      </w:r>
      <w:r w:rsidR="00D91EA3" w:rsidRPr="00E52E04">
        <w:rPr>
          <w:rFonts w:eastAsia="SimSun"/>
          <w:sz w:val="20"/>
          <w:szCs w:val="20"/>
          <w:lang w:eastAsia="ar-SA"/>
        </w:rPr>
        <w:t xml:space="preserve"> heart and lung</w:t>
      </w:r>
      <w:r w:rsidRPr="00E52E04">
        <w:rPr>
          <w:rFonts w:eastAsia="SimSun"/>
          <w:sz w:val="20"/>
          <w:szCs w:val="20"/>
          <w:lang w:eastAsia="ar-SA"/>
        </w:rPr>
        <w:t xml:space="preserve"> till </w:t>
      </w:r>
      <w:r w:rsidR="005E00E1" w:rsidRPr="00E52E04">
        <w:rPr>
          <w:rFonts w:eastAsia="SimSun"/>
          <w:sz w:val="20"/>
          <w:szCs w:val="20"/>
          <w:lang w:eastAsia="ar-SA"/>
        </w:rPr>
        <w:t xml:space="preserve">120 </w:t>
      </w:r>
      <w:r w:rsidRPr="00E52E04">
        <w:rPr>
          <w:rFonts w:eastAsia="SimSun"/>
          <w:sz w:val="20"/>
          <w:szCs w:val="20"/>
          <w:lang w:eastAsia="ar-SA"/>
        </w:rPr>
        <w:t>hours post last</w:t>
      </w:r>
      <w:r w:rsidR="00CD6733" w:rsidRPr="00E52E04">
        <w:rPr>
          <w:rFonts w:eastAsia="SimSun"/>
          <w:sz w:val="20"/>
          <w:szCs w:val="20"/>
          <w:lang w:eastAsia="ar-SA"/>
        </w:rPr>
        <w:t xml:space="preserve"> dose and</w:t>
      </w:r>
      <w:r w:rsidR="005E00E1" w:rsidRPr="00E52E04">
        <w:rPr>
          <w:rFonts w:eastAsia="SimSun"/>
          <w:sz w:val="20"/>
          <w:szCs w:val="20"/>
          <w:lang w:eastAsia="ar-SA"/>
        </w:rPr>
        <w:t xml:space="preserve"> till 144 hours post last administration in liver and kidne</w:t>
      </w:r>
      <w:r w:rsidR="00766AB0" w:rsidRPr="00E52E04">
        <w:rPr>
          <w:rFonts w:eastAsia="SimSun"/>
          <w:sz w:val="20"/>
          <w:szCs w:val="20"/>
          <w:lang w:eastAsia="ar-SA"/>
        </w:rPr>
        <w:t>y</w:t>
      </w:r>
      <w:r w:rsidRPr="00E52E04">
        <w:rPr>
          <w:rFonts w:eastAsia="SimSun"/>
          <w:sz w:val="20"/>
          <w:szCs w:val="20"/>
          <w:lang w:eastAsia="ar-SA"/>
        </w:rPr>
        <w:t>. Results showed that liver</w:t>
      </w:r>
      <w:r w:rsidR="00D91EA3" w:rsidRPr="00E52E04">
        <w:rPr>
          <w:rFonts w:eastAsia="SimSun"/>
          <w:sz w:val="20"/>
          <w:szCs w:val="20"/>
          <w:lang w:eastAsia="ar-SA"/>
        </w:rPr>
        <w:t xml:space="preserve"> and kidney contained</w:t>
      </w:r>
      <w:r w:rsidRPr="00E52E04">
        <w:rPr>
          <w:rFonts w:eastAsia="SimSun"/>
          <w:sz w:val="20"/>
          <w:szCs w:val="20"/>
          <w:lang w:eastAsia="ar-SA"/>
        </w:rPr>
        <w:t xml:space="preserve"> the highest drug concentrations </w:t>
      </w:r>
      <w:r w:rsidR="009C41A5" w:rsidRPr="00E52E04">
        <w:rPr>
          <w:rFonts w:eastAsia="SimSun"/>
          <w:sz w:val="20"/>
          <w:szCs w:val="20"/>
          <w:lang w:eastAsia="ar-SA"/>
        </w:rPr>
        <w:t>(12.1,</w:t>
      </w:r>
      <w:r w:rsidR="00D91EA3" w:rsidRPr="00E52E04">
        <w:rPr>
          <w:rFonts w:eastAsia="SimSun"/>
          <w:sz w:val="20"/>
          <w:szCs w:val="20"/>
          <w:lang w:eastAsia="ar-SA"/>
        </w:rPr>
        <w:t xml:space="preserve"> 11.7 </w:t>
      </w:r>
      <w:proofErr w:type="spellStart"/>
      <w:r w:rsidR="006F4DE2" w:rsidRPr="00E52E04">
        <w:rPr>
          <w:rFonts w:eastAsia="SimSun"/>
          <w:sz w:val="20"/>
          <w:szCs w:val="20"/>
          <w:lang w:eastAsia="ar-SA"/>
        </w:rPr>
        <w:t>μg</w:t>
      </w:r>
      <w:proofErr w:type="spellEnd"/>
      <w:r w:rsidR="006F4DE2" w:rsidRPr="00E52E04">
        <w:rPr>
          <w:rFonts w:eastAsia="SimSun"/>
          <w:sz w:val="20"/>
          <w:szCs w:val="20"/>
          <w:lang w:eastAsia="ar-SA"/>
        </w:rPr>
        <w:t>/g respectively</w:t>
      </w:r>
      <w:r w:rsidR="009C41A5" w:rsidRPr="00E52E04">
        <w:rPr>
          <w:rFonts w:eastAsia="SimSun"/>
          <w:sz w:val="20"/>
          <w:szCs w:val="20"/>
          <w:lang w:eastAsia="ar-SA"/>
        </w:rPr>
        <w:t>) while</w:t>
      </w:r>
      <w:r w:rsidRPr="00E52E04">
        <w:rPr>
          <w:rFonts w:eastAsia="SimSun"/>
          <w:sz w:val="20"/>
          <w:szCs w:val="20"/>
          <w:lang w:eastAsia="ar-SA"/>
        </w:rPr>
        <w:t xml:space="preserve"> the lowest drug</w:t>
      </w:r>
      <w:r w:rsidR="005E00E1" w:rsidRPr="00E52E04">
        <w:rPr>
          <w:rFonts w:eastAsia="SimSun"/>
          <w:sz w:val="20"/>
          <w:szCs w:val="20"/>
          <w:lang w:eastAsia="ar-SA"/>
        </w:rPr>
        <w:t xml:space="preserve"> </w:t>
      </w:r>
      <w:r w:rsidRPr="00E52E04">
        <w:rPr>
          <w:rFonts w:eastAsia="SimSun"/>
          <w:sz w:val="20"/>
          <w:szCs w:val="20"/>
          <w:lang w:eastAsia="ar-SA"/>
        </w:rPr>
        <w:t xml:space="preserve">concentrations was found in thigh muscle and skin </w:t>
      </w:r>
      <w:r w:rsidR="009C41A5" w:rsidRPr="00E52E04">
        <w:rPr>
          <w:rFonts w:eastAsia="SimSun"/>
          <w:sz w:val="20"/>
          <w:szCs w:val="20"/>
          <w:lang w:eastAsia="ar-SA"/>
        </w:rPr>
        <w:t>(0.9</w:t>
      </w:r>
      <w:r w:rsidRPr="00E52E04">
        <w:rPr>
          <w:rFonts w:eastAsia="SimSun"/>
          <w:sz w:val="20"/>
          <w:szCs w:val="20"/>
          <w:lang w:eastAsia="ar-SA"/>
        </w:rPr>
        <w:t xml:space="preserve">, </w:t>
      </w:r>
      <w:r w:rsidR="00D91EA3" w:rsidRPr="00E52E04">
        <w:rPr>
          <w:rFonts w:eastAsia="SimSun"/>
          <w:sz w:val="20"/>
          <w:szCs w:val="20"/>
          <w:rtl/>
          <w:lang w:eastAsia="ar-SA"/>
        </w:rPr>
        <w:t>0.7</w:t>
      </w:r>
      <w:r w:rsidR="00D91EA3" w:rsidRPr="00E52E04">
        <w:rPr>
          <w:rFonts w:eastAsia="SimSun"/>
          <w:sz w:val="20"/>
          <w:szCs w:val="20"/>
          <w:lang w:eastAsia="ar-SA"/>
        </w:rPr>
        <w:t xml:space="preserve"> </w:t>
      </w:r>
      <w:proofErr w:type="spellStart"/>
      <w:r w:rsidRPr="00E52E04">
        <w:rPr>
          <w:rFonts w:eastAsia="SimSun"/>
          <w:sz w:val="20"/>
          <w:szCs w:val="20"/>
          <w:lang w:eastAsia="ar-SA"/>
        </w:rPr>
        <w:t>μg</w:t>
      </w:r>
      <w:proofErr w:type="spellEnd"/>
      <w:r w:rsidR="00D91EA3" w:rsidRPr="00E52E04">
        <w:rPr>
          <w:rFonts w:eastAsia="SimSun"/>
          <w:sz w:val="20"/>
          <w:szCs w:val="20"/>
          <w:lang w:eastAsia="ar-SA"/>
        </w:rPr>
        <w:t>/g respectively</w:t>
      </w:r>
      <w:r w:rsidR="009C41A5" w:rsidRPr="00E52E04">
        <w:rPr>
          <w:rFonts w:eastAsia="SimSun"/>
          <w:sz w:val="20"/>
          <w:szCs w:val="20"/>
          <w:lang w:eastAsia="ar-SA"/>
        </w:rPr>
        <w:t xml:space="preserve">). </w:t>
      </w:r>
      <w:r w:rsidR="00CD6733" w:rsidRPr="00E52E04">
        <w:rPr>
          <w:rFonts w:eastAsia="SimSun"/>
          <w:sz w:val="20"/>
          <w:szCs w:val="20"/>
          <w:lang w:eastAsia="ar-SA"/>
        </w:rPr>
        <w:t xml:space="preserve">This result </w:t>
      </w:r>
      <w:r w:rsidR="00A56086" w:rsidRPr="00E52E04">
        <w:rPr>
          <w:rFonts w:eastAsia="SimSun"/>
          <w:sz w:val="20"/>
          <w:szCs w:val="20"/>
          <w:lang w:eastAsia="ar-SA"/>
        </w:rPr>
        <w:t xml:space="preserve">agreed </w:t>
      </w:r>
      <w:r w:rsidR="006F4DE2" w:rsidRPr="00E52E04">
        <w:rPr>
          <w:rFonts w:eastAsia="SimSun"/>
          <w:sz w:val="20"/>
          <w:szCs w:val="20"/>
          <w:lang w:eastAsia="ar-SA"/>
        </w:rPr>
        <w:t>with that</w:t>
      </w:r>
      <w:r w:rsidR="00A56086" w:rsidRPr="00E52E04">
        <w:rPr>
          <w:rFonts w:eastAsia="SimSun"/>
          <w:sz w:val="20"/>
          <w:szCs w:val="20"/>
          <w:lang w:eastAsia="ar-SA"/>
        </w:rPr>
        <w:t xml:space="preserve"> recorded for </w:t>
      </w:r>
      <w:proofErr w:type="spellStart"/>
      <w:r w:rsidR="00D91EA3" w:rsidRPr="00E52E04">
        <w:rPr>
          <w:rFonts w:eastAsia="SimSun"/>
          <w:sz w:val="20"/>
          <w:szCs w:val="20"/>
          <w:lang w:eastAsia="ar-SA"/>
        </w:rPr>
        <w:lastRenderedPageBreak/>
        <w:t>florfenicol</w:t>
      </w:r>
      <w:proofErr w:type="spellEnd"/>
      <w:r w:rsidR="00A56086" w:rsidRPr="00E52E04">
        <w:rPr>
          <w:rFonts w:eastAsia="SimSun"/>
          <w:sz w:val="20"/>
          <w:szCs w:val="20"/>
          <w:lang w:eastAsia="ar-SA"/>
        </w:rPr>
        <w:t xml:space="preserve"> in chickens </w:t>
      </w:r>
      <w:r w:rsidR="009D2A4A" w:rsidRPr="00E52E04">
        <w:rPr>
          <w:rFonts w:eastAsia="SimSun"/>
          <w:sz w:val="20"/>
          <w:szCs w:val="20"/>
          <w:lang w:eastAsia="ar-SA"/>
        </w:rPr>
        <w:t>(El-</w:t>
      </w:r>
      <w:proofErr w:type="spellStart"/>
      <w:r w:rsidR="009D2A4A" w:rsidRPr="00E52E04">
        <w:rPr>
          <w:rFonts w:eastAsia="SimSun"/>
          <w:sz w:val="20"/>
          <w:szCs w:val="20"/>
          <w:lang w:eastAsia="ar-SA"/>
        </w:rPr>
        <w:t>Banna</w:t>
      </w:r>
      <w:proofErr w:type="spellEnd"/>
      <w:r w:rsidR="009D2A4A" w:rsidRPr="00E52E04">
        <w:rPr>
          <w:rFonts w:eastAsia="SimSun"/>
          <w:sz w:val="20"/>
          <w:szCs w:val="20"/>
          <w:lang w:eastAsia="ar-SA"/>
        </w:rPr>
        <w:t xml:space="preserve"> and El-Zorba, 2011) </w:t>
      </w:r>
      <w:r w:rsidR="00006C1F" w:rsidRPr="00E52E04">
        <w:rPr>
          <w:rFonts w:eastAsia="SimSun"/>
          <w:sz w:val="20"/>
          <w:szCs w:val="20"/>
          <w:lang w:eastAsia="ar-SA"/>
        </w:rPr>
        <w:t xml:space="preserve">who found that the highest </w:t>
      </w:r>
      <w:r w:rsidR="00F8680E" w:rsidRPr="00E52E04">
        <w:rPr>
          <w:rFonts w:eastAsia="SimSun"/>
          <w:sz w:val="20"/>
          <w:szCs w:val="20"/>
          <w:lang w:eastAsia="ar-SA"/>
        </w:rPr>
        <w:t xml:space="preserve">concentration was in </w:t>
      </w:r>
      <w:r w:rsidR="00125006" w:rsidRPr="00E52E04">
        <w:rPr>
          <w:rFonts w:eastAsia="SimSun"/>
          <w:sz w:val="20"/>
          <w:szCs w:val="20"/>
          <w:lang w:eastAsia="ar-SA"/>
        </w:rPr>
        <w:t>liver,</w:t>
      </w:r>
      <w:r w:rsidR="006F4DE2" w:rsidRPr="00E52E04">
        <w:rPr>
          <w:rFonts w:eastAsia="SimSun"/>
          <w:sz w:val="20"/>
          <w:szCs w:val="20"/>
          <w:lang w:eastAsia="ar-SA"/>
        </w:rPr>
        <w:t xml:space="preserve"> kidney</w:t>
      </w:r>
      <w:r w:rsidR="00F8680E" w:rsidRPr="00E52E04">
        <w:rPr>
          <w:rFonts w:eastAsia="SimSun"/>
          <w:sz w:val="20"/>
          <w:szCs w:val="20"/>
          <w:lang w:eastAsia="ar-SA"/>
        </w:rPr>
        <w:t xml:space="preserve"> </w:t>
      </w:r>
      <w:r w:rsidR="006B5C56" w:rsidRPr="00E52E04">
        <w:rPr>
          <w:rFonts w:eastAsia="SimSun"/>
          <w:sz w:val="20"/>
          <w:szCs w:val="20"/>
          <w:lang w:eastAsia="ar-SA"/>
        </w:rPr>
        <w:t xml:space="preserve">and also slightly agreed with that recorded for </w:t>
      </w:r>
      <w:proofErr w:type="spellStart"/>
      <w:r w:rsidR="006B5C56" w:rsidRPr="00E52E04">
        <w:rPr>
          <w:rFonts w:eastAsia="SimSun"/>
          <w:sz w:val="20"/>
          <w:szCs w:val="20"/>
          <w:lang w:eastAsia="ar-SA"/>
        </w:rPr>
        <w:t>florfenicol</w:t>
      </w:r>
      <w:proofErr w:type="spellEnd"/>
      <w:r w:rsidR="006B5C56" w:rsidRPr="00E52E04">
        <w:rPr>
          <w:rFonts w:eastAsia="SimSun"/>
          <w:sz w:val="20"/>
          <w:szCs w:val="20"/>
          <w:lang w:eastAsia="ar-SA"/>
        </w:rPr>
        <w:t xml:space="preserve"> in duck </w:t>
      </w:r>
      <w:r w:rsidR="009D2A4A" w:rsidRPr="00E52E04">
        <w:rPr>
          <w:rFonts w:eastAsia="SimSun"/>
          <w:sz w:val="20"/>
          <w:szCs w:val="20"/>
          <w:lang w:eastAsia="ar-SA"/>
        </w:rPr>
        <w:t>(El-</w:t>
      </w:r>
      <w:proofErr w:type="spellStart"/>
      <w:r w:rsidR="009D2A4A" w:rsidRPr="00E52E04">
        <w:rPr>
          <w:rFonts w:eastAsia="SimSun"/>
          <w:sz w:val="20"/>
          <w:szCs w:val="20"/>
          <w:lang w:eastAsia="ar-SA"/>
        </w:rPr>
        <w:t>Banna</w:t>
      </w:r>
      <w:proofErr w:type="spellEnd"/>
      <w:r w:rsidR="009D2A4A" w:rsidRPr="00E52E04">
        <w:rPr>
          <w:rFonts w:eastAsia="SimSun"/>
          <w:sz w:val="20"/>
          <w:szCs w:val="20"/>
          <w:lang w:eastAsia="ar-SA"/>
        </w:rPr>
        <w:t>, 1998)</w:t>
      </w:r>
      <w:r w:rsidR="002F59CB" w:rsidRPr="00E52E04">
        <w:rPr>
          <w:rFonts w:eastAsia="SimSun"/>
          <w:sz w:val="20"/>
          <w:szCs w:val="20"/>
          <w:lang w:eastAsia="ar-SA"/>
        </w:rPr>
        <w:t xml:space="preserve">. </w:t>
      </w:r>
      <w:r w:rsidR="00070718" w:rsidRPr="00E52E04">
        <w:rPr>
          <w:rFonts w:eastAsia="SimSun"/>
          <w:sz w:val="20"/>
          <w:szCs w:val="20"/>
          <w:lang w:eastAsia="ar-SA"/>
        </w:rPr>
        <w:t>The present</w:t>
      </w:r>
      <w:r w:rsidR="002F59CB" w:rsidRPr="00E52E04">
        <w:rPr>
          <w:rFonts w:eastAsia="SimSun"/>
          <w:sz w:val="20"/>
          <w:szCs w:val="20"/>
          <w:lang w:eastAsia="ar-SA"/>
        </w:rPr>
        <w:t xml:space="preserve"> finding revealed that the drug was detected also in the liver and kidney of diseased birds only on the 5th day after treatment cease and also</w:t>
      </w:r>
      <w:r w:rsidR="001579B6" w:rsidRPr="00E52E04">
        <w:rPr>
          <w:rFonts w:eastAsia="SimSun"/>
          <w:sz w:val="20"/>
          <w:szCs w:val="20"/>
          <w:lang w:eastAsia="ar-SA"/>
        </w:rPr>
        <w:t xml:space="preserve"> revealed</w:t>
      </w:r>
      <w:r w:rsidR="002F59CB" w:rsidRPr="00E52E04">
        <w:rPr>
          <w:rFonts w:eastAsia="SimSun"/>
          <w:sz w:val="20"/>
          <w:szCs w:val="20"/>
          <w:lang w:eastAsia="ar-SA"/>
        </w:rPr>
        <w:t xml:space="preserve"> that </w:t>
      </w:r>
      <w:r w:rsidR="001579B6" w:rsidRPr="00E52E04">
        <w:rPr>
          <w:rFonts w:eastAsia="SimSun"/>
          <w:sz w:val="20"/>
          <w:szCs w:val="20"/>
          <w:lang w:eastAsia="ar-SA"/>
        </w:rPr>
        <w:t>a</w:t>
      </w:r>
      <w:r w:rsidR="002F59CB" w:rsidRPr="00E52E04">
        <w:rPr>
          <w:rFonts w:eastAsia="SimSun"/>
          <w:sz w:val="20"/>
          <w:szCs w:val="20"/>
          <w:lang w:eastAsia="ar-SA"/>
        </w:rPr>
        <w:t xml:space="preserve"> higher </w:t>
      </w:r>
      <w:proofErr w:type="spellStart"/>
      <w:r w:rsidR="002F59CB" w:rsidRPr="00E52E04">
        <w:rPr>
          <w:rFonts w:eastAsia="SimSun"/>
          <w:sz w:val="20"/>
          <w:szCs w:val="20"/>
          <w:lang w:eastAsia="ar-SA"/>
        </w:rPr>
        <w:t>florfenicol</w:t>
      </w:r>
      <w:proofErr w:type="spellEnd"/>
      <w:r w:rsidR="002F59CB" w:rsidRPr="00E52E04">
        <w:rPr>
          <w:rFonts w:eastAsia="SimSun"/>
          <w:sz w:val="20"/>
          <w:szCs w:val="20"/>
          <w:lang w:eastAsia="ar-SA"/>
        </w:rPr>
        <w:t xml:space="preserve"> concentrations in </w:t>
      </w:r>
      <w:r w:rsidR="009D2A4A" w:rsidRPr="00E52E04">
        <w:rPr>
          <w:rFonts w:eastAsia="SimSun"/>
          <w:sz w:val="20"/>
          <w:szCs w:val="20"/>
          <w:lang w:eastAsia="ar-SA"/>
        </w:rPr>
        <w:t>liver,</w:t>
      </w:r>
      <w:r w:rsidR="002F59CB" w:rsidRPr="00E52E04">
        <w:rPr>
          <w:rFonts w:eastAsia="SimSun"/>
          <w:sz w:val="20"/>
          <w:szCs w:val="20"/>
          <w:lang w:eastAsia="ar-SA"/>
        </w:rPr>
        <w:t xml:space="preserve"> kidney and lung than the concurrent serum </w:t>
      </w:r>
      <w:r w:rsidR="009D2A4A" w:rsidRPr="00E52E04">
        <w:rPr>
          <w:rFonts w:eastAsia="SimSun"/>
          <w:sz w:val="20"/>
          <w:szCs w:val="20"/>
          <w:lang w:eastAsia="ar-SA"/>
        </w:rPr>
        <w:t>concentrations, indicating</w:t>
      </w:r>
      <w:r w:rsidR="00DB53E1" w:rsidRPr="00E52E04">
        <w:rPr>
          <w:rFonts w:eastAsia="SimSun"/>
          <w:sz w:val="20"/>
          <w:szCs w:val="20"/>
          <w:lang w:eastAsia="ar-SA"/>
        </w:rPr>
        <w:t xml:space="preserve"> that the penetration of </w:t>
      </w:r>
      <w:proofErr w:type="spellStart"/>
      <w:r w:rsidR="00DB53E1" w:rsidRPr="00E52E04">
        <w:rPr>
          <w:rFonts w:eastAsia="SimSun"/>
          <w:sz w:val="20"/>
          <w:szCs w:val="20"/>
          <w:lang w:eastAsia="ar-SA"/>
        </w:rPr>
        <w:t>florfenicol</w:t>
      </w:r>
      <w:proofErr w:type="spellEnd"/>
      <w:r w:rsidR="00DB53E1" w:rsidRPr="00E52E04">
        <w:rPr>
          <w:rFonts w:eastAsia="SimSun"/>
          <w:sz w:val="20"/>
          <w:szCs w:val="20"/>
          <w:lang w:eastAsia="ar-SA"/>
        </w:rPr>
        <w:t xml:space="preserve"> into these tissues was good</w:t>
      </w:r>
      <w:r w:rsidR="00E4380E" w:rsidRPr="00E52E04">
        <w:rPr>
          <w:rFonts w:eastAsia="SimSun"/>
          <w:sz w:val="20"/>
          <w:szCs w:val="20"/>
          <w:lang w:eastAsia="ar-SA"/>
        </w:rPr>
        <w:t xml:space="preserve"> and</w:t>
      </w:r>
      <w:r w:rsidR="001579B6" w:rsidRPr="00E52E04">
        <w:rPr>
          <w:rFonts w:eastAsia="SimSun"/>
          <w:sz w:val="20"/>
          <w:szCs w:val="20"/>
          <w:lang w:eastAsia="ar-SA"/>
        </w:rPr>
        <w:t xml:space="preserve"> </w:t>
      </w:r>
      <w:r w:rsidR="00E4380E" w:rsidRPr="00E52E04">
        <w:rPr>
          <w:rFonts w:eastAsia="SimSun"/>
          <w:sz w:val="20"/>
          <w:szCs w:val="20"/>
          <w:lang w:eastAsia="ar-SA"/>
        </w:rPr>
        <w:t xml:space="preserve">that </w:t>
      </w:r>
      <w:proofErr w:type="spellStart"/>
      <w:r w:rsidR="00E4380E" w:rsidRPr="00E52E04">
        <w:rPr>
          <w:rFonts w:eastAsia="SimSun"/>
          <w:sz w:val="20"/>
          <w:szCs w:val="20"/>
          <w:lang w:eastAsia="ar-SA"/>
        </w:rPr>
        <w:t>florfenicol</w:t>
      </w:r>
      <w:proofErr w:type="spellEnd"/>
      <w:r w:rsidR="00E4380E" w:rsidRPr="00E52E04">
        <w:rPr>
          <w:rFonts w:eastAsia="SimSun"/>
          <w:sz w:val="20"/>
          <w:szCs w:val="20"/>
          <w:lang w:eastAsia="ar-SA"/>
        </w:rPr>
        <w:t xml:space="preserve"> may be an excellent drug for treating respiratory and urinary tract infections caused by susceptible organisms.</w:t>
      </w:r>
    </w:p>
    <w:p w:rsidR="00ED09A6" w:rsidRDefault="00ED09A6" w:rsidP="00ED09A6">
      <w:pPr>
        <w:bidi w:val="0"/>
        <w:ind w:firstLine="425"/>
        <w:jc w:val="both"/>
        <w:rPr>
          <w:rFonts w:eastAsia="SimSun"/>
          <w:sz w:val="20"/>
          <w:szCs w:val="20"/>
          <w:lang w:eastAsia="zh-CN"/>
        </w:rPr>
      </w:pPr>
    </w:p>
    <w:p w:rsidR="00D51279" w:rsidRPr="00E52E04" w:rsidRDefault="00D51279" w:rsidP="00D51279">
      <w:pPr>
        <w:bidi w:val="0"/>
        <w:ind w:firstLine="425"/>
        <w:jc w:val="both"/>
        <w:rPr>
          <w:rFonts w:eastAsia="SimSun"/>
          <w:sz w:val="20"/>
          <w:szCs w:val="20"/>
          <w:lang w:eastAsia="zh-CN"/>
        </w:rPr>
      </w:pPr>
    </w:p>
    <w:p w:rsidR="00F65B49" w:rsidRPr="00E52E04" w:rsidRDefault="006C437F" w:rsidP="00E9188A">
      <w:pPr>
        <w:bidi w:val="0"/>
        <w:jc w:val="both"/>
        <w:rPr>
          <w:b/>
          <w:bCs/>
          <w:sz w:val="20"/>
          <w:szCs w:val="20"/>
        </w:rPr>
      </w:pPr>
      <w:r w:rsidRPr="00E52E04">
        <w:rPr>
          <w:b/>
          <w:sz w:val="20"/>
          <w:szCs w:val="20"/>
        </w:rPr>
        <w:t>5. Conclusion</w:t>
      </w:r>
      <w:r w:rsidR="00F65B49" w:rsidRPr="00E52E04">
        <w:rPr>
          <w:b/>
          <w:bCs/>
          <w:sz w:val="20"/>
          <w:szCs w:val="20"/>
        </w:rPr>
        <w:t xml:space="preserve"> </w:t>
      </w:r>
    </w:p>
    <w:p w:rsidR="00F65B49" w:rsidRPr="00E52E04" w:rsidRDefault="00F65B49" w:rsidP="00ED09A6">
      <w:pPr>
        <w:bidi w:val="0"/>
        <w:ind w:firstLine="425"/>
        <w:jc w:val="both"/>
        <w:rPr>
          <w:b/>
          <w:bCs/>
          <w:sz w:val="20"/>
          <w:szCs w:val="20"/>
        </w:rPr>
      </w:pPr>
      <w:r w:rsidRPr="00E52E04">
        <w:rPr>
          <w:rFonts w:eastAsia="SimSun"/>
          <w:sz w:val="20"/>
          <w:szCs w:val="20"/>
          <w:lang w:eastAsia="ar-SA"/>
        </w:rPr>
        <w:t xml:space="preserve">The oral bioavailability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is good, so it is recommended to be used against </w:t>
      </w:r>
      <w:r w:rsidRPr="00E52E04">
        <w:rPr>
          <w:rFonts w:eastAsia="SimSun"/>
          <w:i/>
          <w:iCs/>
          <w:sz w:val="20"/>
          <w:szCs w:val="20"/>
          <w:lang w:eastAsia="ar-SA"/>
        </w:rPr>
        <w:t xml:space="preserve">Salmonella </w:t>
      </w:r>
      <w:proofErr w:type="spellStart"/>
      <w:r w:rsidRPr="00E52E04">
        <w:rPr>
          <w:rFonts w:eastAsia="SimSun"/>
          <w:i/>
          <w:iCs/>
          <w:sz w:val="20"/>
          <w:szCs w:val="20"/>
          <w:lang w:eastAsia="ar-SA"/>
        </w:rPr>
        <w:t>enteritidis</w:t>
      </w:r>
      <w:proofErr w:type="spellEnd"/>
      <w:r w:rsidRPr="00E52E04">
        <w:rPr>
          <w:rFonts w:eastAsia="SimSun"/>
          <w:sz w:val="20"/>
          <w:szCs w:val="20"/>
          <w:lang w:eastAsia="ar-SA"/>
        </w:rPr>
        <w:t xml:space="preserve"> infection. Repeated oral administrations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(30 mg/kg </w:t>
      </w:r>
      <w:proofErr w:type="spellStart"/>
      <w:r w:rsidRPr="00E52E04">
        <w:rPr>
          <w:rFonts w:eastAsia="SimSun"/>
          <w:sz w:val="20"/>
          <w:szCs w:val="20"/>
          <w:lang w:eastAsia="ar-SA"/>
        </w:rPr>
        <w:t>b.wt</w:t>
      </w:r>
      <w:proofErr w:type="spellEnd"/>
      <w:r w:rsidRPr="00E52E04">
        <w:rPr>
          <w:rFonts w:eastAsia="SimSun"/>
          <w:sz w:val="20"/>
          <w:szCs w:val="20"/>
          <w:lang w:eastAsia="ar-SA"/>
        </w:rPr>
        <w:t xml:space="preserve">.) once daily for five consecutive days would provide an effective concentration against </w:t>
      </w:r>
      <w:r w:rsidRPr="00E52E04">
        <w:rPr>
          <w:rFonts w:eastAsia="SimSun"/>
          <w:i/>
          <w:iCs/>
          <w:sz w:val="20"/>
          <w:szCs w:val="20"/>
          <w:lang w:eastAsia="ar-SA"/>
        </w:rPr>
        <w:t xml:space="preserve">Salmonella </w:t>
      </w:r>
      <w:proofErr w:type="spellStart"/>
      <w:r w:rsidRPr="00E52E04">
        <w:rPr>
          <w:rFonts w:eastAsia="SimSun"/>
          <w:i/>
          <w:iCs/>
          <w:sz w:val="20"/>
          <w:szCs w:val="20"/>
          <w:lang w:eastAsia="ar-SA"/>
        </w:rPr>
        <w:t>enteritidis</w:t>
      </w:r>
      <w:proofErr w:type="spellEnd"/>
      <w:r w:rsidRPr="00E52E04">
        <w:rPr>
          <w:rFonts w:eastAsia="SimSun"/>
          <w:sz w:val="20"/>
          <w:szCs w:val="20"/>
          <w:lang w:eastAsia="ar-SA"/>
        </w:rPr>
        <w:t xml:space="preserve"> in broiler chickens. Treated chickens must not be slaughtered before 7 days from last dose of repeated administration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to withdraw the drug residues from all tissues of treated chickens.</w:t>
      </w:r>
    </w:p>
    <w:p w:rsidR="009D2A4A" w:rsidRDefault="009D2A4A" w:rsidP="00ED09A6">
      <w:pPr>
        <w:bidi w:val="0"/>
        <w:snapToGrid w:val="0"/>
        <w:jc w:val="both"/>
        <w:rPr>
          <w:b/>
          <w:bCs/>
          <w:sz w:val="20"/>
          <w:szCs w:val="20"/>
          <w:lang w:eastAsia="zh-CN"/>
        </w:rPr>
      </w:pPr>
    </w:p>
    <w:p w:rsidR="00D51279" w:rsidRPr="00E52E04" w:rsidRDefault="00D51279" w:rsidP="00D51279">
      <w:pPr>
        <w:bidi w:val="0"/>
        <w:snapToGrid w:val="0"/>
        <w:jc w:val="both"/>
        <w:rPr>
          <w:b/>
          <w:bCs/>
          <w:sz w:val="20"/>
          <w:szCs w:val="20"/>
          <w:lang w:eastAsia="zh-CN"/>
        </w:rPr>
      </w:pPr>
    </w:p>
    <w:p w:rsidR="00F65B49" w:rsidRPr="00E52E04" w:rsidRDefault="00F65B49" w:rsidP="00ED09A6">
      <w:pPr>
        <w:bidi w:val="0"/>
        <w:snapToGrid w:val="0"/>
        <w:jc w:val="both"/>
        <w:rPr>
          <w:rFonts w:eastAsia="SimSun"/>
          <w:b/>
          <w:bCs/>
          <w:sz w:val="20"/>
          <w:szCs w:val="20"/>
          <w:lang w:eastAsia="ar-SA"/>
        </w:rPr>
      </w:pPr>
      <w:r w:rsidRPr="00E52E04">
        <w:rPr>
          <w:rFonts w:eastAsia="SimSun"/>
          <w:b/>
          <w:bCs/>
          <w:sz w:val="20"/>
          <w:szCs w:val="20"/>
          <w:lang w:eastAsia="ar-SA"/>
        </w:rPr>
        <w:t>Corresponding Author:</w:t>
      </w:r>
    </w:p>
    <w:p w:rsidR="009D2A4A" w:rsidRPr="00E52E04" w:rsidRDefault="009D2A4A" w:rsidP="00ED09A6">
      <w:pPr>
        <w:autoSpaceDE w:val="0"/>
        <w:autoSpaceDN w:val="0"/>
        <w:bidi w:val="0"/>
        <w:adjustRightInd w:val="0"/>
        <w:snapToGrid w:val="0"/>
        <w:jc w:val="both"/>
        <w:rPr>
          <w:rFonts w:eastAsia="SimSun"/>
          <w:sz w:val="20"/>
          <w:szCs w:val="20"/>
          <w:lang w:eastAsia="ar-SA"/>
        </w:rPr>
      </w:pPr>
      <w:r w:rsidRPr="00E52E04">
        <w:rPr>
          <w:rFonts w:eastAsia="SimSun"/>
          <w:sz w:val="20"/>
          <w:szCs w:val="20"/>
          <w:lang w:eastAsia="ar-SA"/>
        </w:rPr>
        <w:t xml:space="preserve">El </w:t>
      </w:r>
      <w:proofErr w:type="spellStart"/>
      <w:r w:rsidRPr="00E52E04">
        <w:rPr>
          <w:rFonts w:eastAsia="SimSun"/>
          <w:sz w:val="20"/>
          <w:szCs w:val="20"/>
          <w:lang w:eastAsia="ar-SA"/>
        </w:rPr>
        <w:t>Mahdy</w:t>
      </w:r>
      <w:proofErr w:type="spellEnd"/>
      <w:r w:rsidRPr="00E52E04">
        <w:rPr>
          <w:rFonts w:eastAsia="SimSun"/>
          <w:sz w:val="20"/>
          <w:szCs w:val="20"/>
          <w:lang w:eastAsia="ar-SA"/>
        </w:rPr>
        <w:t>, A.M.</w:t>
      </w:r>
    </w:p>
    <w:p w:rsidR="00F65B49" w:rsidRPr="00E52E04" w:rsidRDefault="009D2A4A" w:rsidP="00ED09A6">
      <w:pPr>
        <w:autoSpaceDE w:val="0"/>
        <w:autoSpaceDN w:val="0"/>
        <w:bidi w:val="0"/>
        <w:adjustRightInd w:val="0"/>
        <w:snapToGrid w:val="0"/>
        <w:jc w:val="both"/>
        <w:rPr>
          <w:rFonts w:eastAsia="SimSun"/>
          <w:sz w:val="20"/>
          <w:szCs w:val="20"/>
          <w:lang w:eastAsia="ar-SA"/>
        </w:rPr>
      </w:pPr>
      <w:r w:rsidRPr="00E52E04">
        <w:rPr>
          <w:rFonts w:eastAsia="SimSun"/>
          <w:sz w:val="20"/>
          <w:szCs w:val="20"/>
          <w:lang w:eastAsia="ar-SA"/>
        </w:rPr>
        <w:t xml:space="preserve">Animal Health Research Institute, </w:t>
      </w:r>
      <w:proofErr w:type="spellStart"/>
      <w:r w:rsidRPr="00E52E04">
        <w:rPr>
          <w:rFonts w:eastAsia="SimSun"/>
          <w:sz w:val="20"/>
          <w:szCs w:val="20"/>
          <w:lang w:eastAsia="ar-SA"/>
        </w:rPr>
        <w:t>Dokki</w:t>
      </w:r>
      <w:proofErr w:type="spellEnd"/>
      <w:r w:rsidRPr="00E52E04">
        <w:rPr>
          <w:rFonts w:eastAsia="SimSun"/>
          <w:sz w:val="20"/>
          <w:szCs w:val="20"/>
          <w:lang w:eastAsia="ar-SA"/>
        </w:rPr>
        <w:t>, Giza, Egypt</w:t>
      </w:r>
      <w:r w:rsidR="00F65B49" w:rsidRPr="00E52E04">
        <w:rPr>
          <w:rFonts w:eastAsia="SimSun"/>
          <w:sz w:val="20"/>
          <w:szCs w:val="20"/>
          <w:lang w:eastAsia="ar-SA"/>
        </w:rPr>
        <w:t xml:space="preserve"> </w:t>
      </w:r>
    </w:p>
    <w:p w:rsidR="009D2A4A" w:rsidRPr="00E52E04" w:rsidRDefault="009D2A4A" w:rsidP="00ED09A6">
      <w:pPr>
        <w:autoSpaceDE w:val="0"/>
        <w:autoSpaceDN w:val="0"/>
        <w:bidi w:val="0"/>
        <w:adjustRightInd w:val="0"/>
        <w:snapToGrid w:val="0"/>
        <w:jc w:val="both"/>
        <w:rPr>
          <w:rFonts w:eastAsia="SimSun"/>
          <w:sz w:val="20"/>
          <w:szCs w:val="20"/>
          <w:lang w:eastAsia="ar-SA"/>
        </w:rPr>
      </w:pPr>
      <w:r w:rsidRPr="00E52E04">
        <w:rPr>
          <w:rFonts w:eastAsia="SimSun"/>
          <w:sz w:val="20"/>
          <w:szCs w:val="20"/>
          <w:lang w:eastAsia="ar-SA"/>
        </w:rPr>
        <w:t xml:space="preserve">E-mail: </w:t>
      </w:r>
      <w:hyperlink r:id="rId17" w:history="1">
        <w:r w:rsidR="00E773D0" w:rsidRPr="00E52E04">
          <w:rPr>
            <w:rStyle w:val="Hyperlink"/>
            <w:rFonts w:eastAsia="SimSun"/>
            <w:sz w:val="20"/>
            <w:szCs w:val="20"/>
            <w:lang w:eastAsia="ar-SA"/>
          </w:rPr>
          <w:t>elmahdytoys@yahoo.com</w:t>
        </w:r>
      </w:hyperlink>
      <w:r w:rsidR="00E773D0" w:rsidRPr="00E52E04">
        <w:rPr>
          <w:rFonts w:eastAsia="SimSun"/>
          <w:sz w:val="20"/>
          <w:szCs w:val="20"/>
          <w:lang w:eastAsia="ar-SA"/>
        </w:rPr>
        <w:t xml:space="preserve"> </w:t>
      </w:r>
    </w:p>
    <w:p w:rsidR="00F65B49" w:rsidRDefault="00F65B49" w:rsidP="00E9188A">
      <w:pPr>
        <w:bidi w:val="0"/>
        <w:rPr>
          <w:rFonts w:eastAsia="SimSun"/>
          <w:sz w:val="20"/>
          <w:szCs w:val="20"/>
          <w:lang w:eastAsia="zh-CN"/>
        </w:rPr>
      </w:pPr>
    </w:p>
    <w:p w:rsidR="00D51279" w:rsidRPr="00E52E04" w:rsidRDefault="00D51279" w:rsidP="00D51279">
      <w:pPr>
        <w:bidi w:val="0"/>
        <w:rPr>
          <w:rFonts w:eastAsia="SimSun"/>
          <w:sz w:val="20"/>
          <w:szCs w:val="20"/>
          <w:lang w:eastAsia="zh-CN"/>
        </w:rPr>
      </w:pPr>
    </w:p>
    <w:p w:rsidR="0075622C" w:rsidRPr="00E52E04" w:rsidRDefault="00E61B3D" w:rsidP="00E9188A">
      <w:pPr>
        <w:bidi w:val="0"/>
        <w:rPr>
          <w:rFonts w:eastAsia="SimSun"/>
          <w:b/>
          <w:bCs/>
          <w:sz w:val="20"/>
          <w:szCs w:val="20"/>
          <w:lang w:eastAsia="ar-SA"/>
        </w:rPr>
      </w:pPr>
      <w:r w:rsidRPr="00E52E04">
        <w:rPr>
          <w:rFonts w:eastAsia="SimSun"/>
          <w:b/>
          <w:bCs/>
          <w:sz w:val="20"/>
          <w:szCs w:val="20"/>
          <w:lang w:eastAsia="ar-SA"/>
        </w:rPr>
        <w:t>References</w:t>
      </w:r>
    </w:p>
    <w:p w:rsidR="0018759A" w:rsidRPr="00E52E04" w:rsidRDefault="00723205" w:rsidP="00ED09A6">
      <w:pPr>
        <w:numPr>
          <w:ilvl w:val="0"/>
          <w:numId w:val="1"/>
        </w:numPr>
        <w:autoSpaceDE w:val="0"/>
        <w:autoSpaceDN w:val="0"/>
        <w:bidi w:val="0"/>
        <w:adjustRightInd w:val="0"/>
        <w:ind w:left="425" w:hanging="425"/>
        <w:jc w:val="both"/>
        <w:rPr>
          <w:rFonts w:eastAsia="SimSun"/>
          <w:sz w:val="20"/>
          <w:szCs w:val="20"/>
          <w:lang w:eastAsia="ar-SA"/>
        </w:rPr>
      </w:pPr>
      <w:proofErr w:type="spellStart"/>
      <w:r w:rsidRPr="00E52E04">
        <w:rPr>
          <w:rFonts w:eastAsia="SimSun"/>
          <w:sz w:val="20"/>
          <w:szCs w:val="20"/>
          <w:lang w:eastAsia="ar-SA"/>
        </w:rPr>
        <w:t>Syriopoulou</w:t>
      </w:r>
      <w:proofErr w:type="spellEnd"/>
      <w:r w:rsidRPr="00E52E04">
        <w:rPr>
          <w:rFonts w:eastAsia="SimSun"/>
          <w:sz w:val="20"/>
          <w:szCs w:val="20"/>
          <w:lang w:eastAsia="ar-SA"/>
        </w:rPr>
        <w:t xml:space="preserve"> V</w:t>
      </w:r>
      <w:r w:rsidR="001D389E" w:rsidRPr="00E52E04">
        <w:rPr>
          <w:rFonts w:eastAsia="SimSun"/>
          <w:sz w:val="20"/>
          <w:szCs w:val="20"/>
          <w:lang w:eastAsia="ar-SA"/>
        </w:rPr>
        <w:t>P</w:t>
      </w:r>
      <w:r w:rsidRPr="00E52E04">
        <w:rPr>
          <w:rFonts w:eastAsia="SimSun"/>
          <w:sz w:val="20"/>
          <w:szCs w:val="20"/>
          <w:lang w:eastAsia="ar-SA"/>
        </w:rPr>
        <w:t>,</w:t>
      </w:r>
      <w:r w:rsidR="001D389E" w:rsidRPr="00E52E04">
        <w:rPr>
          <w:rFonts w:eastAsia="SimSun"/>
          <w:sz w:val="20"/>
          <w:szCs w:val="20"/>
          <w:lang w:eastAsia="ar-SA"/>
        </w:rPr>
        <w:t xml:space="preserve"> Harding AL</w:t>
      </w:r>
      <w:r w:rsidRPr="00E52E04">
        <w:rPr>
          <w:rFonts w:eastAsia="SimSun"/>
          <w:sz w:val="20"/>
          <w:szCs w:val="20"/>
          <w:lang w:eastAsia="ar-SA"/>
        </w:rPr>
        <w:t>,</w:t>
      </w:r>
      <w:r w:rsidR="001D389E" w:rsidRPr="00E52E04">
        <w:rPr>
          <w:rFonts w:eastAsia="SimSun"/>
          <w:sz w:val="20"/>
          <w:szCs w:val="20"/>
          <w:lang w:eastAsia="ar-SA"/>
        </w:rPr>
        <w:t xml:space="preserve"> </w:t>
      </w:r>
      <w:proofErr w:type="spellStart"/>
      <w:r w:rsidR="001D389E" w:rsidRPr="00E52E04">
        <w:rPr>
          <w:rFonts w:eastAsia="SimSun"/>
          <w:sz w:val="20"/>
          <w:szCs w:val="20"/>
          <w:lang w:eastAsia="ar-SA"/>
        </w:rPr>
        <w:t>Goldmann</w:t>
      </w:r>
      <w:proofErr w:type="spellEnd"/>
      <w:r w:rsidR="001D389E" w:rsidRPr="00E52E04">
        <w:rPr>
          <w:rFonts w:eastAsia="SimSun"/>
          <w:sz w:val="20"/>
          <w:szCs w:val="20"/>
          <w:lang w:eastAsia="ar-SA"/>
        </w:rPr>
        <w:t xml:space="preserve"> DA</w:t>
      </w:r>
      <w:r w:rsidRPr="00E52E04">
        <w:rPr>
          <w:rFonts w:eastAsia="SimSun"/>
          <w:sz w:val="20"/>
          <w:szCs w:val="20"/>
          <w:lang w:eastAsia="ar-SA"/>
        </w:rPr>
        <w:t xml:space="preserve">, </w:t>
      </w:r>
      <w:r w:rsidR="001D389E" w:rsidRPr="00E52E04">
        <w:rPr>
          <w:rFonts w:eastAsia="SimSun"/>
          <w:sz w:val="20"/>
          <w:szCs w:val="20"/>
          <w:lang w:eastAsia="ar-SA"/>
        </w:rPr>
        <w:t xml:space="preserve">Smith AL. In vitro antibacterial activity of fluorinated analogs of chloramphenicol and </w:t>
      </w:r>
      <w:proofErr w:type="spellStart"/>
      <w:r w:rsidR="001D389E" w:rsidRPr="00E52E04">
        <w:rPr>
          <w:rFonts w:eastAsia="SimSun"/>
          <w:sz w:val="20"/>
          <w:szCs w:val="20"/>
          <w:lang w:eastAsia="ar-SA"/>
        </w:rPr>
        <w:t>thiamphenicol</w:t>
      </w:r>
      <w:proofErr w:type="spellEnd"/>
      <w:r w:rsidR="001D389E" w:rsidRPr="00E52E04">
        <w:rPr>
          <w:rFonts w:eastAsia="SimSun"/>
          <w:sz w:val="20"/>
          <w:szCs w:val="20"/>
          <w:lang w:eastAsia="ar-SA"/>
        </w:rPr>
        <w:t xml:space="preserve">. </w:t>
      </w:r>
      <w:proofErr w:type="spellStart"/>
      <w:r w:rsidR="001D389E" w:rsidRPr="00E52E04">
        <w:rPr>
          <w:rFonts w:eastAsia="SimSun"/>
          <w:sz w:val="20"/>
          <w:szCs w:val="20"/>
          <w:lang w:eastAsia="ar-SA"/>
        </w:rPr>
        <w:t>Antimicrob</w:t>
      </w:r>
      <w:proofErr w:type="spellEnd"/>
      <w:r w:rsidR="001D389E" w:rsidRPr="00E52E04">
        <w:rPr>
          <w:rFonts w:eastAsia="SimSun"/>
          <w:sz w:val="20"/>
          <w:szCs w:val="20"/>
          <w:lang w:eastAsia="ar-SA"/>
        </w:rPr>
        <w:t xml:space="preserve">. Agent and </w:t>
      </w:r>
      <w:proofErr w:type="spellStart"/>
      <w:r w:rsidR="001D389E" w:rsidRPr="00E52E04">
        <w:rPr>
          <w:rFonts w:eastAsia="SimSun"/>
          <w:sz w:val="20"/>
          <w:szCs w:val="20"/>
          <w:lang w:eastAsia="ar-SA"/>
        </w:rPr>
        <w:t>Chemoth</w:t>
      </w:r>
      <w:proofErr w:type="spellEnd"/>
      <w:r w:rsidRPr="00E52E04">
        <w:rPr>
          <w:rFonts w:eastAsia="SimSun"/>
          <w:sz w:val="20"/>
          <w:szCs w:val="20"/>
          <w:lang w:eastAsia="ar-SA"/>
        </w:rPr>
        <w:t xml:space="preserve"> 1981</w:t>
      </w:r>
      <w:r w:rsidR="00E773D0" w:rsidRPr="00E52E04">
        <w:rPr>
          <w:rFonts w:eastAsia="SimSun"/>
          <w:sz w:val="20"/>
          <w:szCs w:val="20"/>
          <w:lang w:eastAsia="ar-SA"/>
        </w:rPr>
        <w:t>; 19:294</w:t>
      </w:r>
      <w:r w:rsidR="001D389E" w:rsidRPr="00E52E04">
        <w:rPr>
          <w:rFonts w:eastAsia="SimSun"/>
          <w:sz w:val="20"/>
          <w:szCs w:val="20"/>
          <w:lang w:eastAsia="ar-SA"/>
        </w:rPr>
        <w:t xml:space="preserve">-297. </w:t>
      </w:r>
    </w:p>
    <w:p w:rsidR="001D389E" w:rsidRPr="00E52E04" w:rsidRDefault="001D389E" w:rsidP="00ED09A6">
      <w:pPr>
        <w:numPr>
          <w:ilvl w:val="0"/>
          <w:numId w:val="1"/>
        </w:numPr>
        <w:autoSpaceDE w:val="0"/>
        <w:autoSpaceDN w:val="0"/>
        <w:bidi w:val="0"/>
        <w:adjustRightInd w:val="0"/>
        <w:ind w:left="425" w:hanging="425"/>
        <w:jc w:val="both"/>
        <w:rPr>
          <w:rFonts w:eastAsia="SimSun"/>
          <w:sz w:val="20"/>
          <w:szCs w:val="20"/>
          <w:lang w:eastAsia="ar-SA"/>
        </w:rPr>
      </w:pPr>
      <w:r w:rsidRPr="00E52E04">
        <w:rPr>
          <w:rFonts w:eastAsia="SimSun"/>
          <w:sz w:val="20"/>
          <w:szCs w:val="20"/>
          <w:lang w:eastAsia="ar-SA"/>
        </w:rPr>
        <w:t>Canon M</w:t>
      </w:r>
      <w:r w:rsidR="00AB406E" w:rsidRPr="00E52E04">
        <w:rPr>
          <w:rFonts w:eastAsia="SimSun"/>
          <w:sz w:val="20"/>
          <w:szCs w:val="20"/>
          <w:lang w:eastAsia="ar-SA"/>
        </w:rPr>
        <w:t>,</w:t>
      </w:r>
      <w:r w:rsidRPr="00E52E04">
        <w:rPr>
          <w:rFonts w:eastAsia="SimSun"/>
          <w:sz w:val="20"/>
          <w:szCs w:val="20"/>
          <w:lang w:eastAsia="ar-SA"/>
        </w:rPr>
        <w:t xml:space="preserve"> </w:t>
      </w:r>
      <w:proofErr w:type="spellStart"/>
      <w:r w:rsidRPr="00E52E04">
        <w:rPr>
          <w:rFonts w:eastAsia="SimSun"/>
          <w:sz w:val="20"/>
          <w:szCs w:val="20"/>
          <w:lang w:eastAsia="ar-SA"/>
        </w:rPr>
        <w:t>Haford</w:t>
      </w:r>
      <w:proofErr w:type="spellEnd"/>
      <w:r w:rsidRPr="00E52E04">
        <w:rPr>
          <w:rFonts w:eastAsia="SimSun"/>
          <w:sz w:val="20"/>
          <w:szCs w:val="20"/>
          <w:lang w:eastAsia="ar-SA"/>
        </w:rPr>
        <w:t xml:space="preserve"> S</w:t>
      </w:r>
      <w:r w:rsidR="00AB406E" w:rsidRPr="00E52E04">
        <w:rPr>
          <w:rFonts w:eastAsia="SimSun"/>
          <w:sz w:val="20"/>
          <w:szCs w:val="20"/>
          <w:lang w:eastAsia="ar-SA"/>
        </w:rPr>
        <w:t>,</w:t>
      </w:r>
      <w:r w:rsidRPr="00E52E04">
        <w:rPr>
          <w:rFonts w:eastAsia="SimSun"/>
          <w:sz w:val="20"/>
          <w:szCs w:val="20"/>
          <w:lang w:eastAsia="ar-SA"/>
        </w:rPr>
        <w:t xml:space="preserve"> Davies J</w:t>
      </w:r>
      <w:r w:rsidR="00AB406E" w:rsidRPr="00E52E04">
        <w:rPr>
          <w:rFonts w:eastAsia="SimSun"/>
          <w:sz w:val="20"/>
          <w:szCs w:val="20"/>
          <w:lang w:eastAsia="ar-SA"/>
        </w:rPr>
        <w:t>.</w:t>
      </w:r>
      <w:r w:rsidRPr="00E52E04">
        <w:rPr>
          <w:rFonts w:eastAsia="SimSun"/>
          <w:sz w:val="20"/>
          <w:szCs w:val="20"/>
          <w:lang w:eastAsia="ar-SA"/>
        </w:rPr>
        <w:t xml:space="preserve"> A comparative study on the inhibitory action of chloramphenicol, </w:t>
      </w:r>
      <w:proofErr w:type="spellStart"/>
      <w:r w:rsidRPr="00E52E04">
        <w:rPr>
          <w:rFonts w:eastAsia="SimSun"/>
          <w:sz w:val="20"/>
          <w:szCs w:val="20"/>
          <w:lang w:eastAsia="ar-SA"/>
        </w:rPr>
        <w:t>thiamphenicol</w:t>
      </w:r>
      <w:proofErr w:type="spellEnd"/>
      <w:r w:rsidRPr="00E52E04">
        <w:rPr>
          <w:rFonts w:eastAsia="SimSun"/>
          <w:sz w:val="20"/>
          <w:szCs w:val="20"/>
          <w:lang w:eastAsia="ar-SA"/>
        </w:rPr>
        <w:t xml:space="preserve"> and some fluorinated </w:t>
      </w:r>
      <w:proofErr w:type="spellStart"/>
      <w:r w:rsidRPr="00E52E04">
        <w:rPr>
          <w:rFonts w:eastAsia="SimSun"/>
          <w:sz w:val="20"/>
          <w:szCs w:val="20"/>
          <w:lang w:eastAsia="ar-SA"/>
        </w:rPr>
        <w:t>analoges</w:t>
      </w:r>
      <w:proofErr w:type="spellEnd"/>
      <w:r w:rsidRPr="00E52E04">
        <w:rPr>
          <w:rFonts w:eastAsia="SimSun"/>
          <w:sz w:val="20"/>
          <w:szCs w:val="20"/>
          <w:lang w:eastAsia="ar-SA"/>
        </w:rPr>
        <w:t xml:space="preserve">. J. </w:t>
      </w:r>
      <w:proofErr w:type="spellStart"/>
      <w:r w:rsidRPr="00E52E04">
        <w:rPr>
          <w:rFonts w:eastAsia="SimSun"/>
          <w:sz w:val="20"/>
          <w:szCs w:val="20"/>
          <w:lang w:eastAsia="ar-SA"/>
        </w:rPr>
        <w:t>Antimicrob</w:t>
      </w:r>
      <w:proofErr w:type="spellEnd"/>
      <w:r w:rsidRPr="00E52E04">
        <w:rPr>
          <w:rFonts w:eastAsia="SimSun"/>
          <w:sz w:val="20"/>
          <w:szCs w:val="20"/>
          <w:lang w:eastAsia="ar-SA"/>
        </w:rPr>
        <w:t xml:space="preserve">. </w:t>
      </w:r>
      <w:proofErr w:type="spellStart"/>
      <w:r w:rsidRPr="00E52E04">
        <w:rPr>
          <w:rFonts w:eastAsia="SimSun"/>
          <w:sz w:val="20"/>
          <w:szCs w:val="20"/>
          <w:lang w:eastAsia="ar-SA"/>
        </w:rPr>
        <w:t>Chemther</w:t>
      </w:r>
      <w:proofErr w:type="spellEnd"/>
      <w:r w:rsidR="00EC740F" w:rsidRPr="00E52E04">
        <w:rPr>
          <w:rFonts w:eastAsia="SimSun"/>
          <w:sz w:val="20"/>
          <w:szCs w:val="20"/>
          <w:lang w:eastAsia="ar-SA"/>
        </w:rPr>
        <w:t xml:space="preserve"> 1990</w:t>
      </w:r>
      <w:r w:rsidR="00E773D0" w:rsidRPr="00E52E04">
        <w:rPr>
          <w:rFonts w:eastAsia="SimSun"/>
          <w:sz w:val="20"/>
          <w:szCs w:val="20"/>
          <w:lang w:eastAsia="ar-SA"/>
        </w:rPr>
        <w:t>; 26:307</w:t>
      </w:r>
      <w:r w:rsidRPr="00E52E04">
        <w:rPr>
          <w:rFonts w:eastAsia="SimSun"/>
          <w:sz w:val="20"/>
          <w:szCs w:val="20"/>
          <w:lang w:eastAsia="ar-SA"/>
        </w:rPr>
        <w:t>-317</w:t>
      </w:r>
      <w:r w:rsidR="000C13BD" w:rsidRPr="00E52E04">
        <w:rPr>
          <w:rFonts w:eastAsia="SimSun"/>
          <w:sz w:val="20"/>
          <w:szCs w:val="20"/>
          <w:lang w:eastAsia="ar-SA"/>
        </w:rPr>
        <w:t>.</w:t>
      </w:r>
    </w:p>
    <w:p w:rsidR="000C13BD" w:rsidRPr="00E52E04" w:rsidRDefault="000C13BD" w:rsidP="00ED09A6">
      <w:pPr>
        <w:numPr>
          <w:ilvl w:val="0"/>
          <w:numId w:val="1"/>
        </w:numPr>
        <w:autoSpaceDE w:val="0"/>
        <w:autoSpaceDN w:val="0"/>
        <w:bidi w:val="0"/>
        <w:adjustRightInd w:val="0"/>
        <w:ind w:left="425" w:hanging="425"/>
        <w:jc w:val="both"/>
        <w:rPr>
          <w:rFonts w:eastAsia="SimSun"/>
          <w:sz w:val="20"/>
          <w:szCs w:val="20"/>
          <w:lang w:eastAsia="ar-SA"/>
        </w:rPr>
      </w:pPr>
      <w:r w:rsidRPr="00E52E04">
        <w:rPr>
          <w:rFonts w:eastAsia="SimSun"/>
          <w:sz w:val="20"/>
          <w:szCs w:val="20"/>
          <w:lang w:eastAsia="ar-SA"/>
        </w:rPr>
        <w:t>Breast WR</w:t>
      </w:r>
      <w:r w:rsidR="00AB406E" w:rsidRPr="00E52E04">
        <w:rPr>
          <w:rFonts w:eastAsia="SimSun"/>
          <w:sz w:val="20"/>
          <w:szCs w:val="20"/>
          <w:lang w:eastAsia="ar-SA"/>
        </w:rPr>
        <w:t>.</w:t>
      </w:r>
      <w:r w:rsidRPr="00E52E04">
        <w:rPr>
          <w:rFonts w:eastAsia="SimSun"/>
          <w:sz w:val="20"/>
          <w:szCs w:val="20"/>
          <w:lang w:eastAsia="ar-SA"/>
        </w:rPr>
        <w:t xml:space="preserve"> Chloramphenicol-associated blood </w:t>
      </w:r>
      <w:proofErr w:type="spellStart"/>
      <w:r w:rsidRPr="00E52E04">
        <w:rPr>
          <w:rFonts w:eastAsia="SimSun"/>
          <w:sz w:val="20"/>
          <w:szCs w:val="20"/>
          <w:lang w:eastAsia="ar-SA"/>
        </w:rPr>
        <w:t>dyscrasias</w:t>
      </w:r>
      <w:proofErr w:type="spellEnd"/>
      <w:r w:rsidRPr="00E52E04">
        <w:rPr>
          <w:rFonts w:eastAsia="SimSun"/>
          <w:sz w:val="20"/>
          <w:szCs w:val="20"/>
          <w:lang w:eastAsia="ar-SA"/>
        </w:rPr>
        <w:t>. J.</w:t>
      </w:r>
      <w:r w:rsidR="00D51279">
        <w:rPr>
          <w:rFonts w:eastAsia="SimSun" w:hint="eastAsia"/>
          <w:sz w:val="20"/>
          <w:szCs w:val="20"/>
          <w:lang w:eastAsia="zh-CN"/>
        </w:rPr>
        <w:t xml:space="preserve"> </w:t>
      </w:r>
      <w:r w:rsidRPr="00E52E04">
        <w:rPr>
          <w:rFonts w:eastAsia="SimSun"/>
          <w:sz w:val="20"/>
          <w:szCs w:val="20"/>
          <w:lang w:eastAsia="ar-SA"/>
        </w:rPr>
        <w:t>Am.</w:t>
      </w:r>
      <w:r w:rsidR="00D51279">
        <w:rPr>
          <w:rFonts w:eastAsia="SimSun" w:hint="eastAsia"/>
          <w:sz w:val="20"/>
          <w:szCs w:val="20"/>
          <w:lang w:eastAsia="zh-CN"/>
        </w:rPr>
        <w:t xml:space="preserve"> </w:t>
      </w:r>
      <w:r w:rsidRPr="00E52E04">
        <w:rPr>
          <w:rFonts w:eastAsia="SimSun"/>
          <w:sz w:val="20"/>
          <w:szCs w:val="20"/>
          <w:lang w:eastAsia="ar-SA"/>
        </w:rPr>
        <w:t>Med.</w:t>
      </w:r>
      <w:r w:rsidR="00D51279">
        <w:rPr>
          <w:rFonts w:eastAsia="SimSun" w:hint="eastAsia"/>
          <w:sz w:val="20"/>
          <w:szCs w:val="20"/>
          <w:lang w:eastAsia="zh-CN"/>
        </w:rPr>
        <w:t xml:space="preserve"> </w:t>
      </w:r>
      <w:r w:rsidRPr="00E52E04">
        <w:rPr>
          <w:rFonts w:eastAsia="SimSun"/>
          <w:sz w:val="20"/>
          <w:szCs w:val="20"/>
          <w:lang w:eastAsia="ar-SA"/>
        </w:rPr>
        <w:t>Assoc</w:t>
      </w:r>
      <w:r w:rsidR="00EC740F" w:rsidRPr="00E52E04">
        <w:rPr>
          <w:rFonts w:eastAsia="SimSun"/>
          <w:sz w:val="20"/>
          <w:szCs w:val="20"/>
          <w:lang w:eastAsia="ar-SA"/>
        </w:rPr>
        <w:t xml:space="preserve"> 1967</w:t>
      </w:r>
      <w:r w:rsidR="00E773D0" w:rsidRPr="00E52E04">
        <w:rPr>
          <w:rFonts w:eastAsia="SimSun"/>
          <w:sz w:val="20"/>
          <w:szCs w:val="20"/>
          <w:lang w:eastAsia="ar-SA"/>
        </w:rPr>
        <w:t>; 210:181</w:t>
      </w:r>
      <w:r w:rsidRPr="00E52E04">
        <w:rPr>
          <w:rFonts w:eastAsia="SimSun"/>
          <w:sz w:val="20"/>
          <w:szCs w:val="20"/>
          <w:lang w:eastAsia="ar-SA"/>
        </w:rPr>
        <w:t>-188.</w:t>
      </w:r>
    </w:p>
    <w:p w:rsidR="000C13BD" w:rsidRPr="00E52E04" w:rsidRDefault="00F12FEC" w:rsidP="00ED09A6">
      <w:pPr>
        <w:numPr>
          <w:ilvl w:val="0"/>
          <w:numId w:val="1"/>
        </w:numPr>
        <w:autoSpaceDE w:val="0"/>
        <w:autoSpaceDN w:val="0"/>
        <w:bidi w:val="0"/>
        <w:adjustRightInd w:val="0"/>
        <w:ind w:left="425" w:hanging="425"/>
        <w:jc w:val="both"/>
        <w:rPr>
          <w:rFonts w:eastAsia="SimSun"/>
          <w:sz w:val="20"/>
          <w:szCs w:val="20"/>
          <w:lang w:eastAsia="ar-SA"/>
        </w:rPr>
      </w:pPr>
      <w:proofErr w:type="spellStart"/>
      <w:r w:rsidRPr="00E52E04">
        <w:rPr>
          <w:rFonts w:eastAsia="SimSun"/>
          <w:sz w:val="20"/>
          <w:szCs w:val="20"/>
          <w:lang w:eastAsia="ar-SA"/>
        </w:rPr>
        <w:t>Yunis</w:t>
      </w:r>
      <w:proofErr w:type="spellEnd"/>
      <w:r w:rsidR="00AB406E" w:rsidRPr="00E52E04">
        <w:rPr>
          <w:rFonts w:eastAsia="SimSun"/>
          <w:sz w:val="20"/>
          <w:szCs w:val="20"/>
          <w:lang w:eastAsia="ar-SA"/>
        </w:rPr>
        <w:t xml:space="preserve"> </w:t>
      </w:r>
      <w:r w:rsidR="00E773D0" w:rsidRPr="00E52E04">
        <w:rPr>
          <w:rFonts w:eastAsia="SimSun"/>
          <w:sz w:val="20"/>
          <w:szCs w:val="20"/>
          <w:lang w:eastAsia="ar-SA"/>
        </w:rPr>
        <w:t>AA,</w:t>
      </w:r>
      <w:r w:rsidR="00AB406E" w:rsidRPr="00E52E04">
        <w:rPr>
          <w:rFonts w:eastAsia="SimSun"/>
          <w:sz w:val="20"/>
          <w:szCs w:val="20"/>
          <w:lang w:eastAsia="ar-SA"/>
        </w:rPr>
        <w:t xml:space="preserve"> </w:t>
      </w:r>
      <w:r w:rsidRPr="00E52E04">
        <w:rPr>
          <w:rFonts w:eastAsia="SimSun"/>
          <w:sz w:val="20"/>
          <w:szCs w:val="20"/>
          <w:lang w:eastAsia="ar-SA"/>
        </w:rPr>
        <w:t>Bloomberg</w:t>
      </w:r>
      <w:r w:rsidR="00AB406E" w:rsidRPr="00E52E04">
        <w:rPr>
          <w:rFonts w:eastAsia="SimSun"/>
          <w:sz w:val="20"/>
          <w:szCs w:val="20"/>
          <w:lang w:eastAsia="ar-SA"/>
        </w:rPr>
        <w:t xml:space="preserve"> GR</w:t>
      </w:r>
      <w:r w:rsidR="002161F0" w:rsidRPr="00E52E04">
        <w:rPr>
          <w:rFonts w:eastAsia="SimSun"/>
          <w:sz w:val="20"/>
          <w:szCs w:val="20"/>
          <w:lang w:eastAsia="ar-SA"/>
        </w:rPr>
        <w:t xml:space="preserve">. </w:t>
      </w:r>
      <w:r w:rsidRPr="00E52E04">
        <w:rPr>
          <w:rFonts w:eastAsia="SimSun"/>
          <w:sz w:val="20"/>
          <w:szCs w:val="20"/>
          <w:lang w:eastAsia="ar-SA"/>
        </w:rPr>
        <w:t xml:space="preserve">Chloramphenicol </w:t>
      </w:r>
      <w:r w:rsidR="00E773D0" w:rsidRPr="00E52E04">
        <w:rPr>
          <w:rFonts w:eastAsia="SimSun"/>
          <w:sz w:val="20"/>
          <w:szCs w:val="20"/>
          <w:lang w:eastAsia="ar-SA"/>
        </w:rPr>
        <w:t>toxicity, clinical</w:t>
      </w:r>
      <w:r w:rsidRPr="00E52E04">
        <w:rPr>
          <w:rFonts w:eastAsia="SimSun"/>
          <w:sz w:val="20"/>
          <w:szCs w:val="20"/>
          <w:lang w:eastAsia="ar-SA"/>
        </w:rPr>
        <w:t xml:space="preserve"> feature and pathogenesis.</w:t>
      </w:r>
      <w:r w:rsidR="00E773D0" w:rsidRPr="00E52E04">
        <w:rPr>
          <w:rFonts w:eastAsia="SimSun"/>
          <w:sz w:val="20"/>
          <w:szCs w:val="20"/>
          <w:lang w:eastAsia="ar-SA"/>
        </w:rPr>
        <w:t xml:space="preserve"> </w:t>
      </w:r>
      <w:proofErr w:type="gramStart"/>
      <w:r w:rsidRPr="00E52E04">
        <w:rPr>
          <w:rFonts w:eastAsia="SimSun"/>
          <w:sz w:val="20"/>
          <w:szCs w:val="20"/>
          <w:lang w:eastAsia="ar-SA"/>
        </w:rPr>
        <w:t>progress</w:t>
      </w:r>
      <w:proofErr w:type="gramEnd"/>
      <w:r w:rsidRPr="00E52E04">
        <w:rPr>
          <w:rFonts w:eastAsia="SimSun"/>
          <w:sz w:val="20"/>
          <w:szCs w:val="20"/>
          <w:lang w:eastAsia="ar-SA"/>
        </w:rPr>
        <w:t xml:space="preserve"> in </w:t>
      </w:r>
      <w:proofErr w:type="spellStart"/>
      <w:r w:rsidRPr="00E52E04">
        <w:rPr>
          <w:rFonts w:eastAsia="SimSun"/>
          <w:sz w:val="20"/>
          <w:szCs w:val="20"/>
          <w:lang w:eastAsia="ar-SA"/>
        </w:rPr>
        <w:t>Hematol</w:t>
      </w:r>
      <w:proofErr w:type="spellEnd"/>
      <w:r w:rsidR="00D51279">
        <w:rPr>
          <w:rFonts w:eastAsia="SimSun" w:hint="eastAsia"/>
          <w:sz w:val="20"/>
          <w:szCs w:val="20"/>
          <w:lang w:eastAsia="zh-CN"/>
        </w:rPr>
        <w:t xml:space="preserve"> </w:t>
      </w:r>
      <w:r w:rsidR="002161F0" w:rsidRPr="00E52E04">
        <w:rPr>
          <w:rFonts w:eastAsia="SimSun"/>
          <w:sz w:val="20"/>
          <w:szCs w:val="20"/>
          <w:lang w:eastAsia="ar-SA"/>
        </w:rPr>
        <w:t xml:space="preserve">1964; </w:t>
      </w:r>
      <w:r w:rsidRPr="00E52E04">
        <w:rPr>
          <w:rFonts w:eastAsia="SimSun"/>
          <w:sz w:val="20"/>
          <w:szCs w:val="20"/>
          <w:lang w:eastAsia="ar-SA"/>
        </w:rPr>
        <w:t>4:138-159.</w:t>
      </w:r>
    </w:p>
    <w:p w:rsidR="00E75DFA" w:rsidRPr="00E52E04" w:rsidRDefault="00BE51F6" w:rsidP="00ED09A6">
      <w:pPr>
        <w:numPr>
          <w:ilvl w:val="0"/>
          <w:numId w:val="1"/>
        </w:numPr>
        <w:autoSpaceDE w:val="0"/>
        <w:autoSpaceDN w:val="0"/>
        <w:bidi w:val="0"/>
        <w:adjustRightInd w:val="0"/>
        <w:ind w:left="425" w:hanging="425"/>
        <w:jc w:val="both"/>
        <w:rPr>
          <w:rFonts w:eastAsia="SimSun"/>
          <w:sz w:val="20"/>
          <w:szCs w:val="20"/>
          <w:lang w:eastAsia="ar-SA"/>
        </w:rPr>
      </w:pPr>
      <w:proofErr w:type="spellStart"/>
      <w:r w:rsidRPr="00E52E04">
        <w:rPr>
          <w:rFonts w:eastAsia="SimSun"/>
          <w:sz w:val="20"/>
          <w:szCs w:val="20"/>
          <w:lang w:eastAsia="ar-SA"/>
        </w:rPr>
        <w:t>Yunis</w:t>
      </w:r>
      <w:proofErr w:type="spellEnd"/>
      <w:r w:rsidRPr="00E52E04">
        <w:rPr>
          <w:rFonts w:eastAsia="SimSun"/>
          <w:sz w:val="20"/>
          <w:szCs w:val="20"/>
          <w:lang w:eastAsia="ar-SA"/>
        </w:rPr>
        <w:t xml:space="preserve"> A</w:t>
      </w:r>
      <w:r w:rsidR="00160A2F" w:rsidRPr="00E52E04">
        <w:rPr>
          <w:rFonts w:eastAsia="SimSun"/>
          <w:sz w:val="20"/>
          <w:szCs w:val="20"/>
          <w:lang w:eastAsia="ar-SA"/>
        </w:rPr>
        <w:t>A</w:t>
      </w:r>
      <w:r w:rsidRPr="00E52E04">
        <w:rPr>
          <w:rFonts w:eastAsia="SimSun"/>
          <w:sz w:val="20"/>
          <w:szCs w:val="20"/>
          <w:lang w:eastAsia="ar-SA"/>
        </w:rPr>
        <w:t>.</w:t>
      </w:r>
      <w:r w:rsidR="00EC740F" w:rsidRPr="00E52E04">
        <w:rPr>
          <w:rFonts w:eastAsia="SimSun"/>
          <w:sz w:val="20"/>
          <w:szCs w:val="20"/>
          <w:lang w:eastAsia="ar-SA"/>
        </w:rPr>
        <w:t xml:space="preserve"> Drug-induced bone marrow</w:t>
      </w:r>
      <w:r w:rsidR="000D715E" w:rsidRPr="00E52E04">
        <w:rPr>
          <w:rFonts w:eastAsia="SimSun"/>
          <w:sz w:val="20"/>
          <w:szCs w:val="20"/>
          <w:lang w:eastAsia="ar-SA"/>
        </w:rPr>
        <w:t xml:space="preserve"> </w:t>
      </w:r>
      <w:r w:rsidR="00160A2F" w:rsidRPr="00E52E04">
        <w:rPr>
          <w:rFonts w:eastAsia="SimSun"/>
          <w:sz w:val="20"/>
          <w:szCs w:val="20"/>
          <w:lang w:eastAsia="ar-SA"/>
        </w:rPr>
        <w:t>injury</w:t>
      </w:r>
      <w:r w:rsidRPr="00E52E04">
        <w:rPr>
          <w:rFonts w:eastAsia="SimSun"/>
          <w:sz w:val="20"/>
          <w:szCs w:val="20"/>
          <w:lang w:eastAsia="ar-SA"/>
        </w:rPr>
        <w:t>.</w:t>
      </w:r>
      <w:r w:rsidR="00D51279">
        <w:rPr>
          <w:rFonts w:eastAsia="SimSun" w:hint="eastAsia"/>
          <w:sz w:val="20"/>
          <w:szCs w:val="20"/>
          <w:lang w:eastAsia="zh-CN"/>
        </w:rPr>
        <w:t xml:space="preserve"> </w:t>
      </w:r>
      <w:r w:rsidR="00160A2F" w:rsidRPr="00E52E04">
        <w:rPr>
          <w:rFonts w:eastAsia="SimSun"/>
          <w:sz w:val="20"/>
          <w:szCs w:val="20"/>
          <w:lang w:eastAsia="ar-SA"/>
        </w:rPr>
        <w:t>Adv.</w:t>
      </w:r>
      <w:r w:rsidR="00EC740F" w:rsidRPr="00E52E04">
        <w:rPr>
          <w:rFonts w:eastAsia="SimSun"/>
          <w:sz w:val="20"/>
          <w:szCs w:val="20"/>
          <w:lang w:eastAsia="ar-SA"/>
        </w:rPr>
        <w:t xml:space="preserve"> </w:t>
      </w:r>
      <w:r w:rsidR="00160A2F" w:rsidRPr="00E52E04">
        <w:rPr>
          <w:rFonts w:eastAsia="SimSun"/>
          <w:sz w:val="20"/>
          <w:szCs w:val="20"/>
          <w:lang w:eastAsia="ar-SA"/>
        </w:rPr>
        <w:t>Int.</w:t>
      </w:r>
      <w:r w:rsidR="00EC740F" w:rsidRPr="00E52E04">
        <w:rPr>
          <w:rFonts w:eastAsia="SimSun"/>
          <w:sz w:val="20"/>
          <w:szCs w:val="20"/>
          <w:lang w:eastAsia="ar-SA"/>
        </w:rPr>
        <w:t xml:space="preserve"> </w:t>
      </w:r>
      <w:r w:rsidR="00160A2F" w:rsidRPr="00E52E04">
        <w:rPr>
          <w:rFonts w:eastAsia="SimSun"/>
          <w:sz w:val="20"/>
          <w:szCs w:val="20"/>
          <w:lang w:eastAsia="ar-SA"/>
        </w:rPr>
        <w:t>Med</w:t>
      </w:r>
      <w:r w:rsidRPr="00E52E04">
        <w:rPr>
          <w:rFonts w:eastAsia="SimSun"/>
          <w:sz w:val="20"/>
          <w:szCs w:val="20"/>
          <w:lang w:eastAsia="ar-SA"/>
        </w:rPr>
        <w:t xml:space="preserve"> 1969</w:t>
      </w:r>
      <w:r w:rsidR="00E773D0" w:rsidRPr="00E52E04">
        <w:rPr>
          <w:rFonts w:eastAsia="SimSun"/>
          <w:sz w:val="20"/>
          <w:szCs w:val="20"/>
          <w:lang w:eastAsia="ar-SA"/>
        </w:rPr>
        <w:t>; 15:357</w:t>
      </w:r>
      <w:r w:rsidR="00160A2F" w:rsidRPr="00E52E04">
        <w:rPr>
          <w:rFonts w:eastAsia="SimSun"/>
          <w:sz w:val="20"/>
          <w:szCs w:val="20"/>
          <w:lang w:eastAsia="ar-SA"/>
        </w:rPr>
        <w:t>-376.</w:t>
      </w:r>
    </w:p>
    <w:p w:rsidR="00160A2F" w:rsidRPr="00E52E04" w:rsidRDefault="00444C0A" w:rsidP="00ED09A6">
      <w:pPr>
        <w:numPr>
          <w:ilvl w:val="0"/>
          <w:numId w:val="1"/>
        </w:numPr>
        <w:autoSpaceDE w:val="0"/>
        <w:autoSpaceDN w:val="0"/>
        <w:bidi w:val="0"/>
        <w:adjustRightInd w:val="0"/>
        <w:ind w:left="425" w:hanging="425"/>
        <w:jc w:val="both"/>
        <w:rPr>
          <w:rFonts w:eastAsia="SimSun"/>
          <w:sz w:val="20"/>
          <w:szCs w:val="20"/>
          <w:lang w:eastAsia="ar-SA"/>
        </w:rPr>
      </w:pPr>
      <w:proofErr w:type="spellStart"/>
      <w:r w:rsidRPr="00E52E04">
        <w:rPr>
          <w:rFonts w:eastAsia="SimSun"/>
          <w:sz w:val="20"/>
          <w:szCs w:val="20"/>
          <w:lang w:eastAsia="ar-SA"/>
        </w:rPr>
        <w:t>Yunis</w:t>
      </w:r>
      <w:proofErr w:type="spellEnd"/>
      <w:r w:rsidRPr="00E52E04">
        <w:rPr>
          <w:rFonts w:eastAsia="SimSun"/>
          <w:sz w:val="20"/>
          <w:szCs w:val="20"/>
          <w:lang w:eastAsia="ar-SA"/>
        </w:rPr>
        <w:t xml:space="preserve"> AA.</w:t>
      </w:r>
      <w:r w:rsidR="00EC740F" w:rsidRPr="00E52E04">
        <w:rPr>
          <w:rFonts w:eastAsia="SimSun"/>
          <w:sz w:val="20"/>
          <w:szCs w:val="20"/>
          <w:lang w:eastAsia="ar-SA"/>
        </w:rPr>
        <w:t xml:space="preserve"> </w:t>
      </w:r>
      <w:r w:rsidR="00160A2F" w:rsidRPr="00E52E04">
        <w:rPr>
          <w:rFonts w:eastAsia="SimSun"/>
          <w:sz w:val="20"/>
          <w:szCs w:val="20"/>
          <w:lang w:eastAsia="ar-SA"/>
        </w:rPr>
        <w:t>Chloramphenicol-induced bone marrow suppression.</w:t>
      </w:r>
      <w:r w:rsidR="00D51279">
        <w:rPr>
          <w:rFonts w:eastAsia="SimSun" w:hint="eastAsia"/>
          <w:sz w:val="20"/>
          <w:szCs w:val="20"/>
          <w:lang w:eastAsia="zh-CN"/>
        </w:rPr>
        <w:t xml:space="preserve"> </w:t>
      </w:r>
      <w:r w:rsidR="00160A2F" w:rsidRPr="00E52E04">
        <w:rPr>
          <w:rFonts w:eastAsia="SimSun"/>
          <w:sz w:val="20"/>
          <w:szCs w:val="20"/>
          <w:lang w:eastAsia="ar-SA"/>
        </w:rPr>
        <w:t xml:space="preserve">Seminars </w:t>
      </w:r>
      <w:proofErr w:type="spellStart"/>
      <w:r w:rsidR="00160A2F" w:rsidRPr="00E52E04">
        <w:rPr>
          <w:rFonts w:eastAsia="SimSun"/>
          <w:sz w:val="20"/>
          <w:szCs w:val="20"/>
          <w:lang w:eastAsia="ar-SA"/>
        </w:rPr>
        <w:t>Hematol</w:t>
      </w:r>
      <w:proofErr w:type="spellEnd"/>
      <w:r w:rsidRPr="00E52E04">
        <w:rPr>
          <w:rFonts w:eastAsia="SimSun"/>
          <w:sz w:val="20"/>
          <w:szCs w:val="20"/>
          <w:lang w:eastAsia="ar-SA"/>
        </w:rPr>
        <w:t xml:space="preserve"> 1973</w:t>
      </w:r>
      <w:r w:rsidR="00E773D0" w:rsidRPr="00E52E04">
        <w:rPr>
          <w:rFonts w:eastAsia="SimSun"/>
          <w:sz w:val="20"/>
          <w:szCs w:val="20"/>
          <w:lang w:eastAsia="ar-SA"/>
        </w:rPr>
        <w:t>; 10:225</w:t>
      </w:r>
      <w:r w:rsidR="00160A2F" w:rsidRPr="00E52E04">
        <w:rPr>
          <w:rFonts w:eastAsia="SimSun"/>
          <w:sz w:val="20"/>
          <w:szCs w:val="20"/>
          <w:lang w:eastAsia="ar-SA"/>
        </w:rPr>
        <w:t>-234.</w:t>
      </w:r>
    </w:p>
    <w:p w:rsidR="00160A2F" w:rsidRPr="00E52E04" w:rsidRDefault="00324253" w:rsidP="00ED09A6">
      <w:pPr>
        <w:numPr>
          <w:ilvl w:val="0"/>
          <w:numId w:val="1"/>
        </w:numPr>
        <w:autoSpaceDE w:val="0"/>
        <w:autoSpaceDN w:val="0"/>
        <w:bidi w:val="0"/>
        <w:adjustRightInd w:val="0"/>
        <w:ind w:left="425" w:hanging="425"/>
        <w:jc w:val="both"/>
        <w:rPr>
          <w:rFonts w:eastAsia="SimSun"/>
          <w:sz w:val="20"/>
          <w:szCs w:val="20"/>
          <w:lang w:eastAsia="ar-SA"/>
        </w:rPr>
      </w:pPr>
      <w:proofErr w:type="spellStart"/>
      <w:r w:rsidRPr="00E52E04">
        <w:rPr>
          <w:rFonts w:eastAsia="SimSun"/>
          <w:sz w:val="20"/>
          <w:szCs w:val="20"/>
          <w:lang w:eastAsia="ar-SA"/>
        </w:rPr>
        <w:lastRenderedPageBreak/>
        <w:t>Sams</w:t>
      </w:r>
      <w:proofErr w:type="spellEnd"/>
      <w:r w:rsidRPr="00E52E04">
        <w:rPr>
          <w:rFonts w:eastAsia="SimSun"/>
          <w:sz w:val="20"/>
          <w:szCs w:val="20"/>
          <w:lang w:eastAsia="ar-SA"/>
        </w:rPr>
        <w:t xml:space="preserve"> RA.</w:t>
      </w:r>
      <w:r w:rsidR="00160A2F" w:rsidRPr="00E52E04">
        <w:rPr>
          <w:rFonts w:eastAsia="SimSun"/>
          <w:sz w:val="20"/>
          <w:szCs w:val="20"/>
          <w:lang w:eastAsia="ar-SA"/>
        </w:rPr>
        <w:t xml:space="preserve"> Chemistry and metabolism of a novel-broad-spectrum antibiotic.</w:t>
      </w:r>
      <w:r w:rsidR="00D51279">
        <w:rPr>
          <w:rFonts w:eastAsia="SimSun" w:hint="eastAsia"/>
          <w:sz w:val="20"/>
          <w:szCs w:val="20"/>
          <w:lang w:eastAsia="zh-CN"/>
        </w:rPr>
        <w:t xml:space="preserve"> </w:t>
      </w:r>
      <w:proofErr w:type="spellStart"/>
      <w:r w:rsidR="00160A2F" w:rsidRPr="00E52E04">
        <w:rPr>
          <w:rFonts w:eastAsia="SimSun"/>
          <w:sz w:val="20"/>
          <w:szCs w:val="20"/>
          <w:lang w:eastAsia="ar-SA"/>
        </w:rPr>
        <w:t>Tleraerztliche</w:t>
      </w:r>
      <w:proofErr w:type="spellEnd"/>
      <w:r w:rsidR="00160A2F" w:rsidRPr="00E52E04">
        <w:rPr>
          <w:rFonts w:eastAsia="SimSun"/>
          <w:sz w:val="20"/>
          <w:szCs w:val="20"/>
          <w:lang w:eastAsia="ar-SA"/>
        </w:rPr>
        <w:t xml:space="preserve"> </w:t>
      </w:r>
      <w:proofErr w:type="spellStart"/>
      <w:r w:rsidR="00160A2F" w:rsidRPr="00E52E04">
        <w:rPr>
          <w:rFonts w:eastAsia="SimSun"/>
          <w:sz w:val="20"/>
          <w:szCs w:val="20"/>
          <w:lang w:eastAsia="ar-SA"/>
        </w:rPr>
        <w:t>Umschau</w:t>
      </w:r>
      <w:proofErr w:type="spellEnd"/>
      <w:r w:rsidRPr="00E52E04">
        <w:rPr>
          <w:rFonts w:eastAsia="SimSun"/>
          <w:sz w:val="20"/>
          <w:szCs w:val="20"/>
          <w:lang w:eastAsia="ar-SA"/>
        </w:rPr>
        <w:t xml:space="preserve"> 1995</w:t>
      </w:r>
      <w:proofErr w:type="gramStart"/>
      <w:r w:rsidRPr="00E52E04">
        <w:rPr>
          <w:rFonts w:eastAsia="SimSun"/>
          <w:sz w:val="20"/>
          <w:szCs w:val="20"/>
          <w:lang w:eastAsia="ar-SA"/>
        </w:rPr>
        <w:t>;</w:t>
      </w:r>
      <w:r w:rsidR="00160A2F" w:rsidRPr="00E52E04">
        <w:rPr>
          <w:rFonts w:eastAsia="SimSun"/>
          <w:sz w:val="20"/>
          <w:szCs w:val="20"/>
          <w:lang w:eastAsia="ar-SA"/>
        </w:rPr>
        <w:t>50</w:t>
      </w:r>
      <w:proofErr w:type="gramEnd"/>
      <w:r w:rsidR="00160A2F" w:rsidRPr="00E52E04">
        <w:rPr>
          <w:rFonts w:eastAsia="SimSun"/>
          <w:sz w:val="20"/>
          <w:szCs w:val="20"/>
          <w:lang w:eastAsia="ar-SA"/>
        </w:rPr>
        <w:t>: 703-707</w:t>
      </w:r>
      <w:r w:rsidR="00673487" w:rsidRPr="00E52E04">
        <w:rPr>
          <w:rFonts w:eastAsia="SimSun"/>
          <w:sz w:val="20"/>
          <w:szCs w:val="20"/>
          <w:lang w:eastAsia="ar-SA"/>
        </w:rPr>
        <w:t>.</w:t>
      </w:r>
    </w:p>
    <w:p w:rsidR="00EB14A3" w:rsidRPr="00E52E04" w:rsidRDefault="00EB14A3" w:rsidP="00ED09A6">
      <w:pPr>
        <w:pStyle w:val="Default"/>
        <w:numPr>
          <w:ilvl w:val="0"/>
          <w:numId w:val="1"/>
        </w:numPr>
        <w:ind w:left="425" w:hanging="425"/>
        <w:jc w:val="both"/>
        <w:rPr>
          <w:rFonts w:eastAsia="SimSun"/>
          <w:color w:val="auto"/>
          <w:sz w:val="20"/>
          <w:szCs w:val="20"/>
          <w:lang w:eastAsia="ar-SA"/>
        </w:rPr>
      </w:pPr>
      <w:proofErr w:type="spellStart"/>
      <w:r w:rsidRPr="00E52E04">
        <w:rPr>
          <w:rFonts w:eastAsia="SimSun"/>
          <w:color w:val="auto"/>
          <w:sz w:val="20"/>
          <w:szCs w:val="20"/>
          <w:lang w:eastAsia="ar-SA"/>
        </w:rPr>
        <w:t>Ishola</w:t>
      </w:r>
      <w:proofErr w:type="spellEnd"/>
      <w:r w:rsidRPr="00E52E04">
        <w:rPr>
          <w:rFonts w:eastAsia="SimSun"/>
          <w:color w:val="auto"/>
          <w:sz w:val="20"/>
          <w:szCs w:val="20"/>
          <w:lang w:eastAsia="ar-SA"/>
        </w:rPr>
        <w:t xml:space="preserve"> OO, Holt PS. </w:t>
      </w:r>
      <w:r w:rsidRPr="00E52E04">
        <w:rPr>
          <w:rFonts w:eastAsia="SimSun"/>
          <w:i/>
          <w:iCs/>
          <w:color w:val="auto"/>
          <w:sz w:val="20"/>
          <w:szCs w:val="20"/>
          <w:lang w:eastAsia="ar-SA"/>
        </w:rPr>
        <w:t xml:space="preserve">Salmonella </w:t>
      </w:r>
      <w:proofErr w:type="spellStart"/>
      <w:r w:rsidR="00804049" w:rsidRPr="00E52E04">
        <w:rPr>
          <w:rFonts w:eastAsia="SimSun"/>
          <w:i/>
          <w:iCs/>
          <w:color w:val="auto"/>
          <w:sz w:val="20"/>
          <w:szCs w:val="20"/>
          <w:lang w:eastAsia="ar-SA"/>
        </w:rPr>
        <w:t>E</w:t>
      </w:r>
      <w:r w:rsidRPr="00E52E04">
        <w:rPr>
          <w:rFonts w:eastAsia="SimSun"/>
          <w:i/>
          <w:iCs/>
          <w:color w:val="auto"/>
          <w:sz w:val="20"/>
          <w:szCs w:val="20"/>
          <w:lang w:eastAsia="ar-SA"/>
        </w:rPr>
        <w:t>nteritidis</w:t>
      </w:r>
      <w:proofErr w:type="spellEnd"/>
      <w:r w:rsidRPr="00E52E04">
        <w:rPr>
          <w:rFonts w:eastAsia="SimSun"/>
          <w:color w:val="auto"/>
          <w:sz w:val="20"/>
          <w:szCs w:val="20"/>
          <w:lang w:eastAsia="ar-SA"/>
        </w:rPr>
        <w:t xml:space="preserve"> experimental infection in chickens: Effects of challenge</w:t>
      </w:r>
      <w:r w:rsidR="00E52E04">
        <w:rPr>
          <w:rFonts w:eastAsia="SimSun"/>
          <w:color w:val="auto"/>
          <w:sz w:val="20"/>
          <w:szCs w:val="20"/>
          <w:lang w:eastAsia="ar-SA"/>
        </w:rPr>
        <w:t xml:space="preserve"> </w:t>
      </w:r>
      <w:r w:rsidRPr="00E52E04">
        <w:rPr>
          <w:rFonts w:eastAsia="SimSun"/>
          <w:color w:val="auto"/>
          <w:sz w:val="20"/>
          <w:szCs w:val="20"/>
          <w:lang w:eastAsia="ar-SA"/>
        </w:rPr>
        <w:t>dose on serum immunoglobulin G antibody response. African Jo</w:t>
      </w:r>
      <w:r w:rsidR="00EC740F" w:rsidRPr="00E52E04">
        <w:rPr>
          <w:rFonts w:eastAsia="SimSun"/>
          <w:color w:val="auto"/>
          <w:sz w:val="20"/>
          <w:szCs w:val="20"/>
          <w:lang w:eastAsia="ar-SA"/>
        </w:rPr>
        <w:t>urnal of Biotechnology, 2008</w:t>
      </w:r>
      <w:proofErr w:type="gramStart"/>
      <w:r w:rsidR="00EC740F" w:rsidRPr="00E52E04">
        <w:rPr>
          <w:rFonts w:eastAsia="SimSun"/>
          <w:color w:val="auto"/>
          <w:sz w:val="20"/>
          <w:szCs w:val="20"/>
          <w:lang w:eastAsia="ar-SA"/>
        </w:rPr>
        <w:t>;7</w:t>
      </w:r>
      <w:proofErr w:type="gramEnd"/>
      <w:r w:rsidR="00EC740F" w:rsidRPr="00E52E04">
        <w:rPr>
          <w:rFonts w:eastAsia="SimSun"/>
          <w:color w:val="auto"/>
          <w:sz w:val="20"/>
          <w:szCs w:val="20"/>
          <w:lang w:eastAsia="ar-SA"/>
        </w:rPr>
        <w:t>(20):</w:t>
      </w:r>
      <w:r w:rsidRPr="00E52E04">
        <w:rPr>
          <w:rFonts w:eastAsia="SimSun"/>
          <w:color w:val="auto"/>
          <w:sz w:val="20"/>
          <w:szCs w:val="20"/>
          <w:lang w:eastAsia="ar-SA"/>
        </w:rPr>
        <w:t xml:space="preserve">3783-3787. </w:t>
      </w:r>
    </w:p>
    <w:p w:rsidR="00E75DFA" w:rsidRPr="00E52E04" w:rsidRDefault="00EB14A3" w:rsidP="00ED09A6">
      <w:pPr>
        <w:pStyle w:val="Default"/>
        <w:numPr>
          <w:ilvl w:val="0"/>
          <w:numId w:val="1"/>
        </w:numPr>
        <w:ind w:left="425" w:hanging="425"/>
        <w:jc w:val="both"/>
        <w:rPr>
          <w:rFonts w:eastAsia="SimSun"/>
          <w:color w:val="auto"/>
          <w:sz w:val="20"/>
          <w:szCs w:val="20"/>
          <w:lang w:eastAsia="ar-SA"/>
        </w:rPr>
      </w:pPr>
      <w:proofErr w:type="spellStart"/>
      <w:r w:rsidRPr="00E52E04">
        <w:rPr>
          <w:rFonts w:eastAsia="SimSun"/>
          <w:color w:val="auto"/>
          <w:sz w:val="20"/>
          <w:szCs w:val="20"/>
          <w:lang w:eastAsia="ar-SA"/>
        </w:rPr>
        <w:t>Switala</w:t>
      </w:r>
      <w:proofErr w:type="spellEnd"/>
      <w:r w:rsidRPr="00E52E04">
        <w:rPr>
          <w:rFonts w:eastAsia="SimSun"/>
          <w:color w:val="auto"/>
          <w:sz w:val="20"/>
          <w:szCs w:val="20"/>
          <w:lang w:eastAsia="ar-SA"/>
        </w:rPr>
        <w:t xml:space="preserve"> M, </w:t>
      </w:r>
      <w:proofErr w:type="spellStart"/>
      <w:r w:rsidRPr="00E52E04">
        <w:rPr>
          <w:rFonts w:eastAsia="SimSun"/>
          <w:color w:val="auto"/>
          <w:sz w:val="20"/>
          <w:szCs w:val="20"/>
          <w:lang w:eastAsia="ar-SA"/>
        </w:rPr>
        <w:t>Hrynyk</w:t>
      </w:r>
      <w:proofErr w:type="spellEnd"/>
      <w:r w:rsidRPr="00E52E04">
        <w:rPr>
          <w:rFonts w:eastAsia="SimSun"/>
          <w:color w:val="auto"/>
          <w:sz w:val="20"/>
          <w:szCs w:val="20"/>
          <w:lang w:eastAsia="ar-SA"/>
        </w:rPr>
        <w:t xml:space="preserve"> R, </w:t>
      </w:r>
      <w:proofErr w:type="spellStart"/>
      <w:r w:rsidRPr="00E52E04">
        <w:rPr>
          <w:rFonts w:eastAsia="SimSun"/>
          <w:color w:val="auto"/>
          <w:sz w:val="20"/>
          <w:szCs w:val="20"/>
          <w:lang w:eastAsia="ar-SA"/>
        </w:rPr>
        <w:t>Smutkiewicz</w:t>
      </w:r>
      <w:proofErr w:type="spellEnd"/>
      <w:r w:rsidRPr="00E52E04">
        <w:rPr>
          <w:rFonts w:eastAsia="SimSun"/>
          <w:color w:val="auto"/>
          <w:sz w:val="20"/>
          <w:szCs w:val="20"/>
          <w:lang w:eastAsia="ar-SA"/>
        </w:rPr>
        <w:t xml:space="preserve"> A, </w:t>
      </w:r>
      <w:proofErr w:type="spellStart"/>
      <w:r w:rsidRPr="00E52E04">
        <w:rPr>
          <w:rFonts w:eastAsia="SimSun"/>
          <w:color w:val="auto"/>
          <w:sz w:val="20"/>
          <w:szCs w:val="20"/>
          <w:lang w:eastAsia="ar-SA"/>
        </w:rPr>
        <w:t>Jaworski</w:t>
      </w:r>
      <w:proofErr w:type="spellEnd"/>
      <w:r w:rsidRPr="00E52E04">
        <w:rPr>
          <w:rFonts w:eastAsia="SimSun"/>
          <w:color w:val="auto"/>
          <w:sz w:val="20"/>
          <w:szCs w:val="20"/>
          <w:lang w:eastAsia="ar-SA"/>
        </w:rPr>
        <w:t xml:space="preserve"> K, </w:t>
      </w:r>
      <w:proofErr w:type="spellStart"/>
      <w:r w:rsidRPr="00E52E04">
        <w:rPr>
          <w:rFonts w:eastAsia="SimSun"/>
          <w:color w:val="auto"/>
          <w:sz w:val="20"/>
          <w:szCs w:val="20"/>
          <w:lang w:eastAsia="ar-SA"/>
        </w:rPr>
        <w:t>Pawlowski</w:t>
      </w:r>
      <w:proofErr w:type="spellEnd"/>
      <w:r w:rsidRPr="00E52E04">
        <w:rPr>
          <w:rFonts w:eastAsia="SimSun"/>
          <w:color w:val="auto"/>
          <w:sz w:val="20"/>
          <w:szCs w:val="20"/>
          <w:lang w:eastAsia="ar-SA"/>
        </w:rPr>
        <w:t xml:space="preserve"> P, </w:t>
      </w:r>
      <w:proofErr w:type="spellStart"/>
      <w:r w:rsidRPr="00E52E04">
        <w:rPr>
          <w:rFonts w:eastAsia="SimSun"/>
          <w:color w:val="auto"/>
          <w:sz w:val="20"/>
          <w:szCs w:val="20"/>
          <w:lang w:eastAsia="ar-SA"/>
        </w:rPr>
        <w:t>Okoniewski</w:t>
      </w:r>
      <w:proofErr w:type="spellEnd"/>
      <w:r w:rsidRPr="00E52E04">
        <w:rPr>
          <w:rFonts w:eastAsia="SimSun"/>
          <w:color w:val="auto"/>
          <w:sz w:val="20"/>
          <w:szCs w:val="20"/>
          <w:lang w:eastAsia="ar-SA"/>
        </w:rPr>
        <w:t xml:space="preserve"> P, Grabowski T, </w:t>
      </w:r>
      <w:proofErr w:type="spellStart"/>
      <w:r w:rsidRPr="00E52E04">
        <w:rPr>
          <w:rFonts w:eastAsia="SimSun"/>
          <w:color w:val="auto"/>
          <w:sz w:val="20"/>
          <w:szCs w:val="20"/>
          <w:lang w:eastAsia="ar-SA"/>
        </w:rPr>
        <w:t>Debowy</w:t>
      </w:r>
      <w:proofErr w:type="spellEnd"/>
      <w:r w:rsidRPr="00E52E04">
        <w:rPr>
          <w:rFonts w:eastAsia="SimSun"/>
          <w:color w:val="auto"/>
          <w:sz w:val="20"/>
          <w:szCs w:val="20"/>
          <w:lang w:eastAsia="ar-SA"/>
        </w:rPr>
        <w:t xml:space="preserve"> J. Pharmacokinetics of </w:t>
      </w:r>
      <w:proofErr w:type="spellStart"/>
      <w:r w:rsidRPr="00E52E04">
        <w:rPr>
          <w:rFonts w:eastAsia="SimSun"/>
          <w:color w:val="auto"/>
          <w:sz w:val="20"/>
          <w:szCs w:val="20"/>
          <w:lang w:eastAsia="ar-SA"/>
        </w:rPr>
        <w:t>florfenicol</w:t>
      </w:r>
      <w:proofErr w:type="spellEnd"/>
      <w:r w:rsidRPr="00E52E04">
        <w:rPr>
          <w:rFonts w:eastAsia="SimSun"/>
          <w:color w:val="auto"/>
          <w:sz w:val="20"/>
          <w:szCs w:val="20"/>
          <w:lang w:eastAsia="ar-SA"/>
        </w:rPr>
        <w:t xml:space="preserve">, </w:t>
      </w:r>
      <w:proofErr w:type="spellStart"/>
      <w:r w:rsidRPr="00E52E04">
        <w:rPr>
          <w:rFonts w:eastAsia="SimSun"/>
          <w:color w:val="auto"/>
          <w:sz w:val="20"/>
          <w:szCs w:val="20"/>
          <w:lang w:eastAsia="ar-SA"/>
        </w:rPr>
        <w:t>thiamphenicol</w:t>
      </w:r>
      <w:proofErr w:type="spellEnd"/>
      <w:r w:rsidRPr="00E52E04">
        <w:rPr>
          <w:rFonts w:eastAsia="SimSun"/>
          <w:color w:val="auto"/>
          <w:sz w:val="20"/>
          <w:szCs w:val="20"/>
          <w:lang w:eastAsia="ar-SA"/>
        </w:rPr>
        <w:t>, and chloramphenicol in turkeys.</w:t>
      </w:r>
      <w:r w:rsidRPr="00E52E04">
        <w:rPr>
          <w:rFonts w:eastAsia="SimSun"/>
          <w:color w:val="auto"/>
          <w:sz w:val="20"/>
          <w:szCs w:val="20"/>
          <w:rtl/>
          <w:lang w:eastAsia="ar-SA"/>
        </w:rPr>
        <w:t xml:space="preserve"> </w:t>
      </w:r>
      <w:r w:rsidRPr="00E52E04">
        <w:rPr>
          <w:rFonts w:eastAsia="SimSun"/>
          <w:color w:val="auto"/>
          <w:sz w:val="20"/>
          <w:szCs w:val="20"/>
          <w:lang w:eastAsia="ar-SA"/>
        </w:rPr>
        <w:t>Journal of Veterinary Pharmacology and Therapeutics. 2007; 30(2):145-150.</w:t>
      </w:r>
    </w:p>
    <w:p w:rsidR="00EB14A3" w:rsidRPr="00E52E04" w:rsidRDefault="00EB14A3" w:rsidP="00ED09A6">
      <w:pPr>
        <w:numPr>
          <w:ilvl w:val="0"/>
          <w:numId w:val="1"/>
        </w:numPr>
        <w:bidi w:val="0"/>
        <w:ind w:left="425" w:hanging="425"/>
        <w:jc w:val="both"/>
        <w:rPr>
          <w:rFonts w:eastAsia="SimSun"/>
          <w:sz w:val="20"/>
          <w:szCs w:val="20"/>
          <w:lang w:eastAsia="ar-SA"/>
        </w:rPr>
      </w:pPr>
      <w:proofErr w:type="spellStart"/>
      <w:r w:rsidRPr="00E52E04">
        <w:rPr>
          <w:rFonts w:eastAsia="SimSun"/>
          <w:sz w:val="20"/>
          <w:szCs w:val="20"/>
          <w:lang w:eastAsia="ar-SA"/>
        </w:rPr>
        <w:t>Feng</w:t>
      </w:r>
      <w:proofErr w:type="spellEnd"/>
      <w:r w:rsidRPr="00E52E04">
        <w:rPr>
          <w:rFonts w:eastAsia="SimSun"/>
          <w:sz w:val="20"/>
          <w:szCs w:val="20"/>
          <w:lang w:eastAsia="ar-SA"/>
        </w:rPr>
        <w:t xml:space="preserve"> J, </w:t>
      </w:r>
      <w:proofErr w:type="spellStart"/>
      <w:r w:rsidRPr="00E52E04">
        <w:rPr>
          <w:rFonts w:eastAsia="SimSun"/>
          <w:sz w:val="20"/>
          <w:szCs w:val="20"/>
          <w:lang w:eastAsia="ar-SA"/>
        </w:rPr>
        <w:t>Jia</w:t>
      </w:r>
      <w:proofErr w:type="spellEnd"/>
      <w:r w:rsidRPr="00E52E04">
        <w:rPr>
          <w:rFonts w:eastAsia="SimSun"/>
          <w:sz w:val="20"/>
          <w:szCs w:val="20"/>
          <w:lang w:eastAsia="ar-SA"/>
        </w:rPr>
        <w:t xml:space="preserve"> X, Li L. Tissue distribution and</w:t>
      </w:r>
      <w:r w:rsidR="00E52E04">
        <w:rPr>
          <w:rFonts w:eastAsia="SimSun"/>
          <w:sz w:val="20"/>
          <w:szCs w:val="20"/>
          <w:lang w:eastAsia="ar-SA"/>
        </w:rPr>
        <w:t xml:space="preserve"> </w:t>
      </w:r>
      <w:r w:rsidRPr="00E52E04">
        <w:rPr>
          <w:rFonts w:eastAsia="SimSun"/>
          <w:sz w:val="20"/>
          <w:szCs w:val="20"/>
          <w:lang w:eastAsia="ar-SA"/>
        </w:rPr>
        <w:t xml:space="preserve">elimination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in tilapia (</w:t>
      </w:r>
      <w:proofErr w:type="spellStart"/>
      <w:r w:rsidRPr="00E52E04">
        <w:rPr>
          <w:rFonts w:eastAsia="SimSun"/>
          <w:sz w:val="20"/>
          <w:szCs w:val="20"/>
          <w:lang w:eastAsia="ar-SA"/>
        </w:rPr>
        <w:t>Oreochromis</w:t>
      </w:r>
      <w:proofErr w:type="spellEnd"/>
      <w:r w:rsidR="00E773D0" w:rsidRPr="00E52E04">
        <w:rPr>
          <w:rFonts w:eastAsia="SimSun"/>
          <w:sz w:val="20"/>
          <w:szCs w:val="20"/>
          <w:lang w:eastAsia="ar-SA"/>
        </w:rPr>
        <w:t xml:space="preserve"> </w:t>
      </w:r>
      <w:proofErr w:type="spellStart"/>
      <w:r w:rsidR="006B7E72" w:rsidRPr="00E52E04">
        <w:rPr>
          <w:rFonts w:eastAsia="SimSun"/>
          <w:sz w:val="20"/>
          <w:szCs w:val="20"/>
          <w:lang w:eastAsia="ar-SA"/>
        </w:rPr>
        <w:t>niloticus×O.</w:t>
      </w:r>
      <w:r w:rsidRPr="00E52E04">
        <w:rPr>
          <w:rFonts w:eastAsia="SimSun"/>
          <w:sz w:val="20"/>
          <w:szCs w:val="20"/>
          <w:lang w:eastAsia="ar-SA"/>
        </w:rPr>
        <w:t>caureus</w:t>
      </w:r>
      <w:proofErr w:type="spellEnd"/>
      <w:r w:rsidRPr="00E52E04">
        <w:rPr>
          <w:rFonts w:eastAsia="SimSun"/>
          <w:sz w:val="20"/>
          <w:szCs w:val="20"/>
          <w:lang w:eastAsia="ar-SA"/>
        </w:rPr>
        <w:t>) after a single oral administration i</w:t>
      </w:r>
      <w:r w:rsidR="00E52E04">
        <w:rPr>
          <w:rFonts w:eastAsia="SimSun"/>
          <w:sz w:val="20"/>
          <w:szCs w:val="20"/>
          <w:lang w:eastAsia="ar-SA"/>
        </w:rPr>
        <w:t>n freshwater and seawater at 28</w:t>
      </w:r>
      <w:r w:rsidRPr="00E52E04">
        <w:rPr>
          <w:rFonts w:eastAsia="SimSun"/>
          <w:sz w:val="20"/>
          <w:szCs w:val="20"/>
          <w:lang w:eastAsia="ar-SA"/>
        </w:rPr>
        <w:t>°C.</w:t>
      </w:r>
      <w:r w:rsidR="00E773D0" w:rsidRPr="00E52E04">
        <w:rPr>
          <w:rFonts w:eastAsia="SimSun"/>
          <w:sz w:val="20"/>
          <w:szCs w:val="20"/>
          <w:lang w:eastAsia="ar-SA"/>
        </w:rPr>
        <w:t xml:space="preserve"> </w:t>
      </w:r>
      <w:r w:rsidR="00E57D93" w:rsidRPr="00E52E04">
        <w:rPr>
          <w:rFonts w:eastAsia="SimSun"/>
          <w:sz w:val="20"/>
          <w:szCs w:val="20"/>
          <w:lang w:eastAsia="ar-SA"/>
        </w:rPr>
        <w:t>South China Aquaculture.</w:t>
      </w:r>
      <w:r w:rsidR="00E52E04">
        <w:rPr>
          <w:rFonts w:eastAsia="SimSun" w:hint="eastAsia"/>
          <w:sz w:val="20"/>
          <w:szCs w:val="20"/>
          <w:lang w:eastAsia="zh-CN"/>
        </w:rPr>
        <w:t xml:space="preserve"> </w:t>
      </w:r>
      <w:r w:rsidR="00E57D93" w:rsidRPr="00E52E04">
        <w:rPr>
          <w:rFonts w:eastAsia="SimSun"/>
          <w:sz w:val="20"/>
          <w:szCs w:val="20"/>
          <w:lang w:eastAsia="ar-SA"/>
        </w:rPr>
        <w:t>2008;276:</w:t>
      </w:r>
      <w:r w:rsidRPr="00E52E04">
        <w:rPr>
          <w:rFonts w:eastAsia="SimSun"/>
          <w:sz w:val="20"/>
          <w:szCs w:val="20"/>
          <w:lang w:eastAsia="ar-SA"/>
        </w:rPr>
        <w:t>29–35</w:t>
      </w:r>
    </w:p>
    <w:p w:rsidR="00357F12" w:rsidRPr="00E52E04" w:rsidRDefault="00357F12" w:rsidP="00ED09A6">
      <w:pPr>
        <w:pStyle w:val="Default"/>
        <w:numPr>
          <w:ilvl w:val="0"/>
          <w:numId w:val="1"/>
        </w:numPr>
        <w:ind w:left="425" w:hanging="425"/>
        <w:jc w:val="both"/>
        <w:rPr>
          <w:rFonts w:eastAsia="SimSun"/>
          <w:color w:val="auto"/>
          <w:sz w:val="20"/>
          <w:szCs w:val="20"/>
          <w:lang w:eastAsia="ar-SA"/>
        </w:rPr>
      </w:pPr>
      <w:proofErr w:type="spellStart"/>
      <w:r w:rsidRPr="00E52E04">
        <w:rPr>
          <w:rFonts w:eastAsia="SimSun"/>
          <w:color w:val="auto"/>
          <w:sz w:val="20"/>
          <w:szCs w:val="20"/>
          <w:lang w:eastAsia="ar-SA"/>
        </w:rPr>
        <w:t>Baggot</w:t>
      </w:r>
      <w:proofErr w:type="spellEnd"/>
      <w:r w:rsidRPr="00E52E04">
        <w:rPr>
          <w:rFonts w:eastAsia="SimSun"/>
          <w:color w:val="auto"/>
          <w:sz w:val="20"/>
          <w:szCs w:val="20"/>
          <w:lang w:eastAsia="ar-SA"/>
        </w:rPr>
        <w:t xml:space="preserve"> JD. Some aspect of clinical pharmacokinetics in veterinary medicine I. 1, J. Vet. Pharm. </w:t>
      </w:r>
      <w:proofErr w:type="spellStart"/>
      <w:r w:rsidRPr="00E52E04">
        <w:rPr>
          <w:rFonts w:eastAsia="SimSun"/>
          <w:color w:val="auto"/>
          <w:sz w:val="20"/>
          <w:szCs w:val="20"/>
          <w:lang w:eastAsia="ar-SA"/>
        </w:rPr>
        <w:t>Ther</w:t>
      </w:r>
      <w:proofErr w:type="spellEnd"/>
      <w:r w:rsidRPr="00E52E04">
        <w:rPr>
          <w:rFonts w:eastAsia="SimSun"/>
          <w:color w:val="auto"/>
          <w:sz w:val="20"/>
          <w:szCs w:val="20"/>
          <w:lang w:eastAsia="ar-SA"/>
        </w:rPr>
        <w:t xml:space="preserve">, </w:t>
      </w:r>
      <w:r w:rsidR="00B908B0" w:rsidRPr="00E52E04">
        <w:rPr>
          <w:rFonts w:eastAsia="SimSun"/>
          <w:color w:val="auto"/>
          <w:sz w:val="20"/>
          <w:szCs w:val="20"/>
          <w:lang w:eastAsia="ar-SA"/>
        </w:rPr>
        <w:t>1978a;</w:t>
      </w:r>
      <w:r w:rsidRPr="00E52E04">
        <w:rPr>
          <w:rFonts w:eastAsia="SimSun"/>
          <w:color w:val="auto"/>
          <w:sz w:val="20"/>
          <w:szCs w:val="20"/>
          <w:lang w:eastAsia="ar-SA"/>
        </w:rPr>
        <w:t xml:space="preserve"> 5-18. </w:t>
      </w:r>
    </w:p>
    <w:p w:rsidR="00357F12" w:rsidRPr="00E52E04" w:rsidRDefault="00357F12" w:rsidP="00ED09A6">
      <w:pPr>
        <w:pStyle w:val="Default"/>
        <w:numPr>
          <w:ilvl w:val="0"/>
          <w:numId w:val="1"/>
        </w:numPr>
        <w:ind w:left="425" w:hanging="425"/>
        <w:jc w:val="both"/>
        <w:rPr>
          <w:rFonts w:eastAsia="SimSun"/>
          <w:color w:val="auto"/>
          <w:sz w:val="20"/>
          <w:szCs w:val="20"/>
          <w:lang w:eastAsia="ar-SA"/>
        </w:rPr>
      </w:pPr>
      <w:proofErr w:type="spellStart"/>
      <w:r w:rsidRPr="00E52E04">
        <w:rPr>
          <w:rFonts w:eastAsia="SimSun"/>
          <w:color w:val="auto"/>
          <w:sz w:val="20"/>
          <w:szCs w:val="20"/>
          <w:lang w:eastAsia="ar-SA"/>
        </w:rPr>
        <w:t>Baggot</w:t>
      </w:r>
      <w:proofErr w:type="spellEnd"/>
      <w:r w:rsidRPr="00E52E04">
        <w:rPr>
          <w:rFonts w:eastAsia="SimSun"/>
          <w:color w:val="auto"/>
          <w:sz w:val="20"/>
          <w:szCs w:val="20"/>
          <w:lang w:eastAsia="ar-SA"/>
        </w:rPr>
        <w:t xml:space="preserve"> JD. Some aspect of clinical pharmacokinetics in veterinary medicine II. 1, J.</w:t>
      </w:r>
      <w:r w:rsidR="003325FE" w:rsidRPr="00E52E04">
        <w:rPr>
          <w:rFonts w:eastAsia="SimSun"/>
          <w:color w:val="auto"/>
          <w:sz w:val="20"/>
          <w:szCs w:val="20"/>
          <w:lang w:eastAsia="ar-SA"/>
        </w:rPr>
        <w:t xml:space="preserve"> Vet. Pharm. </w:t>
      </w:r>
      <w:proofErr w:type="spellStart"/>
      <w:r w:rsidR="003325FE" w:rsidRPr="00E52E04">
        <w:rPr>
          <w:rFonts w:eastAsia="SimSun"/>
          <w:color w:val="auto"/>
          <w:sz w:val="20"/>
          <w:szCs w:val="20"/>
          <w:lang w:eastAsia="ar-SA"/>
        </w:rPr>
        <w:t>Ther</w:t>
      </w:r>
      <w:proofErr w:type="spellEnd"/>
      <w:r w:rsidR="003325FE" w:rsidRPr="00E52E04">
        <w:rPr>
          <w:rFonts w:eastAsia="SimSun"/>
          <w:color w:val="auto"/>
          <w:sz w:val="20"/>
          <w:szCs w:val="20"/>
          <w:lang w:eastAsia="ar-SA"/>
        </w:rPr>
        <w:t>, 1978b</w:t>
      </w:r>
      <w:r w:rsidR="00E773D0" w:rsidRPr="00E52E04">
        <w:rPr>
          <w:rFonts w:eastAsia="SimSun"/>
          <w:color w:val="auto"/>
          <w:sz w:val="20"/>
          <w:szCs w:val="20"/>
          <w:lang w:eastAsia="ar-SA"/>
        </w:rPr>
        <w:t>; 111</w:t>
      </w:r>
      <w:r w:rsidRPr="00E52E04">
        <w:rPr>
          <w:rFonts w:eastAsia="SimSun"/>
          <w:color w:val="auto"/>
          <w:sz w:val="20"/>
          <w:szCs w:val="20"/>
          <w:lang w:eastAsia="ar-SA"/>
        </w:rPr>
        <w:t xml:space="preserve">-118. </w:t>
      </w:r>
    </w:p>
    <w:p w:rsidR="00EB14A3" w:rsidRPr="00E52E04" w:rsidRDefault="00357F12" w:rsidP="00ED09A6">
      <w:pPr>
        <w:pStyle w:val="Default"/>
        <w:numPr>
          <w:ilvl w:val="0"/>
          <w:numId w:val="1"/>
        </w:numPr>
        <w:ind w:left="425" w:hanging="425"/>
        <w:jc w:val="both"/>
        <w:rPr>
          <w:rFonts w:eastAsia="SimSun"/>
          <w:color w:val="auto"/>
          <w:sz w:val="20"/>
          <w:szCs w:val="20"/>
          <w:lang w:eastAsia="ar-SA"/>
        </w:rPr>
      </w:pPr>
      <w:proofErr w:type="spellStart"/>
      <w:r w:rsidRPr="00E52E04">
        <w:rPr>
          <w:rFonts w:eastAsia="SimSun"/>
          <w:color w:val="auto"/>
          <w:sz w:val="20"/>
          <w:szCs w:val="20"/>
          <w:lang w:eastAsia="ar-SA"/>
        </w:rPr>
        <w:t>Snedecor</w:t>
      </w:r>
      <w:proofErr w:type="spellEnd"/>
      <w:r w:rsidRPr="00E52E04">
        <w:rPr>
          <w:rFonts w:eastAsia="SimSun"/>
          <w:color w:val="auto"/>
          <w:sz w:val="20"/>
          <w:szCs w:val="20"/>
          <w:lang w:eastAsia="ar-SA"/>
        </w:rPr>
        <w:t xml:space="preserve"> GW, Cochran WG. Statistical Methods, 7th ed. Iowa State College. </w:t>
      </w:r>
      <w:r w:rsidR="00486C0E" w:rsidRPr="00E52E04">
        <w:rPr>
          <w:rFonts w:eastAsia="SimSun"/>
          <w:color w:val="auto"/>
          <w:sz w:val="20"/>
          <w:szCs w:val="20"/>
          <w:lang w:eastAsia="ar-SA"/>
        </w:rPr>
        <w:t>Press</w:t>
      </w:r>
      <w:r w:rsidRPr="00E52E04">
        <w:rPr>
          <w:rFonts w:eastAsia="SimSun"/>
          <w:color w:val="auto"/>
          <w:sz w:val="20"/>
          <w:szCs w:val="20"/>
          <w:lang w:eastAsia="ar-SA"/>
        </w:rPr>
        <w:t>, Ames, IA. pp, 1980; 39-63.</w:t>
      </w:r>
    </w:p>
    <w:p w:rsidR="00EB14A3" w:rsidRPr="00E52E04" w:rsidRDefault="000B08A7" w:rsidP="000B08A7">
      <w:pPr>
        <w:numPr>
          <w:ilvl w:val="0"/>
          <w:numId w:val="1"/>
        </w:numPr>
        <w:bidi w:val="0"/>
        <w:ind w:left="425" w:hanging="425"/>
        <w:jc w:val="both"/>
        <w:rPr>
          <w:rFonts w:eastAsia="SimSun"/>
          <w:sz w:val="20"/>
          <w:szCs w:val="20"/>
          <w:lang w:eastAsia="ar-SA"/>
        </w:rPr>
      </w:pPr>
      <w:proofErr w:type="spellStart"/>
      <w:r w:rsidRPr="000B08A7">
        <w:rPr>
          <w:rFonts w:eastAsia="SimSun"/>
          <w:sz w:val="20"/>
          <w:szCs w:val="20"/>
          <w:lang w:eastAsia="ar-SA"/>
        </w:rPr>
        <w:t>Afifi</w:t>
      </w:r>
      <w:proofErr w:type="spellEnd"/>
      <w:r w:rsidRPr="000B08A7">
        <w:rPr>
          <w:rFonts w:eastAsia="SimSun"/>
          <w:sz w:val="20"/>
          <w:szCs w:val="20"/>
          <w:lang w:eastAsia="ar-SA"/>
        </w:rPr>
        <w:t xml:space="preserve"> </w:t>
      </w:r>
      <w:proofErr w:type="spellStart"/>
      <w:r w:rsidR="00EB14A3" w:rsidRPr="00E52E04">
        <w:rPr>
          <w:rFonts w:eastAsia="SimSun"/>
          <w:sz w:val="20"/>
          <w:szCs w:val="20"/>
          <w:lang w:eastAsia="ar-SA"/>
        </w:rPr>
        <w:t>Nehal</w:t>
      </w:r>
      <w:proofErr w:type="spellEnd"/>
      <w:r w:rsidR="00EB14A3" w:rsidRPr="00E52E04">
        <w:rPr>
          <w:rFonts w:eastAsia="SimSun"/>
          <w:sz w:val="20"/>
          <w:szCs w:val="20"/>
          <w:lang w:eastAsia="ar-SA"/>
        </w:rPr>
        <w:t xml:space="preserve"> A</w:t>
      </w:r>
      <w:r w:rsidR="00070718" w:rsidRPr="00E52E04">
        <w:rPr>
          <w:rFonts w:eastAsia="SimSun"/>
          <w:sz w:val="20"/>
          <w:szCs w:val="20"/>
          <w:lang w:eastAsia="ar-SA"/>
        </w:rPr>
        <w:t>,</w:t>
      </w:r>
      <w:r w:rsidR="00EB14A3" w:rsidRPr="00E52E04">
        <w:rPr>
          <w:rFonts w:eastAsia="SimSun"/>
          <w:sz w:val="20"/>
          <w:szCs w:val="20"/>
          <w:lang w:eastAsia="ar-SA"/>
        </w:rPr>
        <w:t xml:space="preserve"> Abo El-</w:t>
      </w:r>
      <w:proofErr w:type="spellStart"/>
      <w:r w:rsidR="00EB14A3" w:rsidRPr="00E52E04">
        <w:rPr>
          <w:rFonts w:eastAsia="SimSun"/>
          <w:sz w:val="20"/>
          <w:szCs w:val="20"/>
          <w:lang w:eastAsia="ar-SA"/>
        </w:rPr>
        <w:t>Sooud</w:t>
      </w:r>
      <w:proofErr w:type="spellEnd"/>
      <w:r w:rsidR="00EB14A3" w:rsidRPr="00E52E04">
        <w:rPr>
          <w:rFonts w:eastAsia="SimSun"/>
          <w:sz w:val="20"/>
          <w:szCs w:val="20"/>
          <w:lang w:eastAsia="ar-SA"/>
        </w:rPr>
        <w:t xml:space="preserve"> K.</w:t>
      </w:r>
      <w:r w:rsidR="00E52E04">
        <w:rPr>
          <w:rFonts w:eastAsia="SimSun"/>
          <w:sz w:val="20"/>
          <w:szCs w:val="20"/>
          <w:lang w:eastAsia="ar-SA"/>
        </w:rPr>
        <w:t xml:space="preserve"> </w:t>
      </w:r>
      <w:r w:rsidR="00EB14A3" w:rsidRPr="00E52E04">
        <w:rPr>
          <w:rFonts w:eastAsia="SimSun"/>
          <w:sz w:val="20"/>
          <w:szCs w:val="20"/>
          <w:lang w:eastAsia="ar-SA"/>
        </w:rPr>
        <w:t xml:space="preserve">Tissue concentration and Pharmacokinetics of </w:t>
      </w:r>
      <w:proofErr w:type="spellStart"/>
      <w:r w:rsidR="00EB14A3" w:rsidRPr="00E52E04">
        <w:rPr>
          <w:rFonts w:eastAsia="SimSun"/>
          <w:sz w:val="20"/>
          <w:szCs w:val="20"/>
          <w:lang w:eastAsia="ar-SA"/>
        </w:rPr>
        <w:t>florfenicol</w:t>
      </w:r>
      <w:proofErr w:type="spellEnd"/>
      <w:r w:rsidR="00EB14A3" w:rsidRPr="00E52E04">
        <w:rPr>
          <w:rFonts w:eastAsia="SimSun"/>
          <w:sz w:val="20"/>
          <w:szCs w:val="20"/>
          <w:lang w:eastAsia="ar-SA"/>
        </w:rPr>
        <w:t xml:space="preserve"> in broiler chicke</w:t>
      </w:r>
      <w:r w:rsidR="003325FE" w:rsidRPr="00E52E04">
        <w:rPr>
          <w:rFonts w:eastAsia="SimSun"/>
          <w:sz w:val="20"/>
          <w:szCs w:val="20"/>
          <w:lang w:eastAsia="ar-SA"/>
        </w:rPr>
        <w:t xml:space="preserve">ns. </w:t>
      </w:r>
      <w:proofErr w:type="spellStart"/>
      <w:r w:rsidR="003325FE" w:rsidRPr="00E52E04">
        <w:rPr>
          <w:rFonts w:eastAsia="SimSun"/>
          <w:sz w:val="20"/>
          <w:szCs w:val="20"/>
          <w:lang w:eastAsia="ar-SA"/>
        </w:rPr>
        <w:t>Britsh</w:t>
      </w:r>
      <w:proofErr w:type="spellEnd"/>
      <w:r w:rsidR="003325FE" w:rsidRPr="00E52E04">
        <w:rPr>
          <w:rFonts w:eastAsia="SimSun"/>
          <w:sz w:val="20"/>
          <w:szCs w:val="20"/>
          <w:lang w:eastAsia="ar-SA"/>
        </w:rPr>
        <w:t xml:space="preserve">. </w:t>
      </w:r>
      <w:proofErr w:type="spellStart"/>
      <w:r w:rsidR="003325FE" w:rsidRPr="00E52E04">
        <w:rPr>
          <w:rFonts w:eastAsia="SimSun"/>
          <w:sz w:val="20"/>
          <w:szCs w:val="20"/>
          <w:lang w:eastAsia="ar-SA"/>
        </w:rPr>
        <w:t>Poult</w:t>
      </w:r>
      <w:proofErr w:type="spellEnd"/>
      <w:r w:rsidR="003325FE" w:rsidRPr="00E52E04">
        <w:rPr>
          <w:rFonts w:eastAsia="SimSun"/>
          <w:sz w:val="20"/>
          <w:szCs w:val="20"/>
          <w:lang w:eastAsia="ar-SA"/>
        </w:rPr>
        <w:t xml:space="preserve">. </w:t>
      </w:r>
      <w:proofErr w:type="spellStart"/>
      <w:r w:rsidR="003325FE" w:rsidRPr="00E52E04">
        <w:rPr>
          <w:rFonts w:eastAsia="SimSun"/>
          <w:sz w:val="20"/>
          <w:szCs w:val="20"/>
          <w:lang w:eastAsia="ar-SA"/>
        </w:rPr>
        <w:t>Scien</w:t>
      </w:r>
      <w:proofErr w:type="spellEnd"/>
      <w:r w:rsidR="003325FE" w:rsidRPr="00E52E04">
        <w:rPr>
          <w:rFonts w:eastAsia="SimSun"/>
          <w:sz w:val="20"/>
          <w:szCs w:val="20"/>
          <w:lang w:eastAsia="ar-SA"/>
        </w:rPr>
        <w:t>. 1997</w:t>
      </w:r>
      <w:r w:rsidR="00E773D0" w:rsidRPr="00E52E04">
        <w:rPr>
          <w:rFonts w:eastAsia="SimSun"/>
          <w:sz w:val="20"/>
          <w:szCs w:val="20"/>
          <w:lang w:eastAsia="ar-SA"/>
        </w:rPr>
        <w:t>; 38:425</w:t>
      </w:r>
      <w:r w:rsidR="00EB14A3" w:rsidRPr="00E52E04">
        <w:rPr>
          <w:rFonts w:eastAsia="SimSun"/>
          <w:sz w:val="20"/>
          <w:szCs w:val="20"/>
          <w:lang w:eastAsia="ar-SA"/>
        </w:rPr>
        <w:t xml:space="preserve">-428. </w:t>
      </w:r>
    </w:p>
    <w:p w:rsidR="00EB14A3" w:rsidRPr="00E52E04" w:rsidRDefault="00EB14A3" w:rsidP="00ED09A6">
      <w:pPr>
        <w:numPr>
          <w:ilvl w:val="0"/>
          <w:numId w:val="1"/>
        </w:numPr>
        <w:bidi w:val="0"/>
        <w:ind w:left="425" w:hanging="425"/>
        <w:jc w:val="both"/>
        <w:rPr>
          <w:rFonts w:eastAsia="SimSun"/>
          <w:sz w:val="20"/>
          <w:szCs w:val="20"/>
          <w:lang w:eastAsia="ar-SA"/>
        </w:rPr>
      </w:pPr>
      <w:r w:rsidRPr="00E52E04">
        <w:rPr>
          <w:rFonts w:eastAsia="SimSun"/>
          <w:sz w:val="20"/>
          <w:szCs w:val="20"/>
          <w:lang w:eastAsia="ar-SA"/>
        </w:rPr>
        <w:t>El-</w:t>
      </w:r>
      <w:proofErr w:type="spellStart"/>
      <w:r w:rsidRPr="00E52E04">
        <w:rPr>
          <w:rFonts w:eastAsia="SimSun"/>
          <w:sz w:val="20"/>
          <w:szCs w:val="20"/>
          <w:lang w:eastAsia="ar-SA"/>
        </w:rPr>
        <w:t>Banna</w:t>
      </w:r>
      <w:proofErr w:type="spellEnd"/>
      <w:r w:rsidRPr="00E52E04">
        <w:rPr>
          <w:rFonts w:eastAsia="SimSun"/>
          <w:sz w:val="20"/>
          <w:szCs w:val="20"/>
          <w:lang w:eastAsia="ar-SA"/>
        </w:rPr>
        <w:t xml:space="preserve"> HA</w:t>
      </w:r>
      <w:r w:rsidRPr="00E52E04">
        <w:rPr>
          <w:rFonts w:eastAsia="SimSun" w:hint="cs"/>
          <w:sz w:val="20"/>
          <w:szCs w:val="20"/>
          <w:rtl/>
          <w:lang w:eastAsia="ar-SA"/>
        </w:rPr>
        <w:t>.</w:t>
      </w:r>
      <w:r w:rsidRPr="00E52E04">
        <w:rPr>
          <w:rFonts w:eastAsia="SimSun"/>
          <w:sz w:val="20"/>
          <w:szCs w:val="20"/>
          <w:lang w:eastAsia="ar-SA"/>
        </w:rPr>
        <w:t xml:space="preserve"> Pharmacokinetics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in normal and </w:t>
      </w:r>
      <w:proofErr w:type="spellStart"/>
      <w:r w:rsidRPr="00E52E04">
        <w:rPr>
          <w:rFonts w:eastAsia="SimSun"/>
          <w:sz w:val="20"/>
          <w:szCs w:val="20"/>
          <w:lang w:eastAsia="ar-SA"/>
        </w:rPr>
        <w:t>Pasteurella</w:t>
      </w:r>
      <w:proofErr w:type="spellEnd"/>
      <w:r w:rsidRPr="00E52E04">
        <w:rPr>
          <w:rFonts w:eastAsia="SimSun"/>
          <w:sz w:val="20"/>
          <w:szCs w:val="20"/>
          <w:lang w:eastAsia="ar-SA"/>
        </w:rPr>
        <w:t>-infected Muscovy duck</w:t>
      </w:r>
      <w:r w:rsidRPr="00E52E04">
        <w:rPr>
          <w:rFonts w:eastAsia="SimSun"/>
          <w:sz w:val="20"/>
          <w:szCs w:val="20"/>
          <w:rtl/>
          <w:lang w:eastAsia="ar-SA"/>
        </w:rPr>
        <w:t>.</w:t>
      </w:r>
      <w:r w:rsidR="00E52E04">
        <w:rPr>
          <w:rFonts w:eastAsia="SimSun"/>
          <w:sz w:val="20"/>
          <w:szCs w:val="20"/>
          <w:rtl/>
          <w:lang w:eastAsia="ar-SA"/>
        </w:rPr>
        <w:t xml:space="preserve"> </w:t>
      </w:r>
      <w:r w:rsidRPr="00E52E04">
        <w:rPr>
          <w:rFonts w:eastAsia="SimSun"/>
          <w:sz w:val="20"/>
          <w:szCs w:val="20"/>
          <w:lang w:eastAsia="ar-SA"/>
        </w:rPr>
        <w:t xml:space="preserve">British Poultry Science 1998; 39(4):492-496. </w:t>
      </w:r>
    </w:p>
    <w:p w:rsidR="00737144" w:rsidRPr="00E52E04" w:rsidRDefault="00737144" w:rsidP="00ED09A6">
      <w:pPr>
        <w:pStyle w:val="Default"/>
        <w:numPr>
          <w:ilvl w:val="0"/>
          <w:numId w:val="1"/>
        </w:numPr>
        <w:ind w:left="425" w:hanging="425"/>
        <w:jc w:val="both"/>
        <w:rPr>
          <w:rFonts w:eastAsia="SimSun"/>
          <w:color w:val="auto"/>
          <w:sz w:val="20"/>
          <w:szCs w:val="20"/>
          <w:lang w:eastAsia="ar-SA"/>
        </w:rPr>
      </w:pPr>
      <w:proofErr w:type="spellStart"/>
      <w:r w:rsidRPr="00E52E04">
        <w:rPr>
          <w:rFonts w:eastAsia="SimSun"/>
          <w:color w:val="auto"/>
          <w:sz w:val="20"/>
          <w:szCs w:val="20"/>
          <w:lang w:eastAsia="ar-SA"/>
        </w:rPr>
        <w:t>Koc</w:t>
      </w:r>
      <w:proofErr w:type="spellEnd"/>
      <w:r w:rsidR="00893CAB" w:rsidRPr="00E52E04">
        <w:rPr>
          <w:rFonts w:eastAsia="SimSun"/>
          <w:color w:val="auto"/>
          <w:sz w:val="20"/>
          <w:szCs w:val="20"/>
          <w:lang w:eastAsia="ar-SA"/>
        </w:rPr>
        <w:t xml:space="preserve"> F,</w:t>
      </w:r>
      <w:r w:rsidR="00E52E04">
        <w:rPr>
          <w:rFonts w:eastAsia="SimSun"/>
          <w:color w:val="auto"/>
          <w:sz w:val="20"/>
          <w:szCs w:val="20"/>
          <w:lang w:eastAsia="ar-SA"/>
        </w:rPr>
        <w:t xml:space="preserve"> </w:t>
      </w:r>
      <w:proofErr w:type="spellStart"/>
      <w:r w:rsidRPr="00E52E04">
        <w:rPr>
          <w:rFonts w:eastAsia="SimSun"/>
          <w:color w:val="auto"/>
          <w:sz w:val="20"/>
          <w:szCs w:val="20"/>
          <w:lang w:eastAsia="ar-SA"/>
        </w:rPr>
        <w:t>Ozturk</w:t>
      </w:r>
      <w:proofErr w:type="spellEnd"/>
      <w:r w:rsidR="00893CAB" w:rsidRPr="00E52E04">
        <w:rPr>
          <w:rFonts w:eastAsia="SimSun"/>
          <w:color w:val="auto"/>
          <w:sz w:val="20"/>
          <w:szCs w:val="20"/>
          <w:lang w:eastAsia="ar-SA"/>
        </w:rPr>
        <w:t xml:space="preserve"> M,</w:t>
      </w:r>
      <w:r w:rsidR="00E52E04">
        <w:rPr>
          <w:rFonts w:eastAsia="SimSun"/>
          <w:color w:val="auto"/>
          <w:sz w:val="20"/>
          <w:szCs w:val="20"/>
          <w:lang w:eastAsia="ar-SA"/>
        </w:rPr>
        <w:t xml:space="preserve"> </w:t>
      </w:r>
      <w:proofErr w:type="spellStart"/>
      <w:r w:rsidRPr="00E52E04">
        <w:rPr>
          <w:rFonts w:eastAsia="SimSun"/>
          <w:color w:val="auto"/>
          <w:sz w:val="20"/>
          <w:szCs w:val="20"/>
          <w:lang w:eastAsia="ar-SA"/>
        </w:rPr>
        <w:t>Kadioglu</w:t>
      </w:r>
      <w:proofErr w:type="spellEnd"/>
      <w:r w:rsidR="00893CAB" w:rsidRPr="00E52E04">
        <w:rPr>
          <w:rFonts w:eastAsia="SimSun"/>
          <w:color w:val="auto"/>
          <w:sz w:val="20"/>
          <w:szCs w:val="20"/>
          <w:lang w:eastAsia="ar-SA"/>
        </w:rPr>
        <w:t xml:space="preserve"> Y,</w:t>
      </w:r>
      <w:r w:rsidRPr="00E52E04">
        <w:rPr>
          <w:rFonts w:eastAsia="SimSun"/>
          <w:color w:val="auto"/>
          <w:sz w:val="20"/>
          <w:szCs w:val="20"/>
          <w:lang w:eastAsia="ar-SA"/>
        </w:rPr>
        <w:t xml:space="preserve"> </w:t>
      </w:r>
      <w:proofErr w:type="spellStart"/>
      <w:r w:rsidRPr="00E52E04">
        <w:rPr>
          <w:rFonts w:eastAsia="SimSun"/>
          <w:color w:val="auto"/>
          <w:sz w:val="20"/>
          <w:szCs w:val="20"/>
          <w:lang w:eastAsia="ar-SA"/>
        </w:rPr>
        <w:t>Dogan</w:t>
      </w:r>
      <w:proofErr w:type="spellEnd"/>
      <w:r w:rsidR="00893CAB" w:rsidRPr="00E52E04">
        <w:rPr>
          <w:rFonts w:eastAsia="SimSun"/>
          <w:color w:val="auto"/>
          <w:sz w:val="20"/>
          <w:szCs w:val="20"/>
          <w:lang w:eastAsia="ar-SA"/>
        </w:rPr>
        <w:t xml:space="preserve"> E</w:t>
      </w:r>
      <w:r w:rsidR="00E52E04">
        <w:rPr>
          <w:rFonts w:eastAsia="SimSun"/>
          <w:color w:val="auto"/>
          <w:sz w:val="20"/>
          <w:szCs w:val="20"/>
          <w:lang w:eastAsia="ar-SA"/>
        </w:rPr>
        <w:t>,</w:t>
      </w:r>
      <w:r w:rsidRPr="00E52E04">
        <w:rPr>
          <w:rFonts w:eastAsia="SimSun"/>
          <w:color w:val="auto"/>
          <w:sz w:val="20"/>
          <w:szCs w:val="20"/>
          <w:lang w:eastAsia="ar-SA"/>
        </w:rPr>
        <w:t xml:space="preserve"> </w:t>
      </w:r>
      <w:proofErr w:type="spellStart"/>
      <w:r w:rsidRPr="00E52E04">
        <w:rPr>
          <w:rFonts w:eastAsia="SimSun"/>
          <w:color w:val="auto"/>
          <w:sz w:val="20"/>
          <w:szCs w:val="20"/>
          <w:lang w:eastAsia="ar-SA"/>
        </w:rPr>
        <w:t>Yanmaz</w:t>
      </w:r>
      <w:proofErr w:type="spellEnd"/>
      <w:r w:rsidR="00893CAB" w:rsidRPr="00E52E04">
        <w:rPr>
          <w:rFonts w:eastAsia="SimSun"/>
          <w:color w:val="auto"/>
          <w:sz w:val="20"/>
          <w:szCs w:val="20"/>
          <w:lang w:eastAsia="ar-SA"/>
        </w:rPr>
        <w:t xml:space="preserve"> LE,</w:t>
      </w:r>
      <w:r w:rsidR="00E52E04">
        <w:rPr>
          <w:rFonts w:eastAsia="SimSun"/>
          <w:color w:val="auto"/>
          <w:sz w:val="20"/>
          <w:szCs w:val="20"/>
          <w:lang w:eastAsia="ar-SA"/>
        </w:rPr>
        <w:t xml:space="preserve"> </w:t>
      </w:r>
      <w:proofErr w:type="spellStart"/>
      <w:r w:rsidRPr="00E52E04">
        <w:rPr>
          <w:rFonts w:eastAsia="SimSun"/>
          <w:color w:val="auto"/>
          <w:sz w:val="20"/>
          <w:szCs w:val="20"/>
          <w:lang w:eastAsia="ar-SA"/>
        </w:rPr>
        <w:t>Okumus</w:t>
      </w:r>
      <w:proofErr w:type="spellEnd"/>
      <w:r w:rsidR="00893CAB" w:rsidRPr="00E52E04">
        <w:rPr>
          <w:rFonts w:eastAsia="SimSun"/>
          <w:color w:val="auto"/>
          <w:sz w:val="20"/>
          <w:szCs w:val="20"/>
          <w:lang w:eastAsia="ar-SA"/>
        </w:rPr>
        <w:t xml:space="preserve"> Z.</w:t>
      </w:r>
      <w:r w:rsidRPr="00E52E04">
        <w:rPr>
          <w:rFonts w:eastAsia="SimSun"/>
          <w:color w:val="auto"/>
          <w:sz w:val="20"/>
          <w:szCs w:val="20"/>
          <w:lang w:eastAsia="ar-SA"/>
        </w:rPr>
        <w:t xml:space="preserve"> Pharmacokinetics of </w:t>
      </w:r>
      <w:proofErr w:type="spellStart"/>
      <w:r w:rsidRPr="00E52E04">
        <w:rPr>
          <w:rFonts w:eastAsia="SimSun"/>
          <w:color w:val="auto"/>
          <w:sz w:val="20"/>
          <w:szCs w:val="20"/>
          <w:lang w:eastAsia="ar-SA"/>
        </w:rPr>
        <w:t>florfenicol</w:t>
      </w:r>
      <w:proofErr w:type="spellEnd"/>
      <w:r w:rsidRPr="00E52E04">
        <w:rPr>
          <w:rFonts w:eastAsia="SimSun"/>
          <w:color w:val="auto"/>
          <w:sz w:val="20"/>
          <w:szCs w:val="20"/>
          <w:lang w:eastAsia="ar-SA"/>
        </w:rPr>
        <w:t xml:space="preserve"> after intravenous and intramuscular administrati</w:t>
      </w:r>
      <w:r w:rsidR="00893CAB" w:rsidRPr="00E52E04">
        <w:rPr>
          <w:rFonts w:eastAsia="SimSun"/>
          <w:color w:val="auto"/>
          <w:sz w:val="20"/>
          <w:szCs w:val="20"/>
          <w:lang w:eastAsia="ar-SA"/>
        </w:rPr>
        <w:t>on in New Zealand White rabbits</w:t>
      </w:r>
      <w:r w:rsidRPr="00E52E04">
        <w:rPr>
          <w:rFonts w:eastAsia="SimSun"/>
          <w:color w:val="auto"/>
          <w:sz w:val="20"/>
          <w:szCs w:val="20"/>
          <w:lang w:eastAsia="ar-SA"/>
        </w:rPr>
        <w:t>.</w:t>
      </w:r>
      <w:r w:rsidR="00E52E04">
        <w:rPr>
          <w:rFonts w:eastAsia="SimSun"/>
          <w:color w:val="auto"/>
          <w:sz w:val="20"/>
          <w:szCs w:val="20"/>
          <w:lang w:eastAsia="ar-SA"/>
        </w:rPr>
        <w:t xml:space="preserve"> </w:t>
      </w:r>
      <w:r w:rsidRPr="00E52E04">
        <w:rPr>
          <w:rFonts w:eastAsia="SimSun"/>
          <w:color w:val="auto"/>
          <w:sz w:val="20"/>
          <w:szCs w:val="20"/>
          <w:lang w:eastAsia="ar-SA"/>
        </w:rPr>
        <w:t>Research in Veterinary Science</w:t>
      </w:r>
      <w:r w:rsidR="00893CAB" w:rsidRPr="00E52E04">
        <w:rPr>
          <w:rFonts w:eastAsia="SimSun"/>
          <w:color w:val="auto"/>
          <w:sz w:val="20"/>
          <w:szCs w:val="20"/>
          <w:lang w:eastAsia="ar-SA"/>
        </w:rPr>
        <w:t xml:space="preserve"> 2009; 87:</w:t>
      </w:r>
      <w:r w:rsidRPr="00E52E04">
        <w:rPr>
          <w:rFonts w:eastAsia="SimSun"/>
          <w:color w:val="auto"/>
          <w:sz w:val="20"/>
          <w:szCs w:val="20"/>
          <w:lang w:eastAsia="ar-SA"/>
        </w:rPr>
        <w:t>102–105.</w:t>
      </w:r>
    </w:p>
    <w:p w:rsidR="00EB14A3" w:rsidRPr="00E52E04" w:rsidRDefault="00EB14A3" w:rsidP="00ED09A6">
      <w:pPr>
        <w:numPr>
          <w:ilvl w:val="0"/>
          <w:numId w:val="1"/>
        </w:numPr>
        <w:bidi w:val="0"/>
        <w:ind w:left="425" w:hanging="425"/>
        <w:jc w:val="both"/>
        <w:rPr>
          <w:rFonts w:eastAsia="SimSun"/>
          <w:sz w:val="20"/>
          <w:szCs w:val="20"/>
          <w:lang w:eastAsia="ar-SA"/>
        </w:rPr>
      </w:pPr>
      <w:r w:rsidRPr="00E52E04">
        <w:rPr>
          <w:rFonts w:eastAsia="SimSun"/>
          <w:sz w:val="20"/>
          <w:szCs w:val="20"/>
          <w:lang w:eastAsia="ar-SA"/>
        </w:rPr>
        <w:t>El-</w:t>
      </w:r>
      <w:proofErr w:type="spellStart"/>
      <w:r w:rsidRPr="00E52E04">
        <w:rPr>
          <w:rFonts w:eastAsia="SimSun"/>
          <w:sz w:val="20"/>
          <w:szCs w:val="20"/>
          <w:lang w:eastAsia="ar-SA"/>
        </w:rPr>
        <w:t>Banna</w:t>
      </w:r>
      <w:proofErr w:type="spellEnd"/>
      <w:r w:rsidRPr="00E52E04">
        <w:rPr>
          <w:rFonts w:eastAsia="SimSun"/>
          <w:sz w:val="20"/>
          <w:szCs w:val="20"/>
          <w:lang w:eastAsia="ar-SA"/>
        </w:rPr>
        <w:t xml:space="preserve"> HA, El-Zorba HY. Pharmacokinetic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(water soluble formulation) in healthy and </w:t>
      </w:r>
      <w:proofErr w:type="spellStart"/>
      <w:r w:rsidRPr="00E52E04">
        <w:rPr>
          <w:rFonts w:eastAsia="SimSun"/>
          <w:sz w:val="20"/>
          <w:szCs w:val="20"/>
          <w:lang w:eastAsia="ar-SA"/>
        </w:rPr>
        <w:t>Pasteurella</w:t>
      </w:r>
      <w:proofErr w:type="spellEnd"/>
      <w:r w:rsidRPr="00E52E04">
        <w:rPr>
          <w:rFonts w:eastAsia="SimSun"/>
          <w:sz w:val="20"/>
          <w:szCs w:val="20"/>
          <w:lang w:eastAsia="ar-SA"/>
        </w:rPr>
        <w:t xml:space="preserve"> infected broiler chickens.</w:t>
      </w:r>
      <w:r w:rsidR="00E52E04">
        <w:rPr>
          <w:rFonts w:eastAsia="SimSun" w:hint="eastAsia"/>
          <w:sz w:val="20"/>
          <w:szCs w:val="20"/>
          <w:lang w:eastAsia="zh-CN"/>
        </w:rPr>
        <w:t xml:space="preserve"> </w:t>
      </w:r>
      <w:r w:rsidRPr="00E52E04">
        <w:rPr>
          <w:rFonts w:eastAsia="SimSun"/>
          <w:sz w:val="20"/>
          <w:szCs w:val="20"/>
          <w:lang w:eastAsia="ar-SA"/>
        </w:rPr>
        <w:t>The J</w:t>
      </w:r>
      <w:r w:rsidR="003325FE" w:rsidRPr="00E52E04">
        <w:rPr>
          <w:rFonts w:eastAsia="SimSun"/>
          <w:sz w:val="20"/>
          <w:szCs w:val="20"/>
          <w:lang w:eastAsia="ar-SA"/>
        </w:rPr>
        <w:t>ournal of American Science 2011</w:t>
      </w:r>
      <w:proofErr w:type="gramStart"/>
      <w:r w:rsidR="003325FE" w:rsidRPr="00E52E04">
        <w:rPr>
          <w:rFonts w:eastAsia="SimSun"/>
          <w:sz w:val="20"/>
          <w:szCs w:val="20"/>
          <w:lang w:eastAsia="ar-SA"/>
        </w:rPr>
        <w:t>;</w:t>
      </w:r>
      <w:r w:rsidRPr="00E52E04">
        <w:rPr>
          <w:rFonts w:eastAsia="SimSun"/>
          <w:sz w:val="20"/>
          <w:szCs w:val="20"/>
          <w:lang w:eastAsia="ar-SA"/>
        </w:rPr>
        <w:t>7</w:t>
      </w:r>
      <w:proofErr w:type="gramEnd"/>
      <w:r w:rsidRPr="00E52E04">
        <w:rPr>
          <w:rFonts w:eastAsia="SimSun"/>
          <w:sz w:val="20"/>
          <w:szCs w:val="20"/>
          <w:lang w:eastAsia="ar-SA"/>
        </w:rPr>
        <w:t xml:space="preserve">(5):26-32. </w:t>
      </w:r>
    </w:p>
    <w:p w:rsidR="00CC4652" w:rsidRPr="00E52E04" w:rsidRDefault="0030297A" w:rsidP="00ED09A6">
      <w:pPr>
        <w:numPr>
          <w:ilvl w:val="0"/>
          <w:numId w:val="1"/>
        </w:numPr>
        <w:bidi w:val="0"/>
        <w:ind w:left="425" w:hanging="425"/>
        <w:jc w:val="both"/>
        <w:rPr>
          <w:rFonts w:eastAsia="SimSun"/>
          <w:sz w:val="20"/>
          <w:szCs w:val="20"/>
          <w:lang w:eastAsia="ar-SA"/>
        </w:rPr>
      </w:pPr>
      <w:r w:rsidRPr="00E52E04">
        <w:rPr>
          <w:rFonts w:eastAsia="SimSun"/>
          <w:sz w:val="20"/>
          <w:szCs w:val="20"/>
          <w:lang w:eastAsia="ar-SA"/>
        </w:rPr>
        <w:t>Ismail M</w:t>
      </w:r>
      <w:r w:rsidR="009411E0" w:rsidRPr="00E52E04">
        <w:rPr>
          <w:rFonts w:eastAsia="SimSun"/>
          <w:sz w:val="20"/>
          <w:szCs w:val="20"/>
          <w:lang w:eastAsia="ar-SA"/>
        </w:rPr>
        <w:t>, El-</w:t>
      </w:r>
      <w:proofErr w:type="spellStart"/>
      <w:r w:rsidR="009411E0" w:rsidRPr="00E52E04">
        <w:rPr>
          <w:rFonts w:eastAsia="SimSun"/>
          <w:sz w:val="20"/>
          <w:szCs w:val="20"/>
          <w:lang w:eastAsia="ar-SA"/>
        </w:rPr>
        <w:t>Kattan</w:t>
      </w:r>
      <w:proofErr w:type="spellEnd"/>
      <w:r w:rsidR="009411E0" w:rsidRPr="00E52E04">
        <w:rPr>
          <w:rFonts w:eastAsia="SimSun"/>
          <w:sz w:val="20"/>
          <w:szCs w:val="20"/>
          <w:lang w:eastAsia="ar-SA"/>
        </w:rPr>
        <w:t xml:space="preserve"> Y</w:t>
      </w:r>
      <w:r w:rsidRPr="00E52E04">
        <w:rPr>
          <w:rFonts w:eastAsia="SimSun"/>
          <w:sz w:val="20"/>
          <w:szCs w:val="20"/>
          <w:lang w:eastAsia="ar-SA"/>
        </w:rPr>
        <w:t>A</w:t>
      </w:r>
      <w:r w:rsidR="009411E0" w:rsidRPr="00E52E04">
        <w:rPr>
          <w:rFonts w:eastAsia="SimSun"/>
          <w:sz w:val="20"/>
          <w:szCs w:val="20"/>
          <w:lang w:eastAsia="ar-SA"/>
        </w:rPr>
        <w:t>.</w:t>
      </w:r>
      <w:r w:rsidRPr="00E52E04">
        <w:rPr>
          <w:rFonts w:eastAsia="SimSun"/>
          <w:sz w:val="20"/>
          <w:szCs w:val="20"/>
          <w:lang w:eastAsia="ar-SA"/>
        </w:rPr>
        <w:t xml:space="preserve"> Comparative pharmacokinetics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in the chicken, pigeon and quail</w:t>
      </w:r>
      <w:r w:rsidR="009411E0" w:rsidRPr="00E52E04">
        <w:rPr>
          <w:rFonts w:eastAsia="SimSun"/>
          <w:sz w:val="20"/>
          <w:szCs w:val="20"/>
          <w:lang w:eastAsia="ar-SA"/>
        </w:rPr>
        <w:t>.</w:t>
      </w:r>
      <w:r w:rsidRPr="00E52E04">
        <w:rPr>
          <w:rFonts w:eastAsia="SimSun"/>
          <w:sz w:val="20"/>
          <w:szCs w:val="20"/>
          <w:rtl/>
          <w:lang w:eastAsia="ar-SA"/>
        </w:rPr>
        <w:t xml:space="preserve"> </w:t>
      </w:r>
      <w:r w:rsidRPr="00E52E04">
        <w:rPr>
          <w:rFonts w:eastAsia="SimSun"/>
          <w:sz w:val="20"/>
          <w:szCs w:val="20"/>
          <w:lang w:eastAsia="ar-SA"/>
        </w:rPr>
        <w:t>British Poultry Science</w:t>
      </w:r>
      <w:r w:rsidR="009411E0" w:rsidRPr="00E52E04">
        <w:rPr>
          <w:rFonts w:eastAsia="SimSun"/>
          <w:sz w:val="20"/>
          <w:szCs w:val="20"/>
          <w:lang w:eastAsia="ar-SA"/>
        </w:rPr>
        <w:t xml:space="preserve"> 2009</w:t>
      </w:r>
      <w:r w:rsidR="00E52E04">
        <w:rPr>
          <w:rFonts w:eastAsia="SimSun"/>
          <w:sz w:val="20"/>
          <w:szCs w:val="20"/>
          <w:lang w:eastAsia="ar-SA"/>
        </w:rPr>
        <w:t>;</w:t>
      </w:r>
      <w:r w:rsidRPr="00E52E04">
        <w:rPr>
          <w:rFonts w:eastAsia="SimSun"/>
          <w:sz w:val="20"/>
          <w:szCs w:val="20"/>
          <w:lang w:eastAsia="ar-SA"/>
        </w:rPr>
        <w:t xml:space="preserve"> 50(1):144-149</w:t>
      </w:r>
      <w:r w:rsidR="00CC4652" w:rsidRPr="00E52E04">
        <w:rPr>
          <w:rFonts w:eastAsia="SimSun"/>
          <w:sz w:val="20"/>
          <w:szCs w:val="20"/>
          <w:lang w:eastAsia="ar-SA"/>
        </w:rPr>
        <w:t>.</w:t>
      </w:r>
    </w:p>
    <w:p w:rsidR="00CC4652" w:rsidRPr="00E52E04" w:rsidRDefault="00CC4652" w:rsidP="00ED09A6">
      <w:pPr>
        <w:numPr>
          <w:ilvl w:val="0"/>
          <w:numId w:val="1"/>
        </w:numPr>
        <w:bidi w:val="0"/>
        <w:ind w:left="425" w:hanging="425"/>
        <w:jc w:val="both"/>
        <w:rPr>
          <w:rFonts w:eastAsia="SimSun"/>
          <w:sz w:val="20"/>
          <w:szCs w:val="20"/>
          <w:lang w:eastAsia="ar-SA"/>
        </w:rPr>
      </w:pPr>
      <w:proofErr w:type="spellStart"/>
      <w:r w:rsidRPr="00E52E04">
        <w:rPr>
          <w:rFonts w:eastAsia="SimSun"/>
          <w:sz w:val="20"/>
          <w:szCs w:val="20"/>
          <w:lang w:eastAsia="ar-SA"/>
        </w:rPr>
        <w:t>Shen</w:t>
      </w:r>
      <w:proofErr w:type="spellEnd"/>
      <w:r w:rsidRPr="00E52E04">
        <w:rPr>
          <w:rFonts w:eastAsia="SimSun"/>
          <w:sz w:val="20"/>
          <w:szCs w:val="20"/>
          <w:lang w:eastAsia="ar-SA"/>
        </w:rPr>
        <w:t xml:space="preserve"> J, Hu D, Wu X, Coats JR.</w:t>
      </w:r>
      <w:r w:rsidR="00E52E04">
        <w:rPr>
          <w:rFonts w:eastAsia="SimSun" w:hint="eastAsia"/>
          <w:sz w:val="20"/>
          <w:szCs w:val="20"/>
          <w:lang w:eastAsia="zh-CN"/>
        </w:rPr>
        <w:t xml:space="preserve"> </w:t>
      </w:r>
      <w:r w:rsidRPr="00E52E04">
        <w:rPr>
          <w:rFonts w:eastAsia="SimSun"/>
          <w:sz w:val="20"/>
          <w:szCs w:val="20"/>
          <w:lang w:eastAsia="ar-SA"/>
        </w:rPr>
        <w:t xml:space="preserve">Bioavailability and pharmacokinetics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in broiler chickens. J</w:t>
      </w:r>
      <w:r w:rsidR="00DD01C6" w:rsidRPr="00E52E04">
        <w:rPr>
          <w:rFonts w:eastAsia="SimSun"/>
          <w:sz w:val="20"/>
          <w:szCs w:val="20"/>
          <w:lang w:eastAsia="ar-SA"/>
        </w:rPr>
        <w:t xml:space="preserve">. vet. </w:t>
      </w:r>
      <w:proofErr w:type="spellStart"/>
      <w:r w:rsidR="00DD01C6" w:rsidRPr="00E52E04">
        <w:rPr>
          <w:rFonts w:eastAsia="SimSun"/>
          <w:sz w:val="20"/>
          <w:szCs w:val="20"/>
          <w:lang w:eastAsia="ar-SA"/>
        </w:rPr>
        <w:t>Pharmacol</w:t>
      </w:r>
      <w:proofErr w:type="spellEnd"/>
      <w:r w:rsidR="00DD01C6" w:rsidRPr="00E52E04">
        <w:rPr>
          <w:rFonts w:eastAsia="SimSun"/>
          <w:sz w:val="20"/>
          <w:szCs w:val="20"/>
          <w:lang w:eastAsia="ar-SA"/>
        </w:rPr>
        <w:t>. Therap. 2003</w:t>
      </w:r>
      <w:proofErr w:type="gramStart"/>
      <w:r w:rsidR="00DD01C6" w:rsidRPr="00E52E04">
        <w:rPr>
          <w:rFonts w:eastAsia="SimSun"/>
          <w:sz w:val="20"/>
          <w:szCs w:val="20"/>
          <w:lang w:eastAsia="ar-SA"/>
        </w:rPr>
        <w:t>;26:</w:t>
      </w:r>
      <w:r w:rsidRPr="00E52E04">
        <w:rPr>
          <w:rFonts w:eastAsia="SimSun"/>
          <w:sz w:val="20"/>
          <w:szCs w:val="20"/>
          <w:lang w:eastAsia="ar-SA"/>
        </w:rPr>
        <w:t>337</w:t>
      </w:r>
      <w:proofErr w:type="gramEnd"/>
      <w:r w:rsidRPr="00E52E04">
        <w:rPr>
          <w:rFonts w:eastAsia="SimSun"/>
          <w:sz w:val="20"/>
          <w:szCs w:val="20"/>
          <w:lang w:eastAsia="ar-SA"/>
        </w:rPr>
        <w:t>–341.</w:t>
      </w:r>
    </w:p>
    <w:p w:rsidR="0030297A" w:rsidRPr="00E52E04" w:rsidRDefault="00CC4652" w:rsidP="00ED09A6">
      <w:pPr>
        <w:numPr>
          <w:ilvl w:val="0"/>
          <w:numId w:val="1"/>
        </w:numPr>
        <w:bidi w:val="0"/>
        <w:ind w:left="425" w:hanging="425"/>
        <w:jc w:val="both"/>
        <w:rPr>
          <w:rFonts w:eastAsia="SimSun"/>
          <w:sz w:val="20"/>
          <w:szCs w:val="20"/>
          <w:lang w:eastAsia="ar-SA"/>
        </w:rPr>
      </w:pPr>
      <w:proofErr w:type="spellStart"/>
      <w:r w:rsidRPr="00E52E04">
        <w:rPr>
          <w:rFonts w:eastAsia="SimSun"/>
          <w:sz w:val="20"/>
          <w:szCs w:val="20"/>
          <w:lang w:eastAsia="ar-SA"/>
        </w:rPr>
        <w:t>Abd</w:t>
      </w:r>
      <w:proofErr w:type="spellEnd"/>
      <w:r w:rsidRPr="00E52E04">
        <w:rPr>
          <w:rFonts w:eastAsia="SimSun"/>
          <w:sz w:val="20"/>
          <w:szCs w:val="20"/>
          <w:lang w:eastAsia="ar-SA"/>
        </w:rPr>
        <w:t xml:space="preserve"> El </w:t>
      </w:r>
      <w:proofErr w:type="spellStart"/>
      <w:r w:rsidRPr="00E52E04">
        <w:rPr>
          <w:rFonts w:eastAsia="SimSun"/>
          <w:sz w:val="20"/>
          <w:szCs w:val="20"/>
          <w:lang w:eastAsia="ar-SA"/>
        </w:rPr>
        <w:t>Aty</w:t>
      </w:r>
      <w:proofErr w:type="spellEnd"/>
      <w:r w:rsidRPr="00E52E04">
        <w:rPr>
          <w:rFonts w:eastAsia="SimSun"/>
          <w:sz w:val="20"/>
          <w:szCs w:val="20"/>
          <w:lang w:eastAsia="ar-SA"/>
        </w:rPr>
        <w:t xml:space="preserve"> </w:t>
      </w:r>
      <w:proofErr w:type="gramStart"/>
      <w:r w:rsidRPr="00E52E04">
        <w:rPr>
          <w:rFonts w:eastAsia="SimSun"/>
          <w:sz w:val="20"/>
          <w:szCs w:val="20"/>
          <w:lang w:eastAsia="ar-SA"/>
        </w:rPr>
        <w:t>AM</w:t>
      </w:r>
      <w:proofErr w:type="gramEnd"/>
      <w:r w:rsidR="00E52E04">
        <w:rPr>
          <w:rFonts w:eastAsia="SimSun"/>
          <w:sz w:val="20"/>
          <w:szCs w:val="20"/>
          <w:lang w:eastAsia="ar-SA"/>
        </w:rPr>
        <w:t>,</w:t>
      </w:r>
      <w:r w:rsidRPr="00E52E04">
        <w:rPr>
          <w:rFonts w:eastAsia="SimSun"/>
          <w:sz w:val="20"/>
          <w:szCs w:val="20"/>
          <w:lang w:eastAsia="ar-SA"/>
        </w:rPr>
        <w:t xml:space="preserve"> </w:t>
      </w:r>
      <w:proofErr w:type="spellStart"/>
      <w:r w:rsidRPr="00E52E04">
        <w:rPr>
          <w:rFonts w:eastAsia="SimSun"/>
          <w:sz w:val="20"/>
          <w:szCs w:val="20"/>
          <w:lang w:eastAsia="ar-SA"/>
        </w:rPr>
        <w:t>Goudah</w:t>
      </w:r>
      <w:proofErr w:type="spellEnd"/>
      <w:r w:rsidRPr="00E52E04">
        <w:rPr>
          <w:rFonts w:eastAsia="SimSun"/>
          <w:sz w:val="20"/>
          <w:szCs w:val="20"/>
          <w:lang w:eastAsia="ar-SA"/>
        </w:rPr>
        <w:t xml:space="preserve"> A, Abo El </w:t>
      </w:r>
      <w:proofErr w:type="spellStart"/>
      <w:r w:rsidRPr="00E52E04">
        <w:rPr>
          <w:rFonts w:eastAsia="SimSun"/>
          <w:sz w:val="20"/>
          <w:szCs w:val="20"/>
          <w:lang w:eastAsia="ar-SA"/>
        </w:rPr>
        <w:t>Sooud</w:t>
      </w:r>
      <w:proofErr w:type="spellEnd"/>
      <w:r w:rsidRPr="00E52E04">
        <w:rPr>
          <w:rFonts w:eastAsia="SimSun"/>
          <w:sz w:val="20"/>
          <w:szCs w:val="20"/>
          <w:lang w:eastAsia="ar-SA"/>
        </w:rPr>
        <w:t xml:space="preserve"> K, El Zorba HY, </w:t>
      </w:r>
      <w:proofErr w:type="spellStart"/>
      <w:r w:rsidRPr="00E52E04">
        <w:rPr>
          <w:rFonts w:eastAsia="SimSun"/>
          <w:sz w:val="20"/>
          <w:szCs w:val="20"/>
          <w:lang w:eastAsia="ar-SA"/>
        </w:rPr>
        <w:t>Shimoda</w:t>
      </w:r>
      <w:proofErr w:type="spellEnd"/>
      <w:r w:rsidRPr="00E52E04">
        <w:rPr>
          <w:rFonts w:eastAsia="SimSun"/>
          <w:sz w:val="20"/>
          <w:szCs w:val="20"/>
          <w:lang w:eastAsia="ar-SA"/>
        </w:rPr>
        <w:t xml:space="preserve"> M,</w:t>
      </w:r>
      <w:r w:rsidR="00E52E04">
        <w:rPr>
          <w:rFonts w:eastAsia="SimSun"/>
          <w:sz w:val="20"/>
          <w:szCs w:val="20"/>
          <w:lang w:eastAsia="ar-SA"/>
        </w:rPr>
        <w:t xml:space="preserve"> </w:t>
      </w:r>
      <w:r w:rsidRPr="00E52E04">
        <w:rPr>
          <w:rFonts w:eastAsia="SimSun"/>
          <w:sz w:val="20"/>
          <w:szCs w:val="20"/>
          <w:lang w:eastAsia="ar-SA"/>
        </w:rPr>
        <w:t xml:space="preserve">Zhou HH. Pharmacokinetics and bioavailability of </w:t>
      </w:r>
      <w:proofErr w:type="spellStart"/>
      <w:r w:rsidRPr="00E52E04">
        <w:rPr>
          <w:rFonts w:eastAsia="SimSun"/>
          <w:sz w:val="20"/>
          <w:szCs w:val="20"/>
          <w:lang w:eastAsia="ar-SA"/>
        </w:rPr>
        <w:lastRenderedPageBreak/>
        <w:t>florfenicol</w:t>
      </w:r>
      <w:proofErr w:type="spellEnd"/>
      <w:r w:rsidRPr="00E52E04">
        <w:rPr>
          <w:rFonts w:eastAsia="SimSun"/>
          <w:sz w:val="20"/>
          <w:szCs w:val="20"/>
          <w:lang w:eastAsia="ar-SA"/>
        </w:rPr>
        <w:t xml:space="preserve"> after intravenous</w:t>
      </w:r>
      <w:r w:rsidR="00E52E04">
        <w:rPr>
          <w:rFonts w:eastAsia="SimSun"/>
          <w:sz w:val="20"/>
          <w:szCs w:val="20"/>
          <w:lang w:eastAsia="ar-SA"/>
        </w:rPr>
        <w:t>,</w:t>
      </w:r>
      <w:r w:rsidR="00E52E04">
        <w:rPr>
          <w:rFonts w:eastAsia="SimSun" w:hint="eastAsia"/>
          <w:sz w:val="20"/>
          <w:szCs w:val="20"/>
          <w:lang w:eastAsia="zh-CN"/>
        </w:rPr>
        <w:t xml:space="preserve"> </w:t>
      </w:r>
      <w:proofErr w:type="spellStart"/>
      <w:r w:rsidRPr="00E52E04">
        <w:rPr>
          <w:rFonts w:eastAsia="SimSun"/>
          <w:sz w:val="20"/>
          <w:szCs w:val="20"/>
          <w:lang w:eastAsia="ar-SA"/>
        </w:rPr>
        <w:t>intramascular</w:t>
      </w:r>
      <w:proofErr w:type="spellEnd"/>
      <w:r w:rsidRPr="00E52E04">
        <w:rPr>
          <w:rFonts w:eastAsia="SimSun"/>
          <w:sz w:val="20"/>
          <w:szCs w:val="20"/>
          <w:lang w:eastAsia="ar-SA"/>
        </w:rPr>
        <w:t xml:space="preserve"> and oral administrations in rabbits. Veterina</w:t>
      </w:r>
      <w:r w:rsidR="00DD01C6" w:rsidRPr="00E52E04">
        <w:rPr>
          <w:rFonts w:eastAsia="SimSun"/>
          <w:sz w:val="20"/>
          <w:szCs w:val="20"/>
          <w:lang w:eastAsia="ar-SA"/>
        </w:rPr>
        <w:t>ry Research Communications 2004</w:t>
      </w:r>
      <w:proofErr w:type="gramStart"/>
      <w:r w:rsidR="00DD01C6" w:rsidRPr="00E52E04">
        <w:rPr>
          <w:rFonts w:eastAsia="SimSun"/>
          <w:sz w:val="20"/>
          <w:szCs w:val="20"/>
          <w:lang w:eastAsia="ar-SA"/>
        </w:rPr>
        <w:t>;</w:t>
      </w:r>
      <w:r w:rsidRPr="00E52E04">
        <w:rPr>
          <w:rFonts w:eastAsia="SimSun"/>
          <w:sz w:val="20"/>
          <w:szCs w:val="20"/>
          <w:lang w:eastAsia="ar-SA"/>
        </w:rPr>
        <w:t>28:515</w:t>
      </w:r>
      <w:proofErr w:type="gramEnd"/>
      <w:r w:rsidRPr="00E52E04">
        <w:rPr>
          <w:rFonts w:eastAsia="SimSun"/>
          <w:sz w:val="20"/>
          <w:szCs w:val="20"/>
          <w:lang w:eastAsia="ar-SA"/>
        </w:rPr>
        <w:t>-524.</w:t>
      </w:r>
    </w:p>
    <w:p w:rsidR="00CC4652" w:rsidRPr="00E52E04" w:rsidRDefault="00EE4A74" w:rsidP="00ED09A6">
      <w:pPr>
        <w:numPr>
          <w:ilvl w:val="0"/>
          <w:numId w:val="1"/>
        </w:numPr>
        <w:bidi w:val="0"/>
        <w:ind w:left="425" w:hanging="425"/>
        <w:jc w:val="both"/>
        <w:rPr>
          <w:rFonts w:eastAsia="SimSun"/>
          <w:sz w:val="20"/>
          <w:szCs w:val="20"/>
          <w:lang w:eastAsia="ar-SA"/>
        </w:rPr>
      </w:pPr>
      <w:proofErr w:type="spellStart"/>
      <w:r w:rsidRPr="00E52E04">
        <w:rPr>
          <w:rFonts w:eastAsia="SimSun"/>
          <w:sz w:val="20"/>
          <w:szCs w:val="20"/>
          <w:lang w:eastAsia="ar-SA"/>
        </w:rPr>
        <w:t>Shen</w:t>
      </w:r>
      <w:proofErr w:type="spellEnd"/>
      <w:r w:rsidR="004F010D" w:rsidRPr="00E52E04">
        <w:rPr>
          <w:rFonts w:eastAsia="SimSun"/>
          <w:sz w:val="20"/>
          <w:szCs w:val="20"/>
          <w:lang w:eastAsia="ar-SA"/>
        </w:rPr>
        <w:t xml:space="preserve"> J</w:t>
      </w:r>
      <w:r w:rsidRPr="00E52E04">
        <w:rPr>
          <w:rFonts w:eastAsia="SimSun"/>
          <w:sz w:val="20"/>
          <w:szCs w:val="20"/>
          <w:lang w:eastAsia="ar-SA"/>
        </w:rPr>
        <w:t>, Wu</w:t>
      </w:r>
      <w:r w:rsidR="004F010D" w:rsidRPr="00E52E04">
        <w:rPr>
          <w:rFonts w:eastAsia="SimSun"/>
          <w:sz w:val="20"/>
          <w:szCs w:val="20"/>
          <w:lang w:eastAsia="ar-SA"/>
        </w:rPr>
        <w:t xml:space="preserve"> X</w:t>
      </w:r>
      <w:r w:rsidRPr="00E52E04">
        <w:rPr>
          <w:rFonts w:eastAsia="SimSun"/>
          <w:sz w:val="20"/>
          <w:szCs w:val="20"/>
          <w:lang w:eastAsia="ar-SA"/>
        </w:rPr>
        <w:t>, Hu</w:t>
      </w:r>
      <w:r w:rsidR="004F010D" w:rsidRPr="00E52E04">
        <w:rPr>
          <w:rFonts w:eastAsia="SimSun"/>
          <w:sz w:val="20"/>
          <w:szCs w:val="20"/>
          <w:lang w:eastAsia="ar-SA"/>
        </w:rPr>
        <w:t xml:space="preserve"> D,</w:t>
      </w:r>
      <w:r w:rsidRPr="00E52E04">
        <w:rPr>
          <w:rFonts w:eastAsia="SimSun"/>
          <w:sz w:val="20"/>
          <w:szCs w:val="20"/>
          <w:lang w:eastAsia="ar-SA"/>
        </w:rPr>
        <w:t xml:space="preserve"> Jiang</w:t>
      </w:r>
      <w:r w:rsidR="004F010D" w:rsidRPr="00E52E04">
        <w:rPr>
          <w:rFonts w:eastAsia="SimSun"/>
          <w:sz w:val="20"/>
          <w:szCs w:val="20"/>
          <w:lang w:eastAsia="ar-SA"/>
        </w:rPr>
        <w:t xml:space="preserve"> H. </w:t>
      </w:r>
      <w:r w:rsidRPr="00E52E04">
        <w:rPr>
          <w:rFonts w:eastAsia="SimSun"/>
          <w:sz w:val="20"/>
          <w:szCs w:val="20"/>
          <w:lang w:eastAsia="ar-SA"/>
        </w:rPr>
        <w:t xml:space="preserve">Pharmacokinetics of </w:t>
      </w:r>
      <w:proofErr w:type="spellStart"/>
      <w:r w:rsidRPr="00E52E04">
        <w:rPr>
          <w:rFonts w:eastAsia="SimSun"/>
          <w:sz w:val="20"/>
          <w:szCs w:val="20"/>
          <w:lang w:eastAsia="ar-SA"/>
        </w:rPr>
        <w:t>florfenicol</w:t>
      </w:r>
      <w:proofErr w:type="spellEnd"/>
      <w:r w:rsidRPr="00E52E04">
        <w:rPr>
          <w:rFonts w:eastAsia="SimSun"/>
          <w:sz w:val="20"/>
          <w:szCs w:val="20"/>
          <w:lang w:eastAsia="ar-SA"/>
        </w:rPr>
        <w:t xml:space="preserve"> in healthy and Escherichia coli-infected broiler chickens. Research in Veterinary Science</w:t>
      </w:r>
      <w:r w:rsidR="004F010D" w:rsidRPr="00E52E04">
        <w:rPr>
          <w:rFonts w:eastAsia="SimSun"/>
          <w:sz w:val="20"/>
          <w:szCs w:val="20"/>
          <w:lang w:eastAsia="ar-SA"/>
        </w:rPr>
        <w:t xml:space="preserve"> 2002</w:t>
      </w:r>
      <w:r w:rsidR="00E773D0" w:rsidRPr="00E52E04">
        <w:rPr>
          <w:rFonts w:eastAsia="SimSun"/>
          <w:sz w:val="20"/>
          <w:szCs w:val="20"/>
          <w:lang w:eastAsia="ar-SA"/>
        </w:rPr>
        <w:t>; 73:137</w:t>
      </w:r>
      <w:r w:rsidRPr="00E52E04">
        <w:rPr>
          <w:rFonts w:eastAsia="SimSun"/>
          <w:sz w:val="20"/>
          <w:szCs w:val="20"/>
          <w:lang w:eastAsia="ar-SA"/>
        </w:rPr>
        <w:t>–140.</w:t>
      </w:r>
    </w:p>
    <w:p w:rsidR="00CC4652" w:rsidRPr="00E52E04" w:rsidRDefault="00CC4652" w:rsidP="00ED09A6">
      <w:pPr>
        <w:numPr>
          <w:ilvl w:val="0"/>
          <w:numId w:val="1"/>
        </w:numPr>
        <w:bidi w:val="0"/>
        <w:ind w:left="425" w:hanging="425"/>
        <w:jc w:val="both"/>
        <w:rPr>
          <w:rFonts w:eastAsia="SimSun"/>
          <w:sz w:val="20"/>
          <w:szCs w:val="20"/>
          <w:lang w:eastAsia="ar-SA"/>
        </w:rPr>
      </w:pPr>
      <w:proofErr w:type="spellStart"/>
      <w:r w:rsidRPr="00E52E04">
        <w:rPr>
          <w:rFonts w:eastAsia="SimSun"/>
          <w:sz w:val="20"/>
          <w:szCs w:val="20"/>
          <w:lang w:eastAsia="ar-SA"/>
        </w:rPr>
        <w:t>Atef</w:t>
      </w:r>
      <w:proofErr w:type="spellEnd"/>
      <w:r w:rsidRPr="00E52E04">
        <w:rPr>
          <w:rFonts w:eastAsia="SimSun"/>
          <w:sz w:val="20"/>
          <w:szCs w:val="20"/>
          <w:lang w:eastAsia="ar-SA"/>
        </w:rPr>
        <w:t>, M, Atta AH</w:t>
      </w:r>
      <w:r w:rsidR="00E773D0" w:rsidRPr="00E52E04">
        <w:rPr>
          <w:rFonts w:eastAsia="SimSun"/>
          <w:sz w:val="20"/>
          <w:szCs w:val="20"/>
          <w:lang w:eastAsia="ar-SA"/>
        </w:rPr>
        <w:t>, Aziza</w:t>
      </w:r>
      <w:r w:rsidRPr="00E52E04">
        <w:rPr>
          <w:rFonts w:eastAsia="SimSun"/>
          <w:sz w:val="20"/>
          <w:szCs w:val="20"/>
          <w:lang w:eastAsia="ar-SA"/>
        </w:rPr>
        <w:t xml:space="preserve"> MA.</w:t>
      </w:r>
      <w:r w:rsidR="00334070" w:rsidRPr="00E52E04">
        <w:rPr>
          <w:rFonts w:eastAsia="SimSun"/>
          <w:sz w:val="20"/>
          <w:szCs w:val="20"/>
          <w:lang w:eastAsia="ar-SA"/>
        </w:rPr>
        <w:t xml:space="preserve"> </w:t>
      </w:r>
      <w:r w:rsidRPr="00E52E04">
        <w:rPr>
          <w:rFonts w:eastAsia="SimSun"/>
          <w:sz w:val="20"/>
          <w:szCs w:val="20"/>
          <w:lang w:eastAsia="ar-SA"/>
        </w:rPr>
        <w:t xml:space="preserve">Pharmacokinetics of chloramphenicol in normal and Escherichia coli infected chickens. </w:t>
      </w:r>
      <w:proofErr w:type="spellStart"/>
      <w:r w:rsidRPr="00E52E04">
        <w:rPr>
          <w:rFonts w:eastAsia="SimSun"/>
          <w:sz w:val="20"/>
          <w:szCs w:val="20"/>
          <w:lang w:eastAsia="ar-SA"/>
        </w:rPr>
        <w:t>Britsh</w:t>
      </w:r>
      <w:proofErr w:type="spellEnd"/>
      <w:r w:rsidRPr="00E52E04">
        <w:rPr>
          <w:rFonts w:eastAsia="SimSun"/>
          <w:sz w:val="20"/>
          <w:szCs w:val="20"/>
          <w:lang w:eastAsia="ar-SA"/>
        </w:rPr>
        <w:t xml:space="preserve">. </w:t>
      </w:r>
      <w:proofErr w:type="spellStart"/>
      <w:r w:rsidRPr="00E52E04">
        <w:rPr>
          <w:rFonts w:eastAsia="SimSun"/>
          <w:sz w:val="20"/>
          <w:szCs w:val="20"/>
          <w:lang w:eastAsia="ar-SA"/>
        </w:rPr>
        <w:t>Poult</w:t>
      </w:r>
      <w:proofErr w:type="spellEnd"/>
      <w:r w:rsidRPr="00E52E04">
        <w:rPr>
          <w:rFonts w:eastAsia="SimSun"/>
          <w:sz w:val="20"/>
          <w:szCs w:val="20"/>
          <w:lang w:eastAsia="ar-SA"/>
        </w:rPr>
        <w:t xml:space="preserve">. </w:t>
      </w:r>
      <w:proofErr w:type="spellStart"/>
      <w:r w:rsidRPr="00E52E04">
        <w:rPr>
          <w:rFonts w:eastAsia="SimSun"/>
          <w:sz w:val="20"/>
          <w:szCs w:val="20"/>
          <w:lang w:eastAsia="ar-SA"/>
        </w:rPr>
        <w:t>Scien</w:t>
      </w:r>
      <w:proofErr w:type="spellEnd"/>
      <w:r w:rsidRPr="00E52E04">
        <w:rPr>
          <w:rFonts w:eastAsia="SimSun"/>
          <w:sz w:val="20"/>
          <w:szCs w:val="20"/>
          <w:lang w:eastAsia="ar-SA"/>
        </w:rPr>
        <w:t>. 1991;</w:t>
      </w:r>
      <w:r w:rsidR="00E75DFA" w:rsidRPr="00E52E04">
        <w:rPr>
          <w:rFonts w:eastAsia="SimSun"/>
          <w:sz w:val="20"/>
          <w:szCs w:val="20"/>
          <w:lang w:eastAsia="ar-SA"/>
        </w:rPr>
        <w:t xml:space="preserve"> 32: 589-596.</w:t>
      </w:r>
    </w:p>
    <w:p w:rsidR="00CC4652" w:rsidRPr="00E52E04" w:rsidRDefault="00CC4652" w:rsidP="00ED09A6">
      <w:pPr>
        <w:numPr>
          <w:ilvl w:val="0"/>
          <w:numId w:val="1"/>
        </w:numPr>
        <w:bidi w:val="0"/>
        <w:ind w:left="425" w:hanging="425"/>
        <w:jc w:val="both"/>
        <w:rPr>
          <w:rFonts w:eastAsia="SimSun"/>
          <w:sz w:val="20"/>
          <w:szCs w:val="20"/>
          <w:lang w:eastAsia="ar-SA"/>
        </w:rPr>
      </w:pPr>
      <w:proofErr w:type="spellStart"/>
      <w:r w:rsidRPr="00E52E04">
        <w:rPr>
          <w:rFonts w:eastAsia="SimSun"/>
          <w:sz w:val="20"/>
          <w:szCs w:val="20"/>
          <w:lang w:eastAsia="ar-SA"/>
        </w:rPr>
        <w:lastRenderedPageBreak/>
        <w:t>Ladefoged</w:t>
      </w:r>
      <w:proofErr w:type="spellEnd"/>
      <w:r w:rsidRPr="00E52E04">
        <w:rPr>
          <w:rFonts w:eastAsia="SimSun"/>
          <w:sz w:val="20"/>
          <w:szCs w:val="20"/>
          <w:lang w:eastAsia="ar-SA"/>
        </w:rPr>
        <w:t xml:space="preserve"> O. Pharmacokinetics of trimethoprim in normal and </w:t>
      </w:r>
      <w:proofErr w:type="spellStart"/>
      <w:r w:rsidRPr="00E52E04">
        <w:rPr>
          <w:rFonts w:eastAsia="SimSun"/>
          <w:sz w:val="20"/>
          <w:szCs w:val="20"/>
          <w:lang w:eastAsia="ar-SA"/>
        </w:rPr>
        <w:t>febril</w:t>
      </w:r>
      <w:proofErr w:type="spellEnd"/>
      <w:r w:rsidRPr="00E52E04">
        <w:rPr>
          <w:rFonts w:eastAsia="SimSun"/>
          <w:sz w:val="20"/>
          <w:szCs w:val="20"/>
          <w:lang w:eastAsia="ar-SA"/>
        </w:rPr>
        <w:t xml:space="preserve"> rabbits. </w:t>
      </w:r>
      <w:proofErr w:type="spellStart"/>
      <w:r w:rsidRPr="00E52E04">
        <w:rPr>
          <w:rFonts w:eastAsia="SimSun"/>
          <w:sz w:val="20"/>
          <w:szCs w:val="20"/>
          <w:lang w:eastAsia="ar-SA"/>
        </w:rPr>
        <w:t>Acta</w:t>
      </w:r>
      <w:proofErr w:type="spellEnd"/>
      <w:r w:rsidRPr="00E52E04">
        <w:rPr>
          <w:rFonts w:eastAsia="SimSun"/>
          <w:sz w:val="20"/>
          <w:szCs w:val="20"/>
          <w:lang w:eastAsia="ar-SA"/>
        </w:rPr>
        <w:t xml:space="preserve"> </w:t>
      </w:r>
      <w:proofErr w:type="spellStart"/>
      <w:r w:rsidRPr="00E52E04">
        <w:rPr>
          <w:rFonts w:eastAsia="SimSun"/>
          <w:sz w:val="20"/>
          <w:szCs w:val="20"/>
          <w:lang w:eastAsia="ar-SA"/>
        </w:rPr>
        <w:t>Phar</w:t>
      </w:r>
      <w:r w:rsidR="004D1B74" w:rsidRPr="00E52E04">
        <w:rPr>
          <w:rFonts w:eastAsia="SimSun"/>
          <w:sz w:val="20"/>
          <w:szCs w:val="20"/>
          <w:lang w:eastAsia="ar-SA"/>
        </w:rPr>
        <w:t>macologica</w:t>
      </w:r>
      <w:proofErr w:type="spellEnd"/>
      <w:r w:rsidR="004D1B74" w:rsidRPr="00E52E04">
        <w:rPr>
          <w:rFonts w:eastAsia="SimSun"/>
          <w:sz w:val="20"/>
          <w:szCs w:val="20"/>
          <w:lang w:eastAsia="ar-SA"/>
        </w:rPr>
        <w:t xml:space="preserve"> et </w:t>
      </w:r>
      <w:proofErr w:type="spellStart"/>
      <w:r w:rsidR="004D1B74" w:rsidRPr="00E52E04">
        <w:rPr>
          <w:rFonts w:eastAsia="SimSun"/>
          <w:sz w:val="20"/>
          <w:szCs w:val="20"/>
          <w:lang w:eastAsia="ar-SA"/>
        </w:rPr>
        <w:t>Toxicologica</w:t>
      </w:r>
      <w:proofErr w:type="spellEnd"/>
      <w:r w:rsidR="004D1B74" w:rsidRPr="00E52E04">
        <w:rPr>
          <w:rFonts w:eastAsia="SimSun"/>
          <w:sz w:val="20"/>
          <w:szCs w:val="20"/>
          <w:lang w:eastAsia="ar-SA"/>
        </w:rPr>
        <w:t xml:space="preserve"> 1979</w:t>
      </w:r>
      <w:proofErr w:type="gramStart"/>
      <w:r w:rsidR="004D1B74" w:rsidRPr="00E52E04">
        <w:rPr>
          <w:rFonts w:eastAsia="SimSun"/>
          <w:sz w:val="20"/>
          <w:szCs w:val="20"/>
          <w:lang w:eastAsia="ar-SA"/>
        </w:rPr>
        <w:t>;41:</w:t>
      </w:r>
      <w:r w:rsidRPr="00E52E04">
        <w:rPr>
          <w:rFonts w:eastAsia="SimSun"/>
          <w:sz w:val="20"/>
          <w:szCs w:val="20"/>
          <w:lang w:eastAsia="ar-SA"/>
        </w:rPr>
        <w:t>507</w:t>
      </w:r>
      <w:proofErr w:type="gramEnd"/>
      <w:r w:rsidRPr="00E52E04">
        <w:rPr>
          <w:rFonts w:eastAsia="SimSun"/>
          <w:sz w:val="20"/>
          <w:szCs w:val="20"/>
          <w:lang w:eastAsia="ar-SA"/>
        </w:rPr>
        <w:t>-564</w:t>
      </w:r>
      <w:r w:rsidR="004D1B74" w:rsidRPr="00E52E04">
        <w:rPr>
          <w:rFonts w:eastAsia="SimSun"/>
          <w:sz w:val="20"/>
          <w:szCs w:val="20"/>
          <w:lang w:eastAsia="ar-SA"/>
        </w:rPr>
        <w:t>.</w:t>
      </w:r>
    </w:p>
    <w:p w:rsidR="00CC4652" w:rsidRPr="00E52E04" w:rsidRDefault="00CC4652" w:rsidP="00ED09A6">
      <w:pPr>
        <w:numPr>
          <w:ilvl w:val="0"/>
          <w:numId w:val="1"/>
        </w:numPr>
        <w:bidi w:val="0"/>
        <w:ind w:left="425" w:hanging="425"/>
        <w:jc w:val="both"/>
        <w:rPr>
          <w:rFonts w:eastAsia="SimSun"/>
          <w:sz w:val="20"/>
          <w:szCs w:val="20"/>
          <w:lang w:eastAsia="ar-SA"/>
        </w:rPr>
      </w:pPr>
      <w:proofErr w:type="spellStart"/>
      <w:r w:rsidRPr="00E52E04">
        <w:rPr>
          <w:rFonts w:eastAsia="SimSun"/>
          <w:sz w:val="20"/>
          <w:szCs w:val="20"/>
          <w:lang w:eastAsia="ar-SA"/>
        </w:rPr>
        <w:t>Baggot</w:t>
      </w:r>
      <w:proofErr w:type="spellEnd"/>
      <w:r w:rsidRPr="00E52E04">
        <w:rPr>
          <w:rFonts w:eastAsia="SimSun"/>
          <w:sz w:val="20"/>
          <w:szCs w:val="20"/>
          <w:lang w:eastAsia="ar-SA"/>
        </w:rPr>
        <w:t xml:space="preserve"> JD. Distribution of antimicrobial agents in normal and diseased animals.</w:t>
      </w:r>
      <w:r w:rsidR="00E52E04">
        <w:rPr>
          <w:rFonts w:eastAsia="SimSun"/>
          <w:sz w:val="20"/>
          <w:szCs w:val="20"/>
          <w:lang w:eastAsia="ar-SA"/>
        </w:rPr>
        <w:t xml:space="preserve"> </w:t>
      </w:r>
      <w:r w:rsidRPr="00E52E04">
        <w:rPr>
          <w:rFonts w:eastAsia="SimSun"/>
          <w:sz w:val="20"/>
          <w:szCs w:val="20"/>
          <w:lang w:eastAsia="ar-SA"/>
        </w:rPr>
        <w:t xml:space="preserve">J. of </w:t>
      </w:r>
      <w:r w:rsidR="004D1B74" w:rsidRPr="00E52E04">
        <w:rPr>
          <w:rFonts w:eastAsia="SimSun"/>
          <w:sz w:val="20"/>
          <w:szCs w:val="20"/>
          <w:lang w:eastAsia="ar-SA"/>
        </w:rPr>
        <w:t xml:space="preserve">the Am, Vet Med. </w:t>
      </w:r>
      <w:proofErr w:type="spellStart"/>
      <w:r w:rsidR="004D1B74" w:rsidRPr="00E52E04">
        <w:rPr>
          <w:rFonts w:eastAsia="SimSun"/>
          <w:sz w:val="20"/>
          <w:szCs w:val="20"/>
          <w:lang w:eastAsia="ar-SA"/>
        </w:rPr>
        <w:t>Associat</w:t>
      </w:r>
      <w:proofErr w:type="spellEnd"/>
      <w:r w:rsidR="004D1B74" w:rsidRPr="00E52E04">
        <w:rPr>
          <w:rFonts w:eastAsia="SimSun"/>
          <w:sz w:val="20"/>
          <w:szCs w:val="20"/>
          <w:lang w:eastAsia="ar-SA"/>
        </w:rPr>
        <w:t>. 1980</w:t>
      </w:r>
      <w:proofErr w:type="gramStart"/>
      <w:r w:rsidR="004D1B74" w:rsidRPr="00E52E04">
        <w:rPr>
          <w:rFonts w:eastAsia="SimSun"/>
          <w:sz w:val="20"/>
          <w:szCs w:val="20"/>
          <w:lang w:eastAsia="ar-SA"/>
        </w:rPr>
        <w:t>;176:</w:t>
      </w:r>
      <w:r w:rsidRPr="00E52E04">
        <w:rPr>
          <w:rFonts w:eastAsia="SimSun"/>
          <w:sz w:val="20"/>
          <w:szCs w:val="20"/>
          <w:lang w:eastAsia="ar-SA"/>
        </w:rPr>
        <w:t>1085</w:t>
      </w:r>
      <w:proofErr w:type="gramEnd"/>
      <w:r w:rsidRPr="00E52E04">
        <w:rPr>
          <w:rFonts w:eastAsia="SimSun"/>
          <w:sz w:val="20"/>
          <w:szCs w:val="20"/>
          <w:lang w:eastAsia="ar-SA"/>
        </w:rPr>
        <w:t xml:space="preserve">-1090. </w:t>
      </w:r>
    </w:p>
    <w:p w:rsidR="00ED09A6" w:rsidRPr="00D51279" w:rsidRDefault="00B45FD4" w:rsidP="00ED09A6">
      <w:pPr>
        <w:numPr>
          <w:ilvl w:val="0"/>
          <w:numId w:val="1"/>
        </w:numPr>
        <w:autoSpaceDE w:val="0"/>
        <w:autoSpaceDN w:val="0"/>
        <w:bidi w:val="0"/>
        <w:adjustRightInd w:val="0"/>
        <w:ind w:left="425" w:hanging="425"/>
        <w:jc w:val="both"/>
        <w:rPr>
          <w:rFonts w:eastAsia="SimSun"/>
          <w:sz w:val="20"/>
          <w:szCs w:val="20"/>
          <w:lang w:eastAsia="ar-SA"/>
        </w:rPr>
      </w:pPr>
      <w:r w:rsidRPr="00D51279">
        <w:rPr>
          <w:rFonts w:eastAsia="SimSun"/>
          <w:sz w:val="20"/>
          <w:szCs w:val="20"/>
          <w:lang w:eastAsia="ar-SA"/>
        </w:rPr>
        <w:t>El-</w:t>
      </w:r>
      <w:proofErr w:type="spellStart"/>
      <w:r w:rsidRPr="00D51279">
        <w:rPr>
          <w:rFonts w:eastAsia="SimSun"/>
          <w:sz w:val="20"/>
          <w:szCs w:val="20"/>
          <w:lang w:eastAsia="ar-SA"/>
        </w:rPr>
        <w:t>Shafei</w:t>
      </w:r>
      <w:proofErr w:type="spellEnd"/>
      <w:r w:rsidRPr="00D51279">
        <w:rPr>
          <w:rFonts w:eastAsia="SimSun"/>
          <w:sz w:val="20"/>
          <w:szCs w:val="20"/>
          <w:lang w:eastAsia="ar-SA"/>
        </w:rPr>
        <w:t xml:space="preserve"> </w:t>
      </w:r>
      <w:proofErr w:type="spellStart"/>
      <w:r w:rsidRPr="00D51279">
        <w:rPr>
          <w:rFonts w:eastAsia="SimSun"/>
          <w:sz w:val="20"/>
          <w:szCs w:val="20"/>
          <w:lang w:eastAsia="ar-SA"/>
        </w:rPr>
        <w:t>Reham</w:t>
      </w:r>
      <w:proofErr w:type="spellEnd"/>
      <w:r w:rsidRPr="00D51279">
        <w:rPr>
          <w:rFonts w:eastAsia="SimSun"/>
          <w:sz w:val="20"/>
          <w:szCs w:val="20"/>
          <w:lang w:eastAsia="ar-SA"/>
        </w:rPr>
        <w:t xml:space="preserve"> A</w:t>
      </w:r>
      <w:r w:rsidR="00C711E7" w:rsidRPr="00D51279">
        <w:rPr>
          <w:rFonts w:eastAsia="SimSun"/>
          <w:sz w:val="20"/>
          <w:szCs w:val="20"/>
          <w:lang w:eastAsia="ar-SA"/>
        </w:rPr>
        <w:t>,</w:t>
      </w:r>
      <w:r w:rsidR="00865A5E" w:rsidRPr="00D51279">
        <w:rPr>
          <w:rFonts w:eastAsia="SimSun"/>
          <w:sz w:val="20"/>
          <w:szCs w:val="20"/>
          <w:lang w:eastAsia="ar-SA"/>
        </w:rPr>
        <w:t xml:space="preserve"> </w:t>
      </w:r>
      <w:proofErr w:type="spellStart"/>
      <w:r w:rsidR="00C711E7" w:rsidRPr="00D51279">
        <w:rPr>
          <w:rFonts w:eastAsia="SimSun"/>
          <w:sz w:val="20"/>
          <w:szCs w:val="20"/>
          <w:lang w:eastAsia="ar-SA"/>
        </w:rPr>
        <w:t>Eladl</w:t>
      </w:r>
      <w:proofErr w:type="spellEnd"/>
      <w:r w:rsidR="00C711E7" w:rsidRPr="00D51279">
        <w:rPr>
          <w:rFonts w:eastAsia="SimSun"/>
          <w:sz w:val="20"/>
          <w:szCs w:val="20"/>
          <w:lang w:eastAsia="ar-SA"/>
        </w:rPr>
        <w:t xml:space="preserve"> A</w:t>
      </w:r>
      <w:r w:rsidR="00865A5E" w:rsidRPr="00D51279">
        <w:rPr>
          <w:rFonts w:eastAsia="SimSun"/>
          <w:sz w:val="20"/>
          <w:szCs w:val="20"/>
          <w:lang w:eastAsia="ar-SA"/>
        </w:rPr>
        <w:t>H</w:t>
      </w:r>
      <w:r w:rsidR="00C711E7" w:rsidRPr="00D51279">
        <w:rPr>
          <w:rFonts w:eastAsia="SimSun"/>
          <w:sz w:val="20"/>
          <w:szCs w:val="20"/>
          <w:lang w:eastAsia="ar-SA"/>
        </w:rPr>
        <w:t xml:space="preserve">. </w:t>
      </w:r>
      <w:r w:rsidR="00865A5E" w:rsidRPr="00D51279">
        <w:rPr>
          <w:rFonts w:eastAsia="SimSun"/>
          <w:sz w:val="20"/>
          <w:szCs w:val="20"/>
          <w:lang w:eastAsia="ar-SA"/>
        </w:rPr>
        <w:t xml:space="preserve">Determination of </w:t>
      </w:r>
      <w:proofErr w:type="spellStart"/>
      <w:r w:rsidR="00865A5E" w:rsidRPr="00D51279">
        <w:rPr>
          <w:rFonts w:eastAsia="SimSun"/>
          <w:sz w:val="20"/>
          <w:szCs w:val="20"/>
          <w:lang w:eastAsia="ar-SA"/>
        </w:rPr>
        <w:t>florfenicol</w:t>
      </w:r>
      <w:proofErr w:type="spellEnd"/>
      <w:r w:rsidR="00865A5E" w:rsidRPr="00D51279">
        <w:rPr>
          <w:rFonts w:eastAsia="SimSun"/>
          <w:sz w:val="20"/>
          <w:szCs w:val="20"/>
          <w:lang w:eastAsia="ar-SA"/>
        </w:rPr>
        <w:t xml:space="preserve"> and Doxycycline residues in chickens by microbiological assay</w:t>
      </w:r>
      <w:r w:rsidR="00C711E7" w:rsidRPr="00D51279">
        <w:rPr>
          <w:rFonts w:eastAsia="SimSun"/>
          <w:sz w:val="20"/>
          <w:szCs w:val="20"/>
          <w:lang w:eastAsia="ar-SA"/>
        </w:rPr>
        <w:t xml:space="preserve">. </w:t>
      </w:r>
      <w:r w:rsidR="00FA0252" w:rsidRPr="00D51279">
        <w:rPr>
          <w:rFonts w:eastAsia="SimSun"/>
          <w:sz w:val="20"/>
          <w:szCs w:val="20"/>
          <w:lang w:eastAsia="ar-SA"/>
        </w:rPr>
        <w:t>International Journal of</w:t>
      </w:r>
      <w:r w:rsidR="00C711E7" w:rsidRPr="00D51279">
        <w:rPr>
          <w:rFonts w:eastAsia="SimSun"/>
          <w:sz w:val="20"/>
          <w:szCs w:val="20"/>
          <w:lang w:eastAsia="ar-SA"/>
        </w:rPr>
        <w:t xml:space="preserve"> Innovation and Applied studies </w:t>
      </w:r>
      <w:r w:rsidR="00FA0252" w:rsidRPr="00D51279">
        <w:rPr>
          <w:rFonts w:eastAsia="SimSun"/>
          <w:sz w:val="20"/>
          <w:szCs w:val="20"/>
          <w:lang w:eastAsia="ar-SA"/>
        </w:rPr>
        <w:t>2014</w:t>
      </w:r>
      <w:r w:rsidR="00C711E7" w:rsidRPr="00D51279">
        <w:rPr>
          <w:rFonts w:eastAsia="SimSun"/>
          <w:sz w:val="20"/>
          <w:szCs w:val="20"/>
          <w:lang w:eastAsia="ar-SA"/>
        </w:rPr>
        <w:t>; 7:1148</w:t>
      </w:r>
      <w:r w:rsidR="00FA0252" w:rsidRPr="00D51279">
        <w:rPr>
          <w:rFonts w:eastAsia="SimSun"/>
          <w:sz w:val="20"/>
          <w:szCs w:val="20"/>
          <w:lang w:eastAsia="ar-SA"/>
        </w:rPr>
        <w:t>-1155.</w:t>
      </w:r>
      <w:r w:rsidR="00D51279" w:rsidRPr="00D51279">
        <w:rPr>
          <w:rFonts w:eastAsia="SimSun" w:hint="eastAsia"/>
          <w:sz w:val="20"/>
          <w:szCs w:val="20"/>
          <w:lang w:eastAsia="zh-CN"/>
        </w:rPr>
        <w:t xml:space="preserve"> </w:t>
      </w:r>
    </w:p>
    <w:p w:rsidR="00ED09A6" w:rsidRPr="00E52E04" w:rsidRDefault="00ED09A6" w:rsidP="00ED09A6">
      <w:pPr>
        <w:bidi w:val="0"/>
        <w:ind w:left="425" w:hanging="425"/>
        <w:jc w:val="both"/>
        <w:rPr>
          <w:sz w:val="20"/>
          <w:szCs w:val="20"/>
        </w:rPr>
        <w:sectPr w:rsidR="00ED09A6" w:rsidRPr="00E52E04" w:rsidSect="00E52E04">
          <w:type w:val="continuous"/>
          <w:pgSz w:w="12242" w:h="15842" w:code="1"/>
          <w:pgMar w:top="1440" w:right="1440" w:bottom="1440" w:left="1440" w:header="720" w:footer="720" w:gutter="0"/>
          <w:cols w:num="2" w:space="576"/>
          <w:docGrid w:linePitch="360"/>
        </w:sectPr>
      </w:pPr>
    </w:p>
    <w:p w:rsidR="00ED09A6" w:rsidRPr="00E52E04" w:rsidRDefault="00ED09A6" w:rsidP="00ED09A6">
      <w:pPr>
        <w:bidi w:val="0"/>
        <w:ind w:left="425" w:hanging="425"/>
        <w:jc w:val="both"/>
        <w:rPr>
          <w:sz w:val="20"/>
          <w:szCs w:val="20"/>
          <w:lang w:eastAsia="zh-CN"/>
        </w:rPr>
      </w:pPr>
    </w:p>
    <w:p w:rsidR="00ED09A6" w:rsidRPr="00E52E04" w:rsidRDefault="00ED09A6" w:rsidP="00ED09A6">
      <w:pPr>
        <w:bidi w:val="0"/>
        <w:ind w:left="425" w:hanging="425"/>
        <w:jc w:val="both"/>
        <w:rPr>
          <w:sz w:val="20"/>
          <w:szCs w:val="20"/>
          <w:lang w:eastAsia="zh-CN"/>
        </w:rPr>
      </w:pPr>
    </w:p>
    <w:p w:rsidR="00ED09A6" w:rsidRPr="00E52E04" w:rsidRDefault="00ED09A6" w:rsidP="00ED09A6">
      <w:pPr>
        <w:bidi w:val="0"/>
        <w:ind w:left="425" w:hanging="425"/>
        <w:jc w:val="both"/>
        <w:rPr>
          <w:sz w:val="20"/>
          <w:szCs w:val="20"/>
          <w:lang w:eastAsia="zh-CN"/>
        </w:rPr>
      </w:pPr>
    </w:p>
    <w:p w:rsidR="00F12FEC" w:rsidRPr="00E52E04" w:rsidRDefault="00ED09A6" w:rsidP="00ED09A6">
      <w:pPr>
        <w:bidi w:val="0"/>
        <w:ind w:left="425" w:hanging="425"/>
        <w:jc w:val="both"/>
        <w:rPr>
          <w:sz w:val="20"/>
          <w:szCs w:val="20"/>
        </w:rPr>
      </w:pPr>
      <w:r w:rsidRPr="00E52E04">
        <w:rPr>
          <w:sz w:val="20"/>
          <w:szCs w:val="20"/>
        </w:rPr>
        <w:t>3/2</w:t>
      </w:r>
      <w:r w:rsidR="00E52E04" w:rsidRPr="00E52E04">
        <w:rPr>
          <w:rFonts w:hint="eastAsia"/>
          <w:sz w:val="20"/>
          <w:szCs w:val="20"/>
          <w:lang w:eastAsia="zh-CN"/>
        </w:rPr>
        <w:t>4</w:t>
      </w:r>
      <w:r w:rsidRPr="00E52E04">
        <w:rPr>
          <w:sz w:val="20"/>
          <w:szCs w:val="20"/>
        </w:rPr>
        <w:t>/2016</w:t>
      </w:r>
    </w:p>
    <w:sectPr w:rsidR="00F12FEC" w:rsidRPr="00E52E04" w:rsidSect="006A3B0A">
      <w:type w:val="continuous"/>
      <w:pgSz w:w="12242" w:h="15842" w:code="1"/>
      <w:pgMar w:top="1440" w:right="1440" w:bottom="1440" w:left="1440" w:header="720" w:footer="720"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2B8" w:rsidRDefault="00EF32B8" w:rsidP="004858AF">
      <w:r>
        <w:separator/>
      </w:r>
    </w:p>
  </w:endnote>
  <w:endnote w:type="continuationSeparator" w:id="0">
    <w:p w:rsidR="00EF32B8" w:rsidRDefault="00EF32B8" w:rsidP="0048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3B" w:rsidRDefault="001F033B" w:rsidP="00E318C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F033B" w:rsidRDefault="001F0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3B" w:rsidRPr="00ED09A6" w:rsidRDefault="001F033B" w:rsidP="00ED09A6">
    <w:pPr>
      <w:bidi w:val="0"/>
      <w:jc w:val="center"/>
      <w:rPr>
        <w:sz w:val="20"/>
      </w:rPr>
    </w:pPr>
    <w:r w:rsidRPr="00ED09A6">
      <w:rPr>
        <w:sz w:val="20"/>
      </w:rPr>
      <w:fldChar w:fldCharType="begin"/>
    </w:r>
    <w:r w:rsidRPr="00ED09A6">
      <w:rPr>
        <w:sz w:val="20"/>
      </w:rPr>
      <w:instrText xml:space="preserve"> page </w:instrText>
    </w:r>
    <w:r w:rsidRPr="00ED09A6">
      <w:rPr>
        <w:sz w:val="20"/>
      </w:rPr>
      <w:fldChar w:fldCharType="separate"/>
    </w:r>
    <w:r w:rsidR="00A542FE">
      <w:rPr>
        <w:noProof/>
        <w:sz w:val="20"/>
      </w:rPr>
      <w:t>98</w:t>
    </w:r>
    <w:r w:rsidRPr="00ED09A6">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2B8" w:rsidRDefault="00EF32B8" w:rsidP="004858AF">
      <w:r>
        <w:separator/>
      </w:r>
    </w:p>
  </w:footnote>
  <w:footnote w:type="continuationSeparator" w:id="0">
    <w:p w:rsidR="00EF32B8" w:rsidRDefault="00EF32B8" w:rsidP="0048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3B" w:rsidRPr="00ED09A6" w:rsidRDefault="001F033B" w:rsidP="00ED09A6">
    <w:pPr>
      <w:pBdr>
        <w:bottom w:val="thinThickMediumGap" w:sz="12" w:space="1" w:color="auto"/>
      </w:pBdr>
      <w:tabs>
        <w:tab w:val="left" w:pos="851"/>
        <w:tab w:val="right" w:pos="8364"/>
      </w:tabs>
      <w:bidi w:val="0"/>
      <w:adjustRightInd w:val="0"/>
      <w:snapToGrid w:val="0"/>
      <w:jc w:val="both"/>
      <w:rPr>
        <w:iCs/>
        <w:sz w:val="20"/>
        <w:szCs w:val="20"/>
      </w:rPr>
    </w:pPr>
    <w:r w:rsidRPr="00ED09A6">
      <w:rPr>
        <w:rFonts w:hint="eastAsia"/>
        <w:iCs/>
        <w:color w:val="000000"/>
        <w:sz w:val="20"/>
        <w:szCs w:val="20"/>
      </w:rPr>
      <w:tab/>
    </w:r>
    <w:r w:rsidRPr="00ED09A6">
      <w:rPr>
        <w:iCs/>
        <w:color w:val="000000"/>
        <w:sz w:val="20"/>
        <w:szCs w:val="20"/>
      </w:rPr>
      <w:t xml:space="preserve">Researcher </w:t>
    </w:r>
    <w:r w:rsidRPr="00ED09A6">
      <w:rPr>
        <w:iCs/>
        <w:sz w:val="20"/>
        <w:szCs w:val="20"/>
      </w:rPr>
      <w:t>201</w:t>
    </w:r>
    <w:r w:rsidRPr="00ED09A6">
      <w:rPr>
        <w:rFonts w:hint="eastAsia"/>
        <w:iCs/>
        <w:sz w:val="20"/>
        <w:szCs w:val="20"/>
      </w:rPr>
      <w:t>6</w:t>
    </w:r>
    <w:proofErr w:type="gramStart"/>
    <w:r w:rsidRPr="00ED09A6">
      <w:rPr>
        <w:iCs/>
        <w:sz w:val="20"/>
        <w:szCs w:val="20"/>
      </w:rPr>
      <w:t>;</w:t>
    </w:r>
    <w:r w:rsidRPr="00ED09A6">
      <w:rPr>
        <w:rFonts w:hint="eastAsia"/>
        <w:iCs/>
        <w:sz w:val="20"/>
        <w:szCs w:val="20"/>
      </w:rPr>
      <w:t>8</w:t>
    </w:r>
    <w:proofErr w:type="gramEnd"/>
    <w:r w:rsidRPr="00ED09A6">
      <w:rPr>
        <w:iCs/>
        <w:sz w:val="20"/>
        <w:szCs w:val="20"/>
      </w:rPr>
      <w:t>(</w:t>
    </w:r>
    <w:r w:rsidRPr="00ED09A6">
      <w:rPr>
        <w:rFonts w:hint="eastAsia"/>
        <w:iCs/>
        <w:sz w:val="20"/>
        <w:szCs w:val="20"/>
      </w:rPr>
      <w:t>3</w:t>
    </w:r>
    <w:r w:rsidRPr="00ED09A6">
      <w:rPr>
        <w:iCs/>
        <w:sz w:val="20"/>
        <w:szCs w:val="20"/>
      </w:rPr>
      <w:t xml:space="preserve">)  </w:t>
    </w:r>
    <w:r w:rsidRPr="00ED09A6">
      <w:rPr>
        <w:rFonts w:hint="eastAsia"/>
        <w:iCs/>
        <w:sz w:val="20"/>
        <w:szCs w:val="20"/>
      </w:rPr>
      <w:t xml:space="preserve"> </w:t>
    </w:r>
    <w:r w:rsidRPr="00ED09A6">
      <w:rPr>
        <w:iCs/>
        <w:sz w:val="20"/>
        <w:szCs w:val="20"/>
      </w:rPr>
      <w:t xml:space="preserve"> </w:t>
    </w:r>
    <w:r w:rsidRPr="00ED09A6">
      <w:rPr>
        <w:rFonts w:hint="eastAsia"/>
        <w:iCs/>
        <w:sz w:val="20"/>
        <w:szCs w:val="20"/>
      </w:rPr>
      <w:tab/>
    </w:r>
    <w:r w:rsidRPr="00ED09A6">
      <w:rPr>
        <w:iCs/>
        <w:sz w:val="20"/>
        <w:szCs w:val="20"/>
      </w:rPr>
      <w:t xml:space="preserve">    </w:t>
    </w:r>
    <w:r w:rsidRPr="00ED09A6">
      <w:rPr>
        <w:sz w:val="20"/>
        <w:szCs w:val="20"/>
      </w:rPr>
      <w:t xml:space="preserve"> </w:t>
    </w:r>
    <w:hyperlink r:id="rId1" w:history="1">
      <w:r w:rsidRPr="00ED09A6">
        <w:rPr>
          <w:rStyle w:val="Hyperlink"/>
          <w:sz w:val="20"/>
          <w:szCs w:val="20"/>
        </w:rPr>
        <w:t>http://www.sciencepub.net/researcher</w:t>
      </w:r>
    </w:hyperlink>
  </w:p>
  <w:p w:rsidR="001F033B" w:rsidRPr="00ED09A6" w:rsidRDefault="001F033B" w:rsidP="00ED09A6">
    <w:pPr>
      <w:tabs>
        <w:tab w:val="left" w:pos="851"/>
        <w:tab w:val="right" w:pos="8364"/>
      </w:tabs>
      <w:bidi w:val="0"/>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A1B7E"/>
    <w:multiLevelType w:val="hybridMultilevel"/>
    <w:tmpl w:val="EDD0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411B1"/>
    <w:rsid w:val="00001A39"/>
    <w:rsid w:val="00004391"/>
    <w:rsid w:val="00006C1F"/>
    <w:rsid w:val="00006E86"/>
    <w:rsid w:val="0001404C"/>
    <w:rsid w:val="0001534A"/>
    <w:rsid w:val="000169DA"/>
    <w:rsid w:val="000230D2"/>
    <w:rsid w:val="00026771"/>
    <w:rsid w:val="00027861"/>
    <w:rsid w:val="000331B0"/>
    <w:rsid w:val="00034E55"/>
    <w:rsid w:val="0003627C"/>
    <w:rsid w:val="000364EA"/>
    <w:rsid w:val="0003750D"/>
    <w:rsid w:val="000411B1"/>
    <w:rsid w:val="000440F4"/>
    <w:rsid w:val="00044DA8"/>
    <w:rsid w:val="000455D7"/>
    <w:rsid w:val="00047911"/>
    <w:rsid w:val="00047ED8"/>
    <w:rsid w:val="00050D1D"/>
    <w:rsid w:val="000541C9"/>
    <w:rsid w:val="0005613D"/>
    <w:rsid w:val="000601CE"/>
    <w:rsid w:val="000640CD"/>
    <w:rsid w:val="00066F27"/>
    <w:rsid w:val="00070718"/>
    <w:rsid w:val="000725D5"/>
    <w:rsid w:val="000766B8"/>
    <w:rsid w:val="00080418"/>
    <w:rsid w:val="00081F52"/>
    <w:rsid w:val="00083402"/>
    <w:rsid w:val="00087B6B"/>
    <w:rsid w:val="00090DA6"/>
    <w:rsid w:val="000913A9"/>
    <w:rsid w:val="000919CC"/>
    <w:rsid w:val="00094436"/>
    <w:rsid w:val="000967CB"/>
    <w:rsid w:val="00096B96"/>
    <w:rsid w:val="00097201"/>
    <w:rsid w:val="000A0F65"/>
    <w:rsid w:val="000A2F48"/>
    <w:rsid w:val="000A33C5"/>
    <w:rsid w:val="000A41C4"/>
    <w:rsid w:val="000A4431"/>
    <w:rsid w:val="000B0164"/>
    <w:rsid w:val="000B08A7"/>
    <w:rsid w:val="000B1C55"/>
    <w:rsid w:val="000B59D9"/>
    <w:rsid w:val="000B7457"/>
    <w:rsid w:val="000B771E"/>
    <w:rsid w:val="000C0CB1"/>
    <w:rsid w:val="000C13BD"/>
    <w:rsid w:val="000C19CD"/>
    <w:rsid w:val="000C3016"/>
    <w:rsid w:val="000C6878"/>
    <w:rsid w:val="000C6959"/>
    <w:rsid w:val="000C738B"/>
    <w:rsid w:val="000D14FF"/>
    <w:rsid w:val="000D715E"/>
    <w:rsid w:val="000E250B"/>
    <w:rsid w:val="000E36A8"/>
    <w:rsid w:val="000E4CBC"/>
    <w:rsid w:val="000E537B"/>
    <w:rsid w:val="000E6A4D"/>
    <w:rsid w:val="000F1D84"/>
    <w:rsid w:val="001015A5"/>
    <w:rsid w:val="00103434"/>
    <w:rsid w:val="00112B36"/>
    <w:rsid w:val="0011772B"/>
    <w:rsid w:val="001179D4"/>
    <w:rsid w:val="001228FE"/>
    <w:rsid w:val="001236C5"/>
    <w:rsid w:val="001243F4"/>
    <w:rsid w:val="00125006"/>
    <w:rsid w:val="00126982"/>
    <w:rsid w:val="001347BB"/>
    <w:rsid w:val="00136094"/>
    <w:rsid w:val="001362D2"/>
    <w:rsid w:val="001365D8"/>
    <w:rsid w:val="00136ED0"/>
    <w:rsid w:val="00143A79"/>
    <w:rsid w:val="001473FB"/>
    <w:rsid w:val="00154542"/>
    <w:rsid w:val="001579B6"/>
    <w:rsid w:val="001608D2"/>
    <w:rsid w:val="00160A2F"/>
    <w:rsid w:val="00162B4F"/>
    <w:rsid w:val="001644E1"/>
    <w:rsid w:val="001659DF"/>
    <w:rsid w:val="001678E2"/>
    <w:rsid w:val="00170B7D"/>
    <w:rsid w:val="00172C65"/>
    <w:rsid w:val="00184ABB"/>
    <w:rsid w:val="0018759A"/>
    <w:rsid w:val="00187BA7"/>
    <w:rsid w:val="00193196"/>
    <w:rsid w:val="00194C6F"/>
    <w:rsid w:val="001A22C7"/>
    <w:rsid w:val="001A41E0"/>
    <w:rsid w:val="001A49F6"/>
    <w:rsid w:val="001A544F"/>
    <w:rsid w:val="001A7877"/>
    <w:rsid w:val="001B4798"/>
    <w:rsid w:val="001B53DA"/>
    <w:rsid w:val="001B6D74"/>
    <w:rsid w:val="001C497C"/>
    <w:rsid w:val="001D1A21"/>
    <w:rsid w:val="001D389E"/>
    <w:rsid w:val="001D56E5"/>
    <w:rsid w:val="001D5EAC"/>
    <w:rsid w:val="001E30C6"/>
    <w:rsid w:val="001E4CC5"/>
    <w:rsid w:val="001E53F3"/>
    <w:rsid w:val="001E5FE4"/>
    <w:rsid w:val="001E71D1"/>
    <w:rsid w:val="001F033B"/>
    <w:rsid w:val="002037CA"/>
    <w:rsid w:val="00206132"/>
    <w:rsid w:val="00206CF2"/>
    <w:rsid w:val="00207BB5"/>
    <w:rsid w:val="002161F0"/>
    <w:rsid w:val="00221599"/>
    <w:rsid w:val="00221E67"/>
    <w:rsid w:val="002220BC"/>
    <w:rsid w:val="00222BF0"/>
    <w:rsid w:val="00223256"/>
    <w:rsid w:val="00225B14"/>
    <w:rsid w:val="00234C51"/>
    <w:rsid w:val="00235BF9"/>
    <w:rsid w:val="0024227C"/>
    <w:rsid w:val="00242C0A"/>
    <w:rsid w:val="00256421"/>
    <w:rsid w:val="00257122"/>
    <w:rsid w:val="0027020E"/>
    <w:rsid w:val="00273E6C"/>
    <w:rsid w:val="00274AAC"/>
    <w:rsid w:val="00280D88"/>
    <w:rsid w:val="002875DA"/>
    <w:rsid w:val="002924BF"/>
    <w:rsid w:val="00292712"/>
    <w:rsid w:val="00294BA2"/>
    <w:rsid w:val="00294DF1"/>
    <w:rsid w:val="002A0A61"/>
    <w:rsid w:val="002A0F15"/>
    <w:rsid w:val="002A41E8"/>
    <w:rsid w:val="002A429D"/>
    <w:rsid w:val="002A6420"/>
    <w:rsid w:val="002B4661"/>
    <w:rsid w:val="002C1927"/>
    <w:rsid w:val="002C6482"/>
    <w:rsid w:val="002C673F"/>
    <w:rsid w:val="002C78B7"/>
    <w:rsid w:val="002D11CD"/>
    <w:rsid w:val="002D22C3"/>
    <w:rsid w:val="002D49BB"/>
    <w:rsid w:val="002D4BAE"/>
    <w:rsid w:val="002D658E"/>
    <w:rsid w:val="002E072F"/>
    <w:rsid w:val="002E1649"/>
    <w:rsid w:val="002E1FEA"/>
    <w:rsid w:val="002E262C"/>
    <w:rsid w:val="002E5F8C"/>
    <w:rsid w:val="002E7D53"/>
    <w:rsid w:val="002F040A"/>
    <w:rsid w:val="002F31B0"/>
    <w:rsid w:val="002F4203"/>
    <w:rsid w:val="002F59CB"/>
    <w:rsid w:val="002F6B7E"/>
    <w:rsid w:val="002F6F63"/>
    <w:rsid w:val="00302065"/>
    <w:rsid w:val="0030297A"/>
    <w:rsid w:val="00303D8E"/>
    <w:rsid w:val="0030458B"/>
    <w:rsid w:val="00306078"/>
    <w:rsid w:val="00314205"/>
    <w:rsid w:val="00314325"/>
    <w:rsid w:val="00315040"/>
    <w:rsid w:val="00321B2E"/>
    <w:rsid w:val="00322A96"/>
    <w:rsid w:val="00324253"/>
    <w:rsid w:val="003261BA"/>
    <w:rsid w:val="0033181A"/>
    <w:rsid w:val="003325FE"/>
    <w:rsid w:val="00334070"/>
    <w:rsid w:val="003342A8"/>
    <w:rsid w:val="00336844"/>
    <w:rsid w:val="00337206"/>
    <w:rsid w:val="00344439"/>
    <w:rsid w:val="003451B7"/>
    <w:rsid w:val="003469AC"/>
    <w:rsid w:val="003530F0"/>
    <w:rsid w:val="00357F12"/>
    <w:rsid w:val="003600AB"/>
    <w:rsid w:val="00361254"/>
    <w:rsid w:val="00361EC4"/>
    <w:rsid w:val="0036385F"/>
    <w:rsid w:val="003676E5"/>
    <w:rsid w:val="00370B33"/>
    <w:rsid w:val="00381770"/>
    <w:rsid w:val="00382927"/>
    <w:rsid w:val="00383228"/>
    <w:rsid w:val="003932E1"/>
    <w:rsid w:val="00395DB4"/>
    <w:rsid w:val="0039702F"/>
    <w:rsid w:val="003A1642"/>
    <w:rsid w:val="003A4FD7"/>
    <w:rsid w:val="003A690B"/>
    <w:rsid w:val="003B29D4"/>
    <w:rsid w:val="003C2243"/>
    <w:rsid w:val="003C462F"/>
    <w:rsid w:val="003C6340"/>
    <w:rsid w:val="003D025E"/>
    <w:rsid w:val="003D0CBF"/>
    <w:rsid w:val="003D676E"/>
    <w:rsid w:val="003D7672"/>
    <w:rsid w:val="003E6041"/>
    <w:rsid w:val="003F66B8"/>
    <w:rsid w:val="004006F5"/>
    <w:rsid w:val="004030EE"/>
    <w:rsid w:val="00406727"/>
    <w:rsid w:val="00411E36"/>
    <w:rsid w:val="00420F6B"/>
    <w:rsid w:val="004231CF"/>
    <w:rsid w:val="00423F8C"/>
    <w:rsid w:val="00427A54"/>
    <w:rsid w:val="00431F28"/>
    <w:rsid w:val="00432408"/>
    <w:rsid w:val="004349A8"/>
    <w:rsid w:val="00436A26"/>
    <w:rsid w:val="00444C0A"/>
    <w:rsid w:val="0045308D"/>
    <w:rsid w:val="00454E5C"/>
    <w:rsid w:val="004572A9"/>
    <w:rsid w:val="00461158"/>
    <w:rsid w:val="004615A9"/>
    <w:rsid w:val="004627DE"/>
    <w:rsid w:val="004648E1"/>
    <w:rsid w:val="00464996"/>
    <w:rsid w:val="00466B9B"/>
    <w:rsid w:val="00467D92"/>
    <w:rsid w:val="004702F2"/>
    <w:rsid w:val="00471EEC"/>
    <w:rsid w:val="00472D85"/>
    <w:rsid w:val="004747E1"/>
    <w:rsid w:val="00484E1F"/>
    <w:rsid w:val="004858AF"/>
    <w:rsid w:val="00486042"/>
    <w:rsid w:val="004864AF"/>
    <w:rsid w:val="00486C0E"/>
    <w:rsid w:val="00492CC6"/>
    <w:rsid w:val="00494F1D"/>
    <w:rsid w:val="004957D2"/>
    <w:rsid w:val="00496671"/>
    <w:rsid w:val="004A37D2"/>
    <w:rsid w:val="004A3D6B"/>
    <w:rsid w:val="004A5E12"/>
    <w:rsid w:val="004A6656"/>
    <w:rsid w:val="004A6AC2"/>
    <w:rsid w:val="004B0FBB"/>
    <w:rsid w:val="004B6C83"/>
    <w:rsid w:val="004B7421"/>
    <w:rsid w:val="004C22A3"/>
    <w:rsid w:val="004C47E7"/>
    <w:rsid w:val="004C62A9"/>
    <w:rsid w:val="004C62B5"/>
    <w:rsid w:val="004D1445"/>
    <w:rsid w:val="004D1B74"/>
    <w:rsid w:val="004D213C"/>
    <w:rsid w:val="004D4D59"/>
    <w:rsid w:val="004D519B"/>
    <w:rsid w:val="004D5AC9"/>
    <w:rsid w:val="004D5F6B"/>
    <w:rsid w:val="004D7E56"/>
    <w:rsid w:val="004D7EEE"/>
    <w:rsid w:val="004E35D9"/>
    <w:rsid w:val="004E4917"/>
    <w:rsid w:val="004E4C3F"/>
    <w:rsid w:val="004E6099"/>
    <w:rsid w:val="004E7E05"/>
    <w:rsid w:val="004E7FBE"/>
    <w:rsid w:val="004F010D"/>
    <w:rsid w:val="004F76E2"/>
    <w:rsid w:val="0050135F"/>
    <w:rsid w:val="00503C20"/>
    <w:rsid w:val="005060D9"/>
    <w:rsid w:val="0050726C"/>
    <w:rsid w:val="00507703"/>
    <w:rsid w:val="0051241B"/>
    <w:rsid w:val="005219FA"/>
    <w:rsid w:val="005239A7"/>
    <w:rsid w:val="00525B8F"/>
    <w:rsid w:val="005266CF"/>
    <w:rsid w:val="00526963"/>
    <w:rsid w:val="00533855"/>
    <w:rsid w:val="0054093D"/>
    <w:rsid w:val="005411F1"/>
    <w:rsid w:val="0054134C"/>
    <w:rsid w:val="00543BE3"/>
    <w:rsid w:val="00552A6E"/>
    <w:rsid w:val="005533DD"/>
    <w:rsid w:val="00553434"/>
    <w:rsid w:val="00553D58"/>
    <w:rsid w:val="005564AC"/>
    <w:rsid w:val="0055747E"/>
    <w:rsid w:val="00560C96"/>
    <w:rsid w:val="005623CE"/>
    <w:rsid w:val="0056455B"/>
    <w:rsid w:val="005679D2"/>
    <w:rsid w:val="00567F16"/>
    <w:rsid w:val="00570DC9"/>
    <w:rsid w:val="00574891"/>
    <w:rsid w:val="005751F1"/>
    <w:rsid w:val="005759E1"/>
    <w:rsid w:val="00575BB3"/>
    <w:rsid w:val="005766EC"/>
    <w:rsid w:val="00576F5F"/>
    <w:rsid w:val="005829CD"/>
    <w:rsid w:val="005862BA"/>
    <w:rsid w:val="0059014D"/>
    <w:rsid w:val="00591B55"/>
    <w:rsid w:val="005940B1"/>
    <w:rsid w:val="00595250"/>
    <w:rsid w:val="00596CF7"/>
    <w:rsid w:val="005A5124"/>
    <w:rsid w:val="005C392E"/>
    <w:rsid w:val="005C6FE2"/>
    <w:rsid w:val="005D2917"/>
    <w:rsid w:val="005D2BFD"/>
    <w:rsid w:val="005D2CEB"/>
    <w:rsid w:val="005D30C9"/>
    <w:rsid w:val="005D5F16"/>
    <w:rsid w:val="005D605D"/>
    <w:rsid w:val="005D671D"/>
    <w:rsid w:val="005D75FF"/>
    <w:rsid w:val="005D7C13"/>
    <w:rsid w:val="005E00E1"/>
    <w:rsid w:val="005E090B"/>
    <w:rsid w:val="005E7B6B"/>
    <w:rsid w:val="005F5A77"/>
    <w:rsid w:val="005F5CA3"/>
    <w:rsid w:val="005F7E9A"/>
    <w:rsid w:val="006002C9"/>
    <w:rsid w:val="0060292F"/>
    <w:rsid w:val="006050F2"/>
    <w:rsid w:val="00606A79"/>
    <w:rsid w:val="006116A6"/>
    <w:rsid w:val="00613363"/>
    <w:rsid w:val="0061358D"/>
    <w:rsid w:val="006139AA"/>
    <w:rsid w:val="00626A10"/>
    <w:rsid w:val="00630A38"/>
    <w:rsid w:val="00632648"/>
    <w:rsid w:val="00633C5C"/>
    <w:rsid w:val="0063490D"/>
    <w:rsid w:val="006371CE"/>
    <w:rsid w:val="00637B43"/>
    <w:rsid w:val="00643A99"/>
    <w:rsid w:val="00643DED"/>
    <w:rsid w:val="00644071"/>
    <w:rsid w:val="00644D6B"/>
    <w:rsid w:val="0065490F"/>
    <w:rsid w:val="00657F1F"/>
    <w:rsid w:val="00661074"/>
    <w:rsid w:val="00671132"/>
    <w:rsid w:val="00673487"/>
    <w:rsid w:val="00677799"/>
    <w:rsid w:val="0068030F"/>
    <w:rsid w:val="00690345"/>
    <w:rsid w:val="00691625"/>
    <w:rsid w:val="00693251"/>
    <w:rsid w:val="00693A4E"/>
    <w:rsid w:val="006A1A0D"/>
    <w:rsid w:val="006A3B0A"/>
    <w:rsid w:val="006A7E36"/>
    <w:rsid w:val="006B0E94"/>
    <w:rsid w:val="006B1796"/>
    <w:rsid w:val="006B3225"/>
    <w:rsid w:val="006B5C56"/>
    <w:rsid w:val="006B7E72"/>
    <w:rsid w:val="006C1A7B"/>
    <w:rsid w:val="006C437F"/>
    <w:rsid w:val="006C4EC5"/>
    <w:rsid w:val="006D23EC"/>
    <w:rsid w:val="006D3FE6"/>
    <w:rsid w:val="006D4107"/>
    <w:rsid w:val="006D420E"/>
    <w:rsid w:val="006E1C4E"/>
    <w:rsid w:val="006E4A85"/>
    <w:rsid w:val="006E6A68"/>
    <w:rsid w:val="006E6AFE"/>
    <w:rsid w:val="006F397C"/>
    <w:rsid w:val="006F4DE2"/>
    <w:rsid w:val="006F7018"/>
    <w:rsid w:val="0070320B"/>
    <w:rsid w:val="00710AA2"/>
    <w:rsid w:val="00723205"/>
    <w:rsid w:val="00724002"/>
    <w:rsid w:val="007325E7"/>
    <w:rsid w:val="00737144"/>
    <w:rsid w:val="00745AEF"/>
    <w:rsid w:val="00746187"/>
    <w:rsid w:val="00747FEA"/>
    <w:rsid w:val="00755D18"/>
    <w:rsid w:val="0075622C"/>
    <w:rsid w:val="00756736"/>
    <w:rsid w:val="00757E5D"/>
    <w:rsid w:val="00760EEB"/>
    <w:rsid w:val="007649EA"/>
    <w:rsid w:val="00765CB8"/>
    <w:rsid w:val="00766AB0"/>
    <w:rsid w:val="00766D04"/>
    <w:rsid w:val="00766EB6"/>
    <w:rsid w:val="00773A21"/>
    <w:rsid w:val="00783F85"/>
    <w:rsid w:val="007849C0"/>
    <w:rsid w:val="00795510"/>
    <w:rsid w:val="007A42B2"/>
    <w:rsid w:val="007B6A98"/>
    <w:rsid w:val="007C1D1A"/>
    <w:rsid w:val="007C70EA"/>
    <w:rsid w:val="007D385D"/>
    <w:rsid w:val="007E0184"/>
    <w:rsid w:val="007E09D7"/>
    <w:rsid w:val="007E0FA4"/>
    <w:rsid w:val="007E1B6E"/>
    <w:rsid w:val="007E1F5D"/>
    <w:rsid w:val="007E2B19"/>
    <w:rsid w:val="007E51A1"/>
    <w:rsid w:val="007E64D4"/>
    <w:rsid w:val="007E65FF"/>
    <w:rsid w:val="007F015F"/>
    <w:rsid w:val="007F69BE"/>
    <w:rsid w:val="008002A1"/>
    <w:rsid w:val="00801B08"/>
    <w:rsid w:val="00802904"/>
    <w:rsid w:val="00804049"/>
    <w:rsid w:val="008066B1"/>
    <w:rsid w:val="008071A7"/>
    <w:rsid w:val="0081031F"/>
    <w:rsid w:val="00817A80"/>
    <w:rsid w:val="00822F16"/>
    <w:rsid w:val="00824F8F"/>
    <w:rsid w:val="00825014"/>
    <w:rsid w:val="00825BA3"/>
    <w:rsid w:val="008266EB"/>
    <w:rsid w:val="00827BBD"/>
    <w:rsid w:val="00832FA1"/>
    <w:rsid w:val="00836027"/>
    <w:rsid w:val="00837D6B"/>
    <w:rsid w:val="00842E10"/>
    <w:rsid w:val="00844F75"/>
    <w:rsid w:val="00847EF3"/>
    <w:rsid w:val="008574ED"/>
    <w:rsid w:val="0085768E"/>
    <w:rsid w:val="008578B0"/>
    <w:rsid w:val="00857B67"/>
    <w:rsid w:val="008652F9"/>
    <w:rsid w:val="00865A5E"/>
    <w:rsid w:val="008747A3"/>
    <w:rsid w:val="008764C2"/>
    <w:rsid w:val="00876F2B"/>
    <w:rsid w:val="00883667"/>
    <w:rsid w:val="00885F23"/>
    <w:rsid w:val="00892374"/>
    <w:rsid w:val="0089346C"/>
    <w:rsid w:val="00893CAB"/>
    <w:rsid w:val="008A1A1B"/>
    <w:rsid w:val="008A5268"/>
    <w:rsid w:val="008A5674"/>
    <w:rsid w:val="008B20C2"/>
    <w:rsid w:val="008C03C7"/>
    <w:rsid w:val="008C3250"/>
    <w:rsid w:val="008D2A18"/>
    <w:rsid w:val="008D4C8C"/>
    <w:rsid w:val="008E5582"/>
    <w:rsid w:val="008E60D2"/>
    <w:rsid w:val="008E7BF0"/>
    <w:rsid w:val="008F46B8"/>
    <w:rsid w:val="008F78F8"/>
    <w:rsid w:val="008F7CFF"/>
    <w:rsid w:val="008F7F7D"/>
    <w:rsid w:val="0090423C"/>
    <w:rsid w:val="009050B9"/>
    <w:rsid w:val="00905AA5"/>
    <w:rsid w:val="00906A9A"/>
    <w:rsid w:val="00910C57"/>
    <w:rsid w:val="00911DB1"/>
    <w:rsid w:val="00912BC6"/>
    <w:rsid w:val="00924002"/>
    <w:rsid w:val="009268EA"/>
    <w:rsid w:val="0092696F"/>
    <w:rsid w:val="0093271B"/>
    <w:rsid w:val="00932EA9"/>
    <w:rsid w:val="00934865"/>
    <w:rsid w:val="00935B3E"/>
    <w:rsid w:val="00937973"/>
    <w:rsid w:val="009411E0"/>
    <w:rsid w:val="00961F0A"/>
    <w:rsid w:val="009626F7"/>
    <w:rsid w:val="00963672"/>
    <w:rsid w:val="00972288"/>
    <w:rsid w:val="009733C2"/>
    <w:rsid w:val="00973D79"/>
    <w:rsid w:val="00974FAB"/>
    <w:rsid w:val="00985955"/>
    <w:rsid w:val="00987065"/>
    <w:rsid w:val="00987124"/>
    <w:rsid w:val="009928C5"/>
    <w:rsid w:val="009962C9"/>
    <w:rsid w:val="009A6DAD"/>
    <w:rsid w:val="009B2CC4"/>
    <w:rsid w:val="009B41C7"/>
    <w:rsid w:val="009C018A"/>
    <w:rsid w:val="009C1A3E"/>
    <w:rsid w:val="009C41A5"/>
    <w:rsid w:val="009C42B2"/>
    <w:rsid w:val="009D2A4A"/>
    <w:rsid w:val="009D762A"/>
    <w:rsid w:val="009D7D32"/>
    <w:rsid w:val="009E6032"/>
    <w:rsid w:val="009E7D8A"/>
    <w:rsid w:val="009F13B0"/>
    <w:rsid w:val="009F7847"/>
    <w:rsid w:val="009F7E5E"/>
    <w:rsid w:val="00A03372"/>
    <w:rsid w:val="00A04DD2"/>
    <w:rsid w:val="00A0644B"/>
    <w:rsid w:val="00A07732"/>
    <w:rsid w:val="00A07E35"/>
    <w:rsid w:val="00A13765"/>
    <w:rsid w:val="00A165CC"/>
    <w:rsid w:val="00A20B68"/>
    <w:rsid w:val="00A2441E"/>
    <w:rsid w:val="00A25357"/>
    <w:rsid w:val="00A303BB"/>
    <w:rsid w:val="00A30F04"/>
    <w:rsid w:val="00A36016"/>
    <w:rsid w:val="00A379F2"/>
    <w:rsid w:val="00A41E58"/>
    <w:rsid w:val="00A45CDA"/>
    <w:rsid w:val="00A52B3B"/>
    <w:rsid w:val="00A542FE"/>
    <w:rsid w:val="00A56086"/>
    <w:rsid w:val="00A5692C"/>
    <w:rsid w:val="00A57E6A"/>
    <w:rsid w:val="00A64037"/>
    <w:rsid w:val="00A733EC"/>
    <w:rsid w:val="00A75FCF"/>
    <w:rsid w:val="00A80135"/>
    <w:rsid w:val="00A80856"/>
    <w:rsid w:val="00A8487A"/>
    <w:rsid w:val="00A85D5A"/>
    <w:rsid w:val="00A85FF6"/>
    <w:rsid w:val="00A87397"/>
    <w:rsid w:val="00A92ADC"/>
    <w:rsid w:val="00A94949"/>
    <w:rsid w:val="00AA6BAF"/>
    <w:rsid w:val="00AA744E"/>
    <w:rsid w:val="00AB406E"/>
    <w:rsid w:val="00AB5D4C"/>
    <w:rsid w:val="00AB7DAE"/>
    <w:rsid w:val="00AC1E7A"/>
    <w:rsid w:val="00AC25E8"/>
    <w:rsid w:val="00AC6869"/>
    <w:rsid w:val="00AC7D4F"/>
    <w:rsid w:val="00AD1D76"/>
    <w:rsid w:val="00AD4ACA"/>
    <w:rsid w:val="00AE4E2D"/>
    <w:rsid w:val="00AE4F7D"/>
    <w:rsid w:val="00AF2277"/>
    <w:rsid w:val="00AF6868"/>
    <w:rsid w:val="00AF70D0"/>
    <w:rsid w:val="00B00CAB"/>
    <w:rsid w:val="00B05265"/>
    <w:rsid w:val="00B1132E"/>
    <w:rsid w:val="00B122CB"/>
    <w:rsid w:val="00B14F2B"/>
    <w:rsid w:val="00B15265"/>
    <w:rsid w:val="00B16A7D"/>
    <w:rsid w:val="00B17199"/>
    <w:rsid w:val="00B25A90"/>
    <w:rsid w:val="00B27A13"/>
    <w:rsid w:val="00B307B1"/>
    <w:rsid w:val="00B33867"/>
    <w:rsid w:val="00B33BB0"/>
    <w:rsid w:val="00B36BEE"/>
    <w:rsid w:val="00B37109"/>
    <w:rsid w:val="00B408FC"/>
    <w:rsid w:val="00B427F3"/>
    <w:rsid w:val="00B43BB5"/>
    <w:rsid w:val="00B44D26"/>
    <w:rsid w:val="00B45FD4"/>
    <w:rsid w:val="00B56BDE"/>
    <w:rsid w:val="00B57FE5"/>
    <w:rsid w:val="00B71369"/>
    <w:rsid w:val="00B81DB5"/>
    <w:rsid w:val="00B83DFE"/>
    <w:rsid w:val="00B908B0"/>
    <w:rsid w:val="00B93601"/>
    <w:rsid w:val="00B94171"/>
    <w:rsid w:val="00B95216"/>
    <w:rsid w:val="00BA37F0"/>
    <w:rsid w:val="00BB23AD"/>
    <w:rsid w:val="00BB3B04"/>
    <w:rsid w:val="00BB3E6B"/>
    <w:rsid w:val="00BC5745"/>
    <w:rsid w:val="00BC72D5"/>
    <w:rsid w:val="00BD3A62"/>
    <w:rsid w:val="00BE005F"/>
    <w:rsid w:val="00BE06DE"/>
    <w:rsid w:val="00BE1017"/>
    <w:rsid w:val="00BE10F1"/>
    <w:rsid w:val="00BE51F6"/>
    <w:rsid w:val="00BE7DAE"/>
    <w:rsid w:val="00C07086"/>
    <w:rsid w:val="00C1037B"/>
    <w:rsid w:val="00C1389E"/>
    <w:rsid w:val="00C1412B"/>
    <w:rsid w:val="00C14886"/>
    <w:rsid w:val="00C15974"/>
    <w:rsid w:val="00C22E70"/>
    <w:rsid w:val="00C25B26"/>
    <w:rsid w:val="00C31AB0"/>
    <w:rsid w:val="00C33283"/>
    <w:rsid w:val="00C404EB"/>
    <w:rsid w:val="00C42DCE"/>
    <w:rsid w:val="00C467B2"/>
    <w:rsid w:val="00C46A1E"/>
    <w:rsid w:val="00C50168"/>
    <w:rsid w:val="00C509C2"/>
    <w:rsid w:val="00C52932"/>
    <w:rsid w:val="00C52A37"/>
    <w:rsid w:val="00C5348B"/>
    <w:rsid w:val="00C554D6"/>
    <w:rsid w:val="00C55EBB"/>
    <w:rsid w:val="00C61230"/>
    <w:rsid w:val="00C653E0"/>
    <w:rsid w:val="00C673B9"/>
    <w:rsid w:val="00C67645"/>
    <w:rsid w:val="00C70250"/>
    <w:rsid w:val="00C711E7"/>
    <w:rsid w:val="00C712B5"/>
    <w:rsid w:val="00C766DF"/>
    <w:rsid w:val="00C76C34"/>
    <w:rsid w:val="00C84C59"/>
    <w:rsid w:val="00C86F04"/>
    <w:rsid w:val="00C91CDB"/>
    <w:rsid w:val="00C94093"/>
    <w:rsid w:val="00CA19AF"/>
    <w:rsid w:val="00CA5F0E"/>
    <w:rsid w:val="00CB02CA"/>
    <w:rsid w:val="00CB441D"/>
    <w:rsid w:val="00CB64BE"/>
    <w:rsid w:val="00CC1FAC"/>
    <w:rsid w:val="00CC2B4A"/>
    <w:rsid w:val="00CC2F24"/>
    <w:rsid w:val="00CC4652"/>
    <w:rsid w:val="00CD3184"/>
    <w:rsid w:val="00CD4F5A"/>
    <w:rsid w:val="00CD6733"/>
    <w:rsid w:val="00CE0308"/>
    <w:rsid w:val="00CE15BE"/>
    <w:rsid w:val="00CE2194"/>
    <w:rsid w:val="00CE2607"/>
    <w:rsid w:val="00CE5E91"/>
    <w:rsid w:val="00CE7CCD"/>
    <w:rsid w:val="00CF6C22"/>
    <w:rsid w:val="00CF7FDF"/>
    <w:rsid w:val="00D00AC6"/>
    <w:rsid w:val="00D04268"/>
    <w:rsid w:val="00D057E0"/>
    <w:rsid w:val="00D11B25"/>
    <w:rsid w:val="00D129B6"/>
    <w:rsid w:val="00D17D78"/>
    <w:rsid w:val="00D268F9"/>
    <w:rsid w:val="00D27E79"/>
    <w:rsid w:val="00D311D9"/>
    <w:rsid w:val="00D322A8"/>
    <w:rsid w:val="00D51279"/>
    <w:rsid w:val="00D55B97"/>
    <w:rsid w:val="00D56847"/>
    <w:rsid w:val="00D579B3"/>
    <w:rsid w:val="00D63635"/>
    <w:rsid w:val="00D75B43"/>
    <w:rsid w:val="00D801A0"/>
    <w:rsid w:val="00D80379"/>
    <w:rsid w:val="00D91EA3"/>
    <w:rsid w:val="00DA1C30"/>
    <w:rsid w:val="00DB2F43"/>
    <w:rsid w:val="00DB3034"/>
    <w:rsid w:val="00DB3AA5"/>
    <w:rsid w:val="00DB53E1"/>
    <w:rsid w:val="00DB75E6"/>
    <w:rsid w:val="00DB794B"/>
    <w:rsid w:val="00DC15CC"/>
    <w:rsid w:val="00DC5C64"/>
    <w:rsid w:val="00DD01C6"/>
    <w:rsid w:val="00DD2F40"/>
    <w:rsid w:val="00DD66BA"/>
    <w:rsid w:val="00DE253B"/>
    <w:rsid w:val="00DE3DBA"/>
    <w:rsid w:val="00DE6D32"/>
    <w:rsid w:val="00DE7FBF"/>
    <w:rsid w:val="00E0037C"/>
    <w:rsid w:val="00E016DD"/>
    <w:rsid w:val="00E03E46"/>
    <w:rsid w:val="00E07432"/>
    <w:rsid w:val="00E129F0"/>
    <w:rsid w:val="00E1485F"/>
    <w:rsid w:val="00E1590C"/>
    <w:rsid w:val="00E17161"/>
    <w:rsid w:val="00E25EA3"/>
    <w:rsid w:val="00E27692"/>
    <w:rsid w:val="00E318C5"/>
    <w:rsid w:val="00E34155"/>
    <w:rsid w:val="00E344F0"/>
    <w:rsid w:val="00E40D7D"/>
    <w:rsid w:val="00E410A3"/>
    <w:rsid w:val="00E4380E"/>
    <w:rsid w:val="00E44AF3"/>
    <w:rsid w:val="00E451ED"/>
    <w:rsid w:val="00E4729D"/>
    <w:rsid w:val="00E47B06"/>
    <w:rsid w:val="00E52E04"/>
    <w:rsid w:val="00E57D93"/>
    <w:rsid w:val="00E60F7C"/>
    <w:rsid w:val="00E614F5"/>
    <w:rsid w:val="00E61B3D"/>
    <w:rsid w:val="00E65F8F"/>
    <w:rsid w:val="00E6640A"/>
    <w:rsid w:val="00E67194"/>
    <w:rsid w:val="00E71EE2"/>
    <w:rsid w:val="00E73876"/>
    <w:rsid w:val="00E74632"/>
    <w:rsid w:val="00E75BB3"/>
    <w:rsid w:val="00E75DFA"/>
    <w:rsid w:val="00E76312"/>
    <w:rsid w:val="00E764FE"/>
    <w:rsid w:val="00E773D0"/>
    <w:rsid w:val="00E80856"/>
    <w:rsid w:val="00E8747A"/>
    <w:rsid w:val="00E91880"/>
    <w:rsid w:val="00E9188A"/>
    <w:rsid w:val="00E967F6"/>
    <w:rsid w:val="00EA094C"/>
    <w:rsid w:val="00EA0C08"/>
    <w:rsid w:val="00EA3F6C"/>
    <w:rsid w:val="00EB14A3"/>
    <w:rsid w:val="00EB2845"/>
    <w:rsid w:val="00EB7C84"/>
    <w:rsid w:val="00EC09AD"/>
    <w:rsid w:val="00EC7195"/>
    <w:rsid w:val="00EC740F"/>
    <w:rsid w:val="00EC7A67"/>
    <w:rsid w:val="00EC7A6F"/>
    <w:rsid w:val="00EC7E1B"/>
    <w:rsid w:val="00ED0140"/>
    <w:rsid w:val="00ED09A6"/>
    <w:rsid w:val="00ED3ADE"/>
    <w:rsid w:val="00EE4A74"/>
    <w:rsid w:val="00EE4AC3"/>
    <w:rsid w:val="00EE60BA"/>
    <w:rsid w:val="00EE67A1"/>
    <w:rsid w:val="00EE6E16"/>
    <w:rsid w:val="00EF32B8"/>
    <w:rsid w:val="00EF5C49"/>
    <w:rsid w:val="00F10872"/>
    <w:rsid w:val="00F11A80"/>
    <w:rsid w:val="00F12FEC"/>
    <w:rsid w:val="00F144A0"/>
    <w:rsid w:val="00F14D4F"/>
    <w:rsid w:val="00F15CDB"/>
    <w:rsid w:val="00F21831"/>
    <w:rsid w:val="00F27C0D"/>
    <w:rsid w:val="00F316B2"/>
    <w:rsid w:val="00F36657"/>
    <w:rsid w:val="00F3670B"/>
    <w:rsid w:val="00F411CF"/>
    <w:rsid w:val="00F42543"/>
    <w:rsid w:val="00F54756"/>
    <w:rsid w:val="00F60DBC"/>
    <w:rsid w:val="00F64259"/>
    <w:rsid w:val="00F65B49"/>
    <w:rsid w:val="00F67FA8"/>
    <w:rsid w:val="00F70070"/>
    <w:rsid w:val="00F71328"/>
    <w:rsid w:val="00F72CAD"/>
    <w:rsid w:val="00F75114"/>
    <w:rsid w:val="00F80BB2"/>
    <w:rsid w:val="00F84B2B"/>
    <w:rsid w:val="00F85B3C"/>
    <w:rsid w:val="00F8680E"/>
    <w:rsid w:val="00F90C4C"/>
    <w:rsid w:val="00F92777"/>
    <w:rsid w:val="00F94AA1"/>
    <w:rsid w:val="00F97C9A"/>
    <w:rsid w:val="00FA0252"/>
    <w:rsid w:val="00FA02C1"/>
    <w:rsid w:val="00FA2CD0"/>
    <w:rsid w:val="00FA419E"/>
    <w:rsid w:val="00FA6E11"/>
    <w:rsid w:val="00FA7CEB"/>
    <w:rsid w:val="00FB0309"/>
    <w:rsid w:val="00FB548F"/>
    <w:rsid w:val="00FB6067"/>
    <w:rsid w:val="00FB6B2B"/>
    <w:rsid w:val="00FB6BAB"/>
    <w:rsid w:val="00FB7EEC"/>
    <w:rsid w:val="00FC6A53"/>
    <w:rsid w:val="00FD74D9"/>
    <w:rsid w:val="00FE2C16"/>
    <w:rsid w:val="00FE38D1"/>
    <w:rsid w:val="00FE57F4"/>
    <w:rsid w:val="00FF0DC3"/>
    <w:rsid w:val="00FF2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D76"/>
    <w:pPr>
      <w:bidi/>
    </w:pPr>
    <w:rPr>
      <w:sz w:val="24"/>
      <w:szCs w:val="24"/>
      <w:lang w:eastAsia="en-US"/>
    </w:rPr>
  </w:style>
  <w:style w:type="paragraph" w:styleId="Heading7">
    <w:name w:val="heading 7"/>
    <w:basedOn w:val="Normal"/>
    <w:next w:val="Normal"/>
    <w:link w:val="Heading7Char"/>
    <w:qFormat/>
    <w:rsid w:val="0030297A"/>
    <w:pPr>
      <w:spacing w:before="240" w:after="60"/>
      <w:outlineLvl w:val="6"/>
    </w:pPr>
    <w:rPr>
      <w:rFonts w:ascii="Calibri" w:hAnsi="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locked/>
    <w:rsid w:val="0030297A"/>
    <w:rPr>
      <w:rFonts w:ascii="Calibri" w:hAnsi="Calibri"/>
      <w:sz w:val="24"/>
      <w:szCs w:val="24"/>
      <w:lang w:val="en-US" w:eastAsia="ar-SA" w:bidi="ar-SA"/>
    </w:rPr>
  </w:style>
  <w:style w:type="paragraph" w:styleId="Header">
    <w:name w:val="header"/>
    <w:basedOn w:val="Normal"/>
    <w:link w:val="HeaderChar"/>
    <w:rsid w:val="004858AF"/>
    <w:pPr>
      <w:tabs>
        <w:tab w:val="center" w:pos="4153"/>
        <w:tab w:val="right" w:pos="8306"/>
      </w:tabs>
    </w:pPr>
  </w:style>
  <w:style w:type="character" w:customStyle="1" w:styleId="HeaderChar">
    <w:name w:val="Header Char"/>
    <w:link w:val="Header"/>
    <w:rsid w:val="004858AF"/>
    <w:rPr>
      <w:sz w:val="24"/>
      <w:szCs w:val="24"/>
    </w:rPr>
  </w:style>
  <w:style w:type="paragraph" w:styleId="Footer">
    <w:name w:val="footer"/>
    <w:basedOn w:val="Normal"/>
    <w:link w:val="FooterChar"/>
    <w:uiPriority w:val="99"/>
    <w:rsid w:val="004858AF"/>
    <w:pPr>
      <w:tabs>
        <w:tab w:val="center" w:pos="4153"/>
        <w:tab w:val="right" w:pos="8306"/>
      </w:tabs>
    </w:pPr>
  </w:style>
  <w:style w:type="character" w:customStyle="1" w:styleId="FooterChar">
    <w:name w:val="Footer Char"/>
    <w:link w:val="Footer"/>
    <w:uiPriority w:val="99"/>
    <w:rsid w:val="004858AF"/>
    <w:rPr>
      <w:sz w:val="24"/>
      <w:szCs w:val="24"/>
    </w:rPr>
  </w:style>
  <w:style w:type="paragraph" w:styleId="HTMLPreformatted">
    <w:name w:val="HTML Preformatted"/>
    <w:basedOn w:val="Normal"/>
    <w:link w:val="HTMLPreformattedChar"/>
    <w:uiPriority w:val="99"/>
    <w:unhideWhenUsed/>
    <w:rsid w:val="00DB2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HTMLPreformattedChar">
    <w:name w:val="HTML Preformatted Char"/>
    <w:link w:val="HTMLPreformatted"/>
    <w:uiPriority w:val="99"/>
    <w:rsid w:val="00DB2F43"/>
    <w:rPr>
      <w:rFonts w:ascii="Courier New" w:hAnsi="Courier New" w:cs="Courier New"/>
    </w:rPr>
  </w:style>
  <w:style w:type="paragraph" w:customStyle="1" w:styleId="Default">
    <w:name w:val="Default"/>
    <w:rsid w:val="00795510"/>
    <w:pPr>
      <w:autoSpaceDE w:val="0"/>
      <w:autoSpaceDN w:val="0"/>
      <w:adjustRightInd w:val="0"/>
    </w:pPr>
    <w:rPr>
      <w:color w:val="000000"/>
      <w:sz w:val="24"/>
      <w:szCs w:val="24"/>
      <w:lang w:eastAsia="en-US"/>
    </w:rPr>
  </w:style>
  <w:style w:type="paragraph" w:styleId="BalloonText">
    <w:name w:val="Balloon Text"/>
    <w:basedOn w:val="Normal"/>
    <w:link w:val="BalloonTextChar"/>
    <w:rsid w:val="009D7D32"/>
    <w:rPr>
      <w:rFonts w:ascii="Tahoma" w:hAnsi="Tahoma"/>
      <w:sz w:val="16"/>
      <w:szCs w:val="16"/>
    </w:rPr>
  </w:style>
  <w:style w:type="character" w:customStyle="1" w:styleId="BalloonTextChar">
    <w:name w:val="Balloon Text Char"/>
    <w:link w:val="BalloonText"/>
    <w:rsid w:val="009D7D32"/>
    <w:rPr>
      <w:rFonts w:ascii="Tahoma" w:hAnsi="Tahoma" w:cs="Tahoma"/>
      <w:sz w:val="16"/>
      <w:szCs w:val="16"/>
    </w:rPr>
  </w:style>
  <w:style w:type="paragraph" w:styleId="NormalWeb">
    <w:name w:val="Normal (Web)"/>
    <w:basedOn w:val="Normal"/>
    <w:rsid w:val="00083402"/>
  </w:style>
  <w:style w:type="character" w:styleId="Hyperlink">
    <w:name w:val="Hyperlink"/>
    <w:rsid w:val="00F65B49"/>
    <w:rPr>
      <w:color w:val="0000FF"/>
      <w:u w:val="single"/>
    </w:rPr>
  </w:style>
  <w:style w:type="character" w:styleId="PageNumber">
    <w:name w:val="page number"/>
    <w:basedOn w:val="DefaultParagraphFont"/>
    <w:rsid w:val="00824F8F"/>
  </w:style>
  <w:style w:type="table" w:styleId="TableGrid">
    <w:name w:val="Table Grid"/>
    <w:basedOn w:val="TableNormal"/>
    <w:rsid w:val="00E91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0544">
      <w:bodyDiv w:val="1"/>
      <w:marLeft w:val="0"/>
      <w:marRight w:val="0"/>
      <w:marTop w:val="0"/>
      <w:marBottom w:val="0"/>
      <w:divBdr>
        <w:top w:val="none" w:sz="0" w:space="0" w:color="auto"/>
        <w:left w:val="none" w:sz="0" w:space="0" w:color="auto"/>
        <w:bottom w:val="none" w:sz="0" w:space="0" w:color="auto"/>
        <w:right w:val="none" w:sz="0" w:space="0" w:color="auto"/>
      </w:divBdr>
      <w:divsChild>
        <w:div w:id="179201932">
          <w:marLeft w:val="0"/>
          <w:marRight w:val="0"/>
          <w:marTop w:val="0"/>
          <w:marBottom w:val="0"/>
          <w:divBdr>
            <w:top w:val="none" w:sz="0" w:space="0" w:color="auto"/>
            <w:left w:val="none" w:sz="0" w:space="0" w:color="auto"/>
            <w:bottom w:val="none" w:sz="0" w:space="0" w:color="auto"/>
            <w:right w:val="none" w:sz="0" w:space="0" w:color="auto"/>
          </w:divBdr>
        </w:div>
        <w:div w:id="183128841">
          <w:marLeft w:val="0"/>
          <w:marRight w:val="0"/>
          <w:marTop w:val="0"/>
          <w:marBottom w:val="0"/>
          <w:divBdr>
            <w:top w:val="none" w:sz="0" w:space="0" w:color="auto"/>
            <w:left w:val="none" w:sz="0" w:space="0" w:color="auto"/>
            <w:bottom w:val="none" w:sz="0" w:space="0" w:color="auto"/>
            <w:right w:val="none" w:sz="0" w:space="0" w:color="auto"/>
          </w:divBdr>
        </w:div>
        <w:div w:id="2075854949">
          <w:marLeft w:val="0"/>
          <w:marRight w:val="0"/>
          <w:marTop w:val="0"/>
          <w:marBottom w:val="0"/>
          <w:divBdr>
            <w:top w:val="none" w:sz="0" w:space="0" w:color="auto"/>
            <w:left w:val="none" w:sz="0" w:space="0" w:color="auto"/>
            <w:bottom w:val="none" w:sz="0" w:space="0" w:color="auto"/>
            <w:right w:val="none" w:sz="0" w:space="0" w:color="auto"/>
          </w:divBdr>
        </w:div>
      </w:divsChild>
    </w:div>
    <w:div w:id="553857886">
      <w:bodyDiv w:val="1"/>
      <w:marLeft w:val="0"/>
      <w:marRight w:val="0"/>
      <w:marTop w:val="0"/>
      <w:marBottom w:val="0"/>
      <w:divBdr>
        <w:top w:val="none" w:sz="0" w:space="0" w:color="auto"/>
        <w:left w:val="none" w:sz="0" w:space="0" w:color="auto"/>
        <w:bottom w:val="none" w:sz="0" w:space="0" w:color="auto"/>
        <w:right w:val="none" w:sz="0" w:space="0" w:color="auto"/>
      </w:divBdr>
      <w:divsChild>
        <w:div w:id="511184757">
          <w:marLeft w:val="0"/>
          <w:marRight w:val="0"/>
          <w:marTop w:val="0"/>
          <w:marBottom w:val="0"/>
          <w:divBdr>
            <w:top w:val="none" w:sz="0" w:space="0" w:color="auto"/>
            <w:left w:val="none" w:sz="0" w:space="0" w:color="auto"/>
            <w:bottom w:val="none" w:sz="0" w:space="0" w:color="auto"/>
            <w:right w:val="none" w:sz="0" w:space="0" w:color="auto"/>
          </w:divBdr>
        </w:div>
        <w:div w:id="2134787995">
          <w:marLeft w:val="0"/>
          <w:marRight w:val="0"/>
          <w:marTop w:val="0"/>
          <w:marBottom w:val="0"/>
          <w:divBdr>
            <w:top w:val="none" w:sz="0" w:space="0" w:color="auto"/>
            <w:left w:val="none" w:sz="0" w:space="0" w:color="auto"/>
            <w:bottom w:val="none" w:sz="0" w:space="0" w:color="auto"/>
            <w:right w:val="none" w:sz="0" w:space="0" w:color="auto"/>
          </w:divBdr>
        </w:div>
      </w:divsChild>
    </w:div>
    <w:div w:id="793333618">
      <w:bodyDiv w:val="1"/>
      <w:marLeft w:val="0"/>
      <w:marRight w:val="0"/>
      <w:marTop w:val="0"/>
      <w:marBottom w:val="0"/>
      <w:divBdr>
        <w:top w:val="none" w:sz="0" w:space="0" w:color="auto"/>
        <w:left w:val="none" w:sz="0" w:space="0" w:color="auto"/>
        <w:bottom w:val="none" w:sz="0" w:space="0" w:color="auto"/>
        <w:right w:val="none" w:sz="0" w:space="0" w:color="auto"/>
      </w:divBdr>
    </w:div>
    <w:div w:id="903685199">
      <w:bodyDiv w:val="1"/>
      <w:marLeft w:val="0"/>
      <w:marRight w:val="0"/>
      <w:marTop w:val="0"/>
      <w:marBottom w:val="0"/>
      <w:divBdr>
        <w:top w:val="none" w:sz="0" w:space="0" w:color="auto"/>
        <w:left w:val="none" w:sz="0" w:space="0" w:color="auto"/>
        <w:bottom w:val="none" w:sz="0" w:space="0" w:color="auto"/>
        <w:right w:val="none" w:sz="0" w:space="0" w:color="auto"/>
      </w:divBdr>
      <w:divsChild>
        <w:div w:id="4478826">
          <w:marLeft w:val="0"/>
          <w:marRight w:val="0"/>
          <w:marTop w:val="0"/>
          <w:marBottom w:val="0"/>
          <w:divBdr>
            <w:top w:val="none" w:sz="0" w:space="0" w:color="auto"/>
            <w:left w:val="none" w:sz="0" w:space="0" w:color="auto"/>
            <w:bottom w:val="none" w:sz="0" w:space="0" w:color="auto"/>
            <w:right w:val="none" w:sz="0" w:space="0" w:color="auto"/>
          </w:divBdr>
        </w:div>
        <w:div w:id="178662477">
          <w:marLeft w:val="0"/>
          <w:marRight w:val="0"/>
          <w:marTop w:val="0"/>
          <w:marBottom w:val="0"/>
          <w:divBdr>
            <w:top w:val="none" w:sz="0" w:space="0" w:color="auto"/>
            <w:left w:val="none" w:sz="0" w:space="0" w:color="auto"/>
            <w:bottom w:val="none" w:sz="0" w:space="0" w:color="auto"/>
            <w:right w:val="none" w:sz="0" w:space="0" w:color="auto"/>
          </w:divBdr>
        </w:div>
        <w:div w:id="303462416">
          <w:marLeft w:val="0"/>
          <w:marRight w:val="0"/>
          <w:marTop w:val="0"/>
          <w:marBottom w:val="0"/>
          <w:divBdr>
            <w:top w:val="none" w:sz="0" w:space="0" w:color="auto"/>
            <w:left w:val="none" w:sz="0" w:space="0" w:color="auto"/>
            <w:bottom w:val="none" w:sz="0" w:space="0" w:color="auto"/>
            <w:right w:val="none" w:sz="0" w:space="0" w:color="auto"/>
          </w:divBdr>
        </w:div>
        <w:div w:id="356736448">
          <w:marLeft w:val="0"/>
          <w:marRight w:val="0"/>
          <w:marTop w:val="0"/>
          <w:marBottom w:val="0"/>
          <w:divBdr>
            <w:top w:val="none" w:sz="0" w:space="0" w:color="auto"/>
            <w:left w:val="none" w:sz="0" w:space="0" w:color="auto"/>
            <w:bottom w:val="none" w:sz="0" w:space="0" w:color="auto"/>
            <w:right w:val="none" w:sz="0" w:space="0" w:color="auto"/>
          </w:divBdr>
        </w:div>
        <w:div w:id="562176759">
          <w:marLeft w:val="0"/>
          <w:marRight w:val="0"/>
          <w:marTop w:val="0"/>
          <w:marBottom w:val="0"/>
          <w:divBdr>
            <w:top w:val="none" w:sz="0" w:space="0" w:color="auto"/>
            <w:left w:val="none" w:sz="0" w:space="0" w:color="auto"/>
            <w:bottom w:val="none" w:sz="0" w:space="0" w:color="auto"/>
            <w:right w:val="none" w:sz="0" w:space="0" w:color="auto"/>
          </w:divBdr>
        </w:div>
        <w:div w:id="949625269">
          <w:marLeft w:val="0"/>
          <w:marRight w:val="0"/>
          <w:marTop w:val="0"/>
          <w:marBottom w:val="0"/>
          <w:divBdr>
            <w:top w:val="none" w:sz="0" w:space="0" w:color="auto"/>
            <w:left w:val="none" w:sz="0" w:space="0" w:color="auto"/>
            <w:bottom w:val="none" w:sz="0" w:space="0" w:color="auto"/>
            <w:right w:val="none" w:sz="0" w:space="0" w:color="auto"/>
          </w:divBdr>
        </w:div>
      </w:divsChild>
    </w:div>
    <w:div w:id="915359169">
      <w:bodyDiv w:val="1"/>
      <w:marLeft w:val="0"/>
      <w:marRight w:val="0"/>
      <w:marTop w:val="0"/>
      <w:marBottom w:val="0"/>
      <w:divBdr>
        <w:top w:val="none" w:sz="0" w:space="0" w:color="auto"/>
        <w:left w:val="none" w:sz="0" w:space="0" w:color="auto"/>
        <w:bottom w:val="none" w:sz="0" w:space="0" w:color="auto"/>
        <w:right w:val="none" w:sz="0" w:space="0" w:color="auto"/>
      </w:divBdr>
      <w:divsChild>
        <w:div w:id="506746480">
          <w:marLeft w:val="0"/>
          <w:marRight w:val="0"/>
          <w:marTop w:val="0"/>
          <w:marBottom w:val="0"/>
          <w:divBdr>
            <w:top w:val="none" w:sz="0" w:space="0" w:color="auto"/>
            <w:left w:val="none" w:sz="0" w:space="0" w:color="auto"/>
            <w:bottom w:val="none" w:sz="0" w:space="0" w:color="auto"/>
            <w:right w:val="none" w:sz="0" w:space="0" w:color="auto"/>
          </w:divBdr>
          <w:divsChild>
            <w:div w:id="367267068">
              <w:marLeft w:val="0"/>
              <w:marRight w:val="0"/>
              <w:marTop w:val="0"/>
              <w:marBottom w:val="0"/>
              <w:divBdr>
                <w:top w:val="none" w:sz="0" w:space="0" w:color="auto"/>
                <w:left w:val="none" w:sz="0" w:space="0" w:color="auto"/>
                <w:bottom w:val="none" w:sz="0" w:space="0" w:color="auto"/>
                <w:right w:val="none" w:sz="0" w:space="0" w:color="auto"/>
              </w:divBdr>
            </w:div>
            <w:div w:id="990905922">
              <w:marLeft w:val="0"/>
              <w:marRight w:val="0"/>
              <w:marTop w:val="0"/>
              <w:marBottom w:val="0"/>
              <w:divBdr>
                <w:top w:val="none" w:sz="0" w:space="0" w:color="auto"/>
                <w:left w:val="none" w:sz="0" w:space="0" w:color="auto"/>
                <w:bottom w:val="none" w:sz="0" w:space="0" w:color="auto"/>
                <w:right w:val="none" w:sz="0" w:space="0" w:color="auto"/>
              </w:divBdr>
            </w:div>
            <w:div w:id="1004238669">
              <w:marLeft w:val="0"/>
              <w:marRight w:val="0"/>
              <w:marTop w:val="0"/>
              <w:marBottom w:val="0"/>
              <w:divBdr>
                <w:top w:val="none" w:sz="0" w:space="0" w:color="auto"/>
                <w:left w:val="none" w:sz="0" w:space="0" w:color="auto"/>
                <w:bottom w:val="none" w:sz="0" w:space="0" w:color="auto"/>
                <w:right w:val="none" w:sz="0" w:space="0" w:color="auto"/>
              </w:divBdr>
            </w:div>
            <w:div w:id="1023095517">
              <w:marLeft w:val="0"/>
              <w:marRight w:val="0"/>
              <w:marTop w:val="0"/>
              <w:marBottom w:val="0"/>
              <w:divBdr>
                <w:top w:val="none" w:sz="0" w:space="0" w:color="auto"/>
                <w:left w:val="none" w:sz="0" w:space="0" w:color="auto"/>
                <w:bottom w:val="none" w:sz="0" w:space="0" w:color="auto"/>
                <w:right w:val="none" w:sz="0" w:space="0" w:color="auto"/>
              </w:divBdr>
            </w:div>
            <w:div w:id="1054238300">
              <w:marLeft w:val="0"/>
              <w:marRight w:val="0"/>
              <w:marTop w:val="0"/>
              <w:marBottom w:val="0"/>
              <w:divBdr>
                <w:top w:val="none" w:sz="0" w:space="0" w:color="auto"/>
                <w:left w:val="none" w:sz="0" w:space="0" w:color="auto"/>
                <w:bottom w:val="none" w:sz="0" w:space="0" w:color="auto"/>
                <w:right w:val="none" w:sz="0" w:space="0" w:color="auto"/>
              </w:divBdr>
            </w:div>
            <w:div w:id="1057558529">
              <w:marLeft w:val="0"/>
              <w:marRight w:val="0"/>
              <w:marTop w:val="0"/>
              <w:marBottom w:val="0"/>
              <w:divBdr>
                <w:top w:val="none" w:sz="0" w:space="0" w:color="auto"/>
                <w:left w:val="none" w:sz="0" w:space="0" w:color="auto"/>
                <w:bottom w:val="none" w:sz="0" w:space="0" w:color="auto"/>
                <w:right w:val="none" w:sz="0" w:space="0" w:color="auto"/>
              </w:divBdr>
            </w:div>
            <w:div w:id="1689017038">
              <w:marLeft w:val="0"/>
              <w:marRight w:val="0"/>
              <w:marTop w:val="0"/>
              <w:marBottom w:val="0"/>
              <w:divBdr>
                <w:top w:val="none" w:sz="0" w:space="0" w:color="auto"/>
                <w:left w:val="none" w:sz="0" w:space="0" w:color="auto"/>
                <w:bottom w:val="none" w:sz="0" w:space="0" w:color="auto"/>
                <w:right w:val="none" w:sz="0" w:space="0" w:color="auto"/>
              </w:divBdr>
            </w:div>
            <w:div w:id="1914388378">
              <w:marLeft w:val="0"/>
              <w:marRight w:val="0"/>
              <w:marTop w:val="0"/>
              <w:marBottom w:val="0"/>
              <w:divBdr>
                <w:top w:val="none" w:sz="0" w:space="0" w:color="auto"/>
                <w:left w:val="none" w:sz="0" w:space="0" w:color="auto"/>
                <w:bottom w:val="none" w:sz="0" w:space="0" w:color="auto"/>
                <w:right w:val="none" w:sz="0" w:space="0" w:color="auto"/>
              </w:divBdr>
            </w:div>
            <w:div w:id="2019234772">
              <w:marLeft w:val="0"/>
              <w:marRight w:val="0"/>
              <w:marTop w:val="0"/>
              <w:marBottom w:val="0"/>
              <w:divBdr>
                <w:top w:val="none" w:sz="0" w:space="0" w:color="auto"/>
                <w:left w:val="none" w:sz="0" w:space="0" w:color="auto"/>
                <w:bottom w:val="none" w:sz="0" w:space="0" w:color="auto"/>
                <w:right w:val="none" w:sz="0" w:space="0" w:color="auto"/>
              </w:divBdr>
            </w:div>
            <w:div w:id="2114589816">
              <w:marLeft w:val="0"/>
              <w:marRight w:val="0"/>
              <w:marTop w:val="0"/>
              <w:marBottom w:val="0"/>
              <w:divBdr>
                <w:top w:val="none" w:sz="0" w:space="0" w:color="auto"/>
                <w:left w:val="none" w:sz="0" w:space="0" w:color="auto"/>
                <w:bottom w:val="none" w:sz="0" w:space="0" w:color="auto"/>
                <w:right w:val="none" w:sz="0" w:space="0" w:color="auto"/>
              </w:divBdr>
            </w:div>
            <w:div w:id="21296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5841">
      <w:bodyDiv w:val="1"/>
      <w:marLeft w:val="0"/>
      <w:marRight w:val="0"/>
      <w:marTop w:val="0"/>
      <w:marBottom w:val="0"/>
      <w:divBdr>
        <w:top w:val="none" w:sz="0" w:space="0" w:color="auto"/>
        <w:left w:val="none" w:sz="0" w:space="0" w:color="auto"/>
        <w:bottom w:val="none" w:sz="0" w:space="0" w:color="auto"/>
        <w:right w:val="none" w:sz="0" w:space="0" w:color="auto"/>
      </w:divBdr>
      <w:divsChild>
        <w:div w:id="77677318">
          <w:marLeft w:val="0"/>
          <w:marRight w:val="0"/>
          <w:marTop w:val="0"/>
          <w:marBottom w:val="0"/>
          <w:divBdr>
            <w:top w:val="none" w:sz="0" w:space="0" w:color="auto"/>
            <w:left w:val="none" w:sz="0" w:space="0" w:color="auto"/>
            <w:bottom w:val="none" w:sz="0" w:space="0" w:color="auto"/>
            <w:right w:val="none" w:sz="0" w:space="0" w:color="auto"/>
          </w:divBdr>
        </w:div>
        <w:div w:id="239952768">
          <w:marLeft w:val="0"/>
          <w:marRight w:val="0"/>
          <w:marTop w:val="0"/>
          <w:marBottom w:val="0"/>
          <w:divBdr>
            <w:top w:val="none" w:sz="0" w:space="0" w:color="auto"/>
            <w:left w:val="none" w:sz="0" w:space="0" w:color="auto"/>
            <w:bottom w:val="none" w:sz="0" w:space="0" w:color="auto"/>
            <w:right w:val="none" w:sz="0" w:space="0" w:color="auto"/>
          </w:divBdr>
        </w:div>
        <w:div w:id="649404763">
          <w:marLeft w:val="0"/>
          <w:marRight w:val="0"/>
          <w:marTop w:val="0"/>
          <w:marBottom w:val="0"/>
          <w:divBdr>
            <w:top w:val="none" w:sz="0" w:space="0" w:color="auto"/>
            <w:left w:val="none" w:sz="0" w:space="0" w:color="auto"/>
            <w:bottom w:val="none" w:sz="0" w:space="0" w:color="auto"/>
            <w:right w:val="none" w:sz="0" w:space="0" w:color="auto"/>
          </w:divBdr>
        </w:div>
        <w:div w:id="1106078014">
          <w:marLeft w:val="0"/>
          <w:marRight w:val="0"/>
          <w:marTop w:val="0"/>
          <w:marBottom w:val="0"/>
          <w:divBdr>
            <w:top w:val="none" w:sz="0" w:space="0" w:color="auto"/>
            <w:left w:val="none" w:sz="0" w:space="0" w:color="auto"/>
            <w:bottom w:val="none" w:sz="0" w:space="0" w:color="auto"/>
            <w:right w:val="none" w:sz="0" w:space="0" w:color="auto"/>
          </w:divBdr>
        </w:div>
        <w:div w:id="1597208742">
          <w:marLeft w:val="0"/>
          <w:marRight w:val="0"/>
          <w:marTop w:val="0"/>
          <w:marBottom w:val="0"/>
          <w:divBdr>
            <w:top w:val="none" w:sz="0" w:space="0" w:color="auto"/>
            <w:left w:val="none" w:sz="0" w:space="0" w:color="auto"/>
            <w:bottom w:val="none" w:sz="0" w:space="0" w:color="auto"/>
            <w:right w:val="none" w:sz="0" w:space="0" w:color="auto"/>
          </w:divBdr>
        </w:div>
      </w:divsChild>
    </w:div>
    <w:div w:id="1416975471">
      <w:bodyDiv w:val="1"/>
      <w:marLeft w:val="0"/>
      <w:marRight w:val="0"/>
      <w:marTop w:val="0"/>
      <w:marBottom w:val="0"/>
      <w:divBdr>
        <w:top w:val="none" w:sz="0" w:space="0" w:color="auto"/>
        <w:left w:val="none" w:sz="0" w:space="0" w:color="auto"/>
        <w:bottom w:val="none" w:sz="0" w:space="0" w:color="auto"/>
        <w:right w:val="none" w:sz="0" w:space="0" w:color="auto"/>
      </w:divBdr>
      <w:divsChild>
        <w:div w:id="326715423">
          <w:marLeft w:val="0"/>
          <w:marRight w:val="0"/>
          <w:marTop w:val="0"/>
          <w:marBottom w:val="0"/>
          <w:divBdr>
            <w:top w:val="none" w:sz="0" w:space="0" w:color="auto"/>
            <w:left w:val="none" w:sz="0" w:space="0" w:color="auto"/>
            <w:bottom w:val="none" w:sz="0" w:space="0" w:color="auto"/>
            <w:right w:val="none" w:sz="0" w:space="0" w:color="auto"/>
          </w:divBdr>
        </w:div>
        <w:div w:id="401753038">
          <w:marLeft w:val="0"/>
          <w:marRight w:val="0"/>
          <w:marTop w:val="0"/>
          <w:marBottom w:val="0"/>
          <w:divBdr>
            <w:top w:val="none" w:sz="0" w:space="0" w:color="auto"/>
            <w:left w:val="none" w:sz="0" w:space="0" w:color="auto"/>
            <w:bottom w:val="none" w:sz="0" w:space="0" w:color="auto"/>
            <w:right w:val="none" w:sz="0" w:space="0" w:color="auto"/>
          </w:divBdr>
        </w:div>
        <w:div w:id="786893766">
          <w:marLeft w:val="0"/>
          <w:marRight w:val="0"/>
          <w:marTop w:val="0"/>
          <w:marBottom w:val="0"/>
          <w:divBdr>
            <w:top w:val="none" w:sz="0" w:space="0" w:color="auto"/>
            <w:left w:val="none" w:sz="0" w:space="0" w:color="auto"/>
            <w:bottom w:val="none" w:sz="0" w:space="0" w:color="auto"/>
            <w:right w:val="none" w:sz="0" w:space="0" w:color="auto"/>
          </w:divBdr>
        </w:div>
        <w:div w:id="893660757">
          <w:marLeft w:val="0"/>
          <w:marRight w:val="0"/>
          <w:marTop w:val="0"/>
          <w:marBottom w:val="0"/>
          <w:divBdr>
            <w:top w:val="none" w:sz="0" w:space="0" w:color="auto"/>
            <w:left w:val="none" w:sz="0" w:space="0" w:color="auto"/>
            <w:bottom w:val="none" w:sz="0" w:space="0" w:color="auto"/>
            <w:right w:val="none" w:sz="0" w:space="0" w:color="auto"/>
          </w:divBdr>
        </w:div>
        <w:div w:id="927811747">
          <w:marLeft w:val="0"/>
          <w:marRight w:val="0"/>
          <w:marTop w:val="0"/>
          <w:marBottom w:val="0"/>
          <w:divBdr>
            <w:top w:val="none" w:sz="0" w:space="0" w:color="auto"/>
            <w:left w:val="none" w:sz="0" w:space="0" w:color="auto"/>
            <w:bottom w:val="none" w:sz="0" w:space="0" w:color="auto"/>
            <w:right w:val="none" w:sz="0" w:space="0" w:color="auto"/>
          </w:divBdr>
        </w:div>
        <w:div w:id="2031910125">
          <w:marLeft w:val="0"/>
          <w:marRight w:val="0"/>
          <w:marTop w:val="0"/>
          <w:marBottom w:val="0"/>
          <w:divBdr>
            <w:top w:val="none" w:sz="0" w:space="0" w:color="auto"/>
            <w:left w:val="none" w:sz="0" w:space="0" w:color="auto"/>
            <w:bottom w:val="none" w:sz="0" w:space="0" w:color="auto"/>
            <w:right w:val="none" w:sz="0" w:space="0" w:color="auto"/>
          </w:divBdr>
        </w:div>
        <w:div w:id="2141876593">
          <w:marLeft w:val="0"/>
          <w:marRight w:val="0"/>
          <w:marTop w:val="0"/>
          <w:marBottom w:val="0"/>
          <w:divBdr>
            <w:top w:val="none" w:sz="0" w:space="0" w:color="auto"/>
            <w:left w:val="none" w:sz="0" w:space="0" w:color="auto"/>
            <w:bottom w:val="none" w:sz="0" w:space="0" w:color="auto"/>
            <w:right w:val="none" w:sz="0" w:space="0" w:color="auto"/>
          </w:divBdr>
        </w:div>
      </w:divsChild>
    </w:div>
    <w:div w:id="1557550002">
      <w:bodyDiv w:val="1"/>
      <w:marLeft w:val="0"/>
      <w:marRight w:val="0"/>
      <w:marTop w:val="0"/>
      <w:marBottom w:val="0"/>
      <w:divBdr>
        <w:top w:val="none" w:sz="0" w:space="0" w:color="auto"/>
        <w:left w:val="none" w:sz="0" w:space="0" w:color="auto"/>
        <w:bottom w:val="none" w:sz="0" w:space="0" w:color="auto"/>
        <w:right w:val="none" w:sz="0" w:space="0" w:color="auto"/>
      </w:divBdr>
      <w:divsChild>
        <w:div w:id="762456159">
          <w:marLeft w:val="0"/>
          <w:marRight w:val="0"/>
          <w:marTop w:val="0"/>
          <w:marBottom w:val="0"/>
          <w:divBdr>
            <w:top w:val="none" w:sz="0" w:space="0" w:color="auto"/>
            <w:left w:val="none" w:sz="0" w:space="0" w:color="auto"/>
            <w:bottom w:val="none" w:sz="0" w:space="0" w:color="auto"/>
            <w:right w:val="none" w:sz="0" w:space="0" w:color="auto"/>
          </w:divBdr>
        </w:div>
        <w:div w:id="1406805801">
          <w:marLeft w:val="0"/>
          <w:marRight w:val="0"/>
          <w:marTop w:val="0"/>
          <w:marBottom w:val="0"/>
          <w:divBdr>
            <w:top w:val="none" w:sz="0" w:space="0" w:color="auto"/>
            <w:left w:val="none" w:sz="0" w:space="0" w:color="auto"/>
            <w:bottom w:val="none" w:sz="0" w:space="0" w:color="auto"/>
            <w:right w:val="none" w:sz="0" w:space="0" w:color="auto"/>
          </w:divBdr>
        </w:div>
        <w:div w:id="1592810390">
          <w:marLeft w:val="0"/>
          <w:marRight w:val="0"/>
          <w:marTop w:val="0"/>
          <w:marBottom w:val="0"/>
          <w:divBdr>
            <w:top w:val="none" w:sz="0" w:space="0" w:color="auto"/>
            <w:left w:val="none" w:sz="0" w:space="0" w:color="auto"/>
            <w:bottom w:val="none" w:sz="0" w:space="0" w:color="auto"/>
            <w:right w:val="none" w:sz="0" w:space="0" w:color="auto"/>
          </w:divBdr>
        </w:div>
      </w:divsChild>
    </w:div>
    <w:div w:id="1829469288">
      <w:bodyDiv w:val="1"/>
      <w:marLeft w:val="0"/>
      <w:marRight w:val="0"/>
      <w:marTop w:val="0"/>
      <w:marBottom w:val="0"/>
      <w:divBdr>
        <w:top w:val="none" w:sz="0" w:space="0" w:color="auto"/>
        <w:left w:val="none" w:sz="0" w:space="0" w:color="auto"/>
        <w:bottom w:val="none" w:sz="0" w:space="0" w:color="auto"/>
        <w:right w:val="none" w:sz="0" w:space="0" w:color="auto"/>
      </w:divBdr>
      <w:divsChild>
        <w:div w:id="154732279">
          <w:marLeft w:val="0"/>
          <w:marRight w:val="0"/>
          <w:marTop w:val="0"/>
          <w:marBottom w:val="0"/>
          <w:divBdr>
            <w:top w:val="none" w:sz="0" w:space="0" w:color="auto"/>
            <w:left w:val="none" w:sz="0" w:space="0" w:color="auto"/>
            <w:bottom w:val="none" w:sz="0" w:space="0" w:color="auto"/>
            <w:right w:val="none" w:sz="0" w:space="0" w:color="auto"/>
          </w:divBdr>
        </w:div>
        <w:div w:id="437797817">
          <w:marLeft w:val="0"/>
          <w:marRight w:val="0"/>
          <w:marTop w:val="0"/>
          <w:marBottom w:val="0"/>
          <w:divBdr>
            <w:top w:val="none" w:sz="0" w:space="0" w:color="auto"/>
            <w:left w:val="none" w:sz="0" w:space="0" w:color="auto"/>
            <w:bottom w:val="none" w:sz="0" w:space="0" w:color="auto"/>
            <w:right w:val="none" w:sz="0" w:space="0" w:color="auto"/>
          </w:divBdr>
        </w:div>
        <w:div w:id="976255020">
          <w:marLeft w:val="0"/>
          <w:marRight w:val="0"/>
          <w:marTop w:val="0"/>
          <w:marBottom w:val="0"/>
          <w:divBdr>
            <w:top w:val="none" w:sz="0" w:space="0" w:color="auto"/>
            <w:left w:val="none" w:sz="0" w:space="0" w:color="auto"/>
            <w:bottom w:val="none" w:sz="0" w:space="0" w:color="auto"/>
            <w:right w:val="none" w:sz="0" w:space="0" w:color="auto"/>
          </w:divBdr>
        </w:div>
        <w:div w:id="1018309761">
          <w:marLeft w:val="0"/>
          <w:marRight w:val="0"/>
          <w:marTop w:val="0"/>
          <w:marBottom w:val="0"/>
          <w:divBdr>
            <w:top w:val="none" w:sz="0" w:space="0" w:color="auto"/>
            <w:left w:val="none" w:sz="0" w:space="0" w:color="auto"/>
            <w:bottom w:val="none" w:sz="0" w:space="0" w:color="auto"/>
            <w:right w:val="none" w:sz="0" w:space="0" w:color="auto"/>
          </w:divBdr>
        </w:div>
        <w:div w:id="1106075691">
          <w:marLeft w:val="0"/>
          <w:marRight w:val="0"/>
          <w:marTop w:val="0"/>
          <w:marBottom w:val="0"/>
          <w:divBdr>
            <w:top w:val="none" w:sz="0" w:space="0" w:color="auto"/>
            <w:left w:val="none" w:sz="0" w:space="0" w:color="auto"/>
            <w:bottom w:val="none" w:sz="0" w:space="0" w:color="auto"/>
            <w:right w:val="none" w:sz="0" w:space="0" w:color="auto"/>
          </w:divBdr>
        </w:div>
        <w:div w:id="1230459079">
          <w:marLeft w:val="0"/>
          <w:marRight w:val="0"/>
          <w:marTop w:val="0"/>
          <w:marBottom w:val="0"/>
          <w:divBdr>
            <w:top w:val="none" w:sz="0" w:space="0" w:color="auto"/>
            <w:left w:val="none" w:sz="0" w:space="0" w:color="auto"/>
            <w:bottom w:val="none" w:sz="0" w:space="0" w:color="auto"/>
            <w:right w:val="none" w:sz="0" w:space="0" w:color="auto"/>
          </w:divBdr>
        </w:div>
        <w:div w:id="2085910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elmahdytoys@yahoo.com" TargetMode="Externa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08031614"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www.sciencepub.net/researche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lmahdytoys@yaho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34B6-8BBB-44DE-8EF7-691CB9E6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4583</Words>
  <Characters>26127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Introduction</vt:lpstr>
    </vt:vector>
  </TitlesOfParts>
  <Company>ahri</Company>
  <LinksUpToDate>false</LinksUpToDate>
  <CharactersWithSpaces>30649</CharactersWithSpaces>
  <SharedDoc>false</SharedDoc>
  <HLinks>
    <vt:vector size="24" baseType="variant">
      <vt:variant>
        <vt:i4>1507361</vt:i4>
      </vt:variant>
      <vt:variant>
        <vt:i4>6</vt:i4>
      </vt:variant>
      <vt:variant>
        <vt:i4>0</vt:i4>
      </vt:variant>
      <vt:variant>
        <vt:i4>5</vt:i4>
      </vt:variant>
      <vt:variant>
        <vt:lpwstr>mailto:elmahdytoys@yahoo.com</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1507361</vt:i4>
      </vt:variant>
      <vt:variant>
        <vt:i4>0</vt:i4>
      </vt:variant>
      <vt:variant>
        <vt:i4>0</vt:i4>
      </vt:variant>
      <vt:variant>
        <vt:i4>5</vt:i4>
      </vt:variant>
      <vt:variant>
        <vt:lpwstr>mailto:elmahdytoys@yahoo.com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ahmed</dc:creator>
  <cp:lastModifiedBy>ahmed</cp:lastModifiedBy>
  <cp:revision>30</cp:revision>
  <cp:lastPrinted>2016-03-30T01:08:00Z</cp:lastPrinted>
  <dcterms:created xsi:type="dcterms:W3CDTF">2016-03-30T10:22:00Z</dcterms:created>
  <dcterms:modified xsi:type="dcterms:W3CDTF">2016-04-03T05:22:00Z</dcterms:modified>
</cp:coreProperties>
</file>