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7D" w:rsidRPr="006E150C" w:rsidRDefault="00142C7D" w:rsidP="0010631A">
      <w:pPr>
        <w:snapToGrid w:val="0"/>
        <w:jc w:val="center"/>
        <w:rPr>
          <w:b/>
          <w:bCs/>
          <w:sz w:val="20"/>
          <w:szCs w:val="20"/>
        </w:rPr>
      </w:pPr>
      <w:r w:rsidRPr="006E150C">
        <w:rPr>
          <w:b/>
          <w:bCs/>
          <w:sz w:val="20"/>
          <w:szCs w:val="20"/>
        </w:rPr>
        <w:t>Evaluation effect of life skills training on mental health and self-esteem</w:t>
      </w:r>
    </w:p>
    <w:p w:rsidR="00142C7D" w:rsidRPr="006E150C" w:rsidRDefault="00142C7D" w:rsidP="0010631A">
      <w:pPr>
        <w:snapToGrid w:val="0"/>
        <w:jc w:val="center"/>
        <w:rPr>
          <w:b/>
          <w:bCs/>
          <w:sz w:val="20"/>
          <w:szCs w:val="20"/>
        </w:rPr>
      </w:pPr>
    </w:p>
    <w:p w:rsidR="00142C7D" w:rsidRPr="006E150C" w:rsidRDefault="00142C7D" w:rsidP="0010631A">
      <w:pPr>
        <w:autoSpaceDE w:val="0"/>
        <w:autoSpaceDN w:val="0"/>
        <w:snapToGrid w:val="0"/>
        <w:jc w:val="center"/>
        <w:rPr>
          <w:sz w:val="20"/>
          <w:szCs w:val="20"/>
        </w:rPr>
      </w:pPr>
      <w:proofErr w:type="spellStart"/>
      <w:r w:rsidRPr="006E150C">
        <w:rPr>
          <w:color w:val="000000"/>
          <w:sz w:val="20"/>
          <w:szCs w:val="20"/>
        </w:rPr>
        <w:t>Abolfazl</w:t>
      </w:r>
      <w:proofErr w:type="spellEnd"/>
      <w:r w:rsidRPr="006E150C">
        <w:rPr>
          <w:color w:val="000000"/>
          <w:sz w:val="20"/>
          <w:szCs w:val="20"/>
        </w:rPr>
        <w:t xml:space="preserve"> </w:t>
      </w:r>
      <w:proofErr w:type="spellStart"/>
      <w:r w:rsidRPr="006E150C">
        <w:rPr>
          <w:color w:val="000000"/>
          <w:sz w:val="20"/>
          <w:szCs w:val="20"/>
        </w:rPr>
        <w:t>Ehsani</w:t>
      </w:r>
      <w:proofErr w:type="spellEnd"/>
    </w:p>
    <w:p w:rsidR="00142C7D" w:rsidRPr="006E150C" w:rsidRDefault="00142C7D" w:rsidP="0010631A">
      <w:pPr>
        <w:autoSpaceDE w:val="0"/>
        <w:autoSpaceDN w:val="0"/>
        <w:snapToGrid w:val="0"/>
        <w:jc w:val="center"/>
        <w:rPr>
          <w:sz w:val="20"/>
          <w:szCs w:val="20"/>
        </w:rPr>
      </w:pPr>
    </w:p>
    <w:p w:rsidR="00142C7D" w:rsidRPr="006E150C" w:rsidRDefault="00142C7D" w:rsidP="0010631A">
      <w:pPr>
        <w:autoSpaceDE w:val="0"/>
        <w:autoSpaceDN w:val="0"/>
        <w:snapToGrid w:val="0"/>
        <w:jc w:val="center"/>
        <w:rPr>
          <w:sz w:val="20"/>
          <w:szCs w:val="20"/>
        </w:rPr>
      </w:pPr>
      <w:r w:rsidRPr="006E150C">
        <w:rPr>
          <w:color w:val="000000"/>
          <w:sz w:val="20"/>
          <w:szCs w:val="20"/>
        </w:rPr>
        <w:t xml:space="preserve">Lecturer in </w:t>
      </w:r>
      <w:proofErr w:type="spellStart"/>
      <w:r w:rsidRPr="006E150C">
        <w:rPr>
          <w:color w:val="000000"/>
          <w:sz w:val="20"/>
          <w:szCs w:val="20"/>
        </w:rPr>
        <w:t>Farhangian</w:t>
      </w:r>
      <w:proofErr w:type="spellEnd"/>
      <w:r w:rsidRPr="006E150C">
        <w:rPr>
          <w:color w:val="000000"/>
          <w:sz w:val="20"/>
          <w:szCs w:val="20"/>
        </w:rPr>
        <w:t xml:space="preserve"> University, </w:t>
      </w:r>
      <w:proofErr w:type="spellStart"/>
      <w:r w:rsidRPr="006E150C">
        <w:rPr>
          <w:color w:val="000000"/>
          <w:sz w:val="20"/>
          <w:szCs w:val="20"/>
        </w:rPr>
        <w:t>MSc</w:t>
      </w:r>
      <w:proofErr w:type="spellEnd"/>
      <w:r w:rsidRPr="006E150C">
        <w:rPr>
          <w:color w:val="000000"/>
          <w:sz w:val="20"/>
          <w:szCs w:val="20"/>
        </w:rPr>
        <w:t xml:space="preserve"> of Educational Planning, Educational Planning Department, Faculty of Psychology and Educational Sciences, </w:t>
      </w:r>
      <w:proofErr w:type="spellStart"/>
      <w:r w:rsidRPr="006E150C">
        <w:rPr>
          <w:color w:val="000000"/>
          <w:sz w:val="20"/>
          <w:szCs w:val="20"/>
        </w:rPr>
        <w:t>Allameh</w:t>
      </w:r>
      <w:proofErr w:type="spellEnd"/>
      <w:r w:rsidRPr="006E150C">
        <w:rPr>
          <w:color w:val="000000"/>
          <w:sz w:val="20"/>
          <w:szCs w:val="20"/>
        </w:rPr>
        <w:t xml:space="preserve"> </w:t>
      </w:r>
      <w:proofErr w:type="spellStart"/>
      <w:r w:rsidRPr="006E150C">
        <w:rPr>
          <w:color w:val="000000"/>
          <w:sz w:val="20"/>
          <w:szCs w:val="20"/>
        </w:rPr>
        <w:t>Tabatabai</w:t>
      </w:r>
      <w:proofErr w:type="spellEnd"/>
      <w:r w:rsidRPr="006E150C">
        <w:rPr>
          <w:color w:val="000000"/>
          <w:sz w:val="20"/>
          <w:szCs w:val="20"/>
        </w:rPr>
        <w:t xml:space="preserve"> University (ATU), Tehran, Iran</w:t>
      </w:r>
    </w:p>
    <w:p w:rsidR="00142C7D" w:rsidRPr="006E150C" w:rsidRDefault="000F5D1F" w:rsidP="0010631A">
      <w:pPr>
        <w:snapToGrid w:val="0"/>
        <w:jc w:val="center"/>
        <w:rPr>
          <w:sz w:val="20"/>
          <w:szCs w:val="20"/>
        </w:rPr>
      </w:pPr>
      <w:hyperlink r:id="rId7" w:history="1">
        <w:r w:rsidR="00142C7D" w:rsidRPr="006E150C">
          <w:rPr>
            <w:rStyle w:val="Hyperlink"/>
            <w:sz w:val="20"/>
            <w:szCs w:val="20"/>
          </w:rPr>
          <w:t>a.ehsani84@yahoo.com</w:t>
        </w:r>
      </w:hyperlink>
    </w:p>
    <w:p w:rsidR="001817C7" w:rsidRPr="006E150C" w:rsidRDefault="001817C7" w:rsidP="0010631A">
      <w:pPr>
        <w:snapToGrid w:val="0"/>
        <w:jc w:val="center"/>
        <w:rPr>
          <w:sz w:val="20"/>
          <w:szCs w:val="20"/>
        </w:rPr>
      </w:pPr>
    </w:p>
    <w:p w:rsidR="005D1DA6" w:rsidRPr="006E150C" w:rsidRDefault="00471E57" w:rsidP="00F00BA1">
      <w:pPr>
        <w:snapToGrid w:val="0"/>
        <w:jc w:val="both"/>
        <w:rPr>
          <w:sz w:val="20"/>
          <w:szCs w:val="20"/>
        </w:rPr>
      </w:pPr>
      <w:r w:rsidRPr="006E150C">
        <w:rPr>
          <w:b/>
          <w:sz w:val="20"/>
          <w:szCs w:val="20"/>
        </w:rPr>
        <w:t xml:space="preserve">Abstract: </w:t>
      </w:r>
      <w:r w:rsidR="00142C7D" w:rsidRPr="006E150C">
        <w:rPr>
          <w:sz w:val="20"/>
          <w:szCs w:val="20"/>
        </w:rPr>
        <w:t xml:space="preserve">This study aimed to investigate the effect of life skills training on mental health and self-esteem of high school students in </w:t>
      </w:r>
      <w:proofErr w:type="spellStart"/>
      <w:r w:rsidR="00142C7D" w:rsidRPr="006E150C">
        <w:rPr>
          <w:sz w:val="20"/>
          <w:szCs w:val="20"/>
        </w:rPr>
        <w:t>Razan</w:t>
      </w:r>
      <w:proofErr w:type="spellEnd"/>
      <w:r w:rsidR="00142C7D" w:rsidRPr="006E150C">
        <w:rPr>
          <w:sz w:val="20"/>
          <w:szCs w:val="20"/>
        </w:rPr>
        <w:t xml:space="preserve"> city. Research in terms of purpose, functional and in terms of methodology was quasi-experimental. The study population consisted of first year high school students have enrolled in the academic year 2010-2011 </w:t>
      </w:r>
      <w:proofErr w:type="spellStart"/>
      <w:r w:rsidR="00142C7D" w:rsidRPr="006E150C">
        <w:rPr>
          <w:sz w:val="20"/>
          <w:szCs w:val="20"/>
        </w:rPr>
        <w:t>Razan</w:t>
      </w:r>
      <w:proofErr w:type="spellEnd"/>
      <w:r w:rsidR="00142C7D" w:rsidRPr="006E150C">
        <w:rPr>
          <w:sz w:val="20"/>
          <w:szCs w:val="20"/>
        </w:rPr>
        <w:t xml:space="preserve"> City. According to research findings life skills training on mental health and self-esteem of high school students a significant effect was considered. In other words, the promotion of mental health and self-esteem for these students is increasing. As well as life skills training on other components of mental health (physical problems, anxiety, depression, and social functions) has a significant impact.</w:t>
      </w:r>
    </w:p>
    <w:p w:rsidR="00F00BA1" w:rsidRPr="006E150C" w:rsidRDefault="00D778C9" w:rsidP="00F00BA1">
      <w:pPr>
        <w:adjustRightInd w:val="0"/>
        <w:snapToGrid w:val="0"/>
        <w:ind w:rightChars="188" w:right="451"/>
        <w:rPr>
          <w:color w:val="000000"/>
          <w:sz w:val="20"/>
          <w:szCs w:val="20"/>
          <w:shd w:val="clear" w:color="auto" w:fill="FFFFFF"/>
        </w:rPr>
      </w:pPr>
      <w:r w:rsidRPr="006E150C">
        <w:rPr>
          <w:color w:val="000000"/>
          <w:sz w:val="20"/>
          <w:szCs w:val="20"/>
        </w:rPr>
        <w:t>[</w:t>
      </w:r>
      <w:proofErr w:type="spellStart"/>
      <w:r w:rsidR="00142C7D" w:rsidRPr="006E150C">
        <w:rPr>
          <w:color w:val="000000"/>
          <w:sz w:val="20"/>
          <w:szCs w:val="20"/>
        </w:rPr>
        <w:t>Abolfazl</w:t>
      </w:r>
      <w:proofErr w:type="spellEnd"/>
      <w:r w:rsidR="00142C7D" w:rsidRPr="006E150C">
        <w:rPr>
          <w:color w:val="000000"/>
          <w:sz w:val="20"/>
          <w:szCs w:val="20"/>
        </w:rPr>
        <w:t xml:space="preserve"> </w:t>
      </w:r>
      <w:proofErr w:type="spellStart"/>
      <w:r w:rsidR="00142C7D" w:rsidRPr="006E150C">
        <w:rPr>
          <w:color w:val="000000"/>
          <w:sz w:val="20"/>
          <w:szCs w:val="20"/>
        </w:rPr>
        <w:t>Ehsani</w:t>
      </w:r>
      <w:proofErr w:type="spellEnd"/>
      <w:r w:rsidRPr="006E150C">
        <w:rPr>
          <w:sz w:val="20"/>
          <w:szCs w:val="20"/>
        </w:rPr>
        <w:t xml:space="preserve">. </w:t>
      </w:r>
      <w:r w:rsidR="00142C7D" w:rsidRPr="006E150C">
        <w:rPr>
          <w:b/>
          <w:bCs/>
          <w:sz w:val="20"/>
          <w:szCs w:val="20"/>
        </w:rPr>
        <w:t>Evaluation effect of life skills training on mental health and self-esteem</w:t>
      </w:r>
      <w:r w:rsidR="0010631A" w:rsidRPr="006E150C">
        <w:rPr>
          <w:rFonts w:eastAsia="Times New Roman"/>
          <w:b/>
          <w:bCs/>
          <w:sz w:val="20"/>
          <w:szCs w:val="20"/>
          <w:lang w:bidi="fa-IR"/>
        </w:rPr>
        <w:t>.</w:t>
      </w:r>
      <w:r w:rsidR="00F00BA1" w:rsidRPr="006E150C">
        <w:rPr>
          <w:bCs/>
          <w:i/>
          <w:sz w:val="20"/>
          <w:szCs w:val="20"/>
        </w:rPr>
        <w:t xml:space="preserve"> Researcher</w:t>
      </w:r>
      <w:r w:rsidR="00F00BA1" w:rsidRPr="006E150C">
        <w:rPr>
          <w:bCs/>
          <w:sz w:val="20"/>
          <w:szCs w:val="20"/>
        </w:rPr>
        <w:t xml:space="preserve"> 201</w:t>
      </w:r>
      <w:r w:rsidR="00F00BA1" w:rsidRPr="006E150C">
        <w:rPr>
          <w:rFonts w:hint="eastAsia"/>
          <w:bCs/>
          <w:sz w:val="20"/>
          <w:szCs w:val="20"/>
        </w:rPr>
        <w:t>6</w:t>
      </w:r>
      <w:r w:rsidR="00F00BA1" w:rsidRPr="006E150C">
        <w:rPr>
          <w:bCs/>
          <w:sz w:val="20"/>
          <w:szCs w:val="20"/>
        </w:rPr>
        <w:t>;</w:t>
      </w:r>
      <w:r w:rsidR="00F00BA1" w:rsidRPr="006E150C">
        <w:rPr>
          <w:rFonts w:hint="eastAsia"/>
          <w:bCs/>
          <w:sz w:val="20"/>
          <w:szCs w:val="20"/>
        </w:rPr>
        <w:t>8</w:t>
      </w:r>
      <w:r w:rsidR="00F00BA1" w:rsidRPr="006E150C">
        <w:rPr>
          <w:bCs/>
          <w:sz w:val="20"/>
          <w:szCs w:val="20"/>
        </w:rPr>
        <w:t>(</w:t>
      </w:r>
      <w:r w:rsidR="00F00BA1" w:rsidRPr="006E150C">
        <w:rPr>
          <w:rFonts w:hint="eastAsia"/>
          <w:bCs/>
          <w:sz w:val="20"/>
          <w:szCs w:val="20"/>
        </w:rPr>
        <w:t>4</w:t>
      </w:r>
      <w:r w:rsidR="00F00BA1" w:rsidRPr="006E150C">
        <w:rPr>
          <w:bCs/>
          <w:sz w:val="20"/>
          <w:szCs w:val="20"/>
        </w:rPr>
        <w:t>):</w:t>
      </w:r>
      <w:r w:rsidR="00DA4CB4" w:rsidRPr="006E150C">
        <w:rPr>
          <w:noProof/>
          <w:color w:val="000000"/>
          <w:sz w:val="20"/>
          <w:szCs w:val="20"/>
        </w:rPr>
        <w:t>37</w:t>
      </w:r>
      <w:r w:rsidR="00F00BA1" w:rsidRPr="006E150C">
        <w:rPr>
          <w:color w:val="000000"/>
          <w:sz w:val="20"/>
          <w:szCs w:val="20"/>
        </w:rPr>
        <w:t>-</w:t>
      </w:r>
      <w:r w:rsidR="00DA4CB4" w:rsidRPr="006E150C">
        <w:rPr>
          <w:noProof/>
          <w:color w:val="000000"/>
          <w:sz w:val="20"/>
          <w:szCs w:val="20"/>
        </w:rPr>
        <w:t>4</w:t>
      </w:r>
      <w:r w:rsidR="006E150C" w:rsidRPr="006E150C">
        <w:rPr>
          <w:noProof/>
          <w:color w:val="000000"/>
          <w:sz w:val="20"/>
          <w:szCs w:val="20"/>
        </w:rPr>
        <w:t>2</w:t>
      </w:r>
      <w:r w:rsidR="00F00BA1" w:rsidRPr="006E150C">
        <w:rPr>
          <w:bCs/>
          <w:sz w:val="20"/>
          <w:szCs w:val="20"/>
        </w:rPr>
        <w:t xml:space="preserve">]. </w:t>
      </w:r>
      <w:r w:rsidR="00F00BA1" w:rsidRPr="006E150C">
        <w:rPr>
          <w:sz w:val="20"/>
          <w:szCs w:val="20"/>
        </w:rPr>
        <w:t>ISSN 1553-9865 (print); ISSN 2163-8950 (online)</w:t>
      </w:r>
      <w:r w:rsidR="00F00BA1" w:rsidRPr="006E150C">
        <w:rPr>
          <w:bCs/>
          <w:sz w:val="20"/>
          <w:szCs w:val="20"/>
        </w:rPr>
        <w:t xml:space="preserve">. </w:t>
      </w:r>
      <w:hyperlink r:id="rId8" w:history="1">
        <w:r w:rsidR="00F00BA1" w:rsidRPr="006E150C">
          <w:rPr>
            <w:rStyle w:val="Hyperlink"/>
            <w:sz w:val="20"/>
            <w:szCs w:val="20"/>
          </w:rPr>
          <w:t>http://www.sciencepub.net/researcher</w:t>
        </w:r>
      </w:hyperlink>
      <w:r w:rsidR="00F00BA1" w:rsidRPr="006E150C">
        <w:rPr>
          <w:bCs/>
          <w:sz w:val="20"/>
          <w:szCs w:val="20"/>
        </w:rPr>
        <w:t>.</w:t>
      </w:r>
      <w:r w:rsidR="00F00BA1" w:rsidRPr="006E150C">
        <w:rPr>
          <w:rFonts w:hint="eastAsia"/>
          <w:bCs/>
          <w:sz w:val="20"/>
          <w:szCs w:val="20"/>
        </w:rPr>
        <w:t xml:space="preserve"> </w:t>
      </w:r>
      <w:r w:rsidR="00F00BA1" w:rsidRPr="006E150C">
        <w:rPr>
          <w:rFonts w:hint="eastAsia"/>
          <w:bCs/>
          <w:sz w:val="20"/>
          <w:szCs w:val="20"/>
          <w:lang w:eastAsia="zh-CN"/>
        </w:rPr>
        <w:t>5</w:t>
      </w:r>
      <w:r w:rsidR="00F00BA1" w:rsidRPr="006E150C">
        <w:rPr>
          <w:rFonts w:hint="eastAsia"/>
          <w:bCs/>
          <w:sz w:val="20"/>
          <w:szCs w:val="20"/>
        </w:rPr>
        <w:t xml:space="preserve">. </w:t>
      </w:r>
      <w:r w:rsidR="00F00BA1" w:rsidRPr="006E150C">
        <w:rPr>
          <w:color w:val="000000"/>
          <w:sz w:val="20"/>
          <w:szCs w:val="20"/>
          <w:shd w:val="clear" w:color="auto" w:fill="FFFFFF"/>
        </w:rPr>
        <w:t>doi:</w:t>
      </w:r>
      <w:hyperlink r:id="rId9" w:history="1">
        <w:r w:rsidR="00F00BA1" w:rsidRPr="006E150C">
          <w:rPr>
            <w:rStyle w:val="Hyperlink"/>
            <w:sz w:val="20"/>
            <w:szCs w:val="20"/>
            <w:shd w:val="clear" w:color="auto" w:fill="FFFFFF"/>
          </w:rPr>
          <w:t>10.7537/mars</w:t>
        </w:r>
        <w:r w:rsidR="00F00BA1" w:rsidRPr="006E150C">
          <w:rPr>
            <w:rStyle w:val="Hyperlink"/>
            <w:rFonts w:hint="eastAsia"/>
            <w:sz w:val="20"/>
            <w:szCs w:val="20"/>
            <w:shd w:val="clear" w:color="auto" w:fill="FFFFFF"/>
          </w:rPr>
          <w:t>r</w:t>
        </w:r>
        <w:r w:rsidR="00F00BA1" w:rsidRPr="006E150C">
          <w:rPr>
            <w:rStyle w:val="Hyperlink"/>
            <w:sz w:val="20"/>
            <w:szCs w:val="20"/>
            <w:shd w:val="clear" w:color="auto" w:fill="FFFFFF"/>
          </w:rPr>
          <w:t>sj</w:t>
        </w:r>
        <w:r w:rsidR="00F00BA1" w:rsidRPr="006E150C">
          <w:rPr>
            <w:rStyle w:val="Hyperlink"/>
            <w:rFonts w:hint="eastAsia"/>
            <w:sz w:val="20"/>
            <w:szCs w:val="20"/>
            <w:shd w:val="clear" w:color="auto" w:fill="FFFFFF"/>
          </w:rPr>
          <w:t>0804</w:t>
        </w:r>
        <w:r w:rsidR="00F00BA1" w:rsidRPr="006E150C">
          <w:rPr>
            <w:rStyle w:val="Hyperlink"/>
            <w:sz w:val="20"/>
            <w:szCs w:val="20"/>
            <w:shd w:val="clear" w:color="auto" w:fill="FFFFFF"/>
          </w:rPr>
          <w:t>1</w:t>
        </w:r>
        <w:r w:rsidR="00F00BA1" w:rsidRPr="006E150C">
          <w:rPr>
            <w:rStyle w:val="Hyperlink"/>
            <w:rFonts w:hint="eastAsia"/>
            <w:sz w:val="20"/>
            <w:szCs w:val="20"/>
            <w:shd w:val="clear" w:color="auto" w:fill="FFFFFF"/>
          </w:rPr>
          <w:t>6</w:t>
        </w:r>
        <w:r w:rsidR="00F00BA1" w:rsidRPr="006E150C">
          <w:rPr>
            <w:rStyle w:val="Hyperlink"/>
            <w:sz w:val="20"/>
            <w:szCs w:val="20"/>
            <w:shd w:val="clear" w:color="auto" w:fill="FFFFFF"/>
          </w:rPr>
          <w:t>0</w:t>
        </w:r>
        <w:r w:rsidR="00F00BA1" w:rsidRPr="006E150C">
          <w:rPr>
            <w:rStyle w:val="Hyperlink"/>
            <w:rFonts w:hint="eastAsia"/>
            <w:sz w:val="20"/>
            <w:szCs w:val="20"/>
            <w:shd w:val="clear" w:color="auto" w:fill="FFFFFF"/>
            <w:lang w:eastAsia="zh-CN"/>
          </w:rPr>
          <w:t>5</w:t>
        </w:r>
      </w:hyperlink>
      <w:r w:rsidR="00F00BA1" w:rsidRPr="006E150C">
        <w:rPr>
          <w:color w:val="000000"/>
          <w:sz w:val="20"/>
          <w:szCs w:val="20"/>
          <w:shd w:val="clear" w:color="auto" w:fill="FFFFFF"/>
        </w:rPr>
        <w:t>.</w:t>
      </w:r>
    </w:p>
    <w:p w:rsidR="001817C7" w:rsidRPr="006E150C" w:rsidRDefault="001817C7" w:rsidP="00F00BA1">
      <w:pPr>
        <w:pStyle w:val="Text"/>
        <w:snapToGrid w:val="0"/>
        <w:spacing w:line="240" w:lineRule="auto"/>
        <w:ind w:firstLine="0"/>
        <w:jc w:val="both"/>
        <w:rPr>
          <w:kern w:val="0"/>
        </w:rPr>
      </w:pPr>
    </w:p>
    <w:p w:rsidR="001817C7" w:rsidRPr="006E150C" w:rsidRDefault="001817C7" w:rsidP="00F00BA1">
      <w:pPr>
        <w:snapToGrid w:val="0"/>
        <w:jc w:val="both"/>
        <w:rPr>
          <w:sz w:val="20"/>
          <w:szCs w:val="20"/>
        </w:rPr>
      </w:pPr>
      <w:r w:rsidRPr="006E150C">
        <w:rPr>
          <w:b/>
          <w:sz w:val="20"/>
          <w:szCs w:val="20"/>
        </w:rPr>
        <w:t xml:space="preserve">Keywords: </w:t>
      </w:r>
      <w:r w:rsidR="000B4EBD" w:rsidRPr="006E150C">
        <w:rPr>
          <w:sz w:val="20"/>
          <w:szCs w:val="20"/>
        </w:rPr>
        <w:t>mental health, self-esteem, social functions</w:t>
      </w:r>
    </w:p>
    <w:p w:rsidR="0010631A" w:rsidRPr="006E150C" w:rsidRDefault="0010631A" w:rsidP="00F00BA1">
      <w:pPr>
        <w:snapToGrid w:val="0"/>
        <w:jc w:val="both"/>
        <w:rPr>
          <w:b/>
          <w:sz w:val="20"/>
          <w:szCs w:val="20"/>
        </w:rPr>
      </w:pPr>
    </w:p>
    <w:p w:rsidR="0010631A" w:rsidRPr="006E150C" w:rsidRDefault="0010631A" w:rsidP="00F00BA1">
      <w:pPr>
        <w:snapToGrid w:val="0"/>
        <w:jc w:val="both"/>
        <w:rPr>
          <w:b/>
          <w:sz w:val="20"/>
          <w:szCs w:val="20"/>
        </w:rPr>
        <w:sectPr w:rsidR="0010631A" w:rsidRPr="006E150C" w:rsidSect="00DA4CB4">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7"/>
          <w:cols w:space="720"/>
          <w:docGrid w:linePitch="360"/>
        </w:sectPr>
      </w:pPr>
    </w:p>
    <w:p w:rsidR="00471E57" w:rsidRPr="006E150C" w:rsidRDefault="00471E57" w:rsidP="00F00BA1">
      <w:pPr>
        <w:snapToGrid w:val="0"/>
        <w:jc w:val="both"/>
        <w:rPr>
          <w:b/>
          <w:sz w:val="20"/>
          <w:szCs w:val="20"/>
        </w:rPr>
      </w:pPr>
      <w:r w:rsidRPr="006E150C">
        <w:rPr>
          <w:b/>
          <w:sz w:val="20"/>
          <w:szCs w:val="20"/>
        </w:rPr>
        <w:lastRenderedPageBreak/>
        <w:t>1. Introduction</w:t>
      </w:r>
    </w:p>
    <w:p w:rsidR="00B35CC0" w:rsidRPr="006E150C" w:rsidRDefault="00B35CC0" w:rsidP="00F00BA1">
      <w:pPr>
        <w:snapToGrid w:val="0"/>
        <w:ind w:firstLine="425"/>
        <w:jc w:val="both"/>
        <w:rPr>
          <w:sz w:val="20"/>
          <w:szCs w:val="20"/>
        </w:rPr>
      </w:pPr>
      <w:r w:rsidRPr="006E150C">
        <w:rPr>
          <w:sz w:val="20"/>
          <w:szCs w:val="20"/>
        </w:rPr>
        <w:t>Psychologists in recent decades in the study of mental disorders and social corruptions have concluded that many disorders and impairment of disability in their correct analysis of difficult situations and lack of readiness for solving life problems in an appropriate manner rooted. Thus, according to the changes and the increasing complexity of society and develop social relationships, especially the younger generation to prepare people to deal with difficult situations seems necessary. Directly affected by the mental health community mental health of its members if someone is caught in addiction, mental illness, personal problems, career, family, education and the like so that endangered his mental health, mental health level of the population decline finds. Any treatment for these people to help them improve the mental health of the society was important.</w:t>
      </w:r>
    </w:p>
    <w:p w:rsidR="00B35CC0" w:rsidRPr="006E150C" w:rsidRDefault="00B35CC0" w:rsidP="0010631A">
      <w:pPr>
        <w:snapToGrid w:val="0"/>
        <w:ind w:firstLine="425"/>
        <w:jc w:val="both"/>
        <w:rPr>
          <w:sz w:val="20"/>
          <w:szCs w:val="20"/>
        </w:rPr>
      </w:pPr>
      <w:r w:rsidRPr="006E150C">
        <w:rPr>
          <w:sz w:val="20"/>
          <w:szCs w:val="20"/>
        </w:rPr>
        <w:t>In this regard, psychologists, supported by national and international organizations, to prevent mental disorders and social abnormalities and life skills training around the world have started at the school level. Today, using various applications such as mental health education, psychological interventions can promote social - students and finally, identify students in need of psychological services and specialized treatment to children and adolescents they can be helped to live better and have more satisfaction.</w:t>
      </w:r>
    </w:p>
    <w:p w:rsidR="00B35CC0" w:rsidRPr="006E150C" w:rsidRDefault="00B35CC0" w:rsidP="0010631A">
      <w:pPr>
        <w:snapToGrid w:val="0"/>
        <w:ind w:firstLine="425"/>
        <w:jc w:val="both"/>
        <w:rPr>
          <w:sz w:val="20"/>
          <w:szCs w:val="20"/>
        </w:rPr>
      </w:pPr>
      <w:r w:rsidRPr="006E150C">
        <w:rPr>
          <w:sz w:val="20"/>
          <w:szCs w:val="20"/>
        </w:rPr>
        <w:t xml:space="preserve">Social and cultural factors that are the main determinants exact nature of the life skills program. It may be training the objectives and content of education in the country and vary by region. Primarily on the development of modern philosophy focuses on </w:t>
      </w:r>
      <w:r w:rsidRPr="006E150C">
        <w:rPr>
          <w:sz w:val="20"/>
          <w:szCs w:val="20"/>
        </w:rPr>
        <w:lastRenderedPageBreak/>
        <w:t>children and young people and encourages them to take responsibility for their actions.</w:t>
      </w:r>
    </w:p>
    <w:p w:rsidR="006E150C" w:rsidRPr="006E150C" w:rsidRDefault="006E150C" w:rsidP="0010631A">
      <w:pPr>
        <w:snapToGrid w:val="0"/>
        <w:jc w:val="both"/>
        <w:rPr>
          <w:b/>
          <w:bCs/>
          <w:sz w:val="20"/>
          <w:szCs w:val="20"/>
        </w:rPr>
      </w:pPr>
    </w:p>
    <w:p w:rsidR="00B35CC0" w:rsidRPr="006E150C" w:rsidRDefault="00B35CC0" w:rsidP="0010631A">
      <w:pPr>
        <w:snapToGrid w:val="0"/>
        <w:jc w:val="both"/>
        <w:rPr>
          <w:b/>
          <w:bCs/>
          <w:sz w:val="20"/>
          <w:szCs w:val="20"/>
        </w:rPr>
      </w:pPr>
      <w:r w:rsidRPr="006E150C">
        <w:rPr>
          <w:b/>
          <w:bCs/>
          <w:sz w:val="20"/>
          <w:szCs w:val="20"/>
        </w:rPr>
        <w:t>Research purposes:</w:t>
      </w:r>
    </w:p>
    <w:p w:rsidR="00B35CC0" w:rsidRPr="006E150C" w:rsidRDefault="00B35CC0" w:rsidP="0010631A">
      <w:pPr>
        <w:snapToGrid w:val="0"/>
        <w:jc w:val="both"/>
        <w:rPr>
          <w:b/>
          <w:bCs/>
          <w:sz w:val="20"/>
          <w:szCs w:val="20"/>
        </w:rPr>
      </w:pPr>
      <w:r w:rsidRPr="006E150C">
        <w:rPr>
          <w:b/>
          <w:bCs/>
          <w:sz w:val="20"/>
          <w:szCs w:val="20"/>
        </w:rPr>
        <w:t>Overall goal:</w:t>
      </w:r>
    </w:p>
    <w:p w:rsidR="00B35CC0" w:rsidRPr="006E150C" w:rsidRDefault="00B35CC0" w:rsidP="0010631A">
      <w:pPr>
        <w:snapToGrid w:val="0"/>
        <w:ind w:firstLine="425"/>
        <w:jc w:val="both"/>
        <w:rPr>
          <w:sz w:val="20"/>
          <w:szCs w:val="20"/>
        </w:rPr>
      </w:pPr>
      <w:r w:rsidRPr="006E150C">
        <w:rPr>
          <w:sz w:val="20"/>
          <w:szCs w:val="20"/>
        </w:rPr>
        <w:t>To determine the effect of life skills training on mental health and self-esteem of high school students was considered.</w:t>
      </w:r>
    </w:p>
    <w:p w:rsidR="00B35CC0" w:rsidRPr="006E150C" w:rsidRDefault="00B35CC0" w:rsidP="0010631A">
      <w:pPr>
        <w:snapToGrid w:val="0"/>
        <w:jc w:val="both"/>
        <w:rPr>
          <w:b/>
          <w:bCs/>
          <w:sz w:val="20"/>
          <w:szCs w:val="20"/>
        </w:rPr>
      </w:pPr>
      <w:r w:rsidRPr="006E150C">
        <w:rPr>
          <w:rStyle w:val="shorttext"/>
          <w:b/>
          <w:bCs/>
          <w:sz w:val="20"/>
          <w:szCs w:val="20"/>
        </w:rPr>
        <w:t>Targets Details:</w:t>
      </w:r>
    </w:p>
    <w:p w:rsidR="00B35CC0" w:rsidRPr="006E150C" w:rsidRDefault="00B35CC0" w:rsidP="0010631A">
      <w:pPr>
        <w:numPr>
          <w:ilvl w:val="0"/>
          <w:numId w:val="5"/>
        </w:numPr>
        <w:suppressAutoHyphens w:val="0"/>
        <w:snapToGrid w:val="0"/>
        <w:ind w:left="0" w:firstLine="425"/>
        <w:jc w:val="both"/>
        <w:rPr>
          <w:sz w:val="20"/>
          <w:szCs w:val="20"/>
        </w:rPr>
      </w:pPr>
      <w:r w:rsidRPr="006E150C">
        <w:rPr>
          <w:sz w:val="20"/>
          <w:szCs w:val="20"/>
        </w:rPr>
        <w:t>Determine the effect of life skills training on students' level of depression.</w:t>
      </w:r>
    </w:p>
    <w:p w:rsidR="00B35CC0" w:rsidRPr="006E150C" w:rsidRDefault="00B35CC0" w:rsidP="0010631A">
      <w:pPr>
        <w:numPr>
          <w:ilvl w:val="0"/>
          <w:numId w:val="5"/>
        </w:numPr>
        <w:suppressAutoHyphens w:val="0"/>
        <w:snapToGrid w:val="0"/>
        <w:ind w:left="0" w:firstLine="425"/>
        <w:jc w:val="both"/>
        <w:rPr>
          <w:sz w:val="20"/>
          <w:szCs w:val="20"/>
        </w:rPr>
      </w:pPr>
      <w:r w:rsidRPr="006E150C">
        <w:rPr>
          <w:sz w:val="20"/>
          <w:szCs w:val="20"/>
        </w:rPr>
        <w:t>To determine the effect of life skills training on anxiety level of students.</w:t>
      </w:r>
    </w:p>
    <w:p w:rsidR="00B35CC0" w:rsidRPr="006E150C" w:rsidRDefault="00B35CC0" w:rsidP="0010631A">
      <w:pPr>
        <w:numPr>
          <w:ilvl w:val="0"/>
          <w:numId w:val="5"/>
        </w:numPr>
        <w:suppressAutoHyphens w:val="0"/>
        <w:snapToGrid w:val="0"/>
        <w:ind w:left="0" w:firstLine="425"/>
        <w:jc w:val="both"/>
        <w:rPr>
          <w:sz w:val="20"/>
          <w:szCs w:val="20"/>
        </w:rPr>
      </w:pPr>
      <w:r w:rsidRPr="006E150C">
        <w:rPr>
          <w:sz w:val="20"/>
          <w:szCs w:val="20"/>
        </w:rPr>
        <w:t>To determine the effect of life skills training on students' physical problems.</w:t>
      </w:r>
    </w:p>
    <w:p w:rsidR="00B35CC0" w:rsidRPr="006E150C" w:rsidRDefault="00B35CC0" w:rsidP="0010631A">
      <w:pPr>
        <w:numPr>
          <w:ilvl w:val="0"/>
          <w:numId w:val="5"/>
        </w:numPr>
        <w:suppressAutoHyphens w:val="0"/>
        <w:snapToGrid w:val="0"/>
        <w:ind w:left="0" w:firstLine="425"/>
        <w:jc w:val="both"/>
        <w:rPr>
          <w:sz w:val="20"/>
          <w:szCs w:val="20"/>
        </w:rPr>
      </w:pPr>
      <w:r w:rsidRPr="006E150C">
        <w:rPr>
          <w:sz w:val="20"/>
          <w:szCs w:val="20"/>
        </w:rPr>
        <w:t>To determine the effect of life skills training on students' social functions.</w:t>
      </w:r>
    </w:p>
    <w:p w:rsidR="00B35CC0" w:rsidRPr="006E150C" w:rsidRDefault="00B35CC0" w:rsidP="0010631A">
      <w:pPr>
        <w:snapToGrid w:val="0"/>
        <w:jc w:val="both"/>
        <w:rPr>
          <w:rStyle w:val="shorttext"/>
          <w:b/>
          <w:bCs/>
          <w:sz w:val="20"/>
          <w:szCs w:val="20"/>
        </w:rPr>
      </w:pPr>
      <w:r w:rsidRPr="006E150C">
        <w:rPr>
          <w:rStyle w:val="shorttext"/>
          <w:b/>
          <w:bCs/>
          <w:sz w:val="20"/>
          <w:szCs w:val="20"/>
        </w:rPr>
        <w:t>Main hypothesis:</w:t>
      </w:r>
    </w:p>
    <w:p w:rsidR="00B35CC0" w:rsidRPr="006E150C" w:rsidRDefault="00B35CC0" w:rsidP="0010631A">
      <w:pPr>
        <w:numPr>
          <w:ilvl w:val="0"/>
          <w:numId w:val="6"/>
        </w:numPr>
        <w:suppressAutoHyphens w:val="0"/>
        <w:snapToGrid w:val="0"/>
        <w:ind w:left="0" w:firstLine="425"/>
        <w:jc w:val="both"/>
        <w:rPr>
          <w:sz w:val="20"/>
          <w:szCs w:val="20"/>
        </w:rPr>
      </w:pPr>
      <w:r w:rsidRPr="006E150C">
        <w:rPr>
          <w:sz w:val="20"/>
          <w:szCs w:val="20"/>
        </w:rPr>
        <w:t>Life skills training are effective in improving students' mental health.</w:t>
      </w:r>
    </w:p>
    <w:p w:rsidR="00B35CC0" w:rsidRPr="006E150C" w:rsidRDefault="00B35CC0" w:rsidP="0010631A">
      <w:pPr>
        <w:numPr>
          <w:ilvl w:val="0"/>
          <w:numId w:val="6"/>
        </w:numPr>
        <w:suppressAutoHyphens w:val="0"/>
        <w:snapToGrid w:val="0"/>
        <w:ind w:left="0" w:firstLine="425"/>
        <w:jc w:val="both"/>
        <w:rPr>
          <w:b/>
          <w:bCs/>
          <w:sz w:val="20"/>
          <w:szCs w:val="20"/>
        </w:rPr>
      </w:pPr>
      <w:r w:rsidRPr="006E150C">
        <w:rPr>
          <w:sz w:val="20"/>
          <w:szCs w:val="20"/>
        </w:rPr>
        <w:t>Life skills education is effective in increasing self-esteem.</w:t>
      </w:r>
    </w:p>
    <w:p w:rsidR="00B35CC0" w:rsidRPr="006E150C" w:rsidRDefault="00B35CC0" w:rsidP="0010631A">
      <w:pPr>
        <w:snapToGrid w:val="0"/>
        <w:jc w:val="both"/>
        <w:rPr>
          <w:b/>
          <w:bCs/>
          <w:sz w:val="20"/>
          <w:szCs w:val="20"/>
        </w:rPr>
      </w:pPr>
      <w:r w:rsidRPr="006E150C">
        <w:rPr>
          <w:b/>
          <w:bCs/>
          <w:sz w:val="20"/>
          <w:szCs w:val="20"/>
        </w:rPr>
        <w:t>Literature review</w:t>
      </w:r>
    </w:p>
    <w:p w:rsidR="00B35CC0" w:rsidRPr="006E150C" w:rsidRDefault="00B35CC0" w:rsidP="0010631A">
      <w:pPr>
        <w:snapToGrid w:val="0"/>
        <w:ind w:firstLine="425"/>
        <w:jc w:val="both"/>
        <w:rPr>
          <w:sz w:val="20"/>
          <w:szCs w:val="20"/>
        </w:rPr>
      </w:pPr>
      <w:r w:rsidRPr="006E150C">
        <w:rPr>
          <w:sz w:val="20"/>
          <w:szCs w:val="20"/>
        </w:rPr>
        <w:t>- Study the effectiveness of life skills training on effective communication in female high school students pay and the positive effect of life skills training in social communication in their study concluded that efficient and significantly increased.</w:t>
      </w:r>
    </w:p>
    <w:p w:rsidR="00B35CC0" w:rsidRPr="006E150C" w:rsidRDefault="00B35CC0" w:rsidP="0010631A">
      <w:pPr>
        <w:snapToGrid w:val="0"/>
        <w:ind w:firstLine="425"/>
        <w:jc w:val="both"/>
        <w:rPr>
          <w:sz w:val="20"/>
          <w:szCs w:val="20"/>
        </w:rPr>
      </w:pPr>
      <w:r w:rsidRPr="006E150C">
        <w:rPr>
          <w:sz w:val="20"/>
          <w:szCs w:val="20"/>
        </w:rPr>
        <w:t>- Research under the effect of life skills training workshop in changing attitudes and awareness of substance abuse in students' results that the knowledge, attitude and skills of assertiveness after the change or increased participation in training workshops.</w:t>
      </w:r>
    </w:p>
    <w:p w:rsidR="00B35CC0" w:rsidRPr="006E150C" w:rsidRDefault="00B35CC0" w:rsidP="0010631A">
      <w:pPr>
        <w:snapToGrid w:val="0"/>
        <w:ind w:firstLine="425"/>
        <w:jc w:val="both"/>
        <w:rPr>
          <w:sz w:val="20"/>
          <w:szCs w:val="20"/>
        </w:rPr>
      </w:pPr>
      <w:r w:rsidRPr="006E150C">
        <w:rPr>
          <w:sz w:val="20"/>
          <w:szCs w:val="20"/>
        </w:rPr>
        <w:lastRenderedPageBreak/>
        <w:t xml:space="preserve">- </w:t>
      </w:r>
      <w:proofErr w:type="spellStart"/>
      <w:r w:rsidRPr="006E150C">
        <w:rPr>
          <w:sz w:val="20"/>
          <w:szCs w:val="20"/>
        </w:rPr>
        <w:t>Biabangard</w:t>
      </w:r>
      <w:proofErr w:type="spellEnd"/>
      <w:r w:rsidRPr="006E150C">
        <w:rPr>
          <w:sz w:val="20"/>
          <w:szCs w:val="20"/>
        </w:rPr>
        <w:t xml:space="preserve"> (1999) during the research, the relationship between self-esteem, locus of control and academic achievement were examined and a strong positive relationship between the three variables was obtained.</w:t>
      </w:r>
    </w:p>
    <w:p w:rsidR="00B35CC0" w:rsidRPr="006E150C" w:rsidRDefault="00B35CC0" w:rsidP="0010631A">
      <w:pPr>
        <w:snapToGrid w:val="0"/>
        <w:ind w:firstLine="425"/>
        <w:jc w:val="both"/>
        <w:rPr>
          <w:sz w:val="20"/>
          <w:szCs w:val="20"/>
        </w:rPr>
      </w:pPr>
      <w:r w:rsidRPr="006E150C">
        <w:rPr>
          <w:sz w:val="20"/>
          <w:szCs w:val="20"/>
        </w:rPr>
        <w:t>- Lam Stewart, Kelly (2008) in a study on the effectiveness of life skills training to parents to deal properly with children problem showed that within 6 months and 12 months compared with parents who trained the problems their children reduction respectively.</w:t>
      </w:r>
    </w:p>
    <w:p w:rsidR="00B35CC0" w:rsidRPr="006E150C" w:rsidRDefault="00B35CC0" w:rsidP="0010631A">
      <w:pPr>
        <w:snapToGrid w:val="0"/>
        <w:ind w:firstLine="425"/>
        <w:jc w:val="both"/>
        <w:rPr>
          <w:sz w:val="20"/>
          <w:szCs w:val="20"/>
        </w:rPr>
      </w:pPr>
      <w:r w:rsidRPr="006E150C">
        <w:rPr>
          <w:sz w:val="20"/>
          <w:szCs w:val="20"/>
        </w:rPr>
        <w:t>- Research in educational programs and training to support parents of children with disabilities, showed that teach life management, life style intervention for health (part of the Life Skills) is an effective way to treat parents to supervise, health, improve psychosocial issues they are depressed children and creating social.</w:t>
      </w:r>
    </w:p>
    <w:p w:rsidR="00B35CC0" w:rsidRPr="006E150C" w:rsidRDefault="00B35CC0" w:rsidP="0010631A">
      <w:pPr>
        <w:snapToGrid w:val="0"/>
        <w:ind w:firstLine="425"/>
        <w:jc w:val="both"/>
        <w:rPr>
          <w:sz w:val="20"/>
          <w:szCs w:val="20"/>
        </w:rPr>
      </w:pPr>
      <w:r w:rsidRPr="006E150C">
        <w:rPr>
          <w:sz w:val="20"/>
          <w:szCs w:val="20"/>
        </w:rPr>
        <w:t>- Research shows that life skills training to the considerable reduction in youth drug and alcohol use leads. Another study showed a significant effect on life skills in youth leadership and management abilities. San Francisco in the formal organization of prison life skills program for anger control their successful return to life in prison and were designed. The program was successfully implemented for three years in the central prison of San Francisco.</w:t>
      </w:r>
    </w:p>
    <w:p w:rsidR="00B35CC0" w:rsidRPr="006E150C" w:rsidRDefault="00B35CC0" w:rsidP="0010631A">
      <w:pPr>
        <w:snapToGrid w:val="0"/>
        <w:jc w:val="both"/>
        <w:rPr>
          <w:b/>
          <w:bCs/>
          <w:sz w:val="20"/>
          <w:szCs w:val="20"/>
        </w:rPr>
      </w:pPr>
      <w:r w:rsidRPr="006E150C">
        <w:rPr>
          <w:b/>
          <w:bCs/>
          <w:sz w:val="20"/>
          <w:szCs w:val="20"/>
        </w:rPr>
        <w:t>Subject skills: effective communication</w:t>
      </w:r>
    </w:p>
    <w:p w:rsidR="00B35CC0" w:rsidRPr="006E150C" w:rsidRDefault="00B35CC0" w:rsidP="0010631A">
      <w:pPr>
        <w:snapToGrid w:val="0"/>
        <w:jc w:val="both"/>
        <w:rPr>
          <w:b/>
          <w:bCs/>
          <w:sz w:val="20"/>
          <w:szCs w:val="20"/>
        </w:rPr>
      </w:pPr>
      <w:r w:rsidRPr="006E150C">
        <w:rPr>
          <w:b/>
          <w:bCs/>
          <w:sz w:val="20"/>
          <w:szCs w:val="20"/>
        </w:rPr>
        <w:t>First session</w:t>
      </w:r>
    </w:p>
    <w:p w:rsidR="00B35CC0" w:rsidRPr="006E150C" w:rsidRDefault="00B35CC0" w:rsidP="0010631A">
      <w:pPr>
        <w:snapToGrid w:val="0"/>
        <w:ind w:firstLine="425"/>
        <w:jc w:val="both"/>
        <w:rPr>
          <w:sz w:val="20"/>
          <w:szCs w:val="20"/>
        </w:rPr>
      </w:pPr>
      <w:r w:rsidRPr="006E150C">
        <w:rPr>
          <w:sz w:val="20"/>
          <w:szCs w:val="20"/>
        </w:rPr>
        <w:t>The role and importance of speaking and listening in communication, verbal recognition of how messages can be changed or be misinterpreted, identify the skills necessary for active listening, showing empathy, a sense of efficiency in relation open.</w:t>
      </w:r>
    </w:p>
    <w:p w:rsidR="00B35CC0" w:rsidRPr="006E150C" w:rsidRDefault="00B35CC0" w:rsidP="0010631A">
      <w:pPr>
        <w:snapToGrid w:val="0"/>
        <w:jc w:val="both"/>
        <w:rPr>
          <w:rStyle w:val="shorttext"/>
          <w:b/>
          <w:bCs/>
          <w:sz w:val="20"/>
          <w:szCs w:val="20"/>
        </w:rPr>
      </w:pPr>
      <w:r w:rsidRPr="006E150C">
        <w:rPr>
          <w:rStyle w:val="shorttext"/>
          <w:b/>
          <w:bCs/>
          <w:sz w:val="20"/>
          <w:szCs w:val="20"/>
        </w:rPr>
        <w:t>Second session</w:t>
      </w:r>
    </w:p>
    <w:p w:rsidR="00B35CC0" w:rsidRPr="006E150C" w:rsidRDefault="00B35CC0" w:rsidP="0010631A">
      <w:pPr>
        <w:snapToGrid w:val="0"/>
        <w:ind w:firstLine="425"/>
        <w:jc w:val="both"/>
        <w:rPr>
          <w:sz w:val="20"/>
          <w:szCs w:val="20"/>
        </w:rPr>
      </w:pPr>
      <w:r w:rsidRPr="006E150C">
        <w:rPr>
          <w:sz w:val="20"/>
          <w:szCs w:val="20"/>
        </w:rPr>
        <w:t>Identification of active listening and non-verbal behavior, understanding the importance of communication in short, ineffective emotion recognition, acceptance of personal responsibility in the communication process to explore different solutions to connect, play by the students to evaluate the relevance was considered.</w:t>
      </w:r>
    </w:p>
    <w:p w:rsidR="00B35CC0" w:rsidRPr="006E150C" w:rsidRDefault="00B35CC0" w:rsidP="0010631A">
      <w:pPr>
        <w:snapToGrid w:val="0"/>
        <w:jc w:val="both"/>
        <w:rPr>
          <w:rStyle w:val="shorttext"/>
          <w:b/>
          <w:bCs/>
          <w:sz w:val="20"/>
          <w:szCs w:val="20"/>
        </w:rPr>
      </w:pPr>
      <w:r w:rsidRPr="006E150C">
        <w:rPr>
          <w:rStyle w:val="shorttext"/>
          <w:b/>
          <w:bCs/>
          <w:sz w:val="20"/>
          <w:szCs w:val="20"/>
        </w:rPr>
        <w:t>Subject skills: assertiveness</w:t>
      </w:r>
    </w:p>
    <w:p w:rsidR="00B35CC0" w:rsidRPr="006E150C" w:rsidRDefault="00B35CC0" w:rsidP="0010631A">
      <w:pPr>
        <w:snapToGrid w:val="0"/>
        <w:jc w:val="both"/>
        <w:rPr>
          <w:sz w:val="20"/>
          <w:szCs w:val="20"/>
        </w:rPr>
      </w:pPr>
      <w:r w:rsidRPr="006E150C">
        <w:rPr>
          <w:b/>
          <w:bCs/>
          <w:sz w:val="20"/>
          <w:szCs w:val="20"/>
        </w:rPr>
        <w:t>First session</w:t>
      </w:r>
    </w:p>
    <w:p w:rsidR="00B35CC0" w:rsidRPr="006E150C" w:rsidRDefault="00B35CC0" w:rsidP="0010631A">
      <w:pPr>
        <w:snapToGrid w:val="0"/>
        <w:ind w:firstLine="425"/>
        <w:jc w:val="both"/>
        <w:rPr>
          <w:sz w:val="20"/>
          <w:szCs w:val="20"/>
        </w:rPr>
      </w:pPr>
      <w:r w:rsidRPr="006E150C">
        <w:rPr>
          <w:sz w:val="20"/>
          <w:szCs w:val="20"/>
        </w:rPr>
        <w:t>Recognize verbal and nonverbal aspects of communication, understanding the unique aspects of people, consider their feelings and others in relation to the transfer of common sense in relation to others, distinguish between a bold, submissive, aggressive, bold expression in the position causing conflict, understand the pattern Stop the aggressive actions</w:t>
      </w:r>
    </w:p>
    <w:p w:rsidR="006E150C" w:rsidRPr="006E150C" w:rsidRDefault="006E150C" w:rsidP="0010631A">
      <w:pPr>
        <w:snapToGrid w:val="0"/>
        <w:jc w:val="both"/>
        <w:rPr>
          <w:rStyle w:val="shorttext"/>
          <w:b/>
          <w:bCs/>
          <w:sz w:val="20"/>
          <w:szCs w:val="20"/>
        </w:rPr>
      </w:pPr>
    </w:p>
    <w:p w:rsidR="00B35CC0" w:rsidRPr="006E150C" w:rsidRDefault="00B35CC0" w:rsidP="0010631A">
      <w:pPr>
        <w:snapToGrid w:val="0"/>
        <w:jc w:val="both"/>
        <w:rPr>
          <w:rStyle w:val="shorttext"/>
          <w:b/>
          <w:bCs/>
          <w:sz w:val="20"/>
          <w:szCs w:val="20"/>
        </w:rPr>
      </w:pPr>
      <w:r w:rsidRPr="006E150C">
        <w:rPr>
          <w:rStyle w:val="shorttext"/>
          <w:b/>
          <w:bCs/>
          <w:sz w:val="20"/>
          <w:szCs w:val="20"/>
        </w:rPr>
        <w:lastRenderedPageBreak/>
        <w:t>Second session</w:t>
      </w:r>
    </w:p>
    <w:p w:rsidR="00B35CC0" w:rsidRPr="006E150C" w:rsidRDefault="00B35CC0" w:rsidP="0010631A">
      <w:pPr>
        <w:snapToGrid w:val="0"/>
        <w:ind w:firstLine="425"/>
        <w:jc w:val="both"/>
        <w:rPr>
          <w:sz w:val="20"/>
          <w:szCs w:val="20"/>
        </w:rPr>
      </w:pPr>
      <w:r w:rsidRPr="006E150C">
        <w:rPr>
          <w:sz w:val="20"/>
          <w:szCs w:val="20"/>
        </w:rPr>
        <w:t>Bold response to the detection of different feel comfortable when using the call for bold, daring confidence in scope-of to review its position and recognize peer pressure and how to deal with it, the role of peers’ ineffective decisions was important.</w:t>
      </w:r>
    </w:p>
    <w:p w:rsidR="00B35CC0" w:rsidRPr="006E150C" w:rsidRDefault="00B35CC0" w:rsidP="0010631A">
      <w:pPr>
        <w:snapToGrid w:val="0"/>
        <w:jc w:val="both"/>
        <w:rPr>
          <w:rStyle w:val="alt-edited"/>
          <w:b/>
          <w:bCs/>
          <w:sz w:val="20"/>
          <w:szCs w:val="20"/>
        </w:rPr>
      </w:pPr>
      <w:r w:rsidRPr="006E150C">
        <w:rPr>
          <w:rStyle w:val="shorttext"/>
          <w:b/>
          <w:bCs/>
          <w:sz w:val="20"/>
          <w:szCs w:val="20"/>
        </w:rPr>
        <w:t xml:space="preserve">Subject skills: </w:t>
      </w:r>
      <w:r w:rsidRPr="006E150C">
        <w:rPr>
          <w:rStyle w:val="alt-edited"/>
          <w:b/>
          <w:bCs/>
          <w:sz w:val="20"/>
          <w:szCs w:val="20"/>
        </w:rPr>
        <w:t>Decision Making</w:t>
      </w:r>
    </w:p>
    <w:p w:rsidR="00B35CC0" w:rsidRPr="006E150C" w:rsidRDefault="00B35CC0" w:rsidP="0010631A">
      <w:pPr>
        <w:snapToGrid w:val="0"/>
        <w:jc w:val="both"/>
        <w:rPr>
          <w:sz w:val="20"/>
          <w:szCs w:val="20"/>
        </w:rPr>
      </w:pPr>
      <w:r w:rsidRPr="006E150C">
        <w:rPr>
          <w:b/>
          <w:bCs/>
          <w:sz w:val="20"/>
          <w:szCs w:val="20"/>
        </w:rPr>
        <w:t>First session</w:t>
      </w:r>
    </w:p>
    <w:p w:rsidR="00B35CC0" w:rsidRPr="006E150C" w:rsidRDefault="00B35CC0" w:rsidP="0010631A">
      <w:pPr>
        <w:snapToGrid w:val="0"/>
        <w:ind w:firstLine="425"/>
        <w:jc w:val="both"/>
        <w:rPr>
          <w:sz w:val="20"/>
          <w:szCs w:val="20"/>
        </w:rPr>
      </w:pPr>
      <w:r w:rsidRPr="006E150C">
        <w:rPr>
          <w:sz w:val="20"/>
          <w:szCs w:val="20"/>
        </w:rPr>
        <w:t xml:space="preserve">Explore the components of </w:t>
      </w:r>
      <w:r w:rsidRPr="006E150C">
        <w:rPr>
          <w:rStyle w:val="alt-edited"/>
          <w:sz w:val="20"/>
          <w:szCs w:val="20"/>
        </w:rPr>
        <w:t>Decision Making</w:t>
      </w:r>
      <w:r w:rsidRPr="006E150C">
        <w:rPr>
          <w:sz w:val="20"/>
          <w:szCs w:val="20"/>
        </w:rPr>
        <w:t xml:space="preserve">, expanding the group empathy, the ability to make different decisions, understanding the effects of emotions in decision-making, awareness of how </w:t>
      </w:r>
      <w:r w:rsidRPr="006E150C">
        <w:rPr>
          <w:rStyle w:val="alt-edited"/>
          <w:sz w:val="20"/>
          <w:szCs w:val="20"/>
        </w:rPr>
        <w:t>Decision Making</w:t>
      </w:r>
      <w:r w:rsidRPr="006E150C">
        <w:rPr>
          <w:sz w:val="20"/>
          <w:szCs w:val="20"/>
        </w:rPr>
        <w:t xml:space="preserve"> affect personal beliefs that, say what decisions will affect others, awareness of emotions and their role in decision-making</w:t>
      </w:r>
    </w:p>
    <w:p w:rsidR="00B35CC0" w:rsidRPr="006E150C" w:rsidRDefault="00B35CC0" w:rsidP="0010631A">
      <w:pPr>
        <w:snapToGrid w:val="0"/>
        <w:jc w:val="both"/>
        <w:rPr>
          <w:b/>
          <w:bCs/>
          <w:sz w:val="20"/>
          <w:szCs w:val="20"/>
        </w:rPr>
      </w:pPr>
      <w:r w:rsidRPr="006E150C">
        <w:rPr>
          <w:b/>
          <w:bCs/>
          <w:sz w:val="20"/>
          <w:szCs w:val="20"/>
        </w:rPr>
        <w:t>Second session</w:t>
      </w:r>
    </w:p>
    <w:p w:rsidR="00B35CC0" w:rsidRPr="006E150C" w:rsidRDefault="00B35CC0" w:rsidP="0010631A">
      <w:pPr>
        <w:snapToGrid w:val="0"/>
        <w:ind w:firstLine="425"/>
        <w:jc w:val="both"/>
        <w:rPr>
          <w:sz w:val="20"/>
          <w:szCs w:val="20"/>
        </w:rPr>
      </w:pPr>
      <w:r w:rsidRPr="006E150C">
        <w:rPr>
          <w:sz w:val="20"/>
          <w:szCs w:val="20"/>
        </w:rPr>
        <w:t xml:space="preserve">Expression decision making process, identify values and emotions associated with </w:t>
      </w:r>
      <w:r w:rsidRPr="006E150C">
        <w:rPr>
          <w:rStyle w:val="alt-edited"/>
          <w:sz w:val="20"/>
          <w:szCs w:val="20"/>
        </w:rPr>
        <w:t>Decision Making</w:t>
      </w:r>
      <w:r w:rsidRPr="006E150C">
        <w:rPr>
          <w:sz w:val="20"/>
          <w:szCs w:val="20"/>
        </w:rPr>
        <w:t>, applying the framework decision in real life situations, evaluate decisions in problem solving situations and communicate with others.</w:t>
      </w:r>
    </w:p>
    <w:p w:rsidR="00B35CC0" w:rsidRPr="006E150C" w:rsidRDefault="00B35CC0" w:rsidP="0010631A">
      <w:pPr>
        <w:snapToGrid w:val="0"/>
        <w:jc w:val="both"/>
        <w:rPr>
          <w:rStyle w:val="shorttext"/>
          <w:b/>
          <w:bCs/>
          <w:sz w:val="20"/>
          <w:szCs w:val="20"/>
        </w:rPr>
      </w:pPr>
      <w:r w:rsidRPr="006E150C">
        <w:rPr>
          <w:rStyle w:val="shorttext"/>
          <w:b/>
          <w:bCs/>
          <w:sz w:val="20"/>
          <w:szCs w:val="20"/>
        </w:rPr>
        <w:t>Research Tools:</w:t>
      </w:r>
    </w:p>
    <w:p w:rsidR="00B35CC0" w:rsidRPr="006E150C" w:rsidRDefault="00B35CC0" w:rsidP="0010631A">
      <w:pPr>
        <w:snapToGrid w:val="0"/>
        <w:jc w:val="both"/>
        <w:rPr>
          <w:rStyle w:val="shorttext"/>
          <w:b/>
          <w:bCs/>
          <w:sz w:val="20"/>
          <w:szCs w:val="20"/>
        </w:rPr>
      </w:pPr>
      <w:r w:rsidRPr="006E150C">
        <w:rPr>
          <w:rStyle w:val="shorttext"/>
          <w:b/>
          <w:bCs/>
          <w:sz w:val="20"/>
          <w:szCs w:val="20"/>
        </w:rPr>
        <w:t>A) Self Esteem Questionnaire of Cooper Smith:</w:t>
      </w:r>
    </w:p>
    <w:p w:rsidR="00B35CC0" w:rsidRPr="006E150C" w:rsidRDefault="00B35CC0" w:rsidP="0010631A">
      <w:pPr>
        <w:snapToGrid w:val="0"/>
        <w:ind w:firstLine="425"/>
        <w:jc w:val="both"/>
        <w:rPr>
          <w:sz w:val="20"/>
          <w:szCs w:val="20"/>
        </w:rPr>
      </w:pPr>
      <w:r w:rsidRPr="006E150C">
        <w:rPr>
          <w:sz w:val="20"/>
          <w:szCs w:val="20"/>
        </w:rPr>
        <w:t xml:space="preserve">Self-esteem Scale contains 58 articles that feelings, opinions or reactions describes the materials of each of the subscales include: scale public 26 female social scale 8 material, scale family-8 material, scales school 8 female and lie scale 8 material, scores on scales and the total score, the identification of the context in which people have a positive image of themselves are provided-making (Cooper Smith, 1967) Studies in Iran and outside Iran shows that this test had acceptable reliability and validity. Weed and </w:t>
      </w:r>
      <w:proofErr w:type="spellStart"/>
      <w:r w:rsidRPr="006E150C">
        <w:rPr>
          <w:sz w:val="20"/>
          <w:szCs w:val="20"/>
        </w:rPr>
        <w:t>Gulen</w:t>
      </w:r>
      <w:proofErr w:type="spellEnd"/>
      <w:r w:rsidRPr="006E150C">
        <w:rPr>
          <w:sz w:val="20"/>
          <w:szCs w:val="20"/>
        </w:rPr>
        <w:t xml:space="preserve"> (1999) alpha 0.88 and for a total score has been reported was considered. Edmond Sun et al. (2006), the internal consistency coefficient were 0.86 and 0.90.</w:t>
      </w:r>
    </w:p>
    <w:p w:rsidR="00B35CC0" w:rsidRPr="006E150C" w:rsidRDefault="00B35CC0" w:rsidP="0010631A">
      <w:pPr>
        <w:snapToGrid w:val="0"/>
        <w:ind w:firstLine="425"/>
        <w:jc w:val="both"/>
        <w:rPr>
          <w:sz w:val="20"/>
          <w:szCs w:val="20"/>
        </w:rPr>
      </w:pPr>
      <w:r w:rsidRPr="006E150C">
        <w:rPr>
          <w:sz w:val="20"/>
          <w:szCs w:val="20"/>
        </w:rPr>
        <w:t>To test have reported Self Esteem. Cooper Smith et al. (1990) after a five-week test-retest coefficient 0.88 and since 0.70 have reported. Test-retest reliability coefficients of these tests for girls and boys respectively 0.90 and 0.92 have been reported.</w:t>
      </w:r>
    </w:p>
    <w:p w:rsidR="00B35CC0" w:rsidRPr="006E150C" w:rsidRDefault="00B35CC0" w:rsidP="0010631A">
      <w:pPr>
        <w:snapToGrid w:val="0"/>
        <w:jc w:val="both"/>
        <w:rPr>
          <w:rStyle w:val="shorttext"/>
          <w:b/>
          <w:bCs/>
          <w:sz w:val="20"/>
          <w:szCs w:val="20"/>
        </w:rPr>
      </w:pPr>
      <w:r w:rsidRPr="006E150C">
        <w:rPr>
          <w:rStyle w:val="shorttext"/>
          <w:b/>
          <w:bCs/>
          <w:sz w:val="20"/>
          <w:szCs w:val="20"/>
        </w:rPr>
        <w:t>Analysis of data:</w:t>
      </w:r>
    </w:p>
    <w:p w:rsidR="00B35CC0" w:rsidRPr="006E150C" w:rsidRDefault="00B35CC0" w:rsidP="0010631A">
      <w:pPr>
        <w:snapToGrid w:val="0"/>
        <w:ind w:firstLine="425"/>
        <w:jc w:val="both"/>
        <w:rPr>
          <w:sz w:val="20"/>
          <w:szCs w:val="20"/>
          <w:lang w:eastAsia="zh-CN"/>
        </w:rPr>
      </w:pPr>
      <w:r w:rsidRPr="006E150C">
        <w:rPr>
          <w:sz w:val="20"/>
          <w:szCs w:val="20"/>
        </w:rPr>
        <w:t xml:space="preserve">Results for statistical analysis, descriptive and inferential statistical methods were used in the descriptive statistics of the sample mean standard error, standard deviation. And inferential statistics as well as multi-variable analysis of variance t test was used. Cross section: This section examines the descriptive indicators including </w:t>
      </w:r>
      <w:r w:rsidRPr="006E150C">
        <w:rPr>
          <w:rStyle w:val="trans-target-highlight"/>
          <w:sz w:val="20"/>
          <w:szCs w:val="20"/>
        </w:rPr>
        <w:t>the mean and</w:t>
      </w:r>
      <w:r w:rsidRPr="006E150C">
        <w:rPr>
          <w:sz w:val="20"/>
          <w:szCs w:val="20"/>
        </w:rPr>
        <w:t xml:space="preserve"> standard deviation of the results for the following has been placed.</w:t>
      </w:r>
    </w:p>
    <w:p w:rsidR="0010631A" w:rsidRPr="006E150C" w:rsidRDefault="0010631A" w:rsidP="0010631A">
      <w:pPr>
        <w:snapToGrid w:val="0"/>
        <w:ind w:firstLine="425"/>
        <w:jc w:val="both"/>
        <w:rPr>
          <w:sz w:val="20"/>
          <w:szCs w:val="20"/>
          <w:lang w:eastAsia="zh-CN"/>
        </w:rPr>
        <w:sectPr w:rsidR="0010631A" w:rsidRPr="006E150C" w:rsidSect="00D57579">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B35CC0" w:rsidRPr="006E150C" w:rsidRDefault="00B35CC0" w:rsidP="0010631A">
      <w:pPr>
        <w:snapToGrid w:val="0"/>
        <w:ind w:firstLine="425"/>
        <w:jc w:val="both"/>
        <w:rPr>
          <w:sz w:val="20"/>
          <w:szCs w:val="20"/>
        </w:rPr>
      </w:pPr>
    </w:p>
    <w:p w:rsidR="00D57579" w:rsidRPr="006E150C" w:rsidRDefault="00D57579" w:rsidP="0010631A">
      <w:pPr>
        <w:snapToGrid w:val="0"/>
        <w:jc w:val="center"/>
        <w:rPr>
          <w:sz w:val="20"/>
          <w:szCs w:val="20"/>
        </w:rPr>
      </w:pPr>
    </w:p>
    <w:p w:rsidR="00D57579" w:rsidRPr="006E150C" w:rsidRDefault="00D57579" w:rsidP="0010631A">
      <w:pPr>
        <w:snapToGrid w:val="0"/>
        <w:jc w:val="center"/>
        <w:rPr>
          <w:sz w:val="20"/>
          <w:szCs w:val="20"/>
        </w:rPr>
      </w:pPr>
    </w:p>
    <w:p w:rsidR="00D57579" w:rsidRPr="006E150C" w:rsidRDefault="00D57579" w:rsidP="0010631A">
      <w:pPr>
        <w:snapToGrid w:val="0"/>
        <w:jc w:val="center"/>
        <w:rPr>
          <w:sz w:val="20"/>
          <w:szCs w:val="20"/>
        </w:rPr>
      </w:pPr>
    </w:p>
    <w:p w:rsidR="00B35CC0" w:rsidRPr="006E150C" w:rsidRDefault="00B35CC0" w:rsidP="0010631A">
      <w:pPr>
        <w:snapToGrid w:val="0"/>
        <w:jc w:val="center"/>
        <w:rPr>
          <w:sz w:val="20"/>
          <w:szCs w:val="20"/>
        </w:rPr>
      </w:pPr>
      <w:r w:rsidRPr="006E150C">
        <w:rPr>
          <w:sz w:val="20"/>
          <w:szCs w:val="20"/>
        </w:rPr>
        <w:t>Table 1. Descriptive indicators for the total sample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902"/>
        <w:gridCol w:w="1354"/>
        <w:gridCol w:w="1176"/>
        <w:gridCol w:w="1176"/>
      </w:tblGrid>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r2bl w:val="single" w:sz="4" w:space="0" w:color="auto"/>
            </w:tcBorders>
          </w:tcPr>
          <w:p w:rsidR="00B35CC0" w:rsidRPr="006E150C" w:rsidRDefault="00B35CC0" w:rsidP="0010631A">
            <w:pPr>
              <w:tabs>
                <w:tab w:val="left" w:pos="1368"/>
              </w:tabs>
              <w:snapToGrid w:val="0"/>
              <w:jc w:val="both"/>
              <w:rPr>
                <w:rStyle w:val="shorttext"/>
                <w:color w:val="000000"/>
                <w:sz w:val="20"/>
                <w:szCs w:val="20"/>
              </w:rPr>
            </w:pPr>
            <w:r w:rsidRPr="006E150C">
              <w:rPr>
                <w:rStyle w:val="shorttext"/>
                <w:color w:val="000000"/>
                <w:sz w:val="20"/>
                <w:szCs w:val="20"/>
              </w:rPr>
              <w:t>Statistical indicators</w:t>
            </w:r>
          </w:p>
          <w:p w:rsidR="00B35CC0" w:rsidRPr="006E150C" w:rsidRDefault="00B35CC0" w:rsidP="00D57579">
            <w:pPr>
              <w:tabs>
                <w:tab w:val="left" w:pos="1368"/>
              </w:tabs>
              <w:snapToGrid w:val="0"/>
              <w:jc w:val="right"/>
              <w:rPr>
                <w:color w:val="000000"/>
                <w:sz w:val="20"/>
                <w:szCs w:val="20"/>
                <w:lang w:bidi="fa-IR"/>
              </w:rPr>
            </w:pPr>
            <w:r w:rsidRPr="006E150C">
              <w:rPr>
                <w:rStyle w:val="shorttext"/>
                <w:color w:val="000000"/>
                <w:sz w:val="20"/>
                <w:szCs w:val="20"/>
              </w:rPr>
              <w:t>Variables</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No.</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Ave.</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rPr>
            </w:pPr>
            <w:r w:rsidRPr="006E150C">
              <w:rPr>
                <w:color w:val="000000"/>
                <w:sz w:val="20"/>
                <w:szCs w:val="20"/>
              </w:rPr>
              <w:t>S.D.</w:t>
            </w:r>
          </w:p>
          <w:p w:rsidR="00B35CC0" w:rsidRPr="006E150C" w:rsidRDefault="00B35CC0" w:rsidP="0010631A">
            <w:pPr>
              <w:snapToGrid w:val="0"/>
              <w:jc w:val="both"/>
              <w:rPr>
                <w:color w:val="000000"/>
                <w:sz w:val="20"/>
                <w:szCs w:val="20"/>
                <w:lang w:bidi="fa-IR"/>
              </w:rPr>
            </w:pPr>
            <w:r w:rsidRPr="006E150C">
              <w:rPr>
                <w:color w:val="000000"/>
                <w:sz w:val="20"/>
                <w:szCs w:val="20"/>
              </w:rPr>
              <w:t>Ave.</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rPr>
            </w:pPr>
            <w:r w:rsidRPr="006E150C">
              <w:rPr>
                <w:color w:val="000000"/>
                <w:sz w:val="20"/>
                <w:szCs w:val="20"/>
              </w:rPr>
              <w:t>S.D.</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color w:val="000000"/>
                <w:sz w:val="20"/>
                <w:szCs w:val="20"/>
              </w:rPr>
              <w:t xml:space="preserve">Pre test </w:t>
            </w:r>
            <w:r w:rsidRPr="006E150C">
              <w:rPr>
                <w:rStyle w:val="shorttext"/>
                <w:color w:val="000000"/>
                <w:sz w:val="20"/>
                <w:szCs w:val="20"/>
              </w:rPr>
              <w:t>mental health</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533.20</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8.59</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38.45</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color w:val="000000"/>
                <w:sz w:val="20"/>
                <w:szCs w:val="20"/>
              </w:rPr>
              <w:t xml:space="preserve">Post test </w:t>
            </w:r>
            <w:r w:rsidRPr="006E150C">
              <w:rPr>
                <w:rStyle w:val="shorttext"/>
                <w:color w:val="000000"/>
                <w:sz w:val="20"/>
                <w:szCs w:val="20"/>
              </w:rPr>
              <w:t>mental health</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516</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10.25</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45.84</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rStyle w:val="shorttext"/>
                <w:color w:val="000000"/>
                <w:sz w:val="20"/>
                <w:szCs w:val="20"/>
              </w:rPr>
              <w:t>Pre-test physical symptoms</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10.75</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0.40</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1.80</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rStyle w:val="shorttext"/>
                <w:color w:val="000000"/>
                <w:sz w:val="20"/>
                <w:szCs w:val="20"/>
              </w:rPr>
              <w:t>Pre-test anxiety</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11.05</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0.36</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1.63</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rStyle w:val="shorttext"/>
                <w:color w:val="000000"/>
                <w:sz w:val="20"/>
                <w:szCs w:val="20"/>
              </w:rPr>
              <w:t>Pre-Exam Dumps</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12.05</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0.38</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1.73</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rStyle w:val="shorttext"/>
                <w:color w:val="000000"/>
                <w:sz w:val="20"/>
                <w:szCs w:val="20"/>
              </w:rPr>
              <w:t>After testing physical symptoms</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9.30</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0.37</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1.68</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color w:val="000000"/>
                <w:sz w:val="20"/>
                <w:szCs w:val="20"/>
                <w:lang w:bidi="fa-IR"/>
              </w:rPr>
              <w:t xml:space="preserve">Post test </w:t>
            </w:r>
            <w:r w:rsidRPr="006E150C">
              <w:rPr>
                <w:rStyle w:val="shorttext"/>
                <w:color w:val="000000"/>
                <w:sz w:val="20"/>
                <w:szCs w:val="20"/>
              </w:rPr>
              <w:t>anxiety</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9.75</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0.45</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2.02</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color w:val="000000"/>
                <w:sz w:val="20"/>
                <w:szCs w:val="20"/>
                <w:lang w:bidi="fa-IR"/>
              </w:rPr>
              <w:t xml:space="preserve">Post test </w:t>
            </w:r>
            <w:r w:rsidRPr="006E150C">
              <w:rPr>
                <w:rStyle w:val="shorttext"/>
                <w:color w:val="000000"/>
                <w:sz w:val="20"/>
                <w:szCs w:val="20"/>
              </w:rPr>
              <w:t>depression</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10.55</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0.46</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2.08</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rStyle w:val="shorttext"/>
                <w:color w:val="000000"/>
                <w:sz w:val="20"/>
                <w:szCs w:val="20"/>
              </w:rPr>
              <w:t>Pretest self-esteem</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33.85</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0.80</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3.63</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color w:val="000000"/>
                <w:sz w:val="20"/>
                <w:szCs w:val="20"/>
                <w:lang w:bidi="fa-IR"/>
              </w:rPr>
              <w:t xml:space="preserve">Post test </w:t>
            </w:r>
            <w:r w:rsidRPr="006E150C">
              <w:rPr>
                <w:rStyle w:val="shorttext"/>
                <w:color w:val="000000"/>
                <w:sz w:val="20"/>
                <w:szCs w:val="20"/>
              </w:rPr>
              <w:t>self-test</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29.60</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1.01</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4.54</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rStyle w:val="shorttext"/>
                <w:color w:val="000000"/>
                <w:sz w:val="20"/>
                <w:szCs w:val="20"/>
              </w:rPr>
              <w:t>Pre-Exam Dumps</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9.60</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4.01</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2.54</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rStyle w:val="shorttext"/>
                <w:color w:val="000000"/>
                <w:sz w:val="20"/>
                <w:szCs w:val="20"/>
              </w:rPr>
              <w:t>Pre-test social functions</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9.70</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4.02</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2.64</w:t>
            </w:r>
          </w:p>
        </w:tc>
      </w:tr>
      <w:tr w:rsidR="00B35CC0" w:rsidRPr="006E150C" w:rsidTr="00D57579">
        <w:trPr>
          <w:cantSplit/>
          <w:jc w:val="center"/>
        </w:trPr>
        <w:tc>
          <w:tcPr>
            <w:tcW w:w="2593" w:type="pct"/>
            <w:tcBorders>
              <w:top w:val="single" w:sz="4" w:space="0" w:color="auto"/>
              <w:left w:val="single" w:sz="4" w:space="0" w:color="auto"/>
              <w:bottom w:val="single" w:sz="4" w:space="0" w:color="auto"/>
              <w:right w:val="single" w:sz="4" w:space="0" w:color="auto"/>
            </w:tcBorders>
          </w:tcPr>
          <w:p w:rsidR="00B35CC0" w:rsidRPr="006E150C" w:rsidRDefault="00B35CC0" w:rsidP="0010631A">
            <w:pPr>
              <w:snapToGrid w:val="0"/>
              <w:jc w:val="both"/>
              <w:rPr>
                <w:color w:val="000000"/>
                <w:sz w:val="20"/>
                <w:szCs w:val="20"/>
                <w:lang w:bidi="fa-IR"/>
              </w:rPr>
            </w:pPr>
            <w:r w:rsidRPr="006E150C">
              <w:rPr>
                <w:color w:val="000000"/>
                <w:sz w:val="20"/>
                <w:szCs w:val="20"/>
                <w:lang w:bidi="fa-IR"/>
              </w:rPr>
              <w:t xml:space="preserve">Post test </w:t>
            </w:r>
            <w:r w:rsidRPr="006E150C">
              <w:rPr>
                <w:rStyle w:val="shorttext"/>
                <w:color w:val="000000"/>
                <w:sz w:val="20"/>
                <w:szCs w:val="20"/>
              </w:rPr>
              <w:t>social function</w:t>
            </w:r>
          </w:p>
        </w:tc>
        <w:tc>
          <w:tcPr>
            <w:tcW w:w="47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30</w:t>
            </w:r>
          </w:p>
        </w:tc>
        <w:tc>
          <w:tcPr>
            <w:tcW w:w="707"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29.60</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1.01</w:t>
            </w:r>
          </w:p>
        </w:tc>
        <w:tc>
          <w:tcPr>
            <w:tcW w:w="61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4.54</w:t>
            </w:r>
          </w:p>
        </w:tc>
      </w:tr>
    </w:tbl>
    <w:p w:rsidR="0010631A" w:rsidRPr="006E150C" w:rsidRDefault="0010631A" w:rsidP="0010631A">
      <w:pPr>
        <w:snapToGrid w:val="0"/>
        <w:ind w:firstLine="425"/>
        <w:jc w:val="both"/>
        <w:rPr>
          <w:sz w:val="20"/>
          <w:szCs w:val="20"/>
        </w:rPr>
      </w:pPr>
    </w:p>
    <w:p w:rsidR="00B35CC0" w:rsidRPr="006E150C" w:rsidRDefault="00B35CC0" w:rsidP="0010631A">
      <w:pPr>
        <w:snapToGrid w:val="0"/>
        <w:ind w:firstLine="425"/>
        <w:jc w:val="both"/>
        <w:rPr>
          <w:sz w:val="20"/>
          <w:szCs w:val="20"/>
        </w:rPr>
      </w:pPr>
      <w:r w:rsidRPr="006E150C">
        <w:rPr>
          <w:sz w:val="20"/>
          <w:szCs w:val="20"/>
        </w:rPr>
        <w:t>The table above shows the descriptive indicators for the total sample deals that include the number of people, mean, standard deviation and standard error.</w:t>
      </w:r>
    </w:p>
    <w:p w:rsidR="0010631A" w:rsidRPr="006E150C" w:rsidRDefault="0010631A" w:rsidP="0010631A">
      <w:pPr>
        <w:snapToGrid w:val="0"/>
        <w:ind w:firstLine="425"/>
        <w:jc w:val="both"/>
        <w:rPr>
          <w:sz w:val="20"/>
          <w:szCs w:val="20"/>
        </w:rPr>
      </w:pPr>
    </w:p>
    <w:p w:rsidR="00B35CC0" w:rsidRPr="006E150C" w:rsidRDefault="00B35CC0" w:rsidP="0010631A">
      <w:pPr>
        <w:snapToGrid w:val="0"/>
        <w:jc w:val="center"/>
        <w:rPr>
          <w:sz w:val="20"/>
          <w:szCs w:val="20"/>
        </w:rPr>
      </w:pPr>
      <w:r w:rsidRPr="006E150C">
        <w:rPr>
          <w:sz w:val="20"/>
          <w:szCs w:val="20"/>
        </w:rPr>
        <w:t>Table 2. Descriptive indicators for the control group</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8"/>
        <w:gridCol w:w="981"/>
        <w:gridCol w:w="1279"/>
        <w:gridCol w:w="1279"/>
        <w:gridCol w:w="1279"/>
      </w:tblGrid>
      <w:tr w:rsidR="00B35CC0" w:rsidRPr="006E150C" w:rsidTr="00D57579">
        <w:trPr>
          <w:cantSplit/>
          <w:jc w:val="center"/>
        </w:trPr>
        <w:tc>
          <w:tcPr>
            <w:tcW w:w="2484" w:type="pct"/>
            <w:tcBorders>
              <w:top w:val="single" w:sz="4" w:space="0" w:color="000000"/>
              <w:left w:val="single" w:sz="4" w:space="0" w:color="000000"/>
              <w:bottom w:val="single" w:sz="4" w:space="0" w:color="000000"/>
              <w:right w:val="single" w:sz="4" w:space="0" w:color="000000"/>
              <w:tr2bl w:val="single" w:sz="4" w:space="0" w:color="auto"/>
            </w:tcBorders>
            <w:vAlign w:val="center"/>
          </w:tcPr>
          <w:p w:rsidR="00B35CC0" w:rsidRPr="006E150C" w:rsidRDefault="00B35CC0" w:rsidP="0010631A">
            <w:pPr>
              <w:tabs>
                <w:tab w:val="left" w:pos="1368"/>
              </w:tabs>
              <w:snapToGrid w:val="0"/>
              <w:jc w:val="both"/>
              <w:rPr>
                <w:rStyle w:val="shorttext"/>
                <w:color w:val="000000"/>
                <w:sz w:val="20"/>
                <w:szCs w:val="20"/>
              </w:rPr>
            </w:pPr>
            <w:r w:rsidRPr="006E150C">
              <w:rPr>
                <w:rStyle w:val="shorttext"/>
                <w:color w:val="000000"/>
                <w:sz w:val="20"/>
                <w:szCs w:val="20"/>
              </w:rPr>
              <w:t>Statistical indicators</w:t>
            </w:r>
          </w:p>
          <w:p w:rsidR="00B35CC0" w:rsidRPr="006E150C" w:rsidRDefault="00B35CC0" w:rsidP="00D57579">
            <w:pPr>
              <w:snapToGrid w:val="0"/>
              <w:jc w:val="right"/>
              <w:rPr>
                <w:color w:val="000000"/>
                <w:sz w:val="20"/>
                <w:szCs w:val="20"/>
                <w:lang w:bidi="fa-IR"/>
              </w:rPr>
            </w:pPr>
            <w:r w:rsidRPr="006E150C">
              <w:rPr>
                <w:rStyle w:val="shorttext"/>
                <w:color w:val="000000"/>
                <w:sz w:val="20"/>
                <w:szCs w:val="20"/>
              </w:rPr>
              <w:t>Variables</w:t>
            </w:r>
          </w:p>
        </w:tc>
        <w:tc>
          <w:tcPr>
            <w:tcW w:w="512"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No.</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Ave.</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rPr>
            </w:pPr>
            <w:r w:rsidRPr="006E150C">
              <w:rPr>
                <w:color w:val="000000"/>
                <w:sz w:val="20"/>
                <w:szCs w:val="20"/>
              </w:rPr>
              <w:t>S.D.</w:t>
            </w:r>
          </w:p>
          <w:p w:rsidR="00B35CC0" w:rsidRPr="006E150C" w:rsidRDefault="00B35CC0" w:rsidP="0010631A">
            <w:pPr>
              <w:snapToGrid w:val="0"/>
              <w:jc w:val="both"/>
              <w:rPr>
                <w:color w:val="000000"/>
                <w:sz w:val="20"/>
                <w:szCs w:val="20"/>
                <w:lang w:bidi="fa-IR"/>
              </w:rPr>
            </w:pPr>
            <w:r w:rsidRPr="006E150C">
              <w:rPr>
                <w:color w:val="000000"/>
                <w:sz w:val="20"/>
                <w:szCs w:val="20"/>
              </w:rPr>
              <w:t>Ave.</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S.D.</w:t>
            </w:r>
          </w:p>
        </w:tc>
      </w:tr>
      <w:tr w:rsidR="00B35CC0" w:rsidRPr="006E150C" w:rsidTr="00D57579">
        <w:trPr>
          <w:jc w:val="center"/>
        </w:trPr>
        <w:tc>
          <w:tcPr>
            <w:tcW w:w="2484"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Pre test mental health</w:t>
            </w:r>
          </w:p>
        </w:tc>
        <w:tc>
          <w:tcPr>
            <w:tcW w:w="512"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533.2</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8.59</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38.45</w:t>
            </w:r>
          </w:p>
        </w:tc>
      </w:tr>
      <w:tr w:rsidR="00B35CC0" w:rsidRPr="006E150C" w:rsidTr="00D57579">
        <w:trPr>
          <w:jc w:val="center"/>
        </w:trPr>
        <w:tc>
          <w:tcPr>
            <w:tcW w:w="2484"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 xml:space="preserve">Post test </w:t>
            </w:r>
            <w:r w:rsidRPr="006E150C">
              <w:rPr>
                <w:rStyle w:val="shorttext"/>
                <w:color w:val="000000"/>
                <w:sz w:val="20"/>
                <w:szCs w:val="20"/>
              </w:rPr>
              <w:t>mental health</w:t>
            </w:r>
          </w:p>
        </w:tc>
        <w:tc>
          <w:tcPr>
            <w:tcW w:w="512"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5.16</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10.25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45.84</w:t>
            </w:r>
          </w:p>
        </w:tc>
      </w:tr>
      <w:tr w:rsidR="00B35CC0" w:rsidRPr="006E150C" w:rsidTr="00D57579">
        <w:trPr>
          <w:jc w:val="center"/>
        </w:trPr>
        <w:tc>
          <w:tcPr>
            <w:tcW w:w="2484"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rStyle w:val="shorttext"/>
                <w:color w:val="000000"/>
                <w:sz w:val="20"/>
                <w:szCs w:val="20"/>
              </w:rPr>
              <w:t>Pre-test physical symptoms</w:t>
            </w:r>
          </w:p>
        </w:tc>
        <w:tc>
          <w:tcPr>
            <w:tcW w:w="512"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10.75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0.40</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1.80</w:t>
            </w:r>
          </w:p>
        </w:tc>
      </w:tr>
      <w:tr w:rsidR="00B35CC0" w:rsidRPr="006E150C" w:rsidTr="00D57579">
        <w:trPr>
          <w:jc w:val="center"/>
        </w:trPr>
        <w:tc>
          <w:tcPr>
            <w:tcW w:w="2484"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rStyle w:val="shorttext"/>
                <w:color w:val="000000"/>
                <w:sz w:val="20"/>
                <w:szCs w:val="20"/>
              </w:rPr>
              <w:t>Pre-test anxiety</w:t>
            </w:r>
          </w:p>
        </w:tc>
        <w:tc>
          <w:tcPr>
            <w:tcW w:w="512"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11.05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0.36</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1.63</w:t>
            </w:r>
          </w:p>
        </w:tc>
      </w:tr>
      <w:tr w:rsidR="00B35CC0" w:rsidRPr="006E150C" w:rsidTr="00D57579">
        <w:trPr>
          <w:jc w:val="center"/>
        </w:trPr>
        <w:tc>
          <w:tcPr>
            <w:tcW w:w="2484"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lang w:bidi="fa-IR"/>
              </w:rPr>
              <w:t xml:space="preserve">Pre test </w:t>
            </w:r>
            <w:r w:rsidRPr="006E150C">
              <w:rPr>
                <w:rStyle w:val="shorttext"/>
                <w:color w:val="000000"/>
                <w:sz w:val="20"/>
                <w:szCs w:val="20"/>
              </w:rPr>
              <w:t>depression</w:t>
            </w:r>
          </w:p>
        </w:tc>
        <w:tc>
          <w:tcPr>
            <w:tcW w:w="512"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12.05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0.38</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1.73</w:t>
            </w:r>
          </w:p>
        </w:tc>
      </w:tr>
      <w:tr w:rsidR="00B35CC0" w:rsidRPr="006E150C" w:rsidTr="00D57579">
        <w:trPr>
          <w:jc w:val="center"/>
        </w:trPr>
        <w:tc>
          <w:tcPr>
            <w:tcW w:w="2484"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rStyle w:val="shorttext"/>
                <w:color w:val="000000"/>
                <w:sz w:val="20"/>
                <w:szCs w:val="20"/>
              </w:rPr>
              <w:t>Post test physical symptoms</w:t>
            </w:r>
          </w:p>
        </w:tc>
        <w:tc>
          <w:tcPr>
            <w:tcW w:w="512"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9.30</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0.37</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1.68</w:t>
            </w:r>
          </w:p>
        </w:tc>
      </w:tr>
      <w:tr w:rsidR="00B35CC0" w:rsidRPr="006E150C" w:rsidTr="00D57579">
        <w:trPr>
          <w:jc w:val="center"/>
        </w:trPr>
        <w:tc>
          <w:tcPr>
            <w:tcW w:w="2484"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rStyle w:val="shorttext"/>
                <w:color w:val="000000"/>
                <w:sz w:val="20"/>
                <w:szCs w:val="20"/>
              </w:rPr>
              <w:t>Post test anxiety</w:t>
            </w:r>
          </w:p>
        </w:tc>
        <w:tc>
          <w:tcPr>
            <w:tcW w:w="512"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9.75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0.45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2.02</w:t>
            </w:r>
          </w:p>
        </w:tc>
      </w:tr>
      <w:tr w:rsidR="00B35CC0" w:rsidRPr="006E150C" w:rsidTr="00D57579">
        <w:trPr>
          <w:jc w:val="center"/>
        </w:trPr>
        <w:tc>
          <w:tcPr>
            <w:tcW w:w="2484"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lang w:bidi="fa-IR"/>
              </w:rPr>
              <w:t xml:space="preserve">Post test </w:t>
            </w:r>
            <w:r w:rsidRPr="006E150C">
              <w:rPr>
                <w:rStyle w:val="shorttext"/>
                <w:color w:val="000000"/>
                <w:sz w:val="20"/>
                <w:szCs w:val="20"/>
              </w:rPr>
              <w:t>depression</w:t>
            </w:r>
          </w:p>
        </w:tc>
        <w:tc>
          <w:tcPr>
            <w:tcW w:w="512"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10.55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0.46</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2.08</w:t>
            </w:r>
          </w:p>
        </w:tc>
      </w:tr>
      <w:tr w:rsidR="00B35CC0" w:rsidRPr="006E150C" w:rsidTr="00D57579">
        <w:trPr>
          <w:jc w:val="center"/>
        </w:trPr>
        <w:tc>
          <w:tcPr>
            <w:tcW w:w="2484"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Pretest self-esteem</w:t>
            </w:r>
          </w:p>
        </w:tc>
        <w:tc>
          <w:tcPr>
            <w:tcW w:w="512"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33.85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0.80</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3.60</w:t>
            </w:r>
          </w:p>
        </w:tc>
      </w:tr>
      <w:tr w:rsidR="00B35CC0" w:rsidRPr="006E150C" w:rsidTr="00D57579">
        <w:trPr>
          <w:jc w:val="center"/>
        </w:trPr>
        <w:tc>
          <w:tcPr>
            <w:tcW w:w="2484"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Posttest self-esteem</w:t>
            </w:r>
          </w:p>
        </w:tc>
        <w:tc>
          <w:tcPr>
            <w:tcW w:w="512"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29.60</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1.01</w:t>
            </w:r>
          </w:p>
        </w:tc>
        <w:tc>
          <w:tcPr>
            <w:tcW w:w="668" w:type="pc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4.54</w:t>
            </w:r>
          </w:p>
        </w:tc>
      </w:tr>
      <w:tr w:rsidR="00B35CC0" w:rsidRPr="006E150C" w:rsidTr="00D57579">
        <w:trPr>
          <w:jc w:val="center"/>
        </w:trPr>
        <w:tc>
          <w:tcPr>
            <w:tcW w:w="248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Pretest self-esteem</w:t>
            </w:r>
          </w:p>
        </w:tc>
        <w:tc>
          <w:tcPr>
            <w:tcW w:w="512"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9.60</w:t>
            </w:r>
          </w:p>
        </w:tc>
        <w:tc>
          <w:tcPr>
            <w:tcW w:w="668"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4.01</w:t>
            </w:r>
          </w:p>
        </w:tc>
        <w:tc>
          <w:tcPr>
            <w:tcW w:w="668"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2.54</w:t>
            </w:r>
          </w:p>
        </w:tc>
      </w:tr>
      <w:tr w:rsidR="00B35CC0" w:rsidRPr="006E150C" w:rsidTr="00D57579">
        <w:trPr>
          <w:jc w:val="center"/>
        </w:trPr>
        <w:tc>
          <w:tcPr>
            <w:tcW w:w="248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Pre-test social functions</w:t>
            </w:r>
          </w:p>
        </w:tc>
        <w:tc>
          <w:tcPr>
            <w:tcW w:w="512"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9.70</w:t>
            </w:r>
          </w:p>
        </w:tc>
        <w:tc>
          <w:tcPr>
            <w:tcW w:w="668"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4.02</w:t>
            </w:r>
          </w:p>
        </w:tc>
        <w:tc>
          <w:tcPr>
            <w:tcW w:w="668"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2.64</w:t>
            </w:r>
          </w:p>
        </w:tc>
      </w:tr>
      <w:tr w:rsidR="00B35CC0" w:rsidRPr="006E150C" w:rsidTr="00D57579">
        <w:trPr>
          <w:jc w:val="center"/>
        </w:trPr>
        <w:tc>
          <w:tcPr>
            <w:tcW w:w="248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tabs>
                <w:tab w:val="right" w:pos="3131"/>
              </w:tabs>
              <w:snapToGrid w:val="0"/>
              <w:jc w:val="both"/>
              <w:rPr>
                <w:color w:val="000000"/>
                <w:sz w:val="20"/>
                <w:szCs w:val="20"/>
                <w:lang w:bidi="fa-IR"/>
              </w:rPr>
            </w:pPr>
            <w:r w:rsidRPr="006E150C">
              <w:rPr>
                <w:color w:val="000000"/>
                <w:sz w:val="20"/>
                <w:szCs w:val="20"/>
              </w:rPr>
              <w:t>Post test social functions</w:t>
            </w:r>
          </w:p>
        </w:tc>
        <w:tc>
          <w:tcPr>
            <w:tcW w:w="512"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15</w:t>
            </w:r>
          </w:p>
        </w:tc>
        <w:tc>
          <w:tcPr>
            <w:tcW w:w="668"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29.60</w:t>
            </w:r>
          </w:p>
        </w:tc>
        <w:tc>
          <w:tcPr>
            <w:tcW w:w="668"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1.01</w:t>
            </w:r>
          </w:p>
        </w:tc>
        <w:tc>
          <w:tcPr>
            <w:tcW w:w="668"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autoSpaceDE w:val="0"/>
              <w:autoSpaceDN w:val="0"/>
              <w:adjustRightInd w:val="0"/>
              <w:snapToGrid w:val="0"/>
              <w:jc w:val="both"/>
              <w:rPr>
                <w:color w:val="000000"/>
                <w:sz w:val="20"/>
                <w:szCs w:val="20"/>
                <w:lang w:bidi="fa-IR"/>
              </w:rPr>
            </w:pPr>
            <w:r w:rsidRPr="006E150C">
              <w:rPr>
                <w:color w:val="000000"/>
                <w:sz w:val="20"/>
                <w:szCs w:val="20"/>
              </w:rPr>
              <w:t>4.54</w:t>
            </w:r>
          </w:p>
        </w:tc>
      </w:tr>
    </w:tbl>
    <w:p w:rsidR="00B35CC0" w:rsidRPr="006E150C" w:rsidRDefault="00B35CC0" w:rsidP="0010631A">
      <w:pPr>
        <w:snapToGrid w:val="0"/>
        <w:ind w:firstLine="425"/>
        <w:jc w:val="both"/>
        <w:rPr>
          <w:sz w:val="20"/>
          <w:szCs w:val="20"/>
        </w:rPr>
      </w:pPr>
    </w:p>
    <w:p w:rsidR="00B35CC0" w:rsidRPr="006E150C" w:rsidRDefault="00B35CC0" w:rsidP="0010631A">
      <w:pPr>
        <w:snapToGrid w:val="0"/>
        <w:ind w:firstLine="425"/>
        <w:jc w:val="both"/>
        <w:rPr>
          <w:sz w:val="20"/>
          <w:szCs w:val="20"/>
        </w:rPr>
      </w:pPr>
      <w:r w:rsidRPr="006E150C">
        <w:rPr>
          <w:sz w:val="20"/>
          <w:szCs w:val="20"/>
        </w:rPr>
        <w:t>The above table shows the descriptive indicators for the control group-which includes a number of subjects, mean, standard deviation and standard error respectively.</w:t>
      </w:r>
    </w:p>
    <w:p w:rsidR="00B35CC0" w:rsidRPr="006E150C" w:rsidRDefault="00B35CC0" w:rsidP="0010631A">
      <w:pPr>
        <w:snapToGrid w:val="0"/>
        <w:jc w:val="center"/>
        <w:rPr>
          <w:rStyle w:val="shorttext"/>
          <w:b/>
          <w:bCs/>
          <w:sz w:val="20"/>
          <w:szCs w:val="20"/>
        </w:rPr>
      </w:pPr>
    </w:p>
    <w:p w:rsidR="00B35CC0" w:rsidRPr="006E150C" w:rsidRDefault="00B35CC0" w:rsidP="0010631A">
      <w:pPr>
        <w:snapToGrid w:val="0"/>
        <w:jc w:val="center"/>
        <w:rPr>
          <w:rStyle w:val="shorttext"/>
          <w:sz w:val="20"/>
          <w:szCs w:val="20"/>
        </w:rPr>
      </w:pPr>
      <w:r w:rsidRPr="006E150C">
        <w:rPr>
          <w:rStyle w:val="shorttext"/>
          <w:sz w:val="20"/>
          <w:szCs w:val="20"/>
        </w:rPr>
        <w:t>Table 3. Multivariate analysis of variance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1266"/>
        <w:gridCol w:w="1446"/>
        <w:gridCol w:w="1626"/>
        <w:gridCol w:w="1808"/>
        <w:gridCol w:w="1984"/>
      </w:tblGrid>
      <w:tr w:rsidR="00B35CC0" w:rsidRPr="006E150C" w:rsidTr="00D57579">
        <w:trPr>
          <w:cantSplit/>
          <w:jc w:val="center"/>
        </w:trPr>
        <w:tc>
          <w:tcPr>
            <w:tcW w:w="755"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Effect</w:t>
            </w:r>
          </w:p>
        </w:tc>
        <w:tc>
          <w:tcPr>
            <w:tcW w:w="66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Value</w:t>
            </w:r>
          </w:p>
        </w:tc>
        <w:tc>
          <w:tcPr>
            <w:tcW w:w="755"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f value</w:t>
            </w:r>
          </w:p>
        </w:tc>
        <w:tc>
          <w:tcPr>
            <w:tcW w:w="849"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i/>
                <w:iCs/>
                <w:color w:val="000000"/>
                <w:sz w:val="20"/>
                <w:szCs w:val="20"/>
                <w:lang w:bidi="fa-IR"/>
              </w:rPr>
            </w:pPr>
            <w:proofErr w:type="spellStart"/>
            <w:r w:rsidRPr="006E150C">
              <w:rPr>
                <w:i/>
                <w:iCs/>
                <w:color w:val="000000"/>
                <w:sz w:val="20"/>
                <w:szCs w:val="20"/>
              </w:rPr>
              <w:t>d.f</w:t>
            </w:r>
            <w:proofErr w:type="spellEnd"/>
            <w:r w:rsidRPr="006E150C">
              <w:rPr>
                <w:i/>
                <w:iCs/>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proofErr w:type="spellStart"/>
            <w:r w:rsidRPr="006E150C">
              <w:rPr>
                <w:i/>
                <w:iCs/>
                <w:color w:val="000000"/>
                <w:sz w:val="20"/>
                <w:szCs w:val="20"/>
              </w:rPr>
              <w:t>d.f</w:t>
            </w:r>
            <w:proofErr w:type="spellEnd"/>
            <w:r w:rsidRPr="006E150C">
              <w:rPr>
                <w:i/>
                <w:iCs/>
                <w:color w:val="000000"/>
                <w:sz w:val="20"/>
                <w:szCs w:val="20"/>
              </w:rPr>
              <w:t>.</w:t>
            </w:r>
            <w:r w:rsidRPr="006E150C">
              <w:rPr>
                <w:color w:val="000000"/>
                <w:sz w:val="20"/>
                <w:szCs w:val="20"/>
              </w:rPr>
              <w:t xml:space="preserve"> error</w:t>
            </w:r>
          </w:p>
        </w:tc>
        <w:tc>
          <w:tcPr>
            <w:tcW w:w="1038"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Sig. level</w:t>
            </w:r>
          </w:p>
        </w:tc>
      </w:tr>
      <w:tr w:rsidR="00B35CC0" w:rsidRPr="006E150C" w:rsidTr="00D57579">
        <w:trPr>
          <w:cantSplit/>
          <w:jc w:val="center"/>
        </w:trPr>
        <w:tc>
          <w:tcPr>
            <w:tcW w:w="755"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proofErr w:type="spellStart"/>
            <w:r w:rsidRPr="006E150C">
              <w:rPr>
                <w:rStyle w:val="shorttext"/>
                <w:color w:val="000000"/>
                <w:sz w:val="20"/>
                <w:szCs w:val="20"/>
              </w:rPr>
              <w:t>Pillay</w:t>
            </w:r>
            <w:proofErr w:type="spellEnd"/>
          </w:p>
        </w:tc>
        <w:tc>
          <w:tcPr>
            <w:tcW w:w="661"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0.79</w:t>
            </w:r>
          </w:p>
        </w:tc>
        <w:tc>
          <w:tcPr>
            <w:tcW w:w="755"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29.426</w:t>
            </w:r>
          </w:p>
        </w:tc>
        <w:tc>
          <w:tcPr>
            <w:tcW w:w="849"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1</w:t>
            </w:r>
          </w:p>
        </w:tc>
        <w:tc>
          <w:tcPr>
            <w:tcW w:w="944"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rFonts w:hint="cs"/>
                <w:color w:val="000000"/>
                <w:sz w:val="20"/>
                <w:szCs w:val="20"/>
              </w:rPr>
              <w:t>20</w:t>
            </w:r>
          </w:p>
        </w:tc>
        <w:tc>
          <w:tcPr>
            <w:tcW w:w="1038" w:type="pct"/>
            <w:tcBorders>
              <w:top w:val="single" w:sz="4" w:space="0" w:color="auto"/>
              <w:left w:val="single" w:sz="4" w:space="0" w:color="auto"/>
              <w:bottom w:val="single" w:sz="4" w:space="0" w:color="auto"/>
              <w:right w:val="single" w:sz="4" w:space="0" w:color="auto"/>
            </w:tcBorders>
            <w:vAlign w:val="center"/>
          </w:tcPr>
          <w:p w:rsidR="00B35CC0" w:rsidRPr="006E150C" w:rsidRDefault="00B35CC0" w:rsidP="0010631A">
            <w:pPr>
              <w:snapToGrid w:val="0"/>
              <w:jc w:val="both"/>
              <w:rPr>
                <w:color w:val="000000"/>
                <w:sz w:val="20"/>
                <w:szCs w:val="20"/>
                <w:lang w:bidi="fa-IR"/>
              </w:rPr>
            </w:pPr>
            <w:r w:rsidRPr="006E150C">
              <w:rPr>
                <w:color w:val="000000"/>
                <w:sz w:val="20"/>
                <w:szCs w:val="20"/>
              </w:rPr>
              <w:t>0.001</w:t>
            </w:r>
          </w:p>
        </w:tc>
      </w:tr>
    </w:tbl>
    <w:p w:rsidR="0010631A" w:rsidRPr="006E150C" w:rsidRDefault="0010631A" w:rsidP="0010631A">
      <w:pPr>
        <w:snapToGrid w:val="0"/>
        <w:ind w:firstLine="425"/>
        <w:jc w:val="both"/>
        <w:rPr>
          <w:sz w:val="20"/>
          <w:szCs w:val="20"/>
        </w:rPr>
      </w:pPr>
    </w:p>
    <w:p w:rsidR="0010631A" w:rsidRPr="006E150C" w:rsidRDefault="0010631A" w:rsidP="0010631A">
      <w:pPr>
        <w:snapToGrid w:val="0"/>
        <w:ind w:firstLine="425"/>
        <w:jc w:val="both"/>
        <w:rPr>
          <w:sz w:val="20"/>
          <w:szCs w:val="20"/>
        </w:rPr>
        <w:sectPr w:rsidR="0010631A" w:rsidRPr="006E150C" w:rsidSect="00FD2976">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B35CC0" w:rsidRPr="006E150C" w:rsidRDefault="00B35CC0" w:rsidP="0010631A">
      <w:pPr>
        <w:snapToGrid w:val="0"/>
        <w:ind w:firstLine="425"/>
        <w:jc w:val="both"/>
        <w:rPr>
          <w:sz w:val="20"/>
          <w:szCs w:val="20"/>
        </w:rPr>
      </w:pPr>
      <w:r w:rsidRPr="006E150C">
        <w:rPr>
          <w:sz w:val="20"/>
          <w:szCs w:val="20"/>
        </w:rPr>
        <w:lastRenderedPageBreak/>
        <w:t xml:space="preserve">As the above table shows results calculated </w:t>
      </w:r>
      <w:smartTag w:uri="urn:schemas-microsoft-com:office:smarttags" w:element="metricconverter">
        <w:smartTagPr>
          <w:attr w:name="ProductID" w:val="29.426 f"/>
        </w:smartTagPr>
        <w:r w:rsidRPr="006E150C">
          <w:rPr>
            <w:sz w:val="20"/>
            <w:szCs w:val="20"/>
          </w:rPr>
          <w:t>29.426 f</w:t>
        </w:r>
      </w:smartTag>
      <w:r w:rsidRPr="006E150C">
        <w:rPr>
          <w:sz w:val="20"/>
          <w:szCs w:val="20"/>
        </w:rPr>
        <w:t xml:space="preserve"> and 20 degrees of freedom is greater than the critical value, so we can say with 99% confidence that our hypothesis that "life skills training on mental health and self-esteem." approved. This amount </w:t>
      </w:r>
      <w:proofErr w:type="spellStart"/>
      <w:r w:rsidRPr="006E150C">
        <w:rPr>
          <w:sz w:val="20"/>
          <w:szCs w:val="20"/>
        </w:rPr>
        <w:t>Pillay</w:t>
      </w:r>
      <w:proofErr w:type="spellEnd"/>
      <w:r w:rsidRPr="006E150C">
        <w:rPr>
          <w:sz w:val="20"/>
          <w:szCs w:val="20"/>
        </w:rPr>
        <w:t xml:space="preserve"> observed that the differences between linear combination of independent variables are dependent variables at different levels. The more significant for </w:t>
      </w:r>
      <w:r w:rsidRPr="006E150C">
        <w:rPr>
          <w:sz w:val="20"/>
          <w:szCs w:val="20"/>
        </w:rPr>
        <w:lastRenderedPageBreak/>
        <w:t>evaluation of dependent variables separately significant in the linear combination of variables used one-way analysis of variance.</w:t>
      </w:r>
    </w:p>
    <w:p w:rsidR="00B35CC0" w:rsidRPr="006E150C" w:rsidRDefault="00B35CC0" w:rsidP="0010631A">
      <w:pPr>
        <w:snapToGrid w:val="0"/>
        <w:jc w:val="both"/>
        <w:rPr>
          <w:sz w:val="20"/>
          <w:szCs w:val="20"/>
        </w:rPr>
      </w:pPr>
    </w:p>
    <w:p w:rsidR="00B35CC0" w:rsidRPr="006E150C" w:rsidRDefault="00B35CC0" w:rsidP="0010631A">
      <w:pPr>
        <w:snapToGrid w:val="0"/>
        <w:jc w:val="both"/>
        <w:rPr>
          <w:rStyle w:val="shorttext"/>
          <w:b/>
          <w:bCs/>
          <w:sz w:val="20"/>
          <w:szCs w:val="20"/>
        </w:rPr>
      </w:pPr>
      <w:r w:rsidRPr="006E150C">
        <w:rPr>
          <w:rStyle w:val="shorttext"/>
          <w:b/>
          <w:bCs/>
          <w:sz w:val="20"/>
          <w:szCs w:val="20"/>
        </w:rPr>
        <w:t>Main hypotheses</w:t>
      </w:r>
    </w:p>
    <w:p w:rsidR="00B35CC0" w:rsidRPr="006E150C" w:rsidRDefault="00B35CC0" w:rsidP="0010631A">
      <w:pPr>
        <w:snapToGrid w:val="0"/>
        <w:ind w:firstLine="425"/>
        <w:jc w:val="both"/>
        <w:rPr>
          <w:sz w:val="20"/>
          <w:szCs w:val="20"/>
        </w:rPr>
      </w:pPr>
      <w:r w:rsidRPr="006E150C">
        <w:rPr>
          <w:sz w:val="20"/>
          <w:szCs w:val="20"/>
        </w:rPr>
        <w:t>1. Life skills training to high school students affect their self-esteem.</w:t>
      </w:r>
    </w:p>
    <w:p w:rsidR="0010631A" w:rsidRPr="006E150C" w:rsidRDefault="0010631A" w:rsidP="0010631A">
      <w:pPr>
        <w:snapToGrid w:val="0"/>
        <w:ind w:firstLine="425"/>
        <w:jc w:val="both"/>
        <w:rPr>
          <w:sz w:val="20"/>
          <w:szCs w:val="20"/>
        </w:rPr>
        <w:sectPr w:rsidR="0010631A" w:rsidRPr="006E150C" w:rsidSect="00FD2976">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B35CC0" w:rsidRPr="006E150C" w:rsidRDefault="00B35CC0" w:rsidP="0010631A">
      <w:pPr>
        <w:snapToGrid w:val="0"/>
        <w:jc w:val="center"/>
        <w:rPr>
          <w:sz w:val="20"/>
          <w:szCs w:val="20"/>
        </w:rPr>
      </w:pPr>
    </w:p>
    <w:p w:rsidR="00D57579" w:rsidRDefault="00D57579" w:rsidP="0010631A">
      <w:pPr>
        <w:snapToGrid w:val="0"/>
        <w:jc w:val="center"/>
        <w:rPr>
          <w:sz w:val="20"/>
          <w:szCs w:val="20"/>
        </w:rPr>
      </w:pPr>
    </w:p>
    <w:p w:rsidR="006E150C" w:rsidRDefault="006E150C" w:rsidP="0010631A">
      <w:pPr>
        <w:snapToGrid w:val="0"/>
        <w:jc w:val="center"/>
        <w:rPr>
          <w:sz w:val="20"/>
          <w:szCs w:val="20"/>
        </w:rPr>
      </w:pPr>
    </w:p>
    <w:p w:rsidR="006E150C" w:rsidRPr="006E150C" w:rsidRDefault="006E150C" w:rsidP="0010631A">
      <w:pPr>
        <w:snapToGrid w:val="0"/>
        <w:jc w:val="center"/>
        <w:rPr>
          <w:sz w:val="20"/>
          <w:szCs w:val="20"/>
        </w:rPr>
      </w:pPr>
    </w:p>
    <w:p w:rsidR="00B35CC0" w:rsidRPr="006E150C" w:rsidRDefault="00B35CC0" w:rsidP="0010631A">
      <w:pPr>
        <w:snapToGrid w:val="0"/>
        <w:jc w:val="center"/>
        <w:rPr>
          <w:sz w:val="20"/>
          <w:szCs w:val="20"/>
        </w:rPr>
      </w:pPr>
      <w:r w:rsidRPr="006E150C">
        <w:rPr>
          <w:sz w:val="20"/>
          <w:szCs w:val="20"/>
        </w:rPr>
        <w:t>Table 4. Compares the test scores of the two groups of control and experiment in self-esteem</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6"/>
        <w:gridCol w:w="581"/>
        <w:gridCol w:w="834"/>
        <w:gridCol w:w="758"/>
        <w:gridCol w:w="1149"/>
        <w:gridCol w:w="1716"/>
        <w:gridCol w:w="858"/>
        <w:gridCol w:w="479"/>
        <w:gridCol w:w="1105"/>
      </w:tblGrid>
      <w:tr w:rsidR="00B35CC0" w:rsidRPr="006E150C" w:rsidTr="00D57579">
        <w:trPr>
          <w:cantSplit/>
          <w:jc w:val="center"/>
        </w:trPr>
        <w:tc>
          <w:tcPr>
            <w:tcW w:w="1094" w:type="pct"/>
            <w:tcBorders>
              <w:top w:val="single" w:sz="4" w:space="0" w:color="000000"/>
              <w:left w:val="single" w:sz="4" w:space="0" w:color="000000"/>
              <w:bottom w:val="single" w:sz="4" w:space="0" w:color="000000"/>
              <w:right w:val="single" w:sz="4" w:space="0" w:color="000000"/>
              <w:tr2bl w:val="single" w:sz="4" w:space="0" w:color="auto"/>
            </w:tcBorders>
          </w:tcPr>
          <w:p w:rsidR="00B35CC0" w:rsidRPr="006E150C" w:rsidRDefault="00B35CC0" w:rsidP="0010631A">
            <w:pPr>
              <w:tabs>
                <w:tab w:val="left" w:pos="1368"/>
              </w:tabs>
              <w:snapToGrid w:val="0"/>
              <w:jc w:val="both"/>
              <w:rPr>
                <w:rStyle w:val="shorttext"/>
                <w:color w:val="000000"/>
                <w:sz w:val="20"/>
                <w:szCs w:val="20"/>
              </w:rPr>
            </w:pPr>
            <w:r w:rsidRPr="006E150C">
              <w:rPr>
                <w:rStyle w:val="shorttext"/>
                <w:color w:val="000000"/>
                <w:sz w:val="20"/>
                <w:szCs w:val="20"/>
              </w:rPr>
              <w:t>Statistical indicators</w:t>
            </w:r>
          </w:p>
          <w:p w:rsidR="00B35CC0" w:rsidRPr="006E150C" w:rsidRDefault="00B35CC0" w:rsidP="00D57579">
            <w:pPr>
              <w:snapToGrid w:val="0"/>
              <w:jc w:val="right"/>
              <w:rPr>
                <w:color w:val="000000"/>
                <w:sz w:val="20"/>
                <w:szCs w:val="20"/>
                <w:lang w:eastAsia="zh-CN" w:bidi="fa-IR"/>
              </w:rPr>
            </w:pPr>
            <w:r w:rsidRPr="006E150C">
              <w:rPr>
                <w:rStyle w:val="shorttext"/>
                <w:color w:val="000000"/>
                <w:sz w:val="20"/>
                <w:szCs w:val="20"/>
              </w:rPr>
              <w:t>Variables</w:t>
            </w:r>
          </w:p>
        </w:tc>
        <w:tc>
          <w:tcPr>
            <w:tcW w:w="303"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No.</w:t>
            </w:r>
          </w:p>
        </w:tc>
        <w:tc>
          <w:tcPr>
            <w:tcW w:w="435"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Ave.</w:t>
            </w:r>
          </w:p>
        </w:tc>
        <w:tc>
          <w:tcPr>
            <w:tcW w:w="395"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S.D</w:t>
            </w:r>
          </w:p>
        </w:tc>
        <w:tc>
          <w:tcPr>
            <w:tcW w:w="600"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S.D. error</w:t>
            </w:r>
          </w:p>
        </w:tc>
        <w:tc>
          <w:tcPr>
            <w:tcW w:w="896"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rStyle w:val="shorttext"/>
                <w:color w:val="000000"/>
                <w:sz w:val="20"/>
                <w:szCs w:val="20"/>
              </w:rPr>
              <w:t>mean difference</w:t>
            </w:r>
          </w:p>
        </w:tc>
        <w:tc>
          <w:tcPr>
            <w:tcW w:w="448"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t value</w:t>
            </w:r>
          </w:p>
        </w:tc>
        <w:tc>
          <w:tcPr>
            <w:tcW w:w="250" w:type="pct"/>
            <w:tcBorders>
              <w:top w:val="single" w:sz="4" w:space="0" w:color="000000"/>
              <w:left w:val="single" w:sz="4" w:space="0" w:color="000000"/>
              <w:bottom w:val="single" w:sz="4" w:space="0" w:color="auto"/>
              <w:right w:val="single" w:sz="4" w:space="0" w:color="000000"/>
            </w:tcBorders>
          </w:tcPr>
          <w:p w:rsidR="00B35CC0" w:rsidRPr="006E150C" w:rsidRDefault="00B35CC0" w:rsidP="0010631A">
            <w:pPr>
              <w:snapToGrid w:val="0"/>
              <w:jc w:val="both"/>
              <w:rPr>
                <w:i/>
                <w:iCs/>
                <w:color w:val="000000"/>
                <w:sz w:val="20"/>
                <w:szCs w:val="20"/>
                <w:lang w:eastAsia="zh-CN" w:bidi="fa-IR"/>
              </w:rPr>
            </w:pPr>
            <w:proofErr w:type="spellStart"/>
            <w:r w:rsidRPr="006E150C">
              <w:rPr>
                <w:i/>
                <w:iCs/>
                <w:color w:val="000000"/>
                <w:sz w:val="20"/>
                <w:szCs w:val="20"/>
                <w:lang w:eastAsia="zh-CN"/>
              </w:rPr>
              <w:t>d.f</w:t>
            </w:r>
            <w:proofErr w:type="spellEnd"/>
          </w:p>
        </w:tc>
        <w:tc>
          <w:tcPr>
            <w:tcW w:w="577" w:type="pct"/>
            <w:tcBorders>
              <w:top w:val="single" w:sz="4" w:space="0" w:color="000000"/>
              <w:left w:val="single" w:sz="4" w:space="0" w:color="000000"/>
              <w:bottom w:val="single" w:sz="4" w:space="0" w:color="auto"/>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Sig. level</w:t>
            </w:r>
          </w:p>
        </w:tc>
      </w:tr>
      <w:tr w:rsidR="00B35CC0" w:rsidRPr="006E150C" w:rsidTr="00D57579">
        <w:trPr>
          <w:cantSplit/>
          <w:jc w:val="center"/>
        </w:trPr>
        <w:tc>
          <w:tcPr>
            <w:tcW w:w="1094" w:type="pct"/>
            <w:tcBorders>
              <w:top w:val="single" w:sz="4" w:space="0" w:color="000000"/>
              <w:left w:val="single" w:sz="4" w:space="0" w:color="000000"/>
              <w:bottom w:val="single" w:sz="4" w:space="0" w:color="auto"/>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Test</w:t>
            </w:r>
          </w:p>
        </w:tc>
        <w:tc>
          <w:tcPr>
            <w:tcW w:w="303"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rFonts w:hint="cs"/>
                <w:color w:val="000000"/>
                <w:sz w:val="20"/>
                <w:szCs w:val="20"/>
              </w:rPr>
              <w:t>15</w:t>
            </w:r>
          </w:p>
        </w:tc>
        <w:tc>
          <w:tcPr>
            <w:tcW w:w="435"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-30.40</w:t>
            </w:r>
          </w:p>
        </w:tc>
        <w:tc>
          <w:tcPr>
            <w:tcW w:w="395"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20.97</w:t>
            </w:r>
          </w:p>
        </w:tc>
        <w:tc>
          <w:tcPr>
            <w:tcW w:w="600"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6.63</w:t>
            </w:r>
          </w:p>
        </w:tc>
        <w:tc>
          <w:tcPr>
            <w:tcW w:w="896" w:type="pct"/>
            <w:vMerge w:val="restar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26.04</w:t>
            </w:r>
          </w:p>
        </w:tc>
        <w:tc>
          <w:tcPr>
            <w:tcW w:w="448" w:type="pct"/>
            <w:vMerge w:val="restar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3.87</w:t>
            </w:r>
          </w:p>
        </w:tc>
        <w:tc>
          <w:tcPr>
            <w:tcW w:w="250" w:type="pct"/>
            <w:vMerge w:val="restar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rFonts w:hint="cs"/>
                <w:color w:val="000000"/>
                <w:sz w:val="20"/>
                <w:szCs w:val="20"/>
                <w:lang w:eastAsia="zh-CN"/>
              </w:rPr>
              <w:t>18</w:t>
            </w:r>
          </w:p>
        </w:tc>
        <w:tc>
          <w:tcPr>
            <w:tcW w:w="577" w:type="pct"/>
            <w:vMerge w:val="restar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0.001</w:t>
            </w:r>
          </w:p>
        </w:tc>
      </w:tr>
      <w:tr w:rsidR="00B35CC0" w:rsidRPr="006E150C" w:rsidTr="00D57579">
        <w:trPr>
          <w:cantSplit/>
          <w:jc w:val="center"/>
        </w:trPr>
        <w:tc>
          <w:tcPr>
            <w:tcW w:w="1094" w:type="pct"/>
            <w:tcBorders>
              <w:top w:val="single" w:sz="4" w:space="0" w:color="auto"/>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Control</w:t>
            </w:r>
          </w:p>
        </w:tc>
        <w:tc>
          <w:tcPr>
            <w:tcW w:w="303"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rFonts w:hint="cs"/>
                <w:color w:val="000000"/>
                <w:sz w:val="20"/>
                <w:szCs w:val="20"/>
              </w:rPr>
              <w:t>15</w:t>
            </w:r>
          </w:p>
        </w:tc>
        <w:tc>
          <w:tcPr>
            <w:tcW w:w="435"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-4</w:t>
            </w:r>
          </w:p>
        </w:tc>
        <w:tc>
          <w:tcPr>
            <w:tcW w:w="395"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4.85</w:t>
            </w:r>
          </w:p>
        </w:tc>
        <w:tc>
          <w:tcPr>
            <w:tcW w:w="600"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1.53</w:t>
            </w:r>
          </w:p>
        </w:tc>
        <w:tc>
          <w:tcPr>
            <w:tcW w:w="896" w:type="pct"/>
            <w:vMerge/>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c>
          <w:tcPr>
            <w:tcW w:w="448" w:type="pct"/>
            <w:vMerge/>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c>
          <w:tcPr>
            <w:tcW w:w="250" w:type="pct"/>
            <w:vMerge/>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c>
          <w:tcPr>
            <w:tcW w:w="577" w:type="pct"/>
            <w:vMerge/>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r>
    </w:tbl>
    <w:p w:rsidR="0010631A" w:rsidRDefault="0010631A" w:rsidP="0010631A">
      <w:pPr>
        <w:snapToGrid w:val="0"/>
        <w:ind w:firstLine="425"/>
        <w:jc w:val="both"/>
        <w:rPr>
          <w:sz w:val="20"/>
          <w:szCs w:val="20"/>
        </w:rPr>
      </w:pPr>
    </w:p>
    <w:p w:rsidR="006E150C" w:rsidRPr="006E150C" w:rsidRDefault="006E150C" w:rsidP="0010631A">
      <w:pPr>
        <w:snapToGrid w:val="0"/>
        <w:ind w:firstLine="425"/>
        <w:jc w:val="both"/>
        <w:rPr>
          <w:sz w:val="20"/>
          <w:szCs w:val="20"/>
        </w:rPr>
      </w:pPr>
    </w:p>
    <w:p w:rsidR="0010631A" w:rsidRPr="006E150C" w:rsidRDefault="0010631A" w:rsidP="0010631A">
      <w:pPr>
        <w:snapToGrid w:val="0"/>
        <w:ind w:firstLine="425"/>
        <w:jc w:val="both"/>
        <w:rPr>
          <w:sz w:val="20"/>
          <w:szCs w:val="20"/>
        </w:rPr>
        <w:sectPr w:rsidR="0010631A" w:rsidRPr="006E150C" w:rsidSect="00FD2976">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B35CC0" w:rsidRPr="006E150C" w:rsidRDefault="00D57579" w:rsidP="0010631A">
      <w:pPr>
        <w:snapToGrid w:val="0"/>
        <w:ind w:firstLine="425"/>
        <w:jc w:val="both"/>
        <w:rPr>
          <w:sz w:val="20"/>
          <w:szCs w:val="20"/>
        </w:rPr>
      </w:pPr>
      <w:r w:rsidRPr="006E150C">
        <w:rPr>
          <w:sz w:val="20"/>
          <w:szCs w:val="20"/>
        </w:rPr>
        <w:lastRenderedPageBreak/>
        <w:t xml:space="preserve">2. </w:t>
      </w:r>
      <w:r w:rsidR="00B35CC0" w:rsidRPr="006E150C">
        <w:rPr>
          <w:sz w:val="20"/>
          <w:szCs w:val="20"/>
        </w:rPr>
        <w:t xml:space="preserve">As the results show a significant difference between the scores of high school students self-esteem can be seen that the observed value 3.87 t with 18 degrees of freedom is greater than the critical value of 2.16, after the 99% confidence we can say </w:t>
      </w:r>
      <w:r w:rsidR="00B35CC0" w:rsidRPr="006E150C">
        <w:rPr>
          <w:sz w:val="20"/>
          <w:szCs w:val="20"/>
        </w:rPr>
        <w:lastRenderedPageBreak/>
        <w:t>that the hypothesis of life skills training on self-esteem high school students confirmed a significant effect (P&lt;0.01).</w:t>
      </w:r>
    </w:p>
    <w:p w:rsidR="0010631A" w:rsidRPr="006E150C" w:rsidRDefault="00B35CC0" w:rsidP="0010631A">
      <w:pPr>
        <w:snapToGrid w:val="0"/>
        <w:ind w:firstLine="425"/>
        <w:jc w:val="both"/>
        <w:rPr>
          <w:sz w:val="20"/>
          <w:szCs w:val="20"/>
        </w:rPr>
      </w:pPr>
      <w:r w:rsidRPr="006E150C">
        <w:rPr>
          <w:sz w:val="20"/>
          <w:szCs w:val="20"/>
        </w:rPr>
        <w:t>3. Life skills among high school students have an effect on social functioning.</w:t>
      </w:r>
      <w:r w:rsidR="00D57579" w:rsidRPr="006E150C">
        <w:rPr>
          <w:sz w:val="20"/>
          <w:szCs w:val="20"/>
        </w:rPr>
        <w:t xml:space="preserve"> </w:t>
      </w:r>
    </w:p>
    <w:p w:rsidR="0010631A" w:rsidRPr="006E150C" w:rsidRDefault="0010631A" w:rsidP="0010631A">
      <w:pPr>
        <w:snapToGrid w:val="0"/>
        <w:ind w:firstLine="425"/>
        <w:jc w:val="both"/>
        <w:rPr>
          <w:sz w:val="20"/>
          <w:szCs w:val="20"/>
        </w:rPr>
        <w:sectPr w:rsidR="0010631A" w:rsidRPr="006E150C" w:rsidSect="00FD2976">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B35CC0" w:rsidRPr="006E150C" w:rsidRDefault="00B35CC0" w:rsidP="0010631A">
      <w:pPr>
        <w:snapToGrid w:val="0"/>
        <w:jc w:val="center"/>
        <w:rPr>
          <w:sz w:val="20"/>
          <w:szCs w:val="20"/>
        </w:rPr>
      </w:pPr>
    </w:p>
    <w:p w:rsidR="006E150C" w:rsidRDefault="006E150C" w:rsidP="0010631A">
      <w:pPr>
        <w:snapToGrid w:val="0"/>
        <w:jc w:val="center"/>
        <w:rPr>
          <w:sz w:val="20"/>
          <w:szCs w:val="20"/>
        </w:rPr>
      </w:pPr>
    </w:p>
    <w:p w:rsidR="006E150C" w:rsidRDefault="006E150C" w:rsidP="0010631A">
      <w:pPr>
        <w:snapToGrid w:val="0"/>
        <w:jc w:val="center"/>
        <w:rPr>
          <w:sz w:val="20"/>
          <w:szCs w:val="20"/>
        </w:rPr>
      </w:pPr>
    </w:p>
    <w:p w:rsidR="00B35CC0" w:rsidRPr="006E150C" w:rsidRDefault="00B35CC0" w:rsidP="0010631A">
      <w:pPr>
        <w:snapToGrid w:val="0"/>
        <w:jc w:val="center"/>
        <w:rPr>
          <w:sz w:val="20"/>
          <w:szCs w:val="20"/>
        </w:rPr>
      </w:pPr>
      <w:r w:rsidRPr="006E150C">
        <w:rPr>
          <w:sz w:val="20"/>
          <w:szCs w:val="20"/>
        </w:rPr>
        <w:t>Table 5. Compares the test scores of both control and experimental groups at social functions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7"/>
        <w:gridCol w:w="596"/>
        <w:gridCol w:w="737"/>
        <w:gridCol w:w="659"/>
        <w:gridCol w:w="1178"/>
        <w:gridCol w:w="1758"/>
        <w:gridCol w:w="879"/>
        <w:gridCol w:w="492"/>
        <w:gridCol w:w="1130"/>
      </w:tblGrid>
      <w:tr w:rsidR="00B35CC0" w:rsidRPr="006E150C" w:rsidTr="00D57579">
        <w:trPr>
          <w:cantSplit/>
          <w:jc w:val="center"/>
        </w:trPr>
        <w:tc>
          <w:tcPr>
            <w:tcW w:w="1121" w:type="pct"/>
            <w:tcBorders>
              <w:top w:val="single" w:sz="4" w:space="0" w:color="000000"/>
              <w:left w:val="single" w:sz="4" w:space="0" w:color="000000"/>
              <w:bottom w:val="single" w:sz="4" w:space="0" w:color="000000"/>
              <w:right w:val="single" w:sz="4" w:space="0" w:color="000000"/>
              <w:tr2bl w:val="single" w:sz="4" w:space="0" w:color="auto"/>
            </w:tcBorders>
          </w:tcPr>
          <w:p w:rsidR="00B35CC0" w:rsidRPr="006E150C" w:rsidRDefault="00B35CC0" w:rsidP="0010631A">
            <w:pPr>
              <w:tabs>
                <w:tab w:val="left" w:pos="1368"/>
              </w:tabs>
              <w:snapToGrid w:val="0"/>
              <w:jc w:val="both"/>
              <w:rPr>
                <w:rStyle w:val="shorttext"/>
                <w:color w:val="000000"/>
                <w:sz w:val="20"/>
                <w:szCs w:val="20"/>
              </w:rPr>
            </w:pPr>
            <w:r w:rsidRPr="006E150C">
              <w:rPr>
                <w:rStyle w:val="shorttext"/>
                <w:color w:val="000000"/>
                <w:sz w:val="20"/>
                <w:szCs w:val="20"/>
              </w:rPr>
              <w:t>Statistical indicators</w:t>
            </w:r>
          </w:p>
          <w:p w:rsidR="00B35CC0" w:rsidRPr="006E150C" w:rsidRDefault="00B35CC0" w:rsidP="00D57579">
            <w:pPr>
              <w:snapToGrid w:val="0"/>
              <w:jc w:val="right"/>
              <w:rPr>
                <w:color w:val="000000"/>
                <w:sz w:val="20"/>
                <w:szCs w:val="20"/>
                <w:lang w:eastAsia="zh-CN" w:bidi="fa-IR"/>
              </w:rPr>
            </w:pPr>
            <w:r w:rsidRPr="006E150C">
              <w:rPr>
                <w:rStyle w:val="shorttext"/>
                <w:color w:val="000000"/>
                <w:sz w:val="20"/>
                <w:szCs w:val="20"/>
              </w:rPr>
              <w:t>Variables</w:t>
            </w:r>
          </w:p>
        </w:tc>
        <w:tc>
          <w:tcPr>
            <w:tcW w:w="311"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No.</w:t>
            </w:r>
          </w:p>
        </w:tc>
        <w:tc>
          <w:tcPr>
            <w:tcW w:w="385"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Ave.</w:t>
            </w:r>
          </w:p>
        </w:tc>
        <w:tc>
          <w:tcPr>
            <w:tcW w:w="344"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S.D</w:t>
            </w:r>
          </w:p>
        </w:tc>
        <w:tc>
          <w:tcPr>
            <w:tcW w:w="615"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S.D. error</w:t>
            </w:r>
          </w:p>
        </w:tc>
        <w:tc>
          <w:tcPr>
            <w:tcW w:w="918"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rStyle w:val="shorttext"/>
                <w:color w:val="000000"/>
                <w:sz w:val="20"/>
                <w:szCs w:val="20"/>
              </w:rPr>
              <w:t>mean difference</w:t>
            </w:r>
          </w:p>
        </w:tc>
        <w:tc>
          <w:tcPr>
            <w:tcW w:w="459"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t value</w:t>
            </w:r>
          </w:p>
        </w:tc>
        <w:tc>
          <w:tcPr>
            <w:tcW w:w="257" w:type="pct"/>
            <w:tcBorders>
              <w:top w:val="single" w:sz="4" w:space="0" w:color="000000"/>
              <w:left w:val="single" w:sz="4" w:space="0" w:color="000000"/>
              <w:bottom w:val="single" w:sz="4" w:space="0" w:color="auto"/>
              <w:right w:val="single" w:sz="4" w:space="0" w:color="000000"/>
            </w:tcBorders>
          </w:tcPr>
          <w:p w:rsidR="00B35CC0" w:rsidRPr="006E150C" w:rsidRDefault="00B35CC0" w:rsidP="0010631A">
            <w:pPr>
              <w:snapToGrid w:val="0"/>
              <w:jc w:val="both"/>
              <w:rPr>
                <w:i/>
                <w:iCs/>
                <w:color w:val="000000"/>
                <w:sz w:val="20"/>
                <w:szCs w:val="20"/>
                <w:lang w:eastAsia="zh-CN" w:bidi="fa-IR"/>
              </w:rPr>
            </w:pPr>
            <w:proofErr w:type="spellStart"/>
            <w:r w:rsidRPr="006E150C">
              <w:rPr>
                <w:i/>
                <w:iCs/>
                <w:color w:val="000000"/>
                <w:sz w:val="20"/>
                <w:szCs w:val="20"/>
                <w:lang w:eastAsia="zh-CN"/>
              </w:rPr>
              <w:t>d.f</w:t>
            </w:r>
            <w:proofErr w:type="spellEnd"/>
          </w:p>
        </w:tc>
        <w:tc>
          <w:tcPr>
            <w:tcW w:w="591" w:type="pct"/>
            <w:tcBorders>
              <w:top w:val="single" w:sz="4" w:space="0" w:color="000000"/>
              <w:left w:val="single" w:sz="4" w:space="0" w:color="000000"/>
              <w:bottom w:val="single" w:sz="4" w:space="0" w:color="auto"/>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Sig. level</w:t>
            </w:r>
          </w:p>
        </w:tc>
      </w:tr>
      <w:tr w:rsidR="00B35CC0" w:rsidRPr="006E150C" w:rsidTr="00D57579">
        <w:trPr>
          <w:cantSplit/>
          <w:jc w:val="center"/>
        </w:trPr>
        <w:tc>
          <w:tcPr>
            <w:tcW w:w="1121" w:type="pct"/>
            <w:tcBorders>
              <w:top w:val="single" w:sz="4" w:space="0" w:color="000000"/>
              <w:left w:val="single" w:sz="4" w:space="0" w:color="000000"/>
              <w:bottom w:val="single" w:sz="4" w:space="0" w:color="auto"/>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Test</w:t>
            </w:r>
          </w:p>
        </w:tc>
        <w:tc>
          <w:tcPr>
            <w:tcW w:w="311"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rFonts w:hint="cs"/>
                <w:color w:val="000000"/>
                <w:sz w:val="20"/>
                <w:szCs w:val="20"/>
              </w:rPr>
              <w:t>15</w:t>
            </w:r>
          </w:p>
        </w:tc>
        <w:tc>
          <w:tcPr>
            <w:tcW w:w="385"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-2.40</w:t>
            </w:r>
          </w:p>
        </w:tc>
        <w:tc>
          <w:tcPr>
            <w:tcW w:w="344"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1.57</w:t>
            </w:r>
          </w:p>
        </w:tc>
        <w:tc>
          <w:tcPr>
            <w:tcW w:w="615"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0.49</w:t>
            </w:r>
          </w:p>
        </w:tc>
        <w:tc>
          <w:tcPr>
            <w:tcW w:w="918" w:type="pct"/>
            <w:vMerge w:val="restar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1.50</w:t>
            </w:r>
          </w:p>
        </w:tc>
        <w:tc>
          <w:tcPr>
            <w:tcW w:w="459" w:type="pct"/>
            <w:vMerge w:val="restar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2.93</w:t>
            </w:r>
          </w:p>
        </w:tc>
        <w:tc>
          <w:tcPr>
            <w:tcW w:w="257" w:type="pct"/>
            <w:vMerge w:val="restar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rFonts w:hint="cs"/>
                <w:color w:val="000000"/>
                <w:sz w:val="20"/>
                <w:szCs w:val="20"/>
                <w:lang w:eastAsia="zh-CN"/>
              </w:rPr>
              <w:t>18</w:t>
            </w:r>
          </w:p>
        </w:tc>
        <w:tc>
          <w:tcPr>
            <w:tcW w:w="591" w:type="pct"/>
            <w:vMerge w:val="restar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0.001</w:t>
            </w:r>
          </w:p>
        </w:tc>
      </w:tr>
      <w:tr w:rsidR="00B35CC0" w:rsidRPr="006E150C" w:rsidTr="00D57579">
        <w:trPr>
          <w:cantSplit/>
          <w:jc w:val="center"/>
        </w:trPr>
        <w:tc>
          <w:tcPr>
            <w:tcW w:w="1121" w:type="pct"/>
            <w:tcBorders>
              <w:top w:val="single" w:sz="4" w:space="0" w:color="auto"/>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Control</w:t>
            </w:r>
          </w:p>
        </w:tc>
        <w:tc>
          <w:tcPr>
            <w:tcW w:w="311"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rFonts w:hint="cs"/>
                <w:color w:val="000000"/>
                <w:sz w:val="20"/>
                <w:szCs w:val="20"/>
              </w:rPr>
              <w:t>15</w:t>
            </w:r>
          </w:p>
        </w:tc>
        <w:tc>
          <w:tcPr>
            <w:tcW w:w="385"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-0.60</w:t>
            </w:r>
          </w:p>
        </w:tc>
        <w:tc>
          <w:tcPr>
            <w:tcW w:w="344"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1.26</w:t>
            </w:r>
          </w:p>
        </w:tc>
        <w:tc>
          <w:tcPr>
            <w:tcW w:w="615"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0.40</w:t>
            </w:r>
          </w:p>
        </w:tc>
        <w:tc>
          <w:tcPr>
            <w:tcW w:w="918" w:type="pct"/>
            <w:vMerge/>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c>
          <w:tcPr>
            <w:tcW w:w="459" w:type="pct"/>
            <w:vMerge/>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c>
          <w:tcPr>
            <w:tcW w:w="257" w:type="pct"/>
            <w:vMerge/>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c>
          <w:tcPr>
            <w:tcW w:w="591" w:type="pct"/>
            <w:vMerge/>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r>
    </w:tbl>
    <w:p w:rsidR="0010631A" w:rsidRDefault="0010631A" w:rsidP="0010631A">
      <w:pPr>
        <w:snapToGrid w:val="0"/>
        <w:ind w:firstLine="425"/>
        <w:jc w:val="both"/>
        <w:rPr>
          <w:sz w:val="20"/>
          <w:szCs w:val="20"/>
        </w:rPr>
      </w:pPr>
    </w:p>
    <w:p w:rsidR="006E150C" w:rsidRPr="006E150C" w:rsidRDefault="006E150C" w:rsidP="0010631A">
      <w:pPr>
        <w:snapToGrid w:val="0"/>
        <w:ind w:firstLine="425"/>
        <w:jc w:val="both"/>
        <w:rPr>
          <w:sz w:val="20"/>
          <w:szCs w:val="20"/>
        </w:rPr>
      </w:pPr>
    </w:p>
    <w:p w:rsidR="0010631A" w:rsidRPr="006E150C" w:rsidRDefault="0010631A" w:rsidP="0010631A">
      <w:pPr>
        <w:snapToGrid w:val="0"/>
        <w:ind w:firstLine="425"/>
        <w:jc w:val="both"/>
        <w:rPr>
          <w:sz w:val="20"/>
          <w:szCs w:val="20"/>
        </w:rPr>
        <w:sectPr w:rsidR="0010631A" w:rsidRPr="006E150C" w:rsidSect="00FD2976">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720"/>
          <w:docGrid w:linePitch="360"/>
        </w:sectPr>
      </w:pPr>
    </w:p>
    <w:p w:rsidR="00B35CC0" w:rsidRPr="006E150C" w:rsidRDefault="00D57579" w:rsidP="0010631A">
      <w:pPr>
        <w:snapToGrid w:val="0"/>
        <w:ind w:firstLine="425"/>
        <w:jc w:val="both"/>
        <w:rPr>
          <w:sz w:val="20"/>
          <w:szCs w:val="20"/>
        </w:rPr>
      </w:pPr>
      <w:r w:rsidRPr="006E150C">
        <w:rPr>
          <w:sz w:val="20"/>
          <w:szCs w:val="20"/>
        </w:rPr>
        <w:lastRenderedPageBreak/>
        <w:t xml:space="preserve">4. </w:t>
      </w:r>
      <w:r w:rsidR="00B35CC0" w:rsidRPr="006E150C">
        <w:rPr>
          <w:sz w:val="20"/>
          <w:szCs w:val="20"/>
        </w:rPr>
        <w:t xml:space="preserve">As can be seen from the results table are significant differences between two groups of experimental and control over social functions can be observed among high school students t has been observed that the amount of 2.93 with 18 degrees of freedom is greater than the critical value of 2.16, after </w:t>
      </w:r>
      <w:r w:rsidR="00B35CC0" w:rsidRPr="006E150C">
        <w:rPr>
          <w:sz w:val="20"/>
          <w:szCs w:val="20"/>
        </w:rPr>
        <w:lastRenderedPageBreak/>
        <w:t>the 99% confidence we can say that our hypothesis that life skills training high school students a significant effect on social functions is confirmed (P&lt;0.01).</w:t>
      </w:r>
    </w:p>
    <w:p w:rsidR="00B35CC0" w:rsidRPr="006E150C" w:rsidRDefault="00B35CC0" w:rsidP="0010631A">
      <w:pPr>
        <w:snapToGrid w:val="0"/>
        <w:ind w:firstLine="425"/>
        <w:jc w:val="both"/>
        <w:rPr>
          <w:sz w:val="20"/>
          <w:szCs w:val="20"/>
        </w:rPr>
      </w:pPr>
      <w:r w:rsidRPr="006E150C">
        <w:rPr>
          <w:sz w:val="20"/>
          <w:szCs w:val="20"/>
        </w:rPr>
        <w:t>5. Life skills among high school students have an impact on physical symptoms.</w:t>
      </w:r>
    </w:p>
    <w:p w:rsidR="0010631A" w:rsidRPr="006E150C" w:rsidRDefault="0010631A" w:rsidP="0010631A">
      <w:pPr>
        <w:snapToGrid w:val="0"/>
        <w:ind w:firstLine="425"/>
        <w:jc w:val="both"/>
        <w:rPr>
          <w:sz w:val="20"/>
          <w:szCs w:val="20"/>
        </w:rPr>
        <w:sectPr w:rsidR="0010631A" w:rsidRPr="006E150C" w:rsidSect="00FD2976">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B35CC0" w:rsidRPr="006E150C" w:rsidRDefault="00B35CC0" w:rsidP="0010631A">
      <w:pPr>
        <w:snapToGrid w:val="0"/>
        <w:jc w:val="center"/>
        <w:rPr>
          <w:sz w:val="20"/>
          <w:szCs w:val="20"/>
        </w:rPr>
      </w:pPr>
    </w:p>
    <w:p w:rsidR="006E150C" w:rsidRDefault="006E150C" w:rsidP="0010631A">
      <w:pPr>
        <w:snapToGrid w:val="0"/>
        <w:jc w:val="center"/>
        <w:rPr>
          <w:sz w:val="20"/>
          <w:szCs w:val="20"/>
        </w:rPr>
      </w:pPr>
    </w:p>
    <w:p w:rsidR="00B35CC0" w:rsidRPr="006E150C" w:rsidRDefault="00B35CC0" w:rsidP="0010631A">
      <w:pPr>
        <w:snapToGrid w:val="0"/>
        <w:jc w:val="center"/>
        <w:rPr>
          <w:sz w:val="20"/>
          <w:szCs w:val="20"/>
        </w:rPr>
      </w:pPr>
      <w:r w:rsidRPr="006E150C">
        <w:rPr>
          <w:sz w:val="20"/>
          <w:szCs w:val="20"/>
        </w:rPr>
        <w:t>Table 6. Compare control and test scores on tests of physical symptoms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7"/>
        <w:gridCol w:w="596"/>
        <w:gridCol w:w="737"/>
        <w:gridCol w:w="659"/>
        <w:gridCol w:w="1178"/>
        <w:gridCol w:w="1758"/>
        <w:gridCol w:w="879"/>
        <w:gridCol w:w="492"/>
        <w:gridCol w:w="1130"/>
      </w:tblGrid>
      <w:tr w:rsidR="00B35CC0" w:rsidRPr="006E150C" w:rsidTr="00D57579">
        <w:trPr>
          <w:cantSplit/>
          <w:jc w:val="center"/>
        </w:trPr>
        <w:tc>
          <w:tcPr>
            <w:tcW w:w="1121" w:type="pct"/>
            <w:tcBorders>
              <w:top w:val="single" w:sz="4" w:space="0" w:color="000000"/>
              <w:left w:val="single" w:sz="4" w:space="0" w:color="000000"/>
              <w:bottom w:val="single" w:sz="4" w:space="0" w:color="000000"/>
              <w:right w:val="single" w:sz="4" w:space="0" w:color="000000"/>
              <w:tr2bl w:val="single" w:sz="4" w:space="0" w:color="auto"/>
            </w:tcBorders>
          </w:tcPr>
          <w:p w:rsidR="00B35CC0" w:rsidRPr="006E150C" w:rsidRDefault="00B35CC0" w:rsidP="0010631A">
            <w:pPr>
              <w:tabs>
                <w:tab w:val="left" w:pos="1368"/>
              </w:tabs>
              <w:snapToGrid w:val="0"/>
              <w:jc w:val="both"/>
              <w:rPr>
                <w:rStyle w:val="shorttext"/>
                <w:color w:val="000000"/>
                <w:sz w:val="20"/>
                <w:szCs w:val="20"/>
              </w:rPr>
            </w:pPr>
            <w:r w:rsidRPr="006E150C">
              <w:rPr>
                <w:rStyle w:val="shorttext"/>
                <w:color w:val="000000"/>
                <w:sz w:val="20"/>
                <w:szCs w:val="20"/>
              </w:rPr>
              <w:t>Statistical indicators</w:t>
            </w:r>
          </w:p>
          <w:p w:rsidR="00B35CC0" w:rsidRPr="006E150C" w:rsidRDefault="00B35CC0" w:rsidP="00D57579">
            <w:pPr>
              <w:snapToGrid w:val="0"/>
              <w:jc w:val="right"/>
              <w:rPr>
                <w:color w:val="000000"/>
                <w:sz w:val="20"/>
                <w:szCs w:val="20"/>
                <w:lang w:eastAsia="zh-CN" w:bidi="fa-IR"/>
              </w:rPr>
            </w:pPr>
            <w:r w:rsidRPr="006E150C">
              <w:rPr>
                <w:rStyle w:val="shorttext"/>
                <w:color w:val="000000"/>
                <w:sz w:val="20"/>
                <w:szCs w:val="20"/>
              </w:rPr>
              <w:t>Variables</w:t>
            </w:r>
          </w:p>
        </w:tc>
        <w:tc>
          <w:tcPr>
            <w:tcW w:w="311"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No.</w:t>
            </w:r>
          </w:p>
        </w:tc>
        <w:tc>
          <w:tcPr>
            <w:tcW w:w="385"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Ave.</w:t>
            </w:r>
          </w:p>
        </w:tc>
        <w:tc>
          <w:tcPr>
            <w:tcW w:w="344"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S.D</w:t>
            </w:r>
          </w:p>
        </w:tc>
        <w:tc>
          <w:tcPr>
            <w:tcW w:w="615"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S.D. error</w:t>
            </w:r>
          </w:p>
        </w:tc>
        <w:tc>
          <w:tcPr>
            <w:tcW w:w="918"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rStyle w:val="shorttext"/>
                <w:color w:val="000000"/>
                <w:sz w:val="20"/>
                <w:szCs w:val="20"/>
              </w:rPr>
              <w:t>mean difference</w:t>
            </w:r>
          </w:p>
        </w:tc>
        <w:tc>
          <w:tcPr>
            <w:tcW w:w="459" w:type="pct"/>
            <w:tcBorders>
              <w:top w:val="single" w:sz="4" w:space="0" w:color="000000"/>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t value</w:t>
            </w:r>
          </w:p>
        </w:tc>
        <w:tc>
          <w:tcPr>
            <w:tcW w:w="257" w:type="pct"/>
            <w:tcBorders>
              <w:top w:val="single" w:sz="4" w:space="0" w:color="000000"/>
              <w:left w:val="single" w:sz="4" w:space="0" w:color="000000"/>
              <w:bottom w:val="single" w:sz="4" w:space="0" w:color="auto"/>
              <w:right w:val="single" w:sz="4" w:space="0" w:color="000000"/>
            </w:tcBorders>
          </w:tcPr>
          <w:p w:rsidR="00B35CC0" w:rsidRPr="006E150C" w:rsidRDefault="00B35CC0" w:rsidP="0010631A">
            <w:pPr>
              <w:snapToGrid w:val="0"/>
              <w:jc w:val="both"/>
              <w:rPr>
                <w:i/>
                <w:iCs/>
                <w:color w:val="000000"/>
                <w:sz w:val="20"/>
                <w:szCs w:val="20"/>
                <w:lang w:eastAsia="zh-CN" w:bidi="fa-IR"/>
              </w:rPr>
            </w:pPr>
            <w:proofErr w:type="spellStart"/>
            <w:r w:rsidRPr="006E150C">
              <w:rPr>
                <w:i/>
                <w:iCs/>
                <w:color w:val="000000"/>
                <w:sz w:val="20"/>
                <w:szCs w:val="20"/>
                <w:lang w:eastAsia="zh-CN"/>
              </w:rPr>
              <w:t>d.f</w:t>
            </w:r>
            <w:proofErr w:type="spellEnd"/>
          </w:p>
        </w:tc>
        <w:tc>
          <w:tcPr>
            <w:tcW w:w="591" w:type="pct"/>
            <w:tcBorders>
              <w:top w:val="single" w:sz="4" w:space="0" w:color="000000"/>
              <w:left w:val="single" w:sz="4" w:space="0" w:color="000000"/>
              <w:bottom w:val="single" w:sz="4" w:space="0" w:color="auto"/>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Sig. level</w:t>
            </w:r>
          </w:p>
        </w:tc>
      </w:tr>
      <w:tr w:rsidR="00B35CC0" w:rsidRPr="006E150C" w:rsidTr="00D57579">
        <w:trPr>
          <w:cantSplit/>
          <w:jc w:val="center"/>
        </w:trPr>
        <w:tc>
          <w:tcPr>
            <w:tcW w:w="1121" w:type="pct"/>
            <w:tcBorders>
              <w:top w:val="single" w:sz="4" w:space="0" w:color="000000"/>
              <w:left w:val="single" w:sz="4" w:space="0" w:color="000000"/>
              <w:bottom w:val="single" w:sz="4" w:space="0" w:color="auto"/>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Test</w:t>
            </w:r>
          </w:p>
        </w:tc>
        <w:tc>
          <w:tcPr>
            <w:tcW w:w="311"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rFonts w:hint="cs"/>
                <w:color w:val="000000"/>
                <w:sz w:val="20"/>
                <w:szCs w:val="20"/>
              </w:rPr>
              <w:t>15</w:t>
            </w:r>
          </w:p>
        </w:tc>
        <w:tc>
          <w:tcPr>
            <w:tcW w:w="385"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-3.10</w:t>
            </w:r>
          </w:p>
        </w:tc>
        <w:tc>
          <w:tcPr>
            <w:tcW w:w="344"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5.05</w:t>
            </w:r>
          </w:p>
        </w:tc>
        <w:tc>
          <w:tcPr>
            <w:tcW w:w="615" w:type="pct"/>
            <w:tcBorders>
              <w:top w:val="single" w:sz="4" w:space="0" w:color="000000"/>
              <w:left w:val="single" w:sz="4" w:space="0" w:color="000000"/>
              <w:bottom w:val="single" w:sz="4" w:space="0" w:color="auto"/>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0.92</w:t>
            </w:r>
          </w:p>
        </w:tc>
        <w:tc>
          <w:tcPr>
            <w:tcW w:w="918" w:type="pct"/>
            <w:vMerge w:val="restar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3.33</w:t>
            </w:r>
          </w:p>
        </w:tc>
        <w:tc>
          <w:tcPr>
            <w:tcW w:w="459" w:type="pct"/>
            <w:vMerge w:val="restart"/>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3.46</w:t>
            </w:r>
          </w:p>
        </w:tc>
        <w:tc>
          <w:tcPr>
            <w:tcW w:w="257" w:type="pct"/>
            <w:vMerge w:val="restar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rFonts w:hint="cs"/>
                <w:color w:val="000000"/>
                <w:sz w:val="20"/>
                <w:szCs w:val="20"/>
                <w:lang w:eastAsia="zh-CN"/>
              </w:rPr>
              <w:t>18</w:t>
            </w:r>
          </w:p>
        </w:tc>
        <w:tc>
          <w:tcPr>
            <w:tcW w:w="591" w:type="pct"/>
            <w:vMerge w:val="restar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0.001</w:t>
            </w:r>
          </w:p>
        </w:tc>
      </w:tr>
      <w:tr w:rsidR="00B35CC0" w:rsidRPr="006E150C" w:rsidTr="00D57579">
        <w:trPr>
          <w:cantSplit/>
          <w:jc w:val="center"/>
        </w:trPr>
        <w:tc>
          <w:tcPr>
            <w:tcW w:w="1121" w:type="pct"/>
            <w:tcBorders>
              <w:top w:val="single" w:sz="4" w:space="0" w:color="auto"/>
              <w:left w:val="single" w:sz="4" w:space="0" w:color="000000"/>
              <w:bottom w:val="single" w:sz="4" w:space="0" w:color="000000"/>
              <w:right w:val="single" w:sz="4" w:space="0" w:color="000000"/>
            </w:tcBorders>
          </w:tcPr>
          <w:p w:rsidR="00B35CC0" w:rsidRPr="006E150C" w:rsidRDefault="00B35CC0" w:rsidP="0010631A">
            <w:pPr>
              <w:snapToGrid w:val="0"/>
              <w:jc w:val="both"/>
              <w:rPr>
                <w:color w:val="000000"/>
                <w:sz w:val="20"/>
                <w:szCs w:val="20"/>
                <w:lang w:eastAsia="zh-CN" w:bidi="fa-IR"/>
              </w:rPr>
            </w:pPr>
            <w:r w:rsidRPr="006E150C">
              <w:rPr>
                <w:color w:val="000000"/>
                <w:sz w:val="20"/>
                <w:szCs w:val="20"/>
                <w:lang w:eastAsia="zh-CN"/>
              </w:rPr>
              <w:t>Control</w:t>
            </w:r>
          </w:p>
        </w:tc>
        <w:tc>
          <w:tcPr>
            <w:tcW w:w="311"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rFonts w:hint="cs"/>
                <w:color w:val="000000"/>
                <w:sz w:val="20"/>
                <w:szCs w:val="20"/>
              </w:rPr>
              <w:t>15</w:t>
            </w:r>
          </w:p>
        </w:tc>
        <w:tc>
          <w:tcPr>
            <w:tcW w:w="385"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-0.23</w:t>
            </w:r>
          </w:p>
        </w:tc>
        <w:tc>
          <w:tcPr>
            <w:tcW w:w="344"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1.85</w:t>
            </w:r>
          </w:p>
        </w:tc>
        <w:tc>
          <w:tcPr>
            <w:tcW w:w="615" w:type="pct"/>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autoSpaceDE w:val="0"/>
              <w:autoSpaceDN w:val="0"/>
              <w:adjustRightInd w:val="0"/>
              <w:snapToGrid w:val="0"/>
              <w:jc w:val="both"/>
              <w:rPr>
                <w:rFonts w:eastAsia="Calibri"/>
                <w:color w:val="000000"/>
                <w:sz w:val="20"/>
                <w:szCs w:val="20"/>
                <w:lang w:bidi="fa-IR"/>
              </w:rPr>
            </w:pPr>
            <w:r w:rsidRPr="006E150C">
              <w:rPr>
                <w:color w:val="000000"/>
                <w:sz w:val="20"/>
                <w:szCs w:val="20"/>
              </w:rPr>
              <w:t>0.33</w:t>
            </w:r>
          </w:p>
        </w:tc>
        <w:tc>
          <w:tcPr>
            <w:tcW w:w="918" w:type="pct"/>
            <w:vMerge/>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c>
          <w:tcPr>
            <w:tcW w:w="459" w:type="pct"/>
            <w:vMerge/>
            <w:tcBorders>
              <w:top w:val="single" w:sz="4" w:space="0" w:color="000000"/>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c>
          <w:tcPr>
            <w:tcW w:w="257" w:type="pct"/>
            <w:vMerge/>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c>
          <w:tcPr>
            <w:tcW w:w="591" w:type="pct"/>
            <w:vMerge/>
            <w:tcBorders>
              <w:top w:val="single" w:sz="4" w:space="0" w:color="auto"/>
              <w:left w:val="single" w:sz="4" w:space="0" w:color="000000"/>
              <w:bottom w:val="single" w:sz="4" w:space="0" w:color="000000"/>
              <w:right w:val="single" w:sz="4" w:space="0" w:color="000000"/>
            </w:tcBorders>
            <w:vAlign w:val="center"/>
          </w:tcPr>
          <w:p w:rsidR="00B35CC0" w:rsidRPr="006E150C" w:rsidRDefault="00B35CC0" w:rsidP="0010631A">
            <w:pPr>
              <w:snapToGrid w:val="0"/>
              <w:jc w:val="both"/>
              <w:rPr>
                <w:color w:val="000000"/>
                <w:sz w:val="20"/>
                <w:szCs w:val="20"/>
                <w:lang w:eastAsia="zh-CN" w:bidi="fa-IR"/>
              </w:rPr>
            </w:pPr>
          </w:p>
        </w:tc>
      </w:tr>
    </w:tbl>
    <w:p w:rsidR="0010631A" w:rsidRDefault="0010631A" w:rsidP="0010631A">
      <w:pPr>
        <w:snapToGrid w:val="0"/>
        <w:ind w:firstLine="425"/>
        <w:jc w:val="both"/>
        <w:rPr>
          <w:sz w:val="20"/>
          <w:szCs w:val="20"/>
        </w:rPr>
      </w:pPr>
    </w:p>
    <w:p w:rsidR="006E150C" w:rsidRDefault="006E150C" w:rsidP="0010631A">
      <w:pPr>
        <w:snapToGrid w:val="0"/>
        <w:ind w:firstLine="425"/>
        <w:jc w:val="both"/>
        <w:rPr>
          <w:sz w:val="20"/>
          <w:szCs w:val="20"/>
        </w:rPr>
      </w:pPr>
    </w:p>
    <w:p w:rsidR="006E150C" w:rsidRPr="006E150C" w:rsidRDefault="006E150C" w:rsidP="0010631A">
      <w:pPr>
        <w:snapToGrid w:val="0"/>
        <w:ind w:firstLine="425"/>
        <w:jc w:val="both"/>
        <w:rPr>
          <w:sz w:val="20"/>
          <w:szCs w:val="20"/>
        </w:rPr>
      </w:pPr>
    </w:p>
    <w:p w:rsidR="0010631A" w:rsidRPr="006E150C" w:rsidRDefault="0010631A" w:rsidP="0010631A">
      <w:pPr>
        <w:snapToGrid w:val="0"/>
        <w:ind w:firstLine="425"/>
        <w:jc w:val="both"/>
        <w:rPr>
          <w:sz w:val="20"/>
          <w:szCs w:val="20"/>
        </w:rPr>
        <w:sectPr w:rsidR="0010631A" w:rsidRPr="006E150C" w:rsidSect="00FD2976">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720"/>
          <w:docGrid w:linePitch="360"/>
        </w:sectPr>
      </w:pPr>
    </w:p>
    <w:p w:rsidR="00B35CC0" w:rsidRPr="006E150C" w:rsidRDefault="00B35CC0" w:rsidP="0010631A">
      <w:pPr>
        <w:snapToGrid w:val="0"/>
        <w:ind w:firstLine="425"/>
        <w:jc w:val="both"/>
        <w:rPr>
          <w:sz w:val="20"/>
          <w:szCs w:val="20"/>
        </w:rPr>
      </w:pPr>
      <w:r w:rsidRPr="006E150C">
        <w:rPr>
          <w:sz w:val="20"/>
          <w:szCs w:val="20"/>
        </w:rPr>
        <w:lastRenderedPageBreak/>
        <w:t>As can be seen from the results table are significant differences between two groups of experimental and control over social functions can be observed among high school students t has been observed that the amount of 2.83 with 18 degrees of freedom is greater than the critical value of 3.46, after the 99% confidence we can say that our hypothesis that life skills training high school students a significant effect on social functions is confirmed (P&lt;0.01).</w:t>
      </w:r>
    </w:p>
    <w:p w:rsidR="00B35CC0" w:rsidRDefault="00B35CC0" w:rsidP="0010631A">
      <w:pPr>
        <w:snapToGrid w:val="0"/>
        <w:jc w:val="both"/>
        <w:rPr>
          <w:b/>
          <w:bCs/>
          <w:sz w:val="20"/>
          <w:szCs w:val="20"/>
        </w:rPr>
      </w:pPr>
    </w:p>
    <w:p w:rsidR="006E150C" w:rsidRDefault="006E150C" w:rsidP="0010631A">
      <w:pPr>
        <w:snapToGrid w:val="0"/>
        <w:jc w:val="both"/>
        <w:rPr>
          <w:b/>
          <w:bCs/>
          <w:sz w:val="20"/>
          <w:szCs w:val="20"/>
        </w:rPr>
      </w:pPr>
    </w:p>
    <w:p w:rsidR="006E150C" w:rsidRDefault="006E150C" w:rsidP="0010631A">
      <w:pPr>
        <w:snapToGrid w:val="0"/>
        <w:jc w:val="both"/>
        <w:rPr>
          <w:b/>
          <w:bCs/>
          <w:sz w:val="20"/>
          <w:szCs w:val="20"/>
        </w:rPr>
      </w:pPr>
    </w:p>
    <w:p w:rsidR="006E150C" w:rsidRPr="006E150C" w:rsidRDefault="006E150C" w:rsidP="0010631A">
      <w:pPr>
        <w:snapToGrid w:val="0"/>
        <w:jc w:val="both"/>
        <w:rPr>
          <w:b/>
          <w:bCs/>
          <w:sz w:val="20"/>
          <w:szCs w:val="20"/>
        </w:rPr>
      </w:pPr>
    </w:p>
    <w:p w:rsidR="00B35CC0" w:rsidRPr="006E150C" w:rsidRDefault="00B35CC0" w:rsidP="0010631A">
      <w:pPr>
        <w:snapToGrid w:val="0"/>
        <w:jc w:val="both"/>
        <w:rPr>
          <w:b/>
          <w:bCs/>
          <w:sz w:val="20"/>
          <w:szCs w:val="20"/>
        </w:rPr>
      </w:pPr>
      <w:r w:rsidRPr="006E150C">
        <w:rPr>
          <w:b/>
          <w:bCs/>
          <w:sz w:val="20"/>
          <w:szCs w:val="20"/>
        </w:rPr>
        <w:lastRenderedPageBreak/>
        <w:t>Discussion and Conclusions:</w:t>
      </w:r>
    </w:p>
    <w:p w:rsidR="00B35CC0" w:rsidRPr="006E150C" w:rsidRDefault="00B35CC0" w:rsidP="0010631A">
      <w:pPr>
        <w:snapToGrid w:val="0"/>
        <w:jc w:val="both"/>
        <w:rPr>
          <w:rStyle w:val="shorttext"/>
          <w:sz w:val="20"/>
          <w:szCs w:val="20"/>
        </w:rPr>
      </w:pPr>
      <w:r w:rsidRPr="006E150C">
        <w:rPr>
          <w:rStyle w:val="shorttext"/>
          <w:b/>
          <w:bCs/>
          <w:sz w:val="20"/>
          <w:szCs w:val="20"/>
        </w:rPr>
        <w:t>Main hypotheses:</w:t>
      </w:r>
    </w:p>
    <w:p w:rsidR="00B35CC0" w:rsidRPr="006E150C" w:rsidRDefault="00B35CC0" w:rsidP="0010631A">
      <w:pPr>
        <w:snapToGrid w:val="0"/>
        <w:jc w:val="both"/>
        <w:rPr>
          <w:sz w:val="20"/>
          <w:szCs w:val="20"/>
        </w:rPr>
      </w:pPr>
      <w:r w:rsidRPr="006E150C">
        <w:rPr>
          <w:b/>
          <w:bCs/>
          <w:sz w:val="20"/>
          <w:szCs w:val="20"/>
        </w:rPr>
        <w:t>Main hypothesis A: life skills training have an impact on the mental health of high school students.</w:t>
      </w:r>
    </w:p>
    <w:p w:rsidR="00B35CC0" w:rsidRPr="006E150C" w:rsidRDefault="00B35CC0" w:rsidP="0010631A">
      <w:pPr>
        <w:snapToGrid w:val="0"/>
        <w:ind w:firstLine="425"/>
        <w:jc w:val="both"/>
        <w:rPr>
          <w:sz w:val="20"/>
          <w:szCs w:val="20"/>
        </w:rPr>
      </w:pPr>
      <w:r w:rsidRPr="006E150C">
        <w:rPr>
          <w:sz w:val="20"/>
          <w:szCs w:val="20"/>
        </w:rPr>
        <w:t xml:space="preserve">The results of this study show that life skills training had a significant effect on the mental health of high school students there. The results is consistent with previous results </w:t>
      </w:r>
      <w:proofErr w:type="spellStart"/>
      <w:r w:rsidRPr="006E150C">
        <w:rPr>
          <w:sz w:val="20"/>
          <w:szCs w:val="20"/>
        </w:rPr>
        <w:t>Nazarpour</w:t>
      </w:r>
      <w:proofErr w:type="spellEnd"/>
      <w:r w:rsidRPr="006E150C">
        <w:rPr>
          <w:sz w:val="20"/>
          <w:szCs w:val="20"/>
        </w:rPr>
        <w:t xml:space="preserve"> et al. (2009), </w:t>
      </w:r>
      <w:proofErr w:type="spellStart"/>
      <w:r w:rsidRPr="006E150C">
        <w:rPr>
          <w:sz w:val="20"/>
          <w:szCs w:val="20"/>
        </w:rPr>
        <w:t>Tork</w:t>
      </w:r>
      <w:proofErr w:type="spellEnd"/>
      <w:r w:rsidRPr="006E150C">
        <w:rPr>
          <w:sz w:val="20"/>
          <w:szCs w:val="20"/>
        </w:rPr>
        <w:t xml:space="preserve"> </w:t>
      </w:r>
      <w:proofErr w:type="spellStart"/>
      <w:r w:rsidRPr="006E150C">
        <w:rPr>
          <w:sz w:val="20"/>
          <w:szCs w:val="20"/>
        </w:rPr>
        <w:t>Ladani</w:t>
      </w:r>
      <w:proofErr w:type="spellEnd"/>
      <w:r w:rsidRPr="006E150C">
        <w:rPr>
          <w:sz w:val="20"/>
          <w:szCs w:val="20"/>
        </w:rPr>
        <w:t xml:space="preserve"> et al. (2008), </w:t>
      </w:r>
      <w:proofErr w:type="spellStart"/>
      <w:r w:rsidRPr="006E150C">
        <w:rPr>
          <w:sz w:val="20"/>
          <w:szCs w:val="20"/>
        </w:rPr>
        <w:t>Khadivi</w:t>
      </w:r>
      <w:proofErr w:type="spellEnd"/>
      <w:r w:rsidRPr="006E150C">
        <w:rPr>
          <w:sz w:val="20"/>
          <w:szCs w:val="20"/>
        </w:rPr>
        <w:t xml:space="preserve"> (2001), </w:t>
      </w:r>
      <w:proofErr w:type="spellStart"/>
      <w:r w:rsidRPr="006E150C">
        <w:rPr>
          <w:sz w:val="20"/>
          <w:szCs w:val="20"/>
        </w:rPr>
        <w:t>Arabgol</w:t>
      </w:r>
      <w:proofErr w:type="spellEnd"/>
      <w:r w:rsidRPr="006E150C">
        <w:rPr>
          <w:sz w:val="20"/>
          <w:szCs w:val="20"/>
        </w:rPr>
        <w:t xml:space="preserve"> (2005), Lam, Stewart, Kelly (2008), Turner et al. (2007) and Davies (2002). This hypothesis can be said in explanation that makes life skills training to know their pupils better, communications better position to </w:t>
      </w:r>
      <w:r w:rsidRPr="006E150C">
        <w:rPr>
          <w:sz w:val="20"/>
          <w:szCs w:val="20"/>
        </w:rPr>
        <w:lastRenderedPageBreak/>
        <w:t>control their emotions and feelings of lack of control in life leading to depression change. Also, given that one of the sections that teach life skills in this study is presented, assertiveness training was important and given that the effectiveness of the training of social functions this tutorial to express their feelings and attitudes are good. Also according to the research deals with communication skills is presented, the students can more easily with their age groups as well as their family members communicate and better able to express your emotions and feelings of self-defense rights.</w:t>
      </w:r>
    </w:p>
    <w:p w:rsidR="006E150C" w:rsidRDefault="006E150C" w:rsidP="0010631A">
      <w:pPr>
        <w:snapToGrid w:val="0"/>
        <w:jc w:val="both"/>
        <w:rPr>
          <w:b/>
          <w:bCs/>
          <w:sz w:val="20"/>
          <w:szCs w:val="20"/>
        </w:rPr>
      </w:pPr>
    </w:p>
    <w:p w:rsidR="00B35CC0" w:rsidRPr="006E150C" w:rsidRDefault="00B35CC0" w:rsidP="0010631A">
      <w:pPr>
        <w:snapToGrid w:val="0"/>
        <w:jc w:val="both"/>
        <w:rPr>
          <w:b/>
          <w:bCs/>
          <w:sz w:val="20"/>
          <w:szCs w:val="20"/>
        </w:rPr>
      </w:pPr>
      <w:r w:rsidRPr="006E150C">
        <w:rPr>
          <w:b/>
          <w:bCs/>
          <w:sz w:val="20"/>
          <w:szCs w:val="20"/>
        </w:rPr>
        <w:t>Main hypothesis B: life skills training to high school students affect their self-esteem.</w:t>
      </w:r>
    </w:p>
    <w:p w:rsidR="00B35CC0" w:rsidRPr="006E150C" w:rsidRDefault="00B35CC0" w:rsidP="0010631A">
      <w:pPr>
        <w:snapToGrid w:val="0"/>
        <w:ind w:firstLine="425"/>
        <w:jc w:val="both"/>
        <w:rPr>
          <w:sz w:val="20"/>
          <w:szCs w:val="20"/>
        </w:rPr>
      </w:pPr>
      <w:r w:rsidRPr="006E150C">
        <w:rPr>
          <w:sz w:val="20"/>
          <w:szCs w:val="20"/>
        </w:rPr>
        <w:t xml:space="preserve">The results of this study show that life skills training had a significant effect on self-esteem of high school students. The results are consistent with previous results </w:t>
      </w:r>
      <w:proofErr w:type="spellStart"/>
      <w:r w:rsidRPr="006E150C">
        <w:rPr>
          <w:sz w:val="20"/>
          <w:szCs w:val="20"/>
        </w:rPr>
        <w:t>Tavakoli</w:t>
      </w:r>
      <w:proofErr w:type="spellEnd"/>
      <w:r w:rsidRPr="006E150C">
        <w:rPr>
          <w:sz w:val="20"/>
          <w:szCs w:val="20"/>
        </w:rPr>
        <w:t xml:space="preserve"> et al (2009), Temple and Bryan Robson (1991), Morgan and Leung (1980) and Brown et al. (1992). It can be stated that the use of life skills in organizing and improving interpersonal relations, social responsibility and conflict resolution to affect the correct decisions. Achieving this goal is not possible unless the skills to be taught to students. If a small fraction of these skills to students to teach them better able to control and regulate negative emotions, problem solving, decision making, anger management, communication, etc. to be allocated, the risk of many disorders and maladjustment students in the prevention and therefore their quality of life is improved. Self-esteem is one of the basic human needs in all scientific and moral classes. Life skills training can be for everyone, especially for high school students who are at a crucial stage in terms of age, can have a significant impact. The results of this study show that life skills training can cause changes in self-esteem of students.</w:t>
      </w:r>
    </w:p>
    <w:p w:rsidR="006E150C" w:rsidRDefault="006E150C" w:rsidP="0010631A">
      <w:pPr>
        <w:snapToGrid w:val="0"/>
        <w:jc w:val="both"/>
        <w:rPr>
          <w:rStyle w:val="shorttext"/>
          <w:b/>
          <w:bCs/>
          <w:sz w:val="20"/>
          <w:szCs w:val="20"/>
        </w:rPr>
      </w:pPr>
    </w:p>
    <w:p w:rsidR="00B35CC0" w:rsidRPr="006E150C" w:rsidRDefault="00B35CC0" w:rsidP="0010631A">
      <w:pPr>
        <w:snapToGrid w:val="0"/>
        <w:jc w:val="both"/>
        <w:rPr>
          <w:rStyle w:val="shorttext"/>
          <w:b/>
          <w:bCs/>
          <w:sz w:val="20"/>
          <w:szCs w:val="20"/>
        </w:rPr>
      </w:pPr>
      <w:r w:rsidRPr="006E150C">
        <w:rPr>
          <w:rStyle w:val="shorttext"/>
          <w:b/>
          <w:bCs/>
          <w:sz w:val="20"/>
          <w:szCs w:val="20"/>
        </w:rPr>
        <w:t>Applied research suggestions:</w:t>
      </w:r>
    </w:p>
    <w:p w:rsidR="00B35CC0" w:rsidRPr="006E150C" w:rsidRDefault="00B35CC0" w:rsidP="0010631A">
      <w:pPr>
        <w:snapToGrid w:val="0"/>
        <w:ind w:firstLine="425"/>
        <w:jc w:val="both"/>
        <w:rPr>
          <w:sz w:val="20"/>
          <w:szCs w:val="20"/>
        </w:rPr>
      </w:pPr>
      <w:r w:rsidRPr="006E150C">
        <w:rPr>
          <w:sz w:val="20"/>
          <w:szCs w:val="20"/>
        </w:rPr>
        <w:t>- Due to the impact that life skills training in mental health and other social and psychological factors of students, it is suggested that life skills as a textbook written separately to be used as textbooks available to students and also can be provided life skills, among other subjects.</w:t>
      </w:r>
    </w:p>
    <w:p w:rsidR="00B35CC0" w:rsidRPr="006E150C" w:rsidRDefault="00B35CC0" w:rsidP="0010631A">
      <w:pPr>
        <w:snapToGrid w:val="0"/>
        <w:ind w:firstLine="425"/>
        <w:jc w:val="both"/>
        <w:rPr>
          <w:sz w:val="20"/>
          <w:szCs w:val="20"/>
        </w:rPr>
      </w:pPr>
      <w:r w:rsidRPr="006E150C">
        <w:rPr>
          <w:sz w:val="20"/>
          <w:szCs w:val="20"/>
        </w:rPr>
        <w:t>- Mental health questionnaire, along with other mental health indicators at the start of the academic year by consultants, teachers and the students to the psychological needs - social needs they identify and train the students to be associated with it (needs assessment, psycho-social needs of students).</w:t>
      </w:r>
    </w:p>
    <w:p w:rsidR="00B35CC0" w:rsidRPr="006E150C" w:rsidRDefault="00B35CC0" w:rsidP="0010631A">
      <w:pPr>
        <w:snapToGrid w:val="0"/>
        <w:ind w:firstLine="425"/>
        <w:jc w:val="both"/>
        <w:rPr>
          <w:sz w:val="20"/>
          <w:szCs w:val="20"/>
        </w:rPr>
      </w:pPr>
      <w:r w:rsidRPr="006E150C">
        <w:rPr>
          <w:sz w:val="20"/>
          <w:szCs w:val="20"/>
        </w:rPr>
        <w:t xml:space="preserve">- Due to the lack of life skills education in school is proposed a radical revision by experts in all stages of planning, teaching life skills such as organization, control and supervision of the implementation of the </w:t>
      </w:r>
      <w:r w:rsidRPr="006E150C">
        <w:rPr>
          <w:sz w:val="20"/>
          <w:szCs w:val="20"/>
        </w:rPr>
        <w:lastRenderedPageBreak/>
        <w:t>program, manpower training and evaluation and modification done to complete the project. An important step in the promotion of mental health and social for students was considered.</w:t>
      </w:r>
    </w:p>
    <w:p w:rsidR="00B35CC0" w:rsidRPr="006E150C" w:rsidRDefault="00B35CC0" w:rsidP="0010631A">
      <w:pPr>
        <w:snapToGrid w:val="0"/>
        <w:ind w:firstLine="425"/>
        <w:jc w:val="both"/>
        <w:rPr>
          <w:sz w:val="20"/>
          <w:szCs w:val="20"/>
        </w:rPr>
      </w:pPr>
      <w:r w:rsidRPr="006E150C">
        <w:rPr>
          <w:sz w:val="20"/>
          <w:szCs w:val="20"/>
        </w:rPr>
        <w:t>- As well as life skills training courses tailored to the psychological characteristics of students to be included.</w:t>
      </w:r>
    </w:p>
    <w:p w:rsidR="00B35CC0" w:rsidRPr="006E150C" w:rsidRDefault="00B35CC0" w:rsidP="0010631A">
      <w:pPr>
        <w:snapToGrid w:val="0"/>
        <w:jc w:val="both"/>
        <w:rPr>
          <w:sz w:val="20"/>
          <w:szCs w:val="20"/>
        </w:rPr>
      </w:pPr>
    </w:p>
    <w:p w:rsidR="0010631A" w:rsidRPr="006E150C" w:rsidRDefault="00B35CC0" w:rsidP="0010631A">
      <w:pPr>
        <w:snapToGrid w:val="0"/>
        <w:jc w:val="both"/>
        <w:rPr>
          <w:b/>
          <w:bCs/>
          <w:sz w:val="20"/>
          <w:szCs w:val="20"/>
        </w:rPr>
      </w:pPr>
      <w:r w:rsidRPr="006E150C">
        <w:rPr>
          <w:b/>
          <w:bCs/>
          <w:sz w:val="20"/>
          <w:szCs w:val="20"/>
        </w:rPr>
        <w:t>References:</w:t>
      </w:r>
    </w:p>
    <w:p w:rsidR="0010631A" w:rsidRPr="006E150C" w:rsidRDefault="0010631A" w:rsidP="0010631A">
      <w:pPr>
        <w:numPr>
          <w:ilvl w:val="0"/>
          <w:numId w:val="8"/>
        </w:numPr>
        <w:snapToGrid w:val="0"/>
        <w:jc w:val="both"/>
        <w:rPr>
          <w:sz w:val="20"/>
          <w:szCs w:val="20"/>
        </w:rPr>
      </w:pPr>
      <w:proofErr w:type="spellStart"/>
      <w:r w:rsidRPr="006E150C">
        <w:rPr>
          <w:sz w:val="20"/>
          <w:szCs w:val="20"/>
        </w:rPr>
        <w:t>P</w:t>
      </w:r>
      <w:r w:rsidR="00B35CC0" w:rsidRPr="006E150C">
        <w:rPr>
          <w:sz w:val="20"/>
          <w:szCs w:val="20"/>
        </w:rPr>
        <w:t>artou</w:t>
      </w:r>
      <w:proofErr w:type="spellEnd"/>
      <w:r w:rsidR="00B35CC0" w:rsidRPr="006E150C">
        <w:rPr>
          <w:sz w:val="20"/>
          <w:szCs w:val="20"/>
        </w:rPr>
        <w:t>, M. (2010). The effect of life skills training on mental health promotion and mental ability - the first public high school students in Tehran, Institute of education.</w:t>
      </w:r>
    </w:p>
    <w:p w:rsidR="0010631A" w:rsidRPr="006E150C" w:rsidRDefault="0010631A" w:rsidP="0010631A">
      <w:pPr>
        <w:numPr>
          <w:ilvl w:val="0"/>
          <w:numId w:val="8"/>
        </w:numPr>
        <w:snapToGrid w:val="0"/>
        <w:jc w:val="both"/>
        <w:rPr>
          <w:sz w:val="20"/>
          <w:szCs w:val="20"/>
        </w:rPr>
      </w:pPr>
      <w:proofErr w:type="spellStart"/>
      <w:r w:rsidRPr="006E150C">
        <w:rPr>
          <w:sz w:val="20"/>
          <w:szCs w:val="20"/>
        </w:rPr>
        <w:t>T</w:t>
      </w:r>
      <w:r w:rsidR="00B35CC0" w:rsidRPr="006E150C">
        <w:rPr>
          <w:sz w:val="20"/>
          <w:szCs w:val="20"/>
        </w:rPr>
        <w:t>aremian</w:t>
      </w:r>
      <w:proofErr w:type="spellEnd"/>
      <w:r w:rsidR="00B35CC0" w:rsidRPr="006E150C">
        <w:rPr>
          <w:sz w:val="20"/>
          <w:szCs w:val="20"/>
        </w:rPr>
        <w:t xml:space="preserve">, F.; </w:t>
      </w:r>
      <w:proofErr w:type="spellStart"/>
      <w:r w:rsidR="00B35CC0" w:rsidRPr="006E150C">
        <w:rPr>
          <w:sz w:val="20"/>
          <w:szCs w:val="20"/>
        </w:rPr>
        <w:t>Mahjouei</w:t>
      </w:r>
      <w:proofErr w:type="spellEnd"/>
      <w:r w:rsidR="00B35CC0" w:rsidRPr="006E150C">
        <w:rPr>
          <w:sz w:val="20"/>
          <w:szCs w:val="20"/>
        </w:rPr>
        <w:t xml:space="preserve">, M. and </w:t>
      </w:r>
      <w:proofErr w:type="spellStart"/>
      <w:r w:rsidR="00B35CC0" w:rsidRPr="006E150C">
        <w:rPr>
          <w:sz w:val="20"/>
          <w:szCs w:val="20"/>
        </w:rPr>
        <w:t>Fathi</w:t>
      </w:r>
      <w:proofErr w:type="spellEnd"/>
      <w:r w:rsidR="00B35CC0" w:rsidRPr="006E150C">
        <w:rPr>
          <w:sz w:val="20"/>
          <w:szCs w:val="20"/>
        </w:rPr>
        <w:t>, T. (1999). Life Skills (Instructions for the implementation of activities of secondary school education) deputy Ministry of Education.</w:t>
      </w:r>
    </w:p>
    <w:p w:rsidR="0010631A" w:rsidRPr="006E150C" w:rsidRDefault="0010631A" w:rsidP="0010631A">
      <w:pPr>
        <w:numPr>
          <w:ilvl w:val="0"/>
          <w:numId w:val="8"/>
        </w:numPr>
        <w:snapToGrid w:val="0"/>
        <w:jc w:val="both"/>
        <w:rPr>
          <w:sz w:val="20"/>
          <w:szCs w:val="20"/>
        </w:rPr>
      </w:pPr>
      <w:r w:rsidRPr="006E150C">
        <w:rPr>
          <w:sz w:val="20"/>
          <w:szCs w:val="20"/>
        </w:rPr>
        <w:t>R</w:t>
      </w:r>
      <w:r w:rsidR="00B35CC0" w:rsidRPr="006E150C">
        <w:rPr>
          <w:sz w:val="20"/>
          <w:szCs w:val="20"/>
        </w:rPr>
        <w:t>esearch and Educational Planning Organization. (1998). Life skills education in schools. Office of Planning and writing textbooks, curriculum resource center.</w:t>
      </w:r>
    </w:p>
    <w:p w:rsidR="0010631A" w:rsidRPr="006E150C" w:rsidRDefault="0010631A" w:rsidP="0010631A">
      <w:pPr>
        <w:numPr>
          <w:ilvl w:val="0"/>
          <w:numId w:val="8"/>
        </w:numPr>
        <w:snapToGrid w:val="0"/>
        <w:jc w:val="both"/>
        <w:rPr>
          <w:sz w:val="20"/>
          <w:szCs w:val="20"/>
        </w:rPr>
      </w:pPr>
      <w:r w:rsidRPr="006E150C">
        <w:rPr>
          <w:sz w:val="20"/>
          <w:szCs w:val="20"/>
        </w:rPr>
        <w:t>G</w:t>
      </w:r>
      <w:r w:rsidR="00B35CC0" w:rsidRPr="006E150C">
        <w:rPr>
          <w:sz w:val="20"/>
          <w:szCs w:val="20"/>
        </w:rPr>
        <w:t xml:space="preserve">riffin KW, </w:t>
      </w:r>
      <w:proofErr w:type="spellStart"/>
      <w:r w:rsidR="00B35CC0" w:rsidRPr="006E150C">
        <w:rPr>
          <w:sz w:val="20"/>
          <w:szCs w:val="20"/>
        </w:rPr>
        <w:t>Botvin</w:t>
      </w:r>
      <w:proofErr w:type="spellEnd"/>
      <w:r w:rsidR="00B35CC0" w:rsidRPr="006E150C">
        <w:rPr>
          <w:sz w:val="20"/>
          <w:szCs w:val="20"/>
        </w:rPr>
        <w:t xml:space="preserve"> GJ(2004), Nichols TR, Doyle</w:t>
      </w:r>
      <w:r w:rsidR="00D57579" w:rsidRPr="006E150C">
        <w:rPr>
          <w:sz w:val="20"/>
          <w:szCs w:val="20"/>
        </w:rPr>
        <w:t xml:space="preserve"> </w:t>
      </w:r>
      <w:r w:rsidR="00B35CC0" w:rsidRPr="006E150C">
        <w:rPr>
          <w:sz w:val="20"/>
          <w:szCs w:val="20"/>
        </w:rPr>
        <w:t>MM, Effectiveness of a universal drug abuse</w:t>
      </w:r>
      <w:r w:rsidR="00D57579" w:rsidRPr="006E150C">
        <w:rPr>
          <w:sz w:val="20"/>
          <w:szCs w:val="20"/>
        </w:rPr>
        <w:t xml:space="preserve"> </w:t>
      </w:r>
      <w:r w:rsidR="00B35CC0" w:rsidRPr="006E150C">
        <w:rPr>
          <w:sz w:val="20"/>
          <w:szCs w:val="20"/>
        </w:rPr>
        <w:t>prevention</w:t>
      </w:r>
      <w:r w:rsidR="00D57579" w:rsidRPr="006E150C">
        <w:rPr>
          <w:sz w:val="20"/>
          <w:szCs w:val="20"/>
        </w:rPr>
        <w:t xml:space="preserve"> </w:t>
      </w:r>
      <w:r w:rsidR="00B35CC0" w:rsidRPr="006E150C">
        <w:rPr>
          <w:sz w:val="20"/>
          <w:szCs w:val="20"/>
        </w:rPr>
        <w:t xml:space="preserve">approach for youth at high risk </w:t>
      </w:r>
      <w:proofErr w:type="spellStart"/>
      <w:r w:rsidR="00B35CC0" w:rsidRPr="006E150C">
        <w:rPr>
          <w:sz w:val="20"/>
          <w:szCs w:val="20"/>
        </w:rPr>
        <w:t>forsubstance</w:t>
      </w:r>
      <w:proofErr w:type="spellEnd"/>
      <w:r w:rsidR="00B35CC0" w:rsidRPr="006E150C">
        <w:rPr>
          <w:sz w:val="20"/>
          <w:szCs w:val="20"/>
        </w:rPr>
        <w:t xml:space="preserve"> use </w:t>
      </w:r>
      <w:proofErr w:type="spellStart"/>
      <w:r w:rsidR="00B35CC0" w:rsidRPr="006E150C">
        <w:rPr>
          <w:sz w:val="20"/>
          <w:szCs w:val="20"/>
        </w:rPr>
        <w:t>initiation.Prev</w:t>
      </w:r>
      <w:proofErr w:type="spellEnd"/>
      <w:r w:rsidR="00B35CC0" w:rsidRPr="006E150C">
        <w:rPr>
          <w:sz w:val="20"/>
          <w:szCs w:val="20"/>
        </w:rPr>
        <w:t xml:space="preserve"> Med. 2003; 36: 1-7.</w:t>
      </w:r>
    </w:p>
    <w:p w:rsidR="0010631A" w:rsidRPr="006E150C" w:rsidRDefault="0010631A" w:rsidP="0010631A">
      <w:pPr>
        <w:numPr>
          <w:ilvl w:val="0"/>
          <w:numId w:val="8"/>
        </w:numPr>
        <w:snapToGrid w:val="0"/>
        <w:jc w:val="both"/>
        <w:rPr>
          <w:sz w:val="20"/>
          <w:szCs w:val="20"/>
        </w:rPr>
      </w:pPr>
      <w:r w:rsidRPr="006E150C">
        <w:rPr>
          <w:sz w:val="20"/>
          <w:szCs w:val="20"/>
        </w:rPr>
        <w:t>T</w:t>
      </w:r>
      <w:r w:rsidR="00B35CC0" w:rsidRPr="006E150C">
        <w:rPr>
          <w:sz w:val="20"/>
          <w:szCs w:val="20"/>
        </w:rPr>
        <w:t xml:space="preserve">he World Health Organization. (1993). Life skills training, translation </w:t>
      </w:r>
      <w:proofErr w:type="spellStart"/>
      <w:r w:rsidR="00B35CC0" w:rsidRPr="006E150C">
        <w:rPr>
          <w:sz w:val="20"/>
          <w:szCs w:val="20"/>
        </w:rPr>
        <w:t>Rbayh</w:t>
      </w:r>
      <w:proofErr w:type="spellEnd"/>
      <w:r w:rsidR="00B35CC0" w:rsidRPr="006E150C">
        <w:rPr>
          <w:sz w:val="20"/>
          <w:szCs w:val="20"/>
        </w:rPr>
        <w:t xml:space="preserve"> GHASEMABAD light and butterfly Mohammad </w:t>
      </w:r>
      <w:proofErr w:type="spellStart"/>
      <w:r w:rsidR="00B35CC0" w:rsidRPr="006E150C">
        <w:rPr>
          <w:sz w:val="20"/>
          <w:szCs w:val="20"/>
        </w:rPr>
        <w:t>Khani</w:t>
      </w:r>
      <w:proofErr w:type="spellEnd"/>
      <w:r w:rsidR="00B35CC0" w:rsidRPr="006E150C">
        <w:rPr>
          <w:sz w:val="20"/>
          <w:szCs w:val="20"/>
        </w:rPr>
        <w:t>. Welfare Organization in 1998.</w:t>
      </w:r>
    </w:p>
    <w:p w:rsidR="0010631A" w:rsidRPr="006E150C" w:rsidRDefault="0010631A" w:rsidP="0010631A">
      <w:pPr>
        <w:numPr>
          <w:ilvl w:val="0"/>
          <w:numId w:val="8"/>
        </w:numPr>
        <w:snapToGrid w:val="0"/>
        <w:jc w:val="both"/>
        <w:rPr>
          <w:sz w:val="20"/>
          <w:szCs w:val="20"/>
        </w:rPr>
      </w:pPr>
      <w:proofErr w:type="spellStart"/>
      <w:r w:rsidRPr="006E150C">
        <w:rPr>
          <w:sz w:val="20"/>
          <w:szCs w:val="20"/>
        </w:rPr>
        <w:t>N</w:t>
      </w:r>
      <w:r w:rsidR="00B35CC0" w:rsidRPr="006E150C">
        <w:rPr>
          <w:sz w:val="20"/>
          <w:szCs w:val="20"/>
        </w:rPr>
        <w:t>azarpour</w:t>
      </w:r>
      <w:proofErr w:type="spellEnd"/>
      <w:r w:rsidR="00B35CC0" w:rsidRPr="006E150C">
        <w:rPr>
          <w:sz w:val="20"/>
          <w:szCs w:val="20"/>
        </w:rPr>
        <w:t xml:space="preserve">, M.; </w:t>
      </w:r>
      <w:proofErr w:type="spellStart"/>
      <w:r w:rsidR="00B35CC0" w:rsidRPr="006E150C">
        <w:rPr>
          <w:sz w:val="20"/>
          <w:szCs w:val="20"/>
        </w:rPr>
        <w:t>Pouzesh</w:t>
      </w:r>
      <w:proofErr w:type="spellEnd"/>
      <w:r w:rsidR="00B35CC0" w:rsidRPr="006E150C">
        <w:rPr>
          <w:sz w:val="20"/>
          <w:szCs w:val="20"/>
        </w:rPr>
        <w:t xml:space="preserve">, Sh.; </w:t>
      </w:r>
      <w:proofErr w:type="spellStart"/>
      <w:r w:rsidR="00B35CC0" w:rsidRPr="006E150C">
        <w:rPr>
          <w:sz w:val="20"/>
          <w:szCs w:val="20"/>
        </w:rPr>
        <w:t>Raoofi</w:t>
      </w:r>
      <w:proofErr w:type="spellEnd"/>
      <w:r w:rsidR="00B35CC0" w:rsidRPr="006E150C">
        <w:rPr>
          <w:sz w:val="20"/>
          <w:szCs w:val="20"/>
        </w:rPr>
        <w:t xml:space="preserve">, M.; </w:t>
      </w:r>
      <w:proofErr w:type="spellStart"/>
      <w:r w:rsidR="00B35CC0" w:rsidRPr="006E150C">
        <w:rPr>
          <w:sz w:val="20"/>
          <w:szCs w:val="20"/>
        </w:rPr>
        <w:t>Sadeghi</w:t>
      </w:r>
      <w:proofErr w:type="spellEnd"/>
      <w:r w:rsidR="00B35CC0" w:rsidRPr="006E150C">
        <w:rPr>
          <w:sz w:val="20"/>
          <w:szCs w:val="20"/>
        </w:rPr>
        <w:t xml:space="preserve">, K.; </w:t>
      </w:r>
      <w:proofErr w:type="spellStart"/>
      <w:r w:rsidR="00B35CC0" w:rsidRPr="006E150C">
        <w:rPr>
          <w:sz w:val="20"/>
          <w:szCs w:val="20"/>
        </w:rPr>
        <w:t>Nazari</w:t>
      </w:r>
      <w:proofErr w:type="spellEnd"/>
      <w:r w:rsidR="00B35CC0" w:rsidRPr="006E150C">
        <w:rPr>
          <w:sz w:val="20"/>
          <w:szCs w:val="20"/>
        </w:rPr>
        <w:t xml:space="preserve">, M.; </w:t>
      </w:r>
      <w:proofErr w:type="spellStart"/>
      <w:r w:rsidR="00B35CC0" w:rsidRPr="006E150C">
        <w:rPr>
          <w:sz w:val="20"/>
          <w:szCs w:val="20"/>
        </w:rPr>
        <w:t>Amini</w:t>
      </w:r>
      <w:proofErr w:type="spellEnd"/>
      <w:r w:rsidR="00B35CC0" w:rsidRPr="006E150C">
        <w:rPr>
          <w:sz w:val="20"/>
          <w:szCs w:val="20"/>
        </w:rPr>
        <w:t xml:space="preserve">, E. and </w:t>
      </w:r>
      <w:proofErr w:type="spellStart"/>
      <w:r w:rsidR="00B35CC0" w:rsidRPr="006E150C">
        <w:rPr>
          <w:sz w:val="20"/>
          <w:szCs w:val="20"/>
        </w:rPr>
        <w:t>Pourseif</w:t>
      </w:r>
      <w:proofErr w:type="spellEnd"/>
      <w:r w:rsidR="00B35CC0" w:rsidRPr="006E150C">
        <w:rPr>
          <w:sz w:val="20"/>
          <w:szCs w:val="20"/>
        </w:rPr>
        <w:t>, A. (2009). The effect of life skills in changing attitudes and awareness of substance abuse, Tabriz University of Medical Sciences Journal 31 (4): 83- 86.</w:t>
      </w:r>
    </w:p>
    <w:p w:rsidR="0010631A" w:rsidRPr="006E150C" w:rsidRDefault="0010631A" w:rsidP="0010631A">
      <w:pPr>
        <w:numPr>
          <w:ilvl w:val="0"/>
          <w:numId w:val="8"/>
        </w:numPr>
        <w:snapToGrid w:val="0"/>
        <w:jc w:val="both"/>
        <w:rPr>
          <w:sz w:val="20"/>
          <w:szCs w:val="20"/>
        </w:rPr>
      </w:pPr>
      <w:proofErr w:type="spellStart"/>
      <w:r w:rsidRPr="006E150C">
        <w:rPr>
          <w:sz w:val="20"/>
          <w:szCs w:val="20"/>
        </w:rPr>
        <w:t>A</w:t>
      </w:r>
      <w:r w:rsidR="00B35CC0" w:rsidRPr="006E150C">
        <w:rPr>
          <w:sz w:val="20"/>
          <w:szCs w:val="20"/>
        </w:rPr>
        <w:t>qjajani</w:t>
      </w:r>
      <w:proofErr w:type="spellEnd"/>
      <w:r w:rsidR="00B35CC0" w:rsidRPr="006E150C">
        <w:rPr>
          <w:sz w:val="20"/>
          <w:szCs w:val="20"/>
        </w:rPr>
        <w:t>, M. (2002). The effect of life skills training on mental health and locus of control in adolescents and unpublished thesis, University of Al-Zahra.</w:t>
      </w:r>
    </w:p>
    <w:p w:rsidR="0010631A" w:rsidRPr="006E150C" w:rsidRDefault="0010631A" w:rsidP="0010631A">
      <w:pPr>
        <w:numPr>
          <w:ilvl w:val="0"/>
          <w:numId w:val="8"/>
        </w:numPr>
        <w:snapToGrid w:val="0"/>
        <w:jc w:val="both"/>
        <w:rPr>
          <w:sz w:val="20"/>
          <w:szCs w:val="20"/>
        </w:rPr>
      </w:pPr>
      <w:proofErr w:type="spellStart"/>
      <w:r w:rsidRPr="006E150C">
        <w:rPr>
          <w:sz w:val="20"/>
          <w:szCs w:val="20"/>
        </w:rPr>
        <w:t>S</w:t>
      </w:r>
      <w:r w:rsidR="00B35CC0" w:rsidRPr="006E150C">
        <w:rPr>
          <w:sz w:val="20"/>
          <w:szCs w:val="20"/>
        </w:rPr>
        <w:t>adjadpour</w:t>
      </w:r>
      <w:proofErr w:type="spellEnd"/>
      <w:r w:rsidR="00B35CC0" w:rsidRPr="006E150C">
        <w:rPr>
          <w:sz w:val="20"/>
          <w:szCs w:val="20"/>
        </w:rPr>
        <w:t xml:space="preserve">, F. (2007). Effective communication skills, according to the World Health Organization adaptation female high school students in welfare boarding centers in Tehran, unpublished MA thesis, University of </w:t>
      </w:r>
      <w:proofErr w:type="spellStart"/>
      <w:r w:rsidR="00B35CC0" w:rsidRPr="006E150C">
        <w:rPr>
          <w:sz w:val="20"/>
          <w:szCs w:val="20"/>
        </w:rPr>
        <w:t>Allameh</w:t>
      </w:r>
      <w:proofErr w:type="spellEnd"/>
      <w:r w:rsidR="00B35CC0" w:rsidRPr="006E150C">
        <w:rPr>
          <w:sz w:val="20"/>
          <w:szCs w:val="20"/>
        </w:rPr>
        <w:t xml:space="preserve"> </w:t>
      </w:r>
      <w:proofErr w:type="spellStart"/>
      <w:r w:rsidR="00B35CC0" w:rsidRPr="006E150C">
        <w:rPr>
          <w:sz w:val="20"/>
          <w:szCs w:val="20"/>
        </w:rPr>
        <w:t>Tabatabai</w:t>
      </w:r>
      <w:proofErr w:type="spellEnd"/>
      <w:r w:rsidR="00B35CC0" w:rsidRPr="006E150C">
        <w:rPr>
          <w:sz w:val="20"/>
          <w:szCs w:val="20"/>
        </w:rPr>
        <w:t>.</w:t>
      </w:r>
    </w:p>
    <w:p w:rsidR="0010631A" w:rsidRPr="006E150C" w:rsidRDefault="0010631A" w:rsidP="0010631A">
      <w:pPr>
        <w:numPr>
          <w:ilvl w:val="0"/>
          <w:numId w:val="8"/>
        </w:numPr>
        <w:snapToGrid w:val="0"/>
        <w:jc w:val="both"/>
        <w:rPr>
          <w:sz w:val="20"/>
          <w:szCs w:val="20"/>
        </w:rPr>
      </w:pPr>
      <w:proofErr w:type="spellStart"/>
      <w:r w:rsidRPr="006E150C">
        <w:rPr>
          <w:sz w:val="20"/>
          <w:szCs w:val="20"/>
        </w:rPr>
        <w:t>F</w:t>
      </w:r>
      <w:r w:rsidR="00B35CC0" w:rsidRPr="006E150C">
        <w:rPr>
          <w:sz w:val="20"/>
          <w:szCs w:val="20"/>
        </w:rPr>
        <w:t>athi</w:t>
      </w:r>
      <w:proofErr w:type="spellEnd"/>
      <w:r w:rsidR="00B35CC0" w:rsidRPr="006E150C">
        <w:rPr>
          <w:sz w:val="20"/>
          <w:szCs w:val="20"/>
        </w:rPr>
        <w:t xml:space="preserve">, M. (2006). Life skills, Mashhad, </w:t>
      </w:r>
      <w:proofErr w:type="spellStart"/>
      <w:r w:rsidR="00B35CC0" w:rsidRPr="006E150C">
        <w:rPr>
          <w:sz w:val="20"/>
          <w:szCs w:val="20"/>
        </w:rPr>
        <w:t>Shahidi</w:t>
      </w:r>
      <w:proofErr w:type="spellEnd"/>
      <w:r w:rsidR="00B35CC0" w:rsidRPr="006E150C">
        <w:rPr>
          <w:sz w:val="20"/>
          <w:szCs w:val="20"/>
        </w:rPr>
        <w:t xml:space="preserve"> pour.</w:t>
      </w:r>
    </w:p>
    <w:p w:rsidR="0010631A" w:rsidRPr="006E150C" w:rsidRDefault="0010631A" w:rsidP="0010631A">
      <w:pPr>
        <w:numPr>
          <w:ilvl w:val="0"/>
          <w:numId w:val="8"/>
        </w:numPr>
        <w:snapToGrid w:val="0"/>
        <w:jc w:val="both"/>
        <w:rPr>
          <w:sz w:val="20"/>
          <w:szCs w:val="20"/>
        </w:rPr>
      </w:pPr>
      <w:proofErr w:type="spellStart"/>
      <w:r w:rsidRPr="006E150C">
        <w:rPr>
          <w:sz w:val="20"/>
          <w:szCs w:val="20"/>
        </w:rPr>
        <w:t>F</w:t>
      </w:r>
      <w:r w:rsidR="00B35CC0" w:rsidRPr="006E150C">
        <w:rPr>
          <w:sz w:val="20"/>
          <w:szCs w:val="20"/>
        </w:rPr>
        <w:t>arhangi</w:t>
      </w:r>
      <w:proofErr w:type="spellEnd"/>
      <w:r w:rsidR="00B35CC0" w:rsidRPr="006E150C">
        <w:rPr>
          <w:sz w:val="20"/>
          <w:szCs w:val="20"/>
        </w:rPr>
        <w:t>, A. (2006). Human relations, Tehran: RASA Publication.</w:t>
      </w:r>
    </w:p>
    <w:p w:rsidR="0010631A" w:rsidRPr="006E150C" w:rsidRDefault="0010631A" w:rsidP="0010631A">
      <w:pPr>
        <w:numPr>
          <w:ilvl w:val="0"/>
          <w:numId w:val="8"/>
        </w:numPr>
        <w:snapToGrid w:val="0"/>
        <w:jc w:val="both"/>
        <w:rPr>
          <w:sz w:val="20"/>
          <w:szCs w:val="20"/>
        </w:rPr>
      </w:pPr>
      <w:proofErr w:type="spellStart"/>
      <w:r w:rsidRPr="006E150C">
        <w:rPr>
          <w:sz w:val="20"/>
          <w:szCs w:val="20"/>
        </w:rPr>
        <w:t>S</w:t>
      </w:r>
      <w:r w:rsidR="00B35CC0" w:rsidRPr="006E150C">
        <w:rPr>
          <w:sz w:val="20"/>
          <w:szCs w:val="20"/>
        </w:rPr>
        <w:t>oltani</w:t>
      </w:r>
      <w:proofErr w:type="spellEnd"/>
      <w:r w:rsidR="00B35CC0" w:rsidRPr="006E150C">
        <w:rPr>
          <w:sz w:val="20"/>
          <w:szCs w:val="20"/>
        </w:rPr>
        <w:t xml:space="preserve">, M. (2005). Review the effectiveness of coping strategies in reducing depression in students 12-16 years old Mashhad, Master Thesis, University of </w:t>
      </w:r>
      <w:proofErr w:type="spellStart"/>
      <w:r w:rsidR="00B35CC0" w:rsidRPr="006E150C">
        <w:rPr>
          <w:sz w:val="20"/>
          <w:szCs w:val="20"/>
        </w:rPr>
        <w:t>Allameh</w:t>
      </w:r>
      <w:proofErr w:type="spellEnd"/>
      <w:r w:rsidR="00B35CC0" w:rsidRPr="006E150C">
        <w:rPr>
          <w:sz w:val="20"/>
          <w:szCs w:val="20"/>
        </w:rPr>
        <w:t xml:space="preserve"> </w:t>
      </w:r>
      <w:proofErr w:type="spellStart"/>
      <w:r w:rsidR="00B35CC0" w:rsidRPr="006E150C">
        <w:rPr>
          <w:sz w:val="20"/>
          <w:szCs w:val="20"/>
        </w:rPr>
        <w:t>Tabatabai</w:t>
      </w:r>
      <w:proofErr w:type="spellEnd"/>
      <w:r w:rsidR="00B35CC0" w:rsidRPr="006E150C">
        <w:rPr>
          <w:sz w:val="20"/>
          <w:szCs w:val="20"/>
        </w:rPr>
        <w:t>.</w:t>
      </w:r>
    </w:p>
    <w:p w:rsidR="0010631A" w:rsidRPr="006E150C" w:rsidRDefault="0010631A" w:rsidP="0010631A">
      <w:pPr>
        <w:numPr>
          <w:ilvl w:val="0"/>
          <w:numId w:val="8"/>
        </w:numPr>
        <w:snapToGrid w:val="0"/>
        <w:jc w:val="both"/>
        <w:rPr>
          <w:sz w:val="20"/>
          <w:szCs w:val="20"/>
        </w:rPr>
      </w:pPr>
      <w:proofErr w:type="spellStart"/>
      <w:r w:rsidRPr="006E150C">
        <w:rPr>
          <w:sz w:val="20"/>
          <w:szCs w:val="20"/>
        </w:rPr>
        <w:t>S</w:t>
      </w:r>
      <w:r w:rsidR="00B35CC0" w:rsidRPr="006E150C">
        <w:rPr>
          <w:sz w:val="20"/>
          <w:szCs w:val="20"/>
        </w:rPr>
        <w:t>aif</w:t>
      </w:r>
      <w:proofErr w:type="spellEnd"/>
      <w:r w:rsidR="00B35CC0" w:rsidRPr="006E150C">
        <w:rPr>
          <w:sz w:val="20"/>
          <w:szCs w:val="20"/>
        </w:rPr>
        <w:t>, A. (2009). Modern educational psychology, Tehran, Cognizant.</w:t>
      </w:r>
    </w:p>
    <w:p w:rsidR="0010631A" w:rsidRPr="006E150C" w:rsidRDefault="0010631A" w:rsidP="0010631A">
      <w:pPr>
        <w:numPr>
          <w:ilvl w:val="0"/>
          <w:numId w:val="8"/>
        </w:numPr>
        <w:snapToGrid w:val="0"/>
        <w:jc w:val="both"/>
        <w:rPr>
          <w:sz w:val="20"/>
          <w:szCs w:val="20"/>
        </w:rPr>
      </w:pPr>
      <w:proofErr w:type="spellStart"/>
      <w:r w:rsidRPr="006E150C">
        <w:rPr>
          <w:sz w:val="20"/>
          <w:szCs w:val="20"/>
        </w:rPr>
        <w:lastRenderedPageBreak/>
        <w:t>S</w:t>
      </w:r>
      <w:r w:rsidR="00B35CC0" w:rsidRPr="006E150C">
        <w:rPr>
          <w:sz w:val="20"/>
          <w:szCs w:val="20"/>
        </w:rPr>
        <w:t>hafiabadi</w:t>
      </w:r>
      <w:proofErr w:type="spellEnd"/>
      <w:r w:rsidR="00B35CC0" w:rsidRPr="006E150C">
        <w:rPr>
          <w:sz w:val="20"/>
          <w:szCs w:val="20"/>
        </w:rPr>
        <w:t>, A. (2009). Principles and techniques, tips and advice, Tehran, publisher of growth.</w:t>
      </w:r>
    </w:p>
    <w:p w:rsidR="0010631A" w:rsidRPr="006E150C" w:rsidRDefault="0010631A" w:rsidP="0010631A">
      <w:pPr>
        <w:numPr>
          <w:ilvl w:val="0"/>
          <w:numId w:val="8"/>
        </w:numPr>
        <w:snapToGrid w:val="0"/>
        <w:jc w:val="both"/>
        <w:rPr>
          <w:sz w:val="20"/>
          <w:szCs w:val="20"/>
        </w:rPr>
      </w:pPr>
      <w:proofErr w:type="spellStart"/>
      <w:r w:rsidRPr="006E150C">
        <w:rPr>
          <w:sz w:val="20"/>
          <w:szCs w:val="20"/>
        </w:rPr>
        <w:t>T</w:t>
      </w:r>
      <w:r w:rsidR="00B35CC0" w:rsidRPr="006E150C">
        <w:rPr>
          <w:sz w:val="20"/>
          <w:szCs w:val="20"/>
        </w:rPr>
        <w:t>ork</w:t>
      </w:r>
      <w:proofErr w:type="spellEnd"/>
      <w:r w:rsidR="00B35CC0" w:rsidRPr="006E150C">
        <w:rPr>
          <w:sz w:val="20"/>
          <w:szCs w:val="20"/>
        </w:rPr>
        <w:t xml:space="preserve"> </w:t>
      </w:r>
      <w:proofErr w:type="spellStart"/>
      <w:r w:rsidR="00B35CC0" w:rsidRPr="006E150C">
        <w:rPr>
          <w:sz w:val="20"/>
          <w:szCs w:val="20"/>
        </w:rPr>
        <w:t>Ladani</w:t>
      </w:r>
      <w:proofErr w:type="spellEnd"/>
      <w:r w:rsidR="00B35CC0" w:rsidRPr="006E150C">
        <w:rPr>
          <w:sz w:val="20"/>
          <w:szCs w:val="20"/>
        </w:rPr>
        <w:t xml:space="preserve">, F., </w:t>
      </w:r>
      <w:proofErr w:type="spellStart"/>
      <w:r w:rsidR="00B35CC0" w:rsidRPr="006E150C">
        <w:rPr>
          <w:sz w:val="20"/>
          <w:szCs w:val="20"/>
        </w:rPr>
        <w:t>Malakpour</w:t>
      </w:r>
      <w:proofErr w:type="spellEnd"/>
      <w:r w:rsidR="00B35CC0" w:rsidRPr="006E150C">
        <w:rPr>
          <w:sz w:val="20"/>
          <w:szCs w:val="20"/>
        </w:rPr>
        <w:t xml:space="preserve">, M., and </w:t>
      </w:r>
      <w:proofErr w:type="spellStart"/>
      <w:r w:rsidR="00B35CC0" w:rsidRPr="006E150C">
        <w:rPr>
          <w:sz w:val="20"/>
          <w:szCs w:val="20"/>
        </w:rPr>
        <w:t>Golparvar</w:t>
      </w:r>
      <w:proofErr w:type="spellEnd"/>
      <w:r w:rsidR="00B35CC0" w:rsidRPr="006E150C">
        <w:rPr>
          <w:sz w:val="20"/>
          <w:szCs w:val="20"/>
        </w:rPr>
        <w:t>, Susan. (2008). Life skills training to reduce the impact of mothers on the third to fifth-grade students of Isfahan behavioral problems of research in Applied Psychology Fall 1387; 10 (37) 65-82.</w:t>
      </w:r>
    </w:p>
    <w:p w:rsidR="0010631A" w:rsidRPr="006E150C" w:rsidRDefault="0010631A" w:rsidP="0010631A">
      <w:pPr>
        <w:numPr>
          <w:ilvl w:val="0"/>
          <w:numId w:val="8"/>
        </w:numPr>
        <w:snapToGrid w:val="0"/>
        <w:jc w:val="both"/>
        <w:rPr>
          <w:sz w:val="20"/>
          <w:szCs w:val="20"/>
        </w:rPr>
      </w:pPr>
      <w:r w:rsidRPr="006E150C">
        <w:rPr>
          <w:sz w:val="20"/>
          <w:szCs w:val="20"/>
        </w:rPr>
        <w:t>T</w:t>
      </w:r>
      <w:r w:rsidR="00B35CC0" w:rsidRPr="006E150C">
        <w:rPr>
          <w:sz w:val="20"/>
          <w:szCs w:val="20"/>
        </w:rPr>
        <w:t xml:space="preserve">urner, K.M., Richards, M, Sander, M.A.(2007). Journal of </w:t>
      </w:r>
      <w:proofErr w:type="spellStart"/>
      <w:r w:rsidR="00B35CC0" w:rsidRPr="006E150C">
        <w:rPr>
          <w:sz w:val="20"/>
          <w:szCs w:val="20"/>
        </w:rPr>
        <w:t>Paediatrics</w:t>
      </w:r>
      <w:proofErr w:type="spellEnd"/>
      <w:r w:rsidR="00B35CC0" w:rsidRPr="006E150C">
        <w:rPr>
          <w:sz w:val="20"/>
          <w:szCs w:val="20"/>
        </w:rPr>
        <w:t xml:space="preserve"> and child</w:t>
      </w:r>
      <w:r w:rsidR="00D57579" w:rsidRPr="006E150C">
        <w:rPr>
          <w:sz w:val="20"/>
          <w:szCs w:val="20"/>
        </w:rPr>
        <w:t xml:space="preserve"> </w:t>
      </w:r>
      <w:r w:rsidR="00B35CC0" w:rsidRPr="006E150C">
        <w:rPr>
          <w:sz w:val="20"/>
          <w:szCs w:val="20"/>
        </w:rPr>
        <w:t xml:space="preserve">Health, </w:t>
      </w:r>
      <w:proofErr w:type="spellStart"/>
      <w:r w:rsidR="00B35CC0" w:rsidRPr="006E150C">
        <w:rPr>
          <w:sz w:val="20"/>
          <w:szCs w:val="20"/>
        </w:rPr>
        <w:t>Vol</w:t>
      </w:r>
      <w:proofErr w:type="spellEnd"/>
      <w:r w:rsidR="00B35CC0" w:rsidRPr="006E150C">
        <w:rPr>
          <w:sz w:val="20"/>
          <w:szCs w:val="20"/>
        </w:rPr>
        <w:t xml:space="preserve"> 43(6), pp 429</w:t>
      </w:r>
      <w:r w:rsidR="00D57579" w:rsidRPr="006E150C">
        <w:rPr>
          <w:sz w:val="20"/>
          <w:szCs w:val="20"/>
        </w:rPr>
        <w:t xml:space="preserve">. </w:t>
      </w:r>
    </w:p>
    <w:p w:rsidR="0010631A" w:rsidRPr="006E150C" w:rsidRDefault="0010631A" w:rsidP="0010631A">
      <w:pPr>
        <w:numPr>
          <w:ilvl w:val="0"/>
          <w:numId w:val="8"/>
        </w:numPr>
        <w:snapToGrid w:val="0"/>
        <w:jc w:val="both"/>
        <w:rPr>
          <w:sz w:val="20"/>
          <w:szCs w:val="20"/>
        </w:rPr>
      </w:pPr>
      <w:r w:rsidRPr="006E150C">
        <w:rPr>
          <w:sz w:val="20"/>
          <w:szCs w:val="20"/>
        </w:rPr>
        <w:t>B</w:t>
      </w:r>
      <w:r w:rsidR="00B35CC0" w:rsidRPr="006E150C">
        <w:rPr>
          <w:sz w:val="20"/>
          <w:szCs w:val="20"/>
        </w:rPr>
        <w:t xml:space="preserve">arlow, J. H., </w:t>
      </w:r>
      <w:proofErr w:type="spellStart"/>
      <w:r w:rsidR="00B35CC0" w:rsidRPr="006E150C">
        <w:rPr>
          <w:sz w:val="20"/>
          <w:szCs w:val="20"/>
        </w:rPr>
        <w:t>Poewl</w:t>
      </w:r>
      <w:proofErr w:type="spellEnd"/>
      <w:r w:rsidR="00B35CC0" w:rsidRPr="006E150C">
        <w:rPr>
          <w:sz w:val="20"/>
          <w:szCs w:val="20"/>
        </w:rPr>
        <w:t xml:space="preserve">, L. A., </w:t>
      </w:r>
      <w:proofErr w:type="spellStart"/>
      <w:r w:rsidR="00B35CC0" w:rsidRPr="006E150C">
        <w:rPr>
          <w:sz w:val="20"/>
          <w:szCs w:val="20"/>
        </w:rPr>
        <w:t>Gilechrist</w:t>
      </w:r>
      <w:proofErr w:type="spellEnd"/>
      <w:r w:rsidR="00B35CC0" w:rsidRPr="006E150C">
        <w:rPr>
          <w:sz w:val="20"/>
          <w:szCs w:val="20"/>
        </w:rPr>
        <w:t>, M. &amp;</w:t>
      </w:r>
      <w:proofErr w:type="spellStart"/>
      <w:r w:rsidR="00B35CC0" w:rsidRPr="006E150C">
        <w:rPr>
          <w:sz w:val="20"/>
          <w:szCs w:val="20"/>
        </w:rPr>
        <w:t>Fotiaclov</w:t>
      </w:r>
      <w:proofErr w:type="spellEnd"/>
      <w:r w:rsidR="00B35CC0" w:rsidRPr="006E150C">
        <w:rPr>
          <w:sz w:val="20"/>
          <w:szCs w:val="20"/>
        </w:rPr>
        <w:t xml:space="preserve">, M.(2008). The effectiveness of </w:t>
      </w:r>
      <w:r w:rsidR="00B35CC0" w:rsidRPr="006E150C">
        <w:rPr>
          <w:sz w:val="20"/>
          <w:szCs w:val="20"/>
        </w:rPr>
        <w:lastRenderedPageBreak/>
        <w:t xml:space="preserve">Training and support program for parents of children with disabilities: A </w:t>
      </w:r>
      <w:proofErr w:type="spellStart"/>
      <w:r w:rsidR="00B35CC0" w:rsidRPr="006E150C">
        <w:rPr>
          <w:sz w:val="20"/>
          <w:szCs w:val="20"/>
        </w:rPr>
        <w:t>Randomised</w:t>
      </w:r>
      <w:proofErr w:type="spellEnd"/>
      <w:r w:rsidR="00B35CC0" w:rsidRPr="006E150C">
        <w:rPr>
          <w:sz w:val="20"/>
          <w:szCs w:val="20"/>
        </w:rPr>
        <w:t xml:space="preserve"> controlled </w:t>
      </w:r>
      <w:proofErr w:type="spellStart"/>
      <w:r w:rsidR="00B35CC0" w:rsidRPr="006E150C">
        <w:rPr>
          <w:sz w:val="20"/>
          <w:szCs w:val="20"/>
        </w:rPr>
        <w:t>traik</w:t>
      </w:r>
      <w:proofErr w:type="spellEnd"/>
      <w:r w:rsidR="00B35CC0" w:rsidRPr="006E150C">
        <w:rPr>
          <w:sz w:val="20"/>
          <w:szCs w:val="20"/>
        </w:rPr>
        <w:t xml:space="preserve">. Journal of </w:t>
      </w:r>
      <w:proofErr w:type="spellStart"/>
      <w:r w:rsidR="00B35CC0" w:rsidRPr="006E150C">
        <w:rPr>
          <w:sz w:val="20"/>
          <w:szCs w:val="20"/>
        </w:rPr>
        <w:t>Psychomatic</w:t>
      </w:r>
      <w:proofErr w:type="spellEnd"/>
      <w:r w:rsidR="00B35CC0" w:rsidRPr="006E150C">
        <w:rPr>
          <w:sz w:val="20"/>
          <w:szCs w:val="20"/>
        </w:rPr>
        <w:t xml:space="preserve"> Research, 64, PP, 55-62</w:t>
      </w:r>
      <w:r w:rsidR="00D57579" w:rsidRPr="006E150C">
        <w:rPr>
          <w:sz w:val="20"/>
          <w:szCs w:val="20"/>
        </w:rPr>
        <w:t>.</w:t>
      </w:r>
    </w:p>
    <w:p w:rsidR="0010631A" w:rsidRPr="006E150C" w:rsidRDefault="0010631A" w:rsidP="0010631A">
      <w:pPr>
        <w:numPr>
          <w:ilvl w:val="0"/>
          <w:numId w:val="8"/>
        </w:numPr>
        <w:snapToGrid w:val="0"/>
        <w:jc w:val="both"/>
        <w:rPr>
          <w:sz w:val="20"/>
          <w:szCs w:val="20"/>
        </w:rPr>
      </w:pPr>
      <w:r w:rsidRPr="006E150C">
        <w:rPr>
          <w:sz w:val="20"/>
          <w:szCs w:val="20"/>
        </w:rPr>
        <w:t>D</w:t>
      </w:r>
      <w:r w:rsidR="00B35CC0" w:rsidRPr="006E150C">
        <w:rPr>
          <w:sz w:val="20"/>
          <w:szCs w:val="20"/>
        </w:rPr>
        <w:t>avis .K.(2002).</w:t>
      </w:r>
      <w:r w:rsidR="00D57579" w:rsidRPr="006E150C">
        <w:rPr>
          <w:sz w:val="20"/>
          <w:szCs w:val="20"/>
        </w:rPr>
        <w:t xml:space="preserve"> </w:t>
      </w:r>
      <w:r w:rsidR="00B35CC0" w:rsidRPr="006E150C">
        <w:rPr>
          <w:sz w:val="20"/>
          <w:szCs w:val="20"/>
        </w:rPr>
        <w:t>Life skills 4kids,Wate are life skills, Life skills, education program.</w:t>
      </w:r>
      <w:r w:rsidRPr="006E150C">
        <w:rPr>
          <w:rFonts w:hint="eastAsia"/>
          <w:sz w:val="20"/>
          <w:szCs w:val="20"/>
          <w:lang w:eastAsia="zh-CN"/>
        </w:rPr>
        <w:t xml:space="preserve"> </w:t>
      </w:r>
      <w:r w:rsidR="00B35CC0" w:rsidRPr="006E150C">
        <w:rPr>
          <w:sz w:val="20"/>
          <w:szCs w:val="20"/>
        </w:rPr>
        <w:t>Tehran: State welfare organization, deputy of prevention and cultural affairs; education;56(2);115-12</w:t>
      </w:r>
      <w:r w:rsidR="00D57579" w:rsidRPr="006E150C">
        <w:rPr>
          <w:sz w:val="20"/>
          <w:szCs w:val="20"/>
        </w:rPr>
        <w:t>.</w:t>
      </w:r>
    </w:p>
    <w:p w:rsidR="0010631A" w:rsidRPr="006E150C" w:rsidRDefault="0010631A" w:rsidP="0010631A">
      <w:pPr>
        <w:numPr>
          <w:ilvl w:val="0"/>
          <w:numId w:val="8"/>
        </w:numPr>
        <w:snapToGrid w:val="0"/>
        <w:jc w:val="both"/>
        <w:rPr>
          <w:sz w:val="20"/>
          <w:szCs w:val="20"/>
        </w:rPr>
      </w:pPr>
      <w:r w:rsidRPr="006E150C">
        <w:rPr>
          <w:sz w:val="20"/>
          <w:szCs w:val="20"/>
        </w:rPr>
        <w:t>S</w:t>
      </w:r>
      <w:r w:rsidR="00B35CC0" w:rsidRPr="006E150C">
        <w:rPr>
          <w:sz w:val="20"/>
          <w:szCs w:val="20"/>
        </w:rPr>
        <w:t xml:space="preserve">mith, T.A. </w:t>
      </w:r>
      <w:proofErr w:type="spellStart"/>
      <w:r w:rsidR="00B35CC0" w:rsidRPr="006E150C">
        <w:rPr>
          <w:sz w:val="20"/>
          <w:szCs w:val="20"/>
        </w:rPr>
        <w:t>Genry</w:t>
      </w:r>
      <w:proofErr w:type="spellEnd"/>
      <w:r w:rsidR="00B35CC0" w:rsidRPr="006E150C">
        <w:rPr>
          <w:sz w:val="20"/>
          <w:szCs w:val="20"/>
        </w:rPr>
        <w:t xml:space="preserve">, L.S, </w:t>
      </w:r>
      <w:proofErr w:type="spellStart"/>
      <w:r w:rsidR="00B35CC0" w:rsidRPr="006E150C">
        <w:rPr>
          <w:sz w:val="20"/>
          <w:szCs w:val="20"/>
        </w:rPr>
        <w:t>kertring</w:t>
      </w:r>
      <w:proofErr w:type="spellEnd"/>
      <w:r w:rsidR="00B35CC0" w:rsidRPr="006E150C">
        <w:rPr>
          <w:sz w:val="20"/>
          <w:szCs w:val="20"/>
        </w:rPr>
        <w:t>, S.A.</w:t>
      </w:r>
      <w:r w:rsidR="00D57579" w:rsidRPr="006E150C">
        <w:rPr>
          <w:sz w:val="20"/>
          <w:szCs w:val="20"/>
        </w:rPr>
        <w:t xml:space="preserve"> </w:t>
      </w:r>
      <w:r w:rsidR="00B35CC0" w:rsidRPr="006E150C">
        <w:rPr>
          <w:sz w:val="20"/>
          <w:szCs w:val="20"/>
        </w:rPr>
        <w:t>(2004)</w:t>
      </w:r>
      <w:r w:rsidR="00D57579" w:rsidRPr="006E150C">
        <w:rPr>
          <w:sz w:val="20"/>
          <w:szCs w:val="20"/>
        </w:rPr>
        <w:t xml:space="preserve">. </w:t>
      </w:r>
      <w:r w:rsidR="00B35CC0" w:rsidRPr="006E150C">
        <w:rPr>
          <w:sz w:val="20"/>
          <w:szCs w:val="20"/>
        </w:rPr>
        <w:t>Evaluating a youth leadership</w:t>
      </w:r>
      <w:r w:rsidR="00D57579" w:rsidRPr="006E150C">
        <w:rPr>
          <w:sz w:val="20"/>
          <w:szCs w:val="20"/>
        </w:rPr>
        <w:t xml:space="preserve">. </w:t>
      </w:r>
    </w:p>
    <w:p w:rsidR="0010631A" w:rsidRPr="006E150C" w:rsidRDefault="0010631A" w:rsidP="0010631A">
      <w:pPr>
        <w:numPr>
          <w:ilvl w:val="0"/>
          <w:numId w:val="8"/>
        </w:numPr>
        <w:snapToGrid w:val="0"/>
        <w:ind w:left="425" w:hanging="425"/>
        <w:jc w:val="both"/>
        <w:rPr>
          <w:b/>
          <w:sz w:val="20"/>
          <w:szCs w:val="20"/>
        </w:rPr>
      </w:pPr>
      <w:r w:rsidRPr="006E150C">
        <w:rPr>
          <w:sz w:val="20"/>
          <w:szCs w:val="20"/>
        </w:rPr>
        <w:t>S</w:t>
      </w:r>
      <w:r w:rsidR="00B35CC0" w:rsidRPr="006E150C">
        <w:rPr>
          <w:sz w:val="20"/>
          <w:szCs w:val="20"/>
        </w:rPr>
        <w:t>chwartz. S.(2005). Life skills for prisoners program. Journal of correctional</w:t>
      </w:r>
      <w:r w:rsidR="00D57579" w:rsidRPr="006E150C">
        <w:rPr>
          <w:sz w:val="20"/>
          <w:szCs w:val="20"/>
        </w:rPr>
        <w:t xml:space="preserve">. </w:t>
      </w:r>
    </w:p>
    <w:p w:rsidR="0010631A" w:rsidRPr="006E150C" w:rsidRDefault="0010631A" w:rsidP="0010631A">
      <w:pPr>
        <w:snapToGrid w:val="0"/>
        <w:ind w:left="425" w:hanging="425"/>
        <w:jc w:val="both"/>
        <w:rPr>
          <w:b/>
          <w:sz w:val="20"/>
          <w:szCs w:val="20"/>
        </w:rPr>
        <w:sectPr w:rsidR="0010631A" w:rsidRPr="006E150C" w:rsidSect="00D57579">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num="2" w:space="600"/>
          <w:docGrid w:linePitch="360"/>
        </w:sectPr>
      </w:pPr>
    </w:p>
    <w:p w:rsidR="0010631A" w:rsidRPr="006E150C" w:rsidRDefault="0010631A" w:rsidP="0010631A">
      <w:pPr>
        <w:snapToGrid w:val="0"/>
        <w:ind w:left="425" w:hanging="425"/>
        <w:jc w:val="both"/>
        <w:rPr>
          <w:b/>
          <w:sz w:val="20"/>
          <w:szCs w:val="20"/>
        </w:rPr>
      </w:pPr>
    </w:p>
    <w:p w:rsidR="000B4EBD" w:rsidRPr="006E150C" w:rsidRDefault="00F00BA1" w:rsidP="0010631A">
      <w:pPr>
        <w:snapToGrid w:val="0"/>
        <w:ind w:left="425" w:hanging="425"/>
        <w:jc w:val="both"/>
        <w:rPr>
          <w:sz w:val="20"/>
          <w:szCs w:val="20"/>
        </w:rPr>
      </w:pPr>
      <w:r w:rsidRPr="006E150C">
        <w:rPr>
          <w:sz w:val="20"/>
          <w:szCs w:val="20"/>
        </w:rPr>
        <w:t>4/13/2016</w:t>
      </w:r>
    </w:p>
    <w:sectPr w:rsidR="000B4EBD" w:rsidRPr="006E150C" w:rsidSect="00FD2976">
      <w:headerReference w:type="default" r:id="rId40"/>
      <w:footerReference w:type="even" r:id="rId41"/>
      <w:footerReference w:type="default" r:id="rId4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C3E" w:rsidRDefault="00A70C3E">
      <w:r>
        <w:separator/>
      </w:r>
    </w:p>
  </w:endnote>
  <w:endnote w:type="continuationSeparator" w:id="0">
    <w:p w:rsidR="00A70C3E" w:rsidRDefault="00A70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Default="000F5D1F" w:rsidP="00B3167C">
    <w:pPr>
      <w:pStyle w:val="Footer"/>
      <w:framePr w:wrap="around" w:vAnchor="text" w:hAnchor="margin" w:xAlign="center" w:y="1"/>
      <w:rPr>
        <w:rStyle w:val="PageNumber"/>
      </w:rPr>
    </w:pPr>
    <w:r>
      <w:rPr>
        <w:rStyle w:val="PageNumber"/>
      </w:rPr>
      <w:fldChar w:fldCharType="begin"/>
    </w:r>
    <w:r w:rsidR="0010631A">
      <w:rPr>
        <w:rStyle w:val="PageNumber"/>
      </w:rPr>
      <w:instrText xml:space="preserve">PAGE  </w:instrText>
    </w:r>
    <w:r>
      <w:rPr>
        <w:rStyle w:val="PageNumber"/>
      </w:rPr>
      <w:fldChar w:fldCharType="end"/>
    </w:r>
  </w:p>
  <w:p w:rsidR="0010631A" w:rsidRDefault="0010631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0F5D1F" w:rsidP="0010631A">
    <w:pPr>
      <w:jc w:val="center"/>
      <w:rPr>
        <w:sz w:val="20"/>
      </w:rPr>
    </w:pPr>
    <w:r w:rsidRPr="0010631A">
      <w:rPr>
        <w:sz w:val="20"/>
      </w:rPr>
      <w:fldChar w:fldCharType="begin"/>
    </w:r>
    <w:r w:rsidR="0010631A" w:rsidRPr="0010631A">
      <w:rPr>
        <w:sz w:val="20"/>
      </w:rPr>
      <w:instrText xml:space="preserve"> page </w:instrText>
    </w:r>
    <w:r w:rsidRPr="0010631A">
      <w:rPr>
        <w:sz w:val="20"/>
      </w:rPr>
      <w:fldChar w:fldCharType="separate"/>
    </w:r>
    <w:r w:rsidR="006E150C">
      <w:rPr>
        <w:noProof/>
        <w:sz w:val="20"/>
      </w:rPr>
      <w:t>40</w:t>
    </w:r>
    <w:r w:rsidRPr="0010631A">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Default="000F5D1F" w:rsidP="00B3167C">
    <w:pPr>
      <w:pStyle w:val="Footer"/>
      <w:framePr w:wrap="around" w:vAnchor="text" w:hAnchor="margin" w:xAlign="center" w:y="1"/>
      <w:rPr>
        <w:rStyle w:val="PageNumber"/>
      </w:rPr>
    </w:pPr>
    <w:r>
      <w:rPr>
        <w:rStyle w:val="PageNumber"/>
      </w:rPr>
      <w:fldChar w:fldCharType="begin"/>
    </w:r>
    <w:r w:rsidR="0010631A">
      <w:rPr>
        <w:rStyle w:val="PageNumber"/>
      </w:rPr>
      <w:instrText xml:space="preserve">PAGE  </w:instrText>
    </w:r>
    <w:r>
      <w:rPr>
        <w:rStyle w:val="PageNumber"/>
      </w:rPr>
      <w:fldChar w:fldCharType="end"/>
    </w:r>
  </w:p>
  <w:p w:rsidR="0010631A" w:rsidRDefault="0010631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0F5D1F" w:rsidP="0010631A">
    <w:pPr>
      <w:jc w:val="center"/>
      <w:rPr>
        <w:sz w:val="20"/>
      </w:rPr>
    </w:pPr>
    <w:r w:rsidRPr="0010631A">
      <w:rPr>
        <w:sz w:val="20"/>
      </w:rPr>
      <w:fldChar w:fldCharType="begin"/>
    </w:r>
    <w:r w:rsidR="0010631A" w:rsidRPr="0010631A">
      <w:rPr>
        <w:sz w:val="20"/>
      </w:rPr>
      <w:instrText xml:space="preserve"> page </w:instrText>
    </w:r>
    <w:r w:rsidRPr="0010631A">
      <w:rPr>
        <w:sz w:val="20"/>
      </w:rPr>
      <w:fldChar w:fldCharType="separate"/>
    </w:r>
    <w:r w:rsidR="0010631A">
      <w:rPr>
        <w:noProof/>
        <w:sz w:val="20"/>
      </w:rPr>
      <w:t>1</w:t>
    </w:r>
    <w:r w:rsidRPr="0010631A">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Default="000F5D1F" w:rsidP="00B3167C">
    <w:pPr>
      <w:pStyle w:val="Footer"/>
      <w:framePr w:wrap="around" w:vAnchor="text" w:hAnchor="margin" w:xAlign="center" w:y="1"/>
      <w:rPr>
        <w:rStyle w:val="PageNumber"/>
      </w:rPr>
    </w:pPr>
    <w:r>
      <w:rPr>
        <w:rStyle w:val="PageNumber"/>
      </w:rPr>
      <w:fldChar w:fldCharType="begin"/>
    </w:r>
    <w:r w:rsidR="0010631A">
      <w:rPr>
        <w:rStyle w:val="PageNumber"/>
      </w:rPr>
      <w:instrText xml:space="preserve">PAGE  </w:instrText>
    </w:r>
    <w:r>
      <w:rPr>
        <w:rStyle w:val="PageNumber"/>
      </w:rPr>
      <w:fldChar w:fldCharType="end"/>
    </w:r>
  </w:p>
  <w:p w:rsidR="0010631A" w:rsidRDefault="0010631A"/>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0F5D1F" w:rsidP="0010631A">
    <w:pPr>
      <w:jc w:val="center"/>
      <w:rPr>
        <w:sz w:val="20"/>
      </w:rPr>
    </w:pPr>
    <w:r w:rsidRPr="0010631A">
      <w:rPr>
        <w:sz w:val="20"/>
      </w:rPr>
      <w:fldChar w:fldCharType="begin"/>
    </w:r>
    <w:r w:rsidR="0010631A" w:rsidRPr="0010631A">
      <w:rPr>
        <w:sz w:val="20"/>
      </w:rPr>
      <w:instrText xml:space="preserve"> page </w:instrText>
    </w:r>
    <w:r w:rsidRPr="0010631A">
      <w:rPr>
        <w:sz w:val="20"/>
      </w:rPr>
      <w:fldChar w:fldCharType="separate"/>
    </w:r>
    <w:r w:rsidR="0010631A">
      <w:rPr>
        <w:noProof/>
        <w:sz w:val="20"/>
      </w:rPr>
      <w:t>5</w:t>
    </w:r>
    <w:r w:rsidRPr="0010631A">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Default="000F5D1F" w:rsidP="00B3167C">
    <w:pPr>
      <w:pStyle w:val="Footer"/>
      <w:framePr w:wrap="around" w:vAnchor="text" w:hAnchor="margin" w:xAlign="center" w:y="1"/>
      <w:rPr>
        <w:rStyle w:val="PageNumber"/>
      </w:rPr>
    </w:pPr>
    <w:r>
      <w:rPr>
        <w:rStyle w:val="PageNumber"/>
      </w:rPr>
      <w:fldChar w:fldCharType="begin"/>
    </w:r>
    <w:r w:rsidR="0010631A">
      <w:rPr>
        <w:rStyle w:val="PageNumber"/>
      </w:rPr>
      <w:instrText xml:space="preserve">PAGE  </w:instrText>
    </w:r>
    <w:r>
      <w:rPr>
        <w:rStyle w:val="PageNumber"/>
      </w:rPr>
      <w:fldChar w:fldCharType="end"/>
    </w:r>
  </w:p>
  <w:p w:rsidR="0010631A" w:rsidRDefault="0010631A"/>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0F5D1F" w:rsidP="0010631A">
    <w:pPr>
      <w:jc w:val="center"/>
      <w:rPr>
        <w:sz w:val="20"/>
      </w:rPr>
    </w:pPr>
    <w:r w:rsidRPr="0010631A">
      <w:rPr>
        <w:sz w:val="20"/>
      </w:rPr>
      <w:fldChar w:fldCharType="begin"/>
    </w:r>
    <w:r w:rsidR="0010631A" w:rsidRPr="0010631A">
      <w:rPr>
        <w:sz w:val="20"/>
      </w:rPr>
      <w:instrText xml:space="preserve"> page </w:instrText>
    </w:r>
    <w:r w:rsidRPr="0010631A">
      <w:rPr>
        <w:sz w:val="20"/>
      </w:rPr>
      <w:fldChar w:fldCharType="separate"/>
    </w:r>
    <w:r w:rsidR="0010631A">
      <w:rPr>
        <w:noProof/>
        <w:sz w:val="20"/>
      </w:rPr>
      <w:t>1</w:t>
    </w:r>
    <w:r w:rsidRPr="0010631A">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Default="000F5D1F" w:rsidP="00B3167C">
    <w:pPr>
      <w:pStyle w:val="Footer"/>
      <w:framePr w:wrap="around" w:vAnchor="text" w:hAnchor="margin" w:xAlign="center" w:y="1"/>
      <w:rPr>
        <w:rStyle w:val="PageNumber"/>
      </w:rPr>
    </w:pPr>
    <w:r>
      <w:rPr>
        <w:rStyle w:val="PageNumber"/>
      </w:rPr>
      <w:fldChar w:fldCharType="begin"/>
    </w:r>
    <w:r w:rsidR="0010631A">
      <w:rPr>
        <w:rStyle w:val="PageNumber"/>
      </w:rPr>
      <w:instrText xml:space="preserve">PAGE  </w:instrText>
    </w:r>
    <w:r>
      <w:rPr>
        <w:rStyle w:val="PageNumber"/>
      </w:rPr>
      <w:fldChar w:fldCharType="end"/>
    </w:r>
  </w:p>
  <w:p w:rsidR="0010631A" w:rsidRDefault="0010631A"/>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0F5D1F" w:rsidP="0010631A">
    <w:pPr>
      <w:jc w:val="center"/>
      <w:rPr>
        <w:sz w:val="20"/>
      </w:rPr>
    </w:pPr>
    <w:r w:rsidRPr="0010631A">
      <w:rPr>
        <w:sz w:val="20"/>
      </w:rPr>
      <w:fldChar w:fldCharType="begin"/>
    </w:r>
    <w:r w:rsidR="0010631A" w:rsidRPr="0010631A">
      <w:rPr>
        <w:sz w:val="20"/>
      </w:rPr>
      <w:instrText xml:space="preserve"> page </w:instrText>
    </w:r>
    <w:r w:rsidRPr="0010631A">
      <w:rPr>
        <w:sz w:val="20"/>
      </w:rPr>
      <w:fldChar w:fldCharType="separate"/>
    </w:r>
    <w:r w:rsidR="0010631A">
      <w:rPr>
        <w:noProof/>
        <w:sz w:val="20"/>
      </w:rPr>
      <w:t>5</w:t>
    </w:r>
    <w:r w:rsidRPr="0010631A">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Default="000F5D1F" w:rsidP="00B3167C">
    <w:pPr>
      <w:pStyle w:val="Footer"/>
      <w:framePr w:wrap="around" w:vAnchor="text" w:hAnchor="margin" w:xAlign="center" w:y="1"/>
      <w:rPr>
        <w:rStyle w:val="PageNumber"/>
      </w:rPr>
    </w:pPr>
    <w:r>
      <w:rPr>
        <w:rStyle w:val="PageNumber"/>
      </w:rPr>
      <w:fldChar w:fldCharType="begin"/>
    </w:r>
    <w:r w:rsidR="0010631A">
      <w:rPr>
        <w:rStyle w:val="PageNumber"/>
      </w:rPr>
      <w:instrText xml:space="preserve">PAGE  </w:instrText>
    </w:r>
    <w:r>
      <w:rPr>
        <w:rStyle w:val="PageNumber"/>
      </w:rPr>
      <w:fldChar w:fldCharType="end"/>
    </w:r>
  </w:p>
  <w:p w:rsidR="0010631A" w:rsidRDefault="001063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F00BA1" w:rsidRDefault="000F5D1F" w:rsidP="00F00BA1">
    <w:pPr>
      <w:jc w:val="center"/>
      <w:rPr>
        <w:sz w:val="20"/>
      </w:rPr>
    </w:pPr>
    <w:r w:rsidRPr="00F00BA1">
      <w:rPr>
        <w:sz w:val="20"/>
      </w:rPr>
      <w:fldChar w:fldCharType="begin"/>
    </w:r>
    <w:r w:rsidR="00F00BA1" w:rsidRPr="00F00BA1">
      <w:rPr>
        <w:sz w:val="20"/>
      </w:rPr>
      <w:instrText xml:space="preserve"> page </w:instrText>
    </w:r>
    <w:r w:rsidRPr="00F00BA1">
      <w:rPr>
        <w:sz w:val="20"/>
      </w:rPr>
      <w:fldChar w:fldCharType="separate"/>
    </w:r>
    <w:r w:rsidR="006E150C">
      <w:rPr>
        <w:noProof/>
        <w:sz w:val="20"/>
      </w:rPr>
      <w:t>37</w:t>
    </w:r>
    <w:r w:rsidRPr="00F00BA1">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F00BA1" w:rsidRDefault="000F5D1F" w:rsidP="00F00BA1">
    <w:pPr>
      <w:jc w:val="center"/>
      <w:rPr>
        <w:sz w:val="20"/>
      </w:rPr>
    </w:pPr>
    <w:r w:rsidRPr="00F00BA1">
      <w:rPr>
        <w:sz w:val="20"/>
      </w:rPr>
      <w:fldChar w:fldCharType="begin"/>
    </w:r>
    <w:r w:rsidR="00F00BA1" w:rsidRPr="00F00BA1">
      <w:rPr>
        <w:sz w:val="20"/>
      </w:rPr>
      <w:instrText xml:space="preserve"> page </w:instrText>
    </w:r>
    <w:r w:rsidRPr="00F00BA1">
      <w:rPr>
        <w:sz w:val="20"/>
      </w:rPr>
      <w:fldChar w:fldCharType="separate"/>
    </w:r>
    <w:r w:rsidR="006E150C">
      <w:rPr>
        <w:noProof/>
        <w:sz w:val="20"/>
      </w:rPr>
      <w:t>41</w:t>
    </w:r>
    <w:r w:rsidRPr="00F00BA1">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C0" w:rsidRDefault="000F5D1F" w:rsidP="00B3167C">
    <w:pPr>
      <w:pStyle w:val="Footer"/>
      <w:framePr w:wrap="around" w:vAnchor="text" w:hAnchor="margin" w:xAlign="center" w:y="1"/>
      <w:rPr>
        <w:rStyle w:val="PageNumber"/>
      </w:rPr>
    </w:pPr>
    <w:r>
      <w:rPr>
        <w:rStyle w:val="PageNumber"/>
      </w:rPr>
      <w:fldChar w:fldCharType="begin"/>
    </w:r>
    <w:r w:rsidR="00B35CC0">
      <w:rPr>
        <w:rStyle w:val="PageNumber"/>
      </w:rPr>
      <w:instrText xml:space="preserve">PAGE  </w:instrText>
    </w:r>
    <w:r>
      <w:rPr>
        <w:rStyle w:val="PageNumber"/>
      </w:rPr>
      <w:fldChar w:fldCharType="end"/>
    </w:r>
  </w:p>
  <w:p w:rsidR="00B35CC0" w:rsidRDefault="00B35CC0"/>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C0" w:rsidRPr="0010631A" w:rsidRDefault="000F5D1F" w:rsidP="0010631A">
    <w:pPr>
      <w:jc w:val="center"/>
      <w:rPr>
        <w:sz w:val="20"/>
      </w:rPr>
    </w:pPr>
    <w:r w:rsidRPr="0010631A">
      <w:rPr>
        <w:sz w:val="20"/>
      </w:rPr>
      <w:fldChar w:fldCharType="begin"/>
    </w:r>
    <w:r w:rsidR="0010631A" w:rsidRPr="0010631A">
      <w:rPr>
        <w:sz w:val="20"/>
      </w:rPr>
      <w:instrText xml:space="preserve"> page </w:instrText>
    </w:r>
    <w:r w:rsidRPr="0010631A">
      <w:rPr>
        <w:sz w:val="20"/>
      </w:rPr>
      <w:fldChar w:fldCharType="separate"/>
    </w:r>
    <w:r w:rsidR="006E150C">
      <w:rPr>
        <w:noProof/>
        <w:sz w:val="20"/>
      </w:rPr>
      <w:t>42</w:t>
    </w:r>
    <w:r w:rsidRPr="0010631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Default="000F5D1F" w:rsidP="00B3167C">
    <w:pPr>
      <w:pStyle w:val="Footer"/>
      <w:framePr w:wrap="around" w:vAnchor="text" w:hAnchor="margin" w:xAlign="center" w:y="1"/>
      <w:rPr>
        <w:rStyle w:val="PageNumber"/>
      </w:rPr>
    </w:pPr>
    <w:r>
      <w:rPr>
        <w:rStyle w:val="PageNumber"/>
      </w:rPr>
      <w:fldChar w:fldCharType="begin"/>
    </w:r>
    <w:r w:rsidR="0010631A">
      <w:rPr>
        <w:rStyle w:val="PageNumber"/>
      </w:rPr>
      <w:instrText xml:space="preserve">PAGE  </w:instrText>
    </w:r>
    <w:r>
      <w:rPr>
        <w:rStyle w:val="PageNumber"/>
      </w:rPr>
      <w:fldChar w:fldCharType="end"/>
    </w:r>
  </w:p>
  <w:p w:rsidR="0010631A" w:rsidRDefault="0010631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F00BA1" w:rsidRDefault="000F5D1F" w:rsidP="00F00BA1">
    <w:pPr>
      <w:jc w:val="center"/>
      <w:rPr>
        <w:sz w:val="20"/>
      </w:rPr>
    </w:pPr>
    <w:r w:rsidRPr="00F00BA1">
      <w:rPr>
        <w:sz w:val="20"/>
      </w:rPr>
      <w:fldChar w:fldCharType="begin"/>
    </w:r>
    <w:r w:rsidR="00F00BA1" w:rsidRPr="00F00BA1">
      <w:rPr>
        <w:sz w:val="20"/>
      </w:rPr>
      <w:instrText xml:space="preserve"> page </w:instrText>
    </w:r>
    <w:r w:rsidRPr="00F00BA1">
      <w:rPr>
        <w:sz w:val="20"/>
      </w:rPr>
      <w:fldChar w:fldCharType="separate"/>
    </w:r>
    <w:r w:rsidR="006E150C">
      <w:rPr>
        <w:noProof/>
        <w:sz w:val="20"/>
      </w:rPr>
      <w:t>38</w:t>
    </w:r>
    <w:r w:rsidRPr="00F00BA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Default="000F5D1F" w:rsidP="00B3167C">
    <w:pPr>
      <w:pStyle w:val="Footer"/>
      <w:framePr w:wrap="around" w:vAnchor="text" w:hAnchor="margin" w:xAlign="center" w:y="1"/>
      <w:rPr>
        <w:rStyle w:val="PageNumber"/>
      </w:rPr>
    </w:pPr>
    <w:r>
      <w:rPr>
        <w:rStyle w:val="PageNumber"/>
      </w:rPr>
      <w:fldChar w:fldCharType="begin"/>
    </w:r>
    <w:r w:rsidR="0010631A">
      <w:rPr>
        <w:rStyle w:val="PageNumber"/>
      </w:rPr>
      <w:instrText xml:space="preserve">PAGE  </w:instrText>
    </w:r>
    <w:r>
      <w:rPr>
        <w:rStyle w:val="PageNumber"/>
      </w:rPr>
      <w:fldChar w:fldCharType="end"/>
    </w:r>
  </w:p>
  <w:p w:rsidR="0010631A" w:rsidRDefault="0010631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0F5D1F" w:rsidP="0010631A">
    <w:pPr>
      <w:jc w:val="center"/>
      <w:rPr>
        <w:sz w:val="20"/>
      </w:rPr>
    </w:pPr>
    <w:r w:rsidRPr="0010631A">
      <w:rPr>
        <w:sz w:val="20"/>
      </w:rPr>
      <w:fldChar w:fldCharType="begin"/>
    </w:r>
    <w:r w:rsidR="0010631A" w:rsidRPr="0010631A">
      <w:rPr>
        <w:sz w:val="20"/>
      </w:rPr>
      <w:instrText xml:space="preserve"> page </w:instrText>
    </w:r>
    <w:r w:rsidRPr="0010631A">
      <w:rPr>
        <w:sz w:val="20"/>
      </w:rPr>
      <w:fldChar w:fldCharType="separate"/>
    </w:r>
    <w:r w:rsidR="006E150C">
      <w:rPr>
        <w:noProof/>
        <w:sz w:val="20"/>
      </w:rPr>
      <w:t>39</w:t>
    </w:r>
    <w:r w:rsidRPr="0010631A">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Default="000F5D1F" w:rsidP="00B3167C">
    <w:pPr>
      <w:pStyle w:val="Footer"/>
      <w:framePr w:wrap="around" w:vAnchor="text" w:hAnchor="margin" w:xAlign="center" w:y="1"/>
      <w:rPr>
        <w:rStyle w:val="PageNumber"/>
      </w:rPr>
    </w:pPr>
    <w:r>
      <w:rPr>
        <w:rStyle w:val="PageNumber"/>
      </w:rPr>
      <w:fldChar w:fldCharType="begin"/>
    </w:r>
    <w:r w:rsidR="0010631A">
      <w:rPr>
        <w:rStyle w:val="PageNumber"/>
      </w:rPr>
      <w:instrText xml:space="preserve">PAGE  </w:instrText>
    </w:r>
    <w:r>
      <w:rPr>
        <w:rStyle w:val="PageNumber"/>
      </w:rPr>
      <w:fldChar w:fldCharType="end"/>
    </w:r>
  </w:p>
  <w:p w:rsidR="0010631A" w:rsidRDefault="0010631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F00BA1" w:rsidRDefault="000F5D1F" w:rsidP="00F00BA1">
    <w:pPr>
      <w:jc w:val="center"/>
      <w:rPr>
        <w:sz w:val="20"/>
      </w:rPr>
    </w:pPr>
    <w:r w:rsidRPr="00F00BA1">
      <w:rPr>
        <w:sz w:val="20"/>
      </w:rPr>
      <w:fldChar w:fldCharType="begin"/>
    </w:r>
    <w:r w:rsidR="00F00BA1" w:rsidRPr="00F00BA1">
      <w:rPr>
        <w:sz w:val="20"/>
      </w:rPr>
      <w:instrText xml:space="preserve"> page </w:instrText>
    </w:r>
    <w:r w:rsidRPr="00F00BA1">
      <w:rPr>
        <w:sz w:val="20"/>
      </w:rPr>
      <w:fldChar w:fldCharType="separate"/>
    </w:r>
    <w:r w:rsidR="00D57579">
      <w:rPr>
        <w:noProof/>
        <w:sz w:val="20"/>
      </w:rPr>
      <w:t>40</w:t>
    </w:r>
    <w:r w:rsidRPr="00F00BA1">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Default="000F5D1F" w:rsidP="00B3167C">
    <w:pPr>
      <w:pStyle w:val="Footer"/>
      <w:framePr w:wrap="around" w:vAnchor="text" w:hAnchor="margin" w:xAlign="center" w:y="1"/>
      <w:rPr>
        <w:rStyle w:val="PageNumber"/>
      </w:rPr>
    </w:pPr>
    <w:r>
      <w:rPr>
        <w:rStyle w:val="PageNumber"/>
      </w:rPr>
      <w:fldChar w:fldCharType="begin"/>
    </w:r>
    <w:r w:rsidR="0010631A">
      <w:rPr>
        <w:rStyle w:val="PageNumber"/>
      </w:rPr>
      <w:instrText xml:space="preserve">PAGE  </w:instrText>
    </w:r>
    <w:r>
      <w:rPr>
        <w:rStyle w:val="PageNumber"/>
      </w:rPr>
      <w:fldChar w:fldCharType="end"/>
    </w:r>
  </w:p>
  <w:p w:rsidR="0010631A" w:rsidRDefault="001063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C3E" w:rsidRDefault="00A70C3E">
      <w:r>
        <w:separator/>
      </w:r>
    </w:p>
  </w:footnote>
  <w:footnote w:type="continuationSeparator" w:id="0">
    <w:p w:rsidR="00A70C3E" w:rsidRDefault="00A70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A1" w:rsidRPr="00F00BA1" w:rsidRDefault="00F00BA1" w:rsidP="00F00BA1">
    <w:pPr>
      <w:pBdr>
        <w:bottom w:val="thinThickMediumGap" w:sz="12" w:space="1" w:color="auto"/>
      </w:pBdr>
      <w:tabs>
        <w:tab w:val="left" w:pos="851"/>
        <w:tab w:val="right" w:pos="8364"/>
      </w:tabs>
      <w:adjustRightInd w:val="0"/>
      <w:snapToGrid w:val="0"/>
      <w:jc w:val="both"/>
      <w:rPr>
        <w:iCs/>
        <w:sz w:val="20"/>
        <w:szCs w:val="20"/>
      </w:rPr>
    </w:pPr>
    <w:r w:rsidRPr="00F00BA1">
      <w:rPr>
        <w:rFonts w:hint="eastAsia"/>
        <w:iCs/>
        <w:color w:val="000000"/>
        <w:sz w:val="20"/>
        <w:szCs w:val="20"/>
      </w:rPr>
      <w:tab/>
    </w:r>
    <w:r w:rsidRPr="00F00BA1">
      <w:rPr>
        <w:iCs/>
        <w:color w:val="000000"/>
        <w:sz w:val="20"/>
        <w:szCs w:val="20"/>
      </w:rPr>
      <w:t xml:space="preserve">Researcher </w:t>
    </w:r>
    <w:r w:rsidRPr="00F00BA1">
      <w:rPr>
        <w:iCs/>
        <w:sz w:val="20"/>
        <w:szCs w:val="20"/>
      </w:rPr>
      <w:t>201</w:t>
    </w:r>
    <w:r w:rsidRPr="00F00BA1">
      <w:rPr>
        <w:rFonts w:hint="eastAsia"/>
        <w:iCs/>
        <w:sz w:val="20"/>
        <w:szCs w:val="20"/>
      </w:rPr>
      <w:t>6</w:t>
    </w:r>
    <w:r w:rsidRPr="00F00BA1">
      <w:rPr>
        <w:iCs/>
        <w:sz w:val="20"/>
        <w:szCs w:val="20"/>
      </w:rPr>
      <w:t>;</w:t>
    </w:r>
    <w:r w:rsidRPr="00F00BA1">
      <w:rPr>
        <w:rFonts w:hint="eastAsia"/>
        <w:iCs/>
        <w:sz w:val="20"/>
        <w:szCs w:val="20"/>
      </w:rPr>
      <w:t>8</w:t>
    </w:r>
    <w:r w:rsidRPr="00F00BA1">
      <w:rPr>
        <w:iCs/>
        <w:sz w:val="20"/>
        <w:szCs w:val="20"/>
      </w:rPr>
      <w:t>(</w:t>
    </w:r>
    <w:r w:rsidRPr="00F00BA1">
      <w:rPr>
        <w:rFonts w:hint="eastAsia"/>
        <w:iCs/>
        <w:sz w:val="20"/>
        <w:szCs w:val="20"/>
      </w:rPr>
      <w:t>4</w:t>
    </w:r>
    <w:r w:rsidRPr="00F00BA1">
      <w:rPr>
        <w:iCs/>
        <w:sz w:val="20"/>
        <w:szCs w:val="20"/>
      </w:rPr>
      <w:t xml:space="preserve">)  </w:t>
    </w:r>
    <w:r w:rsidRPr="00F00BA1">
      <w:rPr>
        <w:rFonts w:hint="eastAsia"/>
        <w:iCs/>
        <w:sz w:val="20"/>
        <w:szCs w:val="20"/>
      </w:rPr>
      <w:t xml:space="preserve"> </w:t>
    </w:r>
    <w:r w:rsidRPr="00F00BA1">
      <w:rPr>
        <w:iCs/>
        <w:sz w:val="20"/>
        <w:szCs w:val="20"/>
      </w:rPr>
      <w:t xml:space="preserve"> </w:t>
    </w:r>
    <w:r w:rsidRPr="00F00BA1">
      <w:rPr>
        <w:rFonts w:hint="eastAsia"/>
        <w:iCs/>
        <w:sz w:val="20"/>
        <w:szCs w:val="20"/>
      </w:rPr>
      <w:tab/>
    </w:r>
    <w:r w:rsidRPr="00F00BA1">
      <w:rPr>
        <w:iCs/>
        <w:sz w:val="20"/>
        <w:szCs w:val="20"/>
      </w:rPr>
      <w:t xml:space="preserve">    </w:t>
    </w:r>
    <w:r w:rsidRPr="00F00BA1">
      <w:rPr>
        <w:sz w:val="20"/>
        <w:szCs w:val="20"/>
      </w:rPr>
      <w:t xml:space="preserve"> </w:t>
    </w:r>
    <w:hyperlink r:id="rId1" w:history="1">
      <w:r w:rsidRPr="00F00BA1">
        <w:rPr>
          <w:rStyle w:val="Hyperlink"/>
          <w:sz w:val="20"/>
          <w:szCs w:val="20"/>
        </w:rPr>
        <w:t>http://www.sciencepub.net/researcher</w:t>
      </w:r>
    </w:hyperlink>
  </w:p>
  <w:p w:rsidR="00F00BA1" w:rsidRPr="00F00BA1" w:rsidRDefault="00F00BA1" w:rsidP="00F00BA1">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A1" w:rsidRPr="00F00BA1" w:rsidRDefault="00F00BA1" w:rsidP="00F00BA1">
    <w:pPr>
      <w:pBdr>
        <w:bottom w:val="thinThickMediumGap" w:sz="12" w:space="1" w:color="auto"/>
      </w:pBdr>
      <w:tabs>
        <w:tab w:val="left" w:pos="851"/>
        <w:tab w:val="right" w:pos="8364"/>
      </w:tabs>
      <w:adjustRightInd w:val="0"/>
      <w:snapToGrid w:val="0"/>
      <w:jc w:val="both"/>
      <w:rPr>
        <w:iCs/>
        <w:sz w:val="20"/>
        <w:szCs w:val="20"/>
      </w:rPr>
    </w:pPr>
    <w:r w:rsidRPr="00F00BA1">
      <w:rPr>
        <w:rFonts w:hint="eastAsia"/>
        <w:iCs/>
        <w:color w:val="000000"/>
        <w:sz w:val="20"/>
        <w:szCs w:val="20"/>
      </w:rPr>
      <w:tab/>
    </w:r>
    <w:r w:rsidRPr="00F00BA1">
      <w:rPr>
        <w:iCs/>
        <w:color w:val="000000"/>
        <w:sz w:val="20"/>
        <w:szCs w:val="20"/>
      </w:rPr>
      <w:t xml:space="preserve">Researcher </w:t>
    </w:r>
    <w:r w:rsidRPr="00F00BA1">
      <w:rPr>
        <w:iCs/>
        <w:sz w:val="20"/>
        <w:szCs w:val="20"/>
      </w:rPr>
      <w:t>201</w:t>
    </w:r>
    <w:r w:rsidRPr="00F00BA1">
      <w:rPr>
        <w:rFonts w:hint="eastAsia"/>
        <w:iCs/>
        <w:sz w:val="20"/>
        <w:szCs w:val="20"/>
      </w:rPr>
      <w:t>6</w:t>
    </w:r>
    <w:r w:rsidRPr="00F00BA1">
      <w:rPr>
        <w:iCs/>
        <w:sz w:val="20"/>
        <w:szCs w:val="20"/>
      </w:rPr>
      <w:t>;</w:t>
    </w:r>
    <w:r w:rsidRPr="00F00BA1">
      <w:rPr>
        <w:rFonts w:hint="eastAsia"/>
        <w:iCs/>
        <w:sz w:val="20"/>
        <w:szCs w:val="20"/>
      </w:rPr>
      <w:t>8</w:t>
    </w:r>
    <w:r w:rsidRPr="00F00BA1">
      <w:rPr>
        <w:iCs/>
        <w:sz w:val="20"/>
        <w:szCs w:val="20"/>
      </w:rPr>
      <w:t>(</w:t>
    </w:r>
    <w:r w:rsidRPr="00F00BA1">
      <w:rPr>
        <w:rFonts w:hint="eastAsia"/>
        <w:iCs/>
        <w:sz w:val="20"/>
        <w:szCs w:val="20"/>
      </w:rPr>
      <w:t>4</w:t>
    </w:r>
    <w:r w:rsidRPr="00F00BA1">
      <w:rPr>
        <w:iCs/>
        <w:sz w:val="20"/>
        <w:szCs w:val="20"/>
      </w:rPr>
      <w:t xml:space="preserve">)  </w:t>
    </w:r>
    <w:r w:rsidRPr="00F00BA1">
      <w:rPr>
        <w:rFonts w:hint="eastAsia"/>
        <w:iCs/>
        <w:sz w:val="20"/>
        <w:szCs w:val="20"/>
      </w:rPr>
      <w:t xml:space="preserve"> </w:t>
    </w:r>
    <w:r w:rsidRPr="00F00BA1">
      <w:rPr>
        <w:iCs/>
        <w:sz w:val="20"/>
        <w:szCs w:val="20"/>
      </w:rPr>
      <w:t xml:space="preserve"> </w:t>
    </w:r>
    <w:r w:rsidRPr="00F00BA1">
      <w:rPr>
        <w:rFonts w:hint="eastAsia"/>
        <w:iCs/>
        <w:sz w:val="20"/>
        <w:szCs w:val="20"/>
      </w:rPr>
      <w:tab/>
    </w:r>
    <w:r w:rsidRPr="00F00BA1">
      <w:rPr>
        <w:iCs/>
        <w:sz w:val="20"/>
        <w:szCs w:val="20"/>
      </w:rPr>
      <w:t xml:space="preserve">    </w:t>
    </w:r>
    <w:r w:rsidRPr="00F00BA1">
      <w:rPr>
        <w:sz w:val="20"/>
        <w:szCs w:val="20"/>
      </w:rPr>
      <w:t xml:space="preserve"> </w:t>
    </w:r>
    <w:hyperlink r:id="rId1" w:history="1">
      <w:r w:rsidRPr="00F00BA1">
        <w:rPr>
          <w:rStyle w:val="Hyperlink"/>
          <w:sz w:val="20"/>
          <w:szCs w:val="20"/>
        </w:rPr>
        <w:t>http://www.sciencepub.net/researcher</w:t>
      </w:r>
    </w:hyperlink>
  </w:p>
  <w:p w:rsidR="00F00BA1" w:rsidRPr="00F00BA1" w:rsidRDefault="00F00BA1" w:rsidP="00F00BA1">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10631A" w:rsidP="0010631A">
    <w:pPr>
      <w:pBdr>
        <w:bottom w:val="thinThickMediumGap" w:sz="12" w:space="1" w:color="auto"/>
      </w:pBdr>
      <w:tabs>
        <w:tab w:val="left" w:pos="851"/>
        <w:tab w:val="right" w:pos="8364"/>
      </w:tabs>
      <w:adjustRightInd w:val="0"/>
      <w:snapToGrid w:val="0"/>
      <w:jc w:val="both"/>
      <w:rPr>
        <w:color w:val="0000FF"/>
        <w:sz w:val="20"/>
        <w:szCs w:val="20"/>
      </w:rPr>
    </w:pPr>
    <w:r w:rsidRPr="0010631A">
      <w:rPr>
        <w:rFonts w:hint="eastAsia"/>
        <w:sz w:val="20"/>
        <w:szCs w:val="20"/>
      </w:rPr>
      <w:tab/>
    </w:r>
    <w:r w:rsidRPr="0010631A">
      <w:rPr>
        <w:sz w:val="20"/>
        <w:szCs w:val="20"/>
      </w:rPr>
      <w:t>Report and Opinion 201</w:t>
    </w:r>
    <w:r w:rsidRPr="0010631A">
      <w:rPr>
        <w:rFonts w:hint="eastAsia"/>
        <w:sz w:val="20"/>
        <w:szCs w:val="20"/>
      </w:rPr>
      <w:t>6</w:t>
    </w:r>
    <w:r w:rsidRPr="0010631A">
      <w:rPr>
        <w:sz w:val="20"/>
        <w:szCs w:val="20"/>
      </w:rPr>
      <w:t>;</w:t>
    </w:r>
    <w:r w:rsidRPr="0010631A">
      <w:rPr>
        <w:rFonts w:hint="eastAsia"/>
        <w:sz w:val="20"/>
        <w:szCs w:val="20"/>
      </w:rPr>
      <w:t>8</w:t>
    </w:r>
    <w:r w:rsidRPr="0010631A">
      <w:rPr>
        <w:sz w:val="20"/>
        <w:szCs w:val="20"/>
      </w:rPr>
      <w:t>(</w:t>
    </w:r>
    <w:r w:rsidRPr="0010631A">
      <w:rPr>
        <w:rFonts w:hint="eastAsia"/>
        <w:sz w:val="20"/>
        <w:szCs w:val="20"/>
      </w:rPr>
      <w:t>4</w:t>
    </w:r>
    <w:r w:rsidRPr="0010631A">
      <w:rPr>
        <w:sz w:val="20"/>
        <w:szCs w:val="20"/>
      </w:rPr>
      <w:t>)</w:t>
    </w:r>
    <w:r w:rsidRPr="0010631A">
      <w:rPr>
        <w:rFonts w:hint="eastAsia"/>
        <w:sz w:val="20"/>
        <w:szCs w:val="20"/>
      </w:rPr>
      <w:t xml:space="preserve">    </w:t>
    </w:r>
    <w:r w:rsidRPr="0010631A">
      <w:rPr>
        <w:rFonts w:hint="eastAsia"/>
        <w:sz w:val="20"/>
        <w:szCs w:val="20"/>
      </w:rPr>
      <w:tab/>
      <w:t xml:space="preserve">      </w:t>
    </w:r>
    <w:hyperlink r:id="rId1" w:history="1">
      <w:r w:rsidRPr="0010631A">
        <w:rPr>
          <w:rStyle w:val="Hyperlink"/>
          <w:sz w:val="20"/>
          <w:szCs w:val="20"/>
        </w:rPr>
        <w:t>http://www.sciencepub.net/report</w:t>
      </w:r>
    </w:hyperlink>
  </w:p>
  <w:p w:rsidR="0010631A" w:rsidRPr="0010631A" w:rsidRDefault="0010631A" w:rsidP="0010631A">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A1" w:rsidRPr="00F00BA1" w:rsidRDefault="00F00BA1" w:rsidP="00F00BA1">
    <w:pPr>
      <w:pBdr>
        <w:bottom w:val="thinThickMediumGap" w:sz="12" w:space="1" w:color="auto"/>
      </w:pBdr>
      <w:tabs>
        <w:tab w:val="left" w:pos="851"/>
        <w:tab w:val="right" w:pos="8364"/>
      </w:tabs>
      <w:adjustRightInd w:val="0"/>
      <w:snapToGrid w:val="0"/>
      <w:jc w:val="both"/>
      <w:rPr>
        <w:iCs/>
        <w:sz w:val="20"/>
        <w:szCs w:val="20"/>
      </w:rPr>
    </w:pPr>
    <w:r w:rsidRPr="00F00BA1">
      <w:rPr>
        <w:rFonts w:hint="eastAsia"/>
        <w:iCs/>
        <w:color w:val="000000"/>
        <w:sz w:val="20"/>
        <w:szCs w:val="20"/>
      </w:rPr>
      <w:tab/>
    </w:r>
    <w:r w:rsidRPr="00F00BA1">
      <w:rPr>
        <w:iCs/>
        <w:color w:val="000000"/>
        <w:sz w:val="20"/>
        <w:szCs w:val="20"/>
      </w:rPr>
      <w:t xml:space="preserve">Researcher </w:t>
    </w:r>
    <w:r w:rsidRPr="00F00BA1">
      <w:rPr>
        <w:iCs/>
        <w:sz w:val="20"/>
        <w:szCs w:val="20"/>
      </w:rPr>
      <w:t>201</w:t>
    </w:r>
    <w:r w:rsidRPr="00F00BA1">
      <w:rPr>
        <w:rFonts w:hint="eastAsia"/>
        <w:iCs/>
        <w:sz w:val="20"/>
        <w:szCs w:val="20"/>
      </w:rPr>
      <w:t>6</w:t>
    </w:r>
    <w:r w:rsidRPr="00F00BA1">
      <w:rPr>
        <w:iCs/>
        <w:sz w:val="20"/>
        <w:szCs w:val="20"/>
      </w:rPr>
      <w:t>;</w:t>
    </w:r>
    <w:r w:rsidRPr="00F00BA1">
      <w:rPr>
        <w:rFonts w:hint="eastAsia"/>
        <w:iCs/>
        <w:sz w:val="20"/>
        <w:szCs w:val="20"/>
      </w:rPr>
      <w:t>8</w:t>
    </w:r>
    <w:r w:rsidRPr="00F00BA1">
      <w:rPr>
        <w:iCs/>
        <w:sz w:val="20"/>
        <w:szCs w:val="20"/>
      </w:rPr>
      <w:t>(</w:t>
    </w:r>
    <w:r w:rsidRPr="00F00BA1">
      <w:rPr>
        <w:rFonts w:hint="eastAsia"/>
        <w:iCs/>
        <w:sz w:val="20"/>
        <w:szCs w:val="20"/>
      </w:rPr>
      <w:t>4</w:t>
    </w:r>
    <w:r w:rsidRPr="00F00BA1">
      <w:rPr>
        <w:iCs/>
        <w:sz w:val="20"/>
        <w:szCs w:val="20"/>
      </w:rPr>
      <w:t xml:space="preserve">)  </w:t>
    </w:r>
    <w:r w:rsidRPr="00F00BA1">
      <w:rPr>
        <w:rFonts w:hint="eastAsia"/>
        <w:iCs/>
        <w:sz w:val="20"/>
        <w:szCs w:val="20"/>
      </w:rPr>
      <w:t xml:space="preserve"> </w:t>
    </w:r>
    <w:r w:rsidRPr="00F00BA1">
      <w:rPr>
        <w:iCs/>
        <w:sz w:val="20"/>
        <w:szCs w:val="20"/>
      </w:rPr>
      <w:t xml:space="preserve"> </w:t>
    </w:r>
    <w:r w:rsidRPr="00F00BA1">
      <w:rPr>
        <w:rFonts w:hint="eastAsia"/>
        <w:iCs/>
        <w:sz w:val="20"/>
        <w:szCs w:val="20"/>
      </w:rPr>
      <w:tab/>
    </w:r>
    <w:r w:rsidRPr="00F00BA1">
      <w:rPr>
        <w:iCs/>
        <w:sz w:val="20"/>
        <w:szCs w:val="20"/>
      </w:rPr>
      <w:t xml:space="preserve">    </w:t>
    </w:r>
    <w:r w:rsidRPr="00F00BA1">
      <w:rPr>
        <w:sz w:val="20"/>
        <w:szCs w:val="20"/>
      </w:rPr>
      <w:t xml:space="preserve"> </w:t>
    </w:r>
    <w:hyperlink r:id="rId1" w:history="1">
      <w:r w:rsidRPr="00F00BA1">
        <w:rPr>
          <w:rStyle w:val="Hyperlink"/>
          <w:sz w:val="20"/>
          <w:szCs w:val="20"/>
        </w:rPr>
        <w:t>http://www.sciencepub.net/researcher</w:t>
      </w:r>
    </w:hyperlink>
  </w:p>
  <w:p w:rsidR="00F00BA1" w:rsidRPr="00F00BA1" w:rsidRDefault="00F00BA1" w:rsidP="00F00BA1">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10631A" w:rsidP="0010631A">
    <w:pPr>
      <w:pBdr>
        <w:bottom w:val="thinThickMediumGap" w:sz="12" w:space="1" w:color="auto"/>
      </w:pBdr>
      <w:tabs>
        <w:tab w:val="left" w:pos="851"/>
        <w:tab w:val="right" w:pos="8364"/>
      </w:tabs>
      <w:adjustRightInd w:val="0"/>
      <w:snapToGrid w:val="0"/>
      <w:jc w:val="both"/>
      <w:rPr>
        <w:color w:val="0000FF"/>
        <w:sz w:val="20"/>
        <w:szCs w:val="20"/>
      </w:rPr>
    </w:pPr>
    <w:r w:rsidRPr="0010631A">
      <w:rPr>
        <w:rFonts w:hint="eastAsia"/>
        <w:sz w:val="20"/>
        <w:szCs w:val="20"/>
      </w:rPr>
      <w:tab/>
    </w:r>
    <w:r w:rsidRPr="0010631A">
      <w:rPr>
        <w:sz w:val="20"/>
        <w:szCs w:val="20"/>
      </w:rPr>
      <w:t>Report and Opinion 201</w:t>
    </w:r>
    <w:r w:rsidRPr="0010631A">
      <w:rPr>
        <w:rFonts w:hint="eastAsia"/>
        <w:sz w:val="20"/>
        <w:szCs w:val="20"/>
      </w:rPr>
      <w:t>6</w:t>
    </w:r>
    <w:r w:rsidRPr="0010631A">
      <w:rPr>
        <w:sz w:val="20"/>
        <w:szCs w:val="20"/>
      </w:rPr>
      <w:t>;</w:t>
    </w:r>
    <w:r w:rsidRPr="0010631A">
      <w:rPr>
        <w:rFonts w:hint="eastAsia"/>
        <w:sz w:val="20"/>
        <w:szCs w:val="20"/>
      </w:rPr>
      <w:t>8</w:t>
    </w:r>
    <w:r w:rsidRPr="0010631A">
      <w:rPr>
        <w:sz w:val="20"/>
        <w:szCs w:val="20"/>
      </w:rPr>
      <w:t>(</w:t>
    </w:r>
    <w:r w:rsidRPr="0010631A">
      <w:rPr>
        <w:rFonts w:hint="eastAsia"/>
        <w:sz w:val="20"/>
        <w:szCs w:val="20"/>
      </w:rPr>
      <w:t>4</w:t>
    </w:r>
    <w:r w:rsidRPr="0010631A">
      <w:rPr>
        <w:sz w:val="20"/>
        <w:szCs w:val="20"/>
      </w:rPr>
      <w:t>)</w:t>
    </w:r>
    <w:r w:rsidRPr="0010631A">
      <w:rPr>
        <w:rFonts w:hint="eastAsia"/>
        <w:sz w:val="20"/>
        <w:szCs w:val="20"/>
      </w:rPr>
      <w:t xml:space="preserve">    </w:t>
    </w:r>
    <w:r w:rsidRPr="0010631A">
      <w:rPr>
        <w:rFonts w:hint="eastAsia"/>
        <w:sz w:val="20"/>
        <w:szCs w:val="20"/>
      </w:rPr>
      <w:tab/>
      <w:t xml:space="preserve">      </w:t>
    </w:r>
    <w:hyperlink r:id="rId1" w:history="1">
      <w:r w:rsidRPr="0010631A">
        <w:rPr>
          <w:rStyle w:val="Hyperlink"/>
          <w:sz w:val="20"/>
          <w:szCs w:val="20"/>
        </w:rPr>
        <w:t>http://www.sciencepub.net/report</w:t>
      </w:r>
    </w:hyperlink>
  </w:p>
  <w:p w:rsidR="0010631A" w:rsidRPr="0010631A" w:rsidRDefault="0010631A" w:rsidP="0010631A">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A1" w:rsidRPr="00F00BA1" w:rsidRDefault="00F00BA1" w:rsidP="00F00BA1">
    <w:pPr>
      <w:pBdr>
        <w:bottom w:val="thinThickMediumGap" w:sz="12" w:space="1" w:color="auto"/>
      </w:pBdr>
      <w:tabs>
        <w:tab w:val="left" w:pos="851"/>
        <w:tab w:val="right" w:pos="8364"/>
      </w:tabs>
      <w:adjustRightInd w:val="0"/>
      <w:snapToGrid w:val="0"/>
      <w:jc w:val="both"/>
      <w:rPr>
        <w:iCs/>
        <w:sz w:val="20"/>
        <w:szCs w:val="20"/>
      </w:rPr>
    </w:pPr>
    <w:r w:rsidRPr="00F00BA1">
      <w:rPr>
        <w:rFonts w:hint="eastAsia"/>
        <w:iCs/>
        <w:color w:val="000000"/>
        <w:sz w:val="20"/>
        <w:szCs w:val="20"/>
      </w:rPr>
      <w:tab/>
    </w:r>
    <w:r w:rsidRPr="00F00BA1">
      <w:rPr>
        <w:iCs/>
        <w:color w:val="000000"/>
        <w:sz w:val="20"/>
        <w:szCs w:val="20"/>
      </w:rPr>
      <w:t xml:space="preserve">Researcher </w:t>
    </w:r>
    <w:r w:rsidRPr="00F00BA1">
      <w:rPr>
        <w:iCs/>
        <w:sz w:val="20"/>
        <w:szCs w:val="20"/>
      </w:rPr>
      <w:t>201</w:t>
    </w:r>
    <w:r w:rsidRPr="00F00BA1">
      <w:rPr>
        <w:rFonts w:hint="eastAsia"/>
        <w:iCs/>
        <w:sz w:val="20"/>
        <w:szCs w:val="20"/>
      </w:rPr>
      <w:t>6</w:t>
    </w:r>
    <w:r w:rsidRPr="00F00BA1">
      <w:rPr>
        <w:iCs/>
        <w:sz w:val="20"/>
        <w:szCs w:val="20"/>
      </w:rPr>
      <w:t>;</w:t>
    </w:r>
    <w:r w:rsidRPr="00F00BA1">
      <w:rPr>
        <w:rFonts w:hint="eastAsia"/>
        <w:iCs/>
        <w:sz w:val="20"/>
        <w:szCs w:val="20"/>
      </w:rPr>
      <w:t>8</w:t>
    </w:r>
    <w:r w:rsidRPr="00F00BA1">
      <w:rPr>
        <w:iCs/>
        <w:sz w:val="20"/>
        <w:szCs w:val="20"/>
      </w:rPr>
      <w:t>(</w:t>
    </w:r>
    <w:r w:rsidRPr="00F00BA1">
      <w:rPr>
        <w:rFonts w:hint="eastAsia"/>
        <w:iCs/>
        <w:sz w:val="20"/>
        <w:szCs w:val="20"/>
      </w:rPr>
      <w:t>4</w:t>
    </w:r>
    <w:r w:rsidRPr="00F00BA1">
      <w:rPr>
        <w:iCs/>
        <w:sz w:val="20"/>
        <w:szCs w:val="20"/>
      </w:rPr>
      <w:t xml:space="preserve">)  </w:t>
    </w:r>
    <w:r w:rsidRPr="00F00BA1">
      <w:rPr>
        <w:rFonts w:hint="eastAsia"/>
        <w:iCs/>
        <w:sz w:val="20"/>
        <w:szCs w:val="20"/>
      </w:rPr>
      <w:t xml:space="preserve"> </w:t>
    </w:r>
    <w:r w:rsidRPr="00F00BA1">
      <w:rPr>
        <w:iCs/>
        <w:sz w:val="20"/>
        <w:szCs w:val="20"/>
      </w:rPr>
      <w:t xml:space="preserve"> </w:t>
    </w:r>
    <w:r w:rsidRPr="00F00BA1">
      <w:rPr>
        <w:rFonts w:hint="eastAsia"/>
        <w:iCs/>
        <w:sz w:val="20"/>
        <w:szCs w:val="20"/>
      </w:rPr>
      <w:tab/>
    </w:r>
    <w:r w:rsidRPr="00F00BA1">
      <w:rPr>
        <w:iCs/>
        <w:sz w:val="20"/>
        <w:szCs w:val="20"/>
      </w:rPr>
      <w:t xml:space="preserve">    </w:t>
    </w:r>
    <w:r w:rsidRPr="00F00BA1">
      <w:rPr>
        <w:sz w:val="20"/>
        <w:szCs w:val="20"/>
      </w:rPr>
      <w:t xml:space="preserve"> </w:t>
    </w:r>
    <w:hyperlink r:id="rId1" w:history="1">
      <w:r w:rsidRPr="00F00BA1">
        <w:rPr>
          <w:rStyle w:val="Hyperlink"/>
          <w:sz w:val="20"/>
          <w:szCs w:val="20"/>
        </w:rPr>
        <w:t>http://www.sciencepub.net/researcher</w:t>
      </w:r>
    </w:hyperlink>
  </w:p>
  <w:p w:rsidR="00F00BA1" w:rsidRPr="00F00BA1" w:rsidRDefault="00F00BA1" w:rsidP="00F00BA1">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10631A" w:rsidP="0010631A">
    <w:pPr>
      <w:pBdr>
        <w:bottom w:val="thinThickMediumGap" w:sz="12" w:space="1" w:color="auto"/>
      </w:pBdr>
      <w:tabs>
        <w:tab w:val="left" w:pos="851"/>
        <w:tab w:val="right" w:pos="8364"/>
      </w:tabs>
      <w:adjustRightInd w:val="0"/>
      <w:snapToGrid w:val="0"/>
      <w:jc w:val="both"/>
      <w:rPr>
        <w:color w:val="0000FF"/>
        <w:sz w:val="20"/>
        <w:szCs w:val="20"/>
      </w:rPr>
    </w:pPr>
    <w:r w:rsidRPr="0010631A">
      <w:rPr>
        <w:rFonts w:hint="eastAsia"/>
        <w:sz w:val="20"/>
        <w:szCs w:val="20"/>
      </w:rPr>
      <w:tab/>
    </w:r>
    <w:r w:rsidRPr="0010631A">
      <w:rPr>
        <w:sz w:val="20"/>
        <w:szCs w:val="20"/>
      </w:rPr>
      <w:t>Report and Opinion 201</w:t>
    </w:r>
    <w:r w:rsidRPr="0010631A">
      <w:rPr>
        <w:rFonts w:hint="eastAsia"/>
        <w:sz w:val="20"/>
        <w:szCs w:val="20"/>
      </w:rPr>
      <w:t>6</w:t>
    </w:r>
    <w:r w:rsidRPr="0010631A">
      <w:rPr>
        <w:sz w:val="20"/>
        <w:szCs w:val="20"/>
      </w:rPr>
      <w:t>;</w:t>
    </w:r>
    <w:r w:rsidRPr="0010631A">
      <w:rPr>
        <w:rFonts w:hint="eastAsia"/>
        <w:sz w:val="20"/>
        <w:szCs w:val="20"/>
      </w:rPr>
      <w:t>8</w:t>
    </w:r>
    <w:r w:rsidRPr="0010631A">
      <w:rPr>
        <w:sz w:val="20"/>
        <w:szCs w:val="20"/>
      </w:rPr>
      <w:t>(</w:t>
    </w:r>
    <w:r w:rsidRPr="0010631A">
      <w:rPr>
        <w:rFonts w:hint="eastAsia"/>
        <w:sz w:val="20"/>
        <w:szCs w:val="20"/>
      </w:rPr>
      <w:t>4</w:t>
    </w:r>
    <w:r w:rsidRPr="0010631A">
      <w:rPr>
        <w:sz w:val="20"/>
        <w:szCs w:val="20"/>
      </w:rPr>
      <w:t>)</w:t>
    </w:r>
    <w:r w:rsidRPr="0010631A">
      <w:rPr>
        <w:rFonts w:hint="eastAsia"/>
        <w:sz w:val="20"/>
        <w:szCs w:val="20"/>
      </w:rPr>
      <w:t xml:space="preserve">    </w:t>
    </w:r>
    <w:r w:rsidRPr="0010631A">
      <w:rPr>
        <w:rFonts w:hint="eastAsia"/>
        <w:sz w:val="20"/>
        <w:szCs w:val="20"/>
      </w:rPr>
      <w:tab/>
      <w:t xml:space="preserve">      </w:t>
    </w:r>
    <w:hyperlink r:id="rId1" w:history="1">
      <w:r w:rsidRPr="0010631A">
        <w:rPr>
          <w:rStyle w:val="Hyperlink"/>
          <w:sz w:val="20"/>
          <w:szCs w:val="20"/>
        </w:rPr>
        <w:t>http://www.sciencepub.net/report</w:t>
      </w:r>
    </w:hyperlink>
  </w:p>
  <w:p w:rsidR="0010631A" w:rsidRPr="0010631A" w:rsidRDefault="0010631A" w:rsidP="0010631A">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10631A" w:rsidP="0010631A">
    <w:pPr>
      <w:pBdr>
        <w:bottom w:val="thinThickMediumGap" w:sz="12" w:space="1" w:color="auto"/>
      </w:pBdr>
      <w:tabs>
        <w:tab w:val="left" w:pos="851"/>
        <w:tab w:val="right" w:pos="8364"/>
      </w:tabs>
      <w:adjustRightInd w:val="0"/>
      <w:snapToGrid w:val="0"/>
      <w:jc w:val="both"/>
      <w:rPr>
        <w:color w:val="0000FF"/>
        <w:sz w:val="20"/>
        <w:szCs w:val="20"/>
      </w:rPr>
    </w:pPr>
    <w:r w:rsidRPr="0010631A">
      <w:rPr>
        <w:rFonts w:hint="eastAsia"/>
        <w:sz w:val="20"/>
        <w:szCs w:val="20"/>
      </w:rPr>
      <w:tab/>
    </w:r>
    <w:r w:rsidRPr="0010631A">
      <w:rPr>
        <w:sz w:val="20"/>
        <w:szCs w:val="20"/>
      </w:rPr>
      <w:t>Report and Opinion 201</w:t>
    </w:r>
    <w:r w:rsidRPr="0010631A">
      <w:rPr>
        <w:rFonts w:hint="eastAsia"/>
        <w:sz w:val="20"/>
        <w:szCs w:val="20"/>
      </w:rPr>
      <w:t>6</w:t>
    </w:r>
    <w:r w:rsidRPr="0010631A">
      <w:rPr>
        <w:sz w:val="20"/>
        <w:szCs w:val="20"/>
      </w:rPr>
      <w:t>;</w:t>
    </w:r>
    <w:r w:rsidRPr="0010631A">
      <w:rPr>
        <w:rFonts w:hint="eastAsia"/>
        <w:sz w:val="20"/>
        <w:szCs w:val="20"/>
      </w:rPr>
      <w:t>8</w:t>
    </w:r>
    <w:r w:rsidRPr="0010631A">
      <w:rPr>
        <w:sz w:val="20"/>
        <w:szCs w:val="20"/>
      </w:rPr>
      <w:t>(</w:t>
    </w:r>
    <w:r w:rsidRPr="0010631A">
      <w:rPr>
        <w:rFonts w:hint="eastAsia"/>
        <w:sz w:val="20"/>
        <w:szCs w:val="20"/>
      </w:rPr>
      <w:t>4</w:t>
    </w:r>
    <w:r w:rsidRPr="0010631A">
      <w:rPr>
        <w:sz w:val="20"/>
        <w:szCs w:val="20"/>
      </w:rPr>
      <w:t>)</w:t>
    </w:r>
    <w:r w:rsidRPr="0010631A">
      <w:rPr>
        <w:rFonts w:hint="eastAsia"/>
        <w:sz w:val="20"/>
        <w:szCs w:val="20"/>
      </w:rPr>
      <w:t xml:space="preserve">    </w:t>
    </w:r>
    <w:r w:rsidRPr="0010631A">
      <w:rPr>
        <w:rFonts w:hint="eastAsia"/>
        <w:sz w:val="20"/>
        <w:szCs w:val="20"/>
      </w:rPr>
      <w:tab/>
      <w:t xml:space="preserve">      </w:t>
    </w:r>
    <w:hyperlink r:id="rId1" w:history="1">
      <w:r w:rsidRPr="0010631A">
        <w:rPr>
          <w:rStyle w:val="Hyperlink"/>
          <w:sz w:val="20"/>
          <w:szCs w:val="20"/>
        </w:rPr>
        <w:t>http://www.sciencepub.net/report</w:t>
      </w:r>
    </w:hyperlink>
  </w:p>
  <w:p w:rsidR="0010631A" w:rsidRPr="0010631A" w:rsidRDefault="0010631A" w:rsidP="0010631A">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10631A" w:rsidP="0010631A">
    <w:pPr>
      <w:pBdr>
        <w:bottom w:val="thinThickMediumGap" w:sz="12" w:space="1" w:color="auto"/>
      </w:pBdr>
      <w:tabs>
        <w:tab w:val="left" w:pos="851"/>
        <w:tab w:val="right" w:pos="8364"/>
      </w:tabs>
      <w:adjustRightInd w:val="0"/>
      <w:snapToGrid w:val="0"/>
      <w:jc w:val="both"/>
      <w:rPr>
        <w:color w:val="0000FF"/>
        <w:sz w:val="20"/>
        <w:szCs w:val="20"/>
      </w:rPr>
    </w:pPr>
    <w:r w:rsidRPr="0010631A">
      <w:rPr>
        <w:rFonts w:hint="eastAsia"/>
        <w:sz w:val="20"/>
        <w:szCs w:val="20"/>
      </w:rPr>
      <w:tab/>
    </w:r>
    <w:r w:rsidRPr="0010631A">
      <w:rPr>
        <w:sz w:val="20"/>
        <w:szCs w:val="20"/>
      </w:rPr>
      <w:t>Report and Opinion 201</w:t>
    </w:r>
    <w:r w:rsidRPr="0010631A">
      <w:rPr>
        <w:rFonts w:hint="eastAsia"/>
        <w:sz w:val="20"/>
        <w:szCs w:val="20"/>
      </w:rPr>
      <w:t>6</w:t>
    </w:r>
    <w:r w:rsidRPr="0010631A">
      <w:rPr>
        <w:sz w:val="20"/>
        <w:szCs w:val="20"/>
      </w:rPr>
      <w:t>;</w:t>
    </w:r>
    <w:r w:rsidRPr="0010631A">
      <w:rPr>
        <w:rFonts w:hint="eastAsia"/>
        <w:sz w:val="20"/>
        <w:szCs w:val="20"/>
      </w:rPr>
      <w:t>8</w:t>
    </w:r>
    <w:r w:rsidRPr="0010631A">
      <w:rPr>
        <w:sz w:val="20"/>
        <w:szCs w:val="20"/>
      </w:rPr>
      <w:t>(</w:t>
    </w:r>
    <w:r w:rsidRPr="0010631A">
      <w:rPr>
        <w:rFonts w:hint="eastAsia"/>
        <w:sz w:val="20"/>
        <w:szCs w:val="20"/>
      </w:rPr>
      <w:t>4</w:t>
    </w:r>
    <w:r w:rsidRPr="0010631A">
      <w:rPr>
        <w:sz w:val="20"/>
        <w:szCs w:val="20"/>
      </w:rPr>
      <w:t>)</w:t>
    </w:r>
    <w:r w:rsidRPr="0010631A">
      <w:rPr>
        <w:rFonts w:hint="eastAsia"/>
        <w:sz w:val="20"/>
        <w:szCs w:val="20"/>
      </w:rPr>
      <w:t xml:space="preserve">    </w:t>
    </w:r>
    <w:r w:rsidRPr="0010631A">
      <w:rPr>
        <w:rFonts w:hint="eastAsia"/>
        <w:sz w:val="20"/>
        <w:szCs w:val="20"/>
      </w:rPr>
      <w:tab/>
      <w:t xml:space="preserve">      </w:t>
    </w:r>
    <w:hyperlink r:id="rId1" w:history="1">
      <w:r w:rsidRPr="0010631A">
        <w:rPr>
          <w:rStyle w:val="Hyperlink"/>
          <w:sz w:val="20"/>
          <w:szCs w:val="20"/>
        </w:rPr>
        <w:t>http://www.sciencepub.net/report</w:t>
      </w:r>
    </w:hyperlink>
  </w:p>
  <w:p w:rsidR="0010631A" w:rsidRPr="0010631A" w:rsidRDefault="0010631A" w:rsidP="0010631A">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10631A" w:rsidP="0010631A">
    <w:pPr>
      <w:pBdr>
        <w:bottom w:val="thinThickMediumGap" w:sz="12" w:space="1" w:color="auto"/>
      </w:pBdr>
      <w:tabs>
        <w:tab w:val="left" w:pos="851"/>
        <w:tab w:val="right" w:pos="8364"/>
      </w:tabs>
      <w:adjustRightInd w:val="0"/>
      <w:snapToGrid w:val="0"/>
      <w:jc w:val="both"/>
      <w:rPr>
        <w:color w:val="0000FF"/>
        <w:sz w:val="20"/>
        <w:szCs w:val="20"/>
      </w:rPr>
    </w:pPr>
    <w:r w:rsidRPr="0010631A">
      <w:rPr>
        <w:rFonts w:hint="eastAsia"/>
        <w:sz w:val="20"/>
        <w:szCs w:val="20"/>
      </w:rPr>
      <w:tab/>
    </w:r>
    <w:r w:rsidRPr="0010631A">
      <w:rPr>
        <w:sz w:val="20"/>
        <w:szCs w:val="20"/>
      </w:rPr>
      <w:t>Report and Opinion 201</w:t>
    </w:r>
    <w:r w:rsidRPr="0010631A">
      <w:rPr>
        <w:rFonts w:hint="eastAsia"/>
        <w:sz w:val="20"/>
        <w:szCs w:val="20"/>
      </w:rPr>
      <w:t>6</w:t>
    </w:r>
    <w:r w:rsidRPr="0010631A">
      <w:rPr>
        <w:sz w:val="20"/>
        <w:szCs w:val="20"/>
      </w:rPr>
      <w:t>;</w:t>
    </w:r>
    <w:r w:rsidRPr="0010631A">
      <w:rPr>
        <w:rFonts w:hint="eastAsia"/>
        <w:sz w:val="20"/>
        <w:szCs w:val="20"/>
      </w:rPr>
      <w:t>8</w:t>
    </w:r>
    <w:r w:rsidRPr="0010631A">
      <w:rPr>
        <w:sz w:val="20"/>
        <w:szCs w:val="20"/>
      </w:rPr>
      <w:t>(</w:t>
    </w:r>
    <w:r w:rsidRPr="0010631A">
      <w:rPr>
        <w:rFonts w:hint="eastAsia"/>
        <w:sz w:val="20"/>
        <w:szCs w:val="20"/>
      </w:rPr>
      <w:t>4</w:t>
    </w:r>
    <w:r w:rsidRPr="0010631A">
      <w:rPr>
        <w:sz w:val="20"/>
        <w:szCs w:val="20"/>
      </w:rPr>
      <w:t>)</w:t>
    </w:r>
    <w:r w:rsidRPr="0010631A">
      <w:rPr>
        <w:rFonts w:hint="eastAsia"/>
        <w:sz w:val="20"/>
        <w:szCs w:val="20"/>
      </w:rPr>
      <w:t xml:space="preserve">    </w:t>
    </w:r>
    <w:r w:rsidRPr="0010631A">
      <w:rPr>
        <w:rFonts w:hint="eastAsia"/>
        <w:sz w:val="20"/>
        <w:szCs w:val="20"/>
      </w:rPr>
      <w:tab/>
      <w:t xml:space="preserve">      </w:t>
    </w:r>
    <w:hyperlink r:id="rId1" w:history="1">
      <w:r w:rsidRPr="0010631A">
        <w:rPr>
          <w:rStyle w:val="Hyperlink"/>
          <w:sz w:val="20"/>
          <w:szCs w:val="20"/>
        </w:rPr>
        <w:t>http://www.sciencepub.net/report</w:t>
      </w:r>
    </w:hyperlink>
  </w:p>
  <w:p w:rsidR="0010631A" w:rsidRPr="0010631A" w:rsidRDefault="0010631A" w:rsidP="0010631A">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1A" w:rsidRPr="0010631A" w:rsidRDefault="0010631A" w:rsidP="0010631A">
    <w:pPr>
      <w:pBdr>
        <w:bottom w:val="thinThickMediumGap" w:sz="12" w:space="1" w:color="auto"/>
      </w:pBdr>
      <w:tabs>
        <w:tab w:val="left" w:pos="851"/>
        <w:tab w:val="right" w:pos="8364"/>
      </w:tabs>
      <w:adjustRightInd w:val="0"/>
      <w:snapToGrid w:val="0"/>
      <w:jc w:val="both"/>
      <w:rPr>
        <w:color w:val="0000FF"/>
        <w:sz w:val="20"/>
        <w:szCs w:val="20"/>
      </w:rPr>
    </w:pPr>
    <w:r w:rsidRPr="0010631A">
      <w:rPr>
        <w:rFonts w:hint="eastAsia"/>
        <w:sz w:val="20"/>
        <w:szCs w:val="20"/>
      </w:rPr>
      <w:tab/>
    </w:r>
    <w:r w:rsidRPr="0010631A">
      <w:rPr>
        <w:sz w:val="20"/>
        <w:szCs w:val="20"/>
      </w:rPr>
      <w:t>Report and Opinion 201</w:t>
    </w:r>
    <w:r w:rsidRPr="0010631A">
      <w:rPr>
        <w:rFonts w:hint="eastAsia"/>
        <w:sz w:val="20"/>
        <w:szCs w:val="20"/>
      </w:rPr>
      <w:t>6</w:t>
    </w:r>
    <w:r w:rsidRPr="0010631A">
      <w:rPr>
        <w:sz w:val="20"/>
        <w:szCs w:val="20"/>
      </w:rPr>
      <w:t>;</w:t>
    </w:r>
    <w:r w:rsidRPr="0010631A">
      <w:rPr>
        <w:rFonts w:hint="eastAsia"/>
        <w:sz w:val="20"/>
        <w:szCs w:val="20"/>
      </w:rPr>
      <w:t>8</w:t>
    </w:r>
    <w:r w:rsidRPr="0010631A">
      <w:rPr>
        <w:sz w:val="20"/>
        <w:szCs w:val="20"/>
      </w:rPr>
      <w:t>(</w:t>
    </w:r>
    <w:r w:rsidRPr="0010631A">
      <w:rPr>
        <w:rFonts w:hint="eastAsia"/>
        <w:sz w:val="20"/>
        <w:szCs w:val="20"/>
      </w:rPr>
      <w:t>4</w:t>
    </w:r>
    <w:r w:rsidRPr="0010631A">
      <w:rPr>
        <w:sz w:val="20"/>
        <w:szCs w:val="20"/>
      </w:rPr>
      <w:t>)</w:t>
    </w:r>
    <w:r w:rsidRPr="0010631A">
      <w:rPr>
        <w:rFonts w:hint="eastAsia"/>
        <w:sz w:val="20"/>
        <w:szCs w:val="20"/>
      </w:rPr>
      <w:t xml:space="preserve">    </w:t>
    </w:r>
    <w:r w:rsidRPr="0010631A">
      <w:rPr>
        <w:rFonts w:hint="eastAsia"/>
        <w:sz w:val="20"/>
        <w:szCs w:val="20"/>
      </w:rPr>
      <w:tab/>
      <w:t xml:space="preserve">      </w:t>
    </w:r>
    <w:hyperlink r:id="rId1" w:history="1">
      <w:r w:rsidRPr="0010631A">
        <w:rPr>
          <w:rStyle w:val="Hyperlink"/>
          <w:sz w:val="20"/>
          <w:szCs w:val="20"/>
        </w:rPr>
        <w:t>http://www.sciencepub.net/report</w:t>
      </w:r>
    </w:hyperlink>
  </w:p>
  <w:p w:rsidR="0010631A" w:rsidRPr="0010631A" w:rsidRDefault="0010631A" w:rsidP="0010631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DC75F60"/>
    <w:multiLevelType w:val="hybridMultilevel"/>
    <w:tmpl w:val="6D3AB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B11DDC"/>
    <w:multiLevelType w:val="hybridMultilevel"/>
    <w:tmpl w:val="B93224DA"/>
    <w:lvl w:ilvl="0" w:tplc="2A380CDC">
      <w:start w:val="1"/>
      <w:numFmt w:val="upperLetter"/>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7E505E9"/>
    <w:multiLevelType w:val="hybridMultilevel"/>
    <w:tmpl w:val="BC0806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304203"/>
    <w:multiLevelType w:val="hybridMultilevel"/>
    <w:tmpl w:val="432C78E4"/>
    <w:lvl w:ilvl="0" w:tplc="331ACDC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945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B4EBD"/>
    <w:rsid w:val="000D7057"/>
    <w:rsid w:val="000F5D1F"/>
    <w:rsid w:val="0010631A"/>
    <w:rsid w:val="00142C7D"/>
    <w:rsid w:val="001817C7"/>
    <w:rsid w:val="00183764"/>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67A40"/>
    <w:rsid w:val="00394B65"/>
    <w:rsid w:val="003A785E"/>
    <w:rsid w:val="003B55FF"/>
    <w:rsid w:val="003B651F"/>
    <w:rsid w:val="003C0116"/>
    <w:rsid w:val="003C4C28"/>
    <w:rsid w:val="003E7FC6"/>
    <w:rsid w:val="0043645D"/>
    <w:rsid w:val="00454A59"/>
    <w:rsid w:val="00456753"/>
    <w:rsid w:val="00471E57"/>
    <w:rsid w:val="00480715"/>
    <w:rsid w:val="0049143E"/>
    <w:rsid w:val="004C41BE"/>
    <w:rsid w:val="004C7E2A"/>
    <w:rsid w:val="004D01D3"/>
    <w:rsid w:val="004D0467"/>
    <w:rsid w:val="004F4AFB"/>
    <w:rsid w:val="00520D1A"/>
    <w:rsid w:val="0052512B"/>
    <w:rsid w:val="00553F9B"/>
    <w:rsid w:val="00593132"/>
    <w:rsid w:val="005A21B0"/>
    <w:rsid w:val="005A5E42"/>
    <w:rsid w:val="005C2F35"/>
    <w:rsid w:val="005D1DA6"/>
    <w:rsid w:val="005F11C2"/>
    <w:rsid w:val="005F5E04"/>
    <w:rsid w:val="0065209A"/>
    <w:rsid w:val="00657995"/>
    <w:rsid w:val="006B5399"/>
    <w:rsid w:val="006B77F4"/>
    <w:rsid w:val="006D5C2E"/>
    <w:rsid w:val="006E150C"/>
    <w:rsid w:val="006E6ACB"/>
    <w:rsid w:val="006E7156"/>
    <w:rsid w:val="006F1706"/>
    <w:rsid w:val="00744442"/>
    <w:rsid w:val="0076772E"/>
    <w:rsid w:val="007725E7"/>
    <w:rsid w:val="0078507E"/>
    <w:rsid w:val="007B01CC"/>
    <w:rsid w:val="007D3D09"/>
    <w:rsid w:val="007D746F"/>
    <w:rsid w:val="007F763B"/>
    <w:rsid w:val="008131CF"/>
    <w:rsid w:val="00814FA7"/>
    <w:rsid w:val="008233D0"/>
    <w:rsid w:val="0085007D"/>
    <w:rsid w:val="00875C08"/>
    <w:rsid w:val="008A20AC"/>
    <w:rsid w:val="008A67B6"/>
    <w:rsid w:val="0091208A"/>
    <w:rsid w:val="00914558"/>
    <w:rsid w:val="00935CF7"/>
    <w:rsid w:val="0094140D"/>
    <w:rsid w:val="009459B3"/>
    <w:rsid w:val="00952EB8"/>
    <w:rsid w:val="00997A8E"/>
    <w:rsid w:val="009A3681"/>
    <w:rsid w:val="009E4FE0"/>
    <w:rsid w:val="00A11537"/>
    <w:rsid w:val="00A1557F"/>
    <w:rsid w:val="00A17E4A"/>
    <w:rsid w:val="00A3476D"/>
    <w:rsid w:val="00A67749"/>
    <w:rsid w:val="00A70C3E"/>
    <w:rsid w:val="00B3167C"/>
    <w:rsid w:val="00B35CC0"/>
    <w:rsid w:val="00B36B45"/>
    <w:rsid w:val="00B57BC7"/>
    <w:rsid w:val="00B60E8D"/>
    <w:rsid w:val="00B80C0E"/>
    <w:rsid w:val="00B918AE"/>
    <w:rsid w:val="00B94E19"/>
    <w:rsid w:val="00BD2A8D"/>
    <w:rsid w:val="00BF6579"/>
    <w:rsid w:val="00C0761F"/>
    <w:rsid w:val="00C101C9"/>
    <w:rsid w:val="00C44596"/>
    <w:rsid w:val="00C51753"/>
    <w:rsid w:val="00C60D61"/>
    <w:rsid w:val="00C92003"/>
    <w:rsid w:val="00CC4387"/>
    <w:rsid w:val="00CE7B2F"/>
    <w:rsid w:val="00CF24FB"/>
    <w:rsid w:val="00CF6616"/>
    <w:rsid w:val="00D04C27"/>
    <w:rsid w:val="00D127BD"/>
    <w:rsid w:val="00D13147"/>
    <w:rsid w:val="00D26F2E"/>
    <w:rsid w:val="00D3777A"/>
    <w:rsid w:val="00D403CB"/>
    <w:rsid w:val="00D56002"/>
    <w:rsid w:val="00D57579"/>
    <w:rsid w:val="00D778C9"/>
    <w:rsid w:val="00DA4CB4"/>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0BA1"/>
    <w:rsid w:val="00F03305"/>
    <w:rsid w:val="00F2228B"/>
    <w:rsid w:val="00F62573"/>
    <w:rsid w:val="00F83A62"/>
    <w:rsid w:val="00FA6D77"/>
    <w:rsid w:val="00FB5B6A"/>
    <w:rsid w:val="00FC4906"/>
    <w:rsid w:val="00FD297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6772E"/>
    <w:pPr>
      <w:keepNext/>
      <w:tabs>
        <w:tab w:val="num" w:pos="0"/>
      </w:tabs>
      <w:outlineLvl w:val="0"/>
    </w:pPr>
    <w:rPr>
      <w:b/>
      <w:bCs/>
      <w:sz w:val="32"/>
    </w:rPr>
  </w:style>
  <w:style w:type="paragraph" w:styleId="Heading2">
    <w:name w:val="heading 2"/>
    <w:basedOn w:val="Normal"/>
    <w:next w:val="Normal"/>
    <w:qFormat/>
    <w:rsid w:val="0076772E"/>
    <w:pPr>
      <w:keepNext/>
      <w:tabs>
        <w:tab w:val="num" w:pos="0"/>
      </w:tabs>
      <w:jc w:val="both"/>
      <w:outlineLvl w:val="1"/>
    </w:pPr>
    <w:rPr>
      <w:b/>
      <w:sz w:val="28"/>
    </w:rPr>
  </w:style>
  <w:style w:type="paragraph" w:styleId="Heading3">
    <w:name w:val="heading 3"/>
    <w:basedOn w:val="Normal"/>
    <w:next w:val="Normal"/>
    <w:qFormat/>
    <w:rsid w:val="0076772E"/>
    <w:pPr>
      <w:keepNext/>
      <w:tabs>
        <w:tab w:val="num" w:pos="0"/>
      </w:tabs>
      <w:spacing w:line="360" w:lineRule="auto"/>
      <w:jc w:val="both"/>
      <w:outlineLvl w:val="2"/>
    </w:pPr>
    <w:rPr>
      <w:b/>
      <w:bCs/>
    </w:rPr>
  </w:style>
  <w:style w:type="paragraph" w:styleId="Heading6">
    <w:name w:val="heading 6"/>
    <w:basedOn w:val="Normal"/>
    <w:next w:val="Normal"/>
    <w:qFormat/>
    <w:rsid w:val="0076772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6772E"/>
  </w:style>
  <w:style w:type="character" w:customStyle="1" w:styleId="WW-Absatz-Standardschriftart">
    <w:name w:val="WW-Absatz-Standardschriftart"/>
    <w:rsid w:val="0076772E"/>
  </w:style>
  <w:style w:type="character" w:customStyle="1" w:styleId="WW-Absatz-Standardschriftart1">
    <w:name w:val="WW-Absatz-Standardschriftart1"/>
    <w:rsid w:val="0076772E"/>
  </w:style>
  <w:style w:type="character" w:customStyle="1" w:styleId="WW-Absatz-Standardschriftart11">
    <w:name w:val="WW-Absatz-Standardschriftart11"/>
    <w:rsid w:val="0076772E"/>
  </w:style>
  <w:style w:type="character" w:customStyle="1" w:styleId="WW-Absatz-Standardschriftart111">
    <w:name w:val="WW-Absatz-Standardschriftart111"/>
    <w:rsid w:val="0076772E"/>
  </w:style>
  <w:style w:type="character" w:customStyle="1" w:styleId="WW-Absatz-Standardschriftart1111">
    <w:name w:val="WW-Absatz-Standardschriftart1111"/>
    <w:rsid w:val="0076772E"/>
  </w:style>
  <w:style w:type="character" w:customStyle="1" w:styleId="WW-Absatz-Standardschriftart11111">
    <w:name w:val="WW-Absatz-Standardschriftart11111"/>
    <w:rsid w:val="0076772E"/>
  </w:style>
  <w:style w:type="character" w:customStyle="1" w:styleId="WW-Absatz-Standardschriftart111111">
    <w:name w:val="WW-Absatz-Standardschriftart111111"/>
    <w:rsid w:val="0076772E"/>
  </w:style>
  <w:style w:type="character" w:customStyle="1" w:styleId="WW-Absatz-Standardschriftart1111111">
    <w:name w:val="WW-Absatz-Standardschriftart1111111"/>
    <w:rsid w:val="0076772E"/>
  </w:style>
  <w:style w:type="character" w:customStyle="1" w:styleId="WW-Absatz-Standardschriftart11111111">
    <w:name w:val="WW-Absatz-Standardschriftart11111111"/>
    <w:rsid w:val="0076772E"/>
  </w:style>
  <w:style w:type="character" w:customStyle="1" w:styleId="WW-Absatz-Standardschriftart111111111">
    <w:name w:val="WW-Absatz-Standardschriftart111111111"/>
    <w:rsid w:val="0076772E"/>
  </w:style>
  <w:style w:type="character" w:customStyle="1" w:styleId="WW-Absatz-Standardschriftart1111111111">
    <w:name w:val="WW-Absatz-Standardschriftart1111111111"/>
    <w:rsid w:val="0076772E"/>
  </w:style>
  <w:style w:type="character" w:customStyle="1" w:styleId="WW-Absatz-Standardschriftart11111111111">
    <w:name w:val="WW-Absatz-Standardschriftart11111111111"/>
    <w:rsid w:val="0076772E"/>
  </w:style>
  <w:style w:type="character" w:customStyle="1" w:styleId="WW-Absatz-Standardschriftart111111111111">
    <w:name w:val="WW-Absatz-Standardschriftart111111111111"/>
    <w:rsid w:val="0076772E"/>
  </w:style>
  <w:style w:type="character" w:customStyle="1" w:styleId="WW-Absatz-Standardschriftart1111111111111">
    <w:name w:val="WW-Absatz-Standardschriftart1111111111111"/>
    <w:rsid w:val="0076772E"/>
  </w:style>
  <w:style w:type="character" w:customStyle="1" w:styleId="WW-Absatz-Standardschriftart11111111111111">
    <w:name w:val="WW-Absatz-Standardschriftart11111111111111"/>
    <w:rsid w:val="0076772E"/>
  </w:style>
  <w:style w:type="character" w:customStyle="1" w:styleId="WW-Absatz-Standardschriftart111111111111111">
    <w:name w:val="WW-Absatz-Standardschriftart111111111111111"/>
    <w:rsid w:val="0076772E"/>
  </w:style>
  <w:style w:type="character" w:customStyle="1" w:styleId="WW-Absatz-Standardschriftart1111111111111111">
    <w:name w:val="WW-Absatz-Standardschriftart1111111111111111"/>
    <w:rsid w:val="0076772E"/>
  </w:style>
  <w:style w:type="character" w:customStyle="1" w:styleId="WW8Num1z0">
    <w:name w:val="WW8Num1z0"/>
    <w:rsid w:val="0076772E"/>
    <w:rPr>
      <w:rFonts w:ascii="Symbol" w:eastAsia="Times New Roman" w:hAnsi="Symbol" w:cs="Times New Roman"/>
    </w:rPr>
  </w:style>
  <w:style w:type="character" w:customStyle="1" w:styleId="WW8Num1z1">
    <w:name w:val="WW8Num1z1"/>
    <w:rsid w:val="0076772E"/>
    <w:rPr>
      <w:rFonts w:ascii="Courier New" w:hAnsi="Courier New" w:cs="Courier New"/>
    </w:rPr>
  </w:style>
  <w:style w:type="character" w:customStyle="1" w:styleId="WW8Num1z2">
    <w:name w:val="WW8Num1z2"/>
    <w:rsid w:val="0076772E"/>
    <w:rPr>
      <w:rFonts w:ascii="Wingdings" w:hAnsi="Wingdings"/>
    </w:rPr>
  </w:style>
  <w:style w:type="character" w:customStyle="1" w:styleId="WW8Num1z3">
    <w:name w:val="WW8Num1z3"/>
    <w:rsid w:val="0076772E"/>
    <w:rPr>
      <w:rFonts w:ascii="Symbol" w:hAnsi="Symbol"/>
    </w:rPr>
  </w:style>
  <w:style w:type="character" w:styleId="PageNumber">
    <w:name w:val="page number"/>
    <w:basedOn w:val="DefaultParagraphFont"/>
    <w:rsid w:val="0076772E"/>
  </w:style>
  <w:style w:type="character" w:styleId="Hyperlink">
    <w:name w:val="Hyperlink"/>
    <w:basedOn w:val="DefaultParagraphFont"/>
    <w:rsid w:val="0076772E"/>
    <w:rPr>
      <w:color w:val="0000FF"/>
      <w:u w:val="single"/>
    </w:rPr>
  </w:style>
  <w:style w:type="character" w:styleId="FollowedHyperlink">
    <w:name w:val="FollowedHyperlink"/>
    <w:basedOn w:val="DefaultParagraphFont"/>
    <w:rsid w:val="0076772E"/>
    <w:rPr>
      <w:color w:val="800080"/>
      <w:u w:val="single"/>
    </w:rPr>
  </w:style>
  <w:style w:type="character" w:customStyle="1" w:styleId="NumberingSymbols">
    <w:name w:val="Numbering Symbols"/>
    <w:rsid w:val="0076772E"/>
  </w:style>
  <w:style w:type="paragraph" w:customStyle="1" w:styleId="Heading">
    <w:name w:val="Heading"/>
    <w:basedOn w:val="Normal"/>
    <w:next w:val="BodyText"/>
    <w:rsid w:val="0076772E"/>
    <w:pPr>
      <w:keepNext/>
      <w:spacing w:before="240" w:after="120"/>
    </w:pPr>
    <w:rPr>
      <w:rFonts w:ascii="Nimbus Sans L" w:eastAsia="DejaVu Sans" w:hAnsi="Nimbus Sans L" w:cs="DejaVu Sans"/>
      <w:sz w:val="28"/>
      <w:szCs w:val="28"/>
    </w:rPr>
  </w:style>
  <w:style w:type="paragraph" w:styleId="BodyText">
    <w:name w:val="Body Text"/>
    <w:basedOn w:val="Normal"/>
    <w:rsid w:val="0076772E"/>
    <w:pPr>
      <w:spacing w:line="360" w:lineRule="auto"/>
    </w:pPr>
  </w:style>
  <w:style w:type="paragraph" w:styleId="List">
    <w:name w:val="List"/>
    <w:basedOn w:val="BodyText"/>
    <w:rsid w:val="0076772E"/>
  </w:style>
  <w:style w:type="paragraph" w:styleId="Caption">
    <w:name w:val="caption"/>
    <w:basedOn w:val="Normal"/>
    <w:qFormat/>
    <w:rsid w:val="0076772E"/>
    <w:pPr>
      <w:suppressLineNumbers/>
      <w:spacing w:before="120" w:after="120"/>
    </w:pPr>
    <w:rPr>
      <w:i/>
      <w:iCs/>
    </w:rPr>
  </w:style>
  <w:style w:type="paragraph" w:customStyle="1" w:styleId="Index">
    <w:name w:val="Index"/>
    <w:basedOn w:val="Normal"/>
    <w:rsid w:val="0076772E"/>
    <w:pPr>
      <w:suppressLineNumbers/>
    </w:pPr>
  </w:style>
  <w:style w:type="paragraph" w:styleId="Header">
    <w:name w:val="header"/>
    <w:basedOn w:val="Normal"/>
    <w:next w:val="Heading1"/>
    <w:link w:val="HeaderChar"/>
    <w:rsid w:val="0076772E"/>
    <w:pPr>
      <w:tabs>
        <w:tab w:val="center" w:pos="4320"/>
        <w:tab w:val="right" w:pos="8640"/>
      </w:tabs>
    </w:pPr>
  </w:style>
  <w:style w:type="paragraph" w:styleId="BodyTextIndent3">
    <w:name w:val="Body Text Indent 3"/>
    <w:basedOn w:val="Normal"/>
    <w:rsid w:val="0076772E"/>
    <w:pPr>
      <w:spacing w:line="360" w:lineRule="auto"/>
      <w:ind w:firstLine="720"/>
      <w:jc w:val="both"/>
    </w:pPr>
    <w:rPr>
      <w:b/>
      <w:bCs/>
    </w:rPr>
  </w:style>
  <w:style w:type="paragraph" w:styleId="BodyTextIndent">
    <w:name w:val="Body Text Indent"/>
    <w:basedOn w:val="Normal"/>
    <w:rsid w:val="0076772E"/>
    <w:pPr>
      <w:ind w:left="540" w:hanging="720"/>
      <w:jc w:val="both"/>
    </w:pPr>
  </w:style>
  <w:style w:type="paragraph" w:styleId="BodyTextIndent2">
    <w:name w:val="Body Text Indent 2"/>
    <w:basedOn w:val="Normal"/>
    <w:rsid w:val="0076772E"/>
    <w:pPr>
      <w:spacing w:line="360" w:lineRule="auto"/>
      <w:ind w:firstLine="720"/>
      <w:jc w:val="both"/>
    </w:pPr>
  </w:style>
  <w:style w:type="paragraph" w:styleId="BodyText2">
    <w:name w:val="Body Text 2"/>
    <w:basedOn w:val="Normal"/>
    <w:rsid w:val="0076772E"/>
    <w:pPr>
      <w:spacing w:line="360" w:lineRule="auto"/>
      <w:jc w:val="both"/>
    </w:pPr>
  </w:style>
  <w:style w:type="paragraph" w:styleId="Footer">
    <w:name w:val="footer"/>
    <w:basedOn w:val="Normal"/>
    <w:rsid w:val="0076772E"/>
    <w:pPr>
      <w:tabs>
        <w:tab w:val="center" w:pos="4320"/>
        <w:tab w:val="right" w:pos="8640"/>
      </w:tabs>
    </w:pPr>
    <w:rPr>
      <w:sz w:val="32"/>
    </w:rPr>
  </w:style>
  <w:style w:type="paragraph" w:customStyle="1" w:styleId="TableContents">
    <w:name w:val="Table Contents"/>
    <w:basedOn w:val="Normal"/>
    <w:rsid w:val="0076772E"/>
    <w:pPr>
      <w:suppressLineNumbers/>
    </w:pPr>
  </w:style>
  <w:style w:type="paragraph" w:customStyle="1" w:styleId="TableHeading">
    <w:name w:val="Table Heading"/>
    <w:basedOn w:val="TableContents"/>
    <w:rsid w:val="0076772E"/>
    <w:pPr>
      <w:jc w:val="center"/>
    </w:pPr>
    <w:rPr>
      <w:b/>
      <w:bCs/>
    </w:rPr>
  </w:style>
  <w:style w:type="paragraph" w:customStyle="1" w:styleId="Framecontents">
    <w:name w:val="Frame contents"/>
    <w:basedOn w:val="BodyText"/>
    <w:rsid w:val="0076772E"/>
  </w:style>
  <w:style w:type="paragraph" w:customStyle="1" w:styleId="Text">
    <w:name w:val="Text"/>
    <w:basedOn w:val="Normal"/>
    <w:rsid w:val="0076772E"/>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shorttext">
    <w:name w:val="short_text"/>
    <w:basedOn w:val="DefaultParagraphFont"/>
    <w:rsid w:val="00B35CC0"/>
  </w:style>
  <w:style w:type="character" w:customStyle="1" w:styleId="trans-target-highlight">
    <w:name w:val="trans-target-highlight"/>
    <w:basedOn w:val="DefaultParagraphFont"/>
    <w:rsid w:val="00B35CC0"/>
  </w:style>
  <w:style w:type="character" w:customStyle="1" w:styleId="alt-edited">
    <w:name w:val="alt-edited"/>
    <w:basedOn w:val="DefaultParagraphFont"/>
    <w:rsid w:val="00B35CC0"/>
  </w:style>
  <w:style w:type="paragraph" w:styleId="BalloonText">
    <w:name w:val="Balloon Text"/>
    <w:basedOn w:val="Normal"/>
    <w:link w:val="BalloonTextChar"/>
    <w:uiPriority w:val="99"/>
    <w:semiHidden/>
    <w:unhideWhenUsed/>
    <w:rsid w:val="00D127BD"/>
    <w:rPr>
      <w:rFonts w:ascii="Tahoma" w:hAnsi="Tahoma" w:cs="Tahoma"/>
      <w:sz w:val="16"/>
      <w:szCs w:val="16"/>
    </w:rPr>
  </w:style>
  <w:style w:type="character" w:customStyle="1" w:styleId="BalloonTextChar">
    <w:name w:val="Balloon Text Char"/>
    <w:basedOn w:val="DefaultParagraphFont"/>
    <w:link w:val="BalloonText"/>
    <w:uiPriority w:val="99"/>
    <w:semiHidden/>
    <w:rsid w:val="00D127B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67821150">
      <w:bodyDiv w:val="1"/>
      <w:marLeft w:val="0"/>
      <w:marRight w:val="0"/>
      <w:marTop w:val="0"/>
      <w:marBottom w:val="0"/>
      <w:divBdr>
        <w:top w:val="none" w:sz="0" w:space="0" w:color="auto"/>
        <w:left w:val="none" w:sz="0" w:space="0" w:color="auto"/>
        <w:bottom w:val="none" w:sz="0" w:space="0" w:color="auto"/>
        <w:right w:val="none" w:sz="0" w:space="0" w:color="auto"/>
      </w:divBdr>
    </w:div>
    <w:div w:id="797604126">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534732202">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eader" Target="header9.xml"/><Relationship Id="rId42" Type="http://schemas.openxmlformats.org/officeDocument/2006/relationships/footer" Target="footer22.xml"/><Relationship Id="rId7" Type="http://schemas.openxmlformats.org/officeDocument/2006/relationships/hyperlink" Target="mailto:a.ehsani84@yahoo.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6.xml"/><Relationship Id="rId38"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3.xm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header" Target="header10.xml"/><Relationship Id="rId40"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footer" Target="footer1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08041605"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20275</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4980781</vt:i4>
      </vt:variant>
      <vt:variant>
        <vt:i4>0</vt:i4>
      </vt:variant>
      <vt:variant>
        <vt:i4>0</vt:i4>
      </vt:variant>
      <vt:variant>
        <vt:i4>5</vt:i4>
      </vt:variant>
      <vt:variant>
        <vt:lpwstr>mailto:a.ehsani84@yahoo.com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5</cp:revision>
  <cp:lastPrinted>2016-04-16T18:26:00Z</cp:lastPrinted>
  <dcterms:created xsi:type="dcterms:W3CDTF">2016-04-16T08:57:00Z</dcterms:created>
  <dcterms:modified xsi:type="dcterms:W3CDTF">2016-04-16T19:13:00Z</dcterms:modified>
  <cp:category>science</cp:category>
</cp:coreProperties>
</file>