
<file path=[Content_Types].xml><?xml version="1.0" encoding="utf-8"?>
<Types xmlns="http://schemas.openxmlformats.org/package/2006/content-types">
  <Override PartName="/word/footnotes.xml" ContentType="application/vnd.openxmlformats-officedocument.wordprocessingml.footnotes+xml"/>
  <Override PartName="/word/footer9.xml" ContentType="application/vnd.openxmlformats-officedocument.wordprocessingml.footer+xml"/>
  <Override PartName="/word/header16.xml" ContentType="application/vnd.openxmlformats-officedocument.wordprocessingml.header+xml"/>
  <Default Extension="wmf" ContentType="image/x-wmf"/>
  <Override PartName="/word/footer7.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Override PartName="/word/footer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FDB" w:rsidRPr="00F7231C" w:rsidRDefault="000C7FDB" w:rsidP="00F7231C">
      <w:pPr>
        <w:adjustRightInd w:val="0"/>
        <w:snapToGrid w:val="0"/>
        <w:jc w:val="center"/>
        <w:rPr>
          <w:rStyle w:val="shorttext"/>
          <w:b/>
          <w:bCs/>
          <w:sz w:val="20"/>
          <w:szCs w:val="20"/>
        </w:rPr>
      </w:pPr>
      <w:r w:rsidRPr="00F7231C">
        <w:rPr>
          <w:rStyle w:val="shorttext"/>
          <w:b/>
          <w:bCs/>
          <w:sz w:val="20"/>
          <w:szCs w:val="20"/>
        </w:rPr>
        <w:t xml:space="preserve">Sociological study of </w:t>
      </w:r>
      <w:proofErr w:type="spellStart"/>
      <w:r w:rsidRPr="00F7231C">
        <w:rPr>
          <w:b/>
          <w:bCs/>
          <w:sz w:val="20"/>
          <w:szCs w:val="20"/>
        </w:rPr>
        <w:t>Bojnourd</w:t>
      </w:r>
      <w:proofErr w:type="spellEnd"/>
      <w:r w:rsidRPr="00F7231C">
        <w:rPr>
          <w:b/>
          <w:bCs/>
          <w:sz w:val="20"/>
          <w:szCs w:val="20"/>
        </w:rPr>
        <w:t xml:space="preserve"> </w:t>
      </w:r>
      <w:r w:rsidRPr="00F7231C">
        <w:rPr>
          <w:rStyle w:val="shorttext"/>
          <w:b/>
          <w:bCs/>
          <w:sz w:val="20"/>
          <w:szCs w:val="20"/>
        </w:rPr>
        <w:t>City in 2014</w:t>
      </w:r>
    </w:p>
    <w:p w:rsidR="000C7FDB" w:rsidRPr="00F7231C" w:rsidRDefault="000C7FDB" w:rsidP="00F7231C">
      <w:pPr>
        <w:adjustRightInd w:val="0"/>
        <w:snapToGrid w:val="0"/>
        <w:jc w:val="center"/>
        <w:rPr>
          <w:rStyle w:val="shorttext"/>
          <w:sz w:val="20"/>
          <w:szCs w:val="20"/>
        </w:rPr>
      </w:pPr>
    </w:p>
    <w:p w:rsidR="000C7FDB" w:rsidRPr="00F7231C" w:rsidRDefault="000C7FDB" w:rsidP="00F7231C">
      <w:pPr>
        <w:adjustRightInd w:val="0"/>
        <w:snapToGrid w:val="0"/>
        <w:jc w:val="center"/>
        <w:rPr>
          <w:rStyle w:val="shorttext"/>
          <w:sz w:val="20"/>
          <w:szCs w:val="20"/>
          <w:vertAlign w:val="superscript"/>
        </w:rPr>
      </w:pPr>
      <w:proofErr w:type="spellStart"/>
      <w:r w:rsidRPr="00F7231C">
        <w:rPr>
          <w:rStyle w:val="shorttext"/>
          <w:sz w:val="20"/>
          <w:szCs w:val="20"/>
        </w:rPr>
        <w:t>Sepideh</w:t>
      </w:r>
      <w:proofErr w:type="spellEnd"/>
      <w:r w:rsidRPr="00F7231C">
        <w:rPr>
          <w:rStyle w:val="shorttext"/>
          <w:sz w:val="20"/>
          <w:szCs w:val="20"/>
        </w:rPr>
        <w:t xml:space="preserve"> Nezafati</w:t>
      </w:r>
      <w:r w:rsidRPr="00F7231C">
        <w:rPr>
          <w:rStyle w:val="shorttext"/>
          <w:sz w:val="20"/>
          <w:szCs w:val="20"/>
          <w:vertAlign w:val="superscript"/>
        </w:rPr>
        <w:t>1</w:t>
      </w:r>
      <w:r w:rsidRPr="00F7231C">
        <w:rPr>
          <w:rStyle w:val="shorttext"/>
          <w:sz w:val="20"/>
          <w:szCs w:val="20"/>
        </w:rPr>
        <w:t xml:space="preserve">, </w:t>
      </w:r>
      <w:proofErr w:type="spellStart"/>
      <w:r w:rsidRPr="00F7231C">
        <w:rPr>
          <w:rStyle w:val="shorttext"/>
          <w:sz w:val="20"/>
          <w:szCs w:val="20"/>
        </w:rPr>
        <w:t>Mosayeb</w:t>
      </w:r>
      <w:proofErr w:type="spellEnd"/>
      <w:r w:rsidRPr="00F7231C">
        <w:rPr>
          <w:rStyle w:val="shorttext"/>
          <w:sz w:val="20"/>
          <w:szCs w:val="20"/>
        </w:rPr>
        <w:t xml:space="preserve"> Samaniyan</w:t>
      </w:r>
      <w:r w:rsidRPr="00F7231C">
        <w:rPr>
          <w:rStyle w:val="shorttext"/>
          <w:sz w:val="20"/>
          <w:szCs w:val="20"/>
          <w:vertAlign w:val="superscript"/>
        </w:rPr>
        <w:t>2</w:t>
      </w:r>
    </w:p>
    <w:p w:rsidR="000C7FDB" w:rsidRPr="00F7231C" w:rsidRDefault="000C7FDB" w:rsidP="00F7231C">
      <w:pPr>
        <w:adjustRightInd w:val="0"/>
        <w:snapToGrid w:val="0"/>
        <w:jc w:val="center"/>
        <w:rPr>
          <w:rStyle w:val="shorttext"/>
          <w:sz w:val="20"/>
          <w:szCs w:val="20"/>
          <w:vertAlign w:val="superscript"/>
        </w:rPr>
      </w:pPr>
    </w:p>
    <w:p w:rsidR="000C7FDB" w:rsidRPr="00F7231C" w:rsidRDefault="000C7FDB" w:rsidP="00F7231C">
      <w:pPr>
        <w:numPr>
          <w:ilvl w:val="0"/>
          <w:numId w:val="5"/>
        </w:numPr>
        <w:tabs>
          <w:tab w:val="clear" w:pos="720"/>
        </w:tabs>
        <w:suppressAutoHyphens w:val="0"/>
        <w:adjustRightInd w:val="0"/>
        <w:snapToGrid w:val="0"/>
        <w:ind w:left="142" w:hangingChars="71" w:hanging="142"/>
        <w:jc w:val="center"/>
        <w:rPr>
          <w:rStyle w:val="shorttext"/>
          <w:sz w:val="20"/>
          <w:szCs w:val="20"/>
        </w:rPr>
      </w:pPr>
      <w:proofErr w:type="spellStart"/>
      <w:r w:rsidRPr="00F7231C">
        <w:rPr>
          <w:rStyle w:val="shorttext"/>
          <w:sz w:val="20"/>
          <w:szCs w:val="20"/>
        </w:rPr>
        <w:t>MSc</w:t>
      </w:r>
      <w:proofErr w:type="spellEnd"/>
      <w:r w:rsidRPr="00F7231C">
        <w:rPr>
          <w:rStyle w:val="shorttext"/>
          <w:sz w:val="20"/>
          <w:szCs w:val="20"/>
        </w:rPr>
        <w:t xml:space="preserve"> in Library science, </w:t>
      </w:r>
      <w:r w:rsidRPr="00F7231C">
        <w:rPr>
          <w:sz w:val="20"/>
          <w:szCs w:val="20"/>
        </w:rPr>
        <w:t xml:space="preserve">Islamic Azad University of </w:t>
      </w:r>
      <w:proofErr w:type="spellStart"/>
      <w:r w:rsidRPr="00F7231C">
        <w:rPr>
          <w:sz w:val="20"/>
          <w:szCs w:val="20"/>
        </w:rPr>
        <w:t>Bojnourd</w:t>
      </w:r>
      <w:proofErr w:type="spellEnd"/>
      <w:r w:rsidRPr="00F7231C">
        <w:rPr>
          <w:sz w:val="20"/>
          <w:szCs w:val="20"/>
        </w:rPr>
        <w:t xml:space="preserve">, </w:t>
      </w:r>
      <w:proofErr w:type="spellStart"/>
      <w:r w:rsidRPr="00F7231C">
        <w:rPr>
          <w:sz w:val="20"/>
          <w:szCs w:val="20"/>
        </w:rPr>
        <w:t>Khorasan</w:t>
      </w:r>
      <w:proofErr w:type="spellEnd"/>
      <w:r w:rsidRPr="00F7231C">
        <w:rPr>
          <w:sz w:val="20"/>
          <w:szCs w:val="20"/>
        </w:rPr>
        <w:t xml:space="preserve"> </w:t>
      </w:r>
      <w:proofErr w:type="spellStart"/>
      <w:r w:rsidRPr="00F7231C">
        <w:rPr>
          <w:sz w:val="20"/>
          <w:szCs w:val="20"/>
        </w:rPr>
        <w:t>Shomali</w:t>
      </w:r>
      <w:proofErr w:type="spellEnd"/>
      <w:r w:rsidRPr="00F7231C">
        <w:rPr>
          <w:sz w:val="20"/>
          <w:szCs w:val="20"/>
        </w:rPr>
        <w:t>, Iran</w:t>
      </w:r>
    </w:p>
    <w:p w:rsidR="000C7FDB" w:rsidRPr="00F7231C" w:rsidRDefault="000C7FDB" w:rsidP="00F7231C">
      <w:pPr>
        <w:numPr>
          <w:ilvl w:val="0"/>
          <w:numId w:val="5"/>
        </w:numPr>
        <w:tabs>
          <w:tab w:val="clear" w:pos="720"/>
        </w:tabs>
        <w:suppressAutoHyphens w:val="0"/>
        <w:adjustRightInd w:val="0"/>
        <w:snapToGrid w:val="0"/>
        <w:ind w:left="142" w:hangingChars="71" w:hanging="142"/>
        <w:jc w:val="center"/>
        <w:rPr>
          <w:sz w:val="20"/>
          <w:szCs w:val="20"/>
        </w:rPr>
      </w:pPr>
      <w:r w:rsidRPr="00F7231C">
        <w:rPr>
          <w:rStyle w:val="shorttext"/>
          <w:sz w:val="20"/>
          <w:szCs w:val="20"/>
        </w:rPr>
        <w:t xml:space="preserve">Assistant professor in Library science, </w:t>
      </w:r>
      <w:r w:rsidRPr="00F7231C">
        <w:rPr>
          <w:sz w:val="20"/>
          <w:szCs w:val="20"/>
        </w:rPr>
        <w:t xml:space="preserve">Islamic Azad University of </w:t>
      </w:r>
      <w:proofErr w:type="spellStart"/>
      <w:r w:rsidRPr="00F7231C">
        <w:rPr>
          <w:sz w:val="20"/>
          <w:szCs w:val="20"/>
        </w:rPr>
        <w:t>Bojnourd</w:t>
      </w:r>
      <w:proofErr w:type="spellEnd"/>
      <w:r w:rsidRPr="00F7231C">
        <w:rPr>
          <w:sz w:val="20"/>
          <w:szCs w:val="20"/>
        </w:rPr>
        <w:t xml:space="preserve">, </w:t>
      </w:r>
      <w:proofErr w:type="spellStart"/>
      <w:r w:rsidRPr="00F7231C">
        <w:rPr>
          <w:sz w:val="20"/>
          <w:szCs w:val="20"/>
        </w:rPr>
        <w:t>Khorasan</w:t>
      </w:r>
      <w:proofErr w:type="spellEnd"/>
      <w:r w:rsidRPr="00F7231C">
        <w:rPr>
          <w:sz w:val="20"/>
          <w:szCs w:val="20"/>
        </w:rPr>
        <w:t xml:space="preserve"> </w:t>
      </w:r>
      <w:proofErr w:type="spellStart"/>
      <w:r w:rsidRPr="00F7231C">
        <w:rPr>
          <w:sz w:val="20"/>
          <w:szCs w:val="20"/>
        </w:rPr>
        <w:t>Shomali</w:t>
      </w:r>
      <w:proofErr w:type="spellEnd"/>
      <w:r w:rsidRPr="00F7231C">
        <w:rPr>
          <w:sz w:val="20"/>
          <w:szCs w:val="20"/>
        </w:rPr>
        <w:t>, Iran</w:t>
      </w:r>
    </w:p>
    <w:p w:rsidR="000C7FDB" w:rsidRPr="00F7231C" w:rsidRDefault="00E37CB4" w:rsidP="00F7231C">
      <w:pPr>
        <w:adjustRightInd w:val="0"/>
        <w:snapToGrid w:val="0"/>
        <w:jc w:val="center"/>
        <w:rPr>
          <w:rStyle w:val="gi"/>
          <w:sz w:val="20"/>
          <w:szCs w:val="20"/>
        </w:rPr>
      </w:pPr>
      <w:hyperlink r:id="rId7" w:history="1">
        <w:r w:rsidR="000C7FDB" w:rsidRPr="00F7231C">
          <w:rPr>
            <w:rStyle w:val="Hyperlink"/>
            <w:sz w:val="20"/>
            <w:szCs w:val="20"/>
          </w:rPr>
          <w:t>memols160@gmail.com</w:t>
        </w:r>
      </w:hyperlink>
    </w:p>
    <w:p w:rsidR="001817C7" w:rsidRPr="00F7231C" w:rsidRDefault="001817C7" w:rsidP="00F7231C">
      <w:pPr>
        <w:adjustRightInd w:val="0"/>
        <w:snapToGrid w:val="0"/>
        <w:jc w:val="center"/>
        <w:rPr>
          <w:sz w:val="20"/>
          <w:szCs w:val="20"/>
        </w:rPr>
      </w:pPr>
    </w:p>
    <w:p w:rsidR="005D1DA6" w:rsidRPr="00F7231C" w:rsidRDefault="00471E57" w:rsidP="00F7231C">
      <w:pPr>
        <w:adjustRightInd w:val="0"/>
        <w:snapToGrid w:val="0"/>
        <w:jc w:val="both"/>
        <w:rPr>
          <w:sz w:val="20"/>
          <w:szCs w:val="20"/>
        </w:rPr>
      </w:pPr>
      <w:r w:rsidRPr="00F7231C">
        <w:rPr>
          <w:b/>
          <w:sz w:val="20"/>
          <w:szCs w:val="20"/>
        </w:rPr>
        <w:t xml:space="preserve">Abstract: </w:t>
      </w:r>
      <w:r w:rsidR="000C7FDB" w:rsidRPr="00F7231C">
        <w:rPr>
          <w:sz w:val="20"/>
          <w:szCs w:val="20"/>
        </w:rPr>
        <w:t>The incidence of illiteracy affected by cultural factors, economic and etc. According to Maslow's pyramid of factors such as the economy, security, which are located on the bottom floor of the utmost importance and not require primary suppliers the chance to think, study, and self-actualization will be created. Study and gain knowledge and the underlying infrastructure development of the country and pave the way for prosperity and wisdom society that the information and knowledge societies greater, than other societies are more successful and the development of any society depends on the amount of information. That is why in the present and even the future, the development of study and raises awareness, improve and save the nations will be destroyed. Therefore, the role and importance of books and reading matter as visible return was considered.</w:t>
      </w:r>
    </w:p>
    <w:p w:rsidR="00972592" w:rsidRPr="00F7231C" w:rsidRDefault="00D778C9" w:rsidP="00F7231C">
      <w:pPr>
        <w:adjustRightInd w:val="0"/>
        <w:snapToGrid w:val="0"/>
        <w:jc w:val="both"/>
        <w:rPr>
          <w:color w:val="000000"/>
          <w:sz w:val="20"/>
          <w:szCs w:val="20"/>
          <w:shd w:val="clear" w:color="auto" w:fill="FFFFFF"/>
        </w:rPr>
      </w:pPr>
      <w:r w:rsidRPr="00F7231C">
        <w:rPr>
          <w:color w:val="000000"/>
          <w:sz w:val="20"/>
          <w:szCs w:val="20"/>
        </w:rPr>
        <w:t>[</w:t>
      </w:r>
      <w:proofErr w:type="spellStart"/>
      <w:r w:rsidR="000C7FDB" w:rsidRPr="00F7231C">
        <w:rPr>
          <w:rStyle w:val="shorttext"/>
          <w:sz w:val="20"/>
          <w:szCs w:val="20"/>
        </w:rPr>
        <w:t>Sepideh</w:t>
      </w:r>
      <w:proofErr w:type="spellEnd"/>
      <w:r w:rsidR="000C7FDB" w:rsidRPr="00F7231C">
        <w:rPr>
          <w:rStyle w:val="shorttext"/>
          <w:sz w:val="20"/>
          <w:szCs w:val="20"/>
        </w:rPr>
        <w:t xml:space="preserve"> </w:t>
      </w:r>
      <w:proofErr w:type="spellStart"/>
      <w:r w:rsidR="000C7FDB" w:rsidRPr="00F7231C">
        <w:rPr>
          <w:rStyle w:val="shorttext"/>
          <w:sz w:val="20"/>
          <w:szCs w:val="20"/>
        </w:rPr>
        <w:t>Nezafati</w:t>
      </w:r>
      <w:proofErr w:type="spellEnd"/>
      <w:r w:rsidR="000C7FDB" w:rsidRPr="00F7231C">
        <w:rPr>
          <w:rStyle w:val="shorttext"/>
          <w:sz w:val="20"/>
          <w:szCs w:val="20"/>
        </w:rPr>
        <w:t xml:space="preserve">, </w:t>
      </w:r>
      <w:proofErr w:type="spellStart"/>
      <w:r w:rsidR="000C7FDB" w:rsidRPr="00F7231C">
        <w:rPr>
          <w:rStyle w:val="shorttext"/>
          <w:sz w:val="20"/>
          <w:szCs w:val="20"/>
        </w:rPr>
        <w:t>Mosayeb</w:t>
      </w:r>
      <w:proofErr w:type="spellEnd"/>
      <w:r w:rsidR="000C7FDB" w:rsidRPr="00F7231C">
        <w:rPr>
          <w:rStyle w:val="shorttext"/>
          <w:sz w:val="20"/>
          <w:szCs w:val="20"/>
        </w:rPr>
        <w:t xml:space="preserve"> </w:t>
      </w:r>
      <w:proofErr w:type="spellStart"/>
      <w:r w:rsidR="000C7FDB" w:rsidRPr="00F7231C">
        <w:rPr>
          <w:rStyle w:val="shorttext"/>
          <w:sz w:val="20"/>
          <w:szCs w:val="20"/>
        </w:rPr>
        <w:t>Samaniyan</w:t>
      </w:r>
      <w:proofErr w:type="spellEnd"/>
      <w:r w:rsidRPr="00F7231C">
        <w:rPr>
          <w:sz w:val="20"/>
          <w:szCs w:val="20"/>
        </w:rPr>
        <w:t xml:space="preserve">. </w:t>
      </w:r>
      <w:proofErr w:type="gramStart"/>
      <w:r w:rsidR="000C7FDB" w:rsidRPr="00F7231C">
        <w:rPr>
          <w:rStyle w:val="shorttext"/>
          <w:b/>
          <w:bCs/>
          <w:sz w:val="20"/>
          <w:szCs w:val="20"/>
        </w:rPr>
        <w:t xml:space="preserve">Sociological study of </w:t>
      </w:r>
      <w:proofErr w:type="spellStart"/>
      <w:r w:rsidR="000C7FDB" w:rsidRPr="00F7231C">
        <w:rPr>
          <w:b/>
          <w:bCs/>
          <w:sz w:val="20"/>
          <w:szCs w:val="20"/>
        </w:rPr>
        <w:t>Bojnourd</w:t>
      </w:r>
      <w:proofErr w:type="spellEnd"/>
      <w:r w:rsidR="000C7FDB" w:rsidRPr="00F7231C">
        <w:rPr>
          <w:b/>
          <w:bCs/>
          <w:sz w:val="20"/>
          <w:szCs w:val="20"/>
        </w:rPr>
        <w:t xml:space="preserve"> </w:t>
      </w:r>
      <w:r w:rsidR="000C7FDB" w:rsidRPr="00F7231C">
        <w:rPr>
          <w:rStyle w:val="shorttext"/>
          <w:b/>
          <w:bCs/>
          <w:sz w:val="20"/>
          <w:szCs w:val="20"/>
        </w:rPr>
        <w:t>City in 2014</w:t>
      </w:r>
      <w:r w:rsidR="00972592" w:rsidRPr="00F7231C">
        <w:rPr>
          <w:rFonts w:eastAsia="Times New Roman"/>
          <w:b/>
          <w:bCs/>
          <w:sz w:val="20"/>
          <w:szCs w:val="20"/>
          <w:lang w:bidi="fa-IR"/>
        </w:rPr>
        <w:t>.</w:t>
      </w:r>
      <w:proofErr w:type="gramEnd"/>
      <w:r w:rsidR="00972592" w:rsidRPr="00F7231C">
        <w:rPr>
          <w:bCs/>
          <w:i/>
          <w:sz w:val="20"/>
          <w:szCs w:val="20"/>
        </w:rPr>
        <w:t xml:space="preserve"> Researcher</w:t>
      </w:r>
      <w:r w:rsidR="00972592" w:rsidRPr="00F7231C">
        <w:rPr>
          <w:bCs/>
          <w:sz w:val="20"/>
          <w:szCs w:val="20"/>
        </w:rPr>
        <w:t xml:space="preserve"> 201</w:t>
      </w:r>
      <w:r w:rsidR="00972592" w:rsidRPr="00F7231C">
        <w:rPr>
          <w:rFonts w:hint="eastAsia"/>
          <w:bCs/>
          <w:sz w:val="20"/>
          <w:szCs w:val="20"/>
        </w:rPr>
        <w:t>6</w:t>
      </w:r>
      <w:proofErr w:type="gramStart"/>
      <w:r w:rsidR="00972592" w:rsidRPr="00F7231C">
        <w:rPr>
          <w:bCs/>
          <w:sz w:val="20"/>
          <w:szCs w:val="20"/>
        </w:rPr>
        <w:t>;</w:t>
      </w:r>
      <w:r w:rsidR="00972592" w:rsidRPr="00F7231C">
        <w:rPr>
          <w:rFonts w:hint="eastAsia"/>
          <w:bCs/>
          <w:sz w:val="20"/>
          <w:szCs w:val="20"/>
        </w:rPr>
        <w:t>8</w:t>
      </w:r>
      <w:proofErr w:type="gramEnd"/>
      <w:r w:rsidR="00972592" w:rsidRPr="00F7231C">
        <w:rPr>
          <w:bCs/>
          <w:sz w:val="20"/>
          <w:szCs w:val="20"/>
        </w:rPr>
        <w:t>(</w:t>
      </w:r>
      <w:r w:rsidR="00972592" w:rsidRPr="00F7231C">
        <w:rPr>
          <w:rFonts w:hint="eastAsia"/>
          <w:bCs/>
          <w:sz w:val="20"/>
          <w:szCs w:val="20"/>
        </w:rPr>
        <w:t>5</w:t>
      </w:r>
      <w:r w:rsidR="00972592" w:rsidRPr="00F7231C">
        <w:rPr>
          <w:bCs/>
          <w:sz w:val="20"/>
          <w:szCs w:val="20"/>
        </w:rPr>
        <w:t>):</w:t>
      </w:r>
      <w:r w:rsidR="00704966" w:rsidRPr="00F7231C">
        <w:rPr>
          <w:noProof/>
          <w:color w:val="000000"/>
          <w:sz w:val="20"/>
          <w:szCs w:val="20"/>
        </w:rPr>
        <w:t>1</w:t>
      </w:r>
      <w:r w:rsidR="00972592" w:rsidRPr="00F7231C">
        <w:rPr>
          <w:color w:val="000000"/>
          <w:sz w:val="20"/>
          <w:szCs w:val="20"/>
        </w:rPr>
        <w:t>-</w:t>
      </w:r>
      <w:r w:rsidR="00704966" w:rsidRPr="00F7231C">
        <w:rPr>
          <w:noProof/>
          <w:color w:val="000000"/>
          <w:sz w:val="20"/>
          <w:szCs w:val="20"/>
        </w:rPr>
        <w:t>7</w:t>
      </w:r>
      <w:r w:rsidR="00972592" w:rsidRPr="00F7231C">
        <w:rPr>
          <w:bCs/>
          <w:sz w:val="20"/>
          <w:szCs w:val="20"/>
        </w:rPr>
        <w:t xml:space="preserve">]. </w:t>
      </w:r>
      <w:proofErr w:type="gramStart"/>
      <w:r w:rsidR="00972592" w:rsidRPr="00F7231C">
        <w:rPr>
          <w:sz w:val="20"/>
          <w:szCs w:val="20"/>
        </w:rPr>
        <w:t>ISSN 1553-9865 (print); ISSN 2163-8950 (online)</w:t>
      </w:r>
      <w:r w:rsidR="00972592" w:rsidRPr="00F7231C">
        <w:rPr>
          <w:bCs/>
          <w:sz w:val="20"/>
          <w:szCs w:val="20"/>
        </w:rPr>
        <w:t>.</w:t>
      </w:r>
      <w:proofErr w:type="gramEnd"/>
      <w:r w:rsidR="00972592" w:rsidRPr="00F7231C">
        <w:rPr>
          <w:bCs/>
          <w:sz w:val="20"/>
          <w:szCs w:val="20"/>
        </w:rPr>
        <w:t xml:space="preserve"> </w:t>
      </w:r>
      <w:hyperlink r:id="rId8" w:history="1">
        <w:r w:rsidR="00972592" w:rsidRPr="00F7231C">
          <w:rPr>
            <w:rStyle w:val="Hyperlink"/>
            <w:sz w:val="20"/>
            <w:szCs w:val="20"/>
          </w:rPr>
          <w:t>http://www.sciencepub.net/researcher</w:t>
        </w:r>
      </w:hyperlink>
      <w:r w:rsidR="00972592" w:rsidRPr="00F7231C">
        <w:rPr>
          <w:bCs/>
          <w:sz w:val="20"/>
          <w:szCs w:val="20"/>
        </w:rPr>
        <w:t>.</w:t>
      </w:r>
      <w:r w:rsidR="00972592" w:rsidRPr="00F7231C">
        <w:rPr>
          <w:rFonts w:hint="eastAsia"/>
          <w:bCs/>
          <w:sz w:val="20"/>
          <w:szCs w:val="20"/>
        </w:rPr>
        <w:t xml:space="preserve"> </w:t>
      </w:r>
      <w:r w:rsidR="00972592" w:rsidRPr="00F7231C">
        <w:rPr>
          <w:rFonts w:hint="eastAsia"/>
          <w:bCs/>
          <w:sz w:val="20"/>
          <w:szCs w:val="20"/>
          <w:lang w:eastAsia="zh-CN"/>
        </w:rPr>
        <w:t>1</w:t>
      </w:r>
      <w:r w:rsidR="00972592" w:rsidRPr="00F7231C">
        <w:rPr>
          <w:rFonts w:hint="eastAsia"/>
          <w:bCs/>
          <w:sz w:val="20"/>
          <w:szCs w:val="20"/>
        </w:rPr>
        <w:t xml:space="preserve">. </w:t>
      </w:r>
      <w:proofErr w:type="gramStart"/>
      <w:r w:rsidR="00972592" w:rsidRPr="00F7231C">
        <w:rPr>
          <w:color w:val="000000"/>
          <w:sz w:val="20"/>
          <w:szCs w:val="20"/>
          <w:shd w:val="clear" w:color="auto" w:fill="FFFFFF"/>
        </w:rPr>
        <w:t>doi</w:t>
      </w:r>
      <w:proofErr w:type="gramEnd"/>
      <w:r w:rsidR="00972592" w:rsidRPr="00F7231C">
        <w:rPr>
          <w:color w:val="000000"/>
          <w:sz w:val="20"/>
          <w:szCs w:val="20"/>
          <w:shd w:val="clear" w:color="auto" w:fill="FFFFFF"/>
        </w:rPr>
        <w:t>:</w:t>
      </w:r>
      <w:hyperlink r:id="rId9" w:history="1">
        <w:r w:rsidR="00972592" w:rsidRPr="00F7231C">
          <w:rPr>
            <w:rStyle w:val="Hyperlink"/>
            <w:sz w:val="20"/>
            <w:szCs w:val="20"/>
            <w:shd w:val="clear" w:color="auto" w:fill="FFFFFF"/>
          </w:rPr>
          <w:t>10.7537/mars</w:t>
        </w:r>
        <w:r w:rsidR="00972592" w:rsidRPr="00F7231C">
          <w:rPr>
            <w:rStyle w:val="Hyperlink"/>
            <w:rFonts w:hint="eastAsia"/>
            <w:sz w:val="20"/>
            <w:szCs w:val="20"/>
            <w:shd w:val="clear" w:color="auto" w:fill="FFFFFF"/>
          </w:rPr>
          <w:t>r</w:t>
        </w:r>
        <w:r w:rsidR="00972592" w:rsidRPr="00F7231C">
          <w:rPr>
            <w:rStyle w:val="Hyperlink"/>
            <w:sz w:val="20"/>
            <w:szCs w:val="20"/>
            <w:shd w:val="clear" w:color="auto" w:fill="FFFFFF"/>
          </w:rPr>
          <w:t>sj</w:t>
        </w:r>
        <w:r w:rsidR="00972592" w:rsidRPr="00F7231C">
          <w:rPr>
            <w:rStyle w:val="Hyperlink"/>
            <w:rFonts w:hint="eastAsia"/>
            <w:sz w:val="20"/>
            <w:szCs w:val="20"/>
            <w:shd w:val="clear" w:color="auto" w:fill="FFFFFF"/>
          </w:rPr>
          <w:t>0805</w:t>
        </w:r>
        <w:r w:rsidR="00972592" w:rsidRPr="00F7231C">
          <w:rPr>
            <w:rStyle w:val="Hyperlink"/>
            <w:sz w:val="20"/>
            <w:szCs w:val="20"/>
            <w:shd w:val="clear" w:color="auto" w:fill="FFFFFF"/>
          </w:rPr>
          <w:t>1</w:t>
        </w:r>
        <w:r w:rsidR="00972592" w:rsidRPr="00F7231C">
          <w:rPr>
            <w:rStyle w:val="Hyperlink"/>
            <w:rFonts w:hint="eastAsia"/>
            <w:sz w:val="20"/>
            <w:szCs w:val="20"/>
            <w:shd w:val="clear" w:color="auto" w:fill="FFFFFF"/>
          </w:rPr>
          <w:t>6</w:t>
        </w:r>
        <w:r w:rsidR="00972592" w:rsidRPr="00F7231C">
          <w:rPr>
            <w:rStyle w:val="Hyperlink"/>
            <w:sz w:val="20"/>
            <w:szCs w:val="20"/>
            <w:shd w:val="clear" w:color="auto" w:fill="FFFFFF"/>
          </w:rPr>
          <w:t>0</w:t>
        </w:r>
        <w:r w:rsidR="00972592" w:rsidRPr="00F7231C">
          <w:rPr>
            <w:rStyle w:val="Hyperlink"/>
            <w:rFonts w:hint="eastAsia"/>
            <w:sz w:val="20"/>
            <w:szCs w:val="20"/>
            <w:shd w:val="clear" w:color="auto" w:fill="FFFFFF"/>
            <w:lang w:eastAsia="zh-CN"/>
          </w:rPr>
          <w:t>1</w:t>
        </w:r>
      </w:hyperlink>
      <w:r w:rsidR="00972592" w:rsidRPr="00F7231C">
        <w:rPr>
          <w:color w:val="000000"/>
          <w:sz w:val="20"/>
          <w:szCs w:val="20"/>
          <w:shd w:val="clear" w:color="auto" w:fill="FFFFFF"/>
        </w:rPr>
        <w:t>.</w:t>
      </w:r>
    </w:p>
    <w:p w:rsidR="001817C7" w:rsidRPr="00F7231C" w:rsidRDefault="001817C7" w:rsidP="00F7231C">
      <w:pPr>
        <w:adjustRightInd w:val="0"/>
        <w:snapToGrid w:val="0"/>
        <w:jc w:val="both"/>
        <w:rPr>
          <w:sz w:val="20"/>
          <w:szCs w:val="20"/>
        </w:rPr>
      </w:pPr>
    </w:p>
    <w:p w:rsidR="001817C7" w:rsidRPr="00F7231C" w:rsidRDefault="001817C7" w:rsidP="00F7231C">
      <w:pPr>
        <w:adjustRightInd w:val="0"/>
        <w:snapToGrid w:val="0"/>
        <w:jc w:val="both"/>
        <w:rPr>
          <w:sz w:val="20"/>
          <w:szCs w:val="20"/>
        </w:rPr>
      </w:pPr>
      <w:r w:rsidRPr="00F7231C">
        <w:rPr>
          <w:b/>
          <w:sz w:val="20"/>
          <w:szCs w:val="20"/>
        </w:rPr>
        <w:t xml:space="preserve">Keywords: </w:t>
      </w:r>
      <w:r w:rsidR="000C7FDB" w:rsidRPr="00F7231C">
        <w:rPr>
          <w:rStyle w:val="shorttext"/>
          <w:sz w:val="20"/>
          <w:szCs w:val="20"/>
        </w:rPr>
        <w:t>Sociological study, Library science,</w:t>
      </w:r>
      <w:r w:rsidR="000C7FDB" w:rsidRPr="00F7231C">
        <w:rPr>
          <w:sz w:val="20"/>
          <w:szCs w:val="20"/>
        </w:rPr>
        <w:t xml:space="preserve"> </w:t>
      </w:r>
      <w:proofErr w:type="spellStart"/>
      <w:r w:rsidR="000C7FDB" w:rsidRPr="00F7231C">
        <w:rPr>
          <w:sz w:val="20"/>
          <w:szCs w:val="20"/>
        </w:rPr>
        <w:t>Bojnourd</w:t>
      </w:r>
      <w:proofErr w:type="spellEnd"/>
      <w:r w:rsidR="000C7FDB" w:rsidRPr="00F7231C">
        <w:rPr>
          <w:sz w:val="20"/>
          <w:szCs w:val="20"/>
        </w:rPr>
        <w:t xml:space="preserve"> </w:t>
      </w:r>
      <w:r w:rsidR="000C7FDB" w:rsidRPr="00F7231C">
        <w:rPr>
          <w:rStyle w:val="shorttext"/>
          <w:sz w:val="20"/>
          <w:szCs w:val="20"/>
        </w:rPr>
        <w:t>City</w:t>
      </w:r>
    </w:p>
    <w:p w:rsidR="00972592" w:rsidRPr="00F7231C" w:rsidRDefault="00972592" w:rsidP="00F7231C">
      <w:pPr>
        <w:adjustRightInd w:val="0"/>
        <w:snapToGrid w:val="0"/>
        <w:jc w:val="both"/>
        <w:rPr>
          <w:b/>
          <w:sz w:val="20"/>
          <w:szCs w:val="20"/>
        </w:rPr>
      </w:pPr>
    </w:p>
    <w:p w:rsidR="00972592" w:rsidRPr="00F7231C" w:rsidRDefault="00972592" w:rsidP="00F7231C">
      <w:pPr>
        <w:adjustRightInd w:val="0"/>
        <w:snapToGrid w:val="0"/>
        <w:jc w:val="both"/>
        <w:rPr>
          <w:b/>
          <w:sz w:val="20"/>
          <w:szCs w:val="20"/>
        </w:rPr>
        <w:sectPr w:rsidR="00972592" w:rsidRPr="00F7231C" w:rsidSect="007D03BA">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
          <w:cols w:space="720"/>
          <w:docGrid w:linePitch="360"/>
        </w:sectPr>
      </w:pPr>
    </w:p>
    <w:p w:rsidR="00471E57" w:rsidRPr="00F7231C" w:rsidRDefault="00471E57" w:rsidP="00F7231C">
      <w:pPr>
        <w:adjustRightInd w:val="0"/>
        <w:snapToGrid w:val="0"/>
        <w:jc w:val="both"/>
        <w:rPr>
          <w:b/>
          <w:sz w:val="20"/>
          <w:szCs w:val="20"/>
        </w:rPr>
      </w:pPr>
      <w:r w:rsidRPr="00F7231C">
        <w:rPr>
          <w:b/>
          <w:sz w:val="20"/>
          <w:szCs w:val="20"/>
        </w:rPr>
        <w:lastRenderedPageBreak/>
        <w:t>1. Introduction</w:t>
      </w:r>
    </w:p>
    <w:p w:rsidR="00B253D0" w:rsidRPr="00F7231C" w:rsidRDefault="00B253D0" w:rsidP="00F7231C">
      <w:pPr>
        <w:adjustRightInd w:val="0"/>
        <w:snapToGrid w:val="0"/>
        <w:ind w:firstLine="425"/>
        <w:jc w:val="both"/>
        <w:rPr>
          <w:sz w:val="20"/>
          <w:szCs w:val="20"/>
        </w:rPr>
      </w:pPr>
      <w:r w:rsidRPr="00F7231C">
        <w:rPr>
          <w:sz w:val="20"/>
          <w:szCs w:val="20"/>
        </w:rPr>
        <w:t xml:space="preserve">According to the sociological survey of the </w:t>
      </w:r>
      <w:proofErr w:type="spellStart"/>
      <w:r w:rsidRPr="00F7231C">
        <w:rPr>
          <w:sz w:val="20"/>
          <w:szCs w:val="20"/>
        </w:rPr>
        <w:t>Samaniyan</w:t>
      </w:r>
      <w:proofErr w:type="spellEnd"/>
      <w:r w:rsidRPr="00F7231C">
        <w:rPr>
          <w:sz w:val="20"/>
          <w:szCs w:val="20"/>
        </w:rPr>
        <w:t xml:space="preserve"> (2000) overview and understanding of quality between the various community groups and the impact of social, cultural, economic, political, individual and collective study process. (</w:t>
      </w:r>
      <w:proofErr w:type="spellStart"/>
      <w:r w:rsidRPr="00F7231C">
        <w:rPr>
          <w:sz w:val="20"/>
          <w:szCs w:val="20"/>
        </w:rPr>
        <w:t>Samaniyan</w:t>
      </w:r>
      <w:proofErr w:type="spellEnd"/>
      <w:r w:rsidRPr="00F7231C">
        <w:rPr>
          <w:sz w:val="20"/>
          <w:szCs w:val="20"/>
        </w:rPr>
        <w:t xml:space="preserve">, 2000, p. 1) In this paper, we present a comprehensive definition of sociology study to answer this question: What is the status of the people </w:t>
      </w:r>
      <w:proofErr w:type="spellStart"/>
      <w:r w:rsidRPr="00F7231C">
        <w:rPr>
          <w:sz w:val="20"/>
          <w:szCs w:val="20"/>
        </w:rPr>
        <w:t>Bojnourd</w:t>
      </w:r>
      <w:proofErr w:type="spellEnd"/>
      <w:r w:rsidRPr="00F7231C">
        <w:rPr>
          <w:sz w:val="20"/>
          <w:szCs w:val="20"/>
        </w:rPr>
        <w:t>? What are the factors influencing the study? Books and reading, recognition and growth factor for religious, cultural, moral, social and human increase mental skills and creativity and innovation. Also read the book, people close to the frontiers of knowledge and wisdom and knowledge led him to lofty peaks (</w:t>
      </w:r>
      <w:proofErr w:type="spellStart"/>
      <w:r w:rsidRPr="00F7231C">
        <w:rPr>
          <w:sz w:val="20"/>
          <w:szCs w:val="20"/>
        </w:rPr>
        <w:t>Karbakhsh</w:t>
      </w:r>
      <w:proofErr w:type="spellEnd"/>
      <w:r w:rsidRPr="00F7231C">
        <w:rPr>
          <w:sz w:val="20"/>
          <w:szCs w:val="20"/>
        </w:rPr>
        <w:t xml:space="preserve"> </w:t>
      </w:r>
      <w:proofErr w:type="spellStart"/>
      <w:r w:rsidRPr="00F7231C">
        <w:rPr>
          <w:sz w:val="20"/>
          <w:szCs w:val="20"/>
        </w:rPr>
        <w:t>Ravari</w:t>
      </w:r>
      <w:proofErr w:type="spellEnd"/>
      <w:r w:rsidRPr="00F7231C">
        <w:rPr>
          <w:sz w:val="20"/>
          <w:szCs w:val="20"/>
        </w:rPr>
        <w:t xml:space="preserve">, 1999, p. 13). According to books and reading in cultural growth of the community and the indifference to books and reading is a cultural and social condition. Thus creating the desire and habit of study is very important. Due to the importance of research in the development of communities in all fields and its manifestation in all aspects of individual and social life, now it is not clear how the study is </w:t>
      </w:r>
      <w:proofErr w:type="spellStart"/>
      <w:r w:rsidRPr="00F7231C">
        <w:rPr>
          <w:sz w:val="20"/>
          <w:szCs w:val="20"/>
        </w:rPr>
        <w:t>Bojnourd</w:t>
      </w:r>
      <w:proofErr w:type="spellEnd"/>
      <w:r w:rsidRPr="00F7231C">
        <w:rPr>
          <w:sz w:val="20"/>
          <w:szCs w:val="20"/>
        </w:rPr>
        <w:t xml:space="preserve"> </w:t>
      </w:r>
      <w:r w:rsidRPr="00F7231C">
        <w:rPr>
          <w:sz w:val="20"/>
          <w:szCs w:val="20"/>
        </w:rPr>
        <w:lastRenderedPageBreak/>
        <w:t xml:space="preserve">people? What factors are affecting the situation of </w:t>
      </w:r>
      <w:proofErr w:type="spellStart"/>
      <w:r w:rsidRPr="00F7231C">
        <w:rPr>
          <w:sz w:val="20"/>
          <w:szCs w:val="20"/>
        </w:rPr>
        <w:t>Bojnourd</w:t>
      </w:r>
      <w:proofErr w:type="spellEnd"/>
      <w:r w:rsidRPr="00F7231C">
        <w:rPr>
          <w:sz w:val="20"/>
          <w:szCs w:val="20"/>
        </w:rPr>
        <w:t xml:space="preserve"> people? The effect is most responsible? This study attempts based on social, economic, cultural, political and demographic characteristics, to evaluate the study among </w:t>
      </w:r>
      <w:proofErr w:type="spellStart"/>
      <w:r w:rsidRPr="00F7231C">
        <w:rPr>
          <w:sz w:val="20"/>
          <w:szCs w:val="20"/>
        </w:rPr>
        <w:t>Bojnourd</w:t>
      </w:r>
      <w:proofErr w:type="spellEnd"/>
      <w:r w:rsidRPr="00F7231C">
        <w:rPr>
          <w:sz w:val="20"/>
          <w:szCs w:val="20"/>
        </w:rPr>
        <w:t xml:space="preserve"> people and appropriate scientific solutions for future planning was vital. According to the researchers looked at the field of sociology study, little research has been done why is that so-called sociological study together seem strange and somewhat complex. For each of the concepts of sociology and study areas, different theories and models have relations in various fields; in fact, we tried to have as sociological studies of scientific activity, careful and sensitive study in the mix (</w:t>
      </w:r>
      <w:proofErr w:type="spellStart"/>
      <w:r w:rsidRPr="00F7231C">
        <w:rPr>
          <w:sz w:val="20"/>
          <w:szCs w:val="20"/>
          <w:lang w:bidi="fa-IR"/>
        </w:rPr>
        <w:t>Dulin</w:t>
      </w:r>
      <w:proofErr w:type="spellEnd"/>
      <w:r w:rsidRPr="00F7231C">
        <w:rPr>
          <w:sz w:val="20"/>
          <w:szCs w:val="20"/>
        </w:rPr>
        <w:t>, 1974, p. 392).</w:t>
      </w:r>
    </w:p>
    <w:p w:rsidR="00972592" w:rsidRPr="00F7231C" w:rsidRDefault="00B253D0" w:rsidP="00F7231C">
      <w:pPr>
        <w:adjustRightInd w:val="0"/>
        <w:snapToGrid w:val="0"/>
        <w:ind w:firstLine="425"/>
        <w:jc w:val="both"/>
        <w:rPr>
          <w:sz w:val="20"/>
          <w:szCs w:val="20"/>
        </w:rPr>
      </w:pPr>
      <w:r w:rsidRPr="00F7231C">
        <w:rPr>
          <w:sz w:val="20"/>
          <w:szCs w:val="20"/>
        </w:rPr>
        <w:t xml:space="preserve">However, according to the study, almost similar to the subject in other areas, to some published works in this field are mentioned. In recent years, the General Council of the country, integrating the entire duration of study per day in the whole society (in minutes and seconds) for each province were calculated. (Design and review and determine the general culture of the country, in 2012, Page 53). </w:t>
      </w:r>
    </w:p>
    <w:p w:rsidR="00972592" w:rsidRPr="00F7231C" w:rsidRDefault="00972592" w:rsidP="00F7231C">
      <w:pPr>
        <w:adjustRightInd w:val="0"/>
        <w:snapToGrid w:val="0"/>
        <w:ind w:firstLine="425"/>
        <w:jc w:val="both"/>
        <w:rPr>
          <w:sz w:val="20"/>
          <w:szCs w:val="20"/>
        </w:rPr>
        <w:sectPr w:rsidR="00972592" w:rsidRPr="00F7231C" w:rsidSect="00F7231C">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576"/>
          <w:docGrid w:linePitch="360"/>
        </w:sectPr>
      </w:pPr>
    </w:p>
    <w:p w:rsidR="00B253D0" w:rsidRPr="00F7231C" w:rsidRDefault="00B253D0" w:rsidP="00F7231C">
      <w:pPr>
        <w:adjustRightInd w:val="0"/>
        <w:snapToGrid w:val="0"/>
        <w:jc w:val="center"/>
        <w:rPr>
          <w:sz w:val="20"/>
          <w:szCs w:val="20"/>
        </w:rPr>
      </w:pPr>
    </w:p>
    <w:p w:rsidR="00B253D0" w:rsidRPr="00F7231C" w:rsidRDefault="00B253D0" w:rsidP="00F7231C">
      <w:pPr>
        <w:adjustRightInd w:val="0"/>
        <w:snapToGrid w:val="0"/>
        <w:jc w:val="both"/>
        <w:rPr>
          <w:sz w:val="20"/>
          <w:szCs w:val="20"/>
        </w:rPr>
      </w:pPr>
      <w:r w:rsidRPr="00F7231C">
        <w:rPr>
          <w:sz w:val="20"/>
          <w:szCs w:val="20"/>
        </w:rPr>
        <w:t xml:space="preserve">Table 1: Cumulative total duration of study per day in the total population of North </w:t>
      </w:r>
      <w:proofErr w:type="spellStart"/>
      <w:r w:rsidRPr="00F7231C">
        <w:rPr>
          <w:sz w:val="20"/>
          <w:szCs w:val="20"/>
        </w:rPr>
        <w:t>Khorasan</w:t>
      </w:r>
      <w:proofErr w:type="spellEnd"/>
      <w:r w:rsidRPr="00F7231C">
        <w:rPr>
          <w:sz w:val="20"/>
          <w:szCs w:val="20"/>
        </w:rPr>
        <w:t xml:space="preserve"> province (in minutes and seconds) and the percentage change from 2009-2011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771"/>
        <w:gridCol w:w="1772"/>
      </w:tblGrid>
      <w:tr w:rsidR="00B253D0" w:rsidRPr="00F7231C">
        <w:trPr>
          <w:trHeight w:val="360"/>
          <w:jc w:val="center"/>
        </w:trPr>
        <w:tc>
          <w:tcPr>
            <w:tcW w:w="1771" w:type="dxa"/>
            <w:vMerge w:val="restar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 xml:space="preserve">North </w:t>
            </w:r>
            <w:proofErr w:type="spellStart"/>
            <w:r w:rsidRPr="00F7231C">
              <w:rPr>
                <w:color w:val="000000"/>
                <w:sz w:val="20"/>
                <w:szCs w:val="20"/>
              </w:rPr>
              <w:t>Khorasan</w:t>
            </w:r>
            <w:proofErr w:type="spellEnd"/>
            <w:r w:rsidRPr="00F7231C">
              <w:rPr>
                <w:color w:val="000000"/>
                <w:sz w:val="20"/>
                <w:szCs w:val="20"/>
              </w:rPr>
              <w:t xml:space="preserve"> province</w:t>
            </w:r>
          </w:p>
        </w:tc>
        <w:tc>
          <w:tcPr>
            <w:tcW w:w="1771" w:type="dxa"/>
            <w:shd w:val="clear" w:color="auto" w:fill="auto"/>
          </w:tcPr>
          <w:p w:rsidR="00B253D0" w:rsidRPr="00F7231C" w:rsidRDefault="00B253D0" w:rsidP="00F7231C">
            <w:pPr>
              <w:adjustRightInd w:val="0"/>
              <w:snapToGrid w:val="0"/>
              <w:jc w:val="both"/>
              <w:rPr>
                <w:rStyle w:val="shorttext"/>
                <w:color w:val="000000"/>
                <w:sz w:val="20"/>
                <w:szCs w:val="20"/>
              </w:rPr>
            </w:pPr>
            <w:r w:rsidRPr="00F7231C">
              <w:rPr>
                <w:color w:val="000000"/>
                <w:sz w:val="20"/>
                <w:szCs w:val="20"/>
              </w:rPr>
              <w:t xml:space="preserve">Second </w:t>
            </w:r>
            <w:r w:rsidRPr="00F7231C">
              <w:rPr>
                <w:rStyle w:val="shorttext"/>
                <w:color w:val="000000"/>
                <w:sz w:val="20"/>
                <w:szCs w:val="20"/>
              </w:rPr>
              <w:t>wave</w:t>
            </w:r>
          </w:p>
          <w:p w:rsidR="00B253D0" w:rsidRPr="00F7231C" w:rsidRDefault="00B253D0" w:rsidP="00F7231C">
            <w:pPr>
              <w:adjustRightInd w:val="0"/>
              <w:snapToGrid w:val="0"/>
              <w:jc w:val="both"/>
              <w:rPr>
                <w:color w:val="000000"/>
                <w:sz w:val="20"/>
                <w:szCs w:val="20"/>
              </w:rPr>
            </w:pPr>
            <w:r w:rsidRPr="00F7231C">
              <w:rPr>
                <w:rStyle w:val="shorttext"/>
                <w:color w:val="000000"/>
                <w:sz w:val="20"/>
                <w:szCs w:val="20"/>
              </w:rPr>
              <w:t>2009</w:t>
            </w:r>
          </w:p>
        </w:tc>
        <w:tc>
          <w:tcPr>
            <w:tcW w:w="1771" w:type="dxa"/>
            <w:shd w:val="clear" w:color="auto" w:fill="auto"/>
          </w:tcPr>
          <w:p w:rsidR="00B253D0" w:rsidRPr="00F7231C" w:rsidRDefault="00B253D0" w:rsidP="00F7231C">
            <w:pPr>
              <w:adjustRightInd w:val="0"/>
              <w:snapToGrid w:val="0"/>
              <w:jc w:val="both"/>
              <w:rPr>
                <w:rStyle w:val="shorttext"/>
                <w:color w:val="000000"/>
                <w:sz w:val="20"/>
                <w:szCs w:val="20"/>
              </w:rPr>
            </w:pPr>
            <w:r w:rsidRPr="00F7231C">
              <w:rPr>
                <w:color w:val="000000"/>
                <w:sz w:val="20"/>
                <w:szCs w:val="20"/>
              </w:rPr>
              <w:t xml:space="preserve">Third </w:t>
            </w:r>
            <w:r w:rsidRPr="00F7231C">
              <w:rPr>
                <w:rStyle w:val="shorttext"/>
                <w:color w:val="000000"/>
                <w:sz w:val="20"/>
                <w:szCs w:val="20"/>
              </w:rPr>
              <w:t>wave</w:t>
            </w:r>
          </w:p>
          <w:p w:rsidR="00B253D0" w:rsidRPr="00F7231C" w:rsidRDefault="00B253D0" w:rsidP="00F7231C">
            <w:pPr>
              <w:adjustRightInd w:val="0"/>
              <w:snapToGrid w:val="0"/>
              <w:jc w:val="both"/>
              <w:rPr>
                <w:color w:val="000000"/>
                <w:sz w:val="20"/>
                <w:szCs w:val="20"/>
              </w:rPr>
            </w:pPr>
            <w:r w:rsidRPr="00F7231C">
              <w:rPr>
                <w:rStyle w:val="shorttext"/>
                <w:color w:val="000000"/>
                <w:sz w:val="20"/>
                <w:szCs w:val="20"/>
              </w:rPr>
              <w:t>2010</w:t>
            </w:r>
          </w:p>
        </w:tc>
        <w:tc>
          <w:tcPr>
            <w:tcW w:w="1771" w:type="dxa"/>
            <w:shd w:val="clear" w:color="auto" w:fill="auto"/>
          </w:tcPr>
          <w:p w:rsidR="00B253D0" w:rsidRPr="00F7231C" w:rsidRDefault="00B253D0" w:rsidP="00F7231C">
            <w:pPr>
              <w:adjustRightInd w:val="0"/>
              <w:snapToGrid w:val="0"/>
              <w:jc w:val="both"/>
              <w:rPr>
                <w:rStyle w:val="shorttext"/>
                <w:color w:val="000000"/>
                <w:sz w:val="20"/>
                <w:szCs w:val="20"/>
              </w:rPr>
            </w:pPr>
            <w:r w:rsidRPr="00F7231C">
              <w:rPr>
                <w:color w:val="000000"/>
                <w:sz w:val="20"/>
                <w:szCs w:val="20"/>
              </w:rPr>
              <w:t xml:space="preserve">Fourth </w:t>
            </w:r>
            <w:r w:rsidRPr="00F7231C">
              <w:rPr>
                <w:rStyle w:val="shorttext"/>
                <w:color w:val="000000"/>
                <w:sz w:val="20"/>
                <w:szCs w:val="20"/>
              </w:rPr>
              <w:t>wave</w:t>
            </w:r>
          </w:p>
          <w:p w:rsidR="00B253D0" w:rsidRPr="00F7231C" w:rsidRDefault="00B253D0" w:rsidP="00F7231C">
            <w:pPr>
              <w:adjustRightInd w:val="0"/>
              <w:snapToGrid w:val="0"/>
              <w:jc w:val="both"/>
              <w:rPr>
                <w:color w:val="000000"/>
                <w:sz w:val="20"/>
                <w:szCs w:val="20"/>
              </w:rPr>
            </w:pPr>
            <w:r w:rsidRPr="00F7231C">
              <w:rPr>
                <w:rStyle w:val="shorttext"/>
                <w:color w:val="000000"/>
                <w:sz w:val="20"/>
                <w:szCs w:val="20"/>
              </w:rPr>
              <w:t>2011</w:t>
            </w:r>
          </w:p>
        </w:tc>
        <w:tc>
          <w:tcPr>
            <w:tcW w:w="1772" w:type="dxa"/>
            <w:shd w:val="clear" w:color="auto" w:fill="auto"/>
          </w:tcPr>
          <w:p w:rsidR="00B253D0" w:rsidRPr="00F7231C" w:rsidRDefault="00B253D0" w:rsidP="00F7231C">
            <w:pPr>
              <w:adjustRightInd w:val="0"/>
              <w:snapToGrid w:val="0"/>
              <w:jc w:val="both"/>
              <w:rPr>
                <w:color w:val="000000"/>
                <w:sz w:val="20"/>
                <w:szCs w:val="20"/>
              </w:rPr>
            </w:pPr>
            <w:r w:rsidRPr="00F7231C">
              <w:rPr>
                <w:rStyle w:val="shorttext"/>
                <w:color w:val="000000"/>
                <w:sz w:val="20"/>
                <w:szCs w:val="20"/>
              </w:rPr>
              <w:t xml:space="preserve">Percentage change from </w:t>
            </w:r>
            <w:r w:rsidRPr="00F7231C">
              <w:rPr>
                <w:color w:val="000000"/>
                <w:sz w:val="20"/>
                <w:szCs w:val="20"/>
              </w:rPr>
              <w:t>2009-2011</w:t>
            </w:r>
          </w:p>
        </w:tc>
      </w:tr>
      <w:tr w:rsidR="00B253D0" w:rsidRPr="00F7231C">
        <w:trPr>
          <w:trHeight w:val="195"/>
          <w:jc w:val="center"/>
        </w:trPr>
        <w:tc>
          <w:tcPr>
            <w:tcW w:w="1771" w:type="dxa"/>
            <w:vMerge/>
            <w:shd w:val="clear" w:color="auto" w:fill="auto"/>
          </w:tcPr>
          <w:p w:rsidR="00B253D0" w:rsidRPr="00F7231C" w:rsidRDefault="00B253D0" w:rsidP="00F7231C">
            <w:pPr>
              <w:adjustRightInd w:val="0"/>
              <w:snapToGrid w:val="0"/>
              <w:jc w:val="both"/>
              <w:rPr>
                <w:color w:val="000000"/>
                <w:sz w:val="20"/>
                <w:szCs w:val="20"/>
              </w:rPr>
            </w:pPr>
          </w:p>
        </w:tc>
        <w:tc>
          <w:tcPr>
            <w:tcW w:w="1771" w:type="dxa"/>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43.58</w:t>
            </w:r>
          </w:p>
        </w:tc>
        <w:tc>
          <w:tcPr>
            <w:tcW w:w="1771" w:type="dxa"/>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69.41</w:t>
            </w:r>
          </w:p>
        </w:tc>
        <w:tc>
          <w:tcPr>
            <w:tcW w:w="1771" w:type="dxa"/>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75.19</w:t>
            </w:r>
          </w:p>
        </w:tc>
        <w:tc>
          <w:tcPr>
            <w:tcW w:w="1772" w:type="dxa"/>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71.30</w:t>
            </w:r>
          </w:p>
        </w:tc>
      </w:tr>
    </w:tbl>
    <w:p w:rsidR="00972592" w:rsidRPr="00F7231C" w:rsidRDefault="00972592" w:rsidP="00F7231C">
      <w:pPr>
        <w:adjustRightInd w:val="0"/>
        <w:snapToGrid w:val="0"/>
        <w:ind w:firstLine="425"/>
        <w:jc w:val="both"/>
        <w:rPr>
          <w:sz w:val="20"/>
          <w:szCs w:val="20"/>
        </w:rPr>
      </w:pPr>
    </w:p>
    <w:p w:rsidR="00972592" w:rsidRPr="00F7231C" w:rsidRDefault="00972592" w:rsidP="00F7231C">
      <w:pPr>
        <w:adjustRightInd w:val="0"/>
        <w:snapToGrid w:val="0"/>
        <w:ind w:firstLine="425"/>
        <w:jc w:val="both"/>
        <w:rPr>
          <w:sz w:val="20"/>
          <w:szCs w:val="20"/>
        </w:rPr>
        <w:sectPr w:rsidR="00972592" w:rsidRPr="00F7231C" w:rsidSect="007D03BA">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pPr>
    </w:p>
    <w:p w:rsidR="00B253D0" w:rsidRPr="00F7231C" w:rsidRDefault="00B253D0" w:rsidP="00F7231C">
      <w:pPr>
        <w:adjustRightInd w:val="0"/>
        <w:snapToGrid w:val="0"/>
        <w:ind w:firstLine="425"/>
        <w:jc w:val="both"/>
        <w:rPr>
          <w:sz w:val="20"/>
          <w:szCs w:val="20"/>
        </w:rPr>
      </w:pPr>
      <w:r w:rsidRPr="00F7231C">
        <w:rPr>
          <w:sz w:val="20"/>
          <w:szCs w:val="20"/>
        </w:rPr>
        <w:lastRenderedPageBreak/>
        <w:t xml:space="preserve">In a research study conducted in Iran on this issue is similar to that of the </w:t>
      </w:r>
      <w:proofErr w:type="spellStart"/>
      <w:r w:rsidRPr="00F7231C">
        <w:rPr>
          <w:sz w:val="20"/>
          <w:szCs w:val="20"/>
        </w:rPr>
        <w:t>Samaniyan</w:t>
      </w:r>
      <w:proofErr w:type="spellEnd"/>
      <w:r w:rsidRPr="00F7231C">
        <w:rPr>
          <w:sz w:val="20"/>
          <w:szCs w:val="20"/>
        </w:rPr>
        <w:t xml:space="preserve"> has done (2000). </w:t>
      </w:r>
      <w:proofErr w:type="spellStart"/>
      <w:r w:rsidRPr="00F7231C">
        <w:rPr>
          <w:rStyle w:val="alt-edited"/>
          <w:sz w:val="20"/>
          <w:szCs w:val="20"/>
        </w:rPr>
        <w:t>Samaniyan</w:t>
      </w:r>
      <w:proofErr w:type="spellEnd"/>
      <w:r w:rsidRPr="00F7231C">
        <w:rPr>
          <w:sz w:val="20"/>
          <w:szCs w:val="20"/>
        </w:rPr>
        <w:t xml:space="preserve"> (2000) in a study entitled "Sociological research in Iran" have done that by </w:t>
      </w:r>
      <w:r w:rsidRPr="00F7231C">
        <w:rPr>
          <w:sz w:val="20"/>
          <w:szCs w:val="20"/>
        </w:rPr>
        <w:lastRenderedPageBreak/>
        <w:t>studying it, clear and precise definition of sociology was determined that the literature has been cited by other.</w:t>
      </w:r>
    </w:p>
    <w:p w:rsidR="00B253D0" w:rsidRPr="00F7231C" w:rsidRDefault="00B253D0" w:rsidP="00F7231C">
      <w:pPr>
        <w:adjustRightInd w:val="0"/>
        <w:snapToGrid w:val="0"/>
        <w:ind w:firstLine="425"/>
        <w:jc w:val="both"/>
        <w:rPr>
          <w:sz w:val="20"/>
          <w:szCs w:val="20"/>
        </w:rPr>
      </w:pPr>
      <w:r w:rsidRPr="00F7231C">
        <w:rPr>
          <w:sz w:val="20"/>
          <w:szCs w:val="20"/>
        </w:rPr>
        <w:t>The results of it are as follows:</w:t>
      </w:r>
    </w:p>
    <w:p w:rsidR="00B253D0" w:rsidRPr="00F7231C" w:rsidRDefault="00B253D0" w:rsidP="00F7231C">
      <w:pPr>
        <w:numPr>
          <w:ilvl w:val="0"/>
          <w:numId w:val="6"/>
        </w:numPr>
        <w:tabs>
          <w:tab w:val="clear" w:pos="720"/>
        </w:tabs>
        <w:suppressAutoHyphens w:val="0"/>
        <w:adjustRightInd w:val="0"/>
        <w:snapToGrid w:val="0"/>
        <w:ind w:left="0" w:firstLine="425"/>
        <w:jc w:val="both"/>
        <w:rPr>
          <w:sz w:val="20"/>
          <w:szCs w:val="20"/>
        </w:rPr>
      </w:pPr>
      <w:r w:rsidRPr="00F7231C">
        <w:rPr>
          <w:sz w:val="20"/>
          <w:szCs w:val="20"/>
        </w:rPr>
        <w:lastRenderedPageBreak/>
        <w:t xml:space="preserve">Each Iranian person annually, seventy-three </w:t>
      </w:r>
      <w:proofErr w:type="spellStart"/>
      <w:r w:rsidRPr="00F7231C">
        <w:rPr>
          <w:sz w:val="20"/>
          <w:szCs w:val="20"/>
        </w:rPr>
        <w:t>Tooman</w:t>
      </w:r>
      <w:proofErr w:type="spellEnd"/>
      <w:r w:rsidRPr="00F7231C">
        <w:rPr>
          <w:sz w:val="20"/>
          <w:szCs w:val="20"/>
        </w:rPr>
        <w:t xml:space="preserve"> a day buys about two-Real Book.</w:t>
      </w:r>
    </w:p>
    <w:p w:rsidR="00B253D0" w:rsidRPr="00F7231C" w:rsidRDefault="00B253D0" w:rsidP="00F7231C">
      <w:pPr>
        <w:numPr>
          <w:ilvl w:val="0"/>
          <w:numId w:val="6"/>
        </w:numPr>
        <w:tabs>
          <w:tab w:val="clear" w:pos="720"/>
        </w:tabs>
        <w:suppressAutoHyphens w:val="0"/>
        <w:adjustRightInd w:val="0"/>
        <w:snapToGrid w:val="0"/>
        <w:ind w:left="0" w:firstLine="425"/>
        <w:jc w:val="both"/>
        <w:rPr>
          <w:sz w:val="20"/>
          <w:szCs w:val="20"/>
        </w:rPr>
      </w:pPr>
      <w:r w:rsidRPr="00F7231C">
        <w:rPr>
          <w:sz w:val="20"/>
          <w:szCs w:val="20"/>
        </w:rPr>
        <w:t>Share Buy books of the total cost of an urban family is 22%.</w:t>
      </w:r>
    </w:p>
    <w:p w:rsidR="00B253D0" w:rsidRPr="00F7231C" w:rsidRDefault="00B253D0" w:rsidP="00F7231C">
      <w:pPr>
        <w:numPr>
          <w:ilvl w:val="0"/>
          <w:numId w:val="6"/>
        </w:numPr>
        <w:tabs>
          <w:tab w:val="clear" w:pos="720"/>
        </w:tabs>
        <w:suppressAutoHyphens w:val="0"/>
        <w:adjustRightInd w:val="0"/>
        <w:snapToGrid w:val="0"/>
        <w:ind w:left="0" w:firstLine="425"/>
        <w:jc w:val="both"/>
        <w:rPr>
          <w:sz w:val="20"/>
          <w:szCs w:val="20"/>
        </w:rPr>
      </w:pPr>
      <w:r w:rsidRPr="00F7231C">
        <w:rPr>
          <w:sz w:val="20"/>
          <w:szCs w:val="20"/>
        </w:rPr>
        <w:t>Every Iranian is a minute from time, 365 days a year to study the book.</w:t>
      </w:r>
    </w:p>
    <w:p w:rsidR="00B253D0" w:rsidRPr="00F7231C" w:rsidRDefault="00B253D0" w:rsidP="00F7231C">
      <w:pPr>
        <w:adjustRightInd w:val="0"/>
        <w:snapToGrid w:val="0"/>
        <w:ind w:firstLine="425"/>
        <w:jc w:val="both"/>
        <w:rPr>
          <w:rFonts w:hint="eastAsia"/>
          <w:sz w:val="20"/>
          <w:szCs w:val="20"/>
          <w:lang w:eastAsia="zh-CN"/>
        </w:rPr>
      </w:pPr>
      <w:r w:rsidRPr="00F7231C">
        <w:rPr>
          <w:sz w:val="20"/>
          <w:szCs w:val="20"/>
        </w:rPr>
        <w:t xml:space="preserve">He also, in this paper, the study examined among 1974 to 1997 and eventually housed been proposed for improving population studies. In addition, </w:t>
      </w:r>
      <w:proofErr w:type="spellStart"/>
      <w:r w:rsidRPr="00F7231C">
        <w:rPr>
          <w:sz w:val="20"/>
          <w:szCs w:val="20"/>
        </w:rPr>
        <w:t>Horri</w:t>
      </w:r>
      <w:proofErr w:type="spellEnd"/>
      <w:r w:rsidRPr="00F7231C">
        <w:rPr>
          <w:sz w:val="20"/>
          <w:szCs w:val="20"/>
        </w:rPr>
        <w:t xml:space="preserve"> (1980) in his master's thesis entitled "15-to </w:t>
      </w:r>
      <w:proofErr w:type="gramStart"/>
      <w:r w:rsidRPr="00F7231C">
        <w:rPr>
          <w:sz w:val="20"/>
          <w:szCs w:val="20"/>
        </w:rPr>
        <w:t>19-year-</w:t>
      </w:r>
      <w:proofErr w:type="gramEnd"/>
      <w:r w:rsidRPr="00F7231C">
        <w:rPr>
          <w:sz w:val="20"/>
          <w:szCs w:val="20"/>
        </w:rPr>
        <w:t xml:space="preserve">old sociology book reading" have done an investigative target of 15-19 year-old sociology student reading and knowledge teenagers social factors that makes young people to study is willing or unwilling. And results were reported as follows: 1. young persons under study as one of their major problems feel. 2. The small number of libraries and the unavailability of a lack of inner tendency of the or at least reduce the amount of their study. 3. The issues related to the book, edition, limited book reader groups, economic problems, the wrong methods and curricula, poor distribution and its expensive reluctance of young people to study. High school textbooks are not dynamic content from other factors. </w:t>
      </w:r>
      <w:r w:rsidRPr="00F7231C">
        <w:rPr>
          <w:rStyle w:val="shorttext"/>
          <w:sz w:val="20"/>
          <w:szCs w:val="20"/>
        </w:rPr>
        <w:t xml:space="preserve">4. The average of high school students 14 minutes. </w:t>
      </w:r>
      <w:r w:rsidRPr="00F7231C">
        <w:rPr>
          <w:sz w:val="20"/>
          <w:szCs w:val="20"/>
        </w:rPr>
        <w:t xml:space="preserve">5. Teachers and mass media can be an encouraging factor for adolescents in the study. </w:t>
      </w:r>
      <w:proofErr w:type="gramStart"/>
      <w:r w:rsidRPr="00F7231C">
        <w:rPr>
          <w:sz w:val="20"/>
          <w:szCs w:val="20"/>
        </w:rPr>
        <w:t>(</w:t>
      </w:r>
      <w:proofErr w:type="spellStart"/>
      <w:r w:rsidRPr="00F7231C">
        <w:rPr>
          <w:sz w:val="20"/>
          <w:szCs w:val="20"/>
        </w:rPr>
        <w:t>Sadiq</w:t>
      </w:r>
      <w:proofErr w:type="spellEnd"/>
      <w:r w:rsidRPr="00F7231C">
        <w:rPr>
          <w:sz w:val="20"/>
          <w:szCs w:val="20"/>
        </w:rPr>
        <w:t xml:space="preserve"> </w:t>
      </w:r>
      <w:proofErr w:type="spellStart"/>
      <w:r w:rsidRPr="00F7231C">
        <w:rPr>
          <w:sz w:val="20"/>
          <w:szCs w:val="20"/>
        </w:rPr>
        <w:t>Behzadi</w:t>
      </w:r>
      <w:proofErr w:type="spellEnd"/>
      <w:r w:rsidRPr="00F7231C">
        <w:rPr>
          <w:sz w:val="20"/>
          <w:szCs w:val="20"/>
        </w:rPr>
        <w:t>, 2000, p. 18)</w:t>
      </w:r>
      <w:r w:rsidR="00F7231C">
        <w:rPr>
          <w:rFonts w:hint="eastAsia"/>
          <w:sz w:val="20"/>
          <w:szCs w:val="20"/>
          <w:lang w:eastAsia="zh-CN"/>
        </w:rPr>
        <w:t>.</w:t>
      </w:r>
      <w:proofErr w:type="gramEnd"/>
    </w:p>
    <w:p w:rsidR="00B253D0" w:rsidRPr="00F7231C" w:rsidRDefault="00B253D0" w:rsidP="00F7231C">
      <w:pPr>
        <w:adjustRightInd w:val="0"/>
        <w:snapToGrid w:val="0"/>
        <w:ind w:firstLine="425"/>
        <w:jc w:val="both"/>
        <w:rPr>
          <w:sz w:val="20"/>
          <w:szCs w:val="20"/>
        </w:rPr>
      </w:pPr>
      <w:r w:rsidRPr="00F7231C">
        <w:rPr>
          <w:sz w:val="20"/>
          <w:szCs w:val="20"/>
        </w:rPr>
        <w:t xml:space="preserve">Search foreign literature; </w:t>
      </w:r>
      <w:r w:rsidRPr="00F7231C">
        <w:rPr>
          <w:sz w:val="20"/>
          <w:szCs w:val="20"/>
          <w:lang w:bidi="fa-IR"/>
        </w:rPr>
        <w:t>Donald S. Leeds Ed. D.</w:t>
      </w:r>
      <w:r w:rsidRPr="00F7231C">
        <w:rPr>
          <w:sz w:val="20"/>
          <w:szCs w:val="20"/>
        </w:rPr>
        <w:t>, professor in the Department of Communication University of New Jersey, the result is that social and cultural factors, characteristics of study resources, habits, interests and psychological factors and social class or social level - an important economic variables that impact children's academic performance is likely in the future.</w:t>
      </w:r>
    </w:p>
    <w:p w:rsidR="00B253D0" w:rsidRPr="00F7231C" w:rsidRDefault="00B253D0" w:rsidP="00F7231C">
      <w:pPr>
        <w:adjustRightInd w:val="0"/>
        <w:snapToGrid w:val="0"/>
        <w:ind w:firstLine="425"/>
        <w:jc w:val="both"/>
        <w:rPr>
          <w:rFonts w:hint="eastAsia"/>
          <w:sz w:val="20"/>
          <w:szCs w:val="20"/>
          <w:lang w:eastAsia="zh-CN"/>
        </w:rPr>
      </w:pPr>
      <w:r w:rsidRPr="00F7231C">
        <w:rPr>
          <w:sz w:val="20"/>
          <w:szCs w:val="20"/>
        </w:rPr>
        <w:t xml:space="preserve">Family effects of social class as an important factor in children’s ability in reading are seen positive growth. In this paper, the recognition of ethnicity and literature study as a target for social action, often by sociologists of literature and as a topic of study in one race and ethnicity were ignored. Main contents according to their importance in relation to race and to achieve recognition a sociological study have been examined. </w:t>
      </w:r>
      <w:proofErr w:type="gramStart"/>
      <w:r w:rsidRPr="00F7231C">
        <w:rPr>
          <w:sz w:val="20"/>
          <w:szCs w:val="20"/>
        </w:rPr>
        <w:t>(</w:t>
      </w:r>
      <w:proofErr w:type="spellStart"/>
      <w:r w:rsidRPr="00F7231C">
        <w:rPr>
          <w:sz w:val="20"/>
          <w:szCs w:val="20"/>
          <w:lang w:bidi="fa-IR"/>
        </w:rPr>
        <w:t>Mchul</w:t>
      </w:r>
      <w:proofErr w:type="spellEnd"/>
      <w:r w:rsidRPr="00F7231C">
        <w:rPr>
          <w:sz w:val="20"/>
          <w:szCs w:val="20"/>
        </w:rPr>
        <w:t>, 1978, p. 319)</w:t>
      </w:r>
      <w:r w:rsidR="00F7231C">
        <w:rPr>
          <w:rFonts w:hint="eastAsia"/>
          <w:sz w:val="20"/>
          <w:szCs w:val="20"/>
          <w:lang w:eastAsia="zh-CN"/>
        </w:rPr>
        <w:t>.</w:t>
      </w:r>
      <w:proofErr w:type="gramEnd"/>
    </w:p>
    <w:p w:rsidR="00B253D0" w:rsidRPr="00F7231C" w:rsidRDefault="00B253D0" w:rsidP="00F7231C">
      <w:pPr>
        <w:adjustRightInd w:val="0"/>
        <w:snapToGrid w:val="0"/>
        <w:ind w:firstLine="425"/>
        <w:jc w:val="both"/>
        <w:rPr>
          <w:sz w:val="20"/>
          <w:szCs w:val="20"/>
        </w:rPr>
      </w:pPr>
      <w:r w:rsidRPr="00F7231C">
        <w:rPr>
          <w:sz w:val="20"/>
          <w:szCs w:val="20"/>
        </w:rPr>
        <w:t xml:space="preserve">In connection with the recognition of its impact on the study of race and little effort has been made and this research is thus to discuss the shortcomings noted, material is collected. The main purpose of this study: "Overview of the study population between the various groups and the use of everyday activities as well as study the impact of social, cultural, economic, political, individual and collective, </w:t>
      </w:r>
      <w:proofErr w:type="spellStart"/>
      <w:r w:rsidRPr="00F7231C">
        <w:rPr>
          <w:sz w:val="20"/>
          <w:szCs w:val="20"/>
        </w:rPr>
        <w:t>Bojnourd</w:t>
      </w:r>
      <w:proofErr w:type="spellEnd"/>
      <w:r w:rsidRPr="00F7231C">
        <w:rPr>
          <w:sz w:val="20"/>
          <w:szCs w:val="20"/>
        </w:rPr>
        <w:t xml:space="preserve"> city is on the study."</w:t>
      </w:r>
    </w:p>
    <w:p w:rsidR="00B253D0" w:rsidRDefault="00B253D0" w:rsidP="00F7231C">
      <w:pPr>
        <w:adjustRightInd w:val="0"/>
        <w:snapToGrid w:val="0"/>
        <w:jc w:val="both"/>
        <w:rPr>
          <w:rFonts w:hint="eastAsia"/>
          <w:sz w:val="20"/>
          <w:szCs w:val="20"/>
          <w:lang w:eastAsia="zh-CN"/>
        </w:rPr>
      </w:pPr>
    </w:p>
    <w:p w:rsidR="00F7231C" w:rsidRPr="00F7231C" w:rsidRDefault="00F7231C" w:rsidP="00F7231C">
      <w:pPr>
        <w:adjustRightInd w:val="0"/>
        <w:snapToGrid w:val="0"/>
        <w:jc w:val="both"/>
        <w:rPr>
          <w:rFonts w:hint="eastAsia"/>
          <w:sz w:val="20"/>
          <w:szCs w:val="20"/>
          <w:lang w:eastAsia="zh-CN"/>
        </w:rPr>
      </w:pPr>
    </w:p>
    <w:p w:rsidR="00B253D0" w:rsidRPr="00F7231C" w:rsidRDefault="00B253D0" w:rsidP="00F7231C">
      <w:pPr>
        <w:adjustRightInd w:val="0"/>
        <w:snapToGrid w:val="0"/>
        <w:jc w:val="both"/>
        <w:rPr>
          <w:rStyle w:val="shorttext"/>
          <w:b/>
          <w:bCs/>
          <w:sz w:val="20"/>
          <w:szCs w:val="20"/>
        </w:rPr>
      </w:pPr>
      <w:r w:rsidRPr="00F7231C">
        <w:rPr>
          <w:rStyle w:val="shorttext"/>
          <w:b/>
          <w:bCs/>
          <w:sz w:val="20"/>
          <w:szCs w:val="20"/>
        </w:rPr>
        <w:lastRenderedPageBreak/>
        <w:t>Secondary objectives:</w:t>
      </w:r>
    </w:p>
    <w:p w:rsidR="00B253D0" w:rsidRPr="00F7231C" w:rsidRDefault="00B253D0" w:rsidP="00F7231C">
      <w:pPr>
        <w:adjustRightInd w:val="0"/>
        <w:snapToGrid w:val="0"/>
        <w:ind w:firstLine="425"/>
        <w:jc w:val="both"/>
        <w:rPr>
          <w:sz w:val="20"/>
          <w:szCs w:val="20"/>
        </w:rPr>
      </w:pPr>
      <w:r w:rsidRPr="00F7231C">
        <w:rPr>
          <w:sz w:val="20"/>
          <w:szCs w:val="20"/>
        </w:rPr>
        <w:t xml:space="preserve">1. Identify the </w:t>
      </w:r>
      <w:proofErr w:type="spellStart"/>
      <w:r w:rsidRPr="00F7231C">
        <w:rPr>
          <w:sz w:val="20"/>
          <w:szCs w:val="20"/>
        </w:rPr>
        <w:t>Bojnourd</w:t>
      </w:r>
      <w:proofErr w:type="spellEnd"/>
      <w:r w:rsidRPr="00F7231C">
        <w:rPr>
          <w:sz w:val="20"/>
          <w:szCs w:val="20"/>
        </w:rPr>
        <w:t xml:space="preserve"> study among different groups of people.</w:t>
      </w:r>
    </w:p>
    <w:p w:rsidR="00B253D0" w:rsidRPr="00F7231C" w:rsidRDefault="00B253D0" w:rsidP="00F7231C">
      <w:pPr>
        <w:adjustRightInd w:val="0"/>
        <w:snapToGrid w:val="0"/>
        <w:ind w:firstLine="425"/>
        <w:jc w:val="both"/>
        <w:rPr>
          <w:rFonts w:hint="eastAsia"/>
          <w:sz w:val="20"/>
          <w:szCs w:val="20"/>
          <w:lang w:eastAsia="zh-CN"/>
        </w:rPr>
      </w:pPr>
      <w:r w:rsidRPr="00F7231C">
        <w:rPr>
          <w:sz w:val="20"/>
          <w:szCs w:val="20"/>
        </w:rPr>
        <w:t xml:space="preserve">2. Effect of policy in the field of books and reading, to study conditions among different groups of </w:t>
      </w:r>
      <w:proofErr w:type="spellStart"/>
      <w:r w:rsidRPr="00F7231C">
        <w:rPr>
          <w:sz w:val="20"/>
          <w:szCs w:val="20"/>
        </w:rPr>
        <w:t>Bojnourd</w:t>
      </w:r>
      <w:proofErr w:type="spellEnd"/>
      <w:r w:rsidRPr="00F7231C">
        <w:rPr>
          <w:sz w:val="20"/>
          <w:szCs w:val="20"/>
        </w:rPr>
        <w:t xml:space="preserve"> people</w:t>
      </w:r>
      <w:r w:rsidR="00F7231C">
        <w:rPr>
          <w:rFonts w:hint="eastAsia"/>
          <w:sz w:val="20"/>
          <w:szCs w:val="20"/>
          <w:lang w:eastAsia="zh-CN"/>
        </w:rPr>
        <w:t>.</w:t>
      </w:r>
    </w:p>
    <w:p w:rsidR="00B253D0" w:rsidRPr="00F7231C" w:rsidRDefault="00B253D0" w:rsidP="00F7231C">
      <w:pPr>
        <w:adjustRightInd w:val="0"/>
        <w:snapToGrid w:val="0"/>
        <w:ind w:firstLine="425"/>
        <w:jc w:val="both"/>
        <w:rPr>
          <w:rFonts w:hint="eastAsia"/>
          <w:sz w:val="20"/>
          <w:szCs w:val="20"/>
          <w:lang w:eastAsia="zh-CN"/>
        </w:rPr>
      </w:pPr>
      <w:r w:rsidRPr="00F7231C">
        <w:rPr>
          <w:sz w:val="20"/>
          <w:szCs w:val="20"/>
        </w:rPr>
        <w:t xml:space="preserve">3. Review the impact of cultural factors on the amount and type of study among </w:t>
      </w:r>
      <w:proofErr w:type="spellStart"/>
      <w:r w:rsidRPr="00F7231C">
        <w:rPr>
          <w:sz w:val="20"/>
          <w:szCs w:val="20"/>
        </w:rPr>
        <w:t>Bojnourd</w:t>
      </w:r>
      <w:proofErr w:type="spellEnd"/>
      <w:r w:rsidRPr="00F7231C">
        <w:rPr>
          <w:sz w:val="20"/>
          <w:szCs w:val="20"/>
        </w:rPr>
        <w:t xml:space="preserve"> people</w:t>
      </w:r>
      <w:r w:rsidR="00F7231C">
        <w:rPr>
          <w:rFonts w:hint="eastAsia"/>
          <w:sz w:val="20"/>
          <w:szCs w:val="20"/>
          <w:lang w:eastAsia="zh-CN"/>
        </w:rPr>
        <w:t>.</w:t>
      </w:r>
    </w:p>
    <w:p w:rsidR="00B253D0" w:rsidRPr="00F7231C" w:rsidRDefault="00B253D0" w:rsidP="00F7231C">
      <w:pPr>
        <w:adjustRightInd w:val="0"/>
        <w:snapToGrid w:val="0"/>
        <w:ind w:firstLine="425"/>
        <w:jc w:val="both"/>
        <w:rPr>
          <w:sz w:val="20"/>
          <w:szCs w:val="20"/>
        </w:rPr>
      </w:pPr>
      <w:r w:rsidRPr="00F7231C">
        <w:rPr>
          <w:sz w:val="20"/>
          <w:szCs w:val="20"/>
        </w:rPr>
        <w:t xml:space="preserve">4. The effect of economic factors on the situation of the </w:t>
      </w:r>
      <w:proofErr w:type="spellStart"/>
      <w:r w:rsidRPr="00F7231C">
        <w:rPr>
          <w:sz w:val="20"/>
          <w:szCs w:val="20"/>
        </w:rPr>
        <w:t>Bojnourd</w:t>
      </w:r>
      <w:proofErr w:type="spellEnd"/>
      <w:r w:rsidRPr="00F7231C">
        <w:rPr>
          <w:sz w:val="20"/>
          <w:szCs w:val="20"/>
        </w:rPr>
        <w:t xml:space="preserve"> people</w:t>
      </w:r>
    </w:p>
    <w:p w:rsidR="00B253D0" w:rsidRPr="00F7231C" w:rsidRDefault="00B253D0" w:rsidP="00F7231C">
      <w:pPr>
        <w:adjustRightInd w:val="0"/>
        <w:snapToGrid w:val="0"/>
        <w:ind w:firstLine="425"/>
        <w:jc w:val="both"/>
        <w:rPr>
          <w:sz w:val="20"/>
          <w:szCs w:val="20"/>
        </w:rPr>
      </w:pPr>
      <w:r w:rsidRPr="00F7231C">
        <w:rPr>
          <w:sz w:val="20"/>
          <w:szCs w:val="20"/>
        </w:rPr>
        <w:t xml:space="preserve">5. Determine the time and cost </w:t>
      </w:r>
      <w:proofErr w:type="spellStart"/>
      <w:r w:rsidRPr="00F7231C">
        <w:rPr>
          <w:sz w:val="20"/>
          <w:szCs w:val="20"/>
        </w:rPr>
        <w:t>Bojnourd</w:t>
      </w:r>
      <w:proofErr w:type="spellEnd"/>
      <w:r w:rsidRPr="00F7231C">
        <w:rPr>
          <w:sz w:val="20"/>
          <w:szCs w:val="20"/>
        </w:rPr>
        <w:t xml:space="preserve"> to study the different groups of people.</w:t>
      </w:r>
    </w:p>
    <w:p w:rsidR="00B253D0" w:rsidRPr="00F7231C" w:rsidRDefault="00B253D0" w:rsidP="00F7231C">
      <w:pPr>
        <w:adjustRightInd w:val="0"/>
        <w:snapToGrid w:val="0"/>
        <w:ind w:firstLine="425"/>
        <w:jc w:val="both"/>
        <w:rPr>
          <w:sz w:val="20"/>
          <w:szCs w:val="20"/>
        </w:rPr>
      </w:pPr>
      <w:r w:rsidRPr="00F7231C">
        <w:rPr>
          <w:sz w:val="20"/>
          <w:szCs w:val="20"/>
        </w:rPr>
        <w:t xml:space="preserve">6. Identify the attitudes and interests of the people of the city of </w:t>
      </w:r>
      <w:proofErr w:type="spellStart"/>
      <w:r w:rsidRPr="00F7231C">
        <w:rPr>
          <w:sz w:val="20"/>
          <w:szCs w:val="20"/>
        </w:rPr>
        <w:t>Boroujerd</w:t>
      </w:r>
      <w:proofErr w:type="spellEnd"/>
      <w:r w:rsidRPr="00F7231C">
        <w:rPr>
          <w:sz w:val="20"/>
          <w:szCs w:val="20"/>
        </w:rPr>
        <w:t>, to provide the resources they need.</w:t>
      </w:r>
    </w:p>
    <w:p w:rsidR="00B253D0" w:rsidRPr="00F7231C" w:rsidRDefault="00B253D0" w:rsidP="00F7231C">
      <w:pPr>
        <w:adjustRightInd w:val="0"/>
        <w:snapToGrid w:val="0"/>
        <w:ind w:firstLine="425"/>
        <w:jc w:val="both"/>
        <w:rPr>
          <w:sz w:val="20"/>
          <w:szCs w:val="20"/>
        </w:rPr>
      </w:pPr>
      <w:r w:rsidRPr="00F7231C">
        <w:rPr>
          <w:sz w:val="20"/>
          <w:szCs w:val="20"/>
        </w:rPr>
        <w:t xml:space="preserve">7. Determine the effects of demographic characteristics of the </w:t>
      </w:r>
      <w:proofErr w:type="spellStart"/>
      <w:r w:rsidRPr="00F7231C">
        <w:rPr>
          <w:sz w:val="20"/>
          <w:szCs w:val="20"/>
        </w:rPr>
        <w:t>Bojnourd</w:t>
      </w:r>
      <w:proofErr w:type="spellEnd"/>
      <w:r w:rsidRPr="00F7231C">
        <w:rPr>
          <w:sz w:val="20"/>
          <w:szCs w:val="20"/>
        </w:rPr>
        <w:t xml:space="preserve"> people (such as gender, marital status, age, education ...).</w:t>
      </w:r>
    </w:p>
    <w:p w:rsidR="00B253D0" w:rsidRPr="00F7231C" w:rsidRDefault="00B253D0" w:rsidP="00F7231C">
      <w:pPr>
        <w:adjustRightInd w:val="0"/>
        <w:snapToGrid w:val="0"/>
        <w:jc w:val="both"/>
        <w:rPr>
          <w:rStyle w:val="shorttext"/>
          <w:b/>
          <w:bCs/>
          <w:sz w:val="20"/>
          <w:szCs w:val="20"/>
        </w:rPr>
      </w:pPr>
      <w:r w:rsidRPr="00F7231C">
        <w:rPr>
          <w:rStyle w:val="shorttext"/>
          <w:b/>
          <w:bCs/>
          <w:sz w:val="20"/>
          <w:szCs w:val="20"/>
        </w:rPr>
        <w:t>Research Hypothesis:</w:t>
      </w:r>
    </w:p>
    <w:p w:rsidR="00B253D0" w:rsidRPr="00F7231C" w:rsidRDefault="00B253D0" w:rsidP="00F7231C">
      <w:pPr>
        <w:adjustRightInd w:val="0"/>
        <w:snapToGrid w:val="0"/>
        <w:ind w:firstLine="425"/>
        <w:jc w:val="both"/>
        <w:rPr>
          <w:sz w:val="20"/>
          <w:szCs w:val="20"/>
        </w:rPr>
      </w:pPr>
      <w:r w:rsidRPr="00F7231C">
        <w:rPr>
          <w:sz w:val="20"/>
          <w:szCs w:val="20"/>
        </w:rPr>
        <w:t xml:space="preserve">1. It seems that there is relationship between social and cultural situation of </w:t>
      </w:r>
      <w:proofErr w:type="spellStart"/>
      <w:r w:rsidRPr="00F7231C">
        <w:rPr>
          <w:sz w:val="20"/>
          <w:szCs w:val="20"/>
        </w:rPr>
        <w:t>Bojnourd</w:t>
      </w:r>
      <w:proofErr w:type="spellEnd"/>
      <w:r w:rsidRPr="00F7231C">
        <w:rPr>
          <w:sz w:val="20"/>
          <w:szCs w:val="20"/>
        </w:rPr>
        <w:t xml:space="preserve"> people.</w:t>
      </w:r>
    </w:p>
    <w:p w:rsidR="00B253D0" w:rsidRPr="00F7231C" w:rsidRDefault="00B253D0" w:rsidP="00F7231C">
      <w:pPr>
        <w:adjustRightInd w:val="0"/>
        <w:snapToGrid w:val="0"/>
        <w:ind w:firstLine="425"/>
        <w:jc w:val="both"/>
        <w:rPr>
          <w:sz w:val="20"/>
          <w:szCs w:val="20"/>
        </w:rPr>
      </w:pPr>
      <w:r w:rsidRPr="00F7231C">
        <w:rPr>
          <w:sz w:val="20"/>
          <w:szCs w:val="20"/>
        </w:rPr>
        <w:t xml:space="preserve">2. It seems that there is relationship between the study and social status of </w:t>
      </w:r>
      <w:proofErr w:type="spellStart"/>
      <w:r w:rsidRPr="00F7231C">
        <w:rPr>
          <w:sz w:val="20"/>
          <w:szCs w:val="20"/>
        </w:rPr>
        <w:t>Bojnourd</w:t>
      </w:r>
      <w:proofErr w:type="spellEnd"/>
      <w:r w:rsidRPr="00F7231C">
        <w:rPr>
          <w:sz w:val="20"/>
          <w:szCs w:val="20"/>
        </w:rPr>
        <w:t xml:space="preserve"> people.</w:t>
      </w:r>
    </w:p>
    <w:p w:rsidR="00B253D0" w:rsidRPr="00F7231C" w:rsidRDefault="00B253D0" w:rsidP="00F7231C">
      <w:pPr>
        <w:adjustRightInd w:val="0"/>
        <w:snapToGrid w:val="0"/>
        <w:ind w:firstLine="425"/>
        <w:jc w:val="both"/>
        <w:rPr>
          <w:sz w:val="20"/>
          <w:szCs w:val="20"/>
        </w:rPr>
      </w:pPr>
      <w:r w:rsidRPr="00F7231C">
        <w:rPr>
          <w:sz w:val="20"/>
          <w:szCs w:val="20"/>
        </w:rPr>
        <w:t xml:space="preserve">3. It seems that there is relationship between economic status and time of study among </w:t>
      </w:r>
      <w:proofErr w:type="spellStart"/>
      <w:r w:rsidRPr="00F7231C">
        <w:rPr>
          <w:sz w:val="20"/>
          <w:szCs w:val="20"/>
        </w:rPr>
        <w:t>Bojnourd</w:t>
      </w:r>
      <w:proofErr w:type="spellEnd"/>
      <w:r w:rsidRPr="00F7231C">
        <w:rPr>
          <w:sz w:val="20"/>
          <w:szCs w:val="20"/>
        </w:rPr>
        <w:t xml:space="preserve"> people.</w:t>
      </w:r>
    </w:p>
    <w:p w:rsidR="00B253D0" w:rsidRPr="00F7231C" w:rsidRDefault="00B253D0" w:rsidP="00F7231C">
      <w:pPr>
        <w:adjustRightInd w:val="0"/>
        <w:snapToGrid w:val="0"/>
        <w:ind w:firstLine="425"/>
        <w:jc w:val="both"/>
        <w:rPr>
          <w:sz w:val="20"/>
          <w:szCs w:val="20"/>
        </w:rPr>
      </w:pPr>
      <w:r w:rsidRPr="00F7231C">
        <w:rPr>
          <w:sz w:val="20"/>
          <w:szCs w:val="20"/>
        </w:rPr>
        <w:t xml:space="preserve">4. It seems that there is relationship between policy and planning in the field of books and reading among </w:t>
      </w:r>
      <w:proofErr w:type="spellStart"/>
      <w:r w:rsidRPr="00F7231C">
        <w:rPr>
          <w:sz w:val="20"/>
          <w:szCs w:val="20"/>
        </w:rPr>
        <w:t>Bojnourd</w:t>
      </w:r>
      <w:proofErr w:type="spellEnd"/>
      <w:r w:rsidRPr="00F7231C">
        <w:rPr>
          <w:sz w:val="20"/>
          <w:szCs w:val="20"/>
        </w:rPr>
        <w:t xml:space="preserve"> people.</w:t>
      </w:r>
    </w:p>
    <w:p w:rsidR="00B253D0" w:rsidRPr="00F7231C" w:rsidRDefault="00B253D0" w:rsidP="00F7231C">
      <w:pPr>
        <w:adjustRightInd w:val="0"/>
        <w:snapToGrid w:val="0"/>
        <w:ind w:firstLine="425"/>
        <w:jc w:val="both"/>
        <w:rPr>
          <w:sz w:val="20"/>
          <w:szCs w:val="20"/>
        </w:rPr>
      </w:pPr>
      <w:r w:rsidRPr="00F7231C">
        <w:rPr>
          <w:sz w:val="20"/>
          <w:szCs w:val="20"/>
        </w:rPr>
        <w:t xml:space="preserve">5. It seems that there is relationship between demographic characteristics and the type and extent of </w:t>
      </w:r>
      <w:proofErr w:type="spellStart"/>
      <w:r w:rsidRPr="00F7231C">
        <w:rPr>
          <w:sz w:val="20"/>
          <w:szCs w:val="20"/>
        </w:rPr>
        <w:t>Bojnourd</w:t>
      </w:r>
      <w:proofErr w:type="spellEnd"/>
      <w:r w:rsidRPr="00F7231C">
        <w:rPr>
          <w:sz w:val="20"/>
          <w:szCs w:val="20"/>
        </w:rPr>
        <w:t xml:space="preserve"> people.</w:t>
      </w:r>
    </w:p>
    <w:p w:rsidR="00B253D0" w:rsidRPr="00F7231C" w:rsidRDefault="00B253D0" w:rsidP="00F7231C">
      <w:pPr>
        <w:adjustRightInd w:val="0"/>
        <w:snapToGrid w:val="0"/>
        <w:jc w:val="both"/>
        <w:rPr>
          <w:b/>
          <w:bCs/>
          <w:sz w:val="20"/>
          <w:szCs w:val="20"/>
        </w:rPr>
      </w:pPr>
      <w:r w:rsidRPr="00F7231C">
        <w:rPr>
          <w:b/>
          <w:bCs/>
          <w:sz w:val="20"/>
          <w:szCs w:val="20"/>
        </w:rPr>
        <w:t>Methodology:</w:t>
      </w:r>
    </w:p>
    <w:p w:rsidR="00B253D0" w:rsidRPr="00F7231C" w:rsidRDefault="00B253D0" w:rsidP="00F7231C">
      <w:pPr>
        <w:adjustRightInd w:val="0"/>
        <w:snapToGrid w:val="0"/>
        <w:ind w:firstLine="425"/>
        <w:jc w:val="both"/>
        <w:rPr>
          <w:rFonts w:hint="eastAsia"/>
          <w:sz w:val="20"/>
          <w:szCs w:val="20"/>
          <w:lang w:eastAsia="zh-CN"/>
        </w:rPr>
      </w:pPr>
      <w:r w:rsidRPr="00F7231C">
        <w:rPr>
          <w:sz w:val="20"/>
          <w:szCs w:val="20"/>
        </w:rPr>
        <w:t xml:space="preserve">The method of collecting the data collection tools question questionnaire study, so before using the questionnaire, the validity and reliability ensured. The above study questionnaire consisted of 30 questions. In this study, to increase the validity of the questionnaire, the initial draft, based on the study of some books and then is designed to assess the validity, the questionnaire was placed in the hands of experts and consultants and evaluated statistics and comments in exercise questionnaire. After completion of the pre-test questionnaire, the number of displaced persons after discussion with statisticians and librarians, ambiguities in some of the specific questions and a number of questions were omitted, modified or replaced. The final questionnaire was developed and its validity was confirmed and researchers to distribute questionnaires and ambiguities personally distribute and demystified and have collected. The population is seeking to extend its research results are as follows: </w:t>
      </w:r>
      <w:proofErr w:type="spellStart"/>
      <w:r w:rsidRPr="00F7231C">
        <w:rPr>
          <w:sz w:val="20"/>
          <w:szCs w:val="20"/>
        </w:rPr>
        <w:t>Bojnourd</w:t>
      </w:r>
      <w:proofErr w:type="spellEnd"/>
      <w:r w:rsidRPr="00F7231C">
        <w:rPr>
          <w:sz w:val="20"/>
          <w:szCs w:val="20"/>
        </w:rPr>
        <w:t xml:space="preserve"> People. To determine the sample size in this study is used by </w:t>
      </w:r>
      <w:proofErr w:type="spellStart"/>
      <w:r w:rsidRPr="00F7231C">
        <w:rPr>
          <w:sz w:val="20"/>
          <w:szCs w:val="20"/>
        </w:rPr>
        <w:t>Krejcie</w:t>
      </w:r>
      <w:proofErr w:type="spellEnd"/>
      <w:r w:rsidRPr="00F7231C">
        <w:rPr>
          <w:sz w:val="20"/>
          <w:szCs w:val="20"/>
        </w:rPr>
        <w:t xml:space="preserve"> &amp; Morgan. Morgan and good decision-making derogatory model with a sample size table with respect to the offer. </w:t>
      </w:r>
      <w:proofErr w:type="gramStart"/>
      <w:r w:rsidRPr="00F7231C">
        <w:rPr>
          <w:sz w:val="20"/>
          <w:szCs w:val="20"/>
        </w:rPr>
        <w:t>(</w:t>
      </w:r>
      <w:proofErr w:type="spellStart"/>
      <w:r w:rsidRPr="00F7231C">
        <w:rPr>
          <w:sz w:val="20"/>
          <w:szCs w:val="20"/>
        </w:rPr>
        <w:t>Skaran</w:t>
      </w:r>
      <w:proofErr w:type="spellEnd"/>
      <w:r w:rsidRPr="00F7231C">
        <w:rPr>
          <w:sz w:val="20"/>
          <w:szCs w:val="20"/>
        </w:rPr>
        <w:t>, 2007, p. 334)</w:t>
      </w:r>
      <w:r w:rsidR="00F7231C">
        <w:rPr>
          <w:rFonts w:hint="eastAsia"/>
          <w:sz w:val="20"/>
          <w:szCs w:val="20"/>
          <w:lang w:eastAsia="zh-CN"/>
        </w:rPr>
        <w:t>.</w:t>
      </w:r>
      <w:proofErr w:type="gramEnd"/>
    </w:p>
    <w:p w:rsidR="00B253D0" w:rsidRPr="00F7231C" w:rsidRDefault="00B253D0" w:rsidP="00F7231C">
      <w:pPr>
        <w:adjustRightInd w:val="0"/>
        <w:snapToGrid w:val="0"/>
        <w:ind w:firstLine="425"/>
        <w:jc w:val="both"/>
        <w:rPr>
          <w:rFonts w:hint="eastAsia"/>
          <w:sz w:val="20"/>
          <w:szCs w:val="20"/>
          <w:lang w:eastAsia="zh-CN"/>
        </w:rPr>
      </w:pPr>
      <w:r w:rsidRPr="00F7231C">
        <w:rPr>
          <w:rStyle w:val="shorttext"/>
          <w:sz w:val="20"/>
          <w:szCs w:val="20"/>
        </w:rPr>
        <w:lastRenderedPageBreak/>
        <w:t xml:space="preserve">Sampling was done randomly: </w:t>
      </w:r>
      <w:r w:rsidRPr="00F7231C">
        <w:rPr>
          <w:sz w:val="20"/>
          <w:szCs w:val="20"/>
        </w:rPr>
        <w:t xml:space="preserve">There are several ways to measure reliability: the reliability test, parallel reliability, validity and reliability of logical consistency between the two halves of the questions of questions using </w:t>
      </w:r>
      <w:proofErr w:type="spellStart"/>
      <w:r w:rsidRPr="00F7231C">
        <w:rPr>
          <w:sz w:val="20"/>
          <w:szCs w:val="20"/>
        </w:rPr>
        <w:t>Cronbach's</w:t>
      </w:r>
      <w:proofErr w:type="spellEnd"/>
      <w:r w:rsidRPr="00F7231C">
        <w:rPr>
          <w:sz w:val="20"/>
          <w:szCs w:val="20"/>
        </w:rPr>
        <w:t xml:space="preserve"> alpha</w:t>
      </w:r>
      <w:r w:rsidR="00F7231C">
        <w:rPr>
          <w:rFonts w:hint="eastAsia"/>
          <w:sz w:val="20"/>
          <w:szCs w:val="20"/>
          <w:lang w:eastAsia="zh-CN"/>
        </w:rPr>
        <w:t>.</w:t>
      </w:r>
    </w:p>
    <w:p w:rsidR="00B253D0" w:rsidRPr="00F7231C" w:rsidRDefault="00B253D0" w:rsidP="00F7231C">
      <w:pPr>
        <w:adjustRightInd w:val="0"/>
        <w:snapToGrid w:val="0"/>
        <w:ind w:firstLine="425"/>
        <w:jc w:val="both"/>
        <w:rPr>
          <w:sz w:val="20"/>
          <w:szCs w:val="20"/>
          <w:lang w:eastAsia="zh-CN"/>
        </w:rPr>
      </w:pPr>
      <w:r w:rsidRPr="00F7231C">
        <w:rPr>
          <w:sz w:val="20"/>
          <w:szCs w:val="20"/>
        </w:rPr>
        <w:t xml:space="preserve">In this study, </w:t>
      </w:r>
      <w:proofErr w:type="spellStart"/>
      <w:r w:rsidRPr="00F7231C">
        <w:rPr>
          <w:sz w:val="20"/>
          <w:szCs w:val="20"/>
        </w:rPr>
        <w:t>Cronbach's</w:t>
      </w:r>
      <w:proofErr w:type="spellEnd"/>
      <w:r w:rsidRPr="00F7231C">
        <w:rPr>
          <w:sz w:val="20"/>
          <w:szCs w:val="20"/>
        </w:rPr>
        <w:t xml:space="preserve"> alpha coefficient in accordance with the following formula is used to measure the reliability and correlation of questions.</w:t>
      </w:r>
    </w:p>
    <w:p w:rsidR="00972592" w:rsidRPr="00F7231C" w:rsidRDefault="00972592" w:rsidP="00F7231C">
      <w:pPr>
        <w:adjustRightInd w:val="0"/>
        <w:snapToGrid w:val="0"/>
        <w:ind w:firstLine="425"/>
        <w:jc w:val="both"/>
        <w:rPr>
          <w:sz w:val="20"/>
          <w:szCs w:val="20"/>
          <w:lang w:eastAsia="zh-CN"/>
        </w:rPr>
      </w:pPr>
    </w:p>
    <w:p w:rsidR="00B253D0" w:rsidRPr="00F7231C" w:rsidRDefault="00B253D0" w:rsidP="00F7231C">
      <w:pPr>
        <w:adjustRightInd w:val="0"/>
        <w:snapToGrid w:val="0"/>
        <w:jc w:val="center"/>
        <w:rPr>
          <w:sz w:val="20"/>
          <w:szCs w:val="20"/>
          <w:lang w:eastAsia="zh-CN" w:bidi="en-US"/>
        </w:rPr>
      </w:pPr>
      <w:r w:rsidRPr="00F7231C">
        <w:rPr>
          <w:sz w:val="20"/>
          <w:szCs w:val="20"/>
          <w:lang w:bidi="en-US"/>
        </w:rPr>
        <w:object w:dxaOrig="208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pt;height:45.7pt" o:ole="">
            <v:imagedata r:id="rId19" o:title=""/>
          </v:shape>
          <o:OLEObject Type="Embed" ProgID="Equation.3" ShapeID="_x0000_i1025" DrawAspect="Content" ObjectID="_1523773797" r:id="rId20"/>
        </w:object>
      </w:r>
    </w:p>
    <w:p w:rsidR="00972592" w:rsidRPr="00F7231C" w:rsidRDefault="00972592" w:rsidP="00F7231C">
      <w:pPr>
        <w:adjustRightInd w:val="0"/>
        <w:snapToGrid w:val="0"/>
        <w:jc w:val="center"/>
        <w:rPr>
          <w:sz w:val="20"/>
          <w:szCs w:val="20"/>
          <w:lang w:eastAsia="zh-CN" w:bidi="en-US"/>
        </w:rPr>
      </w:pPr>
    </w:p>
    <w:p w:rsidR="00B253D0" w:rsidRPr="00F7231C" w:rsidRDefault="00B253D0" w:rsidP="00F7231C">
      <w:pPr>
        <w:adjustRightInd w:val="0"/>
        <w:snapToGrid w:val="0"/>
        <w:ind w:firstLine="425"/>
        <w:jc w:val="both"/>
        <w:rPr>
          <w:sz w:val="20"/>
          <w:szCs w:val="20"/>
        </w:rPr>
      </w:pPr>
      <w:proofErr w:type="spellStart"/>
      <w:r w:rsidRPr="00F7231C">
        <w:rPr>
          <w:sz w:val="20"/>
          <w:szCs w:val="20"/>
        </w:rPr>
        <w:t>Cronbach's</w:t>
      </w:r>
      <w:proofErr w:type="spellEnd"/>
      <w:r w:rsidRPr="00F7231C">
        <w:rPr>
          <w:sz w:val="20"/>
          <w:szCs w:val="20"/>
        </w:rPr>
        <w:t xml:space="preserve"> alpha obtained in partial sections of the questionnaire showed high internal consistency questions and very good correlation between the respondents. Finally, after ensuring the reliability and validity, they were distributed among the sample.</w:t>
      </w:r>
    </w:p>
    <w:p w:rsidR="00B253D0" w:rsidRPr="00F7231C" w:rsidRDefault="00B253D0" w:rsidP="00F7231C">
      <w:pPr>
        <w:adjustRightInd w:val="0"/>
        <w:snapToGrid w:val="0"/>
        <w:ind w:firstLine="425"/>
        <w:jc w:val="both"/>
        <w:rPr>
          <w:sz w:val="20"/>
          <w:szCs w:val="20"/>
        </w:rPr>
      </w:pPr>
      <w:proofErr w:type="spellStart"/>
      <w:r w:rsidRPr="00F7231C">
        <w:rPr>
          <w:rStyle w:val="shorttext"/>
          <w:sz w:val="20"/>
          <w:szCs w:val="20"/>
        </w:rPr>
        <w:t>Cronbach's</w:t>
      </w:r>
      <w:proofErr w:type="spellEnd"/>
      <w:r w:rsidRPr="00F7231C">
        <w:rPr>
          <w:rStyle w:val="shorttext"/>
          <w:sz w:val="20"/>
          <w:szCs w:val="20"/>
        </w:rPr>
        <w:t xml:space="preserve"> alpha: 0.520</w:t>
      </w:r>
    </w:p>
    <w:p w:rsidR="00B253D0" w:rsidRPr="00F7231C" w:rsidRDefault="00B253D0" w:rsidP="00F7231C">
      <w:pPr>
        <w:adjustRightInd w:val="0"/>
        <w:snapToGrid w:val="0"/>
        <w:ind w:firstLine="425"/>
        <w:jc w:val="both"/>
        <w:rPr>
          <w:sz w:val="20"/>
          <w:szCs w:val="20"/>
        </w:rPr>
      </w:pPr>
      <w:r w:rsidRPr="00F7231C">
        <w:rPr>
          <w:rStyle w:val="shorttext"/>
          <w:sz w:val="20"/>
          <w:szCs w:val="20"/>
        </w:rPr>
        <w:t>Item: 30</w:t>
      </w:r>
    </w:p>
    <w:p w:rsidR="00B253D0" w:rsidRPr="00F7231C" w:rsidRDefault="00B253D0" w:rsidP="00F7231C">
      <w:pPr>
        <w:adjustRightInd w:val="0"/>
        <w:snapToGrid w:val="0"/>
        <w:ind w:firstLine="425"/>
        <w:jc w:val="both"/>
        <w:rPr>
          <w:sz w:val="20"/>
          <w:szCs w:val="20"/>
        </w:rPr>
      </w:pPr>
      <w:r w:rsidRPr="00F7231C">
        <w:rPr>
          <w:sz w:val="20"/>
          <w:szCs w:val="20"/>
        </w:rPr>
        <w:t xml:space="preserve">Self-made questionnaire with 30 questions in two parts: The first part is to investigate the characteristics of the population respondents and the second part reviews the analysis of the questionnaire. In this section, the first ten questions (cultural), and six second question on the assumption that (social status) is paid. Suppose the third (economic status) has four questions. Six questions to assess the political situation </w:t>
      </w:r>
      <w:proofErr w:type="gramStart"/>
      <w:r w:rsidRPr="00F7231C">
        <w:rPr>
          <w:sz w:val="20"/>
          <w:szCs w:val="20"/>
        </w:rPr>
        <w:t>is</w:t>
      </w:r>
      <w:proofErr w:type="gramEnd"/>
      <w:r w:rsidRPr="00F7231C">
        <w:rPr>
          <w:sz w:val="20"/>
          <w:szCs w:val="20"/>
        </w:rPr>
        <w:t xml:space="preserve"> addressed four questions to check the status of demographic characteristics.</w:t>
      </w:r>
    </w:p>
    <w:p w:rsidR="00B253D0" w:rsidRPr="00F7231C" w:rsidRDefault="00B253D0" w:rsidP="00F7231C">
      <w:pPr>
        <w:adjustRightInd w:val="0"/>
        <w:snapToGrid w:val="0"/>
        <w:jc w:val="both"/>
        <w:rPr>
          <w:rStyle w:val="shorttext"/>
          <w:b/>
          <w:bCs/>
          <w:sz w:val="20"/>
          <w:szCs w:val="20"/>
        </w:rPr>
      </w:pPr>
      <w:r w:rsidRPr="00F7231C">
        <w:rPr>
          <w:rStyle w:val="shorttext"/>
          <w:b/>
          <w:bCs/>
          <w:sz w:val="20"/>
          <w:szCs w:val="20"/>
        </w:rPr>
        <w:t>Research findings:</w:t>
      </w:r>
    </w:p>
    <w:p w:rsidR="00B253D0" w:rsidRPr="00F7231C" w:rsidRDefault="00B253D0" w:rsidP="00F7231C">
      <w:pPr>
        <w:adjustRightInd w:val="0"/>
        <w:snapToGrid w:val="0"/>
        <w:ind w:firstLine="425"/>
        <w:jc w:val="both"/>
        <w:rPr>
          <w:sz w:val="20"/>
          <w:szCs w:val="20"/>
        </w:rPr>
      </w:pPr>
      <w:r w:rsidRPr="00F7231C">
        <w:rPr>
          <w:sz w:val="20"/>
          <w:szCs w:val="20"/>
        </w:rPr>
        <w:t xml:space="preserve">The findings of the present study were descriptive and analytical. In the first part, a description of the sample based on the questions in the questionnaire about the independent variables, dependent and demographic (gender, age, education, level of education, marital status and income) is provided. In the second part of the </w:t>
      </w:r>
      <w:proofErr w:type="spellStart"/>
      <w:r w:rsidRPr="00F7231C">
        <w:rPr>
          <w:sz w:val="20"/>
          <w:szCs w:val="20"/>
        </w:rPr>
        <w:t>bivariate</w:t>
      </w:r>
      <w:proofErr w:type="spellEnd"/>
      <w:r w:rsidRPr="00F7231C">
        <w:rPr>
          <w:sz w:val="20"/>
          <w:szCs w:val="20"/>
        </w:rPr>
        <w:t xml:space="preserve"> analysis using appropriate statistical methods and the relationship between variables were explored. Finally, using the Kendall correlation coefficient of relationship between independent variables and the dependent variable was analyzed. As the result of research by identifying the population, the sample size and the use of appropriate research methods and tools in previous discussions by collecting literature was fully explained. This section also converts data to information obtained from the questionnaires were distributed to the data, approve or reject the hypothesis of the present study revealed. The results of this process are given in the conclusion that the results are presented in two parts:</w:t>
      </w:r>
    </w:p>
    <w:p w:rsidR="00B253D0" w:rsidRPr="00F7231C" w:rsidRDefault="00B253D0" w:rsidP="00F7231C">
      <w:pPr>
        <w:numPr>
          <w:ilvl w:val="0"/>
          <w:numId w:val="7"/>
        </w:numPr>
        <w:tabs>
          <w:tab w:val="clear" w:pos="720"/>
        </w:tabs>
        <w:suppressAutoHyphens w:val="0"/>
        <w:adjustRightInd w:val="0"/>
        <w:snapToGrid w:val="0"/>
        <w:ind w:left="0" w:firstLine="425"/>
        <w:jc w:val="both"/>
        <w:rPr>
          <w:sz w:val="20"/>
          <w:szCs w:val="20"/>
        </w:rPr>
      </w:pPr>
      <w:r w:rsidRPr="00F7231C">
        <w:rPr>
          <w:sz w:val="20"/>
          <w:szCs w:val="20"/>
        </w:rPr>
        <w:t>Check the results based on demographic questions</w:t>
      </w:r>
    </w:p>
    <w:p w:rsidR="00972592" w:rsidRPr="00F7231C" w:rsidRDefault="00972592" w:rsidP="00F7231C">
      <w:pPr>
        <w:adjustRightInd w:val="0"/>
        <w:snapToGrid w:val="0"/>
        <w:jc w:val="center"/>
        <w:rPr>
          <w:rStyle w:val="shorttext"/>
          <w:sz w:val="20"/>
          <w:szCs w:val="20"/>
          <w:lang w:eastAsia="zh-CN"/>
        </w:rPr>
      </w:pPr>
    </w:p>
    <w:p w:rsidR="00972592" w:rsidRPr="00F7231C" w:rsidRDefault="00972592" w:rsidP="00F7231C">
      <w:pPr>
        <w:adjustRightInd w:val="0"/>
        <w:snapToGrid w:val="0"/>
        <w:jc w:val="center"/>
        <w:rPr>
          <w:rStyle w:val="shorttext"/>
          <w:sz w:val="20"/>
          <w:szCs w:val="20"/>
        </w:rPr>
      </w:pPr>
      <w:r w:rsidRPr="00F7231C">
        <w:rPr>
          <w:rStyle w:val="shorttext"/>
          <w:sz w:val="20"/>
          <w:szCs w:val="20"/>
        </w:rPr>
        <w:lastRenderedPageBreak/>
        <w:t>Table 1: Results based on demographic questions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3"/>
        <w:gridCol w:w="1061"/>
        <w:gridCol w:w="1094"/>
      </w:tblGrid>
      <w:tr w:rsidR="00972592" w:rsidRPr="00F7231C" w:rsidTr="00404869">
        <w:trPr>
          <w:jc w:val="center"/>
        </w:trPr>
        <w:tc>
          <w:tcPr>
            <w:tcW w:w="3470" w:type="pct"/>
            <w:shd w:val="clear" w:color="auto" w:fill="auto"/>
            <w:vAlign w:val="center"/>
          </w:tcPr>
          <w:p w:rsidR="00972592" w:rsidRPr="00F7231C" w:rsidRDefault="00972592" w:rsidP="00F7231C">
            <w:pPr>
              <w:adjustRightInd w:val="0"/>
              <w:snapToGrid w:val="0"/>
              <w:jc w:val="both"/>
              <w:rPr>
                <w:color w:val="000000"/>
                <w:sz w:val="20"/>
                <w:szCs w:val="20"/>
              </w:rPr>
            </w:pPr>
            <w:r w:rsidRPr="00F7231C">
              <w:rPr>
                <w:color w:val="000000"/>
                <w:sz w:val="20"/>
                <w:szCs w:val="20"/>
              </w:rPr>
              <w:t>Breakdown of respondents based on the highest frequency</w:t>
            </w:r>
          </w:p>
        </w:tc>
        <w:tc>
          <w:tcPr>
            <w:tcW w:w="753" w:type="pct"/>
            <w:shd w:val="clear" w:color="auto" w:fill="auto"/>
            <w:vAlign w:val="center"/>
          </w:tcPr>
          <w:p w:rsidR="00972592" w:rsidRPr="00F7231C" w:rsidRDefault="00972592" w:rsidP="00F7231C">
            <w:pPr>
              <w:adjustRightInd w:val="0"/>
              <w:snapToGrid w:val="0"/>
              <w:jc w:val="both"/>
              <w:rPr>
                <w:color w:val="000000"/>
                <w:sz w:val="20"/>
                <w:szCs w:val="20"/>
              </w:rPr>
            </w:pPr>
            <w:r w:rsidRPr="00F7231C">
              <w:rPr>
                <w:rStyle w:val="alt-edited"/>
                <w:color w:val="000000"/>
                <w:sz w:val="20"/>
                <w:szCs w:val="20"/>
              </w:rPr>
              <w:t>Frequency</w:t>
            </w:r>
          </w:p>
        </w:tc>
        <w:tc>
          <w:tcPr>
            <w:tcW w:w="777" w:type="pct"/>
            <w:shd w:val="clear" w:color="auto" w:fill="auto"/>
            <w:vAlign w:val="center"/>
          </w:tcPr>
          <w:p w:rsidR="00972592" w:rsidRPr="00F7231C" w:rsidRDefault="00972592" w:rsidP="00F7231C">
            <w:pPr>
              <w:adjustRightInd w:val="0"/>
              <w:snapToGrid w:val="0"/>
              <w:jc w:val="both"/>
              <w:rPr>
                <w:color w:val="000000"/>
                <w:sz w:val="20"/>
                <w:szCs w:val="20"/>
              </w:rPr>
            </w:pPr>
            <w:r w:rsidRPr="00F7231C">
              <w:rPr>
                <w:color w:val="000000"/>
                <w:sz w:val="20"/>
                <w:szCs w:val="20"/>
              </w:rPr>
              <w:t>Percentage</w:t>
            </w:r>
          </w:p>
        </w:tc>
      </w:tr>
      <w:tr w:rsidR="00972592" w:rsidRPr="00F7231C" w:rsidTr="00404869">
        <w:trPr>
          <w:jc w:val="center"/>
        </w:trPr>
        <w:tc>
          <w:tcPr>
            <w:tcW w:w="3470" w:type="pct"/>
            <w:shd w:val="clear" w:color="auto" w:fill="auto"/>
            <w:vAlign w:val="center"/>
          </w:tcPr>
          <w:p w:rsidR="00972592" w:rsidRPr="00F7231C" w:rsidRDefault="00972592" w:rsidP="00F7231C">
            <w:pPr>
              <w:adjustRightInd w:val="0"/>
              <w:snapToGrid w:val="0"/>
              <w:jc w:val="both"/>
              <w:rPr>
                <w:color w:val="000000"/>
                <w:sz w:val="20"/>
                <w:szCs w:val="20"/>
              </w:rPr>
            </w:pPr>
            <w:r w:rsidRPr="00F7231C">
              <w:rPr>
                <w:color w:val="000000"/>
                <w:sz w:val="20"/>
                <w:szCs w:val="20"/>
              </w:rPr>
              <w:t>Gender</w:t>
            </w:r>
          </w:p>
        </w:tc>
        <w:tc>
          <w:tcPr>
            <w:tcW w:w="753" w:type="pct"/>
            <w:shd w:val="clear" w:color="auto" w:fill="auto"/>
            <w:vAlign w:val="center"/>
          </w:tcPr>
          <w:p w:rsidR="00972592" w:rsidRPr="00F7231C" w:rsidRDefault="00972592" w:rsidP="00F7231C">
            <w:pPr>
              <w:adjustRightInd w:val="0"/>
              <w:snapToGrid w:val="0"/>
              <w:jc w:val="both"/>
              <w:rPr>
                <w:color w:val="000000"/>
                <w:sz w:val="20"/>
                <w:szCs w:val="20"/>
              </w:rPr>
            </w:pPr>
            <w:r w:rsidRPr="00F7231C">
              <w:rPr>
                <w:rStyle w:val="shorttext"/>
                <w:color w:val="000000"/>
                <w:sz w:val="20"/>
                <w:szCs w:val="20"/>
              </w:rPr>
              <w:t>Women</w:t>
            </w:r>
          </w:p>
        </w:tc>
        <w:tc>
          <w:tcPr>
            <w:tcW w:w="777" w:type="pct"/>
            <w:shd w:val="clear" w:color="auto" w:fill="auto"/>
            <w:vAlign w:val="center"/>
          </w:tcPr>
          <w:p w:rsidR="00972592" w:rsidRPr="00F7231C" w:rsidRDefault="00972592" w:rsidP="00F7231C">
            <w:pPr>
              <w:adjustRightInd w:val="0"/>
              <w:snapToGrid w:val="0"/>
              <w:jc w:val="both"/>
              <w:rPr>
                <w:color w:val="000000"/>
                <w:sz w:val="20"/>
                <w:szCs w:val="20"/>
              </w:rPr>
            </w:pPr>
            <w:r w:rsidRPr="00F7231C">
              <w:rPr>
                <w:color w:val="000000"/>
                <w:sz w:val="20"/>
                <w:szCs w:val="20"/>
              </w:rPr>
              <w:t>62.6</w:t>
            </w:r>
          </w:p>
        </w:tc>
      </w:tr>
      <w:tr w:rsidR="00972592" w:rsidRPr="00F7231C" w:rsidTr="00404869">
        <w:trPr>
          <w:jc w:val="center"/>
        </w:trPr>
        <w:tc>
          <w:tcPr>
            <w:tcW w:w="3470" w:type="pct"/>
            <w:shd w:val="clear" w:color="auto" w:fill="auto"/>
            <w:vAlign w:val="center"/>
          </w:tcPr>
          <w:p w:rsidR="00972592" w:rsidRPr="00F7231C" w:rsidRDefault="00972592" w:rsidP="00F7231C">
            <w:pPr>
              <w:adjustRightInd w:val="0"/>
              <w:snapToGrid w:val="0"/>
              <w:jc w:val="both"/>
              <w:rPr>
                <w:color w:val="000000"/>
                <w:sz w:val="20"/>
                <w:szCs w:val="20"/>
              </w:rPr>
            </w:pPr>
            <w:r w:rsidRPr="00F7231C">
              <w:rPr>
                <w:color w:val="000000"/>
                <w:sz w:val="20"/>
                <w:szCs w:val="20"/>
              </w:rPr>
              <w:t>Ages</w:t>
            </w:r>
          </w:p>
        </w:tc>
        <w:tc>
          <w:tcPr>
            <w:tcW w:w="753" w:type="pct"/>
            <w:shd w:val="clear" w:color="auto" w:fill="auto"/>
            <w:vAlign w:val="center"/>
          </w:tcPr>
          <w:p w:rsidR="00972592" w:rsidRPr="00F7231C" w:rsidRDefault="00972592" w:rsidP="00F7231C">
            <w:pPr>
              <w:adjustRightInd w:val="0"/>
              <w:snapToGrid w:val="0"/>
              <w:jc w:val="both"/>
              <w:rPr>
                <w:color w:val="000000"/>
                <w:sz w:val="20"/>
                <w:szCs w:val="20"/>
              </w:rPr>
            </w:pPr>
            <w:r w:rsidRPr="00F7231C">
              <w:rPr>
                <w:rStyle w:val="shorttext"/>
                <w:color w:val="000000"/>
                <w:sz w:val="20"/>
                <w:szCs w:val="20"/>
              </w:rPr>
              <w:t>26-30</w:t>
            </w:r>
          </w:p>
        </w:tc>
        <w:tc>
          <w:tcPr>
            <w:tcW w:w="777" w:type="pct"/>
            <w:shd w:val="clear" w:color="auto" w:fill="auto"/>
            <w:vAlign w:val="center"/>
          </w:tcPr>
          <w:p w:rsidR="00972592" w:rsidRPr="00F7231C" w:rsidRDefault="00972592" w:rsidP="00F7231C">
            <w:pPr>
              <w:adjustRightInd w:val="0"/>
              <w:snapToGrid w:val="0"/>
              <w:jc w:val="both"/>
              <w:rPr>
                <w:color w:val="000000"/>
                <w:sz w:val="20"/>
                <w:szCs w:val="20"/>
              </w:rPr>
            </w:pPr>
            <w:r w:rsidRPr="00F7231C">
              <w:rPr>
                <w:color w:val="000000"/>
                <w:sz w:val="20"/>
                <w:szCs w:val="20"/>
              </w:rPr>
              <w:t>42.7</w:t>
            </w:r>
          </w:p>
        </w:tc>
      </w:tr>
      <w:tr w:rsidR="00972592" w:rsidRPr="00F7231C" w:rsidTr="00404869">
        <w:trPr>
          <w:jc w:val="center"/>
        </w:trPr>
        <w:tc>
          <w:tcPr>
            <w:tcW w:w="3470" w:type="pct"/>
            <w:shd w:val="clear" w:color="auto" w:fill="auto"/>
            <w:vAlign w:val="center"/>
          </w:tcPr>
          <w:p w:rsidR="00972592" w:rsidRPr="00F7231C" w:rsidRDefault="00972592" w:rsidP="00F7231C">
            <w:pPr>
              <w:adjustRightInd w:val="0"/>
              <w:snapToGrid w:val="0"/>
              <w:jc w:val="both"/>
              <w:rPr>
                <w:color w:val="000000"/>
                <w:sz w:val="20"/>
                <w:szCs w:val="20"/>
              </w:rPr>
            </w:pPr>
            <w:r w:rsidRPr="00F7231C">
              <w:rPr>
                <w:color w:val="000000"/>
                <w:sz w:val="20"/>
                <w:szCs w:val="20"/>
              </w:rPr>
              <w:t>education</w:t>
            </w:r>
          </w:p>
        </w:tc>
        <w:tc>
          <w:tcPr>
            <w:tcW w:w="753" w:type="pct"/>
            <w:shd w:val="clear" w:color="auto" w:fill="auto"/>
            <w:vAlign w:val="center"/>
          </w:tcPr>
          <w:p w:rsidR="00972592" w:rsidRPr="00F7231C" w:rsidRDefault="00972592" w:rsidP="00F7231C">
            <w:pPr>
              <w:adjustRightInd w:val="0"/>
              <w:snapToGrid w:val="0"/>
              <w:jc w:val="both"/>
              <w:rPr>
                <w:color w:val="000000"/>
                <w:sz w:val="20"/>
                <w:szCs w:val="20"/>
              </w:rPr>
            </w:pPr>
            <w:r w:rsidRPr="00F7231C">
              <w:rPr>
                <w:rStyle w:val="shorttext"/>
                <w:color w:val="000000"/>
                <w:sz w:val="20"/>
                <w:szCs w:val="20"/>
              </w:rPr>
              <w:t>Masters</w:t>
            </w:r>
          </w:p>
        </w:tc>
        <w:tc>
          <w:tcPr>
            <w:tcW w:w="777" w:type="pct"/>
            <w:shd w:val="clear" w:color="auto" w:fill="auto"/>
            <w:vAlign w:val="center"/>
          </w:tcPr>
          <w:p w:rsidR="00972592" w:rsidRPr="00F7231C" w:rsidRDefault="00972592" w:rsidP="00F7231C">
            <w:pPr>
              <w:adjustRightInd w:val="0"/>
              <w:snapToGrid w:val="0"/>
              <w:jc w:val="both"/>
              <w:rPr>
                <w:color w:val="000000"/>
                <w:sz w:val="20"/>
                <w:szCs w:val="20"/>
              </w:rPr>
            </w:pPr>
            <w:r w:rsidRPr="00F7231C">
              <w:rPr>
                <w:color w:val="000000"/>
                <w:sz w:val="20"/>
                <w:szCs w:val="20"/>
              </w:rPr>
              <w:t>31.8</w:t>
            </w:r>
          </w:p>
        </w:tc>
      </w:tr>
      <w:tr w:rsidR="00972592" w:rsidRPr="00F7231C" w:rsidTr="00404869">
        <w:trPr>
          <w:jc w:val="center"/>
        </w:trPr>
        <w:tc>
          <w:tcPr>
            <w:tcW w:w="3470" w:type="pct"/>
            <w:shd w:val="clear" w:color="auto" w:fill="auto"/>
            <w:vAlign w:val="center"/>
          </w:tcPr>
          <w:p w:rsidR="00972592" w:rsidRPr="00F7231C" w:rsidRDefault="00972592" w:rsidP="00F7231C">
            <w:pPr>
              <w:adjustRightInd w:val="0"/>
              <w:snapToGrid w:val="0"/>
              <w:jc w:val="both"/>
              <w:rPr>
                <w:color w:val="000000"/>
                <w:sz w:val="20"/>
                <w:szCs w:val="20"/>
              </w:rPr>
            </w:pPr>
            <w:r w:rsidRPr="00F7231C">
              <w:rPr>
                <w:color w:val="000000"/>
                <w:sz w:val="20"/>
                <w:szCs w:val="20"/>
              </w:rPr>
              <w:t>marital status</w:t>
            </w:r>
          </w:p>
        </w:tc>
        <w:tc>
          <w:tcPr>
            <w:tcW w:w="753" w:type="pct"/>
            <w:shd w:val="clear" w:color="auto" w:fill="auto"/>
            <w:vAlign w:val="center"/>
          </w:tcPr>
          <w:p w:rsidR="00972592" w:rsidRPr="00F7231C" w:rsidRDefault="00972592" w:rsidP="00F7231C">
            <w:pPr>
              <w:adjustRightInd w:val="0"/>
              <w:snapToGrid w:val="0"/>
              <w:jc w:val="both"/>
              <w:rPr>
                <w:color w:val="000000"/>
                <w:sz w:val="20"/>
                <w:szCs w:val="20"/>
              </w:rPr>
            </w:pPr>
            <w:r w:rsidRPr="00F7231C">
              <w:rPr>
                <w:rStyle w:val="shorttext"/>
                <w:color w:val="000000"/>
                <w:sz w:val="20"/>
                <w:szCs w:val="20"/>
              </w:rPr>
              <w:t>Single</w:t>
            </w:r>
          </w:p>
        </w:tc>
        <w:tc>
          <w:tcPr>
            <w:tcW w:w="777" w:type="pct"/>
            <w:shd w:val="clear" w:color="auto" w:fill="auto"/>
            <w:vAlign w:val="center"/>
          </w:tcPr>
          <w:p w:rsidR="00972592" w:rsidRPr="00F7231C" w:rsidRDefault="00972592" w:rsidP="00F7231C">
            <w:pPr>
              <w:adjustRightInd w:val="0"/>
              <w:snapToGrid w:val="0"/>
              <w:jc w:val="both"/>
              <w:rPr>
                <w:color w:val="000000"/>
                <w:sz w:val="20"/>
                <w:szCs w:val="20"/>
              </w:rPr>
            </w:pPr>
            <w:r w:rsidRPr="00F7231C">
              <w:rPr>
                <w:color w:val="000000"/>
                <w:sz w:val="20"/>
                <w:szCs w:val="20"/>
              </w:rPr>
              <w:t>59</w:t>
            </w:r>
          </w:p>
        </w:tc>
      </w:tr>
      <w:tr w:rsidR="00972592" w:rsidRPr="00F7231C" w:rsidTr="00404869">
        <w:trPr>
          <w:jc w:val="center"/>
        </w:trPr>
        <w:tc>
          <w:tcPr>
            <w:tcW w:w="3470" w:type="pct"/>
            <w:shd w:val="clear" w:color="auto" w:fill="auto"/>
            <w:vAlign w:val="center"/>
          </w:tcPr>
          <w:p w:rsidR="00972592" w:rsidRPr="00F7231C" w:rsidRDefault="00972592" w:rsidP="00F7231C">
            <w:pPr>
              <w:adjustRightInd w:val="0"/>
              <w:snapToGrid w:val="0"/>
              <w:jc w:val="both"/>
              <w:rPr>
                <w:color w:val="000000"/>
                <w:sz w:val="20"/>
                <w:szCs w:val="20"/>
              </w:rPr>
            </w:pPr>
            <w:r w:rsidRPr="00F7231C">
              <w:rPr>
                <w:color w:val="000000"/>
                <w:sz w:val="20"/>
                <w:szCs w:val="20"/>
              </w:rPr>
              <w:t>Profession</w:t>
            </w:r>
          </w:p>
        </w:tc>
        <w:tc>
          <w:tcPr>
            <w:tcW w:w="753" w:type="pct"/>
            <w:shd w:val="clear" w:color="auto" w:fill="auto"/>
            <w:vAlign w:val="center"/>
          </w:tcPr>
          <w:p w:rsidR="00972592" w:rsidRPr="00F7231C" w:rsidRDefault="00972592" w:rsidP="00F7231C">
            <w:pPr>
              <w:adjustRightInd w:val="0"/>
              <w:snapToGrid w:val="0"/>
              <w:jc w:val="both"/>
              <w:rPr>
                <w:color w:val="000000"/>
                <w:sz w:val="20"/>
                <w:szCs w:val="20"/>
              </w:rPr>
            </w:pPr>
            <w:r w:rsidRPr="00F7231C">
              <w:rPr>
                <w:rStyle w:val="shorttext"/>
                <w:color w:val="000000"/>
                <w:sz w:val="20"/>
                <w:szCs w:val="20"/>
              </w:rPr>
              <w:t>Employee</w:t>
            </w:r>
          </w:p>
        </w:tc>
        <w:tc>
          <w:tcPr>
            <w:tcW w:w="777" w:type="pct"/>
            <w:shd w:val="clear" w:color="auto" w:fill="auto"/>
            <w:vAlign w:val="center"/>
          </w:tcPr>
          <w:p w:rsidR="00972592" w:rsidRPr="00F7231C" w:rsidRDefault="00972592" w:rsidP="00F7231C">
            <w:pPr>
              <w:adjustRightInd w:val="0"/>
              <w:snapToGrid w:val="0"/>
              <w:jc w:val="both"/>
              <w:rPr>
                <w:color w:val="000000"/>
                <w:sz w:val="20"/>
                <w:szCs w:val="20"/>
              </w:rPr>
            </w:pPr>
            <w:r w:rsidRPr="00F7231C">
              <w:rPr>
                <w:color w:val="000000"/>
                <w:sz w:val="20"/>
                <w:szCs w:val="20"/>
              </w:rPr>
              <w:t>29.9</w:t>
            </w:r>
          </w:p>
        </w:tc>
      </w:tr>
    </w:tbl>
    <w:p w:rsidR="00972592" w:rsidRPr="00F7231C" w:rsidRDefault="00972592" w:rsidP="00F7231C">
      <w:pPr>
        <w:adjustRightInd w:val="0"/>
        <w:snapToGrid w:val="0"/>
        <w:ind w:firstLine="425"/>
        <w:jc w:val="both"/>
        <w:rPr>
          <w:sz w:val="20"/>
          <w:szCs w:val="20"/>
          <w:lang w:eastAsia="zh-CN"/>
        </w:rPr>
      </w:pPr>
    </w:p>
    <w:p w:rsidR="00B253D0" w:rsidRPr="00F7231C" w:rsidRDefault="00B253D0" w:rsidP="00F7231C">
      <w:pPr>
        <w:adjustRightInd w:val="0"/>
        <w:snapToGrid w:val="0"/>
        <w:ind w:firstLine="425"/>
        <w:jc w:val="both"/>
        <w:rPr>
          <w:rStyle w:val="shorttext"/>
          <w:sz w:val="20"/>
          <w:szCs w:val="20"/>
        </w:rPr>
      </w:pPr>
      <w:r w:rsidRPr="00F7231C">
        <w:rPr>
          <w:sz w:val="20"/>
          <w:szCs w:val="20"/>
        </w:rPr>
        <w:t xml:space="preserve">B) </w:t>
      </w:r>
      <w:r w:rsidRPr="00F7231C">
        <w:rPr>
          <w:rStyle w:val="shorttext"/>
          <w:sz w:val="20"/>
          <w:szCs w:val="20"/>
        </w:rPr>
        <w:t>Search results based on questionnaire analysis</w:t>
      </w:r>
    </w:p>
    <w:p w:rsidR="00B253D0" w:rsidRPr="00F7231C" w:rsidRDefault="00B253D0" w:rsidP="00F7231C">
      <w:pPr>
        <w:adjustRightInd w:val="0"/>
        <w:snapToGrid w:val="0"/>
        <w:ind w:firstLine="425"/>
        <w:jc w:val="both"/>
        <w:rPr>
          <w:rStyle w:val="shorttext"/>
          <w:sz w:val="20"/>
          <w:szCs w:val="20"/>
        </w:rPr>
      </w:pPr>
      <w:r w:rsidRPr="00F7231C">
        <w:rPr>
          <w:rStyle w:val="shorttext"/>
          <w:sz w:val="20"/>
          <w:szCs w:val="20"/>
        </w:rPr>
        <w:t>- 63.9% of respondents study less than an hour's;</w:t>
      </w:r>
    </w:p>
    <w:p w:rsidR="00B253D0" w:rsidRPr="00F7231C" w:rsidRDefault="00B253D0" w:rsidP="00F7231C">
      <w:pPr>
        <w:adjustRightInd w:val="0"/>
        <w:snapToGrid w:val="0"/>
        <w:ind w:firstLine="425"/>
        <w:jc w:val="both"/>
        <w:rPr>
          <w:sz w:val="20"/>
          <w:szCs w:val="20"/>
        </w:rPr>
      </w:pPr>
      <w:r w:rsidRPr="00F7231C">
        <w:rPr>
          <w:sz w:val="20"/>
          <w:szCs w:val="20"/>
        </w:rPr>
        <w:t>- 43.6% of respondents have chosen books to read;</w:t>
      </w:r>
    </w:p>
    <w:p w:rsidR="00B253D0" w:rsidRPr="00F7231C" w:rsidRDefault="00B253D0" w:rsidP="00F7231C">
      <w:pPr>
        <w:adjustRightInd w:val="0"/>
        <w:snapToGrid w:val="0"/>
        <w:ind w:firstLine="425"/>
        <w:jc w:val="both"/>
        <w:rPr>
          <w:sz w:val="20"/>
          <w:szCs w:val="20"/>
        </w:rPr>
      </w:pPr>
      <w:r w:rsidRPr="00F7231C">
        <w:rPr>
          <w:sz w:val="20"/>
          <w:szCs w:val="20"/>
        </w:rPr>
        <w:t>- 44 percent of respondents are interested in social issues for study;</w:t>
      </w:r>
    </w:p>
    <w:p w:rsidR="00B253D0" w:rsidRPr="00F7231C" w:rsidRDefault="00B253D0" w:rsidP="00F7231C">
      <w:pPr>
        <w:adjustRightInd w:val="0"/>
        <w:snapToGrid w:val="0"/>
        <w:ind w:firstLine="425"/>
        <w:jc w:val="both"/>
        <w:rPr>
          <w:sz w:val="20"/>
          <w:szCs w:val="20"/>
        </w:rPr>
      </w:pPr>
      <w:r w:rsidRPr="00F7231C">
        <w:rPr>
          <w:sz w:val="20"/>
          <w:szCs w:val="20"/>
        </w:rPr>
        <w:t>- 44.5 percent of respondents are interested in cultural magazines;</w:t>
      </w:r>
    </w:p>
    <w:p w:rsidR="00B253D0" w:rsidRPr="00F7231C" w:rsidRDefault="00B253D0" w:rsidP="00F7231C">
      <w:pPr>
        <w:adjustRightInd w:val="0"/>
        <w:snapToGrid w:val="0"/>
        <w:ind w:firstLine="425"/>
        <w:jc w:val="both"/>
        <w:rPr>
          <w:sz w:val="20"/>
          <w:szCs w:val="20"/>
        </w:rPr>
      </w:pPr>
      <w:r w:rsidRPr="00F7231C">
        <w:rPr>
          <w:sz w:val="20"/>
          <w:szCs w:val="20"/>
        </w:rPr>
        <w:t>- 39.7 percent of respondents spend leisure time to watch movies;</w:t>
      </w:r>
    </w:p>
    <w:p w:rsidR="00B253D0" w:rsidRPr="00F7231C" w:rsidRDefault="00B253D0" w:rsidP="00F7231C">
      <w:pPr>
        <w:adjustRightInd w:val="0"/>
        <w:snapToGrid w:val="0"/>
        <w:ind w:firstLine="425"/>
        <w:jc w:val="both"/>
        <w:rPr>
          <w:sz w:val="20"/>
          <w:szCs w:val="20"/>
        </w:rPr>
      </w:pPr>
      <w:r w:rsidRPr="00F7231C">
        <w:rPr>
          <w:sz w:val="20"/>
          <w:szCs w:val="20"/>
        </w:rPr>
        <w:t>-39.5 percent of respondents are members of the Public Library;</w:t>
      </w:r>
    </w:p>
    <w:p w:rsidR="00B253D0" w:rsidRPr="00F7231C" w:rsidRDefault="00B253D0" w:rsidP="00F7231C">
      <w:pPr>
        <w:adjustRightInd w:val="0"/>
        <w:snapToGrid w:val="0"/>
        <w:ind w:firstLine="425"/>
        <w:jc w:val="both"/>
        <w:rPr>
          <w:sz w:val="20"/>
          <w:szCs w:val="20"/>
        </w:rPr>
      </w:pPr>
      <w:r w:rsidRPr="00F7231C">
        <w:rPr>
          <w:sz w:val="20"/>
          <w:szCs w:val="20"/>
        </w:rPr>
        <w:t>- 37.4 percent of respondents to the issues of great importance;</w:t>
      </w:r>
    </w:p>
    <w:p w:rsidR="00B253D0" w:rsidRPr="00F7231C" w:rsidRDefault="00B253D0" w:rsidP="00F7231C">
      <w:pPr>
        <w:adjustRightInd w:val="0"/>
        <w:snapToGrid w:val="0"/>
        <w:ind w:firstLine="425"/>
        <w:jc w:val="both"/>
        <w:rPr>
          <w:sz w:val="20"/>
          <w:szCs w:val="20"/>
        </w:rPr>
      </w:pPr>
      <w:r w:rsidRPr="00F7231C">
        <w:rPr>
          <w:sz w:val="20"/>
          <w:szCs w:val="20"/>
        </w:rPr>
        <w:t>- 37.4 percent of respondents, the relationship between high culture and study assessed;</w:t>
      </w:r>
    </w:p>
    <w:p w:rsidR="00B253D0" w:rsidRPr="00F7231C" w:rsidRDefault="00B253D0" w:rsidP="00F7231C">
      <w:pPr>
        <w:adjustRightInd w:val="0"/>
        <w:snapToGrid w:val="0"/>
        <w:ind w:firstLine="425"/>
        <w:jc w:val="both"/>
        <w:rPr>
          <w:sz w:val="20"/>
          <w:szCs w:val="20"/>
        </w:rPr>
      </w:pPr>
      <w:r w:rsidRPr="00F7231C">
        <w:rPr>
          <w:sz w:val="20"/>
          <w:szCs w:val="20"/>
        </w:rPr>
        <w:t>- 47 percent of respondents discuss the proposed topics to attract chose to study;</w:t>
      </w:r>
    </w:p>
    <w:p w:rsidR="00B253D0" w:rsidRPr="00F7231C" w:rsidRDefault="00B253D0" w:rsidP="00F7231C">
      <w:pPr>
        <w:adjustRightInd w:val="0"/>
        <w:snapToGrid w:val="0"/>
        <w:ind w:firstLine="425"/>
        <w:jc w:val="both"/>
        <w:rPr>
          <w:sz w:val="20"/>
          <w:szCs w:val="20"/>
        </w:rPr>
      </w:pPr>
      <w:r w:rsidRPr="00F7231C">
        <w:rPr>
          <w:sz w:val="20"/>
          <w:szCs w:val="20"/>
        </w:rPr>
        <w:t>- 42.6 percent of average respondents have evaluated the prevalence of reading in the family;</w:t>
      </w:r>
    </w:p>
    <w:p w:rsidR="00B253D0" w:rsidRPr="00F7231C" w:rsidRDefault="00B253D0" w:rsidP="00F7231C">
      <w:pPr>
        <w:adjustRightInd w:val="0"/>
        <w:snapToGrid w:val="0"/>
        <w:ind w:firstLine="425"/>
        <w:jc w:val="both"/>
        <w:rPr>
          <w:sz w:val="20"/>
          <w:szCs w:val="20"/>
        </w:rPr>
      </w:pPr>
      <w:r w:rsidRPr="00F7231C">
        <w:rPr>
          <w:sz w:val="20"/>
          <w:szCs w:val="20"/>
        </w:rPr>
        <w:t>- 53 percent of respondents have evaluated the role of the family in many children reading;</w:t>
      </w:r>
    </w:p>
    <w:p w:rsidR="00B253D0" w:rsidRPr="00F7231C" w:rsidRDefault="00B253D0" w:rsidP="00F7231C">
      <w:pPr>
        <w:adjustRightInd w:val="0"/>
        <w:snapToGrid w:val="0"/>
        <w:ind w:firstLine="425"/>
        <w:jc w:val="both"/>
        <w:rPr>
          <w:sz w:val="20"/>
          <w:szCs w:val="20"/>
        </w:rPr>
      </w:pPr>
      <w:r w:rsidRPr="00F7231C">
        <w:rPr>
          <w:sz w:val="20"/>
          <w:szCs w:val="20"/>
        </w:rPr>
        <w:t>- 36.4% of respondents the main reason schools are encouraged to study;</w:t>
      </w:r>
    </w:p>
    <w:p w:rsidR="00B253D0" w:rsidRPr="00F7231C" w:rsidRDefault="00B253D0" w:rsidP="00F7231C">
      <w:pPr>
        <w:adjustRightInd w:val="0"/>
        <w:snapToGrid w:val="0"/>
        <w:ind w:firstLine="425"/>
        <w:jc w:val="both"/>
        <w:rPr>
          <w:sz w:val="20"/>
          <w:szCs w:val="20"/>
        </w:rPr>
      </w:pPr>
      <w:r w:rsidRPr="00F7231C">
        <w:rPr>
          <w:sz w:val="20"/>
          <w:szCs w:val="20"/>
        </w:rPr>
        <w:t>- 31.9% of respondents consider the relationship between evidence and reading a lot.</w:t>
      </w:r>
    </w:p>
    <w:p w:rsidR="00B253D0" w:rsidRPr="00F7231C" w:rsidRDefault="00B253D0" w:rsidP="00F7231C">
      <w:pPr>
        <w:adjustRightInd w:val="0"/>
        <w:snapToGrid w:val="0"/>
        <w:ind w:firstLine="425"/>
        <w:jc w:val="both"/>
        <w:rPr>
          <w:sz w:val="20"/>
          <w:szCs w:val="20"/>
        </w:rPr>
      </w:pPr>
      <w:r w:rsidRPr="00F7231C">
        <w:rPr>
          <w:sz w:val="20"/>
          <w:szCs w:val="20"/>
        </w:rPr>
        <w:t>-35.1% of respondents have considered the relationship between jobs with a large amount of study</w:t>
      </w:r>
    </w:p>
    <w:p w:rsidR="00B253D0" w:rsidRPr="00F7231C" w:rsidRDefault="00B253D0" w:rsidP="00F7231C">
      <w:pPr>
        <w:adjustRightInd w:val="0"/>
        <w:snapToGrid w:val="0"/>
        <w:ind w:firstLine="425"/>
        <w:jc w:val="both"/>
        <w:rPr>
          <w:sz w:val="20"/>
          <w:szCs w:val="20"/>
        </w:rPr>
      </w:pPr>
      <w:r w:rsidRPr="00F7231C">
        <w:rPr>
          <w:sz w:val="20"/>
          <w:szCs w:val="20"/>
        </w:rPr>
        <w:t xml:space="preserve">-34.3% of respondents with income between seven hundred to one million five hundred thousand </w:t>
      </w:r>
      <w:proofErr w:type="spellStart"/>
      <w:r w:rsidRPr="00F7231C">
        <w:rPr>
          <w:sz w:val="20"/>
          <w:szCs w:val="20"/>
        </w:rPr>
        <w:t>Toomans</w:t>
      </w:r>
      <w:proofErr w:type="spellEnd"/>
      <w:r w:rsidRPr="00F7231C">
        <w:rPr>
          <w:sz w:val="20"/>
          <w:szCs w:val="20"/>
        </w:rPr>
        <w:t>.</w:t>
      </w:r>
    </w:p>
    <w:p w:rsidR="00B253D0" w:rsidRPr="00F7231C" w:rsidRDefault="00B253D0" w:rsidP="00F7231C">
      <w:pPr>
        <w:adjustRightInd w:val="0"/>
        <w:snapToGrid w:val="0"/>
        <w:ind w:firstLine="425"/>
        <w:jc w:val="both"/>
        <w:rPr>
          <w:sz w:val="20"/>
          <w:szCs w:val="20"/>
        </w:rPr>
      </w:pPr>
      <w:r w:rsidRPr="00F7231C">
        <w:rPr>
          <w:sz w:val="20"/>
          <w:szCs w:val="20"/>
        </w:rPr>
        <w:t>-55.1% of respondents, less than ten percent of the cost studies</w:t>
      </w:r>
    </w:p>
    <w:p w:rsidR="00B253D0" w:rsidRPr="00F7231C" w:rsidRDefault="00B253D0" w:rsidP="00F7231C">
      <w:pPr>
        <w:adjustRightInd w:val="0"/>
        <w:snapToGrid w:val="0"/>
        <w:ind w:firstLine="425"/>
        <w:jc w:val="both"/>
        <w:rPr>
          <w:sz w:val="20"/>
          <w:szCs w:val="20"/>
        </w:rPr>
      </w:pPr>
      <w:r w:rsidRPr="00F7231C">
        <w:rPr>
          <w:sz w:val="20"/>
          <w:szCs w:val="20"/>
        </w:rPr>
        <w:t>- 30.4 Percent of respondents regarding the economic situation with a lot of study to know</w:t>
      </w:r>
    </w:p>
    <w:p w:rsidR="00B253D0" w:rsidRPr="00F7231C" w:rsidRDefault="00B253D0" w:rsidP="00F7231C">
      <w:pPr>
        <w:adjustRightInd w:val="0"/>
        <w:snapToGrid w:val="0"/>
        <w:ind w:firstLine="425"/>
        <w:jc w:val="both"/>
        <w:rPr>
          <w:sz w:val="20"/>
          <w:szCs w:val="20"/>
        </w:rPr>
      </w:pPr>
      <w:r w:rsidRPr="00F7231C">
        <w:rPr>
          <w:sz w:val="20"/>
          <w:szCs w:val="20"/>
        </w:rPr>
        <w:t>-38.7 Percent of the respondents have evaluated the relationship between economic developments with the large study</w:t>
      </w:r>
    </w:p>
    <w:p w:rsidR="00B253D0" w:rsidRPr="00F7231C" w:rsidRDefault="00B253D0" w:rsidP="00F7231C">
      <w:pPr>
        <w:adjustRightInd w:val="0"/>
        <w:snapToGrid w:val="0"/>
        <w:ind w:firstLine="425"/>
        <w:jc w:val="both"/>
        <w:rPr>
          <w:sz w:val="20"/>
          <w:szCs w:val="20"/>
        </w:rPr>
      </w:pPr>
      <w:r w:rsidRPr="00F7231C">
        <w:rPr>
          <w:sz w:val="20"/>
          <w:szCs w:val="20"/>
        </w:rPr>
        <w:t>- 41.5% of respondents in the average number of books have evaluated community</w:t>
      </w:r>
    </w:p>
    <w:p w:rsidR="00B253D0" w:rsidRPr="00F7231C" w:rsidRDefault="00B253D0" w:rsidP="00F7231C">
      <w:pPr>
        <w:adjustRightInd w:val="0"/>
        <w:snapToGrid w:val="0"/>
        <w:ind w:firstLine="425"/>
        <w:jc w:val="both"/>
        <w:rPr>
          <w:sz w:val="20"/>
          <w:szCs w:val="20"/>
        </w:rPr>
      </w:pPr>
      <w:r w:rsidRPr="00F7231C">
        <w:rPr>
          <w:sz w:val="20"/>
          <w:szCs w:val="20"/>
        </w:rPr>
        <w:t>- 46.2% of respondents have considered moderate Published Books on demand</w:t>
      </w:r>
    </w:p>
    <w:p w:rsidR="00B253D0" w:rsidRPr="00F7231C" w:rsidRDefault="00B253D0" w:rsidP="00F7231C">
      <w:pPr>
        <w:adjustRightInd w:val="0"/>
        <w:snapToGrid w:val="0"/>
        <w:ind w:firstLine="425"/>
        <w:jc w:val="both"/>
        <w:rPr>
          <w:sz w:val="20"/>
          <w:szCs w:val="20"/>
        </w:rPr>
      </w:pPr>
      <w:r w:rsidRPr="00F7231C">
        <w:rPr>
          <w:sz w:val="20"/>
          <w:szCs w:val="20"/>
        </w:rPr>
        <w:t>- 44.2% of respondents have considered moderate Book Review</w:t>
      </w:r>
    </w:p>
    <w:p w:rsidR="00B253D0" w:rsidRPr="00F7231C" w:rsidRDefault="00B253D0" w:rsidP="00F7231C">
      <w:pPr>
        <w:adjustRightInd w:val="0"/>
        <w:snapToGrid w:val="0"/>
        <w:ind w:firstLine="425"/>
        <w:jc w:val="both"/>
        <w:rPr>
          <w:sz w:val="20"/>
          <w:szCs w:val="20"/>
        </w:rPr>
      </w:pPr>
      <w:r w:rsidRPr="00F7231C">
        <w:rPr>
          <w:sz w:val="20"/>
          <w:szCs w:val="20"/>
        </w:rPr>
        <w:t>- 39.5% of respondents believe that the government's attention to the study average</w:t>
      </w:r>
    </w:p>
    <w:p w:rsidR="00B253D0" w:rsidRPr="00F7231C" w:rsidRDefault="00B253D0" w:rsidP="00F7231C">
      <w:pPr>
        <w:adjustRightInd w:val="0"/>
        <w:snapToGrid w:val="0"/>
        <w:ind w:firstLine="425"/>
        <w:jc w:val="both"/>
        <w:rPr>
          <w:sz w:val="20"/>
          <w:szCs w:val="20"/>
        </w:rPr>
      </w:pPr>
      <w:r w:rsidRPr="00F7231C">
        <w:rPr>
          <w:sz w:val="20"/>
          <w:szCs w:val="20"/>
        </w:rPr>
        <w:lastRenderedPageBreak/>
        <w:t>- 37.9% of respondents considered inflation as the reason for the low rate study</w:t>
      </w:r>
    </w:p>
    <w:p w:rsidR="00B253D0" w:rsidRPr="00F7231C" w:rsidRDefault="00B253D0" w:rsidP="00F7231C">
      <w:pPr>
        <w:adjustRightInd w:val="0"/>
        <w:snapToGrid w:val="0"/>
        <w:ind w:firstLine="425"/>
        <w:jc w:val="both"/>
        <w:rPr>
          <w:sz w:val="20"/>
          <w:szCs w:val="20"/>
        </w:rPr>
      </w:pPr>
      <w:r w:rsidRPr="00F7231C">
        <w:rPr>
          <w:sz w:val="20"/>
          <w:szCs w:val="20"/>
        </w:rPr>
        <w:t>- 37.7 percent of respondents, on average, are between gender and study</w:t>
      </w:r>
    </w:p>
    <w:p w:rsidR="00B253D0" w:rsidRPr="00F7231C" w:rsidRDefault="00B253D0" w:rsidP="00F7231C">
      <w:pPr>
        <w:adjustRightInd w:val="0"/>
        <w:snapToGrid w:val="0"/>
        <w:ind w:firstLine="425"/>
        <w:jc w:val="both"/>
        <w:rPr>
          <w:sz w:val="20"/>
          <w:szCs w:val="20"/>
        </w:rPr>
      </w:pPr>
      <w:r w:rsidRPr="00F7231C">
        <w:rPr>
          <w:sz w:val="20"/>
          <w:szCs w:val="20"/>
        </w:rPr>
        <w:t>- 35.5% of respondents have considered the relationship between age and much study</w:t>
      </w:r>
    </w:p>
    <w:p w:rsidR="00B253D0" w:rsidRPr="00F7231C" w:rsidRDefault="00B253D0" w:rsidP="00F7231C">
      <w:pPr>
        <w:adjustRightInd w:val="0"/>
        <w:snapToGrid w:val="0"/>
        <w:ind w:firstLine="425"/>
        <w:jc w:val="both"/>
        <w:rPr>
          <w:sz w:val="20"/>
          <w:szCs w:val="20"/>
        </w:rPr>
      </w:pPr>
      <w:r w:rsidRPr="00F7231C">
        <w:rPr>
          <w:sz w:val="20"/>
          <w:szCs w:val="20"/>
        </w:rPr>
        <w:t>- 33.2 percent of the respondents have evaluated between marital status and relationship between averages</w:t>
      </w:r>
    </w:p>
    <w:p w:rsidR="00B253D0" w:rsidRPr="00F7231C" w:rsidRDefault="00B253D0" w:rsidP="00F7231C">
      <w:pPr>
        <w:adjustRightInd w:val="0"/>
        <w:snapToGrid w:val="0"/>
        <w:ind w:firstLine="425"/>
        <w:jc w:val="both"/>
        <w:rPr>
          <w:sz w:val="20"/>
          <w:szCs w:val="20"/>
        </w:rPr>
      </w:pPr>
      <w:r w:rsidRPr="00F7231C">
        <w:rPr>
          <w:sz w:val="20"/>
          <w:szCs w:val="20"/>
        </w:rPr>
        <w:lastRenderedPageBreak/>
        <w:t>- 37.4 percent of respondents believe the relationship between educations and there are many</w:t>
      </w:r>
    </w:p>
    <w:p w:rsidR="00B253D0" w:rsidRPr="00F7231C" w:rsidRDefault="00B253D0" w:rsidP="00F7231C">
      <w:pPr>
        <w:adjustRightInd w:val="0"/>
        <w:snapToGrid w:val="0"/>
        <w:jc w:val="both"/>
        <w:rPr>
          <w:rStyle w:val="alt-edited"/>
          <w:b/>
          <w:bCs/>
          <w:sz w:val="20"/>
          <w:szCs w:val="20"/>
        </w:rPr>
      </w:pPr>
      <w:r w:rsidRPr="00F7231C">
        <w:rPr>
          <w:rStyle w:val="alt-edited"/>
          <w:b/>
          <w:bCs/>
          <w:sz w:val="20"/>
          <w:szCs w:val="20"/>
        </w:rPr>
        <w:t>Test the research hypotheses:</w:t>
      </w:r>
    </w:p>
    <w:p w:rsidR="00B253D0" w:rsidRPr="00F7231C" w:rsidRDefault="00B253D0" w:rsidP="00F7231C">
      <w:pPr>
        <w:adjustRightInd w:val="0"/>
        <w:snapToGrid w:val="0"/>
        <w:ind w:firstLine="425"/>
        <w:jc w:val="both"/>
        <w:rPr>
          <w:sz w:val="20"/>
          <w:szCs w:val="20"/>
        </w:rPr>
      </w:pPr>
      <w:r w:rsidRPr="00F7231C">
        <w:rPr>
          <w:sz w:val="20"/>
          <w:szCs w:val="20"/>
        </w:rPr>
        <w:t>To investigate the relationship between nominal variables according to the type of measure they Kendall nonparametric test was used.</w:t>
      </w:r>
    </w:p>
    <w:p w:rsidR="00972592" w:rsidRPr="00F7231C" w:rsidRDefault="00B253D0" w:rsidP="00F7231C">
      <w:pPr>
        <w:adjustRightInd w:val="0"/>
        <w:snapToGrid w:val="0"/>
        <w:ind w:firstLine="425"/>
        <w:jc w:val="both"/>
        <w:rPr>
          <w:sz w:val="20"/>
          <w:szCs w:val="20"/>
        </w:rPr>
      </w:pPr>
      <w:r w:rsidRPr="00F7231C">
        <w:rPr>
          <w:sz w:val="20"/>
          <w:szCs w:val="20"/>
        </w:rPr>
        <w:t>First hypothesis: It seems that there is relationship between culture and study.</w:t>
      </w:r>
    </w:p>
    <w:p w:rsidR="00972592" w:rsidRPr="00F7231C" w:rsidRDefault="00972592" w:rsidP="00F7231C">
      <w:pPr>
        <w:adjustRightInd w:val="0"/>
        <w:snapToGrid w:val="0"/>
        <w:ind w:firstLine="425"/>
        <w:jc w:val="both"/>
        <w:rPr>
          <w:sz w:val="20"/>
          <w:szCs w:val="20"/>
        </w:rPr>
        <w:sectPr w:rsidR="00972592" w:rsidRPr="00F7231C" w:rsidSect="00F7231C">
          <w:headerReference w:type="default" r:id="rId21"/>
          <w:footerReference w:type="even" r:id="rId22"/>
          <w:footerReference w:type="default" r:id="rId23"/>
          <w:footnotePr>
            <w:pos w:val="beneathText"/>
          </w:footnotePr>
          <w:type w:val="continuous"/>
          <w:pgSz w:w="12240" w:h="15840" w:code="1"/>
          <w:pgMar w:top="1440" w:right="1440" w:bottom="1440" w:left="1440" w:header="720" w:footer="720" w:gutter="0"/>
          <w:cols w:num="2" w:space="576"/>
          <w:docGrid w:linePitch="360"/>
        </w:sectPr>
      </w:pPr>
    </w:p>
    <w:p w:rsidR="00B253D0" w:rsidRPr="00F7231C" w:rsidRDefault="00B253D0" w:rsidP="00F7231C">
      <w:pPr>
        <w:adjustRightInd w:val="0"/>
        <w:snapToGrid w:val="0"/>
        <w:jc w:val="center"/>
        <w:rPr>
          <w:sz w:val="20"/>
          <w:szCs w:val="20"/>
        </w:rPr>
      </w:pPr>
    </w:p>
    <w:p w:rsidR="00B253D0" w:rsidRPr="00F7231C" w:rsidRDefault="00B253D0" w:rsidP="00F7231C">
      <w:pPr>
        <w:adjustRightInd w:val="0"/>
        <w:snapToGrid w:val="0"/>
        <w:jc w:val="center"/>
        <w:rPr>
          <w:sz w:val="20"/>
          <w:szCs w:val="20"/>
        </w:rPr>
      </w:pPr>
      <w:r w:rsidRPr="00F7231C">
        <w:rPr>
          <w:sz w:val="20"/>
          <w:szCs w:val="20"/>
        </w:rPr>
        <w:t>Table 2: The first hypothesis test based on Kendall</w:t>
      </w:r>
    </w:p>
    <w:tbl>
      <w:tblPr>
        <w:tblW w:w="5115"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3"/>
        <w:gridCol w:w="1542"/>
        <w:gridCol w:w="3515"/>
        <w:gridCol w:w="1618"/>
        <w:gridCol w:w="1618"/>
      </w:tblGrid>
      <w:tr w:rsidR="00B253D0" w:rsidRPr="00F7231C" w:rsidTr="00972592">
        <w:trPr>
          <w:jc w:val="center"/>
        </w:trPr>
        <w:tc>
          <w:tcPr>
            <w:tcW w:w="767" w:type="pct"/>
            <w:vMerge w:val="restart"/>
            <w:shd w:val="clear" w:color="auto" w:fill="auto"/>
            <w:vAlign w:val="center"/>
          </w:tcPr>
          <w:p w:rsidR="00B253D0" w:rsidRPr="00F7231C" w:rsidRDefault="00B253D0" w:rsidP="00F7231C">
            <w:pPr>
              <w:adjustRightInd w:val="0"/>
              <w:snapToGrid w:val="0"/>
              <w:jc w:val="both"/>
              <w:rPr>
                <w:color w:val="000000"/>
                <w:sz w:val="20"/>
                <w:szCs w:val="20"/>
                <w:lang w:bidi="fa-IR"/>
              </w:rPr>
            </w:pPr>
            <w:r w:rsidRPr="00F7231C">
              <w:rPr>
                <w:color w:val="000000"/>
                <w:sz w:val="20"/>
                <w:szCs w:val="20"/>
                <w:lang w:bidi="fa-IR"/>
              </w:rPr>
              <w:t>Kendall</w:t>
            </w:r>
          </w:p>
          <w:p w:rsidR="00B253D0" w:rsidRPr="00F7231C" w:rsidRDefault="00B253D0" w:rsidP="00F7231C">
            <w:pPr>
              <w:adjustRightInd w:val="0"/>
              <w:snapToGrid w:val="0"/>
              <w:jc w:val="both"/>
              <w:rPr>
                <w:b/>
                <w:bCs/>
                <w:color w:val="000000"/>
                <w:sz w:val="20"/>
                <w:szCs w:val="20"/>
              </w:rPr>
            </w:pPr>
            <w:r w:rsidRPr="00F7231C">
              <w:rPr>
                <w:color w:val="000000"/>
                <w:sz w:val="20"/>
                <w:szCs w:val="20"/>
                <w:lang w:bidi="fa-IR"/>
              </w:rPr>
              <w:t>Test</w:t>
            </w:r>
          </w:p>
        </w:tc>
        <w:tc>
          <w:tcPr>
            <w:tcW w:w="787" w:type="pct"/>
            <w:vMerge w:val="restar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Study</w:t>
            </w:r>
          </w:p>
        </w:tc>
        <w:tc>
          <w:tcPr>
            <w:tcW w:w="1794" w:type="pct"/>
            <w:shd w:val="clear" w:color="auto" w:fill="auto"/>
            <w:vAlign w:val="center"/>
          </w:tcPr>
          <w:p w:rsidR="00B253D0" w:rsidRPr="00F7231C" w:rsidRDefault="00B253D0" w:rsidP="00F7231C">
            <w:pPr>
              <w:adjustRightInd w:val="0"/>
              <w:snapToGrid w:val="0"/>
              <w:jc w:val="both"/>
              <w:rPr>
                <w:b/>
                <w:bCs/>
                <w:color w:val="000000"/>
                <w:sz w:val="20"/>
                <w:szCs w:val="20"/>
              </w:rPr>
            </w:pPr>
            <w:r w:rsidRPr="00F7231C">
              <w:rPr>
                <w:rStyle w:val="shorttext"/>
                <w:color w:val="000000"/>
                <w:sz w:val="20"/>
                <w:szCs w:val="20"/>
              </w:rPr>
              <w:t>correlation coefficient</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1.000</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 0.821</w:t>
            </w:r>
          </w:p>
        </w:tc>
      </w:tr>
      <w:tr w:rsidR="00B253D0" w:rsidRPr="00F7231C" w:rsidTr="00972592">
        <w:trPr>
          <w:jc w:val="center"/>
        </w:trPr>
        <w:tc>
          <w:tcPr>
            <w:tcW w:w="76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78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1794" w:type="pct"/>
            <w:shd w:val="clear" w:color="auto" w:fill="auto"/>
            <w:vAlign w:val="center"/>
          </w:tcPr>
          <w:p w:rsidR="00B253D0" w:rsidRPr="00F7231C" w:rsidRDefault="00B253D0" w:rsidP="00F7231C">
            <w:pPr>
              <w:adjustRightInd w:val="0"/>
              <w:snapToGrid w:val="0"/>
              <w:jc w:val="both"/>
              <w:rPr>
                <w:b/>
                <w:bCs/>
                <w:color w:val="000000"/>
                <w:sz w:val="20"/>
                <w:szCs w:val="20"/>
              </w:rPr>
            </w:pPr>
            <w:r w:rsidRPr="00F7231C">
              <w:rPr>
                <w:color w:val="000000"/>
                <w:sz w:val="20"/>
                <w:szCs w:val="20"/>
                <w:lang w:bidi="fa-IR"/>
              </w:rPr>
              <w:t>Sig. (2-tailed)</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0</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0</w:t>
            </w:r>
          </w:p>
        </w:tc>
      </w:tr>
      <w:tr w:rsidR="00B253D0" w:rsidRPr="00F7231C" w:rsidTr="00972592">
        <w:trPr>
          <w:jc w:val="center"/>
        </w:trPr>
        <w:tc>
          <w:tcPr>
            <w:tcW w:w="76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78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1794"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No.</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382</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381</w:t>
            </w:r>
          </w:p>
        </w:tc>
      </w:tr>
      <w:tr w:rsidR="00B253D0" w:rsidRPr="00F7231C" w:rsidTr="00972592">
        <w:trPr>
          <w:jc w:val="center"/>
        </w:trPr>
        <w:tc>
          <w:tcPr>
            <w:tcW w:w="76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787" w:type="pct"/>
            <w:vMerge w:val="restar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Cultural</w:t>
            </w:r>
          </w:p>
        </w:tc>
        <w:tc>
          <w:tcPr>
            <w:tcW w:w="1794" w:type="pct"/>
            <w:shd w:val="clear" w:color="auto" w:fill="auto"/>
            <w:vAlign w:val="center"/>
          </w:tcPr>
          <w:p w:rsidR="00B253D0" w:rsidRPr="00F7231C" w:rsidRDefault="00B253D0" w:rsidP="00F7231C">
            <w:pPr>
              <w:adjustRightInd w:val="0"/>
              <w:snapToGrid w:val="0"/>
              <w:jc w:val="both"/>
              <w:rPr>
                <w:b/>
                <w:bCs/>
                <w:color w:val="000000"/>
                <w:sz w:val="20"/>
                <w:szCs w:val="20"/>
              </w:rPr>
            </w:pPr>
            <w:r w:rsidRPr="00F7231C">
              <w:rPr>
                <w:rStyle w:val="shorttext"/>
                <w:color w:val="000000"/>
                <w:sz w:val="20"/>
                <w:szCs w:val="20"/>
              </w:rPr>
              <w:t>correlation coefficient</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 0.821</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1.000</w:t>
            </w:r>
          </w:p>
        </w:tc>
      </w:tr>
      <w:tr w:rsidR="00B253D0" w:rsidRPr="00F7231C" w:rsidTr="00972592">
        <w:trPr>
          <w:jc w:val="center"/>
        </w:trPr>
        <w:tc>
          <w:tcPr>
            <w:tcW w:w="76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78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1794" w:type="pct"/>
            <w:shd w:val="clear" w:color="auto" w:fill="auto"/>
            <w:vAlign w:val="center"/>
          </w:tcPr>
          <w:p w:rsidR="00B253D0" w:rsidRPr="00F7231C" w:rsidRDefault="00B253D0" w:rsidP="00F7231C">
            <w:pPr>
              <w:adjustRightInd w:val="0"/>
              <w:snapToGrid w:val="0"/>
              <w:jc w:val="both"/>
              <w:rPr>
                <w:b/>
                <w:bCs/>
                <w:color w:val="000000"/>
                <w:sz w:val="20"/>
                <w:szCs w:val="20"/>
              </w:rPr>
            </w:pPr>
            <w:r w:rsidRPr="00F7231C">
              <w:rPr>
                <w:color w:val="000000"/>
                <w:sz w:val="20"/>
                <w:szCs w:val="20"/>
                <w:lang w:bidi="fa-IR"/>
              </w:rPr>
              <w:t>Sig. level</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0</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0</w:t>
            </w:r>
          </w:p>
        </w:tc>
      </w:tr>
      <w:tr w:rsidR="00B253D0" w:rsidRPr="00F7231C" w:rsidTr="00972592">
        <w:trPr>
          <w:jc w:val="center"/>
        </w:trPr>
        <w:tc>
          <w:tcPr>
            <w:tcW w:w="76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78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1794"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No.</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381</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383</w:t>
            </w:r>
          </w:p>
        </w:tc>
      </w:tr>
    </w:tbl>
    <w:p w:rsidR="00972592" w:rsidRPr="00F7231C" w:rsidRDefault="00972592" w:rsidP="00F7231C">
      <w:pPr>
        <w:adjustRightInd w:val="0"/>
        <w:snapToGrid w:val="0"/>
        <w:ind w:firstLine="425"/>
        <w:jc w:val="both"/>
        <w:rPr>
          <w:sz w:val="20"/>
          <w:szCs w:val="20"/>
        </w:rPr>
      </w:pPr>
    </w:p>
    <w:p w:rsidR="00972592" w:rsidRPr="00F7231C" w:rsidRDefault="00972592" w:rsidP="00F7231C">
      <w:pPr>
        <w:adjustRightInd w:val="0"/>
        <w:snapToGrid w:val="0"/>
        <w:ind w:firstLine="425"/>
        <w:jc w:val="both"/>
        <w:rPr>
          <w:sz w:val="20"/>
          <w:szCs w:val="20"/>
        </w:rPr>
        <w:sectPr w:rsidR="00972592" w:rsidRPr="00F7231C" w:rsidSect="007D03BA">
          <w:headerReference w:type="default" r:id="rId24"/>
          <w:footerReference w:type="even" r:id="rId25"/>
          <w:footerReference w:type="default" r:id="rId26"/>
          <w:footnotePr>
            <w:pos w:val="beneathText"/>
          </w:footnotePr>
          <w:type w:val="continuous"/>
          <w:pgSz w:w="12240" w:h="15840" w:code="1"/>
          <w:pgMar w:top="1440" w:right="1440" w:bottom="1440" w:left="1440" w:header="720" w:footer="720" w:gutter="0"/>
          <w:cols w:space="720"/>
          <w:docGrid w:linePitch="360"/>
        </w:sectPr>
      </w:pPr>
    </w:p>
    <w:p w:rsidR="00B253D0" w:rsidRPr="00F7231C" w:rsidRDefault="00B253D0" w:rsidP="00F7231C">
      <w:pPr>
        <w:adjustRightInd w:val="0"/>
        <w:snapToGrid w:val="0"/>
        <w:ind w:firstLine="425"/>
        <w:jc w:val="both"/>
        <w:rPr>
          <w:sz w:val="20"/>
          <w:szCs w:val="20"/>
        </w:rPr>
      </w:pPr>
      <w:r w:rsidRPr="00F7231C">
        <w:rPr>
          <w:sz w:val="20"/>
          <w:szCs w:val="20"/>
        </w:rPr>
        <w:lastRenderedPageBreak/>
        <w:t xml:space="preserve">According to Table 2; confidence interval 99% significance level Sig=0.000 which demonstrated significant difference is the relationship between two variables. Due to the strength of this relationship (correlation coefficient) are measured with regard to the amount of 0.821 is positive. Showed a strong and </w:t>
      </w:r>
      <w:r w:rsidRPr="00F7231C">
        <w:rPr>
          <w:sz w:val="20"/>
          <w:szCs w:val="20"/>
        </w:rPr>
        <w:lastRenderedPageBreak/>
        <w:t>direct relationship between the two variables and in other words, by increasing the cultural level of the people, their desire to study more.</w:t>
      </w:r>
    </w:p>
    <w:p w:rsidR="00972592" w:rsidRPr="00F7231C" w:rsidRDefault="00B253D0" w:rsidP="00F7231C">
      <w:pPr>
        <w:adjustRightInd w:val="0"/>
        <w:snapToGrid w:val="0"/>
        <w:ind w:firstLine="425"/>
        <w:jc w:val="both"/>
        <w:rPr>
          <w:sz w:val="20"/>
          <w:szCs w:val="20"/>
        </w:rPr>
      </w:pPr>
      <w:r w:rsidRPr="00F7231C">
        <w:rPr>
          <w:sz w:val="20"/>
          <w:szCs w:val="20"/>
        </w:rPr>
        <w:t>The second hypothesis: It seems that there is a significant relationship between individual’s social position and their study.</w:t>
      </w:r>
    </w:p>
    <w:p w:rsidR="00972592" w:rsidRPr="00F7231C" w:rsidRDefault="00972592" w:rsidP="00F7231C">
      <w:pPr>
        <w:adjustRightInd w:val="0"/>
        <w:snapToGrid w:val="0"/>
        <w:ind w:firstLine="425"/>
        <w:jc w:val="both"/>
        <w:rPr>
          <w:sz w:val="20"/>
          <w:szCs w:val="20"/>
        </w:rPr>
        <w:sectPr w:rsidR="00972592" w:rsidRPr="00F7231C" w:rsidSect="007D03BA">
          <w:headerReference w:type="default" r:id="rId27"/>
          <w:footerReference w:type="even" r:id="rId28"/>
          <w:footerReference w:type="default" r:id="rId29"/>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B253D0" w:rsidRPr="00F7231C" w:rsidRDefault="00B253D0" w:rsidP="00F7231C">
      <w:pPr>
        <w:adjustRightInd w:val="0"/>
        <w:snapToGrid w:val="0"/>
        <w:ind w:firstLine="425"/>
        <w:jc w:val="both"/>
        <w:rPr>
          <w:sz w:val="20"/>
          <w:szCs w:val="20"/>
        </w:rPr>
      </w:pPr>
    </w:p>
    <w:p w:rsidR="00B253D0" w:rsidRPr="00F7231C" w:rsidRDefault="00B253D0" w:rsidP="00F7231C">
      <w:pPr>
        <w:adjustRightInd w:val="0"/>
        <w:snapToGrid w:val="0"/>
        <w:jc w:val="center"/>
        <w:rPr>
          <w:sz w:val="20"/>
          <w:szCs w:val="20"/>
        </w:rPr>
      </w:pPr>
      <w:r w:rsidRPr="00F7231C">
        <w:rPr>
          <w:sz w:val="20"/>
          <w:szCs w:val="20"/>
        </w:rPr>
        <w:t>Table 3: The second hypothesis test based on Kendall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7"/>
        <w:gridCol w:w="1530"/>
        <w:gridCol w:w="2450"/>
        <w:gridCol w:w="2147"/>
        <w:gridCol w:w="1632"/>
      </w:tblGrid>
      <w:tr w:rsidR="00B253D0" w:rsidRPr="00F7231C" w:rsidTr="00F7231C">
        <w:trPr>
          <w:cantSplit/>
          <w:jc w:val="center"/>
        </w:trPr>
        <w:tc>
          <w:tcPr>
            <w:tcW w:w="949" w:type="pct"/>
            <w:vMerge w:val="restart"/>
            <w:shd w:val="clear" w:color="auto" w:fill="auto"/>
          </w:tcPr>
          <w:p w:rsidR="00B253D0" w:rsidRPr="00F7231C" w:rsidRDefault="00B253D0" w:rsidP="00F7231C">
            <w:pPr>
              <w:adjustRightInd w:val="0"/>
              <w:snapToGrid w:val="0"/>
              <w:jc w:val="both"/>
              <w:rPr>
                <w:color w:val="000000"/>
                <w:sz w:val="20"/>
                <w:szCs w:val="20"/>
                <w:lang w:bidi="fa-IR"/>
              </w:rPr>
            </w:pPr>
            <w:r w:rsidRPr="00F7231C">
              <w:rPr>
                <w:color w:val="000000"/>
                <w:sz w:val="20"/>
                <w:szCs w:val="20"/>
                <w:lang w:bidi="fa-IR"/>
              </w:rPr>
              <w:t>Kendall</w:t>
            </w:r>
          </w:p>
          <w:p w:rsidR="00B253D0" w:rsidRPr="00F7231C" w:rsidRDefault="00B253D0" w:rsidP="00F7231C">
            <w:pPr>
              <w:adjustRightInd w:val="0"/>
              <w:snapToGrid w:val="0"/>
              <w:jc w:val="both"/>
              <w:rPr>
                <w:b/>
                <w:bCs/>
                <w:color w:val="000000"/>
                <w:sz w:val="20"/>
                <w:szCs w:val="20"/>
              </w:rPr>
            </w:pPr>
            <w:r w:rsidRPr="00F7231C">
              <w:rPr>
                <w:color w:val="000000"/>
                <w:sz w:val="20"/>
                <w:szCs w:val="20"/>
                <w:lang w:bidi="fa-IR"/>
              </w:rPr>
              <w:t>Test</w:t>
            </w:r>
          </w:p>
        </w:tc>
        <w:tc>
          <w:tcPr>
            <w:tcW w:w="799" w:type="pct"/>
            <w:vMerge w:val="restar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Study</w:t>
            </w:r>
          </w:p>
        </w:tc>
        <w:tc>
          <w:tcPr>
            <w:tcW w:w="1279" w:type="pct"/>
            <w:shd w:val="clear" w:color="auto" w:fill="auto"/>
          </w:tcPr>
          <w:p w:rsidR="00B253D0" w:rsidRPr="00F7231C" w:rsidRDefault="00B253D0" w:rsidP="00F7231C">
            <w:pPr>
              <w:adjustRightInd w:val="0"/>
              <w:snapToGrid w:val="0"/>
              <w:jc w:val="both"/>
              <w:rPr>
                <w:b/>
                <w:bCs/>
                <w:color w:val="000000"/>
                <w:sz w:val="20"/>
                <w:szCs w:val="20"/>
              </w:rPr>
            </w:pPr>
            <w:r w:rsidRPr="00F7231C">
              <w:rPr>
                <w:rStyle w:val="shorttext"/>
                <w:color w:val="000000"/>
                <w:sz w:val="20"/>
                <w:szCs w:val="20"/>
              </w:rPr>
              <w:t>correlation coefficient</w:t>
            </w:r>
          </w:p>
        </w:tc>
        <w:tc>
          <w:tcPr>
            <w:tcW w:w="1121"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1.000</w:t>
            </w:r>
          </w:p>
        </w:tc>
        <w:tc>
          <w:tcPr>
            <w:tcW w:w="852"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 0.352</w:t>
            </w:r>
          </w:p>
        </w:tc>
      </w:tr>
      <w:tr w:rsidR="00B253D0" w:rsidRPr="00F7231C" w:rsidTr="00F7231C">
        <w:trPr>
          <w:cantSplit/>
          <w:jc w:val="center"/>
        </w:trPr>
        <w:tc>
          <w:tcPr>
            <w:tcW w:w="949" w:type="pct"/>
            <w:vMerge/>
            <w:shd w:val="clear" w:color="auto" w:fill="auto"/>
          </w:tcPr>
          <w:p w:rsidR="00B253D0" w:rsidRPr="00F7231C" w:rsidRDefault="00B253D0" w:rsidP="00F7231C">
            <w:pPr>
              <w:adjustRightInd w:val="0"/>
              <w:snapToGrid w:val="0"/>
              <w:jc w:val="both"/>
              <w:rPr>
                <w:b/>
                <w:bCs/>
                <w:color w:val="000000"/>
                <w:sz w:val="20"/>
                <w:szCs w:val="20"/>
              </w:rPr>
            </w:pPr>
          </w:p>
        </w:tc>
        <w:tc>
          <w:tcPr>
            <w:tcW w:w="799" w:type="pct"/>
            <w:vMerge/>
            <w:shd w:val="clear" w:color="auto" w:fill="auto"/>
          </w:tcPr>
          <w:p w:rsidR="00B253D0" w:rsidRPr="00F7231C" w:rsidRDefault="00B253D0" w:rsidP="00F7231C">
            <w:pPr>
              <w:adjustRightInd w:val="0"/>
              <w:snapToGrid w:val="0"/>
              <w:jc w:val="both"/>
              <w:rPr>
                <w:b/>
                <w:bCs/>
                <w:color w:val="000000"/>
                <w:sz w:val="20"/>
                <w:szCs w:val="20"/>
              </w:rPr>
            </w:pPr>
          </w:p>
        </w:tc>
        <w:tc>
          <w:tcPr>
            <w:tcW w:w="1279" w:type="pct"/>
            <w:shd w:val="clear" w:color="auto" w:fill="auto"/>
          </w:tcPr>
          <w:p w:rsidR="00B253D0" w:rsidRPr="00F7231C" w:rsidRDefault="00B253D0" w:rsidP="00F7231C">
            <w:pPr>
              <w:adjustRightInd w:val="0"/>
              <w:snapToGrid w:val="0"/>
              <w:jc w:val="both"/>
              <w:rPr>
                <w:b/>
                <w:bCs/>
                <w:color w:val="000000"/>
                <w:sz w:val="20"/>
                <w:szCs w:val="20"/>
              </w:rPr>
            </w:pPr>
            <w:r w:rsidRPr="00F7231C">
              <w:rPr>
                <w:color w:val="000000"/>
                <w:sz w:val="20"/>
                <w:szCs w:val="20"/>
                <w:lang w:bidi="fa-IR"/>
              </w:rPr>
              <w:t>Sig. (2-tailed)</w:t>
            </w:r>
          </w:p>
        </w:tc>
        <w:tc>
          <w:tcPr>
            <w:tcW w:w="1121"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0</w:t>
            </w:r>
          </w:p>
        </w:tc>
        <w:tc>
          <w:tcPr>
            <w:tcW w:w="852"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0</w:t>
            </w:r>
          </w:p>
        </w:tc>
      </w:tr>
      <w:tr w:rsidR="00B253D0" w:rsidRPr="00F7231C" w:rsidTr="00F7231C">
        <w:trPr>
          <w:cantSplit/>
          <w:jc w:val="center"/>
        </w:trPr>
        <w:tc>
          <w:tcPr>
            <w:tcW w:w="949" w:type="pct"/>
            <w:vMerge/>
            <w:shd w:val="clear" w:color="auto" w:fill="auto"/>
          </w:tcPr>
          <w:p w:rsidR="00B253D0" w:rsidRPr="00F7231C" w:rsidRDefault="00B253D0" w:rsidP="00F7231C">
            <w:pPr>
              <w:adjustRightInd w:val="0"/>
              <w:snapToGrid w:val="0"/>
              <w:jc w:val="both"/>
              <w:rPr>
                <w:b/>
                <w:bCs/>
                <w:color w:val="000000"/>
                <w:sz w:val="20"/>
                <w:szCs w:val="20"/>
              </w:rPr>
            </w:pPr>
          </w:p>
        </w:tc>
        <w:tc>
          <w:tcPr>
            <w:tcW w:w="799" w:type="pct"/>
            <w:vMerge/>
            <w:shd w:val="clear" w:color="auto" w:fill="auto"/>
          </w:tcPr>
          <w:p w:rsidR="00B253D0" w:rsidRPr="00F7231C" w:rsidRDefault="00B253D0" w:rsidP="00F7231C">
            <w:pPr>
              <w:adjustRightInd w:val="0"/>
              <w:snapToGrid w:val="0"/>
              <w:jc w:val="both"/>
              <w:rPr>
                <w:b/>
                <w:bCs/>
                <w:color w:val="000000"/>
                <w:sz w:val="20"/>
                <w:szCs w:val="20"/>
              </w:rPr>
            </w:pPr>
          </w:p>
        </w:tc>
        <w:tc>
          <w:tcPr>
            <w:tcW w:w="1279"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No.</w:t>
            </w:r>
          </w:p>
        </w:tc>
        <w:tc>
          <w:tcPr>
            <w:tcW w:w="1121"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382</w:t>
            </w:r>
          </w:p>
        </w:tc>
        <w:tc>
          <w:tcPr>
            <w:tcW w:w="852"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382</w:t>
            </w:r>
          </w:p>
        </w:tc>
      </w:tr>
      <w:tr w:rsidR="00B253D0" w:rsidRPr="00F7231C" w:rsidTr="00F7231C">
        <w:trPr>
          <w:cantSplit/>
          <w:jc w:val="center"/>
        </w:trPr>
        <w:tc>
          <w:tcPr>
            <w:tcW w:w="949" w:type="pct"/>
            <w:vMerge/>
            <w:shd w:val="clear" w:color="auto" w:fill="auto"/>
          </w:tcPr>
          <w:p w:rsidR="00B253D0" w:rsidRPr="00F7231C" w:rsidRDefault="00B253D0" w:rsidP="00F7231C">
            <w:pPr>
              <w:adjustRightInd w:val="0"/>
              <w:snapToGrid w:val="0"/>
              <w:jc w:val="both"/>
              <w:rPr>
                <w:b/>
                <w:bCs/>
                <w:color w:val="000000"/>
                <w:sz w:val="20"/>
                <w:szCs w:val="20"/>
              </w:rPr>
            </w:pPr>
          </w:p>
        </w:tc>
        <w:tc>
          <w:tcPr>
            <w:tcW w:w="799" w:type="pct"/>
            <w:vMerge w:val="restar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Cultural</w:t>
            </w:r>
          </w:p>
        </w:tc>
        <w:tc>
          <w:tcPr>
            <w:tcW w:w="1279" w:type="pct"/>
            <w:shd w:val="clear" w:color="auto" w:fill="auto"/>
          </w:tcPr>
          <w:p w:rsidR="00B253D0" w:rsidRPr="00F7231C" w:rsidRDefault="00B253D0" w:rsidP="00F7231C">
            <w:pPr>
              <w:adjustRightInd w:val="0"/>
              <w:snapToGrid w:val="0"/>
              <w:jc w:val="both"/>
              <w:rPr>
                <w:b/>
                <w:bCs/>
                <w:color w:val="000000"/>
                <w:sz w:val="20"/>
                <w:szCs w:val="20"/>
              </w:rPr>
            </w:pPr>
            <w:r w:rsidRPr="00F7231C">
              <w:rPr>
                <w:rStyle w:val="shorttext"/>
                <w:color w:val="000000"/>
                <w:sz w:val="20"/>
                <w:szCs w:val="20"/>
              </w:rPr>
              <w:t>correlation coefficient</w:t>
            </w:r>
          </w:p>
        </w:tc>
        <w:tc>
          <w:tcPr>
            <w:tcW w:w="1121"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 0.352</w:t>
            </w:r>
          </w:p>
        </w:tc>
        <w:tc>
          <w:tcPr>
            <w:tcW w:w="852"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1.000</w:t>
            </w:r>
          </w:p>
        </w:tc>
      </w:tr>
      <w:tr w:rsidR="00B253D0" w:rsidRPr="00F7231C" w:rsidTr="00F7231C">
        <w:trPr>
          <w:cantSplit/>
          <w:jc w:val="center"/>
        </w:trPr>
        <w:tc>
          <w:tcPr>
            <w:tcW w:w="949" w:type="pct"/>
            <w:vMerge/>
            <w:shd w:val="clear" w:color="auto" w:fill="auto"/>
          </w:tcPr>
          <w:p w:rsidR="00B253D0" w:rsidRPr="00F7231C" w:rsidRDefault="00B253D0" w:rsidP="00F7231C">
            <w:pPr>
              <w:adjustRightInd w:val="0"/>
              <w:snapToGrid w:val="0"/>
              <w:jc w:val="both"/>
              <w:rPr>
                <w:b/>
                <w:bCs/>
                <w:color w:val="000000"/>
                <w:sz w:val="20"/>
                <w:szCs w:val="20"/>
              </w:rPr>
            </w:pPr>
          </w:p>
        </w:tc>
        <w:tc>
          <w:tcPr>
            <w:tcW w:w="799" w:type="pct"/>
            <w:vMerge/>
            <w:shd w:val="clear" w:color="auto" w:fill="auto"/>
          </w:tcPr>
          <w:p w:rsidR="00B253D0" w:rsidRPr="00F7231C" w:rsidRDefault="00B253D0" w:rsidP="00F7231C">
            <w:pPr>
              <w:adjustRightInd w:val="0"/>
              <w:snapToGrid w:val="0"/>
              <w:jc w:val="both"/>
              <w:rPr>
                <w:b/>
                <w:bCs/>
                <w:color w:val="000000"/>
                <w:sz w:val="20"/>
                <w:szCs w:val="20"/>
              </w:rPr>
            </w:pPr>
          </w:p>
        </w:tc>
        <w:tc>
          <w:tcPr>
            <w:tcW w:w="1279" w:type="pct"/>
            <w:shd w:val="clear" w:color="auto" w:fill="auto"/>
          </w:tcPr>
          <w:p w:rsidR="00B253D0" w:rsidRPr="00F7231C" w:rsidRDefault="00B253D0" w:rsidP="00F7231C">
            <w:pPr>
              <w:adjustRightInd w:val="0"/>
              <w:snapToGrid w:val="0"/>
              <w:jc w:val="both"/>
              <w:rPr>
                <w:b/>
                <w:bCs/>
                <w:color w:val="000000"/>
                <w:sz w:val="20"/>
                <w:szCs w:val="20"/>
              </w:rPr>
            </w:pPr>
            <w:r w:rsidRPr="00F7231C">
              <w:rPr>
                <w:color w:val="000000"/>
                <w:sz w:val="20"/>
                <w:szCs w:val="20"/>
                <w:lang w:bidi="fa-IR"/>
              </w:rPr>
              <w:t>Sig. level</w:t>
            </w:r>
          </w:p>
        </w:tc>
        <w:tc>
          <w:tcPr>
            <w:tcW w:w="1121"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0</w:t>
            </w:r>
          </w:p>
        </w:tc>
        <w:tc>
          <w:tcPr>
            <w:tcW w:w="852"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0</w:t>
            </w:r>
          </w:p>
        </w:tc>
      </w:tr>
      <w:tr w:rsidR="00B253D0" w:rsidRPr="00F7231C" w:rsidTr="00F7231C">
        <w:trPr>
          <w:cantSplit/>
          <w:jc w:val="center"/>
        </w:trPr>
        <w:tc>
          <w:tcPr>
            <w:tcW w:w="949" w:type="pct"/>
            <w:vMerge/>
            <w:shd w:val="clear" w:color="auto" w:fill="auto"/>
          </w:tcPr>
          <w:p w:rsidR="00B253D0" w:rsidRPr="00F7231C" w:rsidRDefault="00B253D0" w:rsidP="00F7231C">
            <w:pPr>
              <w:adjustRightInd w:val="0"/>
              <w:snapToGrid w:val="0"/>
              <w:jc w:val="both"/>
              <w:rPr>
                <w:b/>
                <w:bCs/>
                <w:color w:val="000000"/>
                <w:sz w:val="20"/>
                <w:szCs w:val="20"/>
              </w:rPr>
            </w:pPr>
          </w:p>
        </w:tc>
        <w:tc>
          <w:tcPr>
            <w:tcW w:w="799" w:type="pct"/>
            <w:vMerge/>
            <w:shd w:val="clear" w:color="auto" w:fill="auto"/>
          </w:tcPr>
          <w:p w:rsidR="00B253D0" w:rsidRPr="00F7231C" w:rsidRDefault="00B253D0" w:rsidP="00F7231C">
            <w:pPr>
              <w:adjustRightInd w:val="0"/>
              <w:snapToGrid w:val="0"/>
              <w:jc w:val="both"/>
              <w:rPr>
                <w:b/>
                <w:bCs/>
                <w:color w:val="000000"/>
                <w:sz w:val="20"/>
                <w:szCs w:val="20"/>
              </w:rPr>
            </w:pPr>
          </w:p>
        </w:tc>
        <w:tc>
          <w:tcPr>
            <w:tcW w:w="1279"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No.</w:t>
            </w:r>
          </w:p>
        </w:tc>
        <w:tc>
          <w:tcPr>
            <w:tcW w:w="1121"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382</w:t>
            </w:r>
          </w:p>
        </w:tc>
        <w:tc>
          <w:tcPr>
            <w:tcW w:w="852"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382</w:t>
            </w:r>
          </w:p>
        </w:tc>
      </w:tr>
    </w:tbl>
    <w:p w:rsidR="00972592" w:rsidRPr="00F7231C" w:rsidRDefault="00972592" w:rsidP="00F7231C">
      <w:pPr>
        <w:adjustRightInd w:val="0"/>
        <w:snapToGrid w:val="0"/>
        <w:ind w:firstLine="425"/>
        <w:jc w:val="both"/>
        <w:rPr>
          <w:sz w:val="20"/>
          <w:szCs w:val="20"/>
        </w:rPr>
      </w:pPr>
    </w:p>
    <w:p w:rsidR="00972592" w:rsidRPr="00F7231C" w:rsidRDefault="00972592" w:rsidP="00F7231C">
      <w:pPr>
        <w:adjustRightInd w:val="0"/>
        <w:snapToGrid w:val="0"/>
        <w:ind w:firstLine="425"/>
        <w:jc w:val="both"/>
        <w:rPr>
          <w:sz w:val="20"/>
          <w:szCs w:val="20"/>
        </w:rPr>
        <w:sectPr w:rsidR="00972592" w:rsidRPr="00F7231C" w:rsidSect="007D03BA">
          <w:headerReference w:type="default" r:id="rId30"/>
          <w:footerReference w:type="even" r:id="rId31"/>
          <w:footerReference w:type="default" r:id="rId32"/>
          <w:footnotePr>
            <w:pos w:val="beneathText"/>
          </w:footnotePr>
          <w:type w:val="continuous"/>
          <w:pgSz w:w="12240" w:h="15840" w:code="1"/>
          <w:pgMar w:top="1440" w:right="1440" w:bottom="1440" w:left="1440" w:header="720" w:footer="720" w:gutter="0"/>
          <w:cols w:space="720"/>
          <w:docGrid w:linePitch="360"/>
        </w:sectPr>
      </w:pPr>
    </w:p>
    <w:p w:rsidR="00B253D0" w:rsidRPr="00F7231C" w:rsidRDefault="00B253D0" w:rsidP="00F7231C">
      <w:pPr>
        <w:adjustRightInd w:val="0"/>
        <w:snapToGrid w:val="0"/>
        <w:ind w:firstLine="425"/>
        <w:jc w:val="both"/>
        <w:rPr>
          <w:sz w:val="20"/>
          <w:szCs w:val="20"/>
        </w:rPr>
      </w:pPr>
      <w:r w:rsidRPr="00F7231C">
        <w:rPr>
          <w:sz w:val="20"/>
          <w:szCs w:val="20"/>
        </w:rPr>
        <w:lastRenderedPageBreak/>
        <w:t xml:space="preserve">According to Table 3; confidence interval 99% significance level Sig=0.000 which demonstrated significant difference is the relationship between two variables. The correlation coefficient is measured according to the strength of this relationship with regard to the amount of 0.352 is positive. Showed a </w:t>
      </w:r>
      <w:r w:rsidRPr="00F7231C">
        <w:rPr>
          <w:sz w:val="20"/>
          <w:szCs w:val="20"/>
        </w:rPr>
        <w:lastRenderedPageBreak/>
        <w:t>moderate positive relationship between the two variables and in other words, the social rate would increase. The third hypothesis: It seems that there is a significant relationship between socioeconomic status and reading.</w:t>
      </w:r>
    </w:p>
    <w:p w:rsidR="00972592" w:rsidRPr="00F7231C" w:rsidRDefault="00972592" w:rsidP="00F7231C">
      <w:pPr>
        <w:adjustRightInd w:val="0"/>
        <w:snapToGrid w:val="0"/>
        <w:ind w:firstLine="425"/>
        <w:jc w:val="both"/>
        <w:rPr>
          <w:sz w:val="20"/>
          <w:szCs w:val="20"/>
        </w:rPr>
        <w:sectPr w:rsidR="00972592" w:rsidRPr="00F7231C" w:rsidSect="007D03BA">
          <w:headerReference w:type="default" r:id="rId33"/>
          <w:footerReference w:type="even" r:id="rId34"/>
          <w:footerReference w:type="default" r:id="rId35"/>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B253D0" w:rsidRPr="00F7231C" w:rsidRDefault="00B253D0" w:rsidP="00F7231C">
      <w:pPr>
        <w:adjustRightInd w:val="0"/>
        <w:snapToGrid w:val="0"/>
        <w:jc w:val="center"/>
        <w:rPr>
          <w:sz w:val="20"/>
          <w:szCs w:val="20"/>
        </w:rPr>
      </w:pPr>
    </w:p>
    <w:p w:rsidR="00B253D0" w:rsidRPr="00F7231C" w:rsidRDefault="00B253D0" w:rsidP="00F7231C">
      <w:pPr>
        <w:adjustRightInd w:val="0"/>
        <w:snapToGrid w:val="0"/>
        <w:jc w:val="center"/>
        <w:rPr>
          <w:sz w:val="20"/>
          <w:szCs w:val="20"/>
        </w:rPr>
      </w:pPr>
      <w:r w:rsidRPr="00F7231C">
        <w:rPr>
          <w:sz w:val="20"/>
          <w:szCs w:val="20"/>
        </w:rPr>
        <w:t>Table 4: The third hypothesis test based on Kendall</w:t>
      </w:r>
    </w:p>
    <w:tbl>
      <w:tblPr>
        <w:tblW w:w="5115"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3"/>
        <w:gridCol w:w="1542"/>
        <w:gridCol w:w="3515"/>
        <w:gridCol w:w="1618"/>
        <w:gridCol w:w="1618"/>
      </w:tblGrid>
      <w:tr w:rsidR="00B253D0" w:rsidRPr="00F7231C" w:rsidTr="00972592">
        <w:trPr>
          <w:jc w:val="center"/>
        </w:trPr>
        <w:tc>
          <w:tcPr>
            <w:tcW w:w="767" w:type="pct"/>
            <w:vMerge w:val="restart"/>
            <w:shd w:val="clear" w:color="auto" w:fill="auto"/>
            <w:vAlign w:val="center"/>
          </w:tcPr>
          <w:p w:rsidR="00B253D0" w:rsidRPr="00F7231C" w:rsidRDefault="00B253D0" w:rsidP="00F7231C">
            <w:pPr>
              <w:adjustRightInd w:val="0"/>
              <w:snapToGrid w:val="0"/>
              <w:jc w:val="both"/>
              <w:rPr>
                <w:color w:val="000000"/>
                <w:sz w:val="20"/>
                <w:szCs w:val="20"/>
                <w:lang w:bidi="fa-IR"/>
              </w:rPr>
            </w:pPr>
            <w:r w:rsidRPr="00F7231C">
              <w:rPr>
                <w:color w:val="000000"/>
                <w:sz w:val="20"/>
                <w:szCs w:val="20"/>
                <w:lang w:bidi="fa-IR"/>
              </w:rPr>
              <w:t>Kendall</w:t>
            </w:r>
          </w:p>
          <w:p w:rsidR="00B253D0" w:rsidRPr="00F7231C" w:rsidRDefault="00B253D0" w:rsidP="00F7231C">
            <w:pPr>
              <w:adjustRightInd w:val="0"/>
              <w:snapToGrid w:val="0"/>
              <w:jc w:val="both"/>
              <w:rPr>
                <w:b/>
                <w:bCs/>
                <w:color w:val="000000"/>
                <w:sz w:val="20"/>
                <w:szCs w:val="20"/>
              </w:rPr>
            </w:pPr>
            <w:r w:rsidRPr="00F7231C">
              <w:rPr>
                <w:color w:val="000000"/>
                <w:sz w:val="20"/>
                <w:szCs w:val="20"/>
                <w:lang w:bidi="fa-IR"/>
              </w:rPr>
              <w:t>Test</w:t>
            </w:r>
          </w:p>
        </w:tc>
        <w:tc>
          <w:tcPr>
            <w:tcW w:w="787" w:type="pct"/>
            <w:vMerge w:val="restar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Study</w:t>
            </w:r>
          </w:p>
        </w:tc>
        <w:tc>
          <w:tcPr>
            <w:tcW w:w="1794" w:type="pct"/>
            <w:shd w:val="clear" w:color="auto" w:fill="auto"/>
            <w:vAlign w:val="center"/>
          </w:tcPr>
          <w:p w:rsidR="00B253D0" w:rsidRPr="00F7231C" w:rsidRDefault="00B253D0" w:rsidP="00F7231C">
            <w:pPr>
              <w:adjustRightInd w:val="0"/>
              <w:snapToGrid w:val="0"/>
              <w:jc w:val="both"/>
              <w:rPr>
                <w:b/>
                <w:bCs/>
                <w:color w:val="000000"/>
                <w:sz w:val="20"/>
                <w:szCs w:val="20"/>
              </w:rPr>
            </w:pPr>
            <w:r w:rsidRPr="00F7231C">
              <w:rPr>
                <w:rStyle w:val="shorttext"/>
                <w:color w:val="000000"/>
                <w:sz w:val="20"/>
                <w:szCs w:val="20"/>
              </w:rPr>
              <w:t>correlation coefficient</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1.000</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 0.352</w:t>
            </w:r>
          </w:p>
        </w:tc>
      </w:tr>
      <w:tr w:rsidR="00B253D0" w:rsidRPr="00F7231C" w:rsidTr="00972592">
        <w:trPr>
          <w:jc w:val="center"/>
        </w:trPr>
        <w:tc>
          <w:tcPr>
            <w:tcW w:w="76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78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1794" w:type="pct"/>
            <w:shd w:val="clear" w:color="auto" w:fill="auto"/>
            <w:vAlign w:val="center"/>
          </w:tcPr>
          <w:p w:rsidR="00B253D0" w:rsidRPr="00F7231C" w:rsidRDefault="00B253D0" w:rsidP="00F7231C">
            <w:pPr>
              <w:adjustRightInd w:val="0"/>
              <w:snapToGrid w:val="0"/>
              <w:jc w:val="both"/>
              <w:rPr>
                <w:b/>
                <w:bCs/>
                <w:color w:val="000000"/>
                <w:sz w:val="20"/>
                <w:szCs w:val="20"/>
              </w:rPr>
            </w:pPr>
            <w:r w:rsidRPr="00F7231C">
              <w:rPr>
                <w:color w:val="000000"/>
                <w:sz w:val="20"/>
                <w:szCs w:val="20"/>
                <w:lang w:bidi="fa-IR"/>
              </w:rPr>
              <w:t>Sig. (2-tailed)</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0</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0</w:t>
            </w:r>
          </w:p>
        </w:tc>
      </w:tr>
      <w:tr w:rsidR="00B253D0" w:rsidRPr="00F7231C" w:rsidTr="00972592">
        <w:trPr>
          <w:jc w:val="center"/>
        </w:trPr>
        <w:tc>
          <w:tcPr>
            <w:tcW w:w="76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78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1794"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No.</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382</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382</w:t>
            </w:r>
          </w:p>
        </w:tc>
      </w:tr>
      <w:tr w:rsidR="00B253D0" w:rsidRPr="00F7231C" w:rsidTr="00972592">
        <w:trPr>
          <w:jc w:val="center"/>
        </w:trPr>
        <w:tc>
          <w:tcPr>
            <w:tcW w:w="76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787" w:type="pct"/>
            <w:vMerge w:val="restar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Cultural</w:t>
            </w:r>
          </w:p>
        </w:tc>
        <w:tc>
          <w:tcPr>
            <w:tcW w:w="1794" w:type="pct"/>
            <w:shd w:val="clear" w:color="auto" w:fill="auto"/>
            <w:vAlign w:val="center"/>
          </w:tcPr>
          <w:p w:rsidR="00B253D0" w:rsidRPr="00F7231C" w:rsidRDefault="00B253D0" w:rsidP="00F7231C">
            <w:pPr>
              <w:adjustRightInd w:val="0"/>
              <w:snapToGrid w:val="0"/>
              <w:jc w:val="both"/>
              <w:rPr>
                <w:b/>
                <w:bCs/>
                <w:color w:val="000000"/>
                <w:sz w:val="20"/>
                <w:szCs w:val="20"/>
              </w:rPr>
            </w:pPr>
            <w:r w:rsidRPr="00F7231C">
              <w:rPr>
                <w:rStyle w:val="shorttext"/>
                <w:color w:val="000000"/>
                <w:sz w:val="20"/>
                <w:szCs w:val="20"/>
              </w:rPr>
              <w:t>correlation coefficient</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 0.352</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1.000</w:t>
            </w:r>
          </w:p>
        </w:tc>
      </w:tr>
      <w:tr w:rsidR="00B253D0" w:rsidRPr="00F7231C" w:rsidTr="00972592">
        <w:trPr>
          <w:jc w:val="center"/>
        </w:trPr>
        <w:tc>
          <w:tcPr>
            <w:tcW w:w="76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78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1794" w:type="pct"/>
            <w:shd w:val="clear" w:color="auto" w:fill="auto"/>
            <w:vAlign w:val="center"/>
          </w:tcPr>
          <w:p w:rsidR="00B253D0" w:rsidRPr="00F7231C" w:rsidRDefault="00B253D0" w:rsidP="00F7231C">
            <w:pPr>
              <w:adjustRightInd w:val="0"/>
              <w:snapToGrid w:val="0"/>
              <w:jc w:val="both"/>
              <w:rPr>
                <w:b/>
                <w:bCs/>
                <w:color w:val="000000"/>
                <w:sz w:val="20"/>
                <w:szCs w:val="20"/>
              </w:rPr>
            </w:pPr>
            <w:r w:rsidRPr="00F7231C">
              <w:rPr>
                <w:color w:val="000000"/>
                <w:sz w:val="20"/>
                <w:szCs w:val="20"/>
                <w:lang w:bidi="fa-IR"/>
              </w:rPr>
              <w:t>Sig. level</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0</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0</w:t>
            </w:r>
          </w:p>
        </w:tc>
      </w:tr>
      <w:tr w:rsidR="00B253D0" w:rsidRPr="00F7231C" w:rsidTr="00972592">
        <w:trPr>
          <w:jc w:val="center"/>
        </w:trPr>
        <w:tc>
          <w:tcPr>
            <w:tcW w:w="76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78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1794"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No.</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382</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382</w:t>
            </w:r>
          </w:p>
        </w:tc>
      </w:tr>
    </w:tbl>
    <w:p w:rsidR="00972592" w:rsidRPr="00F7231C" w:rsidRDefault="00972592" w:rsidP="00F7231C">
      <w:pPr>
        <w:adjustRightInd w:val="0"/>
        <w:snapToGrid w:val="0"/>
        <w:ind w:firstLine="425"/>
        <w:jc w:val="both"/>
        <w:rPr>
          <w:rFonts w:hint="eastAsia"/>
          <w:sz w:val="20"/>
          <w:szCs w:val="20"/>
          <w:lang w:eastAsia="zh-CN"/>
        </w:rPr>
      </w:pPr>
    </w:p>
    <w:p w:rsidR="00F7231C" w:rsidRPr="00F7231C" w:rsidRDefault="00F7231C" w:rsidP="00F7231C">
      <w:pPr>
        <w:adjustRightInd w:val="0"/>
        <w:snapToGrid w:val="0"/>
        <w:ind w:firstLine="425"/>
        <w:jc w:val="both"/>
        <w:rPr>
          <w:rFonts w:hint="eastAsia"/>
          <w:sz w:val="20"/>
          <w:szCs w:val="20"/>
          <w:lang w:eastAsia="zh-CN"/>
        </w:rPr>
        <w:sectPr w:rsidR="00F7231C" w:rsidRPr="00F7231C" w:rsidSect="007D03BA">
          <w:headerReference w:type="default" r:id="rId36"/>
          <w:footerReference w:type="even" r:id="rId37"/>
          <w:footerReference w:type="default" r:id="rId38"/>
          <w:footnotePr>
            <w:pos w:val="beneathText"/>
          </w:footnotePr>
          <w:type w:val="continuous"/>
          <w:pgSz w:w="12240" w:h="15840" w:code="1"/>
          <w:pgMar w:top="1440" w:right="1440" w:bottom="1440" w:left="1440" w:header="720" w:footer="720" w:gutter="0"/>
          <w:cols w:space="720"/>
          <w:docGrid w:linePitch="360"/>
        </w:sectPr>
      </w:pPr>
    </w:p>
    <w:p w:rsidR="00B253D0" w:rsidRPr="00F7231C" w:rsidRDefault="00B253D0" w:rsidP="00F7231C">
      <w:pPr>
        <w:adjustRightInd w:val="0"/>
        <w:snapToGrid w:val="0"/>
        <w:ind w:firstLine="425"/>
        <w:jc w:val="both"/>
        <w:rPr>
          <w:sz w:val="20"/>
          <w:szCs w:val="20"/>
        </w:rPr>
      </w:pPr>
      <w:r w:rsidRPr="00F7231C">
        <w:rPr>
          <w:sz w:val="20"/>
          <w:szCs w:val="20"/>
        </w:rPr>
        <w:lastRenderedPageBreak/>
        <w:t xml:space="preserve">According to Table 4; confidence interval 99% significance level Sig=0.000 which demonstrated significant difference is the relationship between two variables. The correlation coefficient is measured according to the strength of this relationship with regard to the amount of 0.683 is positive. Showed a </w:t>
      </w:r>
      <w:r w:rsidRPr="00F7231C">
        <w:rPr>
          <w:sz w:val="20"/>
          <w:szCs w:val="20"/>
        </w:rPr>
        <w:lastRenderedPageBreak/>
        <w:t>moderate positive relationship between the two variables and in other words, the social rate would increase.</w:t>
      </w:r>
    </w:p>
    <w:p w:rsidR="00B253D0" w:rsidRPr="00F7231C" w:rsidRDefault="00B253D0" w:rsidP="00F7231C">
      <w:pPr>
        <w:adjustRightInd w:val="0"/>
        <w:snapToGrid w:val="0"/>
        <w:ind w:firstLine="425"/>
        <w:jc w:val="both"/>
        <w:rPr>
          <w:sz w:val="20"/>
          <w:szCs w:val="20"/>
        </w:rPr>
      </w:pPr>
      <w:r w:rsidRPr="00F7231C">
        <w:rPr>
          <w:sz w:val="20"/>
          <w:szCs w:val="20"/>
        </w:rPr>
        <w:t>The fourth hypothesis: It seems that there is a significant relationship between state policy in the field of books and reading.</w:t>
      </w:r>
    </w:p>
    <w:p w:rsidR="00972592" w:rsidRPr="00F7231C" w:rsidRDefault="00972592" w:rsidP="00F7231C">
      <w:pPr>
        <w:adjustRightInd w:val="0"/>
        <w:snapToGrid w:val="0"/>
        <w:ind w:firstLine="425"/>
        <w:jc w:val="both"/>
        <w:rPr>
          <w:sz w:val="20"/>
          <w:szCs w:val="20"/>
        </w:rPr>
        <w:sectPr w:rsidR="00972592" w:rsidRPr="00F7231C" w:rsidSect="007D03BA">
          <w:headerReference w:type="default" r:id="rId39"/>
          <w:footerReference w:type="even" r:id="rId40"/>
          <w:footerReference w:type="default" r:id="rId41"/>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B253D0" w:rsidRPr="00F7231C" w:rsidRDefault="00B253D0" w:rsidP="00F7231C">
      <w:pPr>
        <w:adjustRightInd w:val="0"/>
        <w:snapToGrid w:val="0"/>
        <w:jc w:val="center"/>
        <w:rPr>
          <w:sz w:val="20"/>
          <w:szCs w:val="20"/>
        </w:rPr>
      </w:pPr>
    </w:p>
    <w:p w:rsidR="00F7231C" w:rsidRDefault="00F7231C" w:rsidP="00F7231C">
      <w:pPr>
        <w:adjustRightInd w:val="0"/>
        <w:snapToGrid w:val="0"/>
        <w:jc w:val="center"/>
        <w:rPr>
          <w:rFonts w:hint="eastAsia"/>
          <w:sz w:val="20"/>
          <w:szCs w:val="20"/>
          <w:lang w:eastAsia="zh-CN"/>
        </w:rPr>
      </w:pPr>
    </w:p>
    <w:p w:rsidR="00B253D0" w:rsidRPr="00F7231C" w:rsidRDefault="00B253D0" w:rsidP="00F7231C">
      <w:pPr>
        <w:adjustRightInd w:val="0"/>
        <w:snapToGrid w:val="0"/>
        <w:jc w:val="center"/>
        <w:rPr>
          <w:sz w:val="20"/>
          <w:szCs w:val="20"/>
        </w:rPr>
      </w:pPr>
      <w:r w:rsidRPr="00F7231C">
        <w:rPr>
          <w:sz w:val="20"/>
          <w:szCs w:val="20"/>
        </w:rPr>
        <w:t>Table 5: The fourth hypothesis test based on Kendall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9"/>
        <w:gridCol w:w="1507"/>
        <w:gridCol w:w="3436"/>
        <w:gridCol w:w="1582"/>
        <w:gridCol w:w="1582"/>
      </w:tblGrid>
      <w:tr w:rsidR="00B253D0" w:rsidRPr="00F7231C" w:rsidTr="00972592">
        <w:trPr>
          <w:jc w:val="center"/>
        </w:trPr>
        <w:tc>
          <w:tcPr>
            <w:tcW w:w="3347" w:type="pct"/>
            <w:gridSpan w:val="3"/>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826" w:type="pct"/>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826" w:type="pct"/>
            <w:shd w:val="clear" w:color="auto" w:fill="auto"/>
            <w:vAlign w:val="center"/>
          </w:tcPr>
          <w:p w:rsidR="00B253D0" w:rsidRPr="00F7231C" w:rsidRDefault="00B253D0" w:rsidP="00F7231C">
            <w:pPr>
              <w:adjustRightInd w:val="0"/>
              <w:snapToGrid w:val="0"/>
              <w:jc w:val="both"/>
              <w:rPr>
                <w:b/>
                <w:bCs/>
                <w:color w:val="000000"/>
                <w:sz w:val="20"/>
                <w:szCs w:val="20"/>
              </w:rPr>
            </w:pPr>
          </w:p>
        </w:tc>
      </w:tr>
      <w:tr w:rsidR="00B253D0" w:rsidRPr="00F7231C" w:rsidTr="00972592">
        <w:trPr>
          <w:jc w:val="center"/>
        </w:trPr>
        <w:tc>
          <w:tcPr>
            <w:tcW w:w="767" w:type="pct"/>
            <w:vMerge w:val="restart"/>
            <w:shd w:val="clear" w:color="auto" w:fill="auto"/>
            <w:vAlign w:val="center"/>
          </w:tcPr>
          <w:p w:rsidR="00B253D0" w:rsidRPr="00F7231C" w:rsidRDefault="00B253D0" w:rsidP="00F7231C">
            <w:pPr>
              <w:adjustRightInd w:val="0"/>
              <w:snapToGrid w:val="0"/>
              <w:jc w:val="both"/>
              <w:rPr>
                <w:color w:val="000000"/>
                <w:sz w:val="20"/>
                <w:szCs w:val="20"/>
                <w:lang w:bidi="fa-IR"/>
              </w:rPr>
            </w:pPr>
            <w:r w:rsidRPr="00F7231C">
              <w:rPr>
                <w:color w:val="000000"/>
                <w:sz w:val="20"/>
                <w:szCs w:val="20"/>
                <w:lang w:bidi="fa-IR"/>
              </w:rPr>
              <w:t>Kendall</w:t>
            </w:r>
          </w:p>
          <w:p w:rsidR="00B253D0" w:rsidRPr="00F7231C" w:rsidRDefault="00B253D0" w:rsidP="00F7231C">
            <w:pPr>
              <w:adjustRightInd w:val="0"/>
              <w:snapToGrid w:val="0"/>
              <w:jc w:val="both"/>
              <w:rPr>
                <w:b/>
                <w:bCs/>
                <w:color w:val="000000"/>
                <w:sz w:val="20"/>
                <w:szCs w:val="20"/>
              </w:rPr>
            </w:pPr>
            <w:r w:rsidRPr="00F7231C">
              <w:rPr>
                <w:color w:val="000000"/>
                <w:sz w:val="20"/>
                <w:szCs w:val="20"/>
                <w:lang w:bidi="fa-IR"/>
              </w:rPr>
              <w:t>Test</w:t>
            </w:r>
          </w:p>
        </w:tc>
        <w:tc>
          <w:tcPr>
            <w:tcW w:w="787" w:type="pct"/>
            <w:vMerge w:val="restar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Study</w:t>
            </w:r>
          </w:p>
        </w:tc>
        <w:tc>
          <w:tcPr>
            <w:tcW w:w="1794" w:type="pct"/>
            <w:shd w:val="clear" w:color="auto" w:fill="auto"/>
            <w:vAlign w:val="center"/>
          </w:tcPr>
          <w:p w:rsidR="00B253D0" w:rsidRPr="00F7231C" w:rsidRDefault="00B253D0" w:rsidP="00F7231C">
            <w:pPr>
              <w:adjustRightInd w:val="0"/>
              <w:snapToGrid w:val="0"/>
              <w:jc w:val="both"/>
              <w:rPr>
                <w:b/>
                <w:bCs/>
                <w:color w:val="000000"/>
                <w:sz w:val="20"/>
                <w:szCs w:val="20"/>
              </w:rPr>
            </w:pPr>
            <w:r w:rsidRPr="00F7231C">
              <w:rPr>
                <w:rStyle w:val="shorttext"/>
                <w:color w:val="000000"/>
                <w:sz w:val="20"/>
                <w:szCs w:val="20"/>
              </w:rPr>
              <w:t>correlation coefficient</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1.000</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 0.218</w:t>
            </w:r>
          </w:p>
        </w:tc>
      </w:tr>
      <w:tr w:rsidR="00B253D0" w:rsidRPr="00F7231C" w:rsidTr="00972592">
        <w:trPr>
          <w:jc w:val="center"/>
        </w:trPr>
        <w:tc>
          <w:tcPr>
            <w:tcW w:w="76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78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1794" w:type="pct"/>
            <w:shd w:val="clear" w:color="auto" w:fill="auto"/>
            <w:vAlign w:val="center"/>
          </w:tcPr>
          <w:p w:rsidR="00B253D0" w:rsidRPr="00F7231C" w:rsidRDefault="00B253D0" w:rsidP="00F7231C">
            <w:pPr>
              <w:adjustRightInd w:val="0"/>
              <w:snapToGrid w:val="0"/>
              <w:jc w:val="both"/>
              <w:rPr>
                <w:b/>
                <w:bCs/>
                <w:color w:val="000000"/>
                <w:sz w:val="20"/>
                <w:szCs w:val="20"/>
              </w:rPr>
            </w:pPr>
            <w:r w:rsidRPr="00F7231C">
              <w:rPr>
                <w:color w:val="000000"/>
                <w:sz w:val="20"/>
                <w:szCs w:val="20"/>
                <w:lang w:bidi="fa-IR"/>
              </w:rPr>
              <w:t>Sig. (2-tailed)</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0</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0</w:t>
            </w:r>
          </w:p>
        </w:tc>
      </w:tr>
      <w:tr w:rsidR="00B253D0" w:rsidRPr="00F7231C" w:rsidTr="00972592">
        <w:trPr>
          <w:jc w:val="center"/>
        </w:trPr>
        <w:tc>
          <w:tcPr>
            <w:tcW w:w="76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78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1794"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No.</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382</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376</w:t>
            </w:r>
          </w:p>
        </w:tc>
      </w:tr>
      <w:tr w:rsidR="00B253D0" w:rsidRPr="00F7231C" w:rsidTr="00972592">
        <w:trPr>
          <w:jc w:val="center"/>
        </w:trPr>
        <w:tc>
          <w:tcPr>
            <w:tcW w:w="76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787" w:type="pct"/>
            <w:vMerge w:val="restar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Cultural</w:t>
            </w:r>
          </w:p>
        </w:tc>
        <w:tc>
          <w:tcPr>
            <w:tcW w:w="1794" w:type="pct"/>
            <w:shd w:val="clear" w:color="auto" w:fill="auto"/>
            <w:vAlign w:val="center"/>
          </w:tcPr>
          <w:p w:rsidR="00B253D0" w:rsidRPr="00F7231C" w:rsidRDefault="00B253D0" w:rsidP="00F7231C">
            <w:pPr>
              <w:adjustRightInd w:val="0"/>
              <w:snapToGrid w:val="0"/>
              <w:jc w:val="both"/>
              <w:rPr>
                <w:b/>
                <w:bCs/>
                <w:color w:val="000000"/>
                <w:sz w:val="20"/>
                <w:szCs w:val="20"/>
              </w:rPr>
            </w:pPr>
            <w:r w:rsidRPr="00F7231C">
              <w:rPr>
                <w:rStyle w:val="shorttext"/>
                <w:color w:val="000000"/>
                <w:sz w:val="20"/>
                <w:szCs w:val="20"/>
              </w:rPr>
              <w:t>correlation coefficient</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 0.218</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1.000</w:t>
            </w:r>
          </w:p>
        </w:tc>
      </w:tr>
      <w:tr w:rsidR="00B253D0" w:rsidRPr="00F7231C" w:rsidTr="00972592">
        <w:trPr>
          <w:jc w:val="center"/>
        </w:trPr>
        <w:tc>
          <w:tcPr>
            <w:tcW w:w="76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78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1794" w:type="pct"/>
            <w:shd w:val="clear" w:color="auto" w:fill="auto"/>
            <w:vAlign w:val="center"/>
          </w:tcPr>
          <w:p w:rsidR="00B253D0" w:rsidRPr="00F7231C" w:rsidRDefault="00B253D0" w:rsidP="00F7231C">
            <w:pPr>
              <w:adjustRightInd w:val="0"/>
              <w:snapToGrid w:val="0"/>
              <w:jc w:val="both"/>
              <w:rPr>
                <w:b/>
                <w:bCs/>
                <w:color w:val="000000"/>
                <w:sz w:val="20"/>
                <w:szCs w:val="20"/>
              </w:rPr>
            </w:pPr>
            <w:r w:rsidRPr="00F7231C">
              <w:rPr>
                <w:color w:val="000000"/>
                <w:sz w:val="20"/>
                <w:szCs w:val="20"/>
                <w:lang w:bidi="fa-IR"/>
              </w:rPr>
              <w:t>Sig. level</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0</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0</w:t>
            </w:r>
          </w:p>
        </w:tc>
      </w:tr>
      <w:tr w:rsidR="00B253D0" w:rsidRPr="00F7231C" w:rsidTr="00972592">
        <w:trPr>
          <w:jc w:val="center"/>
        </w:trPr>
        <w:tc>
          <w:tcPr>
            <w:tcW w:w="76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787" w:type="pct"/>
            <w:vMerge/>
            <w:shd w:val="clear" w:color="auto" w:fill="auto"/>
            <w:vAlign w:val="center"/>
          </w:tcPr>
          <w:p w:rsidR="00B253D0" w:rsidRPr="00F7231C" w:rsidRDefault="00B253D0" w:rsidP="00F7231C">
            <w:pPr>
              <w:adjustRightInd w:val="0"/>
              <w:snapToGrid w:val="0"/>
              <w:jc w:val="both"/>
              <w:rPr>
                <w:b/>
                <w:bCs/>
                <w:color w:val="000000"/>
                <w:sz w:val="20"/>
                <w:szCs w:val="20"/>
              </w:rPr>
            </w:pPr>
          </w:p>
        </w:tc>
        <w:tc>
          <w:tcPr>
            <w:tcW w:w="1794"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No.</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376</w:t>
            </w:r>
          </w:p>
        </w:tc>
        <w:tc>
          <w:tcPr>
            <w:tcW w:w="826" w:type="pct"/>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377</w:t>
            </w:r>
          </w:p>
        </w:tc>
      </w:tr>
    </w:tbl>
    <w:p w:rsidR="00972592" w:rsidRDefault="00972592" w:rsidP="00F7231C">
      <w:pPr>
        <w:adjustRightInd w:val="0"/>
        <w:snapToGrid w:val="0"/>
        <w:ind w:firstLine="425"/>
        <w:jc w:val="both"/>
        <w:rPr>
          <w:rFonts w:hint="eastAsia"/>
          <w:sz w:val="20"/>
          <w:szCs w:val="20"/>
          <w:lang w:eastAsia="zh-CN"/>
        </w:rPr>
      </w:pPr>
    </w:p>
    <w:p w:rsidR="00F7231C" w:rsidRPr="00F7231C" w:rsidRDefault="00F7231C" w:rsidP="00F7231C">
      <w:pPr>
        <w:adjustRightInd w:val="0"/>
        <w:snapToGrid w:val="0"/>
        <w:ind w:firstLine="425"/>
        <w:jc w:val="both"/>
        <w:rPr>
          <w:rFonts w:hint="eastAsia"/>
          <w:sz w:val="20"/>
          <w:szCs w:val="20"/>
          <w:lang w:eastAsia="zh-CN"/>
        </w:rPr>
      </w:pPr>
    </w:p>
    <w:p w:rsidR="00972592" w:rsidRPr="00F7231C" w:rsidRDefault="00972592" w:rsidP="00F7231C">
      <w:pPr>
        <w:adjustRightInd w:val="0"/>
        <w:snapToGrid w:val="0"/>
        <w:ind w:firstLine="425"/>
        <w:jc w:val="both"/>
        <w:rPr>
          <w:sz w:val="20"/>
          <w:szCs w:val="20"/>
        </w:rPr>
        <w:sectPr w:rsidR="00972592" w:rsidRPr="00F7231C" w:rsidSect="007D03BA">
          <w:headerReference w:type="default" r:id="rId42"/>
          <w:footerReference w:type="even" r:id="rId43"/>
          <w:footerReference w:type="default" r:id="rId44"/>
          <w:footnotePr>
            <w:pos w:val="beneathText"/>
          </w:footnotePr>
          <w:type w:val="continuous"/>
          <w:pgSz w:w="12240" w:h="15840" w:code="1"/>
          <w:pgMar w:top="1440" w:right="1440" w:bottom="1440" w:left="1440" w:header="720" w:footer="720" w:gutter="0"/>
          <w:cols w:space="720"/>
          <w:docGrid w:linePitch="360"/>
        </w:sectPr>
      </w:pPr>
    </w:p>
    <w:p w:rsidR="00B253D0" w:rsidRPr="00F7231C" w:rsidRDefault="00B253D0" w:rsidP="00F7231C">
      <w:pPr>
        <w:adjustRightInd w:val="0"/>
        <w:snapToGrid w:val="0"/>
        <w:ind w:firstLine="425"/>
        <w:jc w:val="both"/>
        <w:rPr>
          <w:sz w:val="20"/>
          <w:szCs w:val="20"/>
        </w:rPr>
      </w:pPr>
      <w:r w:rsidRPr="00F7231C">
        <w:rPr>
          <w:sz w:val="20"/>
          <w:szCs w:val="20"/>
        </w:rPr>
        <w:lastRenderedPageBreak/>
        <w:t xml:space="preserve">According to Table 5; confidence interval 99% significance level Sig=0.036 which demonstrated significant difference is the relationship between two variables. The correlation coefficient is measured according to the strength of this relationship with regard to the amount of 0.218 is positive. Showed a </w:t>
      </w:r>
      <w:r w:rsidRPr="00F7231C">
        <w:rPr>
          <w:sz w:val="20"/>
          <w:szCs w:val="20"/>
        </w:rPr>
        <w:lastRenderedPageBreak/>
        <w:t>moderate positive relationship between the two variables and in other words, the social rate would increase.</w:t>
      </w:r>
    </w:p>
    <w:p w:rsidR="00B253D0" w:rsidRPr="00F7231C" w:rsidRDefault="00B253D0" w:rsidP="00F7231C">
      <w:pPr>
        <w:adjustRightInd w:val="0"/>
        <w:snapToGrid w:val="0"/>
        <w:ind w:firstLine="425"/>
        <w:jc w:val="both"/>
        <w:rPr>
          <w:sz w:val="20"/>
          <w:szCs w:val="20"/>
        </w:rPr>
      </w:pPr>
      <w:r w:rsidRPr="00F7231C">
        <w:rPr>
          <w:sz w:val="20"/>
          <w:szCs w:val="20"/>
        </w:rPr>
        <w:t>Fifth hypothesis: It seems that there is a significant relationship between demographic study and people characteristics.</w:t>
      </w:r>
    </w:p>
    <w:p w:rsidR="00972592" w:rsidRPr="00F7231C" w:rsidRDefault="00972592" w:rsidP="00F7231C">
      <w:pPr>
        <w:adjustRightInd w:val="0"/>
        <w:snapToGrid w:val="0"/>
        <w:ind w:firstLine="425"/>
        <w:jc w:val="both"/>
        <w:rPr>
          <w:sz w:val="20"/>
          <w:szCs w:val="20"/>
        </w:rPr>
        <w:sectPr w:rsidR="00972592" w:rsidRPr="00F7231C" w:rsidSect="007D03BA">
          <w:headerReference w:type="default" r:id="rId45"/>
          <w:footerReference w:type="even" r:id="rId46"/>
          <w:footerReference w:type="default" r:id="rId47"/>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B253D0" w:rsidRPr="00F7231C" w:rsidRDefault="00B253D0" w:rsidP="00F7231C">
      <w:pPr>
        <w:adjustRightInd w:val="0"/>
        <w:snapToGrid w:val="0"/>
        <w:jc w:val="center"/>
        <w:rPr>
          <w:sz w:val="20"/>
          <w:szCs w:val="20"/>
        </w:rPr>
      </w:pPr>
    </w:p>
    <w:p w:rsidR="00F7231C" w:rsidRDefault="00F7231C" w:rsidP="00F7231C">
      <w:pPr>
        <w:adjustRightInd w:val="0"/>
        <w:snapToGrid w:val="0"/>
        <w:jc w:val="center"/>
        <w:rPr>
          <w:rFonts w:hint="eastAsia"/>
          <w:sz w:val="20"/>
          <w:szCs w:val="20"/>
          <w:lang w:eastAsia="zh-CN"/>
        </w:rPr>
      </w:pPr>
    </w:p>
    <w:p w:rsidR="00B253D0" w:rsidRPr="00F7231C" w:rsidRDefault="00B253D0" w:rsidP="00F7231C">
      <w:pPr>
        <w:adjustRightInd w:val="0"/>
        <w:snapToGrid w:val="0"/>
        <w:jc w:val="center"/>
        <w:rPr>
          <w:sz w:val="20"/>
          <w:szCs w:val="20"/>
        </w:rPr>
      </w:pPr>
      <w:r w:rsidRPr="00F7231C">
        <w:rPr>
          <w:sz w:val="20"/>
          <w:szCs w:val="20"/>
        </w:rPr>
        <w:t>Table 6: The fifth hypothesis test based on Kendall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1440"/>
        <w:gridCol w:w="2720"/>
        <w:gridCol w:w="2147"/>
        <w:gridCol w:w="1632"/>
      </w:tblGrid>
      <w:tr w:rsidR="00B253D0" w:rsidRPr="00F7231C" w:rsidTr="00F7231C">
        <w:trPr>
          <w:cantSplit/>
          <w:jc w:val="center"/>
        </w:trPr>
        <w:tc>
          <w:tcPr>
            <w:tcW w:w="855" w:type="pct"/>
            <w:vMerge w:val="restart"/>
            <w:shd w:val="clear" w:color="auto" w:fill="auto"/>
          </w:tcPr>
          <w:p w:rsidR="00B253D0" w:rsidRPr="00F7231C" w:rsidRDefault="00B253D0" w:rsidP="00F7231C">
            <w:pPr>
              <w:adjustRightInd w:val="0"/>
              <w:snapToGrid w:val="0"/>
              <w:jc w:val="both"/>
              <w:rPr>
                <w:color w:val="000000"/>
                <w:sz w:val="20"/>
                <w:szCs w:val="20"/>
                <w:lang w:bidi="fa-IR"/>
              </w:rPr>
            </w:pPr>
            <w:r w:rsidRPr="00F7231C">
              <w:rPr>
                <w:color w:val="000000"/>
                <w:sz w:val="20"/>
                <w:szCs w:val="20"/>
                <w:lang w:bidi="fa-IR"/>
              </w:rPr>
              <w:t>Kendall</w:t>
            </w:r>
          </w:p>
          <w:p w:rsidR="00B253D0" w:rsidRPr="00F7231C" w:rsidRDefault="00B253D0" w:rsidP="00F7231C">
            <w:pPr>
              <w:adjustRightInd w:val="0"/>
              <w:snapToGrid w:val="0"/>
              <w:jc w:val="both"/>
              <w:rPr>
                <w:b/>
                <w:bCs/>
                <w:color w:val="000000"/>
                <w:sz w:val="20"/>
                <w:szCs w:val="20"/>
              </w:rPr>
            </w:pPr>
            <w:r w:rsidRPr="00F7231C">
              <w:rPr>
                <w:color w:val="000000"/>
                <w:sz w:val="20"/>
                <w:szCs w:val="20"/>
                <w:lang w:bidi="fa-IR"/>
              </w:rPr>
              <w:t>Test</w:t>
            </w:r>
          </w:p>
        </w:tc>
        <w:tc>
          <w:tcPr>
            <w:tcW w:w="752" w:type="pct"/>
            <w:vMerge w:val="restar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Study</w:t>
            </w:r>
          </w:p>
        </w:tc>
        <w:tc>
          <w:tcPr>
            <w:tcW w:w="1420" w:type="pct"/>
            <w:shd w:val="clear" w:color="auto" w:fill="auto"/>
          </w:tcPr>
          <w:p w:rsidR="00B253D0" w:rsidRPr="00F7231C" w:rsidRDefault="00B253D0" w:rsidP="00F7231C">
            <w:pPr>
              <w:adjustRightInd w:val="0"/>
              <w:snapToGrid w:val="0"/>
              <w:jc w:val="both"/>
              <w:rPr>
                <w:b/>
                <w:bCs/>
                <w:color w:val="000000"/>
                <w:sz w:val="20"/>
                <w:szCs w:val="20"/>
              </w:rPr>
            </w:pPr>
            <w:r w:rsidRPr="00F7231C">
              <w:rPr>
                <w:rStyle w:val="shorttext"/>
                <w:color w:val="000000"/>
                <w:sz w:val="20"/>
                <w:szCs w:val="20"/>
              </w:rPr>
              <w:t>correlation coefficient</w:t>
            </w:r>
          </w:p>
        </w:tc>
        <w:tc>
          <w:tcPr>
            <w:tcW w:w="1121"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1.000</w:t>
            </w:r>
          </w:p>
        </w:tc>
        <w:tc>
          <w:tcPr>
            <w:tcW w:w="852"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-0.053</w:t>
            </w:r>
          </w:p>
        </w:tc>
      </w:tr>
      <w:tr w:rsidR="00B253D0" w:rsidRPr="00F7231C" w:rsidTr="00F7231C">
        <w:trPr>
          <w:cantSplit/>
          <w:jc w:val="center"/>
        </w:trPr>
        <w:tc>
          <w:tcPr>
            <w:tcW w:w="855" w:type="pct"/>
            <w:vMerge/>
            <w:shd w:val="clear" w:color="auto" w:fill="auto"/>
          </w:tcPr>
          <w:p w:rsidR="00B253D0" w:rsidRPr="00F7231C" w:rsidRDefault="00B253D0" w:rsidP="00F7231C">
            <w:pPr>
              <w:adjustRightInd w:val="0"/>
              <w:snapToGrid w:val="0"/>
              <w:jc w:val="both"/>
              <w:rPr>
                <w:b/>
                <w:bCs/>
                <w:color w:val="000000"/>
                <w:sz w:val="20"/>
                <w:szCs w:val="20"/>
              </w:rPr>
            </w:pPr>
          </w:p>
        </w:tc>
        <w:tc>
          <w:tcPr>
            <w:tcW w:w="752" w:type="pct"/>
            <w:vMerge/>
            <w:shd w:val="clear" w:color="auto" w:fill="auto"/>
          </w:tcPr>
          <w:p w:rsidR="00B253D0" w:rsidRPr="00F7231C" w:rsidRDefault="00B253D0" w:rsidP="00F7231C">
            <w:pPr>
              <w:adjustRightInd w:val="0"/>
              <w:snapToGrid w:val="0"/>
              <w:jc w:val="both"/>
              <w:rPr>
                <w:b/>
                <w:bCs/>
                <w:color w:val="000000"/>
                <w:sz w:val="20"/>
                <w:szCs w:val="20"/>
              </w:rPr>
            </w:pPr>
          </w:p>
        </w:tc>
        <w:tc>
          <w:tcPr>
            <w:tcW w:w="1420" w:type="pct"/>
            <w:shd w:val="clear" w:color="auto" w:fill="auto"/>
          </w:tcPr>
          <w:p w:rsidR="00B253D0" w:rsidRPr="00F7231C" w:rsidRDefault="00B253D0" w:rsidP="00F7231C">
            <w:pPr>
              <w:adjustRightInd w:val="0"/>
              <w:snapToGrid w:val="0"/>
              <w:jc w:val="both"/>
              <w:rPr>
                <w:b/>
                <w:bCs/>
                <w:color w:val="000000"/>
                <w:sz w:val="20"/>
                <w:szCs w:val="20"/>
              </w:rPr>
            </w:pPr>
            <w:r w:rsidRPr="00F7231C">
              <w:rPr>
                <w:color w:val="000000"/>
                <w:sz w:val="20"/>
                <w:szCs w:val="20"/>
                <w:lang w:bidi="fa-IR"/>
              </w:rPr>
              <w:t>Sig. (2-tailed)</w:t>
            </w:r>
          </w:p>
        </w:tc>
        <w:tc>
          <w:tcPr>
            <w:tcW w:w="1121"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0</w:t>
            </w:r>
          </w:p>
        </w:tc>
        <w:tc>
          <w:tcPr>
            <w:tcW w:w="852"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0.177</w:t>
            </w:r>
          </w:p>
        </w:tc>
      </w:tr>
      <w:tr w:rsidR="00B253D0" w:rsidRPr="00F7231C" w:rsidTr="00F7231C">
        <w:trPr>
          <w:cantSplit/>
          <w:jc w:val="center"/>
        </w:trPr>
        <w:tc>
          <w:tcPr>
            <w:tcW w:w="855" w:type="pct"/>
            <w:vMerge/>
            <w:shd w:val="clear" w:color="auto" w:fill="auto"/>
          </w:tcPr>
          <w:p w:rsidR="00B253D0" w:rsidRPr="00F7231C" w:rsidRDefault="00B253D0" w:rsidP="00F7231C">
            <w:pPr>
              <w:adjustRightInd w:val="0"/>
              <w:snapToGrid w:val="0"/>
              <w:jc w:val="both"/>
              <w:rPr>
                <w:b/>
                <w:bCs/>
                <w:color w:val="000000"/>
                <w:sz w:val="20"/>
                <w:szCs w:val="20"/>
              </w:rPr>
            </w:pPr>
          </w:p>
        </w:tc>
        <w:tc>
          <w:tcPr>
            <w:tcW w:w="752" w:type="pct"/>
            <w:vMerge/>
            <w:shd w:val="clear" w:color="auto" w:fill="auto"/>
          </w:tcPr>
          <w:p w:rsidR="00B253D0" w:rsidRPr="00F7231C" w:rsidRDefault="00B253D0" w:rsidP="00F7231C">
            <w:pPr>
              <w:adjustRightInd w:val="0"/>
              <w:snapToGrid w:val="0"/>
              <w:jc w:val="both"/>
              <w:rPr>
                <w:b/>
                <w:bCs/>
                <w:color w:val="000000"/>
                <w:sz w:val="20"/>
                <w:szCs w:val="20"/>
              </w:rPr>
            </w:pPr>
          </w:p>
        </w:tc>
        <w:tc>
          <w:tcPr>
            <w:tcW w:w="1420"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No.</w:t>
            </w:r>
          </w:p>
        </w:tc>
        <w:tc>
          <w:tcPr>
            <w:tcW w:w="1121"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382</w:t>
            </w:r>
          </w:p>
        </w:tc>
        <w:tc>
          <w:tcPr>
            <w:tcW w:w="852"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379</w:t>
            </w:r>
          </w:p>
        </w:tc>
      </w:tr>
      <w:tr w:rsidR="00B253D0" w:rsidRPr="00F7231C" w:rsidTr="00F7231C">
        <w:trPr>
          <w:cantSplit/>
          <w:jc w:val="center"/>
        </w:trPr>
        <w:tc>
          <w:tcPr>
            <w:tcW w:w="855" w:type="pct"/>
            <w:vMerge/>
            <w:shd w:val="clear" w:color="auto" w:fill="auto"/>
          </w:tcPr>
          <w:p w:rsidR="00B253D0" w:rsidRPr="00F7231C" w:rsidRDefault="00B253D0" w:rsidP="00F7231C">
            <w:pPr>
              <w:adjustRightInd w:val="0"/>
              <w:snapToGrid w:val="0"/>
              <w:jc w:val="both"/>
              <w:rPr>
                <w:b/>
                <w:bCs/>
                <w:color w:val="000000"/>
                <w:sz w:val="20"/>
                <w:szCs w:val="20"/>
              </w:rPr>
            </w:pPr>
          </w:p>
        </w:tc>
        <w:tc>
          <w:tcPr>
            <w:tcW w:w="752" w:type="pct"/>
            <w:vMerge w:val="restar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Cultural</w:t>
            </w:r>
          </w:p>
        </w:tc>
        <w:tc>
          <w:tcPr>
            <w:tcW w:w="1420" w:type="pct"/>
            <w:shd w:val="clear" w:color="auto" w:fill="auto"/>
          </w:tcPr>
          <w:p w:rsidR="00B253D0" w:rsidRPr="00F7231C" w:rsidRDefault="00B253D0" w:rsidP="00F7231C">
            <w:pPr>
              <w:adjustRightInd w:val="0"/>
              <w:snapToGrid w:val="0"/>
              <w:jc w:val="both"/>
              <w:rPr>
                <w:b/>
                <w:bCs/>
                <w:color w:val="000000"/>
                <w:sz w:val="20"/>
                <w:szCs w:val="20"/>
              </w:rPr>
            </w:pPr>
            <w:r w:rsidRPr="00F7231C">
              <w:rPr>
                <w:rStyle w:val="shorttext"/>
                <w:color w:val="000000"/>
                <w:sz w:val="20"/>
                <w:szCs w:val="20"/>
              </w:rPr>
              <w:t>correlation coefficient</w:t>
            </w:r>
          </w:p>
        </w:tc>
        <w:tc>
          <w:tcPr>
            <w:tcW w:w="1121"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-0.053</w:t>
            </w:r>
          </w:p>
        </w:tc>
        <w:tc>
          <w:tcPr>
            <w:tcW w:w="852"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1.000</w:t>
            </w:r>
          </w:p>
        </w:tc>
      </w:tr>
      <w:tr w:rsidR="00B253D0" w:rsidRPr="00F7231C" w:rsidTr="00F7231C">
        <w:trPr>
          <w:cantSplit/>
          <w:jc w:val="center"/>
        </w:trPr>
        <w:tc>
          <w:tcPr>
            <w:tcW w:w="855" w:type="pct"/>
            <w:vMerge/>
            <w:shd w:val="clear" w:color="auto" w:fill="auto"/>
          </w:tcPr>
          <w:p w:rsidR="00B253D0" w:rsidRPr="00F7231C" w:rsidRDefault="00B253D0" w:rsidP="00F7231C">
            <w:pPr>
              <w:adjustRightInd w:val="0"/>
              <w:snapToGrid w:val="0"/>
              <w:jc w:val="both"/>
              <w:rPr>
                <w:b/>
                <w:bCs/>
                <w:color w:val="000000"/>
                <w:sz w:val="20"/>
                <w:szCs w:val="20"/>
              </w:rPr>
            </w:pPr>
          </w:p>
        </w:tc>
        <w:tc>
          <w:tcPr>
            <w:tcW w:w="752" w:type="pct"/>
            <w:vMerge/>
            <w:shd w:val="clear" w:color="auto" w:fill="auto"/>
          </w:tcPr>
          <w:p w:rsidR="00B253D0" w:rsidRPr="00F7231C" w:rsidRDefault="00B253D0" w:rsidP="00F7231C">
            <w:pPr>
              <w:adjustRightInd w:val="0"/>
              <w:snapToGrid w:val="0"/>
              <w:jc w:val="both"/>
              <w:rPr>
                <w:b/>
                <w:bCs/>
                <w:color w:val="000000"/>
                <w:sz w:val="20"/>
                <w:szCs w:val="20"/>
              </w:rPr>
            </w:pPr>
          </w:p>
        </w:tc>
        <w:tc>
          <w:tcPr>
            <w:tcW w:w="1420" w:type="pct"/>
            <w:shd w:val="clear" w:color="auto" w:fill="auto"/>
          </w:tcPr>
          <w:p w:rsidR="00B253D0" w:rsidRPr="00F7231C" w:rsidRDefault="00B253D0" w:rsidP="00F7231C">
            <w:pPr>
              <w:adjustRightInd w:val="0"/>
              <w:snapToGrid w:val="0"/>
              <w:jc w:val="both"/>
              <w:rPr>
                <w:b/>
                <w:bCs/>
                <w:color w:val="000000"/>
                <w:sz w:val="20"/>
                <w:szCs w:val="20"/>
              </w:rPr>
            </w:pPr>
            <w:r w:rsidRPr="00F7231C">
              <w:rPr>
                <w:color w:val="000000"/>
                <w:sz w:val="20"/>
                <w:szCs w:val="20"/>
                <w:lang w:bidi="fa-IR"/>
              </w:rPr>
              <w:t>Sig. level</w:t>
            </w:r>
          </w:p>
        </w:tc>
        <w:tc>
          <w:tcPr>
            <w:tcW w:w="1121"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0.166</w:t>
            </w:r>
          </w:p>
        </w:tc>
        <w:tc>
          <w:tcPr>
            <w:tcW w:w="852"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0</w:t>
            </w:r>
          </w:p>
        </w:tc>
      </w:tr>
      <w:tr w:rsidR="00B253D0" w:rsidRPr="00F7231C" w:rsidTr="00F7231C">
        <w:trPr>
          <w:cantSplit/>
          <w:jc w:val="center"/>
        </w:trPr>
        <w:tc>
          <w:tcPr>
            <w:tcW w:w="855" w:type="pct"/>
            <w:vMerge/>
            <w:shd w:val="clear" w:color="auto" w:fill="auto"/>
          </w:tcPr>
          <w:p w:rsidR="00B253D0" w:rsidRPr="00F7231C" w:rsidRDefault="00B253D0" w:rsidP="00F7231C">
            <w:pPr>
              <w:adjustRightInd w:val="0"/>
              <w:snapToGrid w:val="0"/>
              <w:jc w:val="both"/>
              <w:rPr>
                <w:b/>
                <w:bCs/>
                <w:color w:val="000000"/>
                <w:sz w:val="20"/>
                <w:szCs w:val="20"/>
              </w:rPr>
            </w:pPr>
          </w:p>
        </w:tc>
        <w:tc>
          <w:tcPr>
            <w:tcW w:w="752" w:type="pct"/>
            <w:vMerge/>
            <w:shd w:val="clear" w:color="auto" w:fill="auto"/>
          </w:tcPr>
          <w:p w:rsidR="00B253D0" w:rsidRPr="00F7231C" w:rsidRDefault="00B253D0" w:rsidP="00F7231C">
            <w:pPr>
              <w:adjustRightInd w:val="0"/>
              <w:snapToGrid w:val="0"/>
              <w:jc w:val="both"/>
              <w:rPr>
                <w:b/>
                <w:bCs/>
                <w:color w:val="000000"/>
                <w:sz w:val="20"/>
                <w:szCs w:val="20"/>
              </w:rPr>
            </w:pPr>
          </w:p>
        </w:tc>
        <w:tc>
          <w:tcPr>
            <w:tcW w:w="1420"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No.</w:t>
            </w:r>
          </w:p>
        </w:tc>
        <w:tc>
          <w:tcPr>
            <w:tcW w:w="1121"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379</w:t>
            </w:r>
          </w:p>
        </w:tc>
        <w:tc>
          <w:tcPr>
            <w:tcW w:w="852" w:type="pct"/>
            <w:shd w:val="clear" w:color="auto" w:fill="auto"/>
          </w:tcPr>
          <w:p w:rsidR="00B253D0" w:rsidRPr="00F7231C" w:rsidRDefault="00B253D0" w:rsidP="00F7231C">
            <w:pPr>
              <w:adjustRightInd w:val="0"/>
              <w:snapToGrid w:val="0"/>
              <w:jc w:val="both"/>
              <w:rPr>
                <w:color w:val="000000"/>
                <w:sz w:val="20"/>
                <w:szCs w:val="20"/>
              </w:rPr>
            </w:pPr>
            <w:r w:rsidRPr="00F7231C">
              <w:rPr>
                <w:color w:val="000000"/>
                <w:sz w:val="20"/>
                <w:szCs w:val="20"/>
              </w:rPr>
              <w:t>382</w:t>
            </w:r>
          </w:p>
        </w:tc>
      </w:tr>
    </w:tbl>
    <w:p w:rsidR="00972592" w:rsidRDefault="00972592" w:rsidP="00F7231C">
      <w:pPr>
        <w:adjustRightInd w:val="0"/>
        <w:snapToGrid w:val="0"/>
        <w:ind w:firstLine="425"/>
        <w:jc w:val="both"/>
        <w:rPr>
          <w:rFonts w:hint="eastAsia"/>
          <w:sz w:val="20"/>
          <w:szCs w:val="20"/>
          <w:lang w:eastAsia="zh-CN"/>
        </w:rPr>
      </w:pPr>
    </w:p>
    <w:p w:rsidR="00F7231C" w:rsidRPr="00F7231C" w:rsidRDefault="00F7231C" w:rsidP="00F7231C">
      <w:pPr>
        <w:adjustRightInd w:val="0"/>
        <w:snapToGrid w:val="0"/>
        <w:ind w:firstLine="425"/>
        <w:jc w:val="both"/>
        <w:rPr>
          <w:rFonts w:hint="eastAsia"/>
          <w:sz w:val="20"/>
          <w:szCs w:val="20"/>
          <w:lang w:eastAsia="zh-CN"/>
        </w:rPr>
      </w:pPr>
    </w:p>
    <w:p w:rsidR="00972592" w:rsidRPr="00F7231C" w:rsidRDefault="00972592" w:rsidP="00F7231C">
      <w:pPr>
        <w:adjustRightInd w:val="0"/>
        <w:snapToGrid w:val="0"/>
        <w:ind w:firstLine="425"/>
        <w:jc w:val="both"/>
        <w:rPr>
          <w:sz w:val="20"/>
          <w:szCs w:val="20"/>
        </w:rPr>
        <w:sectPr w:rsidR="00972592" w:rsidRPr="00F7231C" w:rsidSect="007D03BA">
          <w:headerReference w:type="default" r:id="rId48"/>
          <w:footerReference w:type="even" r:id="rId49"/>
          <w:footerReference w:type="default" r:id="rId50"/>
          <w:footnotePr>
            <w:pos w:val="beneathText"/>
          </w:footnotePr>
          <w:type w:val="continuous"/>
          <w:pgSz w:w="12240" w:h="15840" w:code="1"/>
          <w:pgMar w:top="1440" w:right="1440" w:bottom="1440" w:left="1440" w:header="720" w:footer="720" w:gutter="0"/>
          <w:cols w:space="720"/>
          <w:docGrid w:linePitch="360"/>
        </w:sectPr>
      </w:pPr>
    </w:p>
    <w:p w:rsidR="00B253D0" w:rsidRPr="00F7231C" w:rsidRDefault="00B253D0" w:rsidP="00F7231C">
      <w:pPr>
        <w:adjustRightInd w:val="0"/>
        <w:snapToGrid w:val="0"/>
        <w:ind w:firstLine="425"/>
        <w:jc w:val="both"/>
        <w:rPr>
          <w:sz w:val="20"/>
          <w:szCs w:val="20"/>
        </w:rPr>
      </w:pPr>
      <w:r w:rsidRPr="00F7231C">
        <w:rPr>
          <w:sz w:val="20"/>
          <w:szCs w:val="20"/>
        </w:rPr>
        <w:lastRenderedPageBreak/>
        <w:t xml:space="preserve">According to Table 6; confidence interval 99% significance level which demonstrated significant difference is the relationship between two variables. The correlation coefficient is measured according to </w:t>
      </w:r>
      <w:r w:rsidRPr="00F7231C">
        <w:rPr>
          <w:sz w:val="20"/>
          <w:szCs w:val="20"/>
        </w:rPr>
        <w:lastRenderedPageBreak/>
        <w:t>the strength of this relationship with regard to the amount of -0.053 is positive. Showed a moderate positive relationship between the two variables and in other words, the social rate would increase.</w:t>
      </w:r>
    </w:p>
    <w:p w:rsidR="00972592" w:rsidRPr="00F7231C" w:rsidRDefault="00972592" w:rsidP="00F7231C">
      <w:pPr>
        <w:adjustRightInd w:val="0"/>
        <w:snapToGrid w:val="0"/>
        <w:ind w:firstLine="425"/>
        <w:jc w:val="both"/>
        <w:rPr>
          <w:sz w:val="20"/>
          <w:szCs w:val="20"/>
        </w:rPr>
        <w:sectPr w:rsidR="00972592" w:rsidRPr="00F7231C" w:rsidSect="007D03BA">
          <w:headerReference w:type="default" r:id="rId51"/>
          <w:footerReference w:type="even" r:id="rId52"/>
          <w:footerReference w:type="default" r:id="rId53"/>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B253D0" w:rsidRPr="00F7231C" w:rsidRDefault="00B253D0" w:rsidP="00F7231C">
      <w:pPr>
        <w:adjustRightInd w:val="0"/>
        <w:snapToGrid w:val="0"/>
        <w:jc w:val="center"/>
        <w:rPr>
          <w:sz w:val="20"/>
          <w:szCs w:val="20"/>
        </w:rPr>
      </w:pPr>
    </w:p>
    <w:p w:rsidR="00F7231C" w:rsidRDefault="00F7231C" w:rsidP="00F7231C">
      <w:pPr>
        <w:adjustRightInd w:val="0"/>
        <w:snapToGrid w:val="0"/>
        <w:jc w:val="center"/>
        <w:rPr>
          <w:rFonts w:hint="eastAsia"/>
          <w:sz w:val="20"/>
          <w:szCs w:val="20"/>
          <w:lang w:eastAsia="zh-CN"/>
        </w:rPr>
      </w:pPr>
    </w:p>
    <w:p w:rsidR="00B253D0" w:rsidRPr="00F7231C" w:rsidRDefault="00B253D0" w:rsidP="00F7231C">
      <w:pPr>
        <w:adjustRightInd w:val="0"/>
        <w:snapToGrid w:val="0"/>
        <w:jc w:val="center"/>
        <w:rPr>
          <w:sz w:val="20"/>
          <w:szCs w:val="20"/>
        </w:rPr>
      </w:pPr>
      <w:r w:rsidRPr="00F7231C">
        <w:rPr>
          <w:sz w:val="20"/>
          <w:szCs w:val="20"/>
        </w:rPr>
        <w:t>Table 7: Summary of results of testing hypotheses is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6"/>
        <w:gridCol w:w="4605"/>
        <w:gridCol w:w="1499"/>
        <w:gridCol w:w="807"/>
        <w:gridCol w:w="1299"/>
      </w:tblGrid>
      <w:tr w:rsidR="00B253D0" w:rsidRPr="00F7231C" w:rsidTr="00972592">
        <w:trPr>
          <w:jc w:val="center"/>
        </w:trPr>
        <w:tc>
          <w:tcPr>
            <w:tcW w:w="0" w:type="auto"/>
            <w:gridSpan w:val="5"/>
            <w:shd w:val="clear" w:color="auto" w:fill="auto"/>
            <w:vAlign w:val="center"/>
          </w:tcPr>
          <w:p w:rsidR="00B253D0" w:rsidRPr="00F7231C" w:rsidRDefault="00B253D0" w:rsidP="00F7231C">
            <w:pPr>
              <w:adjustRightInd w:val="0"/>
              <w:snapToGrid w:val="0"/>
              <w:jc w:val="both"/>
              <w:rPr>
                <w:color w:val="000000"/>
                <w:sz w:val="20"/>
                <w:szCs w:val="20"/>
              </w:rPr>
            </w:pPr>
            <w:r w:rsidRPr="00F7231C">
              <w:rPr>
                <w:rStyle w:val="shorttext"/>
                <w:color w:val="000000"/>
                <w:sz w:val="20"/>
                <w:szCs w:val="20"/>
              </w:rPr>
              <w:t>Kendall Test</w:t>
            </w:r>
          </w:p>
        </w:tc>
      </w:tr>
      <w:tr w:rsidR="00B253D0" w:rsidRPr="00F7231C" w:rsidTr="00972592">
        <w:trPr>
          <w:jc w:val="center"/>
        </w:trPr>
        <w:tc>
          <w:tcPr>
            <w:tcW w:w="0" w:type="auto"/>
            <w:gridSpan w:val="2"/>
            <w:shd w:val="clear" w:color="auto" w:fill="auto"/>
            <w:vAlign w:val="center"/>
          </w:tcPr>
          <w:p w:rsidR="00B253D0" w:rsidRPr="00F7231C" w:rsidRDefault="00B253D0" w:rsidP="00F7231C">
            <w:pPr>
              <w:adjustRightInd w:val="0"/>
              <w:snapToGrid w:val="0"/>
              <w:jc w:val="both"/>
              <w:rPr>
                <w:color w:val="000000"/>
                <w:sz w:val="20"/>
                <w:szCs w:val="20"/>
              </w:rPr>
            </w:pPr>
            <w:r w:rsidRPr="00F7231C">
              <w:rPr>
                <w:rStyle w:val="alt-edited"/>
                <w:color w:val="000000"/>
                <w:sz w:val="20"/>
                <w:szCs w:val="20"/>
              </w:rPr>
              <w:t>Hypotheses</w:t>
            </w:r>
          </w:p>
        </w:tc>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correlation coefficient</w:t>
            </w:r>
          </w:p>
        </w:tc>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Sig. level</w:t>
            </w:r>
          </w:p>
        </w:tc>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Accepted or reject</w:t>
            </w:r>
          </w:p>
        </w:tc>
      </w:tr>
      <w:tr w:rsidR="00B253D0" w:rsidRPr="00F7231C" w:rsidTr="00972592">
        <w:trPr>
          <w:jc w:val="center"/>
        </w:trPr>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rStyle w:val="shorttext"/>
                <w:color w:val="000000"/>
                <w:sz w:val="20"/>
                <w:szCs w:val="20"/>
              </w:rPr>
              <w:t>First hypothesis</w:t>
            </w:r>
          </w:p>
        </w:tc>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It seems that there is relationship between culture and study.</w:t>
            </w:r>
          </w:p>
        </w:tc>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 0.821</w:t>
            </w:r>
          </w:p>
        </w:tc>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0.000</w:t>
            </w:r>
          </w:p>
        </w:tc>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Accepted</w:t>
            </w:r>
          </w:p>
        </w:tc>
      </w:tr>
      <w:tr w:rsidR="00B253D0" w:rsidRPr="00F7231C" w:rsidTr="00972592">
        <w:trPr>
          <w:jc w:val="center"/>
        </w:trPr>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rStyle w:val="shorttext"/>
                <w:color w:val="000000"/>
                <w:sz w:val="20"/>
                <w:szCs w:val="20"/>
              </w:rPr>
              <w:t>Second hypothesis</w:t>
            </w:r>
          </w:p>
        </w:tc>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It seems that there is a significant relationship between individual’s social position and their study.</w:t>
            </w:r>
          </w:p>
        </w:tc>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 0.352</w:t>
            </w:r>
          </w:p>
        </w:tc>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0.000</w:t>
            </w:r>
          </w:p>
        </w:tc>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Accepted</w:t>
            </w:r>
          </w:p>
        </w:tc>
      </w:tr>
      <w:tr w:rsidR="00B253D0" w:rsidRPr="00F7231C" w:rsidTr="00972592">
        <w:trPr>
          <w:jc w:val="center"/>
        </w:trPr>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rStyle w:val="shorttext"/>
                <w:color w:val="000000"/>
                <w:sz w:val="20"/>
                <w:szCs w:val="20"/>
              </w:rPr>
              <w:t>Third hypothesis</w:t>
            </w:r>
          </w:p>
        </w:tc>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It seems that there is a significant relationship between socioeconomic status and reading.</w:t>
            </w:r>
          </w:p>
        </w:tc>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 0.683</w:t>
            </w:r>
          </w:p>
        </w:tc>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0.000</w:t>
            </w:r>
          </w:p>
        </w:tc>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Accepted</w:t>
            </w:r>
          </w:p>
        </w:tc>
      </w:tr>
      <w:tr w:rsidR="00B253D0" w:rsidRPr="00F7231C" w:rsidTr="00972592">
        <w:trPr>
          <w:jc w:val="center"/>
        </w:trPr>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rStyle w:val="shorttext"/>
                <w:color w:val="000000"/>
                <w:sz w:val="20"/>
                <w:szCs w:val="20"/>
              </w:rPr>
              <w:t>Fourth hypothesis</w:t>
            </w:r>
          </w:p>
        </w:tc>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It seems that there is a significant relationship between state policy in the field of books and reading.</w:t>
            </w:r>
          </w:p>
        </w:tc>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0.218</w:t>
            </w:r>
          </w:p>
        </w:tc>
        <w:tc>
          <w:tcPr>
            <w:tcW w:w="0" w:type="auto"/>
            <w:shd w:val="clear" w:color="auto" w:fill="auto"/>
            <w:vAlign w:val="center"/>
          </w:tcPr>
          <w:p w:rsidR="00B253D0" w:rsidRPr="00F7231C" w:rsidRDefault="00B253D0" w:rsidP="00F7231C">
            <w:pPr>
              <w:adjustRightInd w:val="0"/>
              <w:snapToGrid w:val="0"/>
              <w:jc w:val="both"/>
              <w:rPr>
                <w:color w:val="000000"/>
                <w:sz w:val="20"/>
                <w:szCs w:val="20"/>
              </w:rPr>
            </w:pPr>
          </w:p>
        </w:tc>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Accepted</w:t>
            </w:r>
          </w:p>
        </w:tc>
      </w:tr>
      <w:tr w:rsidR="00B253D0" w:rsidRPr="00F7231C" w:rsidTr="00972592">
        <w:trPr>
          <w:jc w:val="center"/>
        </w:trPr>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rStyle w:val="shorttext"/>
                <w:color w:val="000000"/>
                <w:sz w:val="20"/>
                <w:szCs w:val="20"/>
              </w:rPr>
              <w:t>Fifth hypothesis</w:t>
            </w:r>
          </w:p>
        </w:tc>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It seems that there is a significant relationship between demographic study and people characteristics.</w:t>
            </w:r>
          </w:p>
        </w:tc>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-0.053</w:t>
            </w:r>
          </w:p>
        </w:tc>
        <w:tc>
          <w:tcPr>
            <w:tcW w:w="0" w:type="auto"/>
            <w:shd w:val="clear" w:color="auto" w:fill="auto"/>
            <w:vAlign w:val="center"/>
          </w:tcPr>
          <w:p w:rsidR="00B253D0" w:rsidRPr="00F7231C" w:rsidRDefault="00B253D0" w:rsidP="00F7231C">
            <w:pPr>
              <w:adjustRightInd w:val="0"/>
              <w:snapToGrid w:val="0"/>
              <w:jc w:val="both"/>
              <w:rPr>
                <w:color w:val="000000"/>
                <w:sz w:val="20"/>
                <w:szCs w:val="20"/>
              </w:rPr>
            </w:pPr>
          </w:p>
        </w:tc>
        <w:tc>
          <w:tcPr>
            <w:tcW w:w="0" w:type="auto"/>
            <w:shd w:val="clear" w:color="auto" w:fill="auto"/>
            <w:vAlign w:val="center"/>
          </w:tcPr>
          <w:p w:rsidR="00B253D0" w:rsidRPr="00F7231C" w:rsidRDefault="00B253D0" w:rsidP="00F7231C">
            <w:pPr>
              <w:adjustRightInd w:val="0"/>
              <w:snapToGrid w:val="0"/>
              <w:jc w:val="both"/>
              <w:rPr>
                <w:color w:val="000000"/>
                <w:sz w:val="20"/>
                <w:szCs w:val="20"/>
              </w:rPr>
            </w:pPr>
            <w:r w:rsidRPr="00F7231C">
              <w:rPr>
                <w:color w:val="000000"/>
                <w:sz w:val="20"/>
                <w:szCs w:val="20"/>
              </w:rPr>
              <w:t>reject</w:t>
            </w:r>
          </w:p>
        </w:tc>
      </w:tr>
    </w:tbl>
    <w:p w:rsidR="00972592" w:rsidRDefault="00972592" w:rsidP="00F7231C">
      <w:pPr>
        <w:adjustRightInd w:val="0"/>
        <w:snapToGrid w:val="0"/>
        <w:jc w:val="both"/>
        <w:rPr>
          <w:rFonts w:hint="eastAsia"/>
          <w:b/>
          <w:bCs/>
          <w:sz w:val="20"/>
          <w:szCs w:val="20"/>
          <w:lang w:eastAsia="zh-CN"/>
        </w:rPr>
      </w:pPr>
    </w:p>
    <w:p w:rsidR="00F7231C" w:rsidRPr="00F7231C" w:rsidRDefault="00F7231C" w:rsidP="00F7231C">
      <w:pPr>
        <w:adjustRightInd w:val="0"/>
        <w:snapToGrid w:val="0"/>
        <w:jc w:val="both"/>
        <w:rPr>
          <w:rFonts w:hint="eastAsia"/>
          <w:b/>
          <w:bCs/>
          <w:sz w:val="20"/>
          <w:szCs w:val="20"/>
          <w:lang w:eastAsia="zh-CN"/>
        </w:rPr>
      </w:pPr>
    </w:p>
    <w:p w:rsidR="00972592" w:rsidRPr="00F7231C" w:rsidRDefault="00972592" w:rsidP="00F7231C">
      <w:pPr>
        <w:adjustRightInd w:val="0"/>
        <w:snapToGrid w:val="0"/>
        <w:jc w:val="both"/>
        <w:rPr>
          <w:b/>
          <w:bCs/>
          <w:sz w:val="20"/>
          <w:szCs w:val="20"/>
        </w:rPr>
        <w:sectPr w:rsidR="00972592" w:rsidRPr="00F7231C" w:rsidSect="007D03BA">
          <w:headerReference w:type="default" r:id="rId54"/>
          <w:footerReference w:type="even" r:id="rId55"/>
          <w:footerReference w:type="default" r:id="rId56"/>
          <w:footnotePr>
            <w:pos w:val="beneathText"/>
          </w:footnotePr>
          <w:type w:val="continuous"/>
          <w:pgSz w:w="12240" w:h="15840" w:code="1"/>
          <w:pgMar w:top="1440" w:right="1440" w:bottom="1440" w:left="1440" w:header="720" w:footer="720" w:gutter="0"/>
          <w:cols w:space="720"/>
          <w:docGrid w:linePitch="360"/>
        </w:sectPr>
      </w:pPr>
    </w:p>
    <w:p w:rsidR="00972592" w:rsidRPr="00F7231C" w:rsidRDefault="00B253D0" w:rsidP="00F7231C">
      <w:pPr>
        <w:adjustRightInd w:val="0"/>
        <w:snapToGrid w:val="0"/>
        <w:jc w:val="both"/>
        <w:rPr>
          <w:b/>
          <w:bCs/>
          <w:sz w:val="20"/>
          <w:szCs w:val="20"/>
          <w:lang w:eastAsia="zh-CN"/>
        </w:rPr>
      </w:pPr>
      <w:r w:rsidRPr="00F7231C">
        <w:rPr>
          <w:b/>
          <w:bCs/>
          <w:sz w:val="20"/>
          <w:szCs w:val="20"/>
        </w:rPr>
        <w:lastRenderedPageBreak/>
        <w:t xml:space="preserve">Conclusion: </w:t>
      </w:r>
    </w:p>
    <w:p w:rsidR="00B253D0" w:rsidRPr="00F7231C" w:rsidRDefault="00B253D0" w:rsidP="00F7231C">
      <w:pPr>
        <w:adjustRightInd w:val="0"/>
        <w:snapToGrid w:val="0"/>
        <w:ind w:firstLine="425"/>
        <w:jc w:val="both"/>
        <w:rPr>
          <w:sz w:val="20"/>
          <w:szCs w:val="20"/>
        </w:rPr>
      </w:pPr>
      <w:r w:rsidRPr="00F7231C">
        <w:rPr>
          <w:sz w:val="20"/>
          <w:szCs w:val="20"/>
        </w:rPr>
        <w:t xml:space="preserve">According to the results of the first hypothesis, the cultural status of people (in terms of public interest in the issue, the time dedicated to study, study, and the value of membership in libraries, etc.) and the study, </w:t>
      </w:r>
      <w:r w:rsidRPr="00F7231C">
        <w:rPr>
          <w:sz w:val="20"/>
          <w:szCs w:val="20"/>
        </w:rPr>
        <w:lastRenderedPageBreak/>
        <w:t>there is a significant relationship with a 99% approval, which indicates the significance of the relationship between two variables.</w:t>
      </w:r>
    </w:p>
    <w:p w:rsidR="00B253D0" w:rsidRPr="00F7231C" w:rsidRDefault="00B253D0" w:rsidP="00F7231C">
      <w:pPr>
        <w:adjustRightInd w:val="0"/>
        <w:snapToGrid w:val="0"/>
        <w:ind w:firstLine="425"/>
        <w:jc w:val="both"/>
        <w:rPr>
          <w:sz w:val="20"/>
          <w:szCs w:val="20"/>
        </w:rPr>
      </w:pPr>
      <w:r w:rsidRPr="00F7231C">
        <w:rPr>
          <w:sz w:val="20"/>
          <w:szCs w:val="20"/>
        </w:rPr>
        <w:t xml:space="preserve">The results of the research findings of the </w:t>
      </w:r>
      <w:proofErr w:type="spellStart"/>
      <w:r w:rsidRPr="00F7231C">
        <w:rPr>
          <w:sz w:val="20"/>
          <w:szCs w:val="20"/>
        </w:rPr>
        <w:t>Samaniyan</w:t>
      </w:r>
      <w:proofErr w:type="spellEnd"/>
      <w:r w:rsidRPr="00F7231C">
        <w:rPr>
          <w:sz w:val="20"/>
          <w:szCs w:val="20"/>
        </w:rPr>
        <w:t xml:space="preserve"> (2000) with an article titled "Sociological </w:t>
      </w:r>
      <w:r w:rsidRPr="00F7231C">
        <w:rPr>
          <w:sz w:val="20"/>
          <w:szCs w:val="20"/>
        </w:rPr>
        <w:lastRenderedPageBreak/>
        <w:t>research in Iran" have done, in the Check Every Iranian is a 365 minutes in your day to read the book have conformity.</w:t>
      </w:r>
    </w:p>
    <w:p w:rsidR="00B253D0" w:rsidRPr="00F7231C" w:rsidRDefault="00B253D0" w:rsidP="00F7231C">
      <w:pPr>
        <w:adjustRightInd w:val="0"/>
        <w:snapToGrid w:val="0"/>
        <w:ind w:firstLine="425"/>
        <w:jc w:val="both"/>
        <w:rPr>
          <w:sz w:val="20"/>
          <w:szCs w:val="20"/>
        </w:rPr>
      </w:pPr>
      <w:r w:rsidRPr="00F7231C">
        <w:rPr>
          <w:sz w:val="20"/>
          <w:szCs w:val="20"/>
        </w:rPr>
        <w:t>Second hypothesis: It seems that there is a significant relationship between individual’s social position and their study. There is significant at the 99 percent level that indicates a significant difference is the relationship between two variables. Since the rate of 0.352 average is positive, indicating a positive relationship between the two variables, in other words, the improvement of social conditions, the rate of increase. In an article by lead results (2010) have been conducted, class or social level assessment is an important variable that had a significant impact on the development of children's reading abilities and end up with consistent results.</w:t>
      </w:r>
    </w:p>
    <w:p w:rsidR="00B253D0" w:rsidRPr="00F7231C" w:rsidRDefault="00B253D0" w:rsidP="00F7231C">
      <w:pPr>
        <w:adjustRightInd w:val="0"/>
        <w:snapToGrid w:val="0"/>
        <w:ind w:firstLine="425"/>
        <w:jc w:val="both"/>
        <w:rPr>
          <w:sz w:val="20"/>
          <w:szCs w:val="20"/>
        </w:rPr>
      </w:pPr>
      <w:r w:rsidRPr="00F7231C">
        <w:rPr>
          <w:rStyle w:val="shorttext"/>
          <w:sz w:val="20"/>
          <w:szCs w:val="20"/>
        </w:rPr>
        <w:t xml:space="preserve">Third hypothesis: </w:t>
      </w:r>
      <w:r w:rsidRPr="00F7231C">
        <w:rPr>
          <w:sz w:val="20"/>
          <w:szCs w:val="20"/>
        </w:rPr>
        <w:t xml:space="preserve">It seems that there is a significant relationship between socioeconomic status and reading. There is significant at the 99 percent level that indicates a significant difference is the relationship between two variables. Since the rate of 0.683 is positive and indicates a strong positive relationship between the two variables. In other words, whatever the economic situation of the people is stronger than the reading rate increases. The results of this study with the findings of the </w:t>
      </w:r>
      <w:proofErr w:type="spellStart"/>
      <w:r w:rsidRPr="00F7231C">
        <w:rPr>
          <w:sz w:val="20"/>
          <w:szCs w:val="20"/>
        </w:rPr>
        <w:t>Samaniyan</w:t>
      </w:r>
      <w:proofErr w:type="spellEnd"/>
      <w:r w:rsidRPr="00F7231C">
        <w:rPr>
          <w:sz w:val="20"/>
          <w:szCs w:val="20"/>
        </w:rPr>
        <w:t xml:space="preserve"> (2000) and results (Leeds, 2010) is consistent.</w:t>
      </w:r>
    </w:p>
    <w:p w:rsidR="00B253D0" w:rsidRPr="00F7231C" w:rsidRDefault="00B253D0" w:rsidP="00F7231C">
      <w:pPr>
        <w:adjustRightInd w:val="0"/>
        <w:snapToGrid w:val="0"/>
        <w:ind w:firstLine="425"/>
        <w:jc w:val="both"/>
        <w:rPr>
          <w:sz w:val="20"/>
          <w:szCs w:val="20"/>
        </w:rPr>
      </w:pPr>
      <w:r w:rsidRPr="00F7231C">
        <w:rPr>
          <w:rStyle w:val="shorttext"/>
          <w:sz w:val="20"/>
          <w:szCs w:val="20"/>
        </w:rPr>
        <w:t xml:space="preserve">Fourth hypothesis: </w:t>
      </w:r>
      <w:r w:rsidRPr="00F7231C">
        <w:rPr>
          <w:sz w:val="20"/>
          <w:szCs w:val="20"/>
        </w:rPr>
        <w:t xml:space="preserve">It seems that there is a significant relationship between state policy in the field of books and reading. The results of this study with the findings of </w:t>
      </w:r>
      <w:proofErr w:type="spellStart"/>
      <w:r w:rsidRPr="00F7231C">
        <w:rPr>
          <w:sz w:val="20"/>
          <w:szCs w:val="20"/>
        </w:rPr>
        <w:t>Horri</w:t>
      </w:r>
      <w:proofErr w:type="spellEnd"/>
      <w:r w:rsidRPr="00F7231C">
        <w:rPr>
          <w:sz w:val="20"/>
          <w:szCs w:val="20"/>
        </w:rPr>
        <w:t xml:space="preserve"> (1972) in the "sociology of adolescents 15 to 19 years old read the book" the small number of libraries and the unavailability of, issues related to the book, edition, limited number of book groups reader economic problems, the wrong methods and programs of study, poor distribution and high prices reluctance of young people to study it is known is consistent.</w:t>
      </w:r>
    </w:p>
    <w:p w:rsidR="00B253D0" w:rsidRPr="00F7231C" w:rsidRDefault="00B253D0" w:rsidP="00F7231C">
      <w:pPr>
        <w:adjustRightInd w:val="0"/>
        <w:snapToGrid w:val="0"/>
        <w:ind w:firstLine="425"/>
        <w:jc w:val="both"/>
        <w:rPr>
          <w:sz w:val="20"/>
          <w:szCs w:val="20"/>
        </w:rPr>
      </w:pPr>
      <w:r w:rsidRPr="00F7231C">
        <w:rPr>
          <w:rStyle w:val="shorttext"/>
          <w:sz w:val="20"/>
          <w:szCs w:val="20"/>
        </w:rPr>
        <w:t xml:space="preserve">Fifth hypothesis: </w:t>
      </w:r>
      <w:r w:rsidRPr="00F7231C">
        <w:rPr>
          <w:sz w:val="20"/>
          <w:szCs w:val="20"/>
        </w:rPr>
        <w:t>It seems that there is a significant relationship between demographic study and people characteristics. According to the test results of the study of the relationship between individuals and there is no significant demographic. This means that between age, sex, educational level, marital status and there is no significant relationship and people of all ages and demographics with every feature you can read and rate these features are not connected with the study.</w:t>
      </w:r>
    </w:p>
    <w:p w:rsidR="00B253D0" w:rsidRPr="00F7231C" w:rsidRDefault="00B253D0" w:rsidP="00F7231C">
      <w:pPr>
        <w:adjustRightInd w:val="0"/>
        <w:snapToGrid w:val="0"/>
        <w:ind w:firstLine="425"/>
        <w:jc w:val="both"/>
        <w:rPr>
          <w:sz w:val="20"/>
          <w:szCs w:val="20"/>
        </w:rPr>
      </w:pPr>
      <w:r w:rsidRPr="00F7231C">
        <w:rPr>
          <w:sz w:val="20"/>
          <w:szCs w:val="20"/>
        </w:rPr>
        <w:t xml:space="preserve">Sociological research study has a wide range unbiased investigating the matter. It has been said that with the significant association between socio-cultural situation and by raising awareness in families and schools and the role they are also encouraged to study can be seen interest and the profound impact they had and to improve the conditions of membership in libraries and libraries were slightly more sensitive and </w:t>
      </w:r>
      <w:r w:rsidRPr="00F7231C">
        <w:rPr>
          <w:sz w:val="20"/>
          <w:szCs w:val="20"/>
        </w:rPr>
        <w:lastRenderedPageBreak/>
        <w:t>the library space to discuss topics of study as the study activities to attract them. As well as officials and policymakers field of books and reading, while trying to improve the content of books with the needs and tastes of the people, why not try the cheaper the books that taking into account the economic factor that correlates with the amount of study. It was found that the family economy, an important role in putting books in the basket of household.</w:t>
      </w:r>
    </w:p>
    <w:p w:rsidR="00B253D0" w:rsidRPr="00F7231C" w:rsidRDefault="00B253D0" w:rsidP="00F7231C">
      <w:pPr>
        <w:adjustRightInd w:val="0"/>
        <w:snapToGrid w:val="0"/>
        <w:jc w:val="both"/>
        <w:rPr>
          <w:rStyle w:val="shorttext"/>
          <w:b/>
          <w:bCs/>
          <w:sz w:val="20"/>
          <w:szCs w:val="20"/>
        </w:rPr>
      </w:pPr>
      <w:r w:rsidRPr="00F7231C">
        <w:rPr>
          <w:rStyle w:val="shorttext"/>
          <w:b/>
          <w:bCs/>
          <w:sz w:val="20"/>
          <w:szCs w:val="20"/>
        </w:rPr>
        <w:t>Research limitations</w:t>
      </w:r>
    </w:p>
    <w:p w:rsidR="00B253D0" w:rsidRPr="00F7231C" w:rsidRDefault="00B253D0" w:rsidP="00F7231C">
      <w:pPr>
        <w:adjustRightInd w:val="0"/>
        <w:snapToGrid w:val="0"/>
        <w:ind w:firstLine="425"/>
        <w:jc w:val="both"/>
        <w:rPr>
          <w:sz w:val="20"/>
          <w:szCs w:val="20"/>
        </w:rPr>
      </w:pPr>
      <w:r w:rsidRPr="00F7231C">
        <w:rPr>
          <w:sz w:val="20"/>
          <w:szCs w:val="20"/>
        </w:rPr>
        <w:t>Certainly do anything, needs to requirements and accurately enough. In this study, there are limitations with all the problems have been tried; the research is of high accuracy. The main problems are as follows:</w:t>
      </w:r>
    </w:p>
    <w:p w:rsidR="00B253D0" w:rsidRPr="00F7231C" w:rsidRDefault="00B253D0" w:rsidP="00F7231C">
      <w:pPr>
        <w:numPr>
          <w:ilvl w:val="0"/>
          <w:numId w:val="6"/>
        </w:numPr>
        <w:tabs>
          <w:tab w:val="clear" w:pos="720"/>
        </w:tabs>
        <w:suppressAutoHyphens w:val="0"/>
        <w:adjustRightInd w:val="0"/>
        <w:snapToGrid w:val="0"/>
        <w:ind w:left="0" w:firstLine="425"/>
        <w:jc w:val="both"/>
        <w:rPr>
          <w:sz w:val="20"/>
          <w:szCs w:val="20"/>
        </w:rPr>
      </w:pPr>
      <w:r w:rsidRPr="00F7231C">
        <w:rPr>
          <w:sz w:val="20"/>
          <w:szCs w:val="20"/>
        </w:rPr>
        <w:t>Lack of background research and similar research in the field of foreign and lack of access to some resources that will certainly affect the outcome of the investigation.</w:t>
      </w:r>
    </w:p>
    <w:p w:rsidR="00B253D0" w:rsidRPr="00F7231C" w:rsidRDefault="00B253D0" w:rsidP="00F7231C">
      <w:pPr>
        <w:numPr>
          <w:ilvl w:val="0"/>
          <w:numId w:val="6"/>
        </w:numPr>
        <w:tabs>
          <w:tab w:val="clear" w:pos="720"/>
        </w:tabs>
        <w:suppressAutoHyphens w:val="0"/>
        <w:adjustRightInd w:val="0"/>
        <w:snapToGrid w:val="0"/>
        <w:ind w:left="0" w:firstLine="425"/>
        <w:jc w:val="both"/>
        <w:rPr>
          <w:sz w:val="20"/>
          <w:szCs w:val="20"/>
        </w:rPr>
      </w:pPr>
      <w:r w:rsidRPr="00F7231C">
        <w:rPr>
          <w:sz w:val="20"/>
          <w:szCs w:val="20"/>
        </w:rPr>
        <w:t>Because researchers do research in the field and on a large scale and had to deal with this issue the study has been done in this area and also in some cases there was a lack of response to questions.</w:t>
      </w:r>
    </w:p>
    <w:p w:rsidR="00B253D0" w:rsidRPr="00F7231C" w:rsidRDefault="00B253D0" w:rsidP="00F7231C">
      <w:pPr>
        <w:adjustRightInd w:val="0"/>
        <w:snapToGrid w:val="0"/>
        <w:jc w:val="both"/>
        <w:rPr>
          <w:rStyle w:val="shorttext"/>
          <w:b/>
          <w:bCs/>
          <w:sz w:val="20"/>
          <w:szCs w:val="20"/>
        </w:rPr>
      </w:pPr>
      <w:r w:rsidRPr="00F7231C">
        <w:rPr>
          <w:rStyle w:val="shorttext"/>
          <w:b/>
          <w:bCs/>
          <w:sz w:val="20"/>
          <w:szCs w:val="20"/>
        </w:rPr>
        <w:t>Suggestions:</w:t>
      </w:r>
    </w:p>
    <w:p w:rsidR="00B253D0" w:rsidRPr="00F7231C" w:rsidRDefault="00B253D0" w:rsidP="00F7231C">
      <w:pPr>
        <w:adjustRightInd w:val="0"/>
        <w:snapToGrid w:val="0"/>
        <w:ind w:firstLine="425"/>
        <w:jc w:val="both"/>
        <w:rPr>
          <w:sz w:val="20"/>
          <w:szCs w:val="20"/>
        </w:rPr>
      </w:pPr>
      <w:r w:rsidRPr="00F7231C">
        <w:rPr>
          <w:sz w:val="20"/>
          <w:szCs w:val="20"/>
        </w:rPr>
        <w:t>The results show that people are aware of the study and its role in life, but despite this, most respondents’ greatest time of your time to watch movies and other than study account! It is recommended, and headquarters organizations concerned with youth and leisure, with careful planning and organization of courses and classes, as well as institutional cooperation public libraries the rate of increase, And recommended the government closer cooperation with related organizations and programs, cheap books to apply and are more sensitive to exposure to books in the household portfolio.</w:t>
      </w:r>
    </w:p>
    <w:p w:rsidR="00B253D0" w:rsidRPr="00F7231C" w:rsidRDefault="00B253D0" w:rsidP="00F7231C">
      <w:pPr>
        <w:adjustRightInd w:val="0"/>
        <w:snapToGrid w:val="0"/>
        <w:jc w:val="both"/>
        <w:rPr>
          <w:sz w:val="20"/>
          <w:szCs w:val="20"/>
        </w:rPr>
      </w:pPr>
    </w:p>
    <w:p w:rsidR="00B253D0" w:rsidRPr="00F7231C" w:rsidRDefault="00B253D0" w:rsidP="00F7231C">
      <w:pPr>
        <w:adjustRightInd w:val="0"/>
        <w:snapToGrid w:val="0"/>
        <w:jc w:val="both"/>
        <w:rPr>
          <w:b/>
          <w:bCs/>
          <w:sz w:val="20"/>
          <w:szCs w:val="20"/>
        </w:rPr>
      </w:pPr>
      <w:r w:rsidRPr="00F7231C">
        <w:rPr>
          <w:b/>
          <w:bCs/>
          <w:sz w:val="20"/>
          <w:szCs w:val="20"/>
        </w:rPr>
        <w:t>References:</w:t>
      </w:r>
    </w:p>
    <w:p w:rsidR="00B253D0" w:rsidRPr="00F7231C" w:rsidRDefault="00B253D0" w:rsidP="00F7231C">
      <w:pPr>
        <w:numPr>
          <w:ilvl w:val="0"/>
          <w:numId w:val="8"/>
        </w:numPr>
        <w:tabs>
          <w:tab w:val="clear" w:pos="720"/>
        </w:tabs>
        <w:suppressAutoHyphens w:val="0"/>
        <w:adjustRightInd w:val="0"/>
        <w:snapToGrid w:val="0"/>
        <w:ind w:left="425" w:hanging="425"/>
        <w:jc w:val="both"/>
        <w:rPr>
          <w:sz w:val="20"/>
          <w:szCs w:val="20"/>
        </w:rPr>
      </w:pPr>
      <w:proofErr w:type="spellStart"/>
      <w:r w:rsidRPr="00F7231C">
        <w:rPr>
          <w:sz w:val="20"/>
          <w:szCs w:val="20"/>
        </w:rPr>
        <w:t>Samaniyan</w:t>
      </w:r>
      <w:proofErr w:type="spellEnd"/>
      <w:r w:rsidRPr="00F7231C">
        <w:rPr>
          <w:sz w:val="20"/>
          <w:szCs w:val="20"/>
        </w:rPr>
        <w:t xml:space="preserve">, M. (2000). Sociological research in Iran. Message Library, 39. Retrieved on 27/1/1393 </w:t>
      </w:r>
      <w:hyperlink r:id="rId57" w:history="1">
        <w:r w:rsidRPr="00F7231C">
          <w:rPr>
            <w:rStyle w:val="Hyperlink"/>
            <w:sz w:val="20"/>
            <w:szCs w:val="20"/>
          </w:rPr>
          <w:t>http://www.irannamaye.ir/article/view/1397003</w:t>
        </w:r>
      </w:hyperlink>
      <w:r w:rsidR="00F7231C" w:rsidRPr="00F7231C">
        <w:rPr>
          <w:rFonts w:hint="eastAsia"/>
          <w:sz w:val="20"/>
          <w:szCs w:val="20"/>
          <w:lang w:eastAsia="zh-CN"/>
        </w:rPr>
        <w:t>.</w:t>
      </w:r>
    </w:p>
    <w:p w:rsidR="00B253D0" w:rsidRPr="00F7231C" w:rsidRDefault="00B253D0" w:rsidP="00F7231C">
      <w:pPr>
        <w:numPr>
          <w:ilvl w:val="0"/>
          <w:numId w:val="8"/>
        </w:numPr>
        <w:tabs>
          <w:tab w:val="clear" w:pos="720"/>
        </w:tabs>
        <w:suppressAutoHyphens w:val="0"/>
        <w:adjustRightInd w:val="0"/>
        <w:snapToGrid w:val="0"/>
        <w:ind w:left="425" w:hanging="425"/>
        <w:jc w:val="both"/>
        <w:rPr>
          <w:sz w:val="20"/>
          <w:szCs w:val="20"/>
        </w:rPr>
      </w:pPr>
      <w:proofErr w:type="spellStart"/>
      <w:r w:rsidRPr="00F7231C">
        <w:rPr>
          <w:sz w:val="20"/>
          <w:szCs w:val="20"/>
        </w:rPr>
        <w:t>Sakaran</w:t>
      </w:r>
      <w:proofErr w:type="spellEnd"/>
      <w:r w:rsidRPr="00F7231C">
        <w:rPr>
          <w:sz w:val="20"/>
          <w:szCs w:val="20"/>
        </w:rPr>
        <w:t>, A. (2007). Research Methods in Management. (</w:t>
      </w:r>
      <w:proofErr w:type="spellStart"/>
      <w:r w:rsidRPr="00F7231C">
        <w:rPr>
          <w:sz w:val="20"/>
          <w:szCs w:val="20"/>
        </w:rPr>
        <w:t>Saebi</w:t>
      </w:r>
      <w:proofErr w:type="spellEnd"/>
      <w:r w:rsidRPr="00F7231C">
        <w:rPr>
          <w:sz w:val="20"/>
          <w:szCs w:val="20"/>
        </w:rPr>
        <w:t xml:space="preserve">, M. &amp; </w:t>
      </w:r>
      <w:proofErr w:type="spellStart"/>
      <w:r w:rsidRPr="00F7231C">
        <w:rPr>
          <w:sz w:val="20"/>
          <w:szCs w:val="20"/>
        </w:rPr>
        <w:t>Shirazi</w:t>
      </w:r>
      <w:proofErr w:type="spellEnd"/>
      <w:r w:rsidRPr="00F7231C">
        <w:rPr>
          <w:sz w:val="20"/>
          <w:szCs w:val="20"/>
        </w:rPr>
        <w:t>, M., translation) Tehran: Higher Institute of Management and Planning Education and Research.</w:t>
      </w:r>
    </w:p>
    <w:p w:rsidR="00B253D0" w:rsidRPr="00F7231C" w:rsidRDefault="00B253D0" w:rsidP="00F7231C">
      <w:pPr>
        <w:numPr>
          <w:ilvl w:val="0"/>
          <w:numId w:val="8"/>
        </w:numPr>
        <w:tabs>
          <w:tab w:val="clear" w:pos="720"/>
        </w:tabs>
        <w:suppressAutoHyphens w:val="0"/>
        <w:adjustRightInd w:val="0"/>
        <w:snapToGrid w:val="0"/>
        <w:ind w:left="425" w:hanging="425"/>
        <w:jc w:val="both"/>
        <w:rPr>
          <w:sz w:val="20"/>
          <w:szCs w:val="20"/>
        </w:rPr>
      </w:pPr>
      <w:proofErr w:type="spellStart"/>
      <w:r w:rsidRPr="00F7231C">
        <w:rPr>
          <w:sz w:val="20"/>
          <w:szCs w:val="20"/>
        </w:rPr>
        <w:t>Sediq</w:t>
      </w:r>
      <w:proofErr w:type="spellEnd"/>
      <w:r w:rsidR="00F7231C">
        <w:rPr>
          <w:rFonts w:hint="eastAsia"/>
          <w:sz w:val="20"/>
          <w:szCs w:val="20"/>
          <w:lang w:eastAsia="zh-CN"/>
        </w:rPr>
        <w:t xml:space="preserve"> </w:t>
      </w:r>
      <w:proofErr w:type="spellStart"/>
      <w:r w:rsidRPr="00F7231C">
        <w:rPr>
          <w:sz w:val="20"/>
          <w:szCs w:val="20"/>
        </w:rPr>
        <w:t>Behzadi</w:t>
      </w:r>
      <w:proofErr w:type="spellEnd"/>
      <w:r w:rsidRPr="00F7231C">
        <w:rPr>
          <w:sz w:val="20"/>
          <w:szCs w:val="20"/>
        </w:rPr>
        <w:t>, M. (1998). Review a thesis of Library and Information. Tehran: Iran's national library, information center and development services Jihad. Pp 17-18.</w:t>
      </w:r>
    </w:p>
    <w:p w:rsidR="00B253D0" w:rsidRPr="00F7231C" w:rsidRDefault="00B253D0" w:rsidP="00F7231C">
      <w:pPr>
        <w:numPr>
          <w:ilvl w:val="0"/>
          <w:numId w:val="8"/>
        </w:numPr>
        <w:tabs>
          <w:tab w:val="clear" w:pos="720"/>
        </w:tabs>
        <w:suppressAutoHyphens w:val="0"/>
        <w:adjustRightInd w:val="0"/>
        <w:snapToGrid w:val="0"/>
        <w:ind w:left="425" w:hanging="425"/>
        <w:jc w:val="both"/>
        <w:rPr>
          <w:sz w:val="20"/>
          <w:szCs w:val="20"/>
        </w:rPr>
      </w:pPr>
      <w:r w:rsidRPr="00F7231C">
        <w:rPr>
          <w:sz w:val="20"/>
          <w:szCs w:val="20"/>
        </w:rPr>
        <w:t xml:space="preserve">Design and review and evaluation of public cultural indices, North </w:t>
      </w:r>
      <w:proofErr w:type="spellStart"/>
      <w:r w:rsidRPr="00F7231C">
        <w:rPr>
          <w:sz w:val="20"/>
          <w:szCs w:val="20"/>
        </w:rPr>
        <w:t>Khorasan</w:t>
      </w:r>
      <w:proofErr w:type="spellEnd"/>
      <w:r w:rsidRPr="00F7231C">
        <w:rPr>
          <w:sz w:val="20"/>
          <w:szCs w:val="20"/>
        </w:rPr>
        <w:t xml:space="preserve"> Province. (2012). Tehran: book publishing. Page 53 -79</w:t>
      </w:r>
    </w:p>
    <w:p w:rsidR="00B253D0" w:rsidRPr="00F7231C" w:rsidRDefault="00B253D0" w:rsidP="00F7231C">
      <w:pPr>
        <w:numPr>
          <w:ilvl w:val="0"/>
          <w:numId w:val="8"/>
        </w:numPr>
        <w:tabs>
          <w:tab w:val="clear" w:pos="720"/>
        </w:tabs>
        <w:suppressAutoHyphens w:val="0"/>
        <w:adjustRightInd w:val="0"/>
        <w:snapToGrid w:val="0"/>
        <w:ind w:left="425" w:hanging="425"/>
        <w:jc w:val="both"/>
        <w:rPr>
          <w:sz w:val="20"/>
          <w:szCs w:val="20"/>
        </w:rPr>
      </w:pPr>
      <w:proofErr w:type="spellStart"/>
      <w:r w:rsidRPr="00F7231C">
        <w:rPr>
          <w:sz w:val="20"/>
          <w:szCs w:val="20"/>
        </w:rPr>
        <w:lastRenderedPageBreak/>
        <w:t>Karbkhsh</w:t>
      </w:r>
      <w:proofErr w:type="spellEnd"/>
      <w:r w:rsidRPr="00F7231C">
        <w:rPr>
          <w:sz w:val="20"/>
          <w:szCs w:val="20"/>
        </w:rPr>
        <w:t xml:space="preserve"> </w:t>
      </w:r>
      <w:proofErr w:type="spellStart"/>
      <w:r w:rsidRPr="00F7231C">
        <w:rPr>
          <w:sz w:val="20"/>
          <w:szCs w:val="20"/>
        </w:rPr>
        <w:t>Ravari</w:t>
      </w:r>
      <w:proofErr w:type="spellEnd"/>
      <w:r w:rsidRPr="00F7231C">
        <w:rPr>
          <w:sz w:val="20"/>
          <w:szCs w:val="20"/>
        </w:rPr>
        <w:t xml:space="preserve">, M. (1999). We want to study how children and adolescents? Tehran: </w:t>
      </w:r>
      <w:proofErr w:type="spellStart"/>
      <w:r w:rsidRPr="00F7231C">
        <w:rPr>
          <w:sz w:val="20"/>
          <w:szCs w:val="20"/>
        </w:rPr>
        <w:t>Madreseh</w:t>
      </w:r>
      <w:proofErr w:type="spellEnd"/>
      <w:r w:rsidRPr="00F7231C">
        <w:rPr>
          <w:sz w:val="20"/>
          <w:szCs w:val="20"/>
        </w:rPr>
        <w:t>. p 13</w:t>
      </w:r>
      <w:r w:rsidR="00F7231C" w:rsidRPr="00F7231C">
        <w:rPr>
          <w:rFonts w:hint="eastAsia"/>
          <w:sz w:val="20"/>
          <w:szCs w:val="20"/>
          <w:lang w:eastAsia="zh-CN"/>
        </w:rPr>
        <w:t>.</w:t>
      </w:r>
    </w:p>
    <w:p w:rsidR="00B253D0" w:rsidRPr="00F7231C" w:rsidRDefault="00B253D0" w:rsidP="00F7231C">
      <w:pPr>
        <w:numPr>
          <w:ilvl w:val="0"/>
          <w:numId w:val="8"/>
        </w:numPr>
        <w:tabs>
          <w:tab w:val="clear" w:pos="720"/>
        </w:tabs>
        <w:suppressAutoHyphens w:val="0"/>
        <w:adjustRightInd w:val="0"/>
        <w:snapToGrid w:val="0"/>
        <w:ind w:left="425" w:hanging="425"/>
        <w:jc w:val="both"/>
        <w:rPr>
          <w:sz w:val="20"/>
          <w:szCs w:val="20"/>
        </w:rPr>
      </w:pPr>
      <w:proofErr w:type="spellStart"/>
      <w:r w:rsidRPr="00F7231C">
        <w:rPr>
          <w:sz w:val="20"/>
          <w:szCs w:val="20"/>
        </w:rPr>
        <w:t>Dulin</w:t>
      </w:r>
      <w:proofErr w:type="spellEnd"/>
      <w:r w:rsidRPr="00F7231C">
        <w:rPr>
          <w:sz w:val="20"/>
          <w:szCs w:val="20"/>
        </w:rPr>
        <w:t>,</w:t>
      </w:r>
      <w:r w:rsidR="00F7231C">
        <w:rPr>
          <w:rFonts w:hint="eastAsia"/>
          <w:sz w:val="20"/>
          <w:szCs w:val="20"/>
          <w:lang w:eastAsia="zh-CN"/>
        </w:rPr>
        <w:t xml:space="preserve"> </w:t>
      </w:r>
      <w:proofErr w:type="spellStart"/>
      <w:r w:rsidRPr="00F7231C">
        <w:rPr>
          <w:sz w:val="20"/>
          <w:szCs w:val="20"/>
        </w:rPr>
        <w:t>Ken.L</w:t>
      </w:r>
      <w:proofErr w:type="spellEnd"/>
      <w:r w:rsidRPr="00F7231C">
        <w:rPr>
          <w:sz w:val="20"/>
          <w:szCs w:val="20"/>
        </w:rPr>
        <w:t xml:space="preserve"> (1974).</w:t>
      </w:r>
      <w:r w:rsidR="00F7231C">
        <w:rPr>
          <w:rFonts w:hint="eastAsia"/>
          <w:sz w:val="20"/>
          <w:szCs w:val="20"/>
          <w:lang w:eastAsia="zh-CN"/>
        </w:rPr>
        <w:t xml:space="preserve"> </w:t>
      </w:r>
      <w:r w:rsidRPr="00F7231C">
        <w:rPr>
          <w:sz w:val="20"/>
          <w:szCs w:val="20"/>
        </w:rPr>
        <w:t>The sociology of Reading. The Journal of Research, Volume 67, Number 9, May-June 1974.</w:t>
      </w:r>
      <w:r w:rsidR="00F7231C">
        <w:rPr>
          <w:sz w:val="20"/>
          <w:szCs w:val="20"/>
        </w:rPr>
        <w:t xml:space="preserve"> </w:t>
      </w:r>
      <w:r w:rsidRPr="00F7231C">
        <w:rPr>
          <w:sz w:val="20"/>
          <w:szCs w:val="20"/>
        </w:rPr>
        <w:t xml:space="preserve">Retrieved 2014, Apr 28, from: </w:t>
      </w:r>
      <w:hyperlink r:id="rId58" w:history="1">
        <w:r w:rsidRPr="00F7231C">
          <w:rPr>
            <w:rStyle w:val="Hyperlink"/>
            <w:sz w:val="20"/>
            <w:szCs w:val="20"/>
          </w:rPr>
          <w:t>http://www.jstor.org/discover/10.2307/27536640?sid=21105774735783&amp;uid=70&amp;uid=2134&amp;uid=2&amp;uid=4</w:t>
        </w:r>
      </w:hyperlink>
      <w:r w:rsidRPr="00F7231C">
        <w:rPr>
          <w:sz w:val="20"/>
          <w:szCs w:val="20"/>
        </w:rPr>
        <w:t>.</w:t>
      </w:r>
    </w:p>
    <w:p w:rsidR="00B253D0" w:rsidRPr="00F7231C" w:rsidRDefault="00B253D0" w:rsidP="00F7231C">
      <w:pPr>
        <w:numPr>
          <w:ilvl w:val="0"/>
          <w:numId w:val="8"/>
        </w:numPr>
        <w:tabs>
          <w:tab w:val="clear" w:pos="720"/>
        </w:tabs>
        <w:suppressAutoHyphens w:val="0"/>
        <w:adjustRightInd w:val="0"/>
        <w:snapToGrid w:val="0"/>
        <w:ind w:left="425" w:hanging="425"/>
        <w:jc w:val="both"/>
        <w:rPr>
          <w:sz w:val="20"/>
          <w:szCs w:val="20"/>
        </w:rPr>
      </w:pPr>
      <w:r w:rsidRPr="00F7231C">
        <w:rPr>
          <w:sz w:val="20"/>
          <w:szCs w:val="20"/>
        </w:rPr>
        <w:t>Leeds Ed. D. Donald S.</w:t>
      </w:r>
      <w:r w:rsidR="00F7231C">
        <w:rPr>
          <w:rFonts w:hint="eastAsia"/>
          <w:sz w:val="20"/>
          <w:szCs w:val="20"/>
          <w:lang w:eastAsia="zh-CN"/>
        </w:rPr>
        <w:t xml:space="preserve"> </w:t>
      </w:r>
      <w:r w:rsidRPr="00F7231C">
        <w:rPr>
          <w:sz w:val="20"/>
          <w:szCs w:val="20"/>
        </w:rPr>
        <w:t xml:space="preserve">(2010). Sociology of Reading: Social and Cultural Factors. Associate Professor in the Department of Communication </w:t>
      </w:r>
      <w:r w:rsidRPr="00F7231C">
        <w:rPr>
          <w:sz w:val="20"/>
          <w:szCs w:val="20"/>
        </w:rPr>
        <w:lastRenderedPageBreak/>
        <w:t>Sciences, Kean College</w:t>
      </w:r>
      <w:r w:rsidR="00F7231C">
        <w:rPr>
          <w:sz w:val="20"/>
          <w:szCs w:val="20"/>
        </w:rPr>
        <w:t xml:space="preserve">, New Jersey </w:t>
      </w:r>
      <w:r w:rsidRPr="00F7231C">
        <w:rPr>
          <w:sz w:val="20"/>
          <w:szCs w:val="20"/>
        </w:rPr>
        <w:t xml:space="preserve">Published online: 05 Feb 2010. Retrieved 2014/04/16, from: </w:t>
      </w:r>
      <w:hyperlink r:id="rId59" w:history="1">
        <w:r w:rsidRPr="00F7231C">
          <w:rPr>
            <w:rStyle w:val="Hyperlink"/>
            <w:sz w:val="20"/>
            <w:szCs w:val="20"/>
          </w:rPr>
          <w:t>http://www.tandfonline.com/na101/home/literatum/publisher/tandf/journals/content/ulril</w:t>
        </w:r>
      </w:hyperlink>
      <w:r w:rsidRPr="00F7231C">
        <w:rPr>
          <w:sz w:val="20"/>
          <w:szCs w:val="20"/>
        </w:rPr>
        <w:t>.</w:t>
      </w:r>
    </w:p>
    <w:p w:rsidR="00972592" w:rsidRPr="00F7231C" w:rsidRDefault="00B253D0" w:rsidP="00F7231C">
      <w:pPr>
        <w:numPr>
          <w:ilvl w:val="0"/>
          <w:numId w:val="8"/>
        </w:numPr>
        <w:tabs>
          <w:tab w:val="clear" w:pos="720"/>
        </w:tabs>
        <w:suppressAutoHyphens w:val="0"/>
        <w:adjustRightInd w:val="0"/>
        <w:snapToGrid w:val="0"/>
        <w:ind w:left="425" w:hanging="425"/>
        <w:jc w:val="both"/>
        <w:rPr>
          <w:sz w:val="20"/>
          <w:szCs w:val="20"/>
        </w:rPr>
      </w:pPr>
      <w:proofErr w:type="spellStart"/>
      <w:r w:rsidRPr="00F7231C">
        <w:rPr>
          <w:sz w:val="20"/>
          <w:szCs w:val="20"/>
        </w:rPr>
        <w:t>Mchul</w:t>
      </w:r>
      <w:proofErr w:type="spellEnd"/>
      <w:r w:rsidRPr="00F7231C">
        <w:rPr>
          <w:sz w:val="20"/>
          <w:szCs w:val="20"/>
        </w:rPr>
        <w:t>,</w:t>
      </w:r>
      <w:r w:rsidR="00F7231C">
        <w:rPr>
          <w:rFonts w:hint="eastAsia"/>
          <w:sz w:val="20"/>
          <w:szCs w:val="20"/>
          <w:lang w:eastAsia="zh-CN"/>
        </w:rPr>
        <w:t xml:space="preserve"> </w:t>
      </w:r>
      <w:r w:rsidRPr="00F7231C">
        <w:rPr>
          <w:sz w:val="20"/>
          <w:szCs w:val="20"/>
        </w:rPr>
        <w:t>Alexander (1978).</w:t>
      </w:r>
      <w:r w:rsidR="00F7231C">
        <w:rPr>
          <w:rFonts w:hint="eastAsia"/>
          <w:sz w:val="20"/>
          <w:szCs w:val="20"/>
          <w:lang w:eastAsia="zh-CN"/>
        </w:rPr>
        <w:t xml:space="preserve"> </w:t>
      </w:r>
      <w:proofErr w:type="spellStart"/>
      <w:r w:rsidRPr="00F7231C">
        <w:rPr>
          <w:sz w:val="20"/>
          <w:szCs w:val="20"/>
        </w:rPr>
        <w:t>Ethnomethodology</w:t>
      </w:r>
      <w:proofErr w:type="spellEnd"/>
      <w:r w:rsidRPr="00F7231C">
        <w:rPr>
          <w:sz w:val="20"/>
          <w:szCs w:val="20"/>
        </w:rPr>
        <w:t xml:space="preserve"> And Literature: preliminaries to </w:t>
      </w:r>
      <w:proofErr w:type="gramStart"/>
      <w:r w:rsidRPr="00F7231C">
        <w:rPr>
          <w:sz w:val="20"/>
          <w:szCs w:val="20"/>
        </w:rPr>
        <w:t>a</w:t>
      </w:r>
      <w:r w:rsidR="00F7231C">
        <w:rPr>
          <w:sz w:val="20"/>
          <w:szCs w:val="20"/>
        </w:rPr>
        <w:t xml:space="preserve"> </w:t>
      </w:r>
      <w:r w:rsidRPr="00F7231C">
        <w:rPr>
          <w:sz w:val="20"/>
          <w:szCs w:val="20"/>
        </w:rPr>
        <w:t>sociology</w:t>
      </w:r>
      <w:proofErr w:type="gramEnd"/>
      <w:r w:rsidRPr="00F7231C">
        <w:rPr>
          <w:sz w:val="20"/>
          <w:szCs w:val="20"/>
        </w:rPr>
        <w:t xml:space="preserve"> of Reading. Published by Elsevier B.V. Poetics7 (1978) 113-120. Retrieved</w:t>
      </w:r>
      <w:r w:rsidR="00F7231C">
        <w:rPr>
          <w:rFonts w:hint="eastAsia"/>
          <w:sz w:val="20"/>
          <w:szCs w:val="20"/>
          <w:lang w:eastAsia="zh-CN"/>
        </w:rPr>
        <w:t xml:space="preserve"> </w:t>
      </w:r>
      <w:r w:rsidRPr="00F7231C">
        <w:rPr>
          <w:sz w:val="20"/>
          <w:szCs w:val="20"/>
        </w:rPr>
        <w:t xml:space="preserve">2014/04/16, from </w:t>
      </w:r>
      <w:hyperlink r:id="rId60" w:history="1">
        <w:r w:rsidRPr="00F7231C">
          <w:rPr>
            <w:rStyle w:val="Hyperlink"/>
            <w:sz w:val="20"/>
            <w:szCs w:val="20"/>
          </w:rPr>
          <w:t>http://www.sciencedirect.com/science/article/pii/0304422X78900074</w:t>
        </w:r>
      </w:hyperlink>
      <w:r w:rsidR="00F7231C" w:rsidRPr="00F7231C">
        <w:rPr>
          <w:rFonts w:hint="eastAsia"/>
          <w:sz w:val="20"/>
          <w:szCs w:val="20"/>
          <w:lang w:eastAsia="zh-CN"/>
        </w:rPr>
        <w:t>.</w:t>
      </w:r>
    </w:p>
    <w:p w:rsidR="00972592" w:rsidRPr="00F7231C" w:rsidRDefault="00972592" w:rsidP="00F7231C">
      <w:pPr>
        <w:numPr>
          <w:ilvl w:val="0"/>
          <w:numId w:val="8"/>
        </w:numPr>
        <w:tabs>
          <w:tab w:val="clear" w:pos="720"/>
        </w:tabs>
        <w:suppressAutoHyphens w:val="0"/>
        <w:adjustRightInd w:val="0"/>
        <w:snapToGrid w:val="0"/>
        <w:ind w:left="425" w:hanging="425"/>
        <w:jc w:val="both"/>
        <w:rPr>
          <w:sz w:val="20"/>
          <w:szCs w:val="20"/>
        </w:rPr>
        <w:sectPr w:rsidR="00972592" w:rsidRPr="00F7231C" w:rsidSect="00F7231C">
          <w:headerReference w:type="default" r:id="rId61"/>
          <w:footerReference w:type="even" r:id="rId62"/>
          <w:footerReference w:type="default" r:id="rId63"/>
          <w:footnotePr>
            <w:pos w:val="beneathText"/>
          </w:footnotePr>
          <w:type w:val="continuous"/>
          <w:pgSz w:w="12240" w:h="15840" w:code="1"/>
          <w:pgMar w:top="1440" w:right="1440" w:bottom="1440" w:left="1440" w:header="720" w:footer="720" w:gutter="0"/>
          <w:cols w:num="2" w:space="576"/>
          <w:docGrid w:linePitch="360"/>
        </w:sectPr>
      </w:pPr>
    </w:p>
    <w:p w:rsidR="00B253D0" w:rsidRPr="00F7231C" w:rsidRDefault="00B253D0" w:rsidP="00F7231C">
      <w:pPr>
        <w:suppressAutoHyphens w:val="0"/>
        <w:adjustRightInd w:val="0"/>
        <w:snapToGrid w:val="0"/>
        <w:ind w:left="425" w:hanging="425"/>
        <w:jc w:val="both"/>
        <w:rPr>
          <w:sz w:val="20"/>
          <w:szCs w:val="20"/>
        </w:rPr>
      </w:pPr>
    </w:p>
    <w:p w:rsidR="00972592" w:rsidRPr="00F7231C" w:rsidRDefault="00972592" w:rsidP="00F7231C">
      <w:pPr>
        <w:adjustRightInd w:val="0"/>
        <w:snapToGrid w:val="0"/>
        <w:ind w:left="425" w:hanging="425"/>
        <w:jc w:val="both"/>
        <w:rPr>
          <w:b/>
          <w:sz w:val="20"/>
          <w:szCs w:val="20"/>
          <w:lang w:eastAsia="zh-CN"/>
        </w:rPr>
      </w:pPr>
    </w:p>
    <w:p w:rsidR="00972592" w:rsidRPr="00F7231C" w:rsidRDefault="00972592" w:rsidP="00F7231C">
      <w:pPr>
        <w:adjustRightInd w:val="0"/>
        <w:snapToGrid w:val="0"/>
        <w:ind w:left="425" w:hanging="425"/>
        <w:jc w:val="both"/>
        <w:rPr>
          <w:b/>
          <w:sz w:val="20"/>
          <w:szCs w:val="20"/>
          <w:lang w:eastAsia="zh-CN"/>
        </w:rPr>
      </w:pPr>
    </w:p>
    <w:p w:rsidR="000C7FDB" w:rsidRPr="00F7231C" w:rsidRDefault="00972592" w:rsidP="00F7231C">
      <w:pPr>
        <w:adjustRightInd w:val="0"/>
        <w:snapToGrid w:val="0"/>
        <w:ind w:left="425" w:hanging="425"/>
        <w:jc w:val="both"/>
        <w:rPr>
          <w:sz w:val="20"/>
          <w:szCs w:val="20"/>
        </w:rPr>
      </w:pPr>
      <w:r w:rsidRPr="00F7231C">
        <w:rPr>
          <w:sz w:val="20"/>
          <w:szCs w:val="20"/>
        </w:rPr>
        <w:t>5/1/2016</w:t>
      </w:r>
    </w:p>
    <w:sectPr w:rsidR="000C7FDB" w:rsidRPr="00F7231C" w:rsidSect="007D03BA">
      <w:headerReference w:type="default" r:id="rId64"/>
      <w:footerReference w:type="even" r:id="rId65"/>
      <w:footerReference w:type="default" r:id="rId6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E44" w:rsidRDefault="00520E44">
      <w:r>
        <w:separator/>
      </w:r>
    </w:p>
  </w:endnote>
  <w:endnote w:type="continuationSeparator" w:id="0">
    <w:p w:rsidR="00520E44" w:rsidRDefault="00520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Default="00E37CB4" w:rsidP="00B3167C">
    <w:pPr>
      <w:pStyle w:val="Footer"/>
      <w:framePr w:wrap="around" w:vAnchor="text" w:hAnchor="margin" w:xAlign="center" w:y="1"/>
      <w:rPr>
        <w:rStyle w:val="PageNumber"/>
      </w:rPr>
    </w:pPr>
    <w:r>
      <w:rPr>
        <w:rStyle w:val="PageNumber"/>
      </w:rPr>
      <w:fldChar w:fldCharType="begin"/>
    </w:r>
    <w:r w:rsidR="00972592">
      <w:rPr>
        <w:rStyle w:val="PageNumber"/>
      </w:rPr>
      <w:instrText xml:space="preserve">PAGE  </w:instrText>
    </w:r>
    <w:r>
      <w:rPr>
        <w:rStyle w:val="PageNumber"/>
      </w:rPr>
      <w:fldChar w:fldCharType="end"/>
    </w:r>
  </w:p>
  <w:p w:rsidR="00972592" w:rsidRDefault="00972592"/>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E37CB4" w:rsidP="00972592">
    <w:pPr>
      <w:jc w:val="center"/>
      <w:rPr>
        <w:sz w:val="20"/>
      </w:rPr>
    </w:pPr>
    <w:r w:rsidRPr="00972592">
      <w:rPr>
        <w:sz w:val="20"/>
      </w:rPr>
      <w:fldChar w:fldCharType="begin"/>
    </w:r>
    <w:r w:rsidR="00972592" w:rsidRPr="00972592">
      <w:rPr>
        <w:sz w:val="20"/>
      </w:rPr>
      <w:instrText xml:space="preserve"> page </w:instrText>
    </w:r>
    <w:r w:rsidRPr="00972592">
      <w:rPr>
        <w:sz w:val="20"/>
      </w:rPr>
      <w:fldChar w:fldCharType="separate"/>
    </w:r>
    <w:r w:rsidR="00972592">
      <w:rPr>
        <w:noProof/>
        <w:sz w:val="20"/>
      </w:rPr>
      <w:t>1</w:t>
    </w:r>
    <w:r w:rsidRPr="00972592">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Default="00E37CB4" w:rsidP="00B3167C">
    <w:pPr>
      <w:pStyle w:val="Footer"/>
      <w:framePr w:wrap="around" w:vAnchor="text" w:hAnchor="margin" w:xAlign="center" w:y="1"/>
      <w:rPr>
        <w:rStyle w:val="PageNumber"/>
      </w:rPr>
    </w:pPr>
    <w:r>
      <w:rPr>
        <w:rStyle w:val="PageNumber"/>
      </w:rPr>
      <w:fldChar w:fldCharType="begin"/>
    </w:r>
    <w:r w:rsidR="00972592">
      <w:rPr>
        <w:rStyle w:val="PageNumber"/>
      </w:rPr>
      <w:instrText xml:space="preserve">PAGE  </w:instrText>
    </w:r>
    <w:r>
      <w:rPr>
        <w:rStyle w:val="PageNumber"/>
      </w:rPr>
      <w:fldChar w:fldCharType="end"/>
    </w:r>
  </w:p>
  <w:p w:rsidR="00972592" w:rsidRDefault="00972592"/>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E37CB4" w:rsidP="00972592">
    <w:pPr>
      <w:jc w:val="center"/>
      <w:rPr>
        <w:sz w:val="20"/>
      </w:rPr>
    </w:pPr>
    <w:r w:rsidRPr="00972592">
      <w:rPr>
        <w:sz w:val="20"/>
      </w:rPr>
      <w:fldChar w:fldCharType="begin"/>
    </w:r>
    <w:r w:rsidR="00972592" w:rsidRPr="00972592">
      <w:rPr>
        <w:sz w:val="20"/>
      </w:rPr>
      <w:instrText xml:space="preserve"> page </w:instrText>
    </w:r>
    <w:r w:rsidRPr="00972592">
      <w:rPr>
        <w:sz w:val="20"/>
      </w:rPr>
      <w:fldChar w:fldCharType="separate"/>
    </w:r>
    <w:r w:rsidR="00972592">
      <w:rPr>
        <w:noProof/>
        <w:sz w:val="20"/>
      </w:rPr>
      <w:t>1</w:t>
    </w:r>
    <w:r w:rsidRPr="00972592">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Default="00E37CB4" w:rsidP="00B3167C">
    <w:pPr>
      <w:pStyle w:val="Footer"/>
      <w:framePr w:wrap="around" w:vAnchor="text" w:hAnchor="margin" w:xAlign="center" w:y="1"/>
      <w:rPr>
        <w:rStyle w:val="PageNumber"/>
      </w:rPr>
    </w:pPr>
    <w:r>
      <w:rPr>
        <w:rStyle w:val="PageNumber"/>
      </w:rPr>
      <w:fldChar w:fldCharType="begin"/>
    </w:r>
    <w:r w:rsidR="00972592">
      <w:rPr>
        <w:rStyle w:val="PageNumber"/>
      </w:rPr>
      <w:instrText xml:space="preserve">PAGE  </w:instrText>
    </w:r>
    <w:r>
      <w:rPr>
        <w:rStyle w:val="PageNumber"/>
      </w:rPr>
      <w:fldChar w:fldCharType="end"/>
    </w:r>
  </w:p>
  <w:p w:rsidR="00972592" w:rsidRDefault="00972592"/>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E37CB4" w:rsidP="00972592">
    <w:pPr>
      <w:jc w:val="center"/>
      <w:rPr>
        <w:sz w:val="20"/>
      </w:rPr>
    </w:pPr>
    <w:r w:rsidRPr="00972592">
      <w:rPr>
        <w:sz w:val="20"/>
      </w:rPr>
      <w:fldChar w:fldCharType="begin"/>
    </w:r>
    <w:r w:rsidR="00972592" w:rsidRPr="00972592">
      <w:rPr>
        <w:sz w:val="20"/>
      </w:rPr>
      <w:instrText xml:space="preserve"> page </w:instrText>
    </w:r>
    <w:r w:rsidRPr="00972592">
      <w:rPr>
        <w:sz w:val="20"/>
      </w:rPr>
      <w:fldChar w:fldCharType="separate"/>
    </w:r>
    <w:r w:rsidR="00972592">
      <w:rPr>
        <w:noProof/>
        <w:sz w:val="20"/>
      </w:rPr>
      <w:t>5</w:t>
    </w:r>
    <w:r w:rsidRPr="00972592">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Default="00E37CB4" w:rsidP="00B3167C">
    <w:pPr>
      <w:pStyle w:val="Footer"/>
      <w:framePr w:wrap="around" w:vAnchor="text" w:hAnchor="margin" w:xAlign="center" w:y="1"/>
      <w:rPr>
        <w:rStyle w:val="PageNumber"/>
      </w:rPr>
    </w:pPr>
    <w:r>
      <w:rPr>
        <w:rStyle w:val="PageNumber"/>
      </w:rPr>
      <w:fldChar w:fldCharType="begin"/>
    </w:r>
    <w:r w:rsidR="00972592">
      <w:rPr>
        <w:rStyle w:val="PageNumber"/>
      </w:rPr>
      <w:instrText xml:space="preserve">PAGE  </w:instrText>
    </w:r>
    <w:r>
      <w:rPr>
        <w:rStyle w:val="PageNumber"/>
      </w:rPr>
      <w:fldChar w:fldCharType="end"/>
    </w:r>
  </w:p>
  <w:p w:rsidR="00972592" w:rsidRDefault="00972592"/>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E37CB4" w:rsidP="00972592">
    <w:pPr>
      <w:jc w:val="center"/>
      <w:rPr>
        <w:sz w:val="20"/>
      </w:rPr>
    </w:pPr>
    <w:r w:rsidRPr="00972592">
      <w:rPr>
        <w:sz w:val="20"/>
      </w:rPr>
      <w:fldChar w:fldCharType="begin"/>
    </w:r>
    <w:r w:rsidR="00972592" w:rsidRPr="00972592">
      <w:rPr>
        <w:sz w:val="20"/>
      </w:rPr>
      <w:instrText xml:space="preserve"> page </w:instrText>
    </w:r>
    <w:r w:rsidRPr="00972592">
      <w:rPr>
        <w:sz w:val="20"/>
      </w:rPr>
      <w:fldChar w:fldCharType="separate"/>
    </w:r>
    <w:r w:rsidR="00972592">
      <w:rPr>
        <w:noProof/>
        <w:sz w:val="20"/>
      </w:rPr>
      <w:t>5</w:t>
    </w:r>
    <w:r w:rsidRPr="00972592">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Default="00E37CB4" w:rsidP="00B3167C">
    <w:pPr>
      <w:pStyle w:val="Footer"/>
      <w:framePr w:wrap="around" w:vAnchor="text" w:hAnchor="margin" w:xAlign="center" w:y="1"/>
      <w:rPr>
        <w:rStyle w:val="PageNumber"/>
      </w:rPr>
    </w:pPr>
    <w:r>
      <w:rPr>
        <w:rStyle w:val="PageNumber"/>
      </w:rPr>
      <w:fldChar w:fldCharType="begin"/>
    </w:r>
    <w:r w:rsidR="00972592">
      <w:rPr>
        <w:rStyle w:val="PageNumber"/>
      </w:rPr>
      <w:instrText xml:space="preserve">PAGE  </w:instrText>
    </w:r>
    <w:r>
      <w:rPr>
        <w:rStyle w:val="PageNumber"/>
      </w:rPr>
      <w:fldChar w:fldCharType="end"/>
    </w:r>
  </w:p>
  <w:p w:rsidR="00972592" w:rsidRDefault="00972592"/>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E37CB4" w:rsidP="00972592">
    <w:pPr>
      <w:jc w:val="center"/>
      <w:rPr>
        <w:sz w:val="20"/>
      </w:rPr>
    </w:pPr>
    <w:r w:rsidRPr="00972592">
      <w:rPr>
        <w:sz w:val="20"/>
      </w:rPr>
      <w:fldChar w:fldCharType="begin"/>
    </w:r>
    <w:r w:rsidR="00972592" w:rsidRPr="00972592">
      <w:rPr>
        <w:sz w:val="20"/>
      </w:rPr>
      <w:instrText xml:space="preserve"> page </w:instrText>
    </w:r>
    <w:r w:rsidRPr="00972592">
      <w:rPr>
        <w:sz w:val="20"/>
      </w:rPr>
      <w:fldChar w:fldCharType="separate"/>
    </w:r>
    <w:r w:rsidR="00972592">
      <w:rPr>
        <w:noProof/>
        <w:sz w:val="20"/>
      </w:rPr>
      <w:t>5</w:t>
    </w:r>
    <w:r w:rsidRPr="00972592">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Default="00E37CB4" w:rsidP="00B3167C">
    <w:pPr>
      <w:pStyle w:val="Footer"/>
      <w:framePr w:wrap="around" w:vAnchor="text" w:hAnchor="margin" w:xAlign="center" w:y="1"/>
      <w:rPr>
        <w:rStyle w:val="PageNumber"/>
      </w:rPr>
    </w:pPr>
    <w:r>
      <w:rPr>
        <w:rStyle w:val="PageNumber"/>
      </w:rPr>
      <w:fldChar w:fldCharType="begin"/>
    </w:r>
    <w:r w:rsidR="00972592">
      <w:rPr>
        <w:rStyle w:val="PageNumber"/>
      </w:rPr>
      <w:instrText xml:space="preserve">PAGE  </w:instrText>
    </w:r>
    <w:r>
      <w:rPr>
        <w:rStyle w:val="PageNumber"/>
      </w:rPr>
      <w:fldChar w:fldCharType="end"/>
    </w:r>
  </w:p>
  <w:p w:rsidR="00972592" w:rsidRDefault="0097259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E37CB4" w:rsidP="00972592">
    <w:pPr>
      <w:jc w:val="center"/>
      <w:rPr>
        <w:sz w:val="20"/>
      </w:rPr>
    </w:pPr>
    <w:r w:rsidRPr="00972592">
      <w:rPr>
        <w:sz w:val="20"/>
      </w:rPr>
      <w:fldChar w:fldCharType="begin"/>
    </w:r>
    <w:r w:rsidR="00972592" w:rsidRPr="00972592">
      <w:rPr>
        <w:sz w:val="20"/>
      </w:rPr>
      <w:instrText xml:space="preserve"> page </w:instrText>
    </w:r>
    <w:r w:rsidRPr="00972592">
      <w:rPr>
        <w:sz w:val="20"/>
      </w:rPr>
      <w:fldChar w:fldCharType="separate"/>
    </w:r>
    <w:r w:rsidR="00F7231C">
      <w:rPr>
        <w:noProof/>
        <w:sz w:val="20"/>
      </w:rPr>
      <w:t>1</w:t>
    </w:r>
    <w:r w:rsidRPr="00972592">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E37CB4" w:rsidP="00972592">
    <w:pPr>
      <w:jc w:val="center"/>
      <w:rPr>
        <w:sz w:val="20"/>
      </w:rPr>
    </w:pPr>
    <w:r w:rsidRPr="00972592">
      <w:rPr>
        <w:sz w:val="20"/>
      </w:rPr>
      <w:fldChar w:fldCharType="begin"/>
    </w:r>
    <w:r w:rsidR="00972592" w:rsidRPr="00972592">
      <w:rPr>
        <w:sz w:val="20"/>
      </w:rPr>
      <w:instrText xml:space="preserve"> page </w:instrText>
    </w:r>
    <w:r w:rsidRPr="00972592">
      <w:rPr>
        <w:sz w:val="20"/>
      </w:rPr>
      <w:fldChar w:fldCharType="separate"/>
    </w:r>
    <w:r w:rsidR="00F7231C">
      <w:rPr>
        <w:noProof/>
        <w:sz w:val="20"/>
      </w:rPr>
      <w:t>5</w:t>
    </w:r>
    <w:r w:rsidRPr="00972592">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Default="00E37CB4" w:rsidP="00B3167C">
    <w:pPr>
      <w:pStyle w:val="Footer"/>
      <w:framePr w:wrap="around" w:vAnchor="text" w:hAnchor="margin" w:xAlign="center" w:y="1"/>
      <w:rPr>
        <w:rStyle w:val="PageNumber"/>
      </w:rPr>
    </w:pPr>
    <w:r>
      <w:rPr>
        <w:rStyle w:val="PageNumber"/>
      </w:rPr>
      <w:fldChar w:fldCharType="begin"/>
    </w:r>
    <w:r w:rsidR="00972592">
      <w:rPr>
        <w:rStyle w:val="PageNumber"/>
      </w:rPr>
      <w:instrText xml:space="preserve">PAGE  </w:instrText>
    </w:r>
    <w:r>
      <w:rPr>
        <w:rStyle w:val="PageNumber"/>
      </w:rPr>
      <w:fldChar w:fldCharType="end"/>
    </w:r>
  </w:p>
  <w:p w:rsidR="00972592" w:rsidRDefault="00972592"/>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E37CB4" w:rsidP="00972592">
    <w:pPr>
      <w:jc w:val="center"/>
      <w:rPr>
        <w:sz w:val="20"/>
      </w:rPr>
    </w:pPr>
    <w:r w:rsidRPr="00972592">
      <w:rPr>
        <w:sz w:val="20"/>
      </w:rPr>
      <w:fldChar w:fldCharType="begin"/>
    </w:r>
    <w:r w:rsidR="00972592" w:rsidRPr="00972592">
      <w:rPr>
        <w:sz w:val="20"/>
      </w:rPr>
      <w:instrText xml:space="preserve"> page </w:instrText>
    </w:r>
    <w:r w:rsidRPr="00972592">
      <w:rPr>
        <w:sz w:val="20"/>
      </w:rPr>
      <w:fldChar w:fldCharType="separate"/>
    </w:r>
    <w:r w:rsidR="00F7231C">
      <w:rPr>
        <w:noProof/>
        <w:sz w:val="20"/>
      </w:rPr>
      <w:t>5</w:t>
    </w:r>
    <w:r w:rsidRPr="00972592">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Default="00E37CB4" w:rsidP="00B3167C">
    <w:pPr>
      <w:pStyle w:val="Footer"/>
      <w:framePr w:wrap="around" w:vAnchor="text" w:hAnchor="margin" w:xAlign="center" w:y="1"/>
      <w:rPr>
        <w:rStyle w:val="PageNumber"/>
      </w:rPr>
    </w:pPr>
    <w:r>
      <w:rPr>
        <w:rStyle w:val="PageNumber"/>
      </w:rPr>
      <w:fldChar w:fldCharType="begin"/>
    </w:r>
    <w:r w:rsidR="00972592">
      <w:rPr>
        <w:rStyle w:val="PageNumber"/>
      </w:rPr>
      <w:instrText xml:space="preserve">PAGE  </w:instrText>
    </w:r>
    <w:r>
      <w:rPr>
        <w:rStyle w:val="PageNumber"/>
      </w:rPr>
      <w:fldChar w:fldCharType="end"/>
    </w:r>
  </w:p>
  <w:p w:rsidR="00972592" w:rsidRDefault="00972592"/>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E37CB4" w:rsidP="00972592">
    <w:pPr>
      <w:jc w:val="center"/>
      <w:rPr>
        <w:sz w:val="20"/>
      </w:rPr>
    </w:pPr>
    <w:r w:rsidRPr="00972592">
      <w:rPr>
        <w:sz w:val="20"/>
      </w:rPr>
      <w:fldChar w:fldCharType="begin"/>
    </w:r>
    <w:r w:rsidR="00972592" w:rsidRPr="00972592">
      <w:rPr>
        <w:sz w:val="20"/>
      </w:rPr>
      <w:instrText xml:space="preserve"> page </w:instrText>
    </w:r>
    <w:r w:rsidRPr="00972592">
      <w:rPr>
        <w:sz w:val="20"/>
      </w:rPr>
      <w:fldChar w:fldCharType="separate"/>
    </w:r>
    <w:r w:rsidR="00972592">
      <w:rPr>
        <w:noProof/>
        <w:sz w:val="20"/>
      </w:rPr>
      <w:t>1</w:t>
    </w:r>
    <w:r w:rsidRPr="00972592">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Default="00E37CB4" w:rsidP="00B3167C">
    <w:pPr>
      <w:pStyle w:val="Footer"/>
      <w:framePr w:wrap="around" w:vAnchor="text" w:hAnchor="margin" w:xAlign="center" w:y="1"/>
      <w:rPr>
        <w:rStyle w:val="PageNumber"/>
      </w:rPr>
    </w:pPr>
    <w:r>
      <w:rPr>
        <w:rStyle w:val="PageNumber"/>
      </w:rPr>
      <w:fldChar w:fldCharType="begin"/>
    </w:r>
    <w:r w:rsidR="00972592">
      <w:rPr>
        <w:rStyle w:val="PageNumber"/>
      </w:rPr>
      <w:instrText xml:space="preserve">PAGE  </w:instrText>
    </w:r>
    <w:r>
      <w:rPr>
        <w:rStyle w:val="PageNumber"/>
      </w:rPr>
      <w:fldChar w:fldCharType="end"/>
    </w:r>
  </w:p>
  <w:p w:rsidR="00972592" w:rsidRDefault="00972592"/>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E37CB4" w:rsidP="00972592">
    <w:pPr>
      <w:jc w:val="center"/>
      <w:rPr>
        <w:sz w:val="20"/>
      </w:rPr>
    </w:pPr>
    <w:r w:rsidRPr="00972592">
      <w:rPr>
        <w:sz w:val="20"/>
      </w:rPr>
      <w:fldChar w:fldCharType="begin"/>
    </w:r>
    <w:r w:rsidR="00972592" w:rsidRPr="00972592">
      <w:rPr>
        <w:sz w:val="20"/>
      </w:rPr>
      <w:instrText xml:space="preserve"> page </w:instrText>
    </w:r>
    <w:r w:rsidRPr="00972592">
      <w:rPr>
        <w:sz w:val="20"/>
      </w:rPr>
      <w:fldChar w:fldCharType="separate"/>
    </w:r>
    <w:r w:rsidR="00972592">
      <w:rPr>
        <w:noProof/>
        <w:sz w:val="20"/>
      </w:rPr>
      <w:t>6</w:t>
    </w:r>
    <w:r w:rsidRPr="00972592">
      <w:rPr>
        <w:sz w:val="20"/>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Default="00E37CB4" w:rsidP="00B3167C">
    <w:pPr>
      <w:pStyle w:val="Footer"/>
      <w:framePr w:wrap="around" w:vAnchor="text" w:hAnchor="margin" w:xAlign="center" w:y="1"/>
      <w:rPr>
        <w:rStyle w:val="PageNumber"/>
      </w:rPr>
    </w:pPr>
    <w:r>
      <w:rPr>
        <w:rStyle w:val="PageNumber"/>
      </w:rPr>
      <w:fldChar w:fldCharType="begin"/>
    </w:r>
    <w:r w:rsidR="00972592">
      <w:rPr>
        <w:rStyle w:val="PageNumber"/>
      </w:rPr>
      <w:instrText xml:space="preserve">PAGE  </w:instrText>
    </w:r>
    <w:r>
      <w:rPr>
        <w:rStyle w:val="PageNumber"/>
      </w:rPr>
      <w:fldChar w:fldCharType="end"/>
    </w:r>
  </w:p>
  <w:p w:rsidR="00972592" w:rsidRDefault="00972592"/>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E37CB4" w:rsidP="00972592">
    <w:pPr>
      <w:jc w:val="center"/>
      <w:rPr>
        <w:sz w:val="20"/>
      </w:rPr>
    </w:pPr>
    <w:r w:rsidRPr="00972592">
      <w:rPr>
        <w:sz w:val="20"/>
      </w:rPr>
      <w:fldChar w:fldCharType="begin"/>
    </w:r>
    <w:r w:rsidR="00972592" w:rsidRPr="00972592">
      <w:rPr>
        <w:sz w:val="20"/>
      </w:rPr>
      <w:instrText xml:space="preserve"> page </w:instrText>
    </w:r>
    <w:r w:rsidRPr="00972592">
      <w:rPr>
        <w:sz w:val="20"/>
      </w:rPr>
      <w:fldChar w:fldCharType="separate"/>
    </w:r>
    <w:r w:rsidR="00972592">
      <w:rPr>
        <w:noProof/>
        <w:sz w:val="20"/>
      </w:rPr>
      <w:t>6</w:t>
    </w:r>
    <w:r w:rsidRPr="00972592">
      <w:rPr>
        <w:sz w:val="20"/>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Default="00E37CB4" w:rsidP="00B3167C">
    <w:pPr>
      <w:pStyle w:val="Footer"/>
      <w:framePr w:wrap="around" w:vAnchor="text" w:hAnchor="margin" w:xAlign="center" w:y="1"/>
      <w:rPr>
        <w:rStyle w:val="PageNumber"/>
      </w:rPr>
    </w:pPr>
    <w:r>
      <w:rPr>
        <w:rStyle w:val="PageNumber"/>
      </w:rPr>
      <w:fldChar w:fldCharType="begin"/>
    </w:r>
    <w:r w:rsidR="00972592">
      <w:rPr>
        <w:rStyle w:val="PageNumber"/>
      </w:rPr>
      <w:instrText xml:space="preserve">PAGE  </w:instrText>
    </w:r>
    <w:r>
      <w:rPr>
        <w:rStyle w:val="PageNumber"/>
      </w:rPr>
      <w:fldChar w:fldCharType="end"/>
    </w:r>
  </w:p>
  <w:p w:rsidR="00972592" w:rsidRDefault="0097259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Default="00E37CB4" w:rsidP="00B3167C">
    <w:pPr>
      <w:pStyle w:val="Footer"/>
      <w:framePr w:wrap="around" w:vAnchor="text" w:hAnchor="margin" w:xAlign="center" w:y="1"/>
      <w:rPr>
        <w:rStyle w:val="PageNumber"/>
      </w:rPr>
    </w:pPr>
    <w:r>
      <w:rPr>
        <w:rStyle w:val="PageNumber"/>
      </w:rPr>
      <w:fldChar w:fldCharType="begin"/>
    </w:r>
    <w:r w:rsidR="00972592">
      <w:rPr>
        <w:rStyle w:val="PageNumber"/>
      </w:rPr>
      <w:instrText xml:space="preserve">PAGE  </w:instrText>
    </w:r>
    <w:r>
      <w:rPr>
        <w:rStyle w:val="PageNumber"/>
      </w:rPr>
      <w:fldChar w:fldCharType="end"/>
    </w:r>
  </w:p>
  <w:p w:rsidR="00972592" w:rsidRDefault="00972592"/>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E37CB4" w:rsidP="00972592">
    <w:pPr>
      <w:jc w:val="center"/>
      <w:rPr>
        <w:sz w:val="20"/>
      </w:rPr>
    </w:pPr>
    <w:r w:rsidRPr="00972592">
      <w:rPr>
        <w:sz w:val="20"/>
      </w:rPr>
      <w:fldChar w:fldCharType="begin"/>
    </w:r>
    <w:r w:rsidR="00972592" w:rsidRPr="00972592">
      <w:rPr>
        <w:sz w:val="20"/>
      </w:rPr>
      <w:instrText xml:space="preserve"> page </w:instrText>
    </w:r>
    <w:r w:rsidRPr="00972592">
      <w:rPr>
        <w:sz w:val="20"/>
      </w:rPr>
      <w:fldChar w:fldCharType="separate"/>
    </w:r>
    <w:r w:rsidR="00972592">
      <w:rPr>
        <w:noProof/>
        <w:sz w:val="20"/>
      </w:rPr>
      <w:t>6</w:t>
    </w:r>
    <w:r w:rsidRPr="00972592">
      <w:rPr>
        <w:sz w:val="20"/>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Default="00E37CB4" w:rsidP="00B3167C">
    <w:pPr>
      <w:pStyle w:val="Footer"/>
      <w:framePr w:wrap="around" w:vAnchor="text" w:hAnchor="margin" w:xAlign="center" w:y="1"/>
      <w:rPr>
        <w:rStyle w:val="PageNumber"/>
      </w:rPr>
    </w:pPr>
    <w:r>
      <w:rPr>
        <w:rStyle w:val="PageNumber"/>
      </w:rPr>
      <w:fldChar w:fldCharType="begin"/>
    </w:r>
    <w:r w:rsidR="00972592">
      <w:rPr>
        <w:rStyle w:val="PageNumber"/>
      </w:rPr>
      <w:instrText xml:space="preserve">PAGE  </w:instrText>
    </w:r>
    <w:r>
      <w:rPr>
        <w:rStyle w:val="PageNumber"/>
      </w:rPr>
      <w:fldChar w:fldCharType="end"/>
    </w:r>
  </w:p>
  <w:p w:rsidR="00972592" w:rsidRDefault="00972592"/>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E37CB4" w:rsidP="00972592">
    <w:pPr>
      <w:jc w:val="center"/>
      <w:rPr>
        <w:sz w:val="20"/>
      </w:rPr>
    </w:pPr>
    <w:r w:rsidRPr="00972592">
      <w:rPr>
        <w:sz w:val="20"/>
      </w:rPr>
      <w:fldChar w:fldCharType="begin"/>
    </w:r>
    <w:r w:rsidR="00972592" w:rsidRPr="00972592">
      <w:rPr>
        <w:sz w:val="20"/>
      </w:rPr>
      <w:instrText xml:space="preserve"> page </w:instrText>
    </w:r>
    <w:r w:rsidRPr="00972592">
      <w:rPr>
        <w:sz w:val="20"/>
      </w:rPr>
      <w:fldChar w:fldCharType="separate"/>
    </w:r>
    <w:r w:rsidR="00F7231C">
      <w:rPr>
        <w:noProof/>
        <w:sz w:val="20"/>
      </w:rPr>
      <w:t>7</w:t>
    </w:r>
    <w:r w:rsidRPr="00972592">
      <w:rPr>
        <w:sz w:val="20"/>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3D0" w:rsidRDefault="00E37CB4" w:rsidP="00B3167C">
    <w:pPr>
      <w:pStyle w:val="Footer"/>
      <w:framePr w:wrap="around" w:vAnchor="text" w:hAnchor="margin" w:xAlign="center" w:y="1"/>
      <w:rPr>
        <w:rStyle w:val="PageNumber"/>
      </w:rPr>
    </w:pPr>
    <w:r>
      <w:rPr>
        <w:rStyle w:val="PageNumber"/>
      </w:rPr>
      <w:fldChar w:fldCharType="begin"/>
    </w:r>
    <w:r w:rsidR="00B253D0">
      <w:rPr>
        <w:rStyle w:val="PageNumber"/>
      </w:rPr>
      <w:instrText xml:space="preserve">PAGE  </w:instrText>
    </w:r>
    <w:r>
      <w:rPr>
        <w:rStyle w:val="PageNumber"/>
      </w:rPr>
      <w:fldChar w:fldCharType="end"/>
    </w:r>
  </w:p>
  <w:p w:rsidR="00B253D0" w:rsidRDefault="00B253D0"/>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3D0" w:rsidRPr="00972592" w:rsidRDefault="00E37CB4" w:rsidP="00972592">
    <w:pPr>
      <w:jc w:val="center"/>
      <w:rPr>
        <w:sz w:val="20"/>
      </w:rPr>
    </w:pPr>
    <w:r w:rsidRPr="00972592">
      <w:rPr>
        <w:sz w:val="20"/>
      </w:rPr>
      <w:fldChar w:fldCharType="begin"/>
    </w:r>
    <w:r w:rsidR="00972592" w:rsidRPr="00972592">
      <w:rPr>
        <w:sz w:val="20"/>
      </w:rPr>
      <w:instrText xml:space="preserve"> page </w:instrText>
    </w:r>
    <w:r w:rsidRPr="00972592">
      <w:rPr>
        <w:sz w:val="20"/>
      </w:rPr>
      <w:fldChar w:fldCharType="separate"/>
    </w:r>
    <w:r w:rsidR="00972592">
      <w:rPr>
        <w:noProof/>
        <w:sz w:val="20"/>
      </w:rPr>
      <w:t>8</w:t>
    </w:r>
    <w:r w:rsidRPr="00972592">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E37CB4" w:rsidP="00972592">
    <w:pPr>
      <w:jc w:val="center"/>
      <w:rPr>
        <w:sz w:val="20"/>
      </w:rPr>
    </w:pPr>
    <w:r w:rsidRPr="00972592">
      <w:rPr>
        <w:sz w:val="20"/>
      </w:rPr>
      <w:fldChar w:fldCharType="begin"/>
    </w:r>
    <w:r w:rsidR="00972592" w:rsidRPr="00972592">
      <w:rPr>
        <w:sz w:val="20"/>
      </w:rPr>
      <w:instrText xml:space="preserve"> page </w:instrText>
    </w:r>
    <w:r w:rsidRPr="00972592">
      <w:rPr>
        <w:sz w:val="20"/>
      </w:rPr>
      <w:fldChar w:fldCharType="separate"/>
    </w:r>
    <w:r w:rsidR="00972592">
      <w:rPr>
        <w:noProof/>
        <w:sz w:val="20"/>
      </w:rPr>
      <w:t>1</w:t>
    </w:r>
    <w:r w:rsidRPr="00972592">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Default="00E37CB4" w:rsidP="00B3167C">
    <w:pPr>
      <w:pStyle w:val="Footer"/>
      <w:framePr w:wrap="around" w:vAnchor="text" w:hAnchor="margin" w:xAlign="center" w:y="1"/>
      <w:rPr>
        <w:rStyle w:val="PageNumber"/>
      </w:rPr>
    </w:pPr>
    <w:r>
      <w:rPr>
        <w:rStyle w:val="PageNumber"/>
      </w:rPr>
      <w:fldChar w:fldCharType="begin"/>
    </w:r>
    <w:r w:rsidR="00972592">
      <w:rPr>
        <w:rStyle w:val="PageNumber"/>
      </w:rPr>
      <w:instrText xml:space="preserve">PAGE  </w:instrText>
    </w:r>
    <w:r>
      <w:rPr>
        <w:rStyle w:val="PageNumber"/>
      </w:rPr>
      <w:fldChar w:fldCharType="end"/>
    </w:r>
  </w:p>
  <w:p w:rsidR="00972592" w:rsidRDefault="0097259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E37CB4" w:rsidP="00972592">
    <w:pPr>
      <w:jc w:val="center"/>
      <w:rPr>
        <w:sz w:val="20"/>
      </w:rPr>
    </w:pPr>
    <w:r w:rsidRPr="00972592">
      <w:rPr>
        <w:sz w:val="20"/>
      </w:rPr>
      <w:fldChar w:fldCharType="begin"/>
    </w:r>
    <w:r w:rsidR="00972592" w:rsidRPr="00972592">
      <w:rPr>
        <w:sz w:val="20"/>
      </w:rPr>
      <w:instrText xml:space="preserve"> page </w:instrText>
    </w:r>
    <w:r w:rsidRPr="00972592">
      <w:rPr>
        <w:sz w:val="20"/>
      </w:rPr>
      <w:fldChar w:fldCharType="separate"/>
    </w:r>
    <w:r w:rsidR="00972592">
      <w:rPr>
        <w:noProof/>
        <w:sz w:val="20"/>
      </w:rPr>
      <w:t>1</w:t>
    </w:r>
    <w:r w:rsidRPr="00972592">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Default="00E37CB4" w:rsidP="00B3167C">
    <w:pPr>
      <w:pStyle w:val="Footer"/>
      <w:framePr w:wrap="around" w:vAnchor="text" w:hAnchor="margin" w:xAlign="center" w:y="1"/>
      <w:rPr>
        <w:rStyle w:val="PageNumber"/>
      </w:rPr>
    </w:pPr>
    <w:r>
      <w:rPr>
        <w:rStyle w:val="PageNumber"/>
      </w:rPr>
      <w:fldChar w:fldCharType="begin"/>
    </w:r>
    <w:r w:rsidR="00972592">
      <w:rPr>
        <w:rStyle w:val="PageNumber"/>
      </w:rPr>
      <w:instrText xml:space="preserve">PAGE  </w:instrText>
    </w:r>
    <w:r>
      <w:rPr>
        <w:rStyle w:val="PageNumber"/>
      </w:rPr>
      <w:fldChar w:fldCharType="end"/>
    </w:r>
  </w:p>
  <w:p w:rsidR="00972592" w:rsidRDefault="0097259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E37CB4" w:rsidP="00972592">
    <w:pPr>
      <w:jc w:val="center"/>
      <w:rPr>
        <w:sz w:val="20"/>
      </w:rPr>
    </w:pPr>
    <w:r w:rsidRPr="00972592">
      <w:rPr>
        <w:sz w:val="20"/>
      </w:rPr>
      <w:fldChar w:fldCharType="begin"/>
    </w:r>
    <w:r w:rsidR="00972592" w:rsidRPr="00972592">
      <w:rPr>
        <w:sz w:val="20"/>
      </w:rPr>
      <w:instrText xml:space="preserve"> page </w:instrText>
    </w:r>
    <w:r w:rsidRPr="00972592">
      <w:rPr>
        <w:sz w:val="20"/>
      </w:rPr>
      <w:fldChar w:fldCharType="separate"/>
    </w:r>
    <w:r w:rsidR="00F7231C">
      <w:rPr>
        <w:noProof/>
        <w:sz w:val="20"/>
      </w:rPr>
      <w:t>4</w:t>
    </w:r>
    <w:r w:rsidRPr="00972592">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Default="00E37CB4" w:rsidP="00B3167C">
    <w:pPr>
      <w:pStyle w:val="Footer"/>
      <w:framePr w:wrap="around" w:vAnchor="text" w:hAnchor="margin" w:xAlign="center" w:y="1"/>
      <w:rPr>
        <w:rStyle w:val="PageNumber"/>
      </w:rPr>
    </w:pPr>
    <w:r>
      <w:rPr>
        <w:rStyle w:val="PageNumber"/>
      </w:rPr>
      <w:fldChar w:fldCharType="begin"/>
    </w:r>
    <w:r w:rsidR="00972592">
      <w:rPr>
        <w:rStyle w:val="PageNumber"/>
      </w:rPr>
      <w:instrText xml:space="preserve">PAGE  </w:instrText>
    </w:r>
    <w:r>
      <w:rPr>
        <w:rStyle w:val="PageNumber"/>
      </w:rPr>
      <w:fldChar w:fldCharType="end"/>
    </w:r>
  </w:p>
  <w:p w:rsidR="00972592" w:rsidRDefault="0097259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E44" w:rsidRDefault="00520E44">
      <w:r>
        <w:separator/>
      </w:r>
    </w:p>
  </w:footnote>
  <w:footnote w:type="continuationSeparator" w:id="0">
    <w:p w:rsidR="00520E44" w:rsidRDefault="00520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972592" w:rsidP="00972592">
    <w:pPr>
      <w:pBdr>
        <w:bottom w:val="thinThickMediumGap" w:sz="12" w:space="1" w:color="auto"/>
      </w:pBdr>
      <w:tabs>
        <w:tab w:val="left" w:pos="851"/>
        <w:tab w:val="right" w:pos="8364"/>
      </w:tabs>
      <w:adjustRightInd w:val="0"/>
      <w:snapToGrid w:val="0"/>
      <w:jc w:val="both"/>
      <w:rPr>
        <w:iCs/>
        <w:sz w:val="20"/>
        <w:szCs w:val="20"/>
      </w:rPr>
    </w:pPr>
    <w:r w:rsidRPr="00972592">
      <w:rPr>
        <w:rFonts w:hint="eastAsia"/>
        <w:iCs/>
        <w:color w:val="000000"/>
        <w:sz w:val="20"/>
        <w:szCs w:val="20"/>
      </w:rPr>
      <w:tab/>
    </w:r>
    <w:r w:rsidRPr="00972592">
      <w:rPr>
        <w:iCs/>
        <w:color w:val="000000"/>
        <w:sz w:val="20"/>
        <w:szCs w:val="20"/>
      </w:rPr>
      <w:t xml:space="preserve">Researcher </w:t>
    </w:r>
    <w:r w:rsidRPr="00972592">
      <w:rPr>
        <w:iCs/>
        <w:sz w:val="20"/>
        <w:szCs w:val="20"/>
      </w:rPr>
      <w:t>201</w:t>
    </w:r>
    <w:r w:rsidRPr="00972592">
      <w:rPr>
        <w:rFonts w:hint="eastAsia"/>
        <w:iCs/>
        <w:sz w:val="20"/>
        <w:szCs w:val="20"/>
      </w:rPr>
      <w:t>6</w:t>
    </w:r>
    <w:proofErr w:type="gramStart"/>
    <w:r w:rsidRPr="00972592">
      <w:rPr>
        <w:iCs/>
        <w:sz w:val="20"/>
        <w:szCs w:val="20"/>
      </w:rPr>
      <w:t>;</w:t>
    </w:r>
    <w:r w:rsidRPr="00972592">
      <w:rPr>
        <w:rFonts w:hint="eastAsia"/>
        <w:iCs/>
        <w:sz w:val="20"/>
        <w:szCs w:val="20"/>
      </w:rPr>
      <w:t>8</w:t>
    </w:r>
    <w:proofErr w:type="gramEnd"/>
    <w:r w:rsidRPr="00972592">
      <w:rPr>
        <w:iCs/>
        <w:sz w:val="20"/>
        <w:szCs w:val="20"/>
      </w:rPr>
      <w:t>(</w:t>
    </w:r>
    <w:r w:rsidRPr="00972592">
      <w:rPr>
        <w:rFonts w:hint="eastAsia"/>
        <w:iCs/>
        <w:sz w:val="20"/>
        <w:szCs w:val="20"/>
      </w:rPr>
      <w:t>5</w:t>
    </w:r>
    <w:r w:rsidRPr="00972592">
      <w:rPr>
        <w:iCs/>
        <w:sz w:val="20"/>
        <w:szCs w:val="20"/>
      </w:rPr>
      <w:t xml:space="preserve">)  </w:t>
    </w:r>
    <w:r w:rsidRPr="00972592">
      <w:rPr>
        <w:rFonts w:hint="eastAsia"/>
        <w:iCs/>
        <w:sz w:val="20"/>
        <w:szCs w:val="20"/>
      </w:rPr>
      <w:t xml:space="preserve"> </w:t>
    </w:r>
    <w:r w:rsidRPr="00972592">
      <w:rPr>
        <w:iCs/>
        <w:sz w:val="20"/>
        <w:szCs w:val="20"/>
      </w:rPr>
      <w:t xml:space="preserve"> </w:t>
    </w:r>
    <w:r w:rsidRPr="00972592">
      <w:rPr>
        <w:rFonts w:hint="eastAsia"/>
        <w:iCs/>
        <w:sz w:val="20"/>
        <w:szCs w:val="20"/>
      </w:rPr>
      <w:tab/>
    </w:r>
    <w:r w:rsidRPr="00972592">
      <w:rPr>
        <w:iCs/>
        <w:sz w:val="20"/>
        <w:szCs w:val="20"/>
      </w:rPr>
      <w:t xml:space="preserve">    </w:t>
    </w:r>
    <w:r w:rsidRPr="00972592">
      <w:rPr>
        <w:sz w:val="20"/>
        <w:szCs w:val="20"/>
      </w:rPr>
      <w:t xml:space="preserve"> </w:t>
    </w:r>
    <w:hyperlink r:id="rId1" w:history="1">
      <w:r w:rsidRPr="00972592">
        <w:rPr>
          <w:rStyle w:val="Hyperlink"/>
          <w:sz w:val="20"/>
          <w:szCs w:val="20"/>
        </w:rPr>
        <w:t>http://www.sciencepub.net/researcher</w:t>
      </w:r>
    </w:hyperlink>
  </w:p>
  <w:p w:rsidR="00972592" w:rsidRPr="00972592" w:rsidRDefault="00972592" w:rsidP="00972592">
    <w:pPr>
      <w:tabs>
        <w:tab w:val="left" w:pos="851"/>
        <w:tab w:val="right" w:pos="8364"/>
      </w:tabs>
      <w:adjustRightInd w:val="0"/>
      <w:snapToGrid w:val="0"/>
      <w:jc w:val="both"/>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972592" w:rsidP="00972592">
    <w:pPr>
      <w:pBdr>
        <w:bottom w:val="thinThickMediumGap" w:sz="12" w:space="1" w:color="auto"/>
      </w:pBdr>
      <w:tabs>
        <w:tab w:val="left" w:pos="851"/>
        <w:tab w:val="right" w:pos="8364"/>
      </w:tabs>
      <w:adjustRightInd w:val="0"/>
      <w:snapToGrid w:val="0"/>
      <w:jc w:val="both"/>
      <w:rPr>
        <w:iCs/>
        <w:sz w:val="20"/>
        <w:szCs w:val="20"/>
      </w:rPr>
    </w:pPr>
    <w:r w:rsidRPr="00972592">
      <w:rPr>
        <w:rFonts w:hint="eastAsia"/>
        <w:iCs/>
        <w:color w:val="000000"/>
        <w:sz w:val="20"/>
        <w:szCs w:val="20"/>
      </w:rPr>
      <w:tab/>
    </w:r>
    <w:r w:rsidRPr="00972592">
      <w:rPr>
        <w:iCs/>
        <w:color w:val="000000"/>
        <w:sz w:val="20"/>
        <w:szCs w:val="20"/>
      </w:rPr>
      <w:t xml:space="preserve">Researcher </w:t>
    </w:r>
    <w:r w:rsidRPr="00972592">
      <w:rPr>
        <w:iCs/>
        <w:sz w:val="20"/>
        <w:szCs w:val="20"/>
      </w:rPr>
      <w:t>201</w:t>
    </w:r>
    <w:r w:rsidRPr="00972592">
      <w:rPr>
        <w:rFonts w:hint="eastAsia"/>
        <w:iCs/>
        <w:sz w:val="20"/>
        <w:szCs w:val="20"/>
      </w:rPr>
      <w:t>6</w:t>
    </w:r>
    <w:proofErr w:type="gramStart"/>
    <w:r w:rsidRPr="00972592">
      <w:rPr>
        <w:iCs/>
        <w:sz w:val="20"/>
        <w:szCs w:val="20"/>
      </w:rPr>
      <w:t>;</w:t>
    </w:r>
    <w:r w:rsidRPr="00972592">
      <w:rPr>
        <w:rFonts w:hint="eastAsia"/>
        <w:iCs/>
        <w:sz w:val="20"/>
        <w:szCs w:val="20"/>
      </w:rPr>
      <w:t>8</w:t>
    </w:r>
    <w:proofErr w:type="gramEnd"/>
    <w:r w:rsidRPr="00972592">
      <w:rPr>
        <w:iCs/>
        <w:sz w:val="20"/>
        <w:szCs w:val="20"/>
      </w:rPr>
      <w:t>(</w:t>
    </w:r>
    <w:r w:rsidRPr="00972592">
      <w:rPr>
        <w:rFonts w:hint="eastAsia"/>
        <w:iCs/>
        <w:sz w:val="20"/>
        <w:szCs w:val="20"/>
      </w:rPr>
      <w:t>5</w:t>
    </w:r>
    <w:r w:rsidRPr="00972592">
      <w:rPr>
        <w:iCs/>
        <w:sz w:val="20"/>
        <w:szCs w:val="20"/>
      </w:rPr>
      <w:t xml:space="preserve">)  </w:t>
    </w:r>
    <w:r w:rsidRPr="00972592">
      <w:rPr>
        <w:rFonts w:hint="eastAsia"/>
        <w:iCs/>
        <w:sz w:val="20"/>
        <w:szCs w:val="20"/>
      </w:rPr>
      <w:t xml:space="preserve"> </w:t>
    </w:r>
    <w:r w:rsidRPr="00972592">
      <w:rPr>
        <w:iCs/>
        <w:sz w:val="20"/>
        <w:szCs w:val="20"/>
      </w:rPr>
      <w:t xml:space="preserve"> </w:t>
    </w:r>
    <w:r w:rsidRPr="00972592">
      <w:rPr>
        <w:rFonts w:hint="eastAsia"/>
        <w:iCs/>
        <w:sz w:val="20"/>
        <w:szCs w:val="20"/>
      </w:rPr>
      <w:tab/>
    </w:r>
    <w:r w:rsidRPr="00972592">
      <w:rPr>
        <w:iCs/>
        <w:sz w:val="20"/>
        <w:szCs w:val="20"/>
      </w:rPr>
      <w:t xml:space="preserve">    </w:t>
    </w:r>
    <w:r w:rsidRPr="00972592">
      <w:rPr>
        <w:sz w:val="20"/>
        <w:szCs w:val="20"/>
      </w:rPr>
      <w:t xml:space="preserve"> </w:t>
    </w:r>
    <w:hyperlink r:id="rId1" w:history="1">
      <w:r w:rsidRPr="00972592">
        <w:rPr>
          <w:rStyle w:val="Hyperlink"/>
          <w:sz w:val="20"/>
          <w:szCs w:val="20"/>
        </w:rPr>
        <w:t>http://www.sciencepub.net/researcher</w:t>
      </w:r>
    </w:hyperlink>
  </w:p>
  <w:p w:rsidR="00972592" w:rsidRPr="00972592" w:rsidRDefault="00972592" w:rsidP="00972592">
    <w:pPr>
      <w:tabs>
        <w:tab w:val="left" w:pos="851"/>
        <w:tab w:val="right" w:pos="8364"/>
      </w:tabs>
      <w:adjustRightInd w:val="0"/>
      <w:snapToGrid w:val="0"/>
      <w:jc w:val="both"/>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972592" w:rsidP="00972592">
    <w:pPr>
      <w:pBdr>
        <w:bottom w:val="thinThickMediumGap" w:sz="12" w:space="1" w:color="auto"/>
      </w:pBdr>
      <w:tabs>
        <w:tab w:val="left" w:pos="851"/>
        <w:tab w:val="right" w:pos="8364"/>
      </w:tabs>
      <w:adjustRightInd w:val="0"/>
      <w:snapToGrid w:val="0"/>
      <w:jc w:val="both"/>
      <w:rPr>
        <w:iCs/>
        <w:sz w:val="20"/>
        <w:szCs w:val="20"/>
      </w:rPr>
    </w:pPr>
    <w:r w:rsidRPr="00972592">
      <w:rPr>
        <w:rFonts w:hint="eastAsia"/>
        <w:iCs/>
        <w:color w:val="000000"/>
        <w:sz w:val="20"/>
        <w:szCs w:val="20"/>
      </w:rPr>
      <w:tab/>
    </w:r>
    <w:r w:rsidRPr="00972592">
      <w:rPr>
        <w:iCs/>
        <w:color w:val="000000"/>
        <w:sz w:val="20"/>
        <w:szCs w:val="20"/>
      </w:rPr>
      <w:t xml:space="preserve">Researcher </w:t>
    </w:r>
    <w:r w:rsidRPr="00972592">
      <w:rPr>
        <w:iCs/>
        <w:sz w:val="20"/>
        <w:szCs w:val="20"/>
      </w:rPr>
      <w:t>201</w:t>
    </w:r>
    <w:r w:rsidRPr="00972592">
      <w:rPr>
        <w:rFonts w:hint="eastAsia"/>
        <w:iCs/>
        <w:sz w:val="20"/>
        <w:szCs w:val="20"/>
      </w:rPr>
      <w:t>6</w:t>
    </w:r>
    <w:proofErr w:type="gramStart"/>
    <w:r w:rsidRPr="00972592">
      <w:rPr>
        <w:iCs/>
        <w:sz w:val="20"/>
        <w:szCs w:val="20"/>
      </w:rPr>
      <w:t>;</w:t>
    </w:r>
    <w:r w:rsidRPr="00972592">
      <w:rPr>
        <w:rFonts w:hint="eastAsia"/>
        <w:iCs/>
        <w:sz w:val="20"/>
        <w:szCs w:val="20"/>
      </w:rPr>
      <w:t>8</w:t>
    </w:r>
    <w:proofErr w:type="gramEnd"/>
    <w:r w:rsidRPr="00972592">
      <w:rPr>
        <w:iCs/>
        <w:sz w:val="20"/>
        <w:szCs w:val="20"/>
      </w:rPr>
      <w:t>(</w:t>
    </w:r>
    <w:r w:rsidRPr="00972592">
      <w:rPr>
        <w:rFonts w:hint="eastAsia"/>
        <w:iCs/>
        <w:sz w:val="20"/>
        <w:szCs w:val="20"/>
      </w:rPr>
      <w:t>5</w:t>
    </w:r>
    <w:r w:rsidRPr="00972592">
      <w:rPr>
        <w:iCs/>
        <w:sz w:val="20"/>
        <w:szCs w:val="20"/>
      </w:rPr>
      <w:t xml:space="preserve">)  </w:t>
    </w:r>
    <w:r w:rsidRPr="00972592">
      <w:rPr>
        <w:rFonts w:hint="eastAsia"/>
        <w:iCs/>
        <w:sz w:val="20"/>
        <w:szCs w:val="20"/>
      </w:rPr>
      <w:t xml:space="preserve"> </w:t>
    </w:r>
    <w:r w:rsidRPr="00972592">
      <w:rPr>
        <w:iCs/>
        <w:sz w:val="20"/>
        <w:szCs w:val="20"/>
      </w:rPr>
      <w:t xml:space="preserve"> </w:t>
    </w:r>
    <w:r w:rsidRPr="00972592">
      <w:rPr>
        <w:rFonts w:hint="eastAsia"/>
        <w:iCs/>
        <w:sz w:val="20"/>
        <w:szCs w:val="20"/>
      </w:rPr>
      <w:tab/>
    </w:r>
    <w:r w:rsidRPr="00972592">
      <w:rPr>
        <w:iCs/>
        <w:sz w:val="20"/>
        <w:szCs w:val="20"/>
      </w:rPr>
      <w:t xml:space="preserve">    </w:t>
    </w:r>
    <w:r w:rsidRPr="00972592">
      <w:rPr>
        <w:sz w:val="20"/>
        <w:szCs w:val="20"/>
      </w:rPr>
      <w:t xml:space="preserve"> </w:t>
    </w:r>
    <w:hyperlink r:id="rId1" w:history="1">
      <w:r w:rsidRPr="00972592">
        <w:rPr>
          <w:rStyle w:val="Hyperlink"/>
          <w:sz w:val="20"/>
          <w:szCs w:val="20"/>
        </w:rPr>
        <w:t>http://www.sciencepub.net/researcher</w:t>
      </w:r>
    </w:hyperlink>
  </w:p>
  <w:p w:rsidR="00972592" w:rsidRPr="00972592" w:rsidRDefault="00972592" w:rsidP="00972592">
    <w:pPr>
      <w:tabs>
        <w:tab w:val="left" w:pos="851"/>
        <w:tab w:val="right" w:pos="8364"/>
      </w:tabs>
      <w:adjustRightInd w:val="0"/>
      <w:snapToGrid w:val="0"/>
      <w:jc w:val="both"/>
      <w:rPr>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972592" w:rsidP="00972592">
    <w:pPr>
      <w:pBdr>
        <w:bottom w:val="thinThickMediumGap" w:sz="12" w:space="1" w:color="auto"/>
      </w:pBdr>
      <w:tabs>
        <w:tab w:val="left" w:pos="851"/>
        <w:tab w:val="right" w:pos="8364"/>
      </w:tabs>
      <w:adjustRightInd w:val="0"/>
      <w:snapToGrid w:val="0"/>
      <w:jc w:val="both"/>
      <w:rPr>
        <w:iCs/>
        <w:sz w:val="20"/>
        <w:szCs w:val="20"/>
      </w:rPr>
    </w:pPr>
    <w:r w:rsidRPr="00972592">
      <w:rPr>
        <w:rFonts w:hint="eastAsia"/>
        <w:iCs/>
        <w:color w:val="000000"/>
        <w:sz w:val="20"/>
        <w:szCs w:val="20"/>
      </w:rPr>
      <w:tab/>
    </w:r>
    <w:r w:rsidRPr="00972592">
      <w:rPr>
        <w:iCs/>
        <w:color w:val="000000"/>
        <w:sz w:val="20"/>
        <w:szCs w:val="20"/>
      </w:rPr>
      <w:t xml:space="preserve">Researcher </w:t>
    </w:r>
    <w:r w:rsidRPr="00972592">
      <w:rPr>
        <w:iCs/>
        <w:sz w:val="20"/>
        <w:szCs w:val="20"/>
      </w:rPr>
      <w:t>201</w:t>
    </w:r>
    <w:r w:rsidRPr="00972592">
      <w:rPr>
        <w:rFonts w:hint="eastAsia"/>
        <w:iCs/>
        <w:sz w:val="20"/>
        <w:szCs w:val="20"/>
      </w:rPr>
      <w:t>6</w:t>
    </w:r>
    <w:proofErr w:type="gramStart"/>
    <w:r w:rsidRPr="00972592">
      <w:rPr>
        <w:iCs/>
        <w:sz w:val="20"/>
        <w:szCs w:val="20"/>
      </w:rPr>
      <w:t>;</w:t>
    </w:r>
    <w:r w:rsidRPr="00972592">
      <w:rPr>
        <w:rFonts w:hint="eastAsia"/>
        <w:iCs/>
        <w:sz w:val="20"/>
        <w:szCs w:val="20"/>
      </w:rPr>
      <w:t>8</w:t>
    </w:r>
    <w:proofErr w:type="gramEnd"/>
    <w:r w:rsidRPr="00972592">
      <w:rPr>
        <w:iCs/>
        <w:sz w:val="20"/>
        <w:szCs w:val="20"/>
      </w:rPr>
      <w:t>(</w:t>
    </w:r>
    <w:r w:rsidRPr="00972592">
      <w:rPr>
        <w:rFonts w:hint="eastAsia"/>
        <w:iCs/>
        <w:sz w:val="20"/>
        <w:szCs w:val="20"/>
      </w:rPr>
      <w:t>5</w:t>
    </w:r>
    <w:r w:rsidRPr="00972592">
      <w:rPr>
        <w:iCs/>
        <w:sz w:val="20"/>
        <w:szCs w:val="20"/>
      </w:rPr>
      <w:t xml:space="preserve">)  </w:t>
    </w:r>
    <w:r w:rsidRPr="00972592">
      <w:rPr>
        <w:rFonts w:hint="eastAsia"/>
        <w:iCs/>
        <w:sz w:val="20"/>
        <w:szCs w:val="20"/>
      </w:rPr>
      <w:t xml:space="preserve"> </w:t>
    </w:r>
    <w:r w:rsidRPr="00972592">
      <w:rPr>
        <w:iCs/>
        <w:sz w:val="20"/>
        <w:szCs w:val="20"/>
      </w:rPr>
      <w:t xml:space="preserve"> </w:t>
    </w:r>
    <w:r w:rsidRPr="00972592">
      <w:rPr>
        <w:rFonts w:hint="eastAsia"/>
        <w:iCs/>
        <w:sz w:val="20"/>
        <w:szCs w:val="20"/>
      </w:rPr>
      <w:tab/>
    </w:r>
    <w:r w:rsidRPr="00972592">
      <w:rPr>
        <w:iCs/>
        <w:sz w:val="20"/>
        <w:szCs w:val="20"/>
      </w:rPr>
      <w:t xml:space="preserve">    </w:t>
    </w:r>
    <w:r w:rsidRPr="00972592">
      <w:rPr>
        <w:sz w:val="20"/>
        <w:szCs w:val="20"/>
      </w:rPr>
      <w:t xml:space="preserve"> </w:t>
    </w:r>
    <w:hyperlink r:id="rId1" w:history="1">
      <w:r w:rsidRPr="00972592">
        <w:rPr>
          <w:rStyle w:val="Hyperlink"/>
          <w:sz w:val="20"/>
          <w:szCs w:val="20"/>
        </w:rPr>
        <w:t>http://www.sciencepub.net/researcher</w:t>
      </w:r>
    </w:hyperlink>
  </w:p>
  <w:p w:rsidR="00972592" w:rsidRPr="00972592" w:rsidRDefault="00972592" w:rsidP="00972592">
    <w:pPr>
      <w:tabs>
        <w:tab w:val="left" w:pos="851"/>
        <w:tab w:val="right" w:pos="8364"/>
      </w:tabs>
      <w:adjustRightInd w:val="0"/>
      <w:snapToGrid w:val="0"/>
      <w:jc w:val="both"/>
      <w:rPr>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972592" w:rsidP="00972592">
    <w:pPr>
      <w:pBdr>
        <w:bottom w:val="thinThickMediumGap" w:sz="12" w:space="1" w:color="auto"/>
      </w:pBdr>
      <w:tabs>
        <w:tab w:val="left" w:pos="851"/>
        <w:tab w:val="right" w:pos="8364"/>
      </w:tabs>
      <w:adjustRightInd w:val="0"/>
      <w:snapToGrid w:val="0"/>
      <w:jc w:val="both"/>
      <w:rPr>
        <w:iCs/>
        <w:sz w:val="20"/>
        <w:szCs w:val="20"/>
      </w:rPr>
    </w:pPr>
    <w:r w:rsidRPr="00972592">
      <w:rPr>
        <w:rFonts w:hint="eastAsia"/>
        <w:iCs/>
        <w:color w:val="000000"/>
        <w:sz w:val="20"/>
        <w:szCs w:val="20"/>
      </w:rPr>
      <w:tab/>
    </w:r>
    <w:r w:rsidRPr="00972592">
      <w:rPr>
        <w:iCs/>
        <w:color w:val="000000"/>
        <w:sz w:val="20"/>
        <w:szCs w:val="20"/>
      </w:rPr>
      <w:t xml:space="preserve">Researcher </w:t>
    </w:r>
    <w:r w:rsidRPr="00972592">
      <w:rPr>
        <w:iCs/>
        <w:sz w:val="20"/>
        <w:szCs w:val="20"/>
      </w:rPr>
      <w:t>201</w:t>
    </w:r>
    <w:r w:rsidRPr="00972592">
      <w:rPr>
        <w:rFonts w:hint="eastAsia"/>
        <w:iCs/>
        <w:sz w:val="20"/>
        <w:szCs w:val="20"/>
      </w:rPr>
      <w:t>6</w:t>
    </w:r>
    <w:proofErr w:type="gramStart"/>
    <w:r w:rsidRPr="00972592">
      <w:rPr>
        <w:iCs/>
        <w:sz w:val="20"/>
        <w:szCs w:val="20"/>
      </w:rPr>
      <w:t>;</w:t>
    </w:r>
    <w:r w:rsidRPr="00972592">
      <w:rPr>
        <w:rFonts w:hint="eastAsia"/>
        <w:iCs/>
        <w:sz w:val="20"/>
        <w:szCs w:val="20"/>
      </w:rPr>
      <w:t>8</w:t>
    </w:r>
    <w:proofErr w:type="gramEnd"/>
    <w:r w:rsidRPr="00972592">
      <w:rPr>
        <w:iCs/>
        <w:sz w:val="20"/>
        <w:szCs w:val="20"/>
      </w:rPr>
      <w:t>(</w:t>
    </w:r>
    <w:r w:rsidRPr="00972592">
      <w:rPr>
        <w:rFonts w:hint="eastAsia"/>
        <w:iCs/>
        <w:sz w:val="20"/>
        <w:szCs w:val="20"/>
      </w:rPr>
      <w:t>5</w:t>
    </w:r>
    <w:r w:rsidRPr="00972592">
      <w:rPr>
        <w:iCs/>
        <w:sz w:val="20"/>
        <w:szCs w:val="20"/>
      </w:rPr>
      <w:t xml:space="preserve">)  </w:t>
    </w:r>
    <w:r w:rsidRPr="00972592">
      <w:rPr>
        <w:rFonts w:hint="eastAsia"/>
        <w:iCs/>
        <w:sz w:val="20"/>
        <w:szCs w:val="20"/>
      </w:rPr>
      <w:t xml:space="preserve"> </w:t>
    </w:r>
    <w:r w:rsidRPr="00972592">
      <w:rPr>
        <w:iCs/>
        <w:sz w:val="20"/>
        <w:szCs w:val="20"/>
      </w:rPr>
      <w:t xml:space="preserve"> </w:t>
    </w:r>
    <w:r w:rsidRPr="00972592">
      <w:rPr>
        <w:rFonts w:hint="eastAsia"/>
        <w:iCs/>
        <w:sz w:val="20"/>
        <w:szCs w:val="20"/>
      </w:rPr>
      <w:tab/>
    </w:r>
    <w:r w:rsidRPr="00972592">
      <w:rPr>
        <w:iCs/>
        <w:sz w:val="20"/>
        <w:szCs w:val="20"/>
      </w:rPr>
      <w:t xml:space="preserve">    </w:t>
    </w:r>
    <w:r w:rsidRPr="00972592">
      <w:rPr>
        <w:sz w:val="20"/>
        <w:szCs w:val="20"/>
      </w:rPr>
      <w:t xml:space="preserve"> </w:t>
    </w:r>
    <w:hyperlink r:id="rId1" w:history="1">
      <w:r w:rsidRPr="00972592">
        <w:rPr>
          <w:rStyle w:val="Hyperlink"/>
          <w:sz w:val="20"/>
          <w:szCs w:val="20"/>
        </w:rPr>
        <w:t>http://www.sciencepub.net/researcher</w:t>
      </w:r>
    </w:hyperlink>
  </w:p>
  <w:p w:rsidR="00972592" w:rsidRPr="00972592" w:rsidRDefault="00972592" w:rsidP="00972592">
    <w:pPr>
      <w:tabs>
        <w:tab w:val="left" w:pos="851"/>
        <w:tab w:val="right" w:pos="8364"/>
      </w:tabs>
      <w:adjustRightInd w:val="0"/>
      <w:snapToGrid w:val="0"/>
      <w:jc w:val="both"/>
      <w:rPr>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972592" w:rsidP="00972592">
    <w:pPr>
      <w:pBdr>
        <w:bottom w:val="thinThickMediumGap" w:sz="12" w:space="1" w:color="auto"/>
      </w:pBdr>
      <w:tabs>
        <w:tab w:val="left" w:pos="851"/>
        <w:tab w:val="right" w:pos="8364"/>
      </w:tabs>
      <w:adjustRightInd w:val="0"/>
      <w:snapToGrid w:val="0"/>
      <w:jc w:val="both"/>
      <w:rPr>
        <w:iCs/>
        <w:sz w:val="20"/>
        <w:szCs w:val="20"/>
      </w:rPr>
    </w:pPr>
    <w:r w:rsidRPr="00972592">
      <w:rPr>
        <w:rFonts w:hint="eastAsia"/>
        <w:iCs/>
        <w:color w:val="000000"/>
        <w:sz w:val="20"/>
        <w:szCs w:val="20"/>
      </w:rPr>
      <w:tab/>
    </w:r>
    <w:r w:rsidRPr="00972592">
      <w:rPr>
        <w:iCs/>
        <w:color w:val="000000"/>
        <w:sz w:val="20"/>
        <w:szCs w:val="20"/>
      </w:rPr>
      <w:t xml:space="preserve">Researcher </w:t>
    </w:r>
    <w:r w:rsidRPr="00972592">
      <w:rPr>
        <w:iCs/>
        <w:sz w:val="20"/>
        <w:szCs w:val="20"/>
      </w:rPr>
      <w:t>201</w:t>
    </w:r>
    <w:r w:rsidRPr="00972592">
      <w:rPr>
        <w:rFonts w:hint="eastAsia"/>
        <w:iCs/>
        <w:sz w:val="20"/>
        <w:szCs w:val="20"/>
      </w:rPr>
      <w:t>6</w:t>
    </w:r>
    <w:proofErr w:type="gramStart"/>
    <w:r w:rsidRPr="00972592">
      <w:rPr>
        <w:iCs/>
        <w:sz w:val="20"/>
        <w:szCs w:val="20"/>
      </w:rPr>
      <w:t>;</w:t>
    </w:r>
    <w:r w:rsidRPr="00972592">
      <w:rPr>
        <w:rFonts w:hint="eastAsia"/>
        <w:iCs/>
        <w:sz w:val="20"/>
        <w:szCs w:val="20"/>
      </w:rPr>
      <w:t>8</w:t>
    </w:r>
    <w:proofErr w:type="gramEnd"/>
    <w:r w:rsidRPr="00972592">
      <w:rPr>
        <w:iCs/>
        <w:sz w:val="20"/>
        <w:szCs w:val="20"/>
      </w:rPr>
      <w:t>(</w:t>
    </w:r>
    <w:r w:rsidRPr="00972592">
      <w:rPr>
        <w:rFonts w:hint="eastAsia"/>
        <w:iCs/>
        <w:sz w:val="20"/>
        <w:szCs w:val="20"/>
      </w:rPr>
      <w:t>5</w:t>
    </w:r>
    <w:r w:rsidRPr="00972592">
      <w:rPr>
        <w:iCs/>
        <w:sz w:val="20"/>
        <w:szCs w:val="20"/>
      </w:rPr>
      <w:t xml:space="preserve">)  </w:t>
    </w:r>
    <w:r w:rsidRPr="00972592">
      <w:rPr>
        <w:rFonts w:hint="eastAsia"/>
        <w:iCs/>
        <w:sz w:val="20"/>
        <w:szCs w:val="20"/>
      </w:rPr>
      <w:t xml:space="preserve"> </w:t>
    </w:r>
    <w:r w:rsidRPr="00972592">
      <w:rPr>
        <w:iCs/>
        <w:sz w:val="20"/>
        <w:szCs w:val="20"/>
      </w:rPr>
      <w:t xml:space="preserve"> </w:t>
    </w:r>
    <w:r w:rsidRPr="00972592">
      <w:rPr>
        <w:rFonts w:hint="eastAsia"/>
        <w:iCs/>
        <w:sz w:val="20"/>
        <w:szCs w:val="20"/>
      </w:rPr>
      <w:tab/>
    </w:r>
    <w:r w:rsidRPr="00972592">
      <w:rPr>
        <w:iCs/>
        <w:sz w:val="20"/>
        <w:szCs w:val="20"/>
      </w:rPr>
      <w:t xml:space="preserve">    </w:t>
    </w:r>
    <w:r w:rsidRPr="00972592">
      <w:rPr>
        <w:sz w:val="20"/>
        <w:szCs w:val="20"/>
      </w:rPr>
      <w:t xml:space="preserve"> </w:t>
    </w:r>
    <w:hyperlink r:id="rId1" w:history="1">
      <w:r w:rsidRPr="00972592">
        <w:rPr>
          <w:rStyle w:val="Hyperlink"/>
          <w:sz w:val="20"/>
          <w:szCs w:val="20"/>
        </w:rPr>
        <w:t>http://www.sciencepub.net/researcher</w:t>
      </w:r>
    </w:hyperlink>
  </w:p>
  <w:p w:rsidR="00972592" w:rsidRPr="00972592" w:rsidRDefault="00972592" w:rsidP="00972592">
    <w:pPr>
      <w:tabs>
        <w:tab w:val="left" w:pos="851"/>
        <w:tab w:val="right" w:pos="8364"/>
      </w:tabs>
      <w:adjustRightInd w:val="0"/>
      <w:snapToGrid w:val="0"/>
      <w:jc w:val="both"/>
      <w:rPr>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972592" w:rsidP="00972592">
    <w:pPr>
      <w:pBdr>
        <w:bottom w:val="thinThickMediumGap" w:sz="12" w:space="1" w:color="auto"/>
      </w:pBdr>
      <w:tabs>
        <w:tab w:val="left" w:pos="851"/>
        <w:tab w:val="right" w:pos="8364"/>
      </w:tabs>
      <w:adjustRightInd w:val="0"/>
      <w:snapToGrid w:val="0"/>
      <w:jc w:val="both"/>
      <w:rPr>
        <w:iCs/>
        <w:sz w:val="20"/>
        <w:szCs w:val="20"/>
      </w:rPr>
    </w:pPr>
    <w:r w:rsidRPr="00972592">
      <w:rPr>
        <w:rFonts w:hint="eastAsia"/>
        <w:iCs/>
        <w:color w:val="000000"/>
        <w:sz w:val="20"/>
        <w:szCs w:val="20"/>
      </w:rPr>
      <w:tab/>
    </w:r>
    <w:r w:rsidRPr="00972592">
      <w:rPr>
        <w:iCs/>
        <w:color w:val="000000"/>
        <w:sz w:val="20"/>
        <w:szCs w:val="20"/>
      </w:rPr>
      <w:t xml:space="preserve">Researcher </w:t>
    </w:r>
    <w:r w:rsidRPr="00972592">
      <w:rPr>
        <w:iCs/>
        <w:sz w:val="20"/>
        <w:szCs w:val="20"/>
      </w:rPr>
      <w:t>201</w:t>
    </w:r>
    <w:r w:rsidRPr="00972592">
      <w:rPr>
        <w:rFonts w:hint="eastAsia"/>
        <w:iCs/>
        <w:sz w:val="20"/>
        <w:szCs w:val="20"/>
      </w:rPr>
      <w:t>6</w:t>
    </w:r>
    <w:proofErr w:type="gramStart"/>
    <w:r w:rsidRPr="00972592">
      <w:rPr>
        <w:iCs/>
        <w:sz w:val="20"/>
        <w:szCs w:val="20"/>
      </w:rPr>
      <w:t>;</w:t>
    </w:r>
    <w:r w:rsidRPr="00972592">
      <w:rPr>
        <w:rFonts w:hint="eastAsia"/>
        <w:iCs/>
        <w:sz w:val="20"/>
        <w:szCs w:val="20"/>
      </w:rPr>
      <w:t>8</w:t>
    </w:r>
    <w:proofErr w:type="gramEnd"/>
    <w:r w:rsidRPr="00972592">
      <w:rPr>
        <w:iCs/>
        <w:sz w:val="20"/>
        <w:szCs w:val="20"/>
      </w:rPr>
      <w:t>(</w:t>
    </w:r>
    <w:r w:rsidRPr="00972592">
      <w:rPr>
        <w:rFonts w:hint="eastAsia"/>
        <w:iCs/>
        <w:sz w:val="20"/>
        <w:szCs w:val="20"/>
      </w:rPr>
      <w:t>5</w:t>
    </w:r>
    <w:r w:rsidRPr="00972592">
      <w:rPr>
        <w:iCs/>
        <w:sz w:val="20"/>
        <w:szCs w:val="20"/>
      </w:rPr>
      <w:t xml:space="preserve">)  </w:t>
    </w:r>
    <w:r w:rsidRPr="00972592">
      <w:rPr>
        <w:rFonts w:hint="eastAsia"/>
        <w:iCs/>
        <w:sz w:val="20"/>
        <w:szCs w:val="20"/>
      </w:rPr>
      <w:t xml:space="preserve"> </w:t>
    </w:r>
    <w:r w:rsidRPr="00972592">
      <w:rPr>
        <w:iCs/>
        <w:sz w:val="20"/>
        <w:szCs w:val="20"/>
      </w:rPr>
      <w:t xml:space="preserve"> </w:t>
    </w:r>
    <w:r w:rsidRPr="00972592">
      <w:rPr>
        <w:rFonts w:hint="eastAsia"/>
        <w:iCs/>
        <w:sz w:val="20"/>
        <w:szCs w:val="20"/>
      </w:rPr>
      <w:tab/>
    </w:r>
    <w:r w:rsidRPr="00972592">
      <w:rPr>
        <w:iCs/>
        <w:sz w:val="20"/>
        <w:szCs w:val="20"/>
      </w:rPr>
      <w:t xml:space="preserve">    </w:t>
    </w:r>
    <w:r w:rsidRPr="00972592">
      <w:rPr>
        <w:sz w:val="20"/>
        <w:szCs w:val="20"/>
      </w:rPr>
      <w:t xml:space="preserve"> </w:t>
    </w:r>
    <w:hyperlink r:id="rId1" w:history="1">
      <w:r w:rsidRPr="00972592">
        <w:rPr>
          <w:rStyle w:val="Hyperlink"/>
          <w:sz w:val="20"/>
          <w:szCs w:val="20"/>
        </w:rPr>
        <w:t>http://www.sciencepub.net/researcher</w:t>
      </w:r>
    </w:hyperlink>
  </w:p>
  <w:p w:rsidR="00972592" w:rsidRPr="00972592" w:rsidRDefault="00972592" w:rsidP="00972592">
    <w:pPr>
      <w:tabs>
        <w:tab w:val="left" w:pos="851"/>
        <w:tab w:val="right" w:pos="8364"/>
      </w:tabs>
      <w:adjustRightInd w:val="0"/>
      <w:snapToGrid w:val="0"/>
      <w:jc w:val="both"/>
      <w:rPr>
        <w:sz w:val="20"/>
        <w:szCs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972592" w:rsidP="00972592">
    <w:pPr>
      <w:pBdr>
        <w:bottom w:val="thinThickMediumGap" w:sz="12" w:space="1" w:color="auto"/>
      </w:pBdr>
      <w:tabs>
        <w:tab w:val="left" w:pos="851"/>
        <w:tab w:val="right" w:pos="8364"/>
      </w:tabs>
      <w:adjustRightInd w:val="0"/>
      <w:snapToGrid w:val="0"/>
      <w:jc w:val="both"/>
      <w:rPr>
        <w:iCs/>
        <w:sz w:val="20"/>
        <w:szCs w:val="20"/>
      </w:rPr>
    </w:pPr>
    <w:r w:rsidRPr="00972592">
      <w:rPr>
        <w:rFonts w:hint="eastAsia"/>
        <w:iCs/>
        <w:color w:val="000000"/>
        <w:sz w:val="20"/>
        <w:szCs w:val="20"/>
      </w:rPr>
      <w:tab/>
    </w:r>
    <w:r w:rsidRPr="00972592">
      <w:rPr>
        <w:iCs/>
        <w:color w:val="000000"/>
        <w:sz w:val="20"/>
        <w:szCs w:val="20"/>
      </w:rPr>
      <w:t xml:space="preserve">Researcher </w:t>
    </w:r>
    <w:r w:rsidRPr="00972592">
      <w:rPr>
        <w:iCs/>
        <w:sz w:val="20"/>
        <w:szCs w:val="20"/>
      </w:rPr>
      <w:t>201</w:t>
    </w:r>
    <w:r w:rsidRPr="00972592">
      <w:rPr>
        <w:rFonts w:hint="eastAsia"/>
        <w:iCs/>
        <w:sz w:val="20"/>
        <w:szCs w:val="20"/>
      </w:rPr>
      <w:t>6</w:t>
    </w:r>
    <w:proofErr w:type="gramStart"/>
    <w:r w:rsidRPr="00972592">
      <w:rPr>
        <w:iCs/>
        <w:sz w:val="20"/>
        <w:szCs w:val="20"/>
      </w:rPr>
      <w:t>;</w:t>
    </w:r>
    <w:r w:rsidRPr="00972592">
      <w:rPr>
        <w:rFonts w:hint="eastAsia"/>
        <w:iCs/>
        <w:sz w:val="20"/>
        <w:szCs w:val="20"/>
      </w:rPr>
      <w:t>8</w:t>
    </w:r>
    <w:proofErr w:type="gramEnd"/>
    <w:r w:rsidRPr="00972592">
      <w:rPr>
        <w:iCs/>
        <w:sz w:val="20"/>
        <w:szCs w:val="20"/>
      </w:rPr>
      <w:t>(</w:t>
    </w:r>
    <w:r w:rsidRPr="00972592">
      <w:rPr>
        <w:rFonts w:hint="eastAsia"/>
        <w:iCs/>
        <w:sz w:val="20"/>
        <w:szCs w:val="20"/>
      </w:rPr>
      <w:t>5</w:t>
    </w:r>
    <w:r w:rsidRPr="00972592">
      <w:rPr>
        <w:iCs/>
        <w:sz w:val="20"/>
        <w:szCs w:val="20"/>
      </w:rPr>
      <w:t xml:space="preserve">)  </w:t>
    </w:r>
    <w:r w:rsidRPr="00972592">
      <w:rPr>
        <w:rFonts w:hint="eastAsia"/>
        <w:iCs/>
        <w:sz w:val="20"/>
        <w:szCs w:val="20"/>
      </w:rPr>
      <w:t xml:space="preserve"> </w:t>
    </w:r>
    <w:r w:rsidRPr="00972592">
      <w:rPr>
        <w:iCs/>
        <w:sz w:val="20"/>
        <w:szCs w:val="20"/>
      </w:rPr>
      <w:t xml:space="preserve"> </w:t>
    </w:r>
    <w:r w:rsidRPr="00972592">
      <w:rPr>
        <w:rFonts w:hint="eastAsia"/>
        <w:iCs/>
        <w:sz w:val="20"/>
        <w:szCs w:val="20"/>
      </w:rPr>
      <w:tab/>
    </w:r>
    <w:r w:rsidRPr="00972592">
      <w:rPr>
        <w:iCs/>
        <w:sz w:val="20"/>
        <w:szCs w:val="20"/>
      </w:rPr>
      <w:t xml:space="preserve">    </w:t>
    </w:r>
    <w:r w:rsidRPr="00972592">
      <w:rPr>
        <w:sz w:val="20"/>
        <w:szCs w:val="20"/>
      </w:rPr>
      <w:t xml:space="preserve"> </w:t>
    </w:r>
    <w:hyperlink r:id="rId1" w:history="1">
      <w:r w:rsidRPr="00972592">
        <w:rPr>
          <w:rStyle w:val="Hyperlink"/>
          <w:sz w:val="20"/>
          <w:szCs w:val="20"/>
        </w:rPr>
        <w:t>http://www.sciencepub.net/researcher</w:t>
      </w:r>
    </w:hyperlink>
  </w:p>
  <w:p w:rsidR="00972592" w:rsidRPr="00972592" w:rsidRDefault="00972592" w:rsidP="00972592">
    <w:pPr>
      <w:tabs>
        <w:tab w:val="left" w:pos="851"/>
        <w:tab w:val="right" w:pos="8364"/>
      </w:tabs>
      <w:adjustRightInd w:val="0"/>
      <w:snapToGrid w:val="0"/>
      <w:jc w:val="both"/>
      <w:rPr>
        <w:sz w:val="20"/>
        <w:szCs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972592" w:rsidP="00972592">
    <w:pPr>
      <w:pBdr>
        <w:bottom w:val="thinThickMediumGap" w:sz="12" w:space="1" w:color="auto"/>
      </w:pBdr>
      <w:tabs>
        <w:tab w:val="left" w:pos="851"/>
        <w:tab w:val="right" w:pos="8364"/>
      </w:tabs>
      <w:adjustRightInd w:val="0"/>
      <w:snapToGrid w:val="0"/>
      <w:jc w:val="both"/>
      <w:rPr>
        <w:iCs/>
        <w:sz w:val="20"/>
        <w:szCs w:val="20"/>
      </w:rPr>
    </w:pPr>
    <w:r w:rsidRPr="00972592">
      <w:rPr>
        <w:rFonts w:hint="eastAsia"/>
        <w:iCs/>
        <w:color w:val="000000"/>
        <w:sz w:val="20"/>
        <w:szCs w:val="20"/>
      </w:rPr>
      <w:tab/>
    </w:r>
    <w:r w:rsidRPr="00972592">
      <w:rPr>
        <w:iCs/>
        <w:color w:val="000000"/>
        <w:sz w:val="20"/>
        <w:szCs w:val="20"/>
      </w:rPr>
      <w:t xml:space="preserve">Researcher </w:t>
    </w:r>
    <w:r w:rsidRPr="00972592">
      <w:rPr>
        <w:iCs/>
        <w:sz w:val="20"/>
        <w:szCs w:val="20"/>
      </w:rPr>
      <w:t>201</w:t>
    </w:r>
    <w:r w:rsidRPr="00972592">
      <w:rPr>
        <w:rFonts w:hint="eastAsia"/>
        <w:iCs/>
        <w:sz w:val="20"/>
        <w:szCs w:val="20"/>
      </w:rPr>
      <w:t>6</w:t>
    </w:r>
    <w:proofErr w:type="gramStart"/>
    <w:r w:rsidRPr="00972592">
      <w:rPr>
        <w:iCs/>
        <w:sz w:val="20"/>
        <w:szCs w:val="20"/>
      </w:rPr>
      <w:t>;</w:t>
    </w:r>
    <w:r w:rsidRPr="00972592">
      <w:rPr>
        <w:rFonts w:hint="eastAsia"/>
        <w:iCs/>
        <w:sz w:val="20"/>
        <w:szCs w:val="20"/>
      </w:rPr>
      <w:t>8</w:t>
    </w:r>
    <w:proofErr w:type="gramEnd"/>
    <w:r w:rsidRPr="00972592">
      <w:rPr>
        <w:iCs/>
        <w:sz w:val="20"/>
        <w:szCs w:val="20"/>
      </w:rPr>
      <w:t>(</w:t>
    </w:r>
    <w:r w:rsidRPr="00972592">
      <w:rPr>
        <w:rFonts w:hint="eastAsia"/>
        <w:iCs/>
        <w:sz w:val="20"/>
        <w:szCs w:val="20"/>
      </w:rPr>
      <w:t>5</w:t>
    </w:r>
    <w:r w:rsidRPr="00972592">
      <w:rPr>
        <w:iCs/>
        <w:sz w:val="20"/>
        <w:szCs w:val="20"/>
      </w:rPr>
      <w:t xml:space="preserve">)  </w:t>
    </w:r>
    <w:r w:rsidRPr="00972592">
      <w:rPr>
        <w:rFonts w:hint="eastAsia"/>
        <w:iCs/>
        <w:sz w:val="20"/>
        <w:szCs w:val="20"/>
      </w:rPr>
      <w:t xml:space="preserve"> </w:t>
    </w:r>
    <w:r w:rsidRPr="00972592">
      <w:rPr>
        <w:iCs/>
        <w:sz w:val="20"/>
        <w:szCs w:val="20"/>
      </w:rPr>
      <w:t xml:space="preserve"> </w:t>
    </w:r>
    <w:r w:rsidRPr="00972592">
      <w:rPr>
        <w:rFonts w:hint="eastAsia"/>
        <w:iCs/>
        <w:sz w:val="20"/>
        <w:szCs w:val="20"/>
      </w:rPr>
      <w:tab/>
    </w:r>
    <w:r w:rsidRPr="00972592">
      <w:rPr>
        <w:iCs/>
        <w:sz w:val="20"/>
        <w:szCs w:val="20"/>
      </w:rPr>
      <w:t xml:space="preserve">    </w:t>
    </w:r>
    <w:r w:rsidRPr="00972592">
      <w:rPr>
        <w:sz w:val="20"/>
        <w:szCs w:val="20"/>
      </w:rPr>
      <w:t xml:space="preserve"> </w:t>
    </w:r>
    <w:hyperlink r:id="rId1" w:history="1">
      <w:r w:rsidRPr="00972592">
        <w:rPr>
          <w:rStyle w:val="Hyperlink"/>
          <w:sz w:val="20"/>
          <w:szCs w:val="20"/>
        </w:rPr>
        <w:t>http://www.sciencepub.net/researcher</w:t>
      </w:r>
    </w:hyperlink>
  </w:p>
  <w:p w:rsidR="00972592" w:rsidRPr="00972592" w:rsidRDefault="00972592" w:rsidP="00972592">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972592" w:rsidP="00972592">
    <w:pPr>
      <w:pBdr>
        <w:bottom w:val="thinThickMediumGap" w:sz="12" w:space="1" w:color="auto"/>
      </w:pBdr>
      <w:tabs>
        <w:tab w:val="left" w:pos="851"/>
        <w:tab w:val="right" w:pos="8364"/>
      </w:tabs>
      <w:adjustRightInd w:val="0"/>
      <w:snapToGrid w:val="0"/>
      <w:jc w:val="both"/>
      <w:rPr>
        <w:iCs/>
        <w:sz w:val="20"/>
        <w:szCs w:val="20"/>
      </w:rPr>
    </w:pPr>
    <w:r w:rsidRPr="00972592">
      <w:rPr>
        <w:rFonts w:hint="eastAsia"/>
        <w:iCs/>
        <w:color w:val="000000"/>
        <w:sz w:val="20"/>
        <w:szCs w:val="20"/>
      </w:rPr>
      <w:tab/>
    </w:r>
    <w:r w:rsidRPr="00972592">
      <w:rPr>
        <w:iCs/>
        <w:color w:val="000000"/>
        <w:sz w:val="20"/>
        <w:szCs w:val="20"/>
      </w:rPr>
      <w:t xml:space="preserve">Researcher </w:t>
    </w:r>
    <w:r w:rsidRPr="00972592">
      <w:rPr>
        <w:iCs/>
        <w:sz w:val="20"/>
        <w:szCs w:val="20"/>
      </w:rPr>
      <w:t>201</w:t>
    </w:r>
    <w:r w:rsidRPr="00972592">
      <w:rPr>
        <w:rFonts w:hint="eastAsia"/>
        <w:iCs/>
        <w:sz w:val="20"/>
        <w:szCs w:val="20"/>
      </w:rPr>
      <w:t>6</w:t>
    </w:r>
    <w:proofErr w:type="gramStart"/>
    <w:r w:rsidRPr="00972592">
      <w:rPr>
        <w:iCs/>
        <w:sz w:val="20"/>
        <w:szCs w:val="20"/>
      </w:rPr>
      <w:t>;</w:t>
    </w:r>
    <w:r w:rsidRPr="00972592">
      <w:rPr>
        <w:rFonts w:hint="eastAsia"/>
        <w:iCs/>
        <w:sz w:val="20"/>
        <w:szCs w:val="20"/>
      </w:rPr>
      <w:t>8</w:t>
    </w:r>
    <w:proofErr w:type="gramEnd"/>
    <w:r w:rsidRPr="00972592">
      <w:rPr>
        <w:iCs/>
        <w:sz w:val="20"/>
        <w:szCs w:val="20"/>
      </w:rPr>
      <w:t>(</w:t>
    </w:r>
    <w:r w:rsidRPr="00972592">
      <w:rPr>
        <w:rFonts w:hint="eastAsia"/>
        <w:iCs/>
        <w:sz w:val="20"/>
        <w:szCs w:val="20"/>
      </w:rPr>
      <w:t>5</w:t>
    </w:r>
    <w:r w:rsidRPr="00972592">
      <w:rPr>
        <w:iCs/>
        <w:sz w:val="20"/>
        <w:szCs w:val="20"/>
      </w:rPr>
      <w:t xml:space="preserve">)  </w:t>
    </w:r>
    <w:r w:rsidRPr="00972592">
      <w:rPr>
        <w:rFonts w:hint="eastAsia"/>
        <w:iCs/>
        <w:sz w:val="20"/>
        <w:szCs w:val="20"/>
      </w:rPr>
      <w:t xml:space="preserve"> </w:t>
    </w:r>
    <w:r w:rsidRPr="00972592">
      <w:rPr>
        <w:iCs/>
        <w:sz w:val="20"/>
        <w:szCs w:val="20"/>
      </w:rPr>
      <w:t xml:space="preserve"> </w:t>
    </w:r>
    <w:r w:rsidRPr="00972592">
      <w:rPr>
        <w:rFonts w:hint="eastAsia"/>
        <w:iCs/>
        <w:sz w:val="20"/>
        <w:szCs w:val="20"/>
      </w:rPr>
      <w:tab/>
    </w:r>
    <w:r w:rsidRPr="00972592">
      <w:rPr>
        <w:iCs/>
        <w:sz w:val="20"/>
        <w:szCs w:val="20"/>
      </w:rPr>
      <w:t xml:space="preserve">    </w:t>
    </w:r>
    <w:r w:rsidRPr="00972592">
      <w:rPr>
        <w:sz w:val="20"/>
        <w:szCs w:val="20"/>
      </w:rPr>
      <w:t xml:space="preserve"> </w:t>
    </w:r>
    <w:hyperlink r:id="rId1" w:history="1">
      <w:r w:rsidRPr="00972592">
        <w:rPr>
          <w:rStyle w:val="Hyperlink"/>
          <w:sz w:val="20"/>
          <w:szCs w:val="20"/>
        </w:rPr>
        <w:t>http://www.sciencepub.net/researcher</w:t>
      </w:r>
    </w:hyperlink>
  </w:p>
  <w:p w:rsidR="00972592" w:rsidRPr="00972592" w:rsidRDefault="00972592" w:rsidP="00972592">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972592" w:rsidP="00972592">
    <w:pPr>
      <w:pBdr>
        <w:bottom w:val="thinThickMediumGap" w:sz="12" w:space="1" w:color="auto"/>
      </w:pBdr>
      <w:tabs>
        <w:tab w:val="left" w:pos="851"/>
        <w:tab w:val="right" w:pos="8364"/>
      </w:tabs>
      <w:adjustRightInd w:val="0"/>
      <w:snapToGrid w:val="0"/>
      <w:jc w:val="both"/>
      <w:rPr>
        <w:iCs/>
        <w:sz w:val="20"/>
        <w:szCs w:val="20"/>
      </w:rPr>
    </w:pPr>
    <w:r w:rsidRPr="00972592">
      <w:rPr>
        <w:rFonts w:hint="eastAsia"/>
        <w:iCs/>
        <w:color w:val="000000"/>
        <w:sz w:val="20"/>
        <w:szCs w:val="20"/>
      </w:rPr>
      <w:tab/>
    </w:r>
    <w:r w:rsidRPr="00972592">
      <w:rPr>
        <w:iCs/>
        <w:color w:val="000000"/>
        <w:sz w:val="20"/>
        <w:szCs w:val="20"/>
      </w:rPr>
      <w:t xml:space="preserve">Researcher </w:t>
    </w:r>
    <w:r w:rsidRPr="00972592">
      <w:rPr>
        <w:iCs/>
        <w:sz w:val="20"/>
        <w:szCs w:val="20"/>
      </w:rPr>
      <w:t>201</w:t>
    </w:r>
    <w:r w:rsidRPr="00972592">
      <w:rPr>
        <w:rFonts w:hint="eastAsia"/>
        <w:iCs/>
        <w:sz w:val="20"/>
        <w:szCs w:val="20"/>
      </w:rPr>
      <w:t>6</w:t>
    </w:r>
    <w:proofErr w:type="gramStart"/>
    <w:r w:rsidRPr="00972592">
      <w:rPr>
        <w:iCs/>
        <w:sz w:val="20"/>
        <w:szCs w:val="20"/>
      </w:rPr>
      <w:t>;</w:t>
    </w:r>
    <w:r w:rsidRPr="00972592">
      <w:rPr>
        <w:rFonts w:hint="eastAsia"/>
        <w:iCs/>
        <w:sz w:val="20"/>
        <w:szCs w:val="20"/>
      </w:rPr>
      <w:t>8</w:t>
    </w:r>
    <w:proofErr w:type="gramEnd"/>
    <w:r w:rsidRPr="00972592">
      <w:rPr>
        <w:iCs/>
        <w:sz w:val="20"/>
        <w:szCs w:val="20"/>
      </w:rPr>
      <w:t>(</w:t>
    </w:r>
    <w:r w:rsidRPr="00972592">
      <w:rPr>
        <w:rFonts w:hint="eastAsia"/>
        <w:iCs/>
        <w:sz w:val="20"/>
        <w:szCs w:val="20"/>
      </w:rPr>
      <w:t>5</w:t>
    </w:r>
    <w:r w:rsidRPr="00972592">
      <w:rPr>
        <w:iCs/>
        <w:sz w:val="20"/>
        <w:szCs w:val="20"/>
      </w:rPr>
      <w:t xml:space="preserve">)  </w:t>
    </w:r>
    <w:r w:rsidRPr="00972592">
      <w:rPr>
        <w:rFonts w:hint="eastAsia"/>
        <w:iCs/>
        <w:sz w:val="20"/>
        <w:szCs w:val="20"/>
      </w:rPr>
      <w:t xml:space="preserve"> </w:t>
    </w:r>
    <w:r w:rsidRPr="00972592">
      <w:rPr>
        <w:iCs/>
        <w:sz w:val="20"/>
        <w:szCs w:val="20"/>
      </w:rPr>
      <w:t xml:space="preserve"> </w:t>
    </w:r>
    <w:r w:rsidRPr="00972592">
      <w:rPr>
        <w:rFonts w:hint="eastAsia"/>
        <w:iCs/>
        <w:sz w:val="20"/>
        <w:szCs w:val="20"/>
      </w:rPr>
      <w:tab/>
    </w:r>
    <w:r w:rsidRPr="00972592">
      <w:rPr>
        <w:iCs/>
        <w:sz w:val="20"/>
        <w:szCs w:val="20"/>
      </w:rPr>
      <w:t xml:space="preserve">    </w:t>
    </w:r>
    <w:r w:rsidRPr="00972592">
      <w:rPr>
        <w:sz w:val="20"/>
        <w:szCs w:val="20"/>
      </w:rPr>
      <w:t xml:space="preserve"> </w:t>
    </w:r>
    <w:hyperlink r:id="rId1" w:history="1">
      <w:r w:rsidRPr="00972592">
        <w:rPr>
          <w:rStyle w:val="Hyperlink"/>
          <w:sz w:val="20"/>
          <w:szCs w:val="20"/>
        </w:rPr>
        <w:t>http://www.sciencepub.net/researcher</w:t>
      </w:r>
    </w:hyperlink>
  </w:p>
  <w:p w:rsidR="00972592" w:rsidRPr="00972592" w:rsidRDefault="00972592" w:rsidP="00972592">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972592" w:rsidP="00972592">
    <w:pPr>
      <w:pBdr>
        <w:bottom w:val="thinThickMediumGap" w:sz="12" w:space="1" w:color="auto"/>
      </w:pBdr>
      <w:tabs>
        <w:tab w:val="left" w:pos="851"/>
        <w:tab w:val="right" w:pos="8364"/>
      </w:tabs>
      <w:adjustRightInd w:val="0"/>
      <w:snapToGrid w:val="0"/>
      <w:jc w:val="both"/>
      <w:rPr>
        <w:iCs/>
        <w:sz w:val="20"/>
        <w:szCs w:val="20"/>
      </w:rPr>
    </w:pPr>
    <w:r w:rsidRPr="00972592">
      <w:rPr>
        <w:rFonts w:hint="eastAsia"/>
        <w:iCs/>
        <w:color w:val="000000"/>
        <w:sz w:val="20"/>
        <w:szCs w:val="20"/>
      </w:rPr>
      <w:tab/>
    </w:r>
    <w:r w:rsidRPr="00972592">
      <w:rPr>
        <w:iCs/>
        <w:color w:val="000000"/>
        <w:sz w:val="20"/>
        <w:szCs w:val="20"/>
      </w:rPr>
      <w:t xml:space="preserve">Researcher </w:t>
    </w:r>
    <w:r w:rsidRPr="00972592">
      <w:rPr>
        <w:iCs/>
        <w:sz w:val="20"/>
        <w:szCs w:val="20"/>
      </w:rPr>
      <w:t>201</w:t>
    </w:r>
    <w:r w:rsidRPr="00972592">
      <w:rPr>
        <w:rFonts w:hint="eastAsia"/>
        <w:iCs/>
        <w:sz w:val="20"/>
        <w:szCs w:val="20"/>
      </w:rPr>
      <w:t>6</w:t>
    </w:r>
    <w:proofErr w:type="gramStart"/>
    <w:r w:rsidRPr="00972592">
      <w:rPr>
        <w:iCs/>
        <w:sz w:val="20"/>
        <w:szCs w:val="20"/>
      </w:rPr>
      <w:t>;</w:t>
    </w:r>
    <w:r w:rsidRPr="00972592">
      <w:rPr>
        <w:rFonts w:hint="eastAsia"/>
        <w:iCs/>
        <w:sz w:val="20"/>
        <w:szCs w:val="20"/>
      </w:rPr>
      <w:t>8</w:t>
    </w:r>
    <w:proofErr w:type="gramEnd"/>
    <w:r w:rsidRPr="00972592">
      <w:rPr>
        <w:iCs/>
        <w:sz w:val="20"/>
        <w:szCs w:val="20"/>
      </w:rPr>
      <w:t>(</w:t>
    </w:r>
    <w:r w:rsidRPr="00972592">
      <w:rPr>
        <w:rFonts w:hint="eastAsia"/>
        <w:iCs/>
        <w:sz w:val="20"/>
        <w:szCs w:val="20"/>
      </w:rPr>
      <w:t>5</w:t>
    </w:r>
    <w:r w:rsidRPr="00972592">
      <w:rPr>
        <w:iCs/>
        <w:sz w:val="20"/>
        <w:szCs w:val="20"/>
      </w:rPr>
      <w:t xml:space="preserve">)  </w:t>
    </w:r>
    <w:r w:rsidRPr="00972592">
      <w:rPr>
        <w:rFonts w:hint="eastAsia"/>
        <w:iCs/>
        <w:sz w:val="20"/>
        <w:szCs w:val="20"/>
      </w:rPr>
      <w:t xml:space="preserve"> </w:t>
    </w:r>
    <w:r w:rsidRPr="00972592">
      <w:rPr>
        <w:iCs/>
        <w:sz w:val="20"/>
        <w:szCs w:val="20"/>
      </w:rPr>
      <w:t xml:space="preserve"> </w:t>
    </w:r>
    <w:r w:rsidRPr="00972592">
      <w:rPr>
        <w:rFonts w:hint="eastAsia"/>
        <w:iCs/>
        <w:sz w:val="20"/>
        <w:szCs w:val="20"/>
      </w:rPr>
      <w:tab/>
    </w:r>
    <w:r w:rsidRPr="00972592">
      <w:rPr>
        <w:iCs/>
        <w:sz w:val="20"/>
        <w:szCs w:val="20"/>
      </w:rPr>
      <w:t xml:space="preserve">    </w:t>
    </w:r>
    <w:r w:rsidRPr="00972592">
      <w:rPr>
        <w:sz w:val="20"/>
        <w:szCs w:val="20"/>
      </w:rPr>
      <w:t xml:space="preserve"> </w:t>
    </w:r>
    <w:hyperlink r:id="rId1" w:history="1">
      <w:r w:rsidRPr="00972592">
        <w:rPr>
          <w:rStyle w:val="Hyperlink"/>
          <w:sz w:val="20"/>
          <w:szCs w:val="20"/>
        </w:rPr>
        <w:t>http://www.sciencepub.net/researcher</w:t>
      </w:r>
    </w:hyperlink>
  </w:p>
  <w:p w:rsidR="00972592" w:rsidRPr="00972592" w:rsidRDefault="00972592" w:rsidP="00972592">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972592" w:rsidP="00972592">
    <w:pPr>
      <w:pBdr>
        <w:bottom w:val="thinThickMediumGap" w:sz="12" w:space="1" w:color="auto"/>
      </w:pBdr>
      <w:tabs>
        <w:tab w:val="left" w:pos="851"/>
        <w:tab w:val="right" w:pos="8364"/>
      </w:tabs>
      <w:adjustRightInd w:val="0"/>
      <w:snapToGrid w:val="0"/>
      <w:jc w:val="both"/>
      <w:rPr>
        <w:iCs/>
        <w:sz w:val="20"/>
        <w:szCs w:val="20"/>
      </w:rPr>
    </w:pPr>
    <w:r w:rsidRPr="00972592">
      <w:rPr>
        <w:rFonts w:hint="eastAsia"/>
        <w:iCs/>
        <w:color w:val="000000"/>
        <w:sz w:val="20"/>
        <w:szCs w:val="20"/>
      </w:rPr>
      <w:tab/>
    </w:r>
    <w:r w:rsidRPr="00972592">
      <w:rPr>
        <w:iCs/>
        <w:color w:val="000000"/>
        <w:sz w:val="20"/>
        <w:szCs w:val="20"/>
      </w:rPr>
      <w:t xml:space="preserve">Researcher </w:t>
    </w:r>
    <w:r w:rsidRPr="00972592">
      <w:rPr>
        <w:iCs/>
        <w:sz w:val="20"/>
        <w:szCs w:val="20"/>
      </w:rPr>
      <w:t>201</w:t>
    </w:r>
    <w:r w:rsidRPr="00972592">
      <w:rPr>
        <w:rFonts w:hint="eastAsia"/>
        <w:iCs/>
        <w:sz w:val="20"/>
        <w:szCs w:val="20"/>
      </w:rPr>
      <w:t>6</w:t>
    </w:r>
    <w:proofErr w:type="gramStart"/>
    <w:r w:rsidRPr="00972592">
      <w:rPr>
        <w:iCs/>
        <w:sz w:val="20"/>
        <w:szCs w:val="20"/>
      </w:rPr>
      <w:t>;</w:t>
    </w:r>
    <w:r w:rsidRPr="00972592">
      <w:rPr>
        <w:rFonts w:hint="eastAsia"/>
        <w:iCs/>
        <w:sz w:val="20"/>
        <w:szCs w:val="20"/>
      </w:rPr>
      <w:t>8</w:t>
    </w:r>
    <w:proofErr w:type="gramEnd"/>
    <w:r w:rsidRPr="00972592">
      <w:rPr>
        <w:iCs/>
        <w:sz w:val="20"/>
        <w:szCs w:val="20"/>
      </w:rPr>
      <w:t>(</w:t>
    </w:r>
    <w:r w:rsidRPr="00972592">
      <w:rPr>
        <w:rFonts w:hint="eastAsia"/>
        <w:iCs/>
        <w:sz w:val="20"/>
        <w:szCs w:val="20"/>
      </w:rPr>
      <w:t>5</w:t>
    </w:r>
    <w:r w:rsidRPr="00972592">
      <w:rPr>
        <w:iCs/>
        <w:sz w:val="20"/>
        <w:szCs w:val="20"/>
      </w:rPr>
      <w:t xml:space="preserve">)  </w:t>
    </w:r>
    <w:r w:rsidRPr="00972592">
      <w:rPr>
        <w:rFonts w:hint="eastAsia"/>
        <w:iCs/>
        <w:sz w:val="20"/>
        <w:szCs w:val="20"/>
      </w:rPr>
      <w:t xml:space="preserve"> </w:t>
    </w:r>
    <w:r w:rsidRPr="00972592">
      <w:rPr>
        <w:iCs/>
        <w:sz w:val="20"/>
        <w:szCs w:val="20"/>
      </w:rPr>
      <w:t xml:space="preserve"> </w:t>
    </w:r>
    <w:r w:rsidRPr="00972592">
      <w:rPr>
        <w:rFonts w:hint="eastAsia"/>
        <w:iCs/>
        <w:sz w:val="20"/>
        <w:szCs w:val="20"/>
      </w:rPr>
      <w:tab/>
    </w:r>
    <w:r w:rsidRPr="00972592">
      <w:rPr>
        <w:iCs/>
        <w:sz w:val="20"/>
        <w:szCs w:val="20"/>
      </w:rPr>
      <w:t xml:space="preserve">    </w:t>
    </w:r>
    <w:r w:rsidRPr="00972592">
      <w:rPr>
        <w:sz w:val="20"/>
        <w:szCs w:val="20"/>
      </w:rPr>
      <w:t xml:space="preserve"> </w:t>
    </w:r>
    <w:hyperlink r:id="rId1" w:history="1">
      <w:r w:rsidRPr="00972592">
        <w:rPr>
          <w:rStyle w:val="Hyperlink"/>
          <w:sz w:val="20"/>
          <w:szCs w:val="20"/>
        </w:rPr>
        <w:t>http://www.sciencepub.net/researcher</w:t>
      </w:r>
    </w:hyperlink>
  </w:p>
  <w:p w:rsidR="00972592" w:rsidRPr="00972592" w:rsidRDefault="00972592" w:rsidP="00972592">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972592" w:rsidP="00972592">
    <w:pPr>
      <w:pBdr>
        <w:bottom w:val="thinThickMediumGap" w:sz="12" w:space="1" w:color="auto"/>
      </w:pBdr>
      <w:tabs>
        <w:tab w:val="left" w:pos="851"/>
        <w:tab w:val="right" w:pos="8364"/>
      </w:tabs>
      <w:adjustRightInd w:val="0"/>
      <w:snapToGrid w:val="0"/>
      <w:jc w:val="both"/>
      <w:rPr>
        <w:iCs/>
        <w:sz w:val="20"/>
        <w:szCs w:val="20"/>
      </w:rPr>
    </w:pPr>
    <w:r w:rsidRPr="00972592">
      <w:rPr>
        <w:rFonts w:hint="eastAsia"/>
        <w:iCs/>
        <w:color w:val="000000"/>
        <w:sz w:val="20"/>
        <w:szCs w:val="20"/>
      </w:rPr>
      <w:tab/>
    </w:r>
    <w:r w:rsidRPr="00972592">
      <w:rPr>
        <w:iCs/>
        <w:color w:val="000000"/>
        <w:sz w:val="20"/>
        <w:szCs w:val="20"/>
      </w:rPr>
      <w:t xml:space="preserve">Researcher </w:t>
    </w:r>
    <w:r w:rsidRPr="00972592">
      <w:rPr>
        <w:iCs/>
        <w:sz w:val="20"/>
        <w:szCs w:val="20"/>
      </w:rPr>
      <w:t>201</w:t>
    </w:r>
    <w:r w:rsidRPr="00972592">
      <w:rPr>
        <w:rFonts w:hint="eastAsia"/>
        <w:iCs/>
        <w:sz w:val="20"/>
        <w:szCs w:val="20"/>
      </w:rPr>
      <w:t>6</w:t>
    </w:r>
    <w:proofErr w:type="gramStart"/>
    <w:r w:rsidRPr="00972592">
      <w:rPr>
        <w:iCs/>
        <w:sz w:val="20"/>
        <w:szCs w:val="20"/>
      </w:rPr>
      <w:t>;</w:t>
    </w:r>
    <w:r w:rsidRPr="00972592">
      <w:rPr>
        <w:rFonts w:hint="eastAsia"/>
        <w:iCs/>
        <w:sz w:val="20"/>
        <w:szCs w:val="20"/>
      </w:rPr>
      <w:t>8</w:t>
    </w:r>
    <w:proofErr w:type="gramEnd"/>
    <w:r w:rsidRPr="00972592">
      <w:rPr>
        <w:iCs/>
        <w:sz w:val="20"/>
        <w:szCs w:val="20"/>
      </w:rPr>
      <w:t>(</w:t>
    </w:r>
    <w:r w:rsidRPr="00972592">
      <w:rPr>
        <w:rFonts w:hint="eastAsia"/>
        <w:iCs/>
        <w:sz w:val="20"/>
        <w:szCs w:val="20"/>
      </w:rPr>
      <w:t>5</w:t>
    </w:r>
    <w:r w:rsidRPr="00972592">
      <w:rPr>
        <w:iCs/>
        <w:sz w:val="20"/>
        <w:szCs w:val="20"/>
      </w:rPr>
      <w:t xml:space="preserve">)  </w:t>
    </w:r>
    <w:r w:rsidRPr="00972592">
      <w:rPr>
        <w:rFonts w:hint="eastAsia"/>
        <w:iCs/>
        <w:sz w:val="20"/>
        <w:szCs w:val="20"/>
      </w:rPr>
      <w:t xml:space="preserve"> </w:t>
    </w:r>
    <w:r w:rsidRPr="00972592">
      <w:rPr>
        <w:iCs/>
        <w:sz w:val="20"/>
        <w:szCs w:val="20"/>
      </w:rPr>
      <w:t xml:space="preserve"> </w:t>
    </w:r>
    <w:r w:rsidRPr="00972592">
      <w:rPr>
        <w:rFonts w:hint="eastAsia"/>
        <w:iCs/>
        <w:sz w:val="20"/>
        <w:szCs w:val="20"/>
      </w:rPr>
      <w:tab/>
    </w:r>
    <w:r w:rsidRPr="00972592">
      <w:rPr>
        <w:iCs/>
        <w:sz w:val="20"/>
        <w:szCs w:val="20"/>
      </w:rPr>
      <w:t xml:space="preserve">    </w:t>
    </w:r>
    <w:r w:rsidRPr="00972592">
      <w:rPr>
        <w:sz w:val="20"/>
        <w:szCs w:val="20"/>
      </w:rPr>
      <w:t xml:space="preserve"> </w:t>
    </w:r>
    <w:hyperlink r:id="rId1" w:history="1">
      <w:r w:rsidRPr="00972592">
        <w:rPr>
          <w:rStyle w:val="Hyperlink"/>
          <w:sz w:val="20"/>
          <w:szCs w:val="20"/>
        </w:rPr>
        <w:t>http://www.sciencepub.net/researcher</w:t>
      </w:r>
    </w:hyperlink>
  </w:p>
  <w:p w:rsidR="00972592" w:rsidRPr="00972592" w:rsidRDefault="00972592" w:rsidP="00972592">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972592" w:rsidP="00972592">
    <w:pPr>
      <w:pBdr>
        <w:bottom w:val="thinThickMediumGap" w:sz="12" w:space="1" w:color="auto"/>
      </w:pBdr>
      <w:tabs>
        <w:tab w:val="left" w:pos="851"/>
        <w:tab w:val="right" w:pos="8364"/>
      </w:tabs>
      <w:adjustRightInd w:val="0"/>
      <w:snapToGrid w:val="0"/>
      <w:jc w:val="both"/>
      <w:rPr>
        <w:iCs/>
        <w:sz w:val="20"/>
        <w:szCs w:val="20"/>
      </w:rPr>
    </w:pPr>
    <w:r w:rsidRPr="00972592">
      <w:rPr>
        <w:rFonts w:hint="eastAsia"/>
        <w:iCs/>
        <w:color w:val="000000"/>
        <w:sz w:val="20"/>
        <w:szCs w:val="20"/>
      </w:rPr>
      <w:tab/>
    </w:r>
    <w:r w:rsidRPr="00972592">
      <w:rPr>
        <w:iCs/>
        <w:color w:val="000000"/>
        <w:sz w:val="20"/>
        <w:szCs w:val="20"/>
      </w:rPr>
      <w:t xml:space="preserve">Researcher </w:t>
    </w:r>
    <w:r w:rsidRPr="00972592">
      <w:rPr>
        <w:iCs/>
        <w:sz w:val="20"/>
        <w:szCs w:val="20"/>
      </w:rPr>
      <w:t>201</w:t>
    </w:r>
    <w:r w:rsidRPr="00972592">
      <w:rPr>
        <w:rFonts w:hint="eastAsia"/>
        <w:iCs/>
        <w:sz w:val="20"/>
        <w:szCs w:val="20"/>
      </w:rPr>
      <w:t>6</w:t>
    </w:r>
    <w:proofErr w:type="gramStart"/>
    <w:r w:rsidRPr="00972592">
      <w:rPr>
        <w:iCs/>
        <w:sz w:val="20"/>
        <w:szCs w:val="20"/>
      </w:rPr>
      <w:t>;</w:t>
    </w:r>
    <w:r w:rsidRPr="00972592">
      <w:rPr>
        <w:rFonts w:hint="eastAsia"/>
        <w:iCs/>
        <w:sz w:val="20"/>
        <w:szCs w:val="20"/>
      </w:rPr>
      <w:t>8</w:t>
    </w:r>
    <w:proofErr w:type="gramEnd"/>
    <w:r w:rsidRPr="00972592">
      <w:rPr>
        <w:iCs/>
        <w:sz w:val="20"/>
        <w:szCs w:val="20"/>
      </w:rPr>
      <w:t>(</w:t>
    </w:r>
    <w:r w:rsidRPr="00972592">
      <w:rPr>
        <w:rFonts w:hint="eastAsia"/>
        <w:iCs/>
        <w:sz w:val="20"/>
        <w:szCs w:val="20"/>
      </w:rPr>
      <w:t>5</w:t>
    </w:r>
    <w:r w:rsidRPr="00972592">
      <w:rPr>
        <w:iCs/>
        <w:sz w:val="20"/>
        <w:szCs w:val="20"/>
      </w:rPr>
      <w:t xml:space="preserve">)  </w:t>
    </w:r>
    <w:r w:rsidRPr="00972592">
      <w:rPr>
        <w:rFonts w:hint="eastAsia"/>
        <w:iCs/>
        <w:sz w:val="20"/>
        <w:szCs w:val="20"/>
      </w:rPr>
      <w:t xml:space="preserve"> </w:t>
    </w:r>
    <w:r w:rsidRPr="00972592">
      <w:rPr>
        <w:iCs/>
        <w:sz w:val="20"/>
        <w:szCs w:val="20"/>
      </w:rPr>
      <w:t xml:space="preserve"> </w:t>
    </w:r>
    <w:r w:rsidRPr="00972592">
      <w:rPr>
        <w:rFonts w:hint="eastAsia"/>
        <w:iCs/>
        <w:sz w:val="20"/>
        <w:szCs w:val="20"/>
      </w:rPr>
      <w:tab/>
    </w:r>
    <w:r w:rsidRPr="00972592">
      <w:rPr>
        <w:iCs/>
        <w:sz w:val="20"/>
        <w:szCs w:val="20"/>
      </w:rPr>
      <w:t xml:space="preserve">    </w:t>
    </w:r>
    <w:r w:rsidRPr="00972592">
      <w:rPr>
        <w:sz w:val="20"/>
        <w:szCs w:val="20"/>
      </w:rPr>
      <w:t xml:space="preserve"> </w:t>
    </w:r>
    <w:hyperlink r:id="rId1" w:history="1">
      <w:r w:rsidRPr="00972592">
        <w:rPr>
          <w:rStyle w:val="Hyperlink"/>
          <w:sz w:val="20"/>
          <w:szCs w:val="20"/>
        </w:rPr>
        <w:t>http://www.sciencepub.net/researcher</w:t>
      </w:r>
    </w:hyperlink>
  </w:p>
  <w:p w:rsidR="00972592" w:rsidRPr="00972592" w:rsidRDefault="00972592" w:rsidP="00972592">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972592" w:rsidP="00972592">
    <w:pPr>
      <w:pBdr>
        <w:bottom w:val="thinThickMediumGap" w:sz="12" w:space="1" w:color="auto"/>
      </w:pBdr>
      <w:tabs>
        <w:tab w:val="left" w:pos="851"/>
        <w:tab w:val="right" w:pos="8364"/>
      </w:tabs>
      <w:adjustRightInd w:val="0"/>
      <w:snapToGrid w:val="0"/>
      <w:jc w:val="both"/>
      <w:rPr>
        <w:iCs/>
        <w:sz w:val="20"/>
        <w:szCs w:val="20"/>
      </w:rPr>
    </w:pPr>
    <w:r w:rsidRPr="00972592">
      <w:rPr>
        <w:rFonts w:hint="eastAsia"/>
        <w:iCs/>
        <w:color w:val="000000"/>
        <w:sz w:val="20"/>
        <w:szCs w:val="20"/>
      </w:rPr>
      <w:tab/>
    </w:r>
    <w:r w:rsidRPr="00972592">
      <w:rPr>
        <w:iCs/>
        <w:color w:val="000000"/>
        <w:sz w:val="20"/>
        <w:szCs w:val="20"/>
      </w:rPr>
      <w:t xml:space="preserve">Researcher </w:t>
    </w:r>
    <w:r w:rsidRPr="00972592">
      <w:rPr>
        <w:iCs/>
        <w:sz w:val="20"/>
        <w:szCs w:val="20"/>
      </w:rPr>
      <w:t>201</w:t>
    </w:r>
    <w:r w:rsidRPr="00972592">
      <w:rPr>
        <w:rFonts w:hint="eastAsia"/>
        <w:iCs/>
        <w:sz w:val="20"/>
        <w:szCs w:val="20"/>
      </w:rPr>
      <w:t>6</w:t>
    </w:r>
    <w:proofErr w:type="gramStart"/>
    <w:r w:rsidRPr="00972592">
      <w:rPr>
        <w:iCs/>
        <w:sz w:val="20"/>
        <w:szCs w:val="20"/>
      </w:rPr>
      <w:t>;</w:t>
    </w:r>
    <w:r w:rsidRPr="00972592">
      <w:rPr>
        <w:rFonts w:hint="eastAsia"/>
        <w:iCs/>
        <w:sz w:val="20"/>
        <w:szCs w:val="20"/>
      </w:rPr>
      <w:t>8</w:t>
    </w:r>
    <w:proofErr w:type="gramEnd"/>
    <w:r w:rsidRPr="00972592">
      <w:rPr>
        <w:iCs/>
        <w:sz w:val="20"/>
        <w:szCs w:val="20"/>
      </w:rPr>
      <w:t>(</w:t>
    </w:r>
    <w:r w:rsidRPr="00972592">
      <w:rPr>
        <w:rFonts w:hint="eastAsia"/>
        <w:iCs/>
        <w:sz w:val="20"/>
        <w:szCs w:val="20"/>
      </w:rPr>
      <w:t>5</w:t>
    </w:r>
    <w:r w:rsidRPr="00972592">
      <w:rPr>
        <w:iCs/>
        <w:sz w:val="20"/>
        <w:szCs w:val="20"/>
      </w:rPr>
      <w:t xml:space="preserve">)  </w:t>
    </w:r>
    <w:r w:rsidRPr="00972592">
      <w:rPr>
        <w:rFonts w:hint="eastAsia"/>
        <w:iCs/>
        <w:sz w:val="20"/>
        <w:szCs w:val="20"/>
      </w:rPr>
      <w:t xml:space="preserve"> </w:t>
    </w:r>
    <w:r w:rsidRPr="00972592">
      <w:rPr>
        <w:iCs/>
        <w:sz w:val="20"/>
        <w:szCs w:val="20"/>
      </w:rPr>
      <w:t xml:space="preserve"> </w:t>
    </w:r>
    <w:r w:rsidRPr="00972592">
      <w:rPr>
        <w:rFonts w:hint="eastAsia"/>
        <w:iCs/>
        <w:sz w:val="20"/>
        <w:szCs w:val="20"/>
      </w:rPr>
      <w:tab/>
    </w:r>
    <w:r w:rsidRPr="00972592">
      <w:rPr>
        <w:iCs/>
        <w:sz w:val="20"/>
        <w:szCs w:val="20"/>
      </w:rPr>
      <w:t xml:space="preserve">    </w:t>
    </w:r>
    <w:r w:rsidRPr="00972592">
      <w:rPr>
        <w:sz w:val="20"/>
        <w:szCs w:val="20"/>
      </w:rPr>
      <w:t xml:space="preserve"> </w:t>
    </w:r>
    <w:hyperlink r:id="rId1" w:history="1">
      <w:r w:rsidRPr="00972592">
        <w:rPr>
          <w:rStyle w:val="Hyperlink"/>
          <w:sz w:val="20"/>
          <w:szCs w:val="20"/>
        </w:rPr>
        <w:t>http://www.sciencepub.net/researcher</w:t>
      </w:r>
    </w:hyperlink>
  </w:p>
  <w:p w:rsidR="00972592" w:rsidRPr="00972592" w:rsidRDefault="00972592" w:rsidP="00972592">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592" w:rsidRPr="00972592" w:rsidRDefault="00972592" w:rsidP="00972592">
    <w:pPr>
      <w:pBdr>
        <w:bottom w:val="thinThickMediumGap" w:sz="12" w:space="1" w:color="auto"/>
      </w:pBdr>
      <w:tabs>
        <w:tab w:val="left" w:pos="851"/>
        <w:tab w:val="right" w:pos="8364"/>
      </w:tabs>
      <w:adjustRightInd w:val="0"/>
      <w:snapToGrid w:val="0"/>
      <w:jc w:val="both"/>
      <w:rPr>
        <w:iCs/>
        <w:sz w:val="20"/>
        <w:szCs w:val="20"/>
      </w:rPr>
    </w:pPr>
    <w:r w:rsidRPr="00972592">
      <w:rPr>
        <w:rFonts w:hint="eastAsia"/>
        <w:iCs/>
        <w:color w:val="000000"/>
        <w:sz w:val="20"/>
        <w:szCs w:val="20"/>
      </w:rPr>
      <w:tab/>
    </w:r>
    <w:r w:rsidRPr="00972592">
      <w:rPr>
        <w:iCs/>
        <w:color w:val="000000"/>
        <w:sz w:val="20"/>
        <w:szCs w:val="20"/>
      </w:rPr>
      <w:t xml:space="preserve">Researcher </w:t>
    </w:r>
    <w:r w:rsidRPr="00972592">
      <w:rPr>
        <w:iCs/>
        <w:sz w:val="20"/>
        <w:szCs w:val="20"/>
      </w:rPr>
      <w:t>201</w:t>
    </w:r>
    <w:r w:rsidRPr="00972592">
      <w:rPr>
        <w:rFonts w:hint="eastAsia"/>
        <w:iCs/>
        <w:sz w:val="20"/>
        <w:szCs w:val="20"/>
      </w:rPr>
      <w:t>6</w:t>
    </w:r>
    <w:proofErr w:type="gramStart"/>
    <w:r w:rsidRPr="00972592">
      <w:rPr>
        <w:iCs/>
        <w:sz w:val="20"/>
        <w:szCs w:val="20"/>
      </w:rPr>
      <w:t>;</w:t>
    </w:r>
    <w:r w:rsidRPr="00972592">
      <w:rPr>
        <w:rFonts w:hint="eastAsia"/>
        <w:iCs/>
        <w:sz w:val="20"/>
        <w:szCs w:val="20"/>
      </w:rPr>
      <w:t>8</w:t>
    </w:r>
    <w:proofErr w:type="gramEnd"/>
    <w:r w:rsidRPr="00972592">
      <w:rPr>
        <w:iCs/>
        <w:sz w:val="20"/>
        <w:szCs w:val="20"/>
      </w:rPr>
      <w:t>(</w:t>
    </w:r>
    <w:r w:rsidRPr="00972592">
      <w:rPr>
        <w:rFonts w:hint="eastAsia"/>
        <w:iCs/>
        <w:sz w:val="20"/>
        <w:szCs w:val="20"/>
      </w:rPr>
      <w:t>5</w:t>
    </w:r>
    <w:r w:rsidRPr="00972592">
      <w:rPr>
        <w:iCs/>
        <w:sz w:val="20"/>
        <w:szCs w:val="20"/>
      </w:rPr>
      <w:t xml:space="preserve">)  </w:t>
    </w:r>
    <w:r w:rsidRPr="00972592">
      <w:rPr>
        <w:rFonts w:hint="eastAsia"/>
        <w:iCs/>
        <w:sz w:val="20"/>
        <w:szCs w:val="20"/>
      </w:rPr>
      <w:t xml:space="preserve"> </w:t>
    </w:r>
    <w:r w:rsidRPr="00972592">
      <w:rPr>
        <w:iCs/>
        <w:sz w:val="20"/>
        <w:szCs w:val="20"/>
      </w:rPr>
      <w:t xml:space="preserve"> </w:t>
    </w:r>
    <w:r w:rsidRPr="00972592">
      <w:rPr>
        <w:rFonts w:hint="eastAsia"/>
        <w:iCs/>
        <w:sz w:val="20"/>
        <w:szCs w:val="20"/>
      </w:rPr>
      <w:tab/>
    </w:r>
    <w:r w:rsidRPr="00972592">
      <w:rPr>
        <w:iCs/>
        <w:sz w:val="20"/>
        <w:szCs w:val="20"/>
      </w:rPr>
      <w:t xml:space="preserve">    </w:t>
    </w:r>
    <w:r w:rsidRPr="00972592">
      <w:rPr>
        <w:sz w:val="20"/>
        <w:szCs w:val="20"/>
      </w:rPr>
      <w:t xml:space="preserve"> </w:t>
    </w:r>
    <w:hyperlink r:id="rId1" w:history="1">
      <w:r w:rsidRPr="00972592">
        <w:rPr>
          <w:rStyle w:val="Hyperlink"/>
          <w:sz w:val="20"/>
          <w:szCs w:val="20"/>
        </w:rPr>
        <w:t>http://www.sciencepub.net/researcher</w:t>
      </w:r>
    </w:hyperlink>
  </w:p>
  <w:p w:rsidR="00972592" w:rsidRPr="00972592" w:rsidRDefault="00972592" w:rsidP="00972592">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4244A7"/>
    <w:multiLevelType w:val="hybridMultilevel"/>
    <w:tmpl w:val="EC4E22B8"/>
    <w:lvl w:ilvl="0" w:tplc="6010C10E">
      <w:start w:val="7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4D7E15C2"/>
    <w:multiLevelType w:val="hybridMultilevel"/>
    <w:tmpl w:val="9704E5D2"/>
    <w:lvl w:ilvl="0" w:tplc="39A60950">
      <w:start w:val="1"/>
      <w:numFmt w:val="decimal"/>
      <w:lvlText w:val="%1."/>
      <w:lvlJc w:val="left"/>
      <w:pPr>
        <w:tabs>
          <w:tab w:val="num" w:pos="720"/>
        </w:tabs>
        <w:ind w:left="720" w:hanging="360"/>
      </w:pPr>
      <w:rPr>
        <w:rFonts w:hint="default"/>
        <w:sz w:val="22"/>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EA323D"/>
    <w:multiLevelType w:val="hybridMultilevel"/>
    <w:tmpl w:val="3D9C130E"/>
    <w:lvl w:ilvl="0" w:tplc="FA309E3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59952FA"/>
    <w:multiLevelType w:val="hybridMultilevel"/>
    <w:tmpl w:val="11044238"/>
    <w:lvl w:ilvl="0" w:tplc="B66CDB6C">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A0250"/>
    <w:rsid w:val="000B46C6"/>
    <w:rsid w:val="000C7FDB"/>
    <w:rsid w:val="001817C7"/>
    <w:rsid w:val="00183764"/>
    <w:rsid w:val="001964D0"/>
    <w:rsid w:val="001B41B8"/>
    <w:rsid w:val="001B650D"/>
    <w:rsid w:val="001C3D42"/>
    <w:rsid w:val="00205E97"/>
    <w:rsid w:val="00221227"/>
    <w:rsid w:val="00245C21"/>
    <w:rsid w:val="002721F1"/>
    <w:rsid w:val="00282FA1"/>
    <w:rsid w:val="002B5613"/>
    <w:rsid w:val="002C3FCE"/>
    <w:rsid w:val="002D3558"/>
    <w:rsid w:val="002D589A"/>
    <w:rsid w:val="002F20CD"/>
    <w:rsid w:val="002F49EF"/>
    <w:rsid w:val="00314F95"/>
    <w:rsid w:val="003169A5"/>
    <w:rsid w:val="00322FAB"/>
    <w:rsid w:val="00345581"/>
    <w:rsid w:val="0034702D"/>
    <w:rsid w:val="003613E0"/>
    <w:rsid w:val="003679A0"/>
    <w:rsid w:val="00376C23"/>
    <w:rsid w:val="00394B65"/>
    <w:rsid w:val="003A785E"/>
    <w:rsid w:val="003B55FF"/>
    <w:rsid w:val="003B651F"/>
    <w:rsid w:val="003C0116"/>
    <w:rsid w:val="003C4C28"/>
    <w:rsid w:val="003E7FC6"/>
    <w:rsid w:val="0043645D"/>
    <w:rsid w:val="00454A59"/>
    <w:rsid w:val="00456753"/>
    <w:rsid w:val="00471E57"/>
    <w:rsid w:val="00480715"/>
    <w:rsid w:val="0049143E"/>
    <w:rsid w:val="004C7E2A"/>
    <w:rsid w:val="004D01D3"/>
    <w:rsid w:val="004D0467"/>
    <w:rsid w:val="004F4AFB"/>
    <w:rsid w:val="00517D98"/>
    <w:rsid w:val="00520D1A"/>
    <w:rsid w:val="00520E44"/>
    <w:rsid w:val="0052512B"/>
    <w:rsid w:val="00553F9B"/>
    <w:rsid w:val="00593132"/>
    <w:rsid w:val="005A21B0"/>
    <w:rsid w:val="005A5E42"/>
    <w:rsid w:val="005C2F35"/>
    <w:rsid w:val="005D1DA6"/>
    <w:rsid w:val="005F11C2"/>
    <w:rsid w:val="005F5E04"/>
    <w:rsid w:val="0065209A"/>
    <w:rsid w:val="00657995"/>
    <w:rsid w:val="006637FE"/>
    <w:rsid w:val="006B5399"/>
    <w:rsid w:val="006D5C2E"/>
    <w:rsid w:val="006E6ACB"/>
    <w:rsid w:val="006E7156"/>
    <w:rsid w:val="006F1706"/>
    <w:rsid w:val="00704966"/>
    <w:rsid w:val="00744442"/>
    <w:rsid w:val="007725E7"/>
    <w:rsid w:val="0078507E"/>
    <w:rsid w:val="007B01CC"/>
    <w:rsid w:val="007D03BA"/>
    <w:rsid w:val="007D3D09"/>
    <w:rsid w:val="007D746F"/>
    <w:rsid w:val="007F763B"/>
    <w:rsid w:val="008131CF"/>
    <w:rsid w:val="00814FA7"/>
    <w:rsid w:val="008233D0"/>
    <w:rsid w:val="0084204E"/>
    <w:rsid w:val="0085007D"/>
    <w:rsid w:val="00875C08"/>
    <w:rsid w:val="00883633"/>
    <w:rsid w:val="008A20AC"/>
    <w:rsid w:val="008A67B6"/>
    <w:rsid w:val="0091208A"/>
    <w:rsid w:val="00914558"/>
    <w:rsid w:val="00935CF7"/>
    <w:rsid w:val="0094140D"/>
    <w:rsid w:val="009459B3"/>
    <w:rsid w:val="00952EB8"/>
    <w:rsid w:val="00972592"/>
    <w:rsid w:val="00997A8E"/>
    <w:rsid w:val="009A3681"/>
    <w:rsid w:val="00A1557F"/>
    <w:rsid w:val="00A3476D"/>
    <w:rsid w:val="00A67749"/>
    <w:rsid w:val="00B253D0"/>
    <w:rsid w:val="00B3167C"/>
    <w:rsid w:val="00B36B45"/>
    <w:rsid w:val="00B60E8D"/>
    <w:rsid w:val="00B80C0E"/>
    <w:rsid w:val="00B918AE"/>
    <w:rsid w:val="00B94E19"/>
    <w:rsid w:val="00BD2A8D"/>
    <w:rsid w:val="00BF6579"/>
    <w:rsid w:val="00C0761F"/>
    <w:rsid w:val="00C101C9"/>
    <w:rsid w:val="00C44596"/>
    <w:rsid w:val="00C60D61"/>
    <w:rsid w:val="00C92003"/>
    <w:rsid w:val="00CC4387"/>
    <w:rsid w:val="00CE7B2F"/>
    <w:rsid w:val="00CF24FB"/>
    <w:rsid w:val="00CF6616"/>
    <w:rsid w:val="00D04C27"/>
    <w:rsid w:val="00D13147"/>
    <w:rsid w:val="00D26F2E"/>
    <w:rsid w:val="00D36A23"/>
    <w:rsid w:val="00D3777A"/>
    <w:rsid w:val="00D56002"/>
    <w:rsid w:val="00D778C9"/>
    <w:rsid w:val="00DA3E08"/>
    <w:rsid w:val="00DF6507"/>
    <w:rsid w:val="00DF7353"/>
    <w:rsid w:val="00E015B9"/>
    <w:rsid w:val="00E34501"/>
    <w:rsid w:val="00E34DBD"/>
    <w:rsid w:val="00E37CB4"/>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62573"/>
    <w:rsid w:val="00F7231C"/>
    <w:rsid w:val="00F83A62"/>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D36A23"/>
    <w:pPr>
      <w:keepNext/>
      <w:tabs>
        <w:tab w:val="num" w:pos="0"/>
      </w:tabs>
      <w:outlineLvl w:val="0"/>
    </w:pPr>
    <w:rPr>
      <w:b/>
      <w:bCs/>
      <w:sz w:val="32"/>
    </w:rPr>
  </w:style>
  <w:style w:type="paragraph" w:styleId="Heading2">
    <w:name w:val="heading 2"/>
    <w:basedOn w:val="Normal"/>
    <w:next w:val="Normal"/>
    <w:qFormat/>
    <w:rsid w:val="00D36A23"/>
    <w:pPr>
      <w:keepNext/>
      <w:tabs>
        <w:tab w:val="num" w:pos="0"/>
      </w:tabs>
      <w:jc w:val="both"/>
      <w:outlineLvl w:val="1"/>
    </w:pPr>
    <w:rPr>
      <w:b/>
      <w:sz w:val="28"/>
    </w:rPr>
  </w:style>
  <w:style w:type="paragraph" w:styleId="Heading3">
    <w:name w:val="heading 3"/>
    <w:basedOn w:val="Normal"/>
    <w:next w:val="Normal"/>
    <w:qFormat/>
    <w:rsid w:val="00D36A23"/>
    <w:pPr>
      <w:keepNext/>
      <w:tabs>
        <w:tab w:val="num" w:pos="0"/>
      </w:tabs>
      <w:spacing w:line="360" w:lineRule="auto"/>
      <w:jc w:val="both"/>
      <w:outlineLvl w:val="2"/>
    </w:pPr>
    <w:rPr>
      <w:b/>
      <w:bCs/>
    </w:rPr>
  </w:style>
  <w:style w:type="paragraph" w:styleId="Heading6">
    <w:name w:val="heading 6"/>
    <w:basedOn w:val="Normal"/>
    <w:next w:val="Normal"/>
    <w:qFormat/>
    <w:rsid w:val="00D36A23"/>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36A23"/>
  </w:style>
  <w:style w:type="character" w:customStyle="1" w:styleId="WW-Absatz-Standardschriftart">
    <w:name w:val="WW-Absatz-Standardschriftart"/>
    <w:rsid w:val="00D36A23"/>
  </w:style>
  <w:style w:type="character" w:customStyle="1" w:styleId="WW-Absatz-Standardschriftart1">
    <w:name w:val="WW-Absatz-Standardschriftart1"/>
    <w:rsid w:val="00D36A23"/>
  </w:style>
  <w:style w:type="character" w:customStyle="1" w:styleId="WW-Absatz-Standardschriftart11">
    <w:name w:val="WW-Absatz-Standardschriftart11"/>
    <w:rsid w:val="00D36A23"/>
  </w:style>
  <w:style w:type="character" w:customStyle="1" w:styleId="WW-Absatz-Standardschriftart111">
    <w:name w:val="WW-Absatz-Standardschriftart111"/>
    <w:rsid w:val="00D36A23"/>
  </w:style>
  <w:style w:type="character" w:customStyle="1" w:styleId="WW-Absatz-Standardschriftart1111">
    <w:name w:val="WW-Absatz-Standardschriftart1111"/>
    <w:rsid w:val="00D36A23"/>
  </w:style>
  <w:style w:type="character" w:customStyle="1" w:styleId="WW-Absatz-Standardschriftart11111">
    <w:name w:val="WW-Absatz-Standardschriftart11111"/>
    <w:rsid w:val="00D36A23"/>
  </w:style>
  <w:style w:type="character" w:customStyle="1" w:styleId="WW-Absatz-Standardschriftart111111">
    <w:name w:val="WW-Absatz-Standardschriftart111111"/>
    <w:rsid w:val="00D36A23"/>
  </w:style>
  <w:style w:type="character" w:customStyle="1" w:styleId="WW-Absatz-Standardschriftart1111111">
    <w:name w:val="WW-Absatz-Standardschriftart1111111"/>
    <w:rsid w:val="00D36A23"/>
  </w:style>
  <w:style w:type="character" w:customStyle="1" w:styleId="WW-Absatz-Standardschriftart11111111">
    <w:name w:val="WW-Absatz-Standardschriftart11111111"/>
    <w:rsid w:val="00D36A23"/>
  </w:style>
  <w:style w:type="character" w:customStyle="1" w:styleId="WW-Absatz-Standardschriftart111111111">
    <w:name w:val="WW-Absatz-Standardschriftart111111111"/>
    <w:rsid w:val="00D36A23"/>
  </w:style>
  <w:style w:type="character" w:customStyle="1" w:styleId="WW-Absatz-Standardschriftart1111111111">
    <w:name w:val="WW-Absatz-Standardschriftart1111111111"/>
    <w:rsid w:val="00D36A23"/>
  </w:style>
  <w:style w:type="character" w:customStyle="1" w:styleId="WW-Absatz-Standardschriftart11111111111">
    <w:name w:val="WW-Absatz-Standardschriftart11111111111"/>
    <w:rsid w:val="00D36A23"/>
  </w:style>
  <w:style w:type="character" w:customStyle="1" w:styleId="WW-Absatz-Standardschriftart111111111111">
    <w:name w:val="WW-Absatz-Standardschriftart111111111111"/>
    <w:rsid w:val="00D36A23"/>
  </w:style>
  <w:style w:type="character" w:customStyle="1" w:styleId="WW-Absatz-Standardschriftart1111111111111">
    <w:name w:val="WW-Absatz-Standardschriftart1111111111111"/>
    <w:rsid w:val="00D36A23"/>
  </w:style>
  <w:style w:type="character" w:customStyle="1" w:styleId="WW-Absatz-Standardschriftart11111111111111">
    <w:name w:val="WW-Absatz-Standardschriftart11111111111111"/>
    <w:rsid w:val="00D36A23"/>
  </w:style>
  <w:style w:type="character" w:customStyle="1" w:styleId="WW-Absatz-Standardschriftart111111111111111">
    <w:name w:val="WW-Absatz-Standardschriftart111111111111111"/>
    <w:rsid w:val="00D36A23"/>
  </w:style>
  <w:style w:type="character" w:customStyle="1" w:styleId="WW-Absatz-Standardschriftart1111111111111111">
    <w:name w:val="WW-Absatz-Standardschriftart1111111111111111"/>
    <w:rsid w:val="00D36A23"/>
  </w:style>
  <w:style w:type="character" w:customStyle="1" w:styleId="WW8Num1z0">
    <w:name w:val="WW8Num1z0"/>
    <w:rsid w:val="00D36A23"/>
    <w:rPr>
      <w:rFonts w:ascii="Symbol" w:eastAsia="Times New Roman" w:hAnsi="Symbol" w:cs="Times New Roman"/>
    </w:rPr>
  </w:style>
  <w:style w:type="character" w:customStyle="1" w:styleId="WW8Num1z1">
    <w:name w:val="WW8Num1z1"/>
    <w:rsid w:val="00D36A23"/>
    <w:rPr>
      <w:rFonts w:ascii="Courier New" w:hAnsi="Courier New" w:cs="Courier New"/>
    </w:rPr>
  </w:style>
  <w:style w:type="character" w:customStyle="1" w:styleId="WW8Num1z2">
    <w:name w:val="WW8Num1z2"/>
    <w:rsid w:val="00D36A23"/>
    <w:rPr>
      <w:rFonts w:ascii="Wingdings" w:hAnsi="Wingdings"/>
    </w:rPr>
  </w:style>
  <w:style w:type="character" w:customStyle="1" w:styleId="WW8Num1z3">
    <w:name w:val="WW8Num1z3"/>
    <w:rsid w:val="00D36A23"/>
    <w:rPr>
      <w:rFonts w:ascii="Symbol" w:hAnsi="Symbol"/>
    </w:rPr>
  </w:style>
  <w:style w:type="character" w:styleId="PageNumber">
    <w:name w:val="page number"/>
    <w:basedOn w:val="DefaultParagraphFont"/>
    <w:rsid w:val="00D36A23"/>
  </w:style>
  <w:style w:type="character" w:styleId="Hyperlink">
    <w:name w:val="Hyperlink"/>
    <w:basedOn w:val="DefaultParagraphFont"/>
    <w:rsid w:val="00D36A23"/>
    <w:rPr>
      <w:color w:val="0000FF"/>
      <w:u w:val="single"/>
    </w:rPr>
  </w:style>
  <w:style w:type="character" w:styleId="FollowedHyperlink">
    <w:name w:val="FollowedHyperlink"/>
    <w:basedOn w:val="DefaultParagraphFont"/>
    <w:rsid w:val="00D36A23"/>
    <w:rPr>
      <w:color w:val="800080"/>
      <w:u w:val="single"/>
    </w:rPr>
  </w:style>
  <w:style w:type="character" w:customStyle="1" w:styleId="NumberingSymbols">
    <w:name w:val="Numbering Symbols"/>
    <w:rsid w:val="00D36A23"/>
  </w:style>
  <w:style w:type="paragraph" w:customStyle="1" w:styleId="Heading">
    <w:name w:val="Heading"/>
    <w:basedOn w:val="Normal"/>
    <w:next w:val="BodyText"/>
    <w:rsid w:val="00D36A23"/>
    <w:pPr>
      <w:keepNext/>
      <w:spacing w:before="240" w:after="120"/>
    </w:pPr>
    <w:rPr>
      <w:rFonts w:ascii="Nimbus Sans L" w:eastAsia="DejaVu Sans" w:hAnsi="Nimbus Sans L" w:cs="DejaVu Sans"/>
      <w:sz w:val="28"/>
      <w:szCs w:val="28"/>
    </w:rPr>
  </w:style>
  <w:style w:type="paragraph" w:styleId="BodyText">
    <w:name w:val="Body Text"/>
    <w:basedOn w:val="Normal"/>
    <w:rsid w:val="00D36A23"/>
    <w:pPr>
      <w:spacing w:line="360" w:lineRule="auto"/>
    </w:pPr>
  </w:style>
  <w:style w:type="paragraph" w:styleId="List">
    <w:name w:val="List"/>
    <w:basedOn w:val="BodyText"/>
    <w:rsid w:val="00D36A23"/>
  </w:style>
  <w:style w:type="paragraph" w:styleId="Caption">
    <w:name w:val="caption"/>
    <w:basedOn w:val="Normal"/>
    <w:qFormat/>
    <w:rsid w:val="00D36A23"/>
    <w:pPr>
      <w:suppressLineNumbers/>
      <w:spacing w:before="120" w:after="120"/>
    </w:pPr>
    <w:rPr>
      <w:i/>
      <w:iCs/>
    </w:rPr>
  </w:style>
  <w:style w:type="paragraph" w:customStyle="1" w:styleId="Index">
    <w:name w:val="Index"/>
    <w:basedOn w:val="Normal"/>
    <w:rsid w:val="00D36A23"/>
    <w:pPr>
      <w:suppressLineNumbers/>
    </w:pPr>
  </w:style>
  <w:style w:type="paragraph" w:styleId="Header">
    <w:name w:val="header"/>
    <w:basedOn w:val="Normal"/>
    <w:next w:val="Heading1"/>
    <w:link w:val="HeaderChar"/>
    <w:rsid w:val="00D36A23"/>
    <w:pPr>
      <w:tabs>
        <w:tab w:val="center" w:pos="4320"/>
        <w:tab w:val="right" w:pos="8640"/>
      </w:tabs>
    </w:pPr>
  </w:style>
  <w:style w:type="paragraph" w:styleId="BodyTextIndent3">
    <w:name w:val="Body Text Indent 3"/>
    <w:basedOn w:val="Normal"/>
    <w:rsid w:val="00D36A23"/>
    <w:pPr>
      <w:spacing w:line="360" w:lineRule="auto"/>
      <w:ind w:firstLine="720"/>
      <w:jc w:val="both"/>
    </w:pPr>
    <w:rPr>
      <w:b/>
      <w:bCs/>
    </w:rPr>
  </w:style>
  <w:style w:type="paragraph" w:styleId="BodyTextIndent">
    <w:name w:val="Body Text Indent"/>
    <w:basedOn w:val="Normal"/>
    <w:rsid w:val="00D36A23"/>
    <w:pPr>
      <w:ind w:left="540" w:hanging="720"/>
      <w:jc w:val="both"/>
    </w:pPr>
  </w:style>
  <w:style w:type="paragraph" w:styleId="BodyTextIndent2">
    <w:name w:val="Body Text Indent 2"/>
    <w:basedOn w:val="Normal"/>
    <w:rsid w:val="00D36A23"/>
    <w:pPr>
      <w:spacing w:line="360" w:lineRule="auto"/>
      <w:ind w:firstLine="720"/>
      <w:jc w:val="both"/>
    </w:pPr>
  </w:style>
  <w:style w:type="paragraph" w:styleId="BodyText2">
    <w:name w:val="Body Text 2"/>
    <w:basedOn w:val="Normal"/>
    <w:rsid w:val="00D36A23"/>
    <w:pPr>
      <w:spacing w:line="360" w:lineRule="auto"/>
      <w:jc w:val="both"/>
    </w:pPr>
  </w:style>
  <w:style w:type="paragraph" w:styleId="Footer">
    <w:name w:val="footer"/>
    <w:basedOn w:val="Normal"/>
    <w:rsid w:val="00D36A23"/>
    <w:pPr>
      <w:tabs>
        <w:tab w:val="center" w:pos="4320"/>
        <w:tab w:val="right" w:pos="8640"/>
      </w:tabs>
    </w:pPr>
    <w:rPr>
      <w:sz w:val="32"/>
    </w:rPr>
  </w:style>
  <w:style w:type="paragraph" w:customStyle="1" w:styleId="TableContents">
    <w:name w:val="Table Contents"/>
    <w:basedOn w:val="Normal"/>
    <w:rsid w:val="00D36A23"/>
    <w:pPr>
      <w:suppressLineNumbers/>
    </w:pPr>
  </w:style>
  <w:style w:type="paragraph" w:customStyle="1" w:styleId="TableHeading">
    <w:name w:val="Table Heading"/>
    <w:basedOn w:val="TableContents"/>
    <w:rsid w:val="00D36A23"/>
    <w:pPr>
      <w:jc w:val="center"/>
    </w:pPr>
    <w:rPr>
      <w:b/>
      <w:bCs/>
    </w:rPr>
  </w:style>
  <w:style w:type="paragraph" w:customStyle="1" w:styleId="Framecontents">
    <w:name w:val="Frame contents"/>
    <w:basedOn w:val="BodyText"/>
    <w:rsid w:val="00D36A23"/>
  </w:style>
  <w:style w:type="paragraph" w:customStyle="1" w:styleId="Text">
    <w:name w:val="Text"/>
    <w:basedOn w:val="Normal"/>
    <w:rsid w:val="00D36A23"/>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character" w:customStyle="1" w:styleId="shorttext">
    <w:name w:val="short_text"/>
    <w:basedOn w:val="DefaultParagraphFont"/>
    <w:rsid w:val="000C7FDB"/>
  </w:style>
  <w:style w:type="character" w:customStyle="1" w:styleId="gi">
    <w:name w:val="gi"/>
    <w:basedOn w:val="DefaultParagraphFont"/>
    <w:rsid w:val="000C7FDB"/>
  </w:style>
  <w:style w:type="character" w:customStyle="1" w:styleId="alt-edited">
    <w:name w:val="alt-edited"/>
    <w:basedOn w:val="DefaultParagraphFont"/>
    <w:rsid w:val="00B253D0"/>
  </w:style>
  <w:style w:type="paragraph" w:styleId="BalloonText">
    <w:name w:val="Balloon Text"/>
    <w:basedOn w:val="Normal"/>
    <w:link w:val="BalloonTextChar"/>
    <w:uiPriority w:val="99"/>
    <w:semiHidden/>
    <w:unhideWhenUsed/>
    <w:rsid w:val="002C3FCE"/>
    <w:rPr>
      <w:rFonts w:ascii="Tahoma" w:hAnsi="Tahoma" w:cs="Tahoma"/>
      <w:sz w:val="16"/>
      <w:szCs w:val="16"/>
    </w:rPr>
  </w:style>
  <w:style w:type="character" w:customStyle="1" w:styleId="BalloonTextChar">
    <w:name w:val="Balloon Text Char"/>
    <w:basedOn w:val="DefaultParagraphFont"/>
    <w:link w:val="BalloonText"/>
    <w:uiPriority w:val="99"/>
    <w:semiHidden/>
    <w:rsid w:val="002C3FCE"/>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0.xml"/><Relationship Id="rId21" Type="http://schemas.openxmlformats.org/officeDocument/2006/relationships/header" Target="header4.xml"/><Relationship Id="rId34" Type="http://schemas.openxmlformats.org/officeDocument/2006/relationships/footer" Target="footer15.xml"/><Relationship Id="rId42" Type="http://schemas.openxmlformats.org/officeDocument/2006/relationships/header" Target="header11.xml"/><Relationship Id="rId47" Type="http://schemas.openxmlformats.org/officeDocument/2006/relationships/footer" Target="footer24.xml"/><Relationship Id="rId50" Type="http://schemas.openxmlformats.org/officeDocument/2006/relationships/footer" Target="footer26.xml"/><Relationship Id="rId55" Type="http://schemas.openxmlformats.org/officeDocument/2006/relationships/footer" Target="footer29.xml"/><Relationship Id="rId63" Type="http://schemas.openxmlformats.org/officeDocument/2006/relationships/footer" Target="footer32.xml"/><Relationship Id="rId68" Type="http://schemas.openxmlformats.org/officeDocument/2006/relationships/theme" Target="theme/theme1.xml"/><Relationship Id="rId7" Type="http://schemas.openxmlformats.org/officeDocument/2006/relationships/hyperlink" Target="mailto:memols160@gmail.com" TargetMode="Externa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footer" Target="footer14.xml"/><Relationship Id="rId37" Type="http://schemas.openxmlformats.org/officeDocument/2006/relationships/footer" Target="footer17.xml"/><Relationship Id="rId40" Type="http://schemas.openxmlformats.org/officeDocument/2006/relationships/footer" Target="footer19.xml"/><Relationship Id="rId45" Type="http://schemas.openxmlformats.org/officeDocument/2006/relationships/header" Target="header12.xml"/><Relationship Id="rId53" Type="http://schemas.openxmlformats.org/officeDocument/2006/relationships/footer" Target="footer28.xml"/><Relationship Id="rId58" Type="http://schemas.openxmlformats.org/officeDocument/2006/relationships/hyperlink" Target="http://www.jstor.org/discover/10.2307/27536640?sid=21105774735783&amp;uid=70&amp;uid=2134&amp;uid=2&amp;uid=4" TargetMode="External"/><Relationship Id="rId66" Type="http://schemas.openxmlformats.org/officeDocument/2006/relationships/footer" Target="footer3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9.xml"/><Relationship Id="rId49" Type="http://schemas.openxmlformats.org/officeDocument/2006/relationships/footer" Target="footer25.xml"/><Relationship Id="rId57" Type="http://schemas.openxmlformats.org/officeDocument/2006/relationships/hyperlink" Target="http://www.irannamaye.ir/article/view/1397003" TargetMode="External"/><Relationship Id="rId61" Type="http://schemas.openxmlformats.org/officeDocument/2006/relationships/header" Target="header16.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footer" Target="footer13.xml"/><Relationship Id="rId44" Type="http://schemas.openxmlformats.org/officeDocument/2006/relationships/footer" Target="footer22.xml"/><Relationship Id="rId52" Type="http://schemas.openxmlformats.org/officeDocument/2006/relationships/footer" Target="footer27.xml"/><Relationship Id="rId60" Type="http://schemas.openxmlformats.org/officeDocument/2006/relationships/hyperlink" Target="http://www.sciencedirect.com/science/article/pii/0304422X78900074" TargetMode="External"/><Relationship Id="rId65" Type="http://schemas.openxmlformats.org/officeDocument/2006/relationships/footer" Target="footer33.xml"/><Relationship Id="rId4" Type="http://schemas.openxmlformats.org/officeDocument/2006/relationships/webSettings" Target="webSettings.xml"/><Relationship Id="rId9" Type="http://schemas.openxmlformats.org/officeDocument/2006/relationships/hyperlink" Target="http://www.dx.doi.org/10.7537/marsrsj08051601"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16.xml"/><Relationship Id="rId43" Type="http://schemas.openxmlformats.org/officeDocument/2006/relationships/footer" Target="footer21.xml"/><Relationship Id="rId48" Type="http://schemas.openxmlformats.org/officeDocument/2006/relationships/header" Target="header13.xml"/><Relationship Id="rId56" Type="http://schemas.openxmlformats.org/officeDocument/2006/relationships/footer" Target="footer30.xml"/><Relationship Id="rId64" Type="http://schemas.openxmlformats.org/officeDocument/2006/relationships/header" Target="header17.xml"/><Relationship Id="rId8" Type="http://schemas.openxmlformats.org/officeDocument/2006/relationships/hyperlink" Target="http://www.sciencepub.net/researcher" TargetMode="External"/><Relationship Id="rId51" Type="http://schemas.openxmlformats.org/officeDocument/2006/relationships/header" Target="header14.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8.xml"/><Relationship Id="rId38" Type="http://schemas.openxmlformats.org/officeDocument/2006/relationships/footer" Target="footer18.xml"/><Relationship Id="rId46" Type="http://schemas.openxmlformats.org/officeDocument/2006/relationships/footer" Target="footer23.xml"/><Relationship Id="rId59" Type="http://schemas.openxmlformats.org/officeDocument/2006/relationships/hyperlink" Target="http://www.tandfonline.com/na101/home/literatum/publisher/tandf/journals/content/ulril" TargetMode="External"/><Relationship Id="rId67"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footer" Target="footer20.xml"/><Relationship Id="rId54" Type="http://schemas.openxmlformats.org/officeDocument/2006/relationships/header" Target="header15.xml"/><Relationship Id="rId62" Type="http://schemas.openxmlformats.org/officeDocument/2006/relationships/footer" Target="footer3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3891</Words>
  <Characters>22181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26020</CharactersWithSpaces>
  <SharedDoc>false</SharedDoc>
  <HLinks>
    <vt:vector size="60" baseType="variant">
      <vt:variant>
        <vt:i4>5767183</vt:i4>
      </vt:variant>
      <vt:variant>
        <vt:i4>21</vt:i4>
      </vt:variant>
      <vt:variant>
        <vt:i4>0</vt:i4>
      </vt:variant>
      <vt:variant>
        <vt:i4>5</vt:i4>
      </vt:variant>
      <vt:variant>
        <vt:lpwstr>http://www.sciencedirect.com/science/article/pii/0304422X78900074</vt:lpwstr>
      </vt:variant>
      <vt:variant>
        <vt:lpwstr/>
      </vt:variant>
      <vt:variant>
        <vt:i4>3801121</vt:i4>
      </vt:variant>
      <vt:variant>
        <vt:i4>18</vt:i4>
      </vt:variant>
      <vt:variant>
        <vt:i4>0</vt:i4>
      </vt:variant>
      <vt:variant>
        <vt:i4>5</vt:i4>
      </vt:variant>
      <vt:variant>
        <vt:lpwstr>http://www.tandfonline.com/na101/home/literatum/publisher/tandf/journals/content/ulril</vt:lpwstr>
      </vt:variant>
      <vt:variant>
        <vt:lpwstr/>
      </vt:variant>
      <vt:variant>
        <vt:i4>1835026</vt:i4>
      </vt:variant>
      <vt:variant>
        <vt:i4>15</vt:i4>
      </vt:variant>
      <vt:variant>
        <vt:i4>0</vt:i4>
      </vt:variant>
      <vt:variant>
        <vt:i4>5</vt:i4>
      </vt:variant>
      <vt:variant>
        <vt:lpwstr>http://www.jstor.org/discover/10.2307/27536640?sid=21105774735783&amp;uid=70&amp;uid=2134&amp;uid=2&amp;uid=4</vt:lpwstr>
      </vt:variant>
      <vt:variant>
        <vt:lpwstr/>
      </vt:variant>
      <vt:variant>
        <vt:i4>1966097</vt:i4>
      </vt:variant>
      <vt:variant>
        <vt:i4>12</vt:i4>
      </vt:variant>
      <vt:variant>
        <vt:i4>0</vt:i4>
      </vt:variant>
      <vt:variant>
        <vt:i4>5</vt:i4>
      </vt:variant>
      <vt:variant>
        <vt:lpwstr>http://www.irannamaye.ir/article/view/1397003</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7012352</vt:i4>
      </vt:variant>
      <vt:variant>
        <vt:i4>0</vt:i4>
      </vt:variant>
      <vt:variant>
        <vt:i4>0</vt:i4>
      </vt:variant>
      <vt:variant>
        <vt:i4>5</vt:i4>
      </vt:variant>
      <vt:variant>
        <vt:lpwstr>mailto:memols160@gmail.com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4</cp:revision>
  <cp:lastPrinted>2016-05-03T01:36:00Z</cp:lastPrinted>
  <dcterms:created xsi:type="dcterms:W3CDTF">2016-05-03T11:23:00Z</dcterms:created>
  <dcterms:modified xsi:type="dcterms:W3CDTF">2016-05-03T01:44:00Z</dcterms:modified>
  <cp:category>science</cp:category>
</cp:coreProperties>
</file>