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DA" w:rsidRPr="003D7147" w:rsidRDefault="007F36BC" w:rsidP="00133846">
      <w:pPr>
        <w:snapToGrid w:val="0"/>
        <w:jc w:val="center"/>
        <w:rPr>
          <w:b/>
          <w:sz w:val="20"/>
          <w:szCs w:val="20"/>
        </w:rPr>
      </w:pPr>
      <w:proofErr w:type="gramStart"/>
      <w:r w:rsidRPr="003D7147">
        <w:rPr>
          <w:b/>
          <w:sz w:val="20"/>
          <w:szCs w:val="20"/>
        </w:rPr>
        <w:t xml:space="preserve">Optimization </w:t>
      </w:r>
      <w:r w:rsidR="000261BC" w:rsidRPr="003D7147">
        <w:rPr>
          <w:b/>
          <w:sz w:val="20"/>
          <w:szCs w:val="20"/>
        </w:rPr>
        <w:t>of Wheat (</w:t>
      </w:r>
      <w:proofErr w:type="spellStart"/>
      <w:r w:rsidR="000261BC" w:rsidRPr="003D7147">
        <w:rPr>
          <w:b/>
          <w:i/>
          <w:sz w:val="20"/>
          <w:szCs w:val="20"/>
        </w:rPr>
        <w:t>Triticum</w:t>
      </w:r>
      <w:proofErr w:type="spellEnd"/>
      <w:r w:rsidR="000261BC" w:rsidRPr="003D7147">
        <w:rPr>
          <w:b/>
          <w:i/>
          <w:sz w:val="20"/>
          <w:szCs w:val="20"/>
        </w:rPr>
        <w:t xml:space="preserve"> </w:t>
      </w:r>
      <w:proofErr w:type="spellStart"/>
      <w:r w:rsidR="000261BC" w:rsidRPr="003D7147">
        <w:rPr>
          <w:b/>
          <w:i/>
          <w:sz w:val="20"/>
          <w:szCs w:val="20"/>
        </w:rPr>
        <w:t>aestivum</w:t>
      </w:r>
      <w:proofErr w:type="spellEnd"/>
      <w:r w:rsidR="000261BC" w:rsidRPr="003D7147">
        <w:rPr>
          <w:b/>
          <w:sz w:val="20"/>
          <w:szCs w:val="20"/>
        </w:rPr>
        <w:t xml:space="preserve"> L.)</w:t>
      </w:r>
      <w:proofErr w:type="gramEnd"/>
      <w:r w:rsidRPr="003D7147">
        <w:rPr>
          <w:b/>
          <w:sz w:val="20"/>
          <w:szCs w:val="20"/>
        </w:rPr>
        <w:t xml:space="preserve"> Yield Relativities</w:t>
      </w:r>
      <w:r w:rsidR="000261BC" w:rsidRPr="003D7147">
        <w:rPr>
          <w:b/>
          <w:sz w:val="20"/>
          <w:szCs w:val="20"/>
        </w:rPr>
        <w:t xml:space="preserve"> </w:t>
      </w:r>
      <w:r w:rsidRPr="003D7147">
        <w:rPr>
          <w:b/>
          <w:sz w:val="20"/>
          <w:szCs w:val="20"/>
        </w:rPr>
        <w:t xml:space="preserve">via Varying </w:t>
      </w:r>
      <w:r w:rsidR="000261BC" w:rsidRPr="003D7147">
        <w:rPr>
          <w:b/>
          <w:sz w:val="20"/>
          <w:szCs w:val="20"/>
        </w:rPr>
        <w:t xml:space="preserve">Levels of Potassium and Planting </w:t>
      </w:r>
      <w:r w:rsidR="00274DDA" w:rsidRPr="003D7147">
        <w:rPr>
          <w:b/>
          <w:sz w:val="20"/>
          <w:szCs w:val="20"/>
        </w:rPr>
        <w:t>Geometry</w:t>
      </w:r>
    </w:p>
    <w:p w:rsidR="002F41BD" w:rsidRPr="003D7147" w:rsidRDefault="002F41BD" w:rsidP="00133846">
      <w:pPr>
        <w:snapToGrid w:val="0"/>
        <w:jc w:val="center"/>
        <w:rPr>
          <w:sz w:val="20"/>
          <w:szCs w:val="20"/>
        </w:rPr>
      </w:pPr>
    </w:p>
    <w:p w:rsidR="00C15417" w:rsidRPr="003D7147" w:rsidRDefault="00BA1877" w:rsidP="00133846">
      <w:pPr>
        <w:snapToGrid w:val="0"/>
        <w:jc w:val="center"/>
        <w:rPr>
          <w:sz w:val="20"/>
          <w:szCs w:val="20"/>
          <w:vertAlign w:val="superscript"/>
        </w:rPr>
      </w:pPr>
      <w:proofErr w:type="spellStart"/>
      <w:r w:rsidRPr="003D7147">
        <w:rPr>
          <w:sz w:val="20"/>
          <w:szCs w:val="20"/>
        </w:rPr>
        <w:t>Nadeem</w:t>
      </w:r>
      <w:proofErr w:type="spellEnd"/>
      <w:r w:rsidRPr="003D7147">
        <w:rPr>
          <w:sz w:val="20"/>
          <w:szCs w:val="20"/>
        </w:rPr>
        <w:t xml:space="preserve"> Akbar </w:t>
      </w:r>
      <w:r w:rsidR="00EE14C1" w:rsidRPr="003D7147">
        <w:rPr>
          <w:sz w:val="20"/>
          <w:szCs w:val="20"/>
          <w:vertAlign w:val="superscript"/>
        </w:rPr>
        <w:t>1</w:t>
      </w:r>
      <w:r w:rsidR="00EE14C1" w:rsidRPr="003D7147">
        <w:rPr>
          <w:sz w:val="20"/>
          <w:szCs w:val="20"/>
          <w:vertAlign w:val="subscript"/>
        </w:rPr>
        <w:t>,</w:t>
      </w:r>
      <w:r w:rsidR="00212508" w:rsidRPr="003D7147">
        <w:rPr>
          <w:sz w:val="20"/>
          <w:szCs w:val="20"/>
        </w:rPr>
        <w:t xml:space="preserve"> </w:t>
      </w:r>
      <w:r w:rsidRPr="003D7147">
        <w:rPr>
          <w:sz w:val="20"/>
          <w:szCs w:val="20"/>
        </w:rPr>
        <w:t>Muhammad Ishfaq</w:t>
      </w:r>
      <w:r w:rsidR="00EE14C1" w:rsidRPr="003D7147">
        <w:rPr>
          <w:sz w:val="20"/>
          <w:szCs w:val="20"/>
          <w:vertAlign w:val="superscript"/>
        </w:rPr>
        <w:t>1</w:t>
      </w:r>
      <w:r w:rsidR="00212508" w:rsidRPr="003D7147">
        <w:rPr>
          <w:sz w:val="20"/>
          <w:szCs w:val="20"/>
        </w:rPr>
        <w:t>,</w:t>
      </w:r>
      <w:r w:rsidR="001666B8" w:rsidRPr="003D7147">
        <w:rPr>
          <w:sz w:val="20"/>
          <w:szCs w:val="20"/>
        </w:rPr>
        <w:t xml:space="preserve"> </w:t>
      </w:r>
      <w:proofErr w:type="spellStart"/>
      <w:r w:rsidR="001666B8" w:rsidRPr="003D7147">
        <w:rPr>
          <w:sz w:val="20"/>
          <w:szCs w:val="20"/>
        </w:rPr>
        <w:t>Asif</w:t>
      </w:r>
      <w:proofErr w:type="spellEnd"/>
      <w:r w:rsidR="001666B8" w:rsidRPr="003D7147">
        <w:rPr>
          <w:sz w:val="20"/>
          <w:szCs w:val="20"/>
        </w:rPr>
        <w:t xml:space="preserve"> Iqbal</w:t>
      </w:r>
      <w:r w:rsidR="001666B8" w:rsidRPr="003D7147">
        <w:rPr>
          <w:sz w:val="20"/>
          <w:szCs w:val="20"/>
          <w:vertAlign w:val="superscript"/>
        </w:rPr>
        <w:t>1</w:t>
      </w:r>
      <w:r w:rsidR="001666B8" w:rsidRPr="003D7147">
        <w:rPr>
          <w:sz w:val="20"/>
          <w:szCs w:val="20"/>
        </w:rPr>
        <w:t xml:space="preserve">, </w:t>
      </w:r>
      <w:r w:rsidR="00573690" w:rsidRPr="003D7147">
        <w:rPr>
          <w:sz w:val="20"/>
          <w:szCs w:val="20"/>
        </w:rPr>
        <w:t xml:space="preserve">Muhammad </w:t>
      </w:r>
      <w:proofErr w:type="spellStart"/>
      <w:r w:rsidR="00573690" w:rsidRPr="003D7147">
        <w:rPr>
          <w:sz w:val="20"/>
          <w:szCs w:val="20"/>
        </w:rPr>
        <w:t>Wajid</w:t>
      </w:r>
      <w:proofErr w:type="spellEnd"/>
      <w:r w:rsidR="00573690" w:rsidRPr="003D7147">
        <w:rPr>
          <w:sz w:val="20"/>
          <w:szCs w:val="20"/>
        </w:rPr>
        <w:t xml:space="preserve"> </w:t>
      </w:r>
      <w:proofErr w:type="spellStart"/>
      <w:r w:rsidR="00573690" w:rsidRPr="003D7147">
        <w:rPr>
          <w:sz w:val="20"/>
          <w:szCs w:val="20"/>
        </w:rPr>
        <w:t>Javed</w:t>
      </w:r>
      <w:proofErr w:type="spellEnd"/>
      <w:r w:rsidR="001666B8" w:rsidRPr="003D7147">
        <w:rPr>
          <w:rFonts w:eastAsia="Malgun Gothic"/>
          <w:sz w:val="20"/>
          <w:szCs w:val="20"/>
          <w:vertAlign w:val="superscript"/>
        </w:rPr>
        <w:t>*</w:t>
      </w:r>
      <w:r w:rsidR="00573690" w:rsidRPr="003D7147">
        <w:rPr>
          <w:sz w:val="20"/>
          <w:szCs w:val="20"/>
          <w:vertAlign w:val="superscript"/>
        </w:rPr>
        <w:t>2</w:t>
      </w:r>
      <w:r w:rsidR="00573690" w:rsidRPr="003D7147">
        <w:rPr>
          <w:sz w:val="20"/>
          <w:szCs w:val="20"/>
        </w:rPr>
        <w:t>,</w:t>
      </w:r>
      <w:r w:rsidR="00853A3A" w:rsidRPr="003D7147">
        <w:rPr>
          <w:sz w:val="20"/>
          <w:szCs w:val="20"/>
        </w:rPr>
        <w:t xml:space="preserve"> </w:t>
      </w:r>
      <w:proofErr w:type="spellStart"/>
      <w:r w:rsidRPr="003D7147">
        <w:rPr>
          <w:sz w:val="20"/>
          <w:szCs w:val="20"/>
        </w:rPr>
        <w:t>Asad</w:t>
      </w:r>
      <w:proofErr w:type="spellEnd"/>
      <w:r w:rsidRPr="003D7147">
        <w:rPr>
          <w:sz w:val="20"/>
          <w:szCs w:val="20"/>
        </w:rPr>
        <w:t xml:space="preserve"> </w:t>
      </w:r>
      <w:r w:rsidR="00FF0E80" w:rsidRPr="003D7147">
        <w:rPr>
          <w:sz w:val="20"/>
          <w:szCs w:val="20"/>
        </w:rPr>
        <w:t>Aslam</w:t>
      </w:r>
      <w:r w:rsidR="00FF0E80" w:rsidRPr="003D7147">
        <w:rPr>
          <w:sz w:val="20"/>
          <w:szCs w:val="20"/>
          <w:vertAlign w:val="superscript"/>
        </w:rPr>
        <w:t>2</w:t>
      </w:r>
      <w:r w:rsidR="00FF0E80" w:rsidRPr="003D7147">
        <w:rPr>
          <w:sz w:val="20"/>
          <w:szCs w:val="20"/>
        </w:rPr>
        <w:t>,</w:t>
      </w:r>
      <w:r w:rsidR="002F2988" w:rsidRPr="003D7147">
        <w:rPr>
          <w:sz w:val="20"/>
          <w:szCs w:val="20"/>
        </w:rPr>
        <w:t xml:space="preserve"> Muhammad </w:t>
      </w:r>
      <w:proofErr w:type="spellStart"/>
      <w:r w:rsidR="002F2988" w:rsidRPr="003D7147">
        <w:rPr>
          <w:sz w:val="20"/>
          <w:szCs w:val="20"/>
        </w:rPr>
        <w:t>Kaleem</w:t>
      </w:r>
      <w:proofErr w:type="spellEnd"/>
      <w:r w:rsidR="002F2988" w:rsidRPr="003D7147">
        <w:rPr>
          <w:sz w:val="20"/>
          <w:szCs w:val="20"/>
        </w:rPr>
        <w:t xml:space="preserve"> Arshad</w:t>
      </w:r>
      <w:r w:rsidR="00565DD6" w:rsidRPr="003D7147">
        <w:rPr>
          <w:sz w:val="20"/>
          <w:szCs w:val="20"/>
          <w:vertAlign w:val="superscript"/>
        </w:rPr>
        <w:t>1</w:t>
      </w:r>
      <w:r w:rsidR="002F2988" w:rsidRPr="003D7147">
        <w:rPr>
          <w:sz w:val="20"/>
          <w:szCs w:val="20"/>
        </w:rPr>
        <w:t xml:space="preserve">, Muhammad </w:t>
      </w:r>
      <w:proofErr w:type="spellStart"/>
      <w:r w:rsidR="002F2988" w:rsidRPr="003D7147">
        <w:rPr>
          <w:sz w:val="20"/>
          <w:szCs w:val="20"/>
        </w:rPr>
        <w:t>Kamran</w:t>
      </w:r>
      <w:proofErr w:type="spellEnd"/>
      <w:r w:rsidR="002F2988" w:rsidRPr="003D7147">
        <w:rPr>
          <w:sz w:val="20"/>
          <w:szCs w:val="20"/>
        </w:rPr>
        <w:t xml:space="preserve"> Saleem</w:t>
      </w:r>
      <w:r w:rsidR="00565DD6" w:rsidRPr="003D7147">
        <w:rPr>
          <w:sz w:val="20"/>
          <w:szCs w:val="20"/>
          <w:vertAlign w:val="superscript"/>
        </w:rPr>
        <w:t>1</w:t>
      </w:r>
      <w:r w:rsidR="002F2988" w:rsidRPr="003D7147">
        <w:rPr>
          <w:sz w:val="20"/>
          <w:szCs w:val="20"/>
        </w:rPr>
        <w:t>, Muhammad Jafir</w:t>
      </w:r>
      <w:r w:rsidR="00565DD6" w:rsidRPr="003D7147">
        <w:rPr>
          <w:sz w:val="20"/>
          <w:szCs w:val="20"/>
          <w:vertAlign w:val="superscript"/>
        </w:rPr>
        <w:t>2</w:t>
      </w:r>
      <w:r w:rsidR="002F2988" w:rsidRPr="003D7147">
        <w:rPr>
          <w:sz w:val="20"/>
          <w:szCs w:val="20"/>
        </w:rPr>
        <w:t>, M. Shehzad</w:t>
      </w:r>
      <w:r w:rsidR="00565DD6" w:rsidRPr="003D7147">
        <w:rPr>
          <w:sz w:val="20"/>
          <w:szCs w:val="20"/>
          <w:vertAlign w:val="superscript"/>
        </w:rPr>
        <w:t>2</w:t>
      </w:r>
    </w:p>
    <w:p w:rsidR="0067678F" w:rsidRPr="003D7147" w:rsidRDefault="0067678F" w:rsidP="00133846">
      <w:pPr>
        <w:snapToGrid w:val="0"/>
        <w:jc w:val="center"/>
        <w:rPr>
          <w:sz w:val="20"/>
          <w:szCs w:val="20"/>
        </w:rPr>
      </w:pPr>
    </w:p>
    <w:p w:rsidR="00853A3A" w:rsidRPr="003D7147" w:rsidRDefault="00EE14C1" w:rsidP="00133846">
      <w:pPr>
        <w:snapToGrid w:val="0"/>
        <w:jc w:val="center"/>
        <w:rPr>
          <w:sz w:val="20"/>
          <w:szCs w:val="20"/>
        </w:rPr>
      </w:pPr>
      <w:proofErr w:type="gramStart"/>
      <w:r w:rsidRPr="003D7147">
        <w:rPr>
          <w:b/>
          <w:sz w:val="20"/>
          <w:szCs w:val="20"/>
          <w:vertAlign w:val="superscript"/>
        </w:rPr>
        <w:t>1</w:t>
      </w:r>
      <w:r w:rsidRPr="003D7147">
        <w:rPr>
          <w:sz w:val="20"/>
          <w:szCs w:val="20"/>
        </w:rPr>
        <w:t>Depar</w:t>
      </w:r>
      <w:r w:rsidR="00853A3A" w:rsidRPr="003D7147">
        <w:rPr>
          <w:sz w:val="20"/>
          <w:szCs w:val="20"/>
        </w:rPr>
        <w:t>t</w:t>
      </w:r>
      <w:r w:rsidRPr="003D7147">
        <w:rPr>
          <w:sz w:val="20"/>
          <w:szCs w:val="20"/>
        </w:rPr>
        <w:t>m</w:t>
      </w:r>
      <w:r w:rsidR="00CD34D7" w:rsidRPr="003D7147">
        <w:rPr>
          <w:sz w:val="20"/>
          <w:szCs w:val="20"/>
        </w:rPr>
        <w:t>ent of Agronomy</w:t>
      </w:r>
      <w:r w:rsidRPr="003D7147">
        <w:rPr>
          <w:sz w:val="20"/>
          <w:szCs w:val="20"/>
        </w:rPr>
        <w:t>, Univers</w:t>
      </w:r>
      <w:r w:rsidR="00AA529E" w:rsidRPr="003D7147">
        <w:rPr>
          <w:sz w:val="20"/>
          <w:szCs w:val="20"/>
        </w:rPr>
        <w:t>ity of Agriculture, Faisalabad-</w:t>
      </w:r>
      <w:r w:rsidR="00BC1068" w:rsidRPr="003D7147">
        <w:rPr>
          <w:sz w:val="20"/>
          <w:szCs w:val="20"/>
        </w:rPr>
        <w:t xml:space="preserve"> </w:t>
      </w:r>
      <w:r w:rsidR="00D91A7A" w:rsidRPr="003D7147">
        <w:rPr>
          <w:sz w:val="20"/>
          <w:szCs w:val="20"/>
        </w:rPr>
        <w:t>Pakistan.</w:t>
      </w:r>
      <w:proofErr w:type="gramEnd"/>
    </w:p>
    <w:p w:rsidR="00853A3A" w:rsidRPr="003D7147" w:rsidRDefault="00853A3A" w:rsidP="00133846">
      <w:pPr>
        <w:snapToGrid w:val="0"/>
        <w:jc w:val="center"/>
        <w:rPr>
          <w:sz w:val="20"/>
          <w:szCs w:val="20"/>
        </w:rPr>
      </w:pPr>
      <w:proofErr w:type="gramStart"/>
      <w:r w:rsidRPr="003D7147">
        <w:rPr>
          <w:sz w:val="20"/>
          <w:szCs w:val="20"/>
          <w:vertAlign w:val="superscript"/>
        </w:rPr>
        <w:t>2</w:t>
      </w:r>
      <w:r w:rsidRPr="003D7147">
        <w:rPr>
          <w:sz w:val="20"/>
          <w:szCs w:val="20"/>
        </w:rPr>
        <w:t>Department of</w:t>
      </w:r>
      <w:r w:rsidR="006B7985" w:rsidRPr="003D7147">
        <w:rPr>
          <w:sz w:val="20"/>
          <w:szCs w:val="20"/>
        </w:rPr>
        <w:t xml:space="preserve"> Entomology</w:t>
      </w:r>
      <w:r w:rsidRPr="003D7147">
        <w:rPr>
          <w:sz w:val="20"/>
          <w:szCs w:val="20"/>
        </w:rPr>
        <w:t>, University of Agriculture, Faisalabad- Pakistan.</w:t>
      </w:r>
      <w:proofErr w:type="gramEnd"/>
    </w:p>
    <w:p w:rsidR="00EE14C1" w:rsidRPr="003D7147" w:rsidRDefault="00EE14C1" w:rsidP="00133846">
      <w:pPr>
        <w:snapToGrid w:val="0"/>
        <w:jc w:val="center"/>
        <w:rPr>
          <w:rFonts w:eastAsia="Malgun Gothic"/>
          <w:sz w:val="20"/>
          <w:szCs w:val="20"/>
        </w:rPr>
      </w:pPr>
      <w:r w:rsidRPr="003D7147">
        <w:rPr>
          <w:rFonts w:eastAsia="Malgun Gothic"/>
          <w:b/>
          <w:sz w:val="20"/>
          <w:szCs w:val="20"/>
          <w:vertAlign w:val="superscript"/>
        </w:rPr>
        <w:t>*</w:t>
      </w:r>
      <w:r w:rsidRPr="003D7147">
        <w:rPr>
          <w:rFonts w:eastAsia="Malgun Gothic"/>
          <w:sz w:val="20"/>
          <w:szCs w:val="20"/>
        </w:rPr>
        <w:t xml:space="preserve">Correspondence author’s email: </w:t>
      </w:r>
      <w:hyperlink r:id="rId7" w:history="1">
        <w:r w:rsidR="00BE369F" w:rsidRPr="003D7147">
          <w:rPr>
            <w:rStyle w:val="Hyperlink"/>
            <w:rFonts w:eastAsia="Malgun Gothic"/>
            <w:sz w:val="20"/>
            <w:szCs w:val="20"/>
          </w:rPr>
          <w:t>muhammadwajidjaved@gmail.com</w:t>
        </w:r>
      </w:hyperlink>
    </w:p>
    <w:p w:rsidR="00F9658C" w:rsidRPr="003D7147" w:rsidRDefault="00F9658C" w:rsidP="00133846">
      <w:pPr>
        <w:snapToGrid w:val="0"/>
        <w:jc w:val="center"/>
        <w:rPr>
          <w:rFonts w:eastAsia="Malgun Gothic"/>
          <w:b/>
          <w:sz w:val="20"/>
          <w:szCs w:val="20"/>
        </w:rPr>
      </w:pPr>
    </w:p>
    <w:p w:rsidR="00F9658C" w:rsidRPr="003D7147" w:rsidRDefault="00932419" w:rsidP="00133846">
      <w:pPr>
        <w:snapToGrid w:val="0"/>
        <w:jc w:val="both"/>
        <w:rPr>
          <w:rFonts w:eastAsiaTheme="minorHAnsi"/>
          <w:bCs/>
          <w:sz w:val="20"/>
          <w:szCs w:val="20"/>
          <w:lang w:eastAsia="en-US"/>
        </w:rPr>
      </w:pPr>
      <w:r w:rsidRPr="003D7147">
        <w:rPr>
          <w:rFonts w:eastAsia="Malgun Gothic"/>
          <w:b/>
          <w:sz w:val="20"/>
          <w:szCs w:val="20"/>
        </w:rPr>
        <w:t>Abstract</w:t>
      </w:r>
      <w:r w:rsidR="00C15417" w:rsidRPr="003D7147">
        <w:rPr>
          <w:rFonts w:eastAsia="Malgun Gothic"/>
          <w:b/>
          <w:sz w:val="20"/>
          <w:szCs w:val="20"/>
        </w:rPr>
        <w:t xml:space="preserve">: </w:t>
      </w:r>
      <w:r w:rsidR="00A769D0" w:rsidRPr="003D7147">
        <w:rPr>
          <w:rFonts w:eastAsiaTheme="minorHAnsi"/>
          <w:bCs/>
          <w:sz w:val="20"/>
          <w:szCs w:val="20"/>
          <w:lang w:eastAsia="en-US"/>
        </w:rPr>
        <w:t>Wheat</w:t>
      </w:r>
      <w:r w:rsidR="001E249F" w:rsidRPr="003D7147">
        <w:rPr>
          <w:rFonts w:eastAsiaTheme="minorHAnsi"/>
          <w:bCs/>
          <w:sz w:val="20"/>
          <w:szCs w:val="20"/>
          <w:lang w:eastAsia="en-US"/>
        </w:rPr>
        <w:t xml:space="preserve"> (</w:t>
      </w:r>
      <w:proofErr w:type="spellStart"/>
      <w:r w:rsidR="001E249F" w:rsidRPr="003D7147">
        <w:rPr>
          <w:rFonts w:eastAsiaTheme="minorHAnsi"/>
          <w:bCs/>
          <w:i/>
          <w:sz w:val="20"/>
          <w:szCs w:val="20"/>
          <w:lang w:eastAsia="en-US"/>
        </w:rPr>
        <w:t>Triticum</w:t>
      </w:r>
      <w:proofErr w:type="spellEnd"/>
      <w:r w:rsidR="001E249F" w:rsidRPr="003D7147">
        <w:rPr>
          <w:rFonts w:eastAsiaTheme="minorHAnsi"/>
          <w:bCs/>
          <w:i/>
          <w:sz w:val="20"/>
          <w:szCs w:val="20"/>
          <w:lang w:eastAsia="en-US"/>
        </w:rPr>
        <w:t xml:space="preserve"> </w:t>
      </w:r>
      <w:proofErr w:type="spellStart"/>
      <w:r w:rsidR="001E249F" w:rsidRPr="003D7147">
        <w:rPr>
          <w:rFonts w:eastAsiaTheme="minorHAnsi"/>
          <w:bCs/>
          <w:i/>
          <w:sz w:val="20"/>
          <w:szCs w:val="20"/>
          <w:lang w:eastAsia="en-US"/>
        </w:rPr>
        <w:t>aestivum</w:t>
      </w:r>
      <w:proofErr w:type="spellEnd"/>
      <w:r w:rsidR="001E249F" w:rsidRPr="003D7147">
        <w:rPr>
          <w:rFonts w:eastAsiaTheme="minorHAnsi"/>
          <w:bCs/>
          <w:i/>
          <w:sz w:val="20"/>
          <w:szCs w:val="20"/>
          <w:lang w:eastAsia="en-US"/>
        </w:rPr>
        <w:t xml:space="preserve"> </w:t>
      </w:r>
      <w:r w:rsidR="001E249F" w:rsidRPr="003D7147">
        <w:rPr>
          <w:rFonts w:eastAsiaTheme="minorHAnsi"/>
          <w:bCs/>
          <w:sz w:val="20"/>
          <w:szCs w:val="20"/>
          <w:lang w:eastAsia="en-US"/>
        </w:rPr>
        <w:t>L.)</w:t>
      </w:r>
      <w:r w:rsidR="00A769D0" w:rsidRPr="003D7147">
        <w:rPr>
          <w:rFonts w:eastAsiaTheme="minorHAnsi"/>
          <w:bCs/>
          <w:sz w:val="20"/>
          <w:szCs w:val="20"/>
          <w:lang w:eastAsia="en-US"/>
        </w:rPr>
        <w:t xml:space="preserve"> is regarded as staple food in most of Asian countries </w:t>
      </w:r>
      <w:r w:rsidR="00212508" w:rsidRPr="003D7147">
        <w:rPr>
          <w:rFonts w:eastAsiaTheme="minorHAnsi"/>
          <w:bCs/>
          <w:sz w:val="20"/>
          <w:szCs w:val="20"/>
          <w:lang w:eastAsia="en-US"/>
        </w:rPr>
        <w:t>regardless</w:t>
      </w:r>
      <w:r w:rsidR="00A769D0" w:rsidRPr="003D7147">
        <w:rPr>
          <w:rFonts w:eastAsiaTheme="minorHAnsi"/>
          <w:bCs/>
          <w:sz w:val="20"/>
          <w:szCs w:val="20"/>
          <w:lang w:eastAsia="en-US"/>
        </w:rPr>
        <w:t xml:space="preserve"> of their economic or social status including Pakistan.</w:t>
      </w:r>
      <w:r w:rsidR="001E249F" w:rsidRPr="003D7147">
        <w:rPr>
          <w:rFonts w:eastAsiaTheme="minorHAnsi"/>
          <w:bCs/>
          <w:sz w:val="20"/>
          <w:szCs w:val="20"/>
          <w:lang w:eastAsia="en-US"/>
        </w:rPr>
        <w:t xml:space="preserve"> Being its utmost importance, wheat crop is grown in varied geographic zones of the world with different factors effecting yield of the crop comprising nutritional and planting </w:t>
      </w:r>
      <w:r w:rsidR="00212508" w:rsidRPr="003D7147">
        <w:rPr>
          <w:rFonts w:eastAsiaTheme="minorHAnsi"/>
          <w:bCs/>
          <w:sz w:val="20"/>
          <w:szCs w:val="20"/>
          <w:lang w:eastAsia="en-US"/>
        </w:rPr>
        <w:t xml:space="preserve">geometry </w:t>
      </w:r>
      <w:r w:rsidR="001E249F" w:rsidRPr="003D7147">
        <w:rPr>
          <w:rFonts w:eastAsiaTheme="minorHAnsi"/>
          <w:bCs/>
          <w:sz w:val="20"/>
          <w:szCs w:val="20"/>
          <w:lang w:eastAsia="en-US"/>
        </w:rPr>
        <w:t>aspects. For this regard, a</w:t>
      </w:r>
      <w:r w:rsidR="006A63D9" w:rsidRPr="003D7147">
        <w:rPr>
          <w:rFonts w:eastAsiaTheme="minorHAnsi"/>
          <w:bCs/>
          <w:sz w:val="20"/>
          <w:szCs w:val="20"/>
          <w:lang w:eastAsia="en-US"/>
        </w:rPr>
        <w:t xml:space="preserve"> </w:t>
      </w:r>
      <w:r w:rsidR="003626A5" w:rsidRPr="003D7147">
        <w:rPr>
          <w:rFonts w:eastAsiaTheme="minorHAnsi"/>
          <w:bCs/>
          <w:sz w:val="20"/>
          <w:szCs w:val="20"/>
          <w:lang w:eastAsia="en-US"/>
        </w:rPr>
        <w:t>field experiment</w:t>
      </w:r>
      <w:r w:rsidR="006A63D9" w:rsidRPr="003D7147">
        <w:rPr>
          <w:rFonts w:eastAsiaTheme="minorHAnsi"/>
          <w:bCs/>
          <w:sz w:val="20"/>
          <w:szCs w:val="20"/>
          <w:lang w:eastAsia="en-US"/>
        </w:rPr>
        <w:t xml:space="preserve"> was conducted to investigate the effect of different</w:t>
      </w:r>
      <w:r w:rsidR="001E249F" w:rsidRPr="003D7147">
        <w:rPr>
          <w:rFonts w:eastAsiaTheme="minorHAnsi"/>
          <w:bCs/>
          <w:sz w:val="20"/>
          <w:szCs w:val="20"/>
          <w:lang w:eastAsia="en-US"/>
        </w:rPr>
        <w:t xml:space="preserve"> nutritive </w:t>
      </w:r>
      <w:r w:rsidR="009C299B" w:rsidRPr="003D7147">
        <w:rPr>
          <w:rFonts w:eastAsiaTheme="minorHAnsi"/>
          <w:bCs/>
          <w:sz w:val="20"/>
          <w:szCs w:val="20"/>
          <w:lang w:eastAsia="en-US"/>
        </w:rPr>
        <w:t>element</w:t>
      </w:r>
      <w:r w:rsidR="001E249F" w:rsidRPr="003D7147">
        <w:rPr>
          <w:rFonts w:eastAsiaTheme="minorHAnsi"/>
          <w:bCs/>
          <w:sz w:val="20"/>
          <w:szCs w:val="20"/>
          <w:lang w:eastAsia="en-US"/>
        </w:rPr>
        <w:t xml:space="preserve"> levels such as</w:t>
      </w:r>
      <w:r w:rsidR="006A63D9" w:rsidRPr="003D7147">
        <w:rPr>
          <w:rFonts w:eastAsiaTheme="minorHAnsi"/>
          <w:bCs/>
          <w:sz w:val="20"/>
          <w:szCs w:val="20"/>
          <w:lang w:eastAsia="en-US"/>
        </w:rPr>
        <w:t xml:space="preserve"> potassium </w:t>
      </w:r>
      <w:r w:rsidR="009C299B" w:rsidRPr="003D7147">
        <w:rPr>
          <w:rFonts w:eastAsiaTheme="minorHAnsi"/>
          <w:bCs/>
          <w:sz w:val="20"/>
          <w:szCs w:val="20"/>
          <w:lang w:eastAsia="en-US"/>
        </w:rPr>
        <w:t>with ranges of</w:t>
      </w:r>
      <w:r w:rsidR="006A63D9" w:rsidRPr="003D7147">
        <w:rPr>
          <w:rFonts w:eastAsiaTheme="minorHAnsi"/>
          <w:bCs/>
          <w:sz w:val="20"/>
          <w:szCs w:val="20"/>
          <w:lang w:eastAsia="en-US"/>
        </w:rPr>
        <w:t xml:space="preserve"> (0,</w:t>
      </w:r>
      <w:r w:rsidR="002F41BD" w:rsidRPr="003D7147">
        <w:rPr>
          <w:rFonts w:eastAsiaTheme="minorHAnsi"/>
          <w:bCs/>
          <w:sz w:val="20"/>
          <w:szCs w:val="20"/>
          <w:lang w:eastAsia="en-US"/>
        </w:rPr>
        <w:t xml:space="preserve"> </w:t>
      </w:r>
      <w:r w:rsidR="001630D4" w:rsidRPr="003D7147">
        <w:rPr>
          <w:rFonts w:eastAsiaTheme="minorHAnsi"/>
          <w:bCs/>
          <w:sz w:val="20"/>
          <w:szCs w:val="20"/>
          <w:lang w:eastAsia="en-US"/>
        </w:rPr>
        <w:t>50, 100, 150 and 200</w:t>
      </w:r>
      <w:r w:rsidR="00ED4E31" w:rsidRPr="003D7147">
        <w:rPr>
          <w:rFonts w:eastAsiaTheme="minorHAnsi"/>
          <w:bCs/>
          <w:sz w:val="20"/>
          <w:szCs w:val="20"/>
          <w:lang w:eastAsia="en-US"/>
        </w:rPr>
        <w:t xml:space="preserve"> kg </w:t>
      </w:r>
      <w:r w:rsidR="001630D4" w:rsidRPr="003D7147">
        <w:rPr>
          <w:rFonts w:eastAsiaTheme="minorHAnsi"/>
          <w:bCs/>
          <w:sz w:val="20"/>
          <w:szCs w:val="20"/>
          <w:lang w:eastAsia="en-US"/>
        </w:rPr>
        <w:t>ha</w:t>
      </w:r>
      <w:r w:rsidR="001630D4" w:rsidRPr="003D7147">
        <w:rPr>
          <w:rFonts w:eastAsiaTheme="minorHAnsi"/>
          <w:bCs/>
          <w:sz w:val="20"/>
          <w:szCs w:val="20"/>
          <w:vertAlign w:val="superscript"/>
          <w:lang w:eastAsia="en-US"/>
        </w:rPr>
        <w:t>-1</w:t>
      </w:r>
      <w:r w:rsidR="006A63D9" w:rsidRPr="003D7147">
        <w:rPr>
          <w:rFonts w:eastAsiaTheme="minorHAnsi"/>
          <w:bCs/>
          <w:sz w:val="20"/>
          <w:szCs w:val="20"/>
          <w:lang w:eastAsia="en-US"/>
        </w:rPr>
        <w:t>)</w:t>
      </w:r>
      <w:r w:rsidR="002F41BD" w:rsidRPr="003D7147">
        <w:rPr>
          <w:rFonts w:eastAsiaTheme="minorHAnsi"/>
          <w:bCs/>
          <w:sz w:val="20"/>
          <w:szCs w:val="20"/>
          <w:lang w:eastAsia="en-US"/>
        </w:rPr>
        <w:t xml:space="preserve"> </w:t>
      </w:r>
      <w:r w:rsidR="00ED4E31" w:rsidRPr="003D7147">
        <w:rPr>
          <w:rFonts w:eastAsiaTheme="minorHAnsi"/>
          <w:bCs/>
          <w:sz w:val="20"/>
          <w:szCs w:val="20"/>
          <w:lang w:eastAsia="en-US"/>
        </w:rPr>
        <w:t xml:space="preserve">and planting geometry </w:t>
      </w:r>
      <w:r w:rsidR="006A63D9" w:rsidRPr="003D7147">
        <w:rPr>
          <w:rFonts w:eastAsiaTheme="minorHAnsi"/>
          <w:bCs/>
          <w:sz w:val="20"/>
          <w:szCs w:val="20"/>
          <w:lang w:eastAsia="en-US"/>
        </w:rPr>
        <w:t>(</w:t>
      </w:r>
      <w:r w:rsidR="001630D4" w:rsidRPr="003D7147">
        <w:rPr>
          <w:rFonts w:eastAsiaTheme="minorHAnsi"/>
          <w:bCs/>
          <w:sz w:val="20"/>
          <w:szCs w:val="20"/>
          <w:lang w:eastAsia="en-US"/>
        </w:rPr>
        <w:t>broadcast</w:t>
      </w:r>
      <w:r w:rsidR="009C299B" w:rsidRPr="003D7147">
        <w:rPr>
          <w:rFonts w:eastAsiaTheme="minorHAnsi"/>
          <w:bCs/>
          <w:sz w:val="20"/>
          <w:szCs w:val="20"/>
          <w:lang w:eastAsia="en-US"/>
        </w:rPr>
        <w:t xml:space="preserve"> and</w:t>
      </w:r>
      <w:r w:rsidR="001630D4" w:rsidRPr="003D7147">
        <w:rPr>
          <w:rFonts w:eastAsiaTheme="minorHAnsi"/>
          <w:bCs/>
          <w:sz w:val="20"/>
          <w:szCs w:val="20"/>
          <w:lang w:eastAsia="en-US"/>
        </w:rPr>
        <w:t xml:space="preserve"> line sowing</w:t>
      </w:r>
      <w:r w:rsidR="009C299B" w:rsidRPr="003D7147">
        <w:rPr>
          <w:rFonts w:eastAsiaTheme="minorHAnsi"/>
          <w:bCs/>
          <w:sz w:val="20"/>
          <w:szCs w:val="20"/>
          <w:lang w:eastAsia="en-US"/>
        </w:rPr>
        <w:t>s</w:t>
      </w:r>
      <w:r w:rsidR="001630D4" w:rsidRPr="003D7147">
        <w:rPr>
          <w:rFonts w:eastAsiaTheme="minorHAnsi"/>
          <w:bCs/>
          <w:sz w:val="20"/>
          <w:szCs w:val="20"/>
          <w:lang w:eastAsia="en-US"/>
        </w:rPr>
        <w:t xml:space="preserve"> </w:t>
      </w:r>
      <w:r w:rsidR="009C299B" w:rsidRPr="003D7147">
        <w:rPr>
          <w:rFonts w:eastAsiaTheme="minorHAnsi"/>
          <w:bCs/>
          <w:sz w:val="20"/>
          <w:szCs w:val="20"/>
          <w:lang w:eastAsia="en-US"/>
        </w:rPr>
        <w:t xml:space="preserve">with </w:t>
      </w:r>
      <w:r w:rsidR="001630D4" w:rsidRPr="003D7147">
        <w:rPr>
          <w:rFonts w:eastAsiaTheme="minorHAnsi"/>
          <w:bCs/>
          <w:sz w:val="20"/>
          <w:szCs w:val="20"/>
          <w:lang w:eastAsia="en-US"/>
        </w:rPr>
        <w:t>22.50 cm</w:t>
      </w:r>
      <w:r w:rsidR="009C299B" w:rsidRPr="003D7147">
        <w:rPr>
          <w:rFonts w:eastAsiaTheme="minorHAnsi"/>
          <w:bCs/>
          <w:sz w:val="20"/>
          <w:szCs w:val="20"/>
          <w:lang w:eastAsia="en-US"/>
        </w:rPr>
        <w:t xml:space="preserve"> and</w:t>
      </w:r>
      <w:r w:rsidR="001630D4" w:rsidRPr="003D7147">
        <w:rPr>
          <w:rFonts w:eastAsiaTheme="minorHAnsi"/>
          <w:bCs/>
          <w:sz w:val="20"/>
          <w:szCs w:val="20"/>
          <w:lang w:eastAsia="en-US"/>
        </w:rPr>
        <w:t xml:space="preserve"> 11.25</w:t>
      </w:r>
      <w:r w:rsidR="002F41BD" w:rsidRPr="003D7147">
        <w:rPr>
          <w:rFonts w:eastAsiaTheme="minorHAnsi"/>
          <w:bCs/>
          <w:sz w:val="20"/>
          <w:szCs w:val="20"/>
          <w:lang w:eastAsia="en-US"/>
        </w:rPr>
        <w:t xml:space="preserve"> cm</w:t>
      </w:r>
      <w:r w:rsidR="006A63D9" w:rsidRPr="003D7147">
        <w:rPr>
          <w:rFonts w:eastAsiaTheme="minorHAnsi"/>
          <w:bCs/>
          <w:sz w:val="20"/>
          <w:szCs w:val="20"/>
          <w:lang w:eastAsia="en-US"/>
        </w:rPr>
        <w:t xml:space="preserve">) </w:t>
      </w:r>
      <w:r w:rsidR="00FF0E80" w:rsidRPr="003D7147">
        <w:rPr>
          <w:rFonts w:eastAsiaTheme="minorHAnsi"/>
          <w:bCs/>
          <w:sz w:val="20"/>
          <w:szCs w:val="20"/>
          <w:lang w:eastAsia="en-US"/>
        </w:rPr>
        <w:t>with growth</w:t>
      </w:r>
      <w:r w:rsidR="006A63D9" w:rsidRPr="003D7147">
        <w:rPr>
          <w:rFonts w:eastAsiaTheme="minorHAnsi"/>
          <w:bCs/>
          <w:sz w:val="20"/>
          <w:szCs w:val="20"/>
          <w:lang w:eastAsia="en-US"/>
        </w:rPr>
        <w:t xml:space="preserve"> and yield </w:t>
      </w:r>
      <w:r w:rsidR="009C299B" w:rsidRPr="003D7147">
        <w:rPr>
          <w:rFonts w:eastAsiaTheme="minorHAnsi"/>
          <w:bCs/>
          <w:sz w:val="20"/>
          <w:szCs w:val="20"/>
          <w:lang w:eastAsia="en-US"/>
        </w:rPr>
        <w:t xml:space="preserve">associations </w:t>
      </w:r>
      <w:r w:rsidR="006A63D9" w:rsidRPr="003D7147">
        <w:rPr>
          <w:rFonts w:eastAsiaTheme="minorHAnsi"/>
          <w:bCs/>
          <w:sz w:val="20"/>
          <w:szCs w:val="20"/>
          <w:lang w:eastAsia="en-US"/>
        </w:rPr>
        <w:t>of wheat. Different yield components</w:t>
      </w:r>
      <w:r w:rsidR="00212508" w:rsidRPr="003D7147">
        <w:rPr>
          <w:rFonts w:eastAsiaTheme="minorHAnsi"/>
          <w:bCs/>
          <w:sz w:val="20"/>
          <w:szCs w:val="20"/>
          <w:lang w:eastAsia="en-US"/>
        </w:rPr>
        <w:t xml:space="preserve"> like </w:t>
      </w:r>
      <w:r w:rsidR="00212508" w:rsidRPr="003D7147">
        <w:rPr>
          <w:sz w:val="20"/>
          <w:szCs w:val="20"/>
        </w:rPr>
        <w:t>No. of fertile tillers (m</w:t>
      </w:r>
      <w:r w:rsidR="00212508" w:rsidRPr="003D7147">
        <w:rPr>
          <w:sz w:val="20"/>
          <w:szCs w:val="20"/>
          <w:vertAlign w:val="superscript"/>
        </w:rPr>
        <w:t>-2</w:t>
      </w:r>
      <w:r w:rsidR="00212508" w:rsidRPr="003D7147">
        <w:rPr>
          <w:sz w:val="20"/>
          <w:szCs w:val="20"/>
        </w:rPr>
        <w:t>), Spike length (cm), Number of grains/spike and 1000-grain weight (g)</w:t>
      </w:r>
      <w:r w:rsidR="001630D4" w:rsidRPr="003D7147">
        <w:rPr>
          <w:rFonts w:eastAsiaTheme="minorHAnsi"/>
          <w:bCs/>
          <w:sz w:val="20"/>
          <w:szCs w:val="20"/>
          <w:lang w:eastAsia="en-US"/>
        </w:rPr>
        <w:t xml:space="preserve"> were significantly increased by</w:t>
      </w:r>
      <w:r w:rsidRPr="003D7147">
        <w:rPr>
          <w:rFonts w:eastAsiaTheme="minorHAnsi"/>
          <w:bCs/>
          <w:sz w:val="20"/>
          <w:szCs w:val="20"/>
          <w:lang w:eastAsia="en-US"/>
        </w:rPr>
        <w:t xml:space="preserve"> </w:t>
      </w:r>
      <w:r w:rsidR="003626A5" w:rsidRPr="003D7147">
        <w:rPr>
          <w:rFonts w:eastAsiaTheme="minorHAnsi"/>
          <w:bCs/>
          <w:sz w:val="20"/>
          <w:szCs w:val="20"/>
          <w:lang w:eastAsia="en-US"/>
        </w:rPr>
        <w:t>increasing potassium</w:t>
      </w:r>
      <w:r w:rsidR="001630D4" w:rsidRPr="003D7147">
        <w:rPr>
          <w:rFonts w:eastAsiaTheme="minorHAnsi"/>
          <w:bCs/>
          <w:sz w:val="20"/>
          <w:szCs w:val="20"/>
          <w:lang w:eastAsia="en-US"/>
        </w:rPr>
        <w:t xml:space="preserve"> level</w:t>
      </w:r>
      <w:r w:rsidR="00ED4E31" w:rsidRPr="003D7147">
        <w:rPr>
          <w:rFonts w:eastAsiaTheme="minorHAnsi"/>
          <w:bCs/>
          <w:sz w:val="20"/>
          <w:szCs w:val="20"/>
          <w:lang w:eastAsia="en-US"/>
        </w:rPr>
        <w:t>s</w:t>
      </w:r>
      <w:r w:rsidR="006A63D9" w:rsidRPr="003D7147">
        <w:rPr>
          <w:rFonts w:eastAsiaTheme="minorHAnsi"/>
          <w:bCs/>
          <w:sz w:val="20"/>
          <w:szCs w:val="20"/>
          <w:lang w:eastAsia="en-US"/>
        </w:rPr>
        <w:t>. Planting geometry did not influence on yield component</w:t>
      </w:r>
      <w:r w:rsidR="00F9658C" w:rsidRPr="003D7147">
        <w:rPr>
          <w:rFonts w:eastAsiaTheme="minorHAnsi"/>
          <w:bCs/>
          <w:sz w:val="20"/>
          <w:szCs w:val="20"/>
          <w:lang w:eastAsia="en-US"/>
        </w:rPr>
        <w:t>s.</w:t>
      </w:r>
      <w:r w:rsidR="006A63D9" w:rsidRPr="003D7147">
        <w:rPr>
          <w:rFonts w:eastAsiaTheme="minorHAnsi"/>
          <w:bCs/>
          <w:sz w:val="20"/>
          <w:szCs w:val="20"/>
          <w:lang w:eastAsia="en-US"/>
        </w:rPr>
        <w:t xml:space="preserve"> </w:t>
      </w:r>
      <w:r w:rsidR="00ED4E31" w:rsidRPr="003D7147">
        <w:rPr>
          <w:rFonts w:eastAsiaTheme="minorHAnsi"/>
          <w:bCs/>
          <w:sz w:val="20"/>
          <w:szCs w:val="20"/>
          <w:lang w:eastAsia="en-US"/>
        </w:rPr>
        <w:t xml:space="preserve">The crop fertilized </w:t>
      </w:r>
      <w:r w:rsidR="006A63D9" w:rsidRPr="003D7147">
        <w:rPr>
          <w:rFonts w:eastAsiaTheme="minorHAnsi"/>
          <w:bCs/>
          <w:sz w:val="20"/>
          <w:szCs w:val="20"/>
          <w:lang w:eastAsia="en-US"/>
        </w:rPr>
        <w:t xml:space="preserve">with 100 </w:t>
      </w:r>
      <w:r w:rsidR="00ED4E31" w:rsidRPr="003D7147">
        <w:rPr>
          <w:rFonts w:eastAsiaTheme="minorHAnsi"/>
          <w:bCs/>
          <w:sz w:val="20"/>
          <w:szCs w:val="20"/>
          <w:lang w:eastAsia="en-US"/>
        </w:rPr>
        <w:t>kg</w:t>
      </w:r>
      <w:r w:rsidR="005A00DC" w:rsidRPr="003D7147">
        <w:rPr>
          <w:rFonts w:eastAsiaTheme="minorHAnsi"/>
          <w:bCs/>
          <w:sz w:val="20"/>
          <w:szCs w:val="20"/>
          <w:lang w:eastAsia="en-US"/>
        </w:rPr>
        <w:t xml:space="preserve"> Potassium </w:t>
      </w:r>
      <w:r w:rsidR="001630D4" w:rsidRPr="003D7147">
        <w:rPr>
          <w:rFonts w:eastAsiaTheme="minorHAnsi"/>
          <w:bCs/>
          <w:sz w:val="20"/>
          <w:szCs w:val="20"/>
          <w:lang w:eastAsia="en-US"/>
        </w:rPr>
        <w:t>ha</w:t>
      </w:r>
      <w:r w:rsidR="001630D4" w:rsidRPr="003D7147">
        <w:rPr>
          <w:rFonts w:eastAsiaTheme="minorHAnsi"/>
          <w:bCs/>
          <w:sz w:val="20"/>
          <w:szCs w:val="20"/>
          <w:vertAlign w:val="superscript"/>
          <w:lang w:eastAsia="en-US"/>
        </w:rPr>
        <w:t>-1</w:t>
      </w:r>
      <w:r w:rsidR="006A63D9" w:rsidRPr="003D7147">
        <w:rPr>
          <w:rFonts w:eastAsiaTheme="minorHAnsi"/>
          <w:bCs/>
          <w:sz w:val="20"/>
          <w:szCs w:val="20"/>
          <w:lang w:eastAsia="en-US"/>
        </w:rPr>
        <w:t xml:space="preserve"> gave</w:t>
      </w:r>
      <w:r w:rsidR="00ED4E31" w:rsidRPr="003D7147">
        <w:rPr>
          <w:rFonts w:eastAsiaTheme="minorHAnsi"/>
          <w:bCs/>
          <w:sz w:val="20"/>
          <w:szCs w:val="20"/>
          <w:lang w:eastAsia="en-US"/>
        </w:rPr>
        <w:t xml:space="preserve"> higher</w:t>
      </w:r>
      <w:r w:rsidR="006A63D9" w:rsidRPr="003D7147">
        <w:rPr>
          <w:rFonts w:eastAsiaTheme="minorHAnsi"/>
          <w:bCs/>
          <w:sz w:val="20"/>
          <w:szCs w:val="20"/>
          <w:lang w:eastAsia="en-US"/>
        </w:rPr>
        <w:t xml:space="preserve"> grain yield</w:t>
      </w:r>
      <w:r w:rsidR="00F9658C" w:rsidRPr="003D7147">
        <w:rPr>
          <w:rFonts w:eastAsiaTheme="minorHAnsi"/>
          <w:bCs/>
          <w:sz w:val="20"/>
          <w:szCs w:val="20"/>
          <w:lang w:eastAsia="en-US"/>
        </w:rPr>
        <w:t xml:space="preserve"> </w:t>
      </w:r>
      <w:r w:rsidR="006A63D9" w:rsidRPr="003D7147">
        <w:rPr>
          <w:rFonts w:eastAsiaTheme="minorHAnsi"/>
          <w:bCs/>
          <w:sz w:val="20"/>
          <w:szCs w:val="20"/>
          <w:lang w:eastAsia="en-US"/>
        </w:rPr>
        <w:t>(</w:t>
      </w:r>
      <w:r w:rsidR="00F9658C" w:rsidRPr="003D7147">
        <w:rPr>
          <w:rFonts w:eastAsiaTheme="minorHAnsi"/>
          <w:bCs/>
          <w:sz w:val="20"/>
          <w:szCs w:val="20"/>
          <w:lang w:eastAsia="en-US"/>
        </w:rPr>
        <w:t>5.48 t ha</w:t>
      </w:r>
      <w:r w:rsidR="00F9658C" w:rsidRPr="003D7147">
        <w:rPr>
          <w:rFonts w:eastAsiaTheme="minorHAnsi"/>
          <w:bCs/>
          <w:sz w:val="20"/>
          <w:szCs w:val="20"/>
          <w:vertAlign w:val="superscript"/>
          <w:lang w:eastAsia="en-US"/>
        </w:rPr>
        <w:t>-1</w:t>
      </w:r>
      <w:r w:rsidR="00F9658C" w:rsidRPr="003D7147">
        <w:rPr>
          <w:rFonts w:eastAsiaTheme="minorHAnsi"/>
          <w:bCs/>
          <w:sz w:val="20"/>
          <w:szCs w:val="20"/>
          <w:lang w:eastAsia="en-US"/>
        </w:rPr>
        <w:t>) with re</w:t>
      </w:r>
      <w:r w:rsidR="005A00DC" w:rsidRPr="003D7147">
        <w:rPr>
          <w:rFonts w:eastAsiaTheme="minorHAnsi"/>
          <w:bCs/>
          <w:sz w:val="20"/>
          <w:szCs w:val="20"/>
          <w:lang w:eastAsia="en-US"/>
        </w:rPr>
        <w:t>ference</w:t>
      </w:r>
      <w:r w:rsidR="00F9658C" w:rsidRPr="003D7147">
        <w:rPr>
          <w:rFonts w:eastAsiaTheme="minorHAnsi"/>
          <w:bCs/>
          <w:sz w:val="20"/>
          <w:szCs w:val="20"/>
          <w:lang w:eastAsia="en-US"/>
        </w:rPr>
        <w:t xml:space="preserve"> to grain yield</w:t>
      </w:r>
      <w:r w:rsidR="005A00DC" w:rsidRPr="003D7147">
        <w:rPr>
          <w:rFonts w:eastAsiaTheme="minorHAnsi"/>
          <w:bCs/>
          <w:sz w:val="20"/>
          <w:szCs w:val="20"/>
          <w:lang w:eastAsia="en-US"/>
        </w:rPr>
        <w:t xml:space="preserve"> parameter</w:t>
      </w:r>
      <w:r w:rsidR="00F9658C" w:rsidRPr="003D7147">
        <w:rPr>
          <w:rFonts w:eastAsiaTheme="minorHAnsi"/>
          <w:bCs/>
          <w:sz w:val="20"/>
          <w:szCs w:val="20"/>
          <w:lang w:eastAsia="en-US"/>
        </w:rPr>
        <w:t xml:space="preserve"> of planting geometry.</w:t>
      </w:r>
    </w:p>
    <w:p w:rsidR="00EF19DA" w:rsidRPr="003D7147" w:rsidRDefault="00EF19DA" w:rsidP="00133846">
      <w:pPr>
        <w:pStyle w:val="Text"/>
        <w:snapToGrid w:val="0"/>
        <w:spacing w:line="240" w:lineRule="auto"/>
        <w:ind w:firstLine="0"/>
        <w:rPr>
          <w:rFonts w:eastAsiaTheme="minorEastAsia"/>
          <w:lang w:eastAsia="zh-CN"/>
        </w:rPr>
      </w:pPr>
      <w:r w:rsidRPr="003D7147">
        <w:t>[</w:t>
      </w:r>
      <w:proofErr w:type="spellStart"/>
      <w:r w:rsidR="00133846" w:rsidRPr="003D7147">
        <w:t>Nadeem</w:t>
      </w:r>
      <w:proofErr w:type="spellEnd"/>
      <w:r w:rsidR="00133846" w:rsidRPr="003D7147">
        <w:t xml:space="preserve"> Akbar, Muhammad </w:t>
      </w:r>
      <w:proofErr w:type="spellStart"/>
      <w:r w:rsidR="00133846" w:rsidRPr="003D7147">
        <w:t>Ishfaq</w:t>
      </w:r>
      <w:proofErr w:type="spellEnd"/>
      <w:r w:rsidR="00133846" w:rsidRPr="003D7147">
        <w:t xml:space="preserve">, </w:t>
      </w:r>
      <w:proofErr w:type="spellStart"/>
      <w:r w:rsidR="00133846" w:rsidRPr="003D7147">
        <w:t>Asif</w:t>
      </w:r>
      <w:proofErr w:type="spellEnd"/>
      <w:r w:rsidR="00133846" w:rsidRPr="003D7147">
        <w:t xml:space="preserve"> </w:t>
      </w:r>
      <w:proofErr w:type="spellStart"/>
      <w:r w:rsidR="00133846" w:rsidRPr="003D7147">
        <w:t>Iqbal</w:t>
      </w:r>
      <w:proofErr w:type="spellEnd"/>
      <w:r w:rsidR="00133846" w:rsidRPr="003D7147">
        <w:t xml:space="preserve">, Muhammad </w:t>
      </w:r>
      <w:proofErr w:type="spellStart"/>
      <w:r w:rsidR="00133846" w:rsidRPr="003D7147">
        <w:t>Wajid</w:t>
      </w:r>
      <w:proofErr w:type="spellEnd"/>
      <w:r w:rsidR="00133846" w:rsidRPr="003D7147">
        <w:t xml:space="preserve"> </w:t>
      </w:r>
      <w:proofErr w:type="spellStart"/>
      <w:r w:rsidR="00133846" w:rsidRPr="003D7147">
        <w:t>Javed</w:t>
      </w:r>
      <w:proofErr w:type="spellEnd"/>
      <w:r w:rsidR="00133846" w:rsidRPr="003D7147">
        <w:rPr>
          <w:rFonts w:eastAsia="Malgun Gothic"/>
        </w:rPr>
        <w:t>,</w:t>
      </w:r>
      <w:r w:rsidR="00133846" w:rsidRPr="003D7147">
        <w:t xml:space="preserve"> </w:t>
      </w:r>
      <w:proofErr w:type="spellStart"/>
      <w:r w:rsidR="00133846" w:rsidRPr="003D7147">
        <w:t>Asad</w:t>
      </w:r>
      <w:proofErr w:type="spellEnd"/>
      <w:r w:rsidR="00133846" w:rsidRPr="003D7147">
        <w:t xml:space="preserve"> </w:t>
      </w:r>
      <w:proofErr w:type="spellStart"/>
      <w:r w:rsidR="00133846" w:rsidRPr="003D7147">
        <w:t>Aslam</w:t>
      </w:r>
      <w:proofErr w:type="spellEnd"/>
      <w:r w:rsidR="00133846" w:rsidRPr="003D7147">
        <w:t xml:space="preserve">, Muhammad </w:t>
      </w:r>
      <w:proofErr w:type="spellStart"/>
      <w:r w:rsidR="00133846" w:rsidRPr="003D7147">
        <w:t>Kaleem</w:t>
      </w:r>
      <w:proofErr w:type="spellEnd"/>
      <w:r w:rsidR="00133846" w:rsidRPr="003D7147">
        <w:t xml:space="preserve"> </w:t>
      </w:r>
      <w:proofErr w:type="spellStart"/>
      <w:r w:rsidR="00133846" w:rsidRPr="003D7147">
        <w:t>Arshad</w:t>
      </w:r>
      <w:proofErr w:type="spellEnd"/>
      <w:r w:rsidR="00133846" w:rsidRPr="003D7147">
        <w:t xml:space="preserve">, Muhammad </w:t>
      </w:r>
      <w:proofErr w:type="spellStart"/>
      <w:r w:rsidR="00133846" w:rsidRPr="003D7147">
        <w:t>Kamran</w:t>
      </w:r>
      <w:proofErr w:type="spellEnd"/>
      <w:r w:rsidR="00133846" w:rsidRPr="003D7147">
        <w:t xml:space="preserve"> </w:t>
      </w:r>
      <w:proofErr w:type="spellStart"/>
      <w:r w:rsidR="00133846" w:rsidRPr="003D7147">
        <w:t>Saleem</w:t>
      </w:r>
      <w:proofErr w:type="spellEnd"/>
      <w:r w:rsidR="00133846" w:rsidRPr="003D7147">
        <w:t xml:space="preserve">, Muhammad </w:t>
      </w:r>
      <w:proofErr w:type="spellStart"/>
      <w:r w:rsidR="00133846" w:rsidRPr="003D7147">
        <w:t>Jafir</w:t>
      </w:r>
      <w:proofErr w:type="spellEnd"/>
      <w:r w:rsidR="00133846" w:rsidRPr="003D7147">
        <w:t xml:space="preserve">, M. </w:t>
      </w:r>
      <w:proofErr w:type="spellStart"/>
      <w:r w:rsidR="00133846" w:rsidRPr="003D7147">
        <w:t>Shehzad</w:t>
      </w:r>
      <w:proofErr w:type="spellEnd"/>
      <w:r w:rsidRPr="003D7147">
        <w:t xml:space="preserve">. </w:t>
      </w:r>
      <w:proofErr w:type="gramStart"/>
      <w:r w:rsidR="00133846" w:rsidRPr="003D7147">
        <w:rPr>
          <w:b/>
        </w:rPr>
        <w:t>Optimization of Wheat (</w:t>
      </w:r>
      <w:proofErr w:type="spellStart"/>
      <w:r w:rsidR="00133846" w:rsidRPr="003D7147">
        <w:rPr>
          <w:b/>
          <w:i/>
        </w:rPr>
        <w:t>Triticum</w:t>
      </w:r>
      <w:proofErr w:type="spellEnd"/>
      <w:r w:rsidR="00133846" w:rsidRPr="003D7147">
        <w:rPr>
          <w:b/>
          <w:i/>
        </w:rPr>
        <w:t xml:space="preserve"> </w:t>
      </w:r>
      <w:proofErr w:type="spellStart"/>
      <w:r w:rsidR="00133846" w:rsidRPr="003D7147">
        <w:rPr>
          <w:b/>
          <w:i/>
        </w:rPr>
        <w:t>aestivum</w:t>
      </w:r>
      <w:proofErr w:type="spellEnd"/>
      <w:r w:rsidR="00133846" w:rsidRPr="003D7147">
        <w:rPr>
          <w:b/>
        </w:rPr>
        <w:t xml:space="preserve"> L.)</w:t>
      </w:r>
      <w:proofErr w:type="gramEnd"/>
      <w:r w:rsidR="00133846" w:rsidRPr="003D7147">
        <w:rPr>
          <w:b/>
        </w:rPr>
        <w:t xml:space="preserve"> Yield Relativities via Varying Levels of Potassium and Planting Geometry</w:t>
      </w:r>
      <w:r w:rsidRPr="003D7147">
        <w:rPr>
          <w:rFonts w:eastAsia="Times New Roman"/>
          <w:b/>
          <w:bCs/>
          <w:lang w:bidi="fa-IR"/>
        </w:rPr>
        <w:t>.</w:t>
      </w:r>
      <w:r w:rsidRPr="003D7147">
        <w:rPr>
          <w:b/>
        </w:rPr>
        <w:t xml:space="preserve"> </w:t>
      </w:r>
      <w:r w:rsidRPr="003D7147">
        <w:rPr>
          <w:rFonts w:eastAsia="Times New Roman"/>
          <w:bCs/>
          <w:i/>
        </w:rPr>
        <w:t>Rep Opinion</w:t>
      </w:r>
      <w:r w:rsidRPr="003D7147">
        <w:rPr>
          <w:rFonts w:eastAsia="Times New Roman"/>
          <w:bCs/>
        </w:rPr>
        <w:t xml:space="preserve"> </w:t>
      </w:r>
      <w:r w:rsidRPr="003D7147">
        <w:t>201</w:t>
      </w:r>
      <w:r w:rsidRPr="003D7147">
        <w:rPr>
          <w:rFonts w:eastAsiaTheme="minorEastAsia" w:hint="eastAsia"/>
          <w:lang w:eastAsia="zh-CN"/>
        </w:rPr>
        <w:t>6</w:t>
      </w:r>
      <w:proofErr w:type="gramStart"/>
      <w:r w:rsidRPr="003D7147">
        <w:t>;</w:t>
      </w:r>
      <w:r w:rsidRPr="003D7147">
        <w:rPr>
          <w:rFonts w:eastAsiaTheme="minorEastAsia" w:hint="eastAsia"/>
          <w:lang w:eastAsia="zh-CN"/>
        </w:rPr>
        <w:t>8</w:t>
      </w:r>
      <w:proofErr w:type="gramEnd"/>
      <w:r w:rsidRPr="003D7147">
        <w:t>(</w:t>
      </w:r>
      <w:r w:rsidRPr="003D7147">
        <w:rPr>
          <w:rFonts w:eastAsiaTheme="minorEastAsia" w:hint="eastAsia"/>
          <w:lang w:eastAsia="zh-CN"/>
        </w:rPr>
        <w:t>5</w:t>
      </w:r>
      <w:r w:rsidRPr="003D7147">
        <w:t>):</w:t>
      </w:r>
      <w:r w:rsidR="00C916AE" w:rsidRPr="003D7147">
        <w:rPr>
          <w:noProof/>
          <w:color w:val="000000"/>
        </w:rPr>
        <w:t>35</w:t>
      </w:r>
      <w:r w:rsidRPr="003D7147">
        <w:rPr>
          <w:color w:val="000000"/>
        </w:rPr>
        <w:t>-</w:t>
      </w:r>
      <w:r w:rsidR="00C916AE" w:rsidRPr="003D7147">
        <w:rPr>
          <w:noProof/>
          <w:color w:val="000000"/>
        </w:rPr>
        <w:t>38</w:t>
      </w:r>
      <w:r w:rsidRPr="003D7147">
        <w:t xml:space="preserve">]. </w:t>
      </w:r>
      <w:proofErr w:type="gramStart"/>
      <w:r w:rsidRPr="003D7147">
        <w:t>ISSN 1553-9873 (print); ISSN 2375-7205 (online).</w:t>
      </w:r>
      <w:proofErr w:type="gramEnd"/>
      <w:r w:rsidRPr="003D7147">
        <w:t xml:space="preserve"> </w:t>
      </w:r>
      <w:hyperlink r:id="rId8" w:history="1">
        <w:r w:rsidRPr="003D7147">
          <w:rPr>
            <w:rStyle w:val="Hyperlink"/>
            <w:color w:val="0000FF"/>
          </w:rPr>
          <w:t>http://www.sciencepub.net/report</w:t>
        </w:r>
      </w:hyperlink>
      <w:r w:rsidRPr="003D7147">
        <w:rPr>
          <w:rFonts w:hint="eastAsia"/>
        </w:rPr>
        <w:t>.</w:t>
      </w:r>
      <w:r w:rsidRPr="003D7147">
        <w:t xml:space="preserve"> </w:t>
      </w:r>
      <w:r w:rsidR="00133846" w:rsidRPr="003D7147">
        <w:rPr>
          <w:rFonts w:eastAsiaTheme="minorEastAsia" w:hint="eastAsia"/>
          <w:lang w:eastAsia="zh-CN"/>
        </w:rPr>
        <w:t>6</w:t>
      </w:r>
      <w:r w:rsidRPr="003D7147">
        <w:rPr>
          <w:rFonts w:eastAsiaTheme="minorEastAsia" w:hint="eastAsia"/>
          <w:lang w:eastAsia="zh-CN"/>
        </w:rPr>
        <w:t xml:space="preserve">. </w:t>
      </w:r>
      <w:proofErr w:type="gramStart"/>
      <w:r w:rsidRPr="003D7147">
        <w:rPr>
          <w:color w:val="000000"/>
          <w:shd w:val="clear" w:color="auto" w:fill="FFFFFF"/>
        </w:rPr>
        <w:t>doi</w:t>
      </w:r>
      <w:proofErr w:type="gramEnd"/>
      <w:r w:rsidRPr="003D7147">
        <w:rPr>
          <w:color w:val="000000"/>
          <w:shd w:val="clear" w:color="auto" w:fill="FFFFFF"/>
        </w:rPr>
        <w:t>:</w:t>
      </w:r>
      <w:hyperlink r:id="rId9" w:history="1">
        <w:r w:rsidRPr="003D7147">
          <w:rPr>
            <w:rStyle w:val="Hyperlink"/>
            <w:color w:val="0000FF"/>
            <w:shd w:val="clear" w:color="auto" w:fill="FFFFFF"/>
          </w:rPr>
          <w:t>10.7537/mars</w:t>
        </w:r>
        <w:r w:rsidRPr="003D7147">
          <w:rPr>
            <w:rStyle w:val="Hyperlink"/>
            <w:rFonts w:hint="eastAsia"/>
            <w:color w:val="0000FF"/>
            <w:shd w:val="clear" w:color="auto" w:fill="FFFFFF"/>
          </w:rPr>
          <w:t>ro</w:t>
        </w:r>
        <w:r w:rsidRPr="003D7147">
          <w:rPr>
            <w:rStyle w:val="Hyperlink"/>
            <w:color w:val="0000FF"/>
            <w:shd w:val="clear" w:color="auto" w:fill="FFFFFF"/>
          </w:rPr>
          <w:t>j</w:t>
        </w:r>
        <w:r w:rsidRPr="003D7147">
          <w:rPr>
            <w:rStyle w:val="Hyperlink"/>
            <w:rFonts w:hint="eastAsia"/>
            <w:color w:val="0000FF"/>
            <w:shd w:val="clear" w:color="auto" w:fill="FFFFFF"/>
          </w:rPr>
          <w:t>0</w:t>
        </w:r>
        <w:r w:rsidRPr="003D7147">
          <w:rPr>
            <w:rStyle w:val="Hyperlink"/>
            <w:rFonts w:eastAsiaTheme="minorEastAsia" w:hint="eastAsia"/>
            <w:color w:val="0000FF"/>
            <w:shd w:val="clear" w:color="auto" w:fill="FFFFFF"/>
            <w:lang w:eastAsia="zh-CN"/>
          </w:rPr>
          <w:t>805</w:t>
        </w:r>
        <w:r w:rsidRPr="003D7147">
          <w:rPr>
            <w:rStyle w:val="Hyperlink"/>
            <w:color w:val="0000FF"/>
            <w:shd w:val="clear" w:color="auto" w:fill="FFFFFF"/>
          </w:rPr>
          <w:t>1</w:t>
        </w:r>
        <w:r w:rsidRPr="003D7147">
          <w:rPr>
            <w:rStyle w:val="Hyperlink"/>
            <w:rFonts w:eastAsiaTheme="minorEastAsia" w:hint="eastAsia"/>
            <w:color w:val="0000FF"/>
            <w:shd w:val="clear" w:color="auto" w:fill="FFFFFF"/>
            <w:lang w:eastAsia="zh-CN"/>
          </w:rPr>
          <w:t>6</w:t>
        </w:r>
        <w:r w:rsidRPr="003D7147">
          <w:rPr>
            <w:rStyle w:val="Hyperlink"/>
            <w:color w:val="0000FF"/>
            <w:shd w:val="clear" w:color="auto" w:fill="FFFFFF"/>
          </w:rPr>
          <w:t>0</w:t>
        </w:r>
        <w:r w:rsidR="00133846" w:rsidRPr="003D7147">
          <w:rPr>
            <w:rStyle w:val="Hyperlink"/>
            <w:rFonts w:eastAsiaTheme="minorEastAsia" w:hint="eastAsia"/>
            <w:color w:val="0000FF"/>
            <w:shd w:val="clear" w:color="auto" w:fill="FFFFFF"/>
            <w:lang w:eastAsia="zh-CN"/>
          </w:rPr>
          <w:t>6</w:t>
        </w:r>
      </w:hyperlink>
      <w:r w:rsidRPr="003D7147">
        <w:rPr>
          <w:color w:val="000000"/>
          <w:shd w:val="clear" w:color="auto" w:fill="FFFFFF"/>
        </w:rPr>
        <w:t>.</w:t>
      </w:r>
    </w:p>
    <w:p w:rsidR="00F9658C" w:rsidRPr="003D7147" w:rsidRDefault="00F9658C" w:rsidP="00133846">
      <w:pPr>
        <w:widowControl/>
        <w:suppressAutoHyphens w:val="0"/>
        <w:autoSpaceDN w:val="0"/>
        <w:adjustRightInd w:val="0"/>
        <w:snapToGrid w:val="0"/>
        <w:jc w:val="both"/>
        <w:rPr>
          <w:rFonts w:eastAsiaTheme="minorHAnsi"/>
          <w:bCs/>
          <w:sz w:val="20"/>
          <w:szCs w:val="20"/>
          <w:lang w:eastAsia="en-US"/>
        </w:rPr>
      </w:pPr>
    </w:p>
    <w:p w:rsidR="00EB45C1" w:rsidRPr="003D7147" w:rsidRDefault="00EB45C1" w:rsidP="00133846">
      <w:pPr>
        <w:tabs>
          <w:tab w:val="left" w:pos="0"/>
          <w:tab w:val="left" w:pos="720"/>
        </w:tabs>
        <w:snapToGrid w:val="0"/>
        <w:jc w:val="both"/>
        <w:rPr>
          <w:noProof/>
          <w:sz w:val="20"/>
          <w:szCs w:val="20"/>
        </w:rPr>
      </w:pPr>
      <w:r w:rsidRPr="003D7147">
        <w:rPr>
          <w:b/>
          <w:sz w:val="20"/>
          <w:szCs w:val="20"/>
        </w:rPr>
        <w:t>Keywords:</w:t>
      </w:r>
      <w:r w:rsidR="00CD34D7" w:rsidRPr="003D7147">
        <w:rPr>
          <w:b/>
          <w:bCs/>
          <w:iCs/>
          <w:sz w:val="20"/>
          <w:szCs w:val="20"/>
        </w:rPr>
        <w:t xml:space="preserve"> </w:t>
      </w:r>
      <w:proofErr w:type="spellStart"/>
      <w:r w:rsidR="00ED4E31" w:rsidRPr="003D7147">
        <w:rPr>
          <w:bCs/>
          <w:i/>
          <w:iCs/>
          <w:sz w:val="20"/>
          <w:szCs w:val="20"/>
        </w:rPr>
        <w:t>Triticum</w:t>
      </w:r>
      <w:proofErr w:type="spellEnd"/>
      <w:r w:rsidR="00ED4E31" w:rsidRPr="003D7147">
        <w:rPr>
          <w:bCs/>
          <w:i/>
          <w:iCs/>
          <w:sz w:val="20"/>
          <w:szCs w:val="20"/>
        </w:rPr>
        <w:t xml:space="preserve"> </w:t>
      </w:r>
      <w:proofErr w:type="spellStart"/>
      <w:r w:rsidR="00ED4E31" w:rsidRPr="003D7147">
        <w:rPr>
          <w:bCs/>
          <w:i/>
          <w:iCs/>
          <w:sz w:val="20"/>
          <w:szCs w:val="20"/>
        </w:rPr>
        <w:t>aestivum</w:t>
      </w:r>
      <w:proofErr w:type="spellEnd"/>
      <w:r w:rsidR="00416100" w:rsidRPr="003D7147">
        <w:rPr>
          <w:bCs/>
          <w:iCs/>
          <w:sz w:val="20"/>
          <w:szCs w:val="20"/>
        </w:rPr>
        <w:t xml:space="preserve"> L., nutrient</w:t>
      </w:r>
      <w:r w:rsidR="00A222C8" w:rsidRPr="003D7147">
        <w:rPr>
          <w:bCs/>
          <w:iCs/>
          <w:sz w:val="20"/>
          <w:szCs w:val="20"/>
        </w:rPr>
        <w:t xml:space="preserve"> levels, broadcast, line sowing,</w:t>
      </w:r>
      <w:r w:rsidR="00ED4E31" w:rsidRPr="003D7147">
        <w:rPr>
          <w:bCs/>
          <w:iCs/>
          <w:sz w:val="20"/>
          <w:szCs w:val="20"/>
        </w:rPr>
        <w:t xml:space="preserve"> </w:t>
      </w:r>
      <w:r w:rsidR="00A222C8" w:rsidRPr="003D7147">
        <w:rPr>
          <w:bCs/>
          <w:iCs/>
          <w:sz w:val="20"/>
          <w:szCs w:val="20"/>
        </w:rPr>
        <w:t xml:space="preserve">grain </w:t>
      </w:r>
      <w:r w:rsidR="00ED4E31" w:rsidRPr="003D7147">
        <w:rPr>
          <w:bCs/>
          <w:iCs/>
          <w:sz w:val="20"/>
          <w:szCs w:val="20"/>
        </w:rPr>
        <w:t>yield</w:t>
      </w:r>
      <w:r w:rsidR="009E5C3A" w:rsidRPr="003D7147">
        <w:rPr>
          <w:noProof/>
          <w:sz w:val="20"/>
          <w:szCs w:val="20"/>
        </w:rPr>
        <w:t>.</w:t>
      </w:r>
    </w:p>
    <w:p w:rsidR="00AA529E" w:rsidRPr="003D7147" w:rsidRDefault="00AA529E" w:rsidP="00133846">
      <w:pPr>
        <w:snapToGrid w:val="0"/>
        <w:jc w:val="both"/>
        <w:rPr>
          <w:sz w:val="20"/>
          <w:szCs w:val="20"/>
        </w:rPr>
      </w:pPr>
    </w:p>
    <w:p w:rsidR="00133846" w:rsidRPr="003D7147" w:rsidRDefault="00133846" w:rsidP="00133846">
      <w:pPr>
        <w:tabs>
          <w:tab w:val="left" w:pos="630"/>
          <w:tab w:val="left" w:pos="720"/>
        </w:tabs>
        <w:snapToGrid w:val="0"/>
        <w:jc w:val="both"/>
        <w:rPr>
          <w:b/>
          <w:sz w:val="20"/>
          <w:szCs w:val="20"/>
        </w:rPr>
        <w:sectPr w:rsidR="00133846" w:rsidRPr="003D7147" w:rsidSect="00C916AE">
          <w:headerReference w:type="default" r:id="rId10"/>
          <w:footerReference w:type="default" r:id="rId11"/>
          <w:type w:val="continuous"/>
          <w:pgSz w:w="12240" w:h="15840" w:code="1"/>
          <w:pgMar w:top="1440" w:right="1440" w:bottom="1440" w:left="1440" w:header="720" w:footer="720" w:gutter="0"/>
          <w:pgNumType w:start="35"/>
          <w:cols w:space="720"/>
          <w:docGrid w:linePitch="360"/>
        </w:sectPr>
      </w:pPr>
    </w:p>
    <w:p w:rsidR="004C7683" w:rsidRPr="003D7147" w:rsidRDefault="004C7683" w:rsidP="00133846">
      <w:pPr>
        <w:tabs>
          <w:tab w:val="left" w:pos="630"/>
          <w:tab w:val="left" w:pos="720"/>
        </w:tabs>
        <w:snapToGrid w:val="0"/>
        <w:jc w:val="both"/>
        <w:rPr>
          <w:b/>
          <w:sz w:val="20"/>
          <w:szCs w:val="20"/>
        </w:rPr>
      </w:pPr>
      <w:r w:rsidRPr="003D7147">
        <w:rPr>
          <w:b/>
          <w:sz w:val="20"/>
          <w:szCs w:val="20"/>
        </w:rPr>
        <w:lastRenderedPageBreak/>
        <w:t>Introduction</w:t>
      </w:r>
    </w:p>
    <w:p w:rsidR="00C15417" w:rsidRPr="003D7147" w:rsidRDefault="002F41BD" w:rsidP="00133846">
      <w:pPr>
        <w:autoSpaceDN w:val="0"/>
        <w:adjustRightInd w:val="0"/>
        <w:snapToGrid w:val="0"/>
        <w:ind w:firstLine="425"/>
        <w:jc w:val="both"/>
        <w:rPr>
          <w:sz w:val="20"/>
          <w:szCs w:val="20"/>
        </w:rPr>
      </w:pPr>
      <w:r w:rsidRPr="003D7147">
        <w:rPr>
          <w:sz w:val="20"/>
          <w:szCs w:val="20"/>
        </w:rPr>
        <w:t>Wheat is leading food grain of people of Pakistan and occupying largest area under this single crop.</w:t>
      </w:r>
      <w:r w:rsidRPr="003D7147">
        <w:rPr>
          <w:color w:val="000000"/>
          <w:sz w:val="20"/>
          <w:szCs w:val="20"/>
        </w:rPr>
        <w:t xml:space="preserve"> The future prosperity and economic stability of Pakistan mainly depends upon the quantum of material resources and their judicious exploitation and utilization. The population of Pakistan is increasing at an alarming rate while the rate of increase in food production is too low to meet its rapidly increasing demand. Therefore, there is a dire need for advanced planning and research to increase food production and improve quality in order to meet the needs of </w:t>
      </w:r>
      <w:r w:rsidR="00FF0E80" w:rsidRPr="003D7147">
        <w:rPr>
          <w:color w:val="000000"/>
          <w:sz w:val="20"/>
          <w:szCs w:val="20"/>
        </w:rPr>
        <w:t>ever-increasing</w:t>
      </w:r>
      <w:r w:rsidRPr="003D7147">
        <w:rPr>
          <w:color w:val="000000"/>
          <w:sz w:val="20"/>
          <w:szCs w:val="20"/>
        </w:rPr>
        <w:t xml:space="preserve"> population.</w:t>
      </w:r>
      <w:r w:rsidRPr="003D7147">
        <w:rPr>
          <w:sz w:val="20"/>
          <w:szCs w:val="20"/>
        </w:rPr>
        <w:t xml:space="preserve"> Wheat contributes in agriculture value added is 10.</w:t>
      </w:r>
      <w:r w:rsidR="005B19C7" w:rsidRPr="003D7147">
        <w:rPr>
          <w:sz w:val="20"/>
          <w:szCs w:val="20"/>
        </w:rPr>
        <w:t xml:space="preserve">0 </w:t>
      </w:r>
      <w:r w:rsidRPr="003D7147">
        <w:rPr>
          <w:sz w:val="20"/>
          <w:szCs w:val="20"/>
        </w:rPr>
        <w:t>percent and 2.</w:t>
      </w:r>
      <w:r w:rsidR="005B19C7" w:rsidRPr="003D7147">
        <w:rPr>
          <w:sz w:val="20"/>
          <w:szCs w:val="20"/>
        </w:rPr>
        <w:t>1</w:t>
      </w:r>
      <w:r w:rsidRPr="003D7147">
        <w:rPr>
          <w:sz w:val="20"/>
          <w:szCs w:val="20"/>
        </w:rPr>
        <w:t xml:space="preserve"> percent in Gross domestic product. Wheat is sown an area of 9</w:t>
      </w:r>
      <w:r w:rsidR="005B19C7" w:rsidRPr="003D7147">
        <w:rPr>
          <w:sz w:val="20"/>
          <w:szCs w:val="20"/>
        </w:rPr>
        <w:t>180</w:t>
      </w:r>
      <w:r w:rsidRPr="003D7147">
        <w:rPr>
          <w:sz w:val="20"/>
          <w:szCs w:val="20"/>
        </w:rPr>
        <w:t xml:space="preserve"> thousand hectares and its annual production is 25.</w:t>
      </w:r>
      <w:r w:rsidR="005B19C7" w:rsidRPr="003D7147">
        <w:rPr>
          <w:sz w:val="20"/>
          <w:szCs w:val="20"/>
        </w:rPr>
        <w:t>478</w:t>
      </w:r>
      <w:r w:rsidRPr="003D7147">
        <w:rPr>
          <w:sz w:val="20"/>
          <w:szCs w:val="20"/>
        </w:rPr>
        <w:t xml:space="preserve"> million </w:t>
      </w:r>
      <w:r w:rsidR="00FF0E80" w:rsidRPr="003D7147">
        <w:rPr>
          <w:sz w:val="20"/>
          <w:szCs w:val="20"/>
        </w:rPr>
        <w:t>tons</w:t>
      </w:r>
      <w:r w:rsidRPr="003D7147">
        <w:rPr>
          <w:sz w:val="20"/>
          <w:szCs w:val="20"/>
        </w:rPr>
        <w:t xml:space="preserve"> (Govt. of Pakistan, 201</w:t>
      </w:r>
      <w:r w:rsidR="005B19C7" w:rsidRPr="003D7147">
        <w:rPr>
          <w:sz w:val="20"/>
          <w:szCs w:val="20"/>
        </w:rPr>
        <w:t>5</w:t>
      </w:r>
      <w:r w:rsidRPr="003D7147">
        <w:rPr>
          <w:sz w:val="20"/>
          <w:szCs w:val="20"/>
        </w:rPr>
        <w:t>).</w:t>
      </w:r>
    </w:p>
    <w:p w:rsidR="00C15417" w:rsidRPr="003D7147" w:rsidRDefault="002F41BD" w:rsidP="00133846">
      <w:pPr>
        <w:autoSpaceDN w:val="0"/>
        <w:adjustRightInd w:val="0"/>
        <w:snapToGrid w:val="0"/>
        <w:ind w:firstLine="425"/>
        <w:jc w:val="both"/>
        <w:rPr>
          <w:b/>
          <w:sz w:val="20"/>
          <w:szCs w:val="20"/>
        </w:rPr>
      </w:pPr>
      <w:r w:rsidRPr="003D7147">
        <w:rPr>
          <w:sz w:val="20"/>
          <w:szCs w:val="20"/>
        </w:rPr>
        <w:t>Despite higher yield potential, average grain yield of wheat is much less than most of the countries of the world. China, the world</w:t>
      </w:r>
      <w:r w:rsidRPr="003D7147">
        <w:rPr>
          <w:sz w:val="20"/>
          <w:szCs w:val="20"/>
          <w:vertAlign w:val="superscript"/>
        </w:rPr>
        <w:t>`</w:t>
      </w:r>
      <w:r w:rsidRPr="003D7147">
        <w:rPr>
          <w:sz w:val="20"/>
          <w:szCs w:val="20"/>
        </w:rPr>
        <w:t xml:space="preserve">s largest producer, is also the world largest wheat importer, averaging more than 10 million tons annually since 1980 (CIMMYT, 1996). There are many factors such as delay sowing, traditional methods of sowing and imbalanced fertilizer use that cause the reduction of wheat yield </w:t>
      </w:r>
      <w:r w:rsidR="0057478D" w:rsidRPr="003D7147">
        <w:rPr>
          <w:sz w:val="20"/>
          <w:szCs w:val="20"/>
        </w:rPr>
        <w:t xml:space="preserve">in Pakistan. Precise fertilizer </w:t>
      </w:r>
      <w:r w:rsidRPr="003D7147">
        <w:rPr>
          <w:sz w:val="20"/>
          <w:szCs w:val="20"/>
        </w:rPr>
        <w:t>use as per soil and cultivar</w:t>
      </w:r>
      <w:r w:rsidR="005B19C7" w:rsidRPr="003D7147">
        <w:rPr>
          <w:sz w:val="20"/>
          <w:szCs w:val="20"/>
        </w:rPr>
        <w:t>’</w:t>
      </w:r>
      <w:r w:rsidRPr="003D7147">
        <w:rPr>
          <w:sz w:val="20"/>
          <w:szCs w:val="20"/>
        </w:rPr>
        <w:t xml:space="preserve">s need is one of the great importance to increase fertilizer use efficiency. Use of low levels of </w:t>
      </w:r>
      <w:r w:rsidRPr="003D7147">
        <w:rPr>
          <w:sz w:val="20"/>
          <w:szCs w:val="20"/>
        </w:rPr>
        <w:lastRenderedPageBreak/>
        <w:t xml:space="preserve">K and intensive cultivation of high yielding varieties have enhanced crop and soil demand for K. As potash is released slowly from the soil </w:t>
      </w:r>
      <w:r w:rsidR="00FF0E80" w:rsidRPr="003D7147">
        <w:rPr>
          <w:sz w:val="20"/>
          <w:szCs w:val="20"/>
        </w:rPr>
        <w:t>minerals,</w:t>
      </w:r>
      <w:r w:rsidRPr="003D7147">
        <w:rPr>
          <w:sz w:val="20"/>
          <w:szCs w:val="20"/>
        </w:rPr>
        <w:t xml:space="preserve"> so it did not meet requirement of high yielding crops (</w:t>
      </w:r>
      <w:proofErr w:type="spellStart"/>
      <w:r w:rsidRPr="003D7147">
        <w:rPr>
          <w:sz w:val="20"/>
          <w:szCs w:val="20"/>
        </w:rPr>
        <w:t>Iftikhar</w:t>
      </w:r>
      <w:proofErr w:type="spellEnd"/>
      <w:r w:rsidRPr="003D7147">
        <w:rPr>
          <w:sz w:val="20"/>
          <w:szCs w:val="20"/>
        </w:rPr>
        <w:t xml:space="preserve"> </w:t>
      </w:r>
      <w:r w:rsidRPr="003D7147">
        <w:rPr>
          <w:i/>
          <w:sz w:val="20"/>
          <w:szCs w:val="20"/>
        </w:rPr>
        <w:t>et al.</w:t>
      </w:r>
      <w:r w:rsidRPr="003D7147">
        <w:rPr>
          <w:sz w:val="20"/>
          <w:szCs w:val="20"/>
        </w:rPr>
        <w:t xml:space="preserve">, 2010; Baber </w:t>
      </w:r>
      <w:r w:rsidRPr="003D7147">
        <w:rPr>
          <w:i/>
          <w:sz w:val="20"/>
          <w:szCs w:val="20"/>
        </w:rPr>
        <w:t>et al</w:t>
      </w:r>
      <w:r w:rsidRPr="003D7147">
        <w:rPr>
          <w:sz w:val="20"/>
          <w:szCs w:val="20"/>
        </w:rPr>
        <w:t>., 2011). The fixation process of potash with k with minerals is very fast, whereas the released of fixed K is very slow due to strong binding force present between K and clay minerals (</w:t>
      </w:r>
      <w:proofErr w:type="spellStart"/>
      <w:r w:rsidRPr="003D7147">
        <w:rPr>
          <w:sz w:val="20"/>
          <w:szCs w:val="20"/>
        </w:rPr>
        <w:t>Oborn</w:t>
      </w:r>
      <w:proofErr w:type="spellEnd"/>
      <w:r w:rsidRPr="003D7147">
        <w:rPr>
          <w:sz w:val="20"/>
          <w:szCs w:val="20"/>
        </w:rPr>
        <w:t xml:space="preserve"> </w:t>
      </w:r>
      <w:r w:rsidRPr="003D7147">
        <w:rPr>
          <w:i/>
          <w:sz w:val="20"/>
          <w:szCs w:val="20"/>
        </w:rPr>
        <w:t xml:space="preserve">et al., </w:t>
      </w:r>
      <w:r w:rsidRPr="003D7147">
        <w:rPr>
          <w:sz w:val="20"/>
          <w:szCs w:val="20"/>
        </w:rPr>
        <w:t xml:space="preserve">2005). Potassium decreases the attack of leaf rust on wheat varieties which are susceptible to leaf rust, so ultimately it increases yield and quality of wheat (Sweeney </w:t>
      </w:r>
      <w:r w:rsidRPr="003D7147">
        <w:rPr>
          <w:i/>
          <w:sz w:val="20"/>
          <w:szCs w:val="20"/>
        </w:rPr>
        <w:t>et al</w:t>
      </w:r>
      <w:r w:rsidR="00AF7819" w:rsidRPr="003D7147">
        <w:rPr>
          <w:sz w:val="20"/>
          <w:szCs w:val="20"/>
        </w:rPr>
        <w:t xml:space="preserve">., 2000). </w:t>
      </w:r>
      <w:r w:rsidR="00FF0E80" w:rsidRPr="003D7147">
        <w:rPr>
          <w:sz w:val="20"/>
          <w:szCs w:val="20"/>
        </w:rPr>
        <w:t>Plants</w:t>
      </w:r>
      <w:r w:rsidRPr="003D7147">
        <w:rPr>
          <w:sz w:val="20"/>
          <w:szCs w:val="20"/>
        </w:rPr>
        <w:t xml:space="preserve"> internal resistance can be increased by increasing the supply of potash and its contents in plants (Huber and Graham, 1999).</w:t>
      </w:r>
      <w:r w:rsidR="00C45C72" w:rsidRPr="003D7147">
        <w:rPr>
          <w:sz w:val="20"/>
          <w:szCs w:val="20"/>
        </w:rPr>
        <w:t xml:space="preserve"> The present study was conducted to assess the role of different levels of potassium under varying planting geometry in wheat.</w:t>
      </w:r>
    </w:p>
    <w:p w:rsidR="00416100" w:rsidRPr="003D7147" w:rsidRDefault="00416100" w:rsidP="00133846">
      <w:pPr>
        <w:widowControl/>
        <w:suppressAutoHyphens w:val="0"/>
        <w:autoSpaceDN w:val="0"/>
        <w:adjustRightInd w:val="0"/>
        <w:snapToGrid w:val="0"/>
        <w:jc w:val="both"/>
        <w:rPr>
          <w:b/>
          <w:sz w:val="20"/>
          <w:szCs w:val="20"/>
        </w:rPr>
      </w:pPr>
    </w:p>
    <w:p w:rsidR="00416100" w:rsidRPr="003D7147" w:rsidRDefault="00CB38BD" w:rsidP="00133846">
      <w:pPr>
        <w:widowControl/>
        <w:suppressAutoHyphens w:val="0"/>
        <w:autoSpaceDN w:val="0"/>
        <w:adjustRightInd w:val="0"/>
        <w:snapToGrid w:val="0"/>
        <w:jc w:val="both"/>
        <w:rPr>
          <w:b/>
          <w:sz w:val="20"/>
          <w:szCs w:val="20"/>
        </w:rPr>
      </w:pPr>
      <w:r w:rsidRPr="003D7147">
        <w:rPr>
          <w:b/>
          <w:sz w:val="20"/>
          <w:szCs w:val="20"/>
        </w:rPr>
        <w:t>Materials and Methods</w:t>
      </w:r>
    </w:p>
    <w:p w:rsidR="00121042" w:rsidRPr="003D7147" w:rsidRDefault="00AF7819" w:rsidP="00133846">
      <w:pPr>
        <w:widowControl/>
        <w:suppressAutoHyphens w:val="0"/>
        <w:autoSpaceDN w:val="0"/>
        <w:adjustRightInd w:val="0"/>
        <w:snapToGrid w:val="0"/>
        <w:ind w:firstLine="425"/>
        <w:jc w:val="both"/>
        <w:rPr>
          <w:b/>
          <w:sz w:val="20"/>
          <w:szCs w:val="20"/>
        </w:rPr>
      </w:pPr>
      <w:r w:rsidRPr="003D7147">
        <w:rPr>
          <w:sz w:val="20"/>
          <w:szCs w:val="20"/>
        </w:rPr>
        <w:t xml:space="preserve">To assess the growth and yield of wheat to different levels of potassium under varying planting geometry, a field study was conducted at Students </w:t>
      </w:r>
      <w:r w:rsidR="006F44C3" w:rsidRPr="003D7147">
        <w:rPr>
          <w:sz w:val="20"/>
          <w:szCs w:val="20"/>
        </w:rPr>
        <w:t>F</w:t>
      </w:r>
      <w:r w:rsidRPr="003D7147">
        <w:rPr>
          <w:sz w:val="20"/>
          <w:szCs w:val="20"/>
        </w:rPr>
        <w:t>arm</w:t>
      </w:r>
      <w:r w:rsidR="006F44C3" w:rsidRPr="003D7147">
        <w:rPr>
          <w:sz w:val="20"/>
          <w:szCs w:val="20"/>
        </w:rPr>
        <w:t>,</w:t>
      </w:r>
      <w:r w:rsidRPr="003D7147">
        <w:rPr>
          <w:sz w:val="20"/>
          <w:szCs w:val="20"/>
        </w:rPr>
        <w:t xml:space="preserve"> Department of Agronomy</w:t>
      </w:r>
      <w:r w:rsidR="006F44C3" w:rsidRPr="003D7147">
        <w:rPr>
          <w:sz w:val="20"/>
          <w:szCs w:val="20"/>
        </w:rPr>
        <w:t>,</w:t>
      </w:r>
      <w:r w:rsidRPr="003D7147">
        <w:rPr>
          <w:sz w:val="20"/>
          <w:szCs w:val="20"/>
        </w:rPr>
        <w:t xml:space="preserve"> University of Agriculture</w:t>
      </w:r>
      <w:r w:rsidR="006F44C3" w:rsidRPr="003D7147">
        <w:rPr>
          <w:sz w:val="20"/>
          <w:szCs w:val="20"/>
        </w:rPr>
        <w:t>,</w:t>
      </w:r>
      <w:r w:rsidRPr="003D7147">
        <w:rPr>
          <w:sz w:val="20"/>
          <w:szCs w:val="20"/>
        </w:rPr>
        <w:t xml:space="preserve"> </w:t>
      </w:r>
      <w:proofErr w:type="gramStart"/>
      <w:r w:rsidRPr="003D7147">
        <w:rPr>
          <w:sz w:val="20"/>
          <w:szCs w:val="20"/>
        </w:rPr>
        <w:t>Faisalabad</w:t>
      </w:r>
      <w:proofErr w:type="gramEnd"/>
      <w:r w:rsidRPr="003D7147">
        <w:rPr>
          <w:sz w:val="20"/>
          <w:szCs w:val="20"/>
        </w:rPr>
        <w:t xml:space="preserve"> during the year 2014-15. The experiment was comprise</w:t>
      </w:r>
      <w:r w:rsidR="006F44C3" w:rsidRPr="003D7147">
        <w:rPr>
          <w:sz w:val="20"/>
          <w:szCs w:val="20"/>
        </w:rPr>
        <w:t>d</w:t>
      </w:r>
      <w:r w:rsidRPr="003D7147">
        <w:rPr>
          <w:sz w:val="20"/>
          <w:szCs w:val="20"/>
        </w:rPr>
        <w:t xml:space="preserve"> of five </w:t>
      </w:r>
      <w:r w:rsidR="00212508" w:rsidRPr="003D7147">
        <w:rPr>
          <w:sz w:val="20"/>
          <w:szCs w:val="20"/>
        </w:rPr>
        <w:t>potassium levels 0</w:t>
      </w:r>
      <w:r w:rsidRPr="003D7147">
        <w:rPr>
          <w:sz w:val="20"/>
          <w:szCs w:val="20"/>
        </w:rPr>
        <w:t>, 50, 100, 150, 200</w:t>
      </w:r>
      <w:r w:rsidRPr="003D7147">
        <w:rPr>
          <w:sz w:val="20"/>
          <w:szCs w:val="20"/>
          <w:vertAlign w:val="subscript"/>
        </w:rPr>
        <w:t xml:space="preserve"> </w:t>
      </w:r>
      <w:r w:rsidRPr="003D7147">
        <w:rPr>
          <w:sz w:val="20"/>
          <w:szCs w:val="20"/>
        </w:rPr>
        <w:t>kg ha</w:t>
      </w:r>
      <w:r w:rsidRPr="003D7147">
        <w:rPr>
          <w:sz w:val="20"/>
          <w:szCs w:val="20"/>
          <w:vertAlign w:val="superscript"/>
        </w:rPr>
        <w:t>-1</w:t>
      </w:r>
      <w:r w:rsidR="00213980" w:rsidRPr="003D7147">
        <w:rPr>
          <w:sz w:val="20"/>
          <w:szCs w:val="20"/>
        </w:rPr>
        <w:t xml:space="preserve"> with three </w:t>
      </w:r>
      <w:r w:rsidR="00212508" w:rsidRPr="003D7147">
        <w:rPr>
          <w:sz w:val="20"/>
          <w:szCs w:val="20"/>
        </w:rPr>
        <w:t>plant spacing (</w:t>
      </w:r>
      <w:r w:rsidRPr="003D7147">
        <w:rPr>
          <w:sz w:val="20"/>
          <w:szCs w:val="20"/>
        </w:rPr>
        <w:t>broadcast, line sowing at 22.50 cm</w:t>
      </w:r>
      <w:r w:rsidR="006F44C3" w:rsidRPr="003D7147">
        <w:rPr>
          <w:sz w:val="20"/>
          <w:szCs w:val="20"/>
        </w:rPr>
        <w:t xml:space="preserve"> and</w:t>
      </w:r>
      <w:r w:rsidR="005B19C7" w:rsidRPr="003D7147">
        <w:rPr>
          <w:sz w:val="20"/>
          <w:szCs w:val="20"/>
        </w:rPr>
        <w:t xml:space="preserve"> </w:t>
      </w:r>
      <w:r w:rsidRPr="003D7147">
        <w:rPr>
          <w:sz w:val="20"/>
          <w:szCs w:val="20"/>
        </w:rPr>
        <w:t xml:space="preserve">line sowing at 11.25 cm spacing). </w:t>
      </w:r>
      <w:proofErr w:type="spellStart"/>
      <w:r w:rsidR="00BA1877" w:rsidRPr="003D7147">
        <w:rPr>
          <w:sz w:val="20"/>
          <w:szCs w:val="20"/>
        </w:rPr>
        <w:t>Muriate</w:t>
      </w:r>
      <w:proofErr w:type="spellEnd"/>
      <w:r w:rsidR="00BA1877" w:rsidRPr="003D7147">
        <w:rPr>
          <w:sz w:val="20"/>
          <w:szCs w:val="20"/>
        </w:rPr>
        <w:t xml:space="preserve"> of Potash</w:t>
      </w:r>
      <w:r w:rsidR="00861228" w:rsidRPr="003D7147">
        <w:rPr>
          <w:sz w:val="20"/>
          <w:szCs w:val="20"/>
        </w:rPr>
        <w:t xml:space="preserve"> (60</w:t>
      </w:r>
      <w:r w:rsidRPr="003D7147">
        <w:rPr>
          <w:sz w:val="20"/>
          <w:szCs w:val="20"/>
        </w:rPr>
        <w:t>% K</w:t>
      </w:r>
      <w:r w:rsidRPr="003D7147">
        <w:rPr>
          <w:sz w:val="20"/>
          <w:szCs w:val="20"/>
          <w:vertAlign w:val="subscript"/>
        </w:rPr>
        <w:t>2</w:t>
      </w:r>
      <w:r w:rsidRPr="003D7147">
        <w:rPr>
          <w:sz w:val="20"/>
          <w:szCs w:val="20"/>
        </w:rPr>
        <w:t xml:space="preserve">O) was </w:t>
      </w:r>
      <w:r w:rsidRPr="003D7147">
        <w:rPr>
          <w:sz w:val="20"/>
          <w:szCs w:val="20"/>
        </w:rPr>
        <w:lastRenderedPageBreak/>
        <w:t>used as a potassium source.</w:t>
      </w:r>
      <w:r w:rsidRPr="003D7147">
        <w:rPr>
          <w:bCs/>
          <w:sz w:val="20"/>
          <w:szCs w:val="20"/>
        </w:rPr>
        <w:t xml:space="preserve"> Nitrogen and phosphorous was applied @ 150 and 100 kg ha</w:t>
      </w:r>
      <w:r w:rsidRPr="003D7147">
        <w:rPr>
          <w:bCs/>
          <w:sz w:val="20"/>
          <w:szCs w:val="20"/>
          <w:vertAlign w:val="superscript"/>
        </w:rPr>
        <w:t>-1</w:t>
      </w:r>
      <w:r w:rsidRPr="003D7147">
        <w:rPr>
          <w:bCs/>
          <w:sz w:val="20"/>
          <w:szCs w:val="20"/>
        </w:rPr>
        <w:t xml:space="preserve">, </w:t>
      </w:r>
      <w:r w:rsidR="00E53812" w:rsidRPr="003D7147">
        <w:rPr>
          <w:bCs/>
          <w:sz w:val="20"/>
          <w:szCs w:val="20"/>
        </w:rPr>
        <w:t xml:space="preserve">respectively, in all treatment. </w:t>
      </w:r>
      <w:r w:rsidRPr="003D7147">
        <w:rPr>
          <w:color w:val="000000"/>
          <w:sz w:val="20"/>
          <w:szCs w:val="20"/>
        </w:rPr>
        <w:t xml:space="preserve">Replicated three times, the experiment was laid out in split plot design randomizing the planting geometry was in main plots and potassium levels in sub plots. The net plot size was maintained as </w:t>
      </w:r>
      <w:r w:rsidRPr="003D7147">
        <w:rPr>
          <w:bCs/>
          <w:color w:val="000000"/>
          <w:sz w:val="20"/>
          <w:szCs w:val="20"/>
          <w:shd w:val="clear" w:color="auto" w:fill="FFFFFF"/>
        </w:rPr>
        <w:t>6 m × 2.25 m</w:t>
      </w:r>
      <w:r w:rsidRPr="003D7147">
        <w:rPr>
          <w:b/>
          <w:bCs/>
          <w:color w:val="000000"/>
          <w:sz w:val="20"/>
          <w:szCs w:val="20"/>
          <w:shd w:val="clear" w:color="auto" w:fill="FFFFFF"/>
        </w:rPr>
        <w:t>.</w:t>
      </w:r>
      <w:r w:rsidRPr="003D7147">
        <w:rPr>
          <w:rFonts w:eastAsia="Courier New"/>
          <w:color w:val="000000"/>
          <w:sz w:val="20"/>
          <w:szCs w:val="20"/>
        </w:rPr>
        <w:t xml:space="preserve"> The potassium was applied at different levels in the various treatments at the time of sowing. Whole the phosphorous and potassium (K) with half nitrogen was applied at sowing time while subsequent amount of N was given with first irrigation. First irrigation was applied after 23 days </w:t>
      </w:r>
      <w:r w:rsidR="008473EF" w:rsidRPr="003D7147">
        <w:rPr>
          <w:rFonts w:eastAsia="Courier New"/>
          <w:color w:val="000000"/>
          <w:sz w:val="20"/>
          <w:szCs w:val="20"/>
        </w:rPr>
        <w:t>post</w:t>
      </w:r>
      <w:r w:rsidRPr="003D7147">
        <w:rPr>
          <w:rFonts w:eastAsia="Courier New"/>
          <w:color w:val="000000"/>
          <w:sz w:val="20"/>
          <w:szCs w:val="20"/>
        </w:rPr>
        <w:t xml:space="preserve"> sowing. </w:t>
      </w:r>
      <w:r w:rsidRPr="003D7147">
        <w:rPr>
          <w:color w:val="000000" w:themeColor="text1"/>
          <w:sz w:val="20"/>
          <w:szCs w:val="20"/>
        </w:rPr>
        <w:t xml:space="preserve">Data on </w:t>
      </w:r>
      <w:r w:rsidR="00A546EF" w:rsidRPr="003D7147">
        <w:rPr>
          <w:color w:val="000000" w:themeColor="text1"/>
          <w:sz w:val="20"/>
          <w:szCs w:val="20"/>
        </w:rPr>
        <w:t>yield</w:t>
      </w:r>
      <w:r w:rsidRPr="003D7147">
        <w:rPr>
          <w:color w:val="000000" w:themeColor="text1"/>
          <w:sz w:val="20"/>
          <w:szCs w:val="20"/>
        </w:rPr>
        <w:t xml:space="preserve"> and yield</w:t>
      </w:r>
      <w:r w:rsidR="00A546EF" w:rsidRPr="003D7147">
        <w:rPr>
          <w:color w:val="000000" w:themeColor="text1"/>
          <w:sz w:val="20"/>
          <w:szCs w:val="20"/>
        </w:rPr>
        <w:t xml:space="preserve"> components</w:t>
      </w:r>
      <w:r w:rsidRPr="003D7147">
        <w:rPr>
          <w:color w:val="000000" w:themeColor="text1"/>
          <w:sz w:val="20"/>
          <w:szCs w:val="20"/>
        </w:rPr>
        <w:t xml:space="preserve"> were recorded and analyzed statistically using Fisher analysis of variance techniques and differences among the treatment means were compared using Least Significant Difference (LS</w:t>
      </w:r>
      <w:r w:rsidR="00C45C72" w:rsidRPr="003D7147">
        <w:rPr>
          <w:color w:val="000000" w:themeColor="text1"/>
          <w:sz w:val="20"/>
          <w:szCs w:val="20"/>
        </w:rPr>
        <w:t>D) test at 5% probability level (</w:t>
      </w:r>
      <w:r w:rsidR="00C45C72" w:rsidRPr="003D7147">
        <w:rPr>
          <w:color w:val="0D0D0D" w:themeColor="text1" w:themeTint="F2"/>
          <w:sz w:val="20"/>
          <w:szCs w:val="20"/>
        </w:rPr>
        <w:t xml:space="preserve">Steel </w:t>
      </w:r>
      <w:r w:rsidR="00C45C72" w:rsidRPr="003D7147">
        <w:rPr>
          <w:i/>
          <w:color w:val="0D0D0D" w:themeColor="text1" w:themeTint="F2"/>
          <w:sz w:val="20"/>
          <w:szCs w:val="20"/>
        </w:rPr>
        <w:t>et al</w:t>
      </w:r>
      <w:r w:rsidR="00C45C72" w:rsidRPr="003D7147">
        <w:rPr>
          <w:color w:val="0D0D0D" w:themeColor="text1" w:themeTint="F2"/>
          <w:sz w:val="20"/>
          <w:szCs w:val="20"/>
        </w:rPr>
        <w:t>., 1997).</w:t>
      </w:r>
    </w:p>
    <w:p w:rsidR="00133846" w:rsidRPr="003D7147" w:rsidRDefault="00133846" w:rsidP="00133846">
      <w:pPr>
        <w:snapToGrid w:val="0"/>
        <w:jc w:val="both"/>
        <w:rPr>
          <w:rFonts w:eastAsiaTheme="minorEastAsia"/>
          <w:b/>
          <w:sz w:val="20"/>
          <w:szCs w:val="20"/>
          <w:lang w:eastAsia="zh-CN"/>
        </w:rPr>
      </w:pPr>
    </w:p>
    <w:p w:rsidR="00121042" w:rsidRPr="003D7147" w:rsidRDefault="00CA1ED1" w:rsidP="00133846">
      <w:pPr>
        <w:snapToGrid w:val="0"/>
        <w:jc w:val="both"/>
        <w:rPr>
          <w:b/>
          <w:sz w:val="20"/>
          <w:szCs w:val="20"/>
        </w:rPr>
      </w:pPr>
      <w:r w:rsidRPr="003D7147">
        <w:rPr>
          <w:b/>
          <w:sz w:val="20"/>
          <w:szCs w:val="20"/>
        </w:rPr>
        <w:t>Result</w:t>
      </w:r>
      <w:r w:rsidR="008F5717" w:rsidRPr="003D7147">
        <w:rPr>
          <w:b/>
          <w:sz w:val="20"/>
          <w:szCs w:val="20"/>
        </w:rPr>
        <w:t>s</w:t>
      </w:r>
      <w:r w:rsidR="00E53812" w:rsidRPr="003D7147">
        <w:rPr>
          <w:b/>
          <w:sz w:val="20"/>
          <w:szCs w:val="20"/>
        </w:rPr>
        <w:t xml:space="preserve"> and Discussion</w:t>
      </w:r>
    </w:p>
    <w:p w:rsidR="00212508" w:rsidRPr="003D7147" w:rsidRDefault="00212508" w:rsidP="00133846">
      <w:pPr>
        <w:snapToGrid w:val="0"/>
        <w:jc w:val="both"/>
        <w:rPr>
          <w:rFonts w:eastAsiaTheme="minorHAnsi"/>
          <w:b/>
          <w:i/>
          <w:sz w:val="20"/>
          <w:szCs w:val="20"/>
        </w:rPr>
      </w:pPr>
      <w:r w:rsidRPr="003D7147">
        <w:rPr>
          <w:rFonts w:eastAsiaTheme="minorHAnsi"/>
          <w:b/>
          <w:i/>
          <w:sz w:val="20"/>
          <w:szCs w:val="20"/>
        </w:rPr>
        <w:t>Number of fertile tillers (m</w:t>
      </w:r>
      <w:r w:rsidRPr="003D7147">
        <w:rPr>
          <w:rFonts w:eastAsiaTheme="minorHAnsi"/>
          <w:b/>
          <w:i/>
          <w:sz w:val="20"/>
          <w:szCs w:val="20"/>
          <w:vertAlign w:val="superscript"/>
        </w:rPr>
        <w:t>-2</w:t>
      </w:r>
      <w:r w:rsidRPr="003D7147">
        <w:rPr>
          <w:rFonts w:eastAsiaTheme="minorHAnsi"/>
          <w:b/>
          <w:i/>
          <w:sz w:val="20"/>
          <w:szCs w:val="20"/>
        </w:rPr>
        <w:t>)</w:t>
      </w:r>
    </w:p>
    <w:p w:rsidR="00212508" w:rsidRPr="003D7147" w:rsidRDefault="00212508" w:rsidP="00133846">
      <w:pPr>
        <w:snapToGrid w:val="0"/>
        <w:ind w:firstLine="425"/>
        <w:jc w:val="both"/>
        <w:rPr>
          <w:rFonts w:eastAsiaTheme="minorHAnsi"/>
          <w:sz w:val="20"/>
          <w:szCs w:val="20"/>
        </w:rPr>
      </w:pPr>
      <w:r w:rsidRPr="003D7147">
        <w:rPr>
          <w:rFonts w:eastAsiaTheme="minorHAnsi"/>
          <w:sz w:val="20"/>
          <w:szCs w:val="20"/>
        </w:rPr>
        <w:t>Crop yield mainly depends upon many yield contributing components among them number of fertile tillers are very important because higher the number of fertile tillers m</w:t>
      </w:r>
      <w:r w:rsidRPr="003D7147">
        <w:rPr>
          <w:rFonts w:eastAsiaTheme="minorHAnsi"/>
          <w:sz w:val="20"/>
          <w:szCs w:val="20"/>
          <w:vertAlign w:val="superscript"/>
        </w:rPr>
        <w:t>-2</w:t>
      </w:r>
      <w:r w:rsidRPr="003D7147">
        <w:rPr>
          <w:rFonts w:eastAsiaTheme="minorHAnsi"/>
          <w:sz w:val="20"/>
          <w:szCs w:val="20"/>
        </w:rPr>
        <w:t xml:space="preserve"> higher will be the final yield of the crop </w:t>
      </w:r>
      <w:r w:rsidRPr="003D7147">
        <w:rPr>
          <w:rFonts w:eastAsiaTheme="minorHAnsi"/>
          <w:color w:val="000000"/>
          <w:sz w:val="20"/>
          <w:szCs w:val="20"/>
        </w:rPr>
        <w:t>(table 1).Data regarding number of fertile tillers (m</w:t>
      </w:r>
      <w:r w:rsidRPr="003D7147">
        <w:rPr>
          <w:rFonts w:eastAsiaTheme="minorHAnsi"/>
          <w:color w:val="000000"/>
          <w:sz w:val="20"/>
          <w:szCs w:val="20"/>
          <w:vertAlign w:val="superscript"/>
        </w:rPr>
        <w:t>-2</w:t>
      </w:r>
      <w:r w:rsidRPr="003D7147">
        <w:rPr>
          <w:rFonts w:eastAsiaTheme="minorHAnsi"/>
          <w:color w:val="000000"/>
          <w:sz w:val="20"/>
          <w:szCs w:val="20"/>
        </w:rPr>
        <w:t>) show that different potassium levels have significant effect while planting geometry have non-significant effect on number of fertile tillers (m</w:t>
      </w:r>
      <w:r w:rsidRPr="003D7147">
        <w:rPr>
          <w:rFonts w:eastAsiaTheme="minorHAnsi"/>
          <w:color w:val="000000"/>
          <w:sz w:val="20"/>
          <w:szCs w:val="20"/>
          <w:vertAlign w:val="superscript"/>
        </w:rPr>
        <w:t>-2</w:t>
      </w:r>
      <w:r w:rsidRPr="003D7147">
        <w:rPr>
          <w:rFonts w:eastAsiaTheme="minorHAnsi"/>
          <w:color w:val="000000"/>
          <w:sz w:val="20"/>
          <w:szCs w:val="20"/>
        </w:rPr>
        <w:t xml:space="preserve">). Among different levels of potassium, maximum number of fertile </w:t>
      </w:r>
      <w:r w:rsidRPr="003D7147">
        <w:rPr>
          <w:rFonts w:eastAsiaTheme="minorHAnsi"/>
          <w:sz w:val="20"/>
          <w:szCs w:val="20"/>
        </w:rPr>
        <w:t>tillers (m</w:t>
      </w:r>
      <w:r w:rsidRPr="003D7147">
        <w:rPr>
          <w:rFonts w:eastAsiaTheme="minorHAnsi"/>
          <w:sz w:val="20"/>
          <w:szCs w:val="20"/>
          <w:vertAlign w:val="superscript"/>
        </w:rPr>
        <w:t>-2</w:t>
      </w:r>
      <w:r w:rsidRPr="003D7147">
        <w:rPr>
          <w:rFonts w:eastAsiaTheme="minorHAnsi"/>
          <w:sz w:val="20"/>
          <w:szCs w:val="20"/>
        </w:rPr>
        <w:t>) (265.56 m</w:t>
      </w:r>
      <w:r w:rsidRPr="003D7147">
        <w:rPr>
          <w:rFonts w:eastAsiaTheme="minorHAnsi"/>
          <w:sz w:val="20"/>
          <w:szCs w:val="20"/>
          <w:vertAlign w:val="superscript"/>
        </w:rPr>
        <w:t>-2</w:t>
      </w:r>
      <w:r w:rsidRPr="003D7147">
        <w:rPr>
          <w:rFonts w:eastAsiaTheme="minorHAnsi"/>
          <w:sz w:val="20"/>
          <w:szCs w:val="20"/>
        </w:rPr>
        <w:t xml:space="preserve">) was observed where potassium was applied at the rate of 50 kg ha </w:t>
      </w:r>
      <w:r w:rsidRPr="003D7147">
        <w:rPr>
          <w:rFonts w:eastAsiaTheme="minorHAnsi"/>
          <w:sz w:val="20"/>
          <w:szCs w:val="20"/>
          <w:vertAlign w:val="superscript"/>
        </w:rPr>
        <w:t>-1</w:t>
      </w:r>
      <w:r w:rsidRPr="003D7147">
        <w:rPr>
          <w:rFonts w:eastAsiaTheme="minorHAnsi"/>
          <w:sz w:val="20"/>
          <w:szCs w:val="20"/>
        </w:rPr>
        <w:t xml:space="preserve"> followed by control, followed by 200 kg ha </w:t>
      </w:r>
      <w:r w:rsidRPr="003D7147">
        <w:rPr>
          <w:rFonts w:eastAsiaTheme="minorHAnsi"/>
          <w:sz w:val="20"/>
          <w:szCs w:val="20"/>
          <w:vertAlign w:val="superscript"/>
        </w:rPr>
        <w:t>-1</w:t>
      </w:r>
      <w:r w:rsidRPr="003D7147">
        <w:rPr>
          <w:rFonts w:eastAsiaTheme="minorHAnsi"/>
          <w:sz w:val="20"/>
          <w:szCs w:val="20"/>
        </w:rPr>
        <w:t xml:space="preserve"> while minimum (228.33 m</w:t>
      </w:r>
      <w:r w:rsidRPr="003D7147">
        <w:rPr>
          <w:rFonts w:eastAsiaTheme="minorHAnsi"/>
          <w:sz w:val="20"/>
          <w:szCs w:val="20"/>
          <w:vertAlign w:val="superscript"/>
        </w:rPr>
        <w:t>-2</w:t>
      </w:r>
      <w:r w:rsidRPr="003D7147">
        <w:rPr>
          <w:rFonts w:eastAsiaTheme="minorHAnsi"/>
          <w:sz w:val="20"/>
          <w:szCs w:val="20"/>
        </w:rPr>
        <w:t>) were observed in 150 kg ha</w:t>
      </w:r>
      <w:r w:rsidRPr="003D7147">
        <w:rPr>
          <w:rFonts w:eastAsiaTheme="minorHAnsi"/>
          <w:sz w:val="20"/>
          <w:szCs w:val="20"/>
          <w:vertAlign w:val="superscript"/>
        </w:rPr>
        <w:t>-1</w:t>
      </w:r>
      <w:r w:rsidRPr="003D7147">
        <w:rPr>
          <w:rFonts w:eastAsiaTheme="minorHAnsi"/>
          <w:sz w:val="20"/>
          <w:szCs w:val="20"/>
        </w:rPr>
        <w:t>. Interaction of potassium levels with plant spacing was also non-significant. These results are in agreement with the work of (</w:t>
      </w:r>
      <w:proofErr w:type="spellStart"/>
      <w:r w:rsidRPr="003D7147">
        <w:rPr>
          <w:rFonts w:eastAsiaTheme="minorHAnsi"/>
          <w:sz w:val="20"/>
          <w:szCs w:val="20"/>
        </w:rPr>
        <w:t>Hussain</w:t>
      </w:r>
      <w:proofErr w:type="spellEnd"/>
      <w:r w:rsidRPr="003D7147">
        <w:rPr>
          <w:rFonts w:eastAsiaTheme="minorHAnsi"/>
          <w:sz w:val="20"/>
          <w:szCs w:val="20"/>
        </w:rPr>
        <w:t xml:space="preserve"> </w:t>
      </w:r>
      <w:r w:rsidRPr="003D7147">
        <w:rPr>
          <w:rFonts w:eastAsiaTheme="minorHAnsi"/>
          <w:i/>
          <w:sz w:val="20"/>
          <w:szCs w:val="20"/>
        </w:rPr>
        <w:t>et al</w:t>
      </w:r>
      <w:r w:rsidRPr="003D7147">
        <w:rPr>
          <w:rFonts w:eastAsiaTheme="minorHAnsi"/>
          <w:sz w:val="20"/>
          <w:szCs w:val="20"/>
        </w:rPr>
        <w:t>., 2002). They concluded that application of potash fertilizer significantly affected the total number of tillers of wheat. This might be due to proper nutrition availability which enhanced vegetative growth of the plants (</w:t>
      </w:r>
      <w:proofErr w:type="spellStart"/>
      <w:r w:rsidRPr="003D7147">
        <w:rPr>
          <w:rFonts w:eastAsiaTheme="minorHAnsi"/>
          <w:sz w:val="20"/>
          <w:szCs w:val="20"/>
        </w:rPr>
        <w:t>Maqsood</w:t>
      </w:r>
      <w:proofErr w:type="spellEnd"/>
      <w:r w:rsidRPr="003D7147">
        <w:rPr>
          <w:rFonts w:eastAsiaTheme="minorHAnsi"/>
          <w:sz w:val="20"/>
          <w:szCs w:val="20"/>
        </w:rPr>
        <w:t xml:space="preserve"> </w:t>
      </w:r>
      <w:r w:rsidRPr="003D7147">
        <w:rPr>
          <w:rFonts w:eastAsiaTheme="minorHAnsi"/>
          <w:i/>
          <w:sz w:val="20"/>
          <w:szCs w:val="20"/>
        </w:rPr>
        <w:t>et al</w:t>
      </w:r>
      <w:r w:rsidRPr="003D7147">
        <w:rPr>
          <w:rFonts w:eastAsiaTheme="minorHAnsi"/>
          <w:sz w:val="20"/>
          <w:szCs w:val="20"/>
        </w:rPr>
        <w:t>., 1999). These results are in line with (</w:t>
      </w:r>
      <w:proofErr w:type="spellStart"/>
      <w:r w:rsidRPr="003D7147">
        <w:rPr>
          <w:rFonts w:eastAsiaTheme="minorHAnsi"/>
          <w:sz w:val="20"/>
          <w:szCs w:val="20"/>
        </w:rPr>
        <w:t>Malik</w:t>
      </w:r>
      <w:proofErr w:type="spellEnd"/>
      <w:r w:rsidRPr="003D7147">
        <w:rPr>
          <w:rFonts w:eastAsiaTheme="minorHAnsi"/>
          <w:sz w:val="20"/>
          <w:szCs w:val="20"/>
        </w:rPr>
        <w:t xml:space="preserve"> </w:t>
      </w:r>
      <w:r w:rsidRPr="003D7147">
        <w:rPr>
          <w:rFonts w:eastAsiaTheme="minorHAnsi"/>
          <w:i/>
          <w:iCs/>
          <w:sz w:val="20"/>
          <w:szCs w:val="20"/>
        </w:rPr>
        <w:t>et al</w:t>
      </w:r>
      <w:r w:rsidRPr="003D7147">
        <w:rPr>
          <w:rFonts w:eastAsiaTheme="minorHAnsi"/>
          <w:sz w:val="20"/>
          <w:szCs w:val="20"/>
        </w:rPr>
        <w:t>., 1990)</w:t>
      </w:r>
      <w:r w:rsidR="00C60837" w:rsidRPr="003D7147">
        <w:rPr>
          <w:rFonts w:eastAsiaTheme="minorHAnsi"/>
          <w:sz w:val="20"/>
          <w:szCs w:val="20"/>
        </w:rPr>
        <w:t>;</w:t>
      </w:r>
      <w:r w:rsidRPr="003D7147">
        <w:rPr>
          <w:rFonts w:eastAsiaTheme="minorHAnsi"/>
          <w:sz w:val="20"/>
          <w:szCs w:val="20"/>
        </w:rPr>
        <w:t xml:space="preserve"> (Ali and </w:t>
      </w:r>
      <w:proofErr w:type="spellStart"/>
      <w:r w:rsidRPr="003D7147">
        <w:rPr>
          <w:rFonts w:eastAsiaTheme="minorHAnsi"/>
          <w:sz w:val="20"/>
          <w:szCs w:val="20"/>
        </w:rPr>
        <w:t>Yasin</w:t>
      </w:r>
      <w:proofErr w:type="spellEnd"/>
      <w:r w:rsidRPr="003D7147">
        <w:rPr>
          <w:rFonts w:eastAsiaTheme="minorHAnsi"/>
          <w:sz w:val="20"/>
          <w:szCs w:val="20"/>
        </w:rPr>
        <w:t>., 1991)</w:t>
      </w:r>
      <w:r w:rsidR="00C60837" w:rsidRPr="003D7147">
        <w:rPr>
          <w:rFonts w:eastAsiaTheme="minorHAnsi"/>
          <w:sz w:val="20"/>
          <w:szCs w:val="20"/>
        </w:rPr>
        <w:t>;</w:t>
      </w:r>
      <w:r w:rsidRPr="003D7147">
        <w:rPr>
          <w:rFonts w:eastAsiaTheme="minorHAnsi"/>
          <w:sz w:val="20"/>
          <w:szCs w:val="20"/>
        </w:rPr>
        <w:t xml:space="preserve"> (</w:t>
      </w:r>
      <w:proofErr w:type="spellStart"/>
      <w:r w:rsidRPr="003D7147">
        <w:rPr>
          <w:rFonts w:eastAsiaTheme="minorHAnsi"/>
          <w:sz w:val="20"/>
          <w:szCs w:val="20"/>
        </w:rPr>
        <w:t>Khaliq</w:t>
      </w:r>
      <w:proofErr w:type="spellEnd"/>
      <w:r w:rsidRPr="003D7147">
        <w:rPr>
          <w:rFonts w:eastAsiaTheme="minorHAnsi"/>
          <w:sz w:val="20"/>
          <w:szCs w:val="20"/>
        </w:rPr>
        <w:t xml:space="preserve"> </w:t>
      </w:r>
      <w:r w:rsidRPr="003D7147">
        <w:rPr>
          <w:rFonts w:eastAsiaTheme="minorHAnsi"/>
          <w:i/>
          <w:iCs/>
          <w:sz w:val="20"/>
          <w:szCs w:val="20"/>
        </w:rPr>
        <w:t>et al</w:t>
      </w:r>
      <w:r w:rsidRPr="003D7147">
        <w:rPr>
          <w:rFonts w:eastAsiaTheme="minorHAnsi"/>
          <w:sz w:val="20"/>
          <w:szCs w:val="20"/>
        </w:rPr>
        <w:t>., 1999)</w:t>
      </w:r>
      <w:r w:rsidR="006626A1" w:rsidRPr="003D7147">
        <w:rPr>
          <w:rFonts w:eastAsiaTheme="minorHAnsi"/>
          <w:sz w:val="20"/>
          <w:szCs w:val="20"/>
        </w:rPr>
        <w:t xml:space="preserve">; </w:t>
      </w:r>
      <w:r w:rsidR="00C60837" w:rsidRPr="003D7147">
        <w:rPr>
          <w:rFonts w:eastAsiaTheme="minorHAnsi"/>
          <w:sz w:val="20"/>
          <w:szCs w:val="20"/>
        </w:rPr>
        <w:t>(</w:t>
      </w:r>
      <w:proofErr w:type="spellStart"/>
      <w:r w:rsidR="00C60837" w:rsidRPr="003D7147">
        <w:rPr>
          <w:rFonts w:eastAsiaTheme="minorHAnsi"/>
          <w:sz w:val="20"/>
          <w:szCs w:val="20"/>
        </w:rPr>
        <w:t>Tahir</w:t>
      </w:r>
      <w:proofErr w:type="spellEnd"/>
      <w:r w:rsidR="00C60837" w:rsidRPr="003D7147">
        <w:rPr>
          <w:rFonts w:eastAsiaTheme="minorHAnsi"/>
          <w:sz w:val="20"/>
          <w:szCs w:val="20"/>
        </w:rPr>
        <w:t xml:space="preserve"> </w:t>
      </w:r>
      <w:r w:rsidR="00C60837" w:rsidRPr="003D7147">
        <w:rPr>
          <w:rFonts w:eastAsiaTheme="minorHAnsi"/>
          <w:i/>
          <w:sz w:val="20"/>
          <w:szCs w:val="20"/>
        </w:rPr>
        <w:t>et al</w:t>
      </w:r>
      <w:r w:rsidR="00C60837" w:rsidRPr="003D7147">
        <w:rPr>
          <w:rFonts w:eastAsiaTheme="minorHAnsi"/>
          <w:sz w:val="20"/>
          <w:szCs w:val="20"/>
        </w:rPr>
        <w:t>., 2008)</w:t>
      </w:r>
      <w:r w:rsidR="006626A1" w:rsidRPr="003D7147">
        <w:rPr>
          <w:rFonts w:eastAsiaTheme="minorHAnsi"/>
          <w:sz w:val="20"/>
          <w:szCs w:val="20"/>
        </w:rPr>
        <w:t xml:space="preserve"> and (</w:t>
      </w:r>
      <w:proofErr w:type="spellStart"/>
      <w:r w:rsidR="006626A1" w:rsidRPr="003D7147">
        <w:rPr>
          <w:rFonts w:eastAsiaTheme="minorHAnsi"/>
          <w:color w:val="000000"/>
          <w:sz w:val="20"/>
          <w:szCs w:val="20"/>
        </w:rPr>
        <w:t>Abbas</w:t>
      </w:r>
      <w:proofErr w:type="spellEnd"/>
      <w:r w:rsidR="006626A1" w:rsidRPr="003D7147">
        <w:rPr>
          <w:rFonts w:eastAsiaTheme="minorHAnsi"/>
          <w:color w:val="000000"/>
          <w:sz w:val="20"/>
          <w:szCs w:val="20"/>
        </w:rPr>
        <w:t xml:space="preserve"> </w:t>
      </w:r>
      <w:r w:rsidR="006626A1" w:rsidRPr="003D7147">
        <w:rPr>
          <w:rFonts w:eastAsiaTheme="minorHAnsi"/>
          <w:i/>
          <w:iCs/>
          <w:color w:val="000000"/>
          <w:sz w:val="20"/>
          <w:szCs w:val="20"/>
          <w:shd w:val="clear" w:color="auto" w:fill="FFFFFF"/>
        </w:rPr>
        <w:t>et al</w:t>
      </w:r>
      <w:r w:rsidR="006626A1" w:rsidRPr="003D7147">
        <w:rPr>
          <w:rFonts w:eastAsiaTheme="minorHAnsi"/>
          <w:iCs/>
          <w:color w:val="000000"/>
          <w:sz w:val="20"/>
          <w:szCs w:val="20"/>
          <w:shd w:val="clear" w:color="auto" w:fill="FFFFFF"/>
        </w:rPr>
        <w:t>.,</w:t>
      </w:r>
      <w:r w:rsidR="006626A1" w:rsidRPr="003D7147">
        <w:rPr>
          <w:rFonts w:eastAsiaTheme="minorHAnsi"/>
          <w:color w:val="000000"/>
          <w:sz w:val="20"/>
          <w:szCs w:val="20"/>
          <w:shd w:val="clear" w:color="auto" w:fill="FFFFFF"/>
        </w:rPr>
        <w:t xml:space="preserve"> </w:t>
      </w:r>
      <w:r w:rsidR="006626A1" w:rsidRPr="003D7147">
        <w:rPr>
          <w:rFonts w:eastAsiaTheme="minorHAnsi"/>
          <w:color w:val="000000"/>
          <w:sz w:val="20"/>
          <w:szCs w:val="20"/>
        </w:rPr>
        <w:t xml:space="preserve">2013) </w:t>
      </w:r>
      <w:r w:rsidRPr="003D7147">
        <w:rPr>
          <w:rFonts w:eastAsiaTheme="minorHAnsi"/>
          <w:sz w:val="20"/>
          <w:szCs w:val="20"/>
        </w:rPr>
        <w:t>who reported that number of tillers was higher when crop is fertilized with potassium.</w:t>
      </w:r>
    </w:p>
    <w:p w:rsidR="00212508" w:rsidRPr="003D7147" w:rsidRDefault="00212508" w:rsidP="00133846">
      <w:pPr>
        <w:snapToGrid w:val="0"/>
        <w:jc w:val="both"/>
        <w:rPr>
          <w:rFonts w:eastAsiaTheme="minorHAnsi"/>
          <w:i/>
          <w:sz w:val="20"/>
          <w:szCs w:val="20"/>
        </w:rPr>
      </w:pPr>
      <w:r w:rsidRPr="003D7147">
        <w:rPr>
          <w:b/>
          <w:i/>
          <w:color w:val="000000"/>
          <w:sz w:val="20"/>
          <w:szCs w:val="20"/>
          <w:shd w:val="clear" w:color="auto" w:fill="FFFFFF"/>
        </w:rPr>
        <w:t xml:space="preserve">Spike </w:t>
      </w:r>
      <w:r w:rsidRPr="003D7147">
        <w:rPr>
          <w:b/>
          <w:i/>
          <w:color w:val="000000"/>
          <w:sz w:val="20"/>
          <w:szCs w:val="20"/>
        </w:rPr>
        <w:t>length (cm)</w:t>
      </w:r>
    </w:p>
    <w:p w:rsidR="00212508" w:rsidRPr="003D7147" w:rsidRDefault="00212508" w:rsidP="00133846">
      <w:pPr>
        <w:snapToGrid w:val="0"/>
        <w:ind w:firstLine="425"/>
        <w:jc w:val="both"/>
        <w:rPr>
          <w:rFonts w:eastAsiaTheme="minorHAnsi"/>
          <w:color w:val="000000"/>
          <w:sz w:val="20"/>
          <w:szCs w:val="20"/>
        </w:rPr>
      </w:pPr>
      <w:r w:rsidRPr="003D7147">
        <w:rPr>
          <w:rFonts w:eastAsiaTheme="minorHAnsi"/>
          <w:color w:val="000000"/>
          <w:sz w:val="20"/>
          <w:szCs w:val="20"/>
        </w:rPr>
        <w:t xml:space="preserve">The length of spike also determines the productivity of wheat crop which ultimately contributes wheat yield. Data regarding number of spike length show that different potassium levels have significant effect while planting geometry have non-significant effect on spike length. Among the potassium levels, the maximum spike length. </w:t>
      </w:r>
      <w:r w:rsidRPr="003D7147">
        <w:rPr>
          <w:rFonts w:eastAsiaTheme="minorHAnsi"/>
          <w:sz w:val="20"/>
          <w:szCs w:val="20"/>
        </w:rPr>
        <w:t xml:space="preserve">As regards levels of potassium, maximum spike length (994 cm) was observed where potassium was applied at the rate of 150 kg ha </w:t>
      </w:r>
      <w:r w:rsidRPr="003D7147">
        <w:rPr>
          <w:rFonts w:eastAsiaTheme="minorHAnsi"/>
          <w:sz w:val="20"/>
          <w:szCs w:val="20"/>
          <w:vertAlign w:val="superscript"/>
        </w:rPr>
        <w:t>-1</w:t>
      </w:r>
      <w:r w:rsidRPr="003D7147">
        <w:rPr>
          <w:rFonts w:eastAsiaTheme="minorHAnsi"/>
          <w:sz w:val="20"/>
          <w:szCs w:val="20"/>
        </w:rPr>
        <w:t xml:space="preserve"> followed by 100 kg ha </w:t>
      </w:r>
      <w:r w:rsidRPr="003D7147">
        <w:rPr>
          <w:rFonts w:eastAsiaTheme="minorHAnsi"/>
          <w:sz w:val="20"/>
          <w:szCs w:val="20"/>
          <w:vertAlign w:val="superscript"/>
        </w:rPr>
        <w:t>-1</w:t>
      </w:r>
      <w:r w:rsidRPr="003D7147">
        <w:rPr>
          <w:rFonts w:eastAsiaTheme="minorHAnsi"/>
          <w:sz w:val="20"/>
          <w:szCs w:val="20"/>
        </w:rPr>
        <w:t xml:space="preserve">, </w:t>
      </w:r>
      <w:r w:rsidRPr="003D7147">
        <w:rPr>
          <w:rFonts w:eastAsiaTheme="minorHAnsi"/>
          <w:sz w:val="20"/>
          <w:szCs w:val="20"/>
        </w:rPr>
        <w:lastRenderedPageBreak/>
        <w:t xml:space="preserve">followed by 200 kg ha </w:t>
      </w:r>
      <w:r w:rsidRPr="003D7147">
        <w:rPr>
          <w:rFonts w:eastAsiaTheme="minorHAnsi"/>
          <w:sz w:val="20"/>
          <w:szCs w:val="20"/>
          <w:vertAlign w:val="superscript"/>
        </w:rPr>
        <w:t>-1</w:t>
      </w:r>
      <w:r w:rsidRPr="003D7147">
        <w:rPr>
          <w:rFonts w:eastAsiaTheme="minorHAnsi"/>
          <w:sz w:val="20"/>
          <w:szCs w:val="20"/>
        </w:rPr>
        <w:t xml:space="preserve"> while minimum (8.95 cm) were observed in control. Interaction of potassium levels with plant spacing was also non-significant. </w:t>
      </w:r>
      <w:r w:rsidRPr="003D7147">
        <w:rPr>
          <w:rFonts w:eastAsiaTheme="minorHAnsi"/>
          <w:color w:val="000000"/>
          <w:sz w:val="20"/>
          <w:szCs w:val="20"/>
        </w:rPr>
        <w:t xml:space="preserve">These results can be line with of </w:t>
      </w:r>
      <w:proofErr w:type="spellStart"/>
      <w:r w:rsidRPr="003D7147">
        <w:rPr>
          <w:rFonts w:eastAsiaTheme="minorHAnsi"/>
          <w:color w:val="000000"/>
          <w:sz w:val="20"/>
          <w:szCs w:val="20"/>
        </w:rPr>
        <w:t>Wakeel</w:t>
      </w:r>
      <w:proofErr w:type="spellEnd"/>
      <w:r w:rsidRPr="003D7147">
        <w:rPr>
          <w:rFonts w:eastAsiaTheme="minorHAnsi"/>
          <w:color w:val="000000"/>
          <w:sz w:val="20"/>
          <w:szCs w:val="20"/>
        </w:rPr>
        <w:t xml:space="preserve"> </w:t>
      </w:r>
      <w:r w:rsidRPr="003D7147">
        <w:rPr>
          <w:rFonts w:eastAsiaTheme="minorHAnsi"/>
          <w:i/>
          <w:iCs/>
          <w:color w:val="000000"/>
          <w:sz w:val="20"/>
          <w:szCs w:val="20"/>
          <w:shd w:val="clear" w:color="auto" w:fill="FFFFFF"/>
        </w:rPr>
        <w:t>et al.,</w:t>
      </w:r>
      <w:r w:rsidRPr="003D7147">
        <w:rPr>
          <w:rFonts w:eastAsiaTheme="minorHAnsi"/>
          <w:color w:val="000000"/>
          <w:sz w:val="20"/>
          <w:szCs w:val="20"/>
        </w:rPr>
        <w:t xml:space="preserve"> (2002) and </w:t>
      </w:r>
      <w:proofErr w:type="spellStart"/>
      <w:r w:rsidRPr="003D7147">
        <w:rPr>
          <w:rFonts w:eastAsiaTheme="minorHAnsi"/>
          <w:color w:val="000000"/>
          <w:sz w:val="20"/>
          <w:szCs w:val="20"/>
        </w:rPr>
        <w:t>Abbas</w:t>
      </w:r>
      <w:proofErr w:type="spellEnd"/>
      <w:r w:rsidRPr="003D7147">
        <w:rPr>
          <w:rFonts w:eastAsiaTheme="minorHAnsi"/>
          <w:color w:val="000000"/>
          <w:sz w:val="20"/>
          <w:szCs w:val="20"/>
        </w:rPr>
        <w:t xml:space="preserve"> </w:t>
      </w:r>
      <w:r w:rsidRPr="003D7147">
        <w:rPr>
          <w:rFonts w:eastAsiaTheme="minorHAnsi"/>
          <w:i/>
          <w:iCs/>
          <w:color w:val="000000"/>
          <w:sz w:val="20"/>
          <w:szCs w:val="20"/>
          <w:shd w:val="clear" w:color="auto" w:fill="FFFFFF"/>
        </w:rPr>
        <w:t>et al.</w:t>
      </w:r>
      <w:r w:rsidRPr="003D7147">
        <w:rPr>
          <w:rFonts w:eastAsiaTheme="minorHAnsi"/>
          <w:color w:val="000000"/>
          <w:sz w:val="20"/>
          <w:szCs w:val="20"/>
          <w:shd w:val="clear" w:color="auto" w:fill="FFFFFF"/>
        </w:rPr>
        <w:t xml:space="preserve"> </w:t>
      </w:r>
      <w:r w:rsidRPr="003D7147">
        <w:rPr>
          <w:rFonts w:eastAsiaTheme="minorHAnsi"/>
          <w:color w:val="000000"/>
          <w:sz w:val="20"/>
          <w:szCs w:val="20"/>
        </w:rPr>
        <w:t>(2013). They concluded that spike length is significantly increased by potassium application.</w:t>
      </w:r>
    </w:p>
    <w:p w:rsidR="00212508" w:rsidRPr="003D7147" w:rsidRDefault="00212508" w:rsidP="00133846">
      <w:pPr>
        <w:autoSpaceDN w:val="0"/>
        <w:adjustRightInd w:val="0"/>
        <w:snapToGrid w:val="0"/>
        <w:jc w:val="both"/>
        <w:rPr>
          <w:rFonts w:eastAsiaTheme="minorHAnsi"/>
          <w:i/>
          <w:sz w:val="20"/>
          <w:szCs w:val="20"/>
        </w:rPr>
      </w:pPr>
      <w:r w:rsidRPr="003D7147">
        <w:rPr>
          <w:rFonts w:eastAsiaTheme="minorHAnsi"/>
          <w:b/>
          <w:i/>
          <w:sz w:val="20"/>
          <w:szCs w:val="20"/>
        </w:rPr>
        <w:t>Number of grains per spike</w:t>
      </w:r>
    </w:p>
    <w:p w:rsidR="00212508" w:rsidRPr="003D7147" w:rsidRDefault="00212508" w:rsidP="00133846">
      <w:pPr>
        <w:autoSpaceDN w:val="0"/>
        <w:adjustRightInd w:val="0"/>
        <w:snapToGrid w:val="0"/>
        <w:ind w:firstLine="425"/>
        <w:jc w:val="both"/>
        <w:rPr>
          <w:rFonts w:eastAsiaTheme="minorHAnsi"/>
          <w:sz w:val="20"/>
          <w:szCs w:val="20"/>
        </w:rPr>
      </w:pPr>
      <w:r w:rsidRPr="003D7147">
        <w:rPr>
          <w:rFonts w:eastAsiaTheme="minorHAnsi"/>
          <w:sz w:val="20"/>
          <w:szCs w:val="20"/>
        </w:rPr>
        <w:t xml:space="preserve">Data regarding number of grains per spike showed that planting geometry of wheat </w:t>
      </w:r>
      <w:proofErr w:type="gramStart"/>
      <w:r w:rsidRPr="003D7147">
        <w:rPr>
          <w:rFonts w:eastAsiaTheme="minorHAnsi"/>
          <w:sz w:val="20"/>
          <w:szCs w:val="20"/>
        </w:rPr>
        <w:t>have</w:t>
      </w:r>
      <w:proofErr w:type="gramEnd"/>
      <w:r w:rsidRPr="003D7147">
        <w:rPr>
          <w:rFonts w:eastAsiaTheme="minorHAnsi"/>
          <w:sz w:val="20"/>
          <w:szCs w:val="20"/>
        </w:rPr>
        <w:t xml:space="preserve"> non-significant effect on number of grain per spike and potassium levels have significant effect in table 1. </w:t>
      </w:r>
      <w:r w:rsidRPr="003D7147">
        <w:rPr>
          <w:rFonts w:eastAsiaTheme="minorHAnsi"/>
          <w:color w:val="000000"/>
          <w:sz w:val="20"/>
          <w:szCs w:val="20"/>
        </w:rPr>
        <w:t>Among the potassium levels, the maximum number of grain per spike (</w:t>
      </w:r>
      <w:r w:rsidRPr="003D7147">
        <w:rPr>
          <w:rFonts w:eastAsiaTheme="minorHAnsi"/>
          <w:sz w:val="20"/>
          <w:szCs w:val="20"/>
        </w:rPr>
        <w:t xml:space="preserve">56.48) was observed where potassium was applied at the rate of 150 kg ha </w:t>
      </w:r>
      <w:r w:rsidRPr="003D7147">
        <w:rPr>
          <w:rFonts w:eastAsiaTheme="minorHAnsi"/>
          <w:sz w:val="20"/>
          <w:szCs w:val="20"/>
          <w:vertAlign w:val="superscript"/>
        </w:rPr>
        <w:t>-1</w:t>
      </w:r>
      <w:r w:rsidRPr="003D7147">
        <w:rPr>
          <w:rFonts w:eastAsiaTheme="minorHAnsi"/>
          <w:sz w:val="20"/>
          <w:szCs w:val="20"/>
        </w:rPr>
        <w:t xml:space="preserve"> followed by 100 kg ha </w:t>
      </w:r>
      <w:r w:rsidRPr="003D7147">
        <w:rPr>
          <w:rFonts w:eastAsiaTheme="minorHAnsi"/>
          <w:sz w:val="20"/>
          <w:szCs w:val="20"/>
          <w:vertAlign w:val="superscript"/>
        </w:rPr>
        <w:t>-1</w:t>
      </w:r>
      <w:r w:rsidRPr="003D7147">
        <w:rPr>
          <w:rFonts w:eastAsiaTheme="minorHAnsi"/>
          <w:sz w:val="20"/>
          <w:szCs w:val="20"/>
        </w:rPr>
        <w:t xml:space="preserve">, followed by 200 kg ha </w:t>
      </w:r>
      <w:r w:rsidRPr="003D7147">
        <w:rPr>
          <w:rFonts w:eastAsiaTheme="minorHAnsi"/>
          <w:sz w:val="20"/>
          <w:szCs w:val="20"/>
          <w:vertAlign w:val="superscript"/>
        </w:rPr>
        <w:t>-1</w:t>
      </w:r>
      <w:r w:rsidRPr="003D7147">
        <w:rPr>
          <w:rFonts w:eastAsiaTheme="minorHAnsi"/>
          <w:sz w:val="20"/>
          <w:szCs w:val="20"/>
        </w:rPr>
        <w:t xml:space="preserve"> while minimum (44.75) were observed in control. Interaction of potassium levels with plant spacing was also non-significant. All potash levels produced significantly higher number of grains over control. These results relates with finding which is reported by </w:t>
      </w:r>
      <w:r w:rsidR="006626A1" w:rsidRPr="003D7147">
        <w:rPr>
          <w:rFonts w:eastAsiaTheme="minorHAnsi"/>
          <w:sz w:val="20"/>
          <w:szCs w:val="20"/>
        </w:rPr>
        <w:t>(</w:t>
      </w:r>
      <w:proofErr w:type="spellStart"/>
      <w:r w:rsidRPr="003D7147">
        <w:rPr>
          <w:rFonts w:eastAsiaTheme="minorHAnsi"/>
          <w:sz w:val="20"/>
          <w:szCs w:val="20"/>
        </w:rPr>
        <w:t>Gwal</w:t>
      </w:r>
      <w:proofErr w:type="spellEnd"/>
      <w:r w:rsidRPr="003D7147">
        <w:rPr>
          <w:rFonts w:eastAsiaTheme="minorHAnsi"/>
          <w:sz w:val="20"/>
          <w:szCs w:val="20"/>
        </w:rPr>
        <w:t xml:space="preserve"> </w:t>
      </w:r>
      <w:r w:rsidRPr="003D7147">
        <w:rPr>
          <w:rFonts w:eastAsiaTheme="minorHAnsi"/>
          <w:i/>
          <w:iCs/>
          <w:sz w:val="20"/>
          <w:szCs w:val="20"/>
        </w:rPr>
        <w:t>et al</w:t>
      </w:r>
      <w:r w:rsidRPr="003D7147">
        <w:rPr>
          <w:rFonts w:eastAsiaTheme="minorHAnsi"/>
          <w:sz w:val="20"/>
          <w:szCs w:val="20"/>
        </w:rPr>
        <w:t>., 1999)</w:t>
      </w:r>
      <w:r w:rsidR="00FA2E54" w:rsidRPr="003D7147">
        <w:rPr>
          <w:rFonts w:eastAsiaTheme="minorHAnsi"/>
          <w:sz w:val="20"/>
          <w:szCs w:val="20"/>
        </w:rPr>
        <w:t xml:space="preserve">; </w:t>
      </w:r>
      <w:r w:rsidR="006626A1" w:rsidRPr="003D7147">
        <w:rPr>
          <w:rFonts w:eastAsiaTheme="minorHAnsi"/>
          <w:sz w:val="20"/>
          <w:szCs w:val="20"/>
        </w:rPr>
        <w:t>(</w:t>
      </w:r>
      <w:proofErr w:type="spellStart"/>
      <w:r w:rsidRPr="003D7147">
        <w:rPr>
          <w:rFonts w:eastAsiaTheme="minorHAnsi"/>
          <w:sz w:val="20"/>
          <w:szCs w:val="20"/>
        </w:rPr>
        <w:t>Maqsood</w:t>
      </w:r>
      <w:proofErr w:type="spellEnd"/>
      <w:r w:rsidRPr="003D7147">
        <w:rPr>
          <w:rFonts w:eastAsiaTheme="minorHAnsi"/>
          <w:sz w:val="20"/>
          <w:szCs w:val="20"/>
        </w:rPr>
        <w:t xml:space="preserve"> </w:t>
      </w:r>
      <w:r w:rsidRPr="003D7147">
        <w:rPr>
          <w:rFonts w:eastAsiaTheme="minorHAnsi"/>
          <w:i/>
          <w:iCs/>
          <w:sz w:val="20"/>
          <w:szCs w:val="20"/>
        </w:rPr>
        <w:t>et al</w:t>
      </w:r>
      <w:r w:rsidRPr="003D7147">
        <w:rPr>
          <w:rFonts w:eastAsiaTheme="minorHAnsi"/>
          <w:sz w:val="20"/>
          <w:szCs w:val="20"/>
        </w:rPr>
        <w:t>., 1999)</w:t>
      </w:r>
      <w:r w:rsidR="00FA2E54" w:rsidRPr="003D7147">
        <w:rPr>
          <w:rFonts w:eastAsiaTheme="minorHAnsi"/>
          <w:sz w:val="20"/>
          <w:szCs w:val="20"/>
        </w:rPr>
        <w:t xml:space="preserve"> and (</w:t>
      </w:r>
      <w:proofErr w:type="spellStart"/>
      <w:r w:rsidR="00FA2E54" w:rsidRPr="003D7147">
        <w:rPr>
          <w:rFonts w:eastAsiaTheme="minorHAnsi"/>
          <w:color w:val="000000"/>
          <w:sz w:val="20"/>
          <w:szCs w:val="20"/>
        </w:rPr>
        <w:t>Abbas</w:t>
      </w:r>
      <w:proofErr w:type="spellEnd"/>
      <w:r w:rsidR="00FA2E54" w:rsidRPr="003D7147">
        <w:rPr>
          <w:rFonts w:eastAsiaTheme="minorHAnsi"/>
          <w:color w:val="000000"/>
          <w:sz w:val="20"/>
          <w:szCs w:val="20"/>
        </w:rPr>
        <w:t xml:space="preserve"> </w:t>
      </w:r>
      <w:r w:rsidR="00FA2E54" w:rsidRPr="003D7147">
        <w:rPr>
          <w:rFonts w:eastAsiaTheme="minorHAnsi"/>
          <w:i/>
          <w:iCs/>
          <w:color w:val="000000"/>
          <w:sz w:val="20"/>
          <w:szCs w:val="20"/>
          <w:shd w:val="clear" w:color="auto" w:fill="FFFFFF"/>
        </w:rPr>
        <w:t>et al</w:t>
      </w:r>
      <w:r w:rsidR="00FA2E54" w:rsidRPr="003D7147">
        <w:rPr>
          <w:rFonts w:eastAsiaTheme="minorHAnsi"/>
          <w:iCs/>
          <w:color w:val="000000"/>
          <w:sz w:val="20"/>
          <w:szCs w:val="20"/>
          <w:shd w:val="clear" w:color="auto" w:fill="FFFFFF"/>
        </w:rPr>
        <w:t>.,</w:t>
      </w:r>
      <w:r w:rsidR="00FA2E54" w:rsidRPr="003D7147">
        <w:rPr>
          <w:rFonts w:eastAsiaTheme="minorHAnsi"/>
          <w:color w:val="000000"/>
          <w:sz w:val="20"/>
          <w:szCs w:val="20"/>
          <w:shd w:val="clear" w:color="auto" w:fill="FFFFFF"/>
        </w:rPr>
        <w:t xml:space="preserve"> </w:t>
      </w:r>
      <w:r w:rsidR="00FA2E54" w:rsidRPr="003D7147">
        <w:rPr>
          <w:rFonts w:eastAsiaTheme="minorHAnsi"/>
          <w:color w:val="000000"/>
          <w:sz w:val="20"/>
          <w:szCs w:val="20"/>
        </w:rPr>
        <w:t>2013)</w:t>
      </w:r>
      <w:r w:rsidRPr="003D7147">
        <w:rPr>
          <w:rFonts w:eastAsiaTheme="minorHAnsi"/>
          <w:sz w:val="20"/>
          <w:szCs w:val="20"/>
        </w:rPr>
        <w:t>.</w:t>
      </w:r>
    </w:p>
    <w:p w:rsidR="00212508" w:rsidRPr="003D7147" w:rsidRDefault="00212508" w:rsidP="00133846">
      <w:pPr>
        <w:autoSpaceDN w:val="0"/>
        <w:adjustRightInd w:val="0"/>
        <w:snapToGrid w:val="0"/>
        <w:jc w:val="both"/>
        <w:rPr>
          <w:rFonts w:eastAsiaTheme="minorHAnsi"/>
          <w:b/>
          <w:i/>
          <w:sz w:val="20"/>
          <w:szCs w:val="20"/>
        </w:rPr>
      </w:pPr>
      <w:r w:rsidRPr="003D7147">
        <w:rPr>
          <w:rFonts w:eastAsiaTheme="minorHAnsi"/>
          <w:b/>
          <w:i/>
          <w:sz w:val="20"/>
          <w:szCs w:val="20"/>
        </w:rPr>
        <w:t>1000-grain weight (g)</w:t>
      </w:r>
    </w:p>
    <w:p w:rsidR="00212508" w:rsidRPr="003D7147" w:rsidRDefault="00212508" w:rsidP="00133846">
      <w:pPr>
        <w:autoSpaceDN w:val="0"/>
        <w:adjustRightInd w:val="0"/>
        <w:snapToGrid w:val="0"/>
        <w:ind w:firstLine="425"/>
        <w:jc w:val="both"/>
        <w:rPr>
          <w:rFonts w:eastAsiaTheme="minorHAnsi"/>
          <w:sz w:val="20"/>
          <w:szCs w:val="20"/>
        </w:rPr>
      </w:pPr>
      <w:r w:rsidRPr="003D7147">
        <w:rPr>
          <w:rFonts w:eastAsiaTheme="minorHAnsi"/>
          <w:sz w:val="20"/>
          <w:szCs w:val="20"/>
        </w:rPr>
        <w:t xml:space="preserve">The </w:t>
      </w:r>
      <w:proofErr w:type="gramStart"/>
      <w:r w:rsidRPr="003D7147">
        <w:rPr>
          <w:rFonts w:eastAsiaTheme="minorHAnsi"/>
          <w:sz w:val="20"/>
          <w:szCs w:val="20"/>
        </w:rPr>
        <w:t>weight of grains is an important yield contributing component and make</w:t>
      </w:r>
      <w:proofErr w:type="gramEnd"/>
      <w:r w:rsidRPr="003D7147">
        <w:rPr>
          <w:rFonts w:eastAsiaTheme="minorHAnsi"/>
          <w:sz w:val="20"/>
          <w:szCs w:val="20"/>
        </w:rPr>
        <w:t xml:space="preserve"> a major contribution towards grain yield of wheat. Data regarding 1000-grain weight is affected by planting geometry and different levels of potassium are presented in table 1. Data regarding 1000-grain weight showed that planting geometry of wheat has non-significant effect on 1000-grain weight and potassium levels have significant effect. </w:t>
      </w:r>
      <w:r w:rsidRPr="003D7147">
        <w:rPr>
          <w:rFonts w:eastAsiaTheme="minorHAnsi"/>
          <w:color w:val="000000"/>
          <w:sz w:val="20"/>
          <w:szCs w:val="20"/>
        </w:rPr>
        <w:t>Among the potassium levels, the maximum 1000-grain weight (</w:t>
      </w:r>
      <w:r w:rsidRPr="003D7147">
        <w:rPr>
          <w:rFonts w:eastAsiaTheme="minorHAnsi"/>
          <w:sz w:val="20"/>
          <w:szCs w:val="20"/>
        </w:rPr>
        <w:t xml:space="preserve">44.24 g) was observed where potassium was applied at the rate of 100 kg ha </w:t>
      </w:r>
      <w:r w:rsidRPr="003D7147">
        <w:rPr>
          <w:rFonts w:eastAsiaTheme="minorHAnsi"/>
          <w:sz w:val="20"/>
          <w:szCs w:val="20"/>
          <w:vertAlign w:val="superscript"/>
        </w:rPr>
        <w:t>-1</w:t>
      </w:r>
      <w:r w:rsidRPr="003D7147">
        <w:rPr>
          <w:rFonts w:eastAsiaTheme="minorHAnsi"/>
          <w:sz w:val="20"/>
          <w:szCs w:val="20"/>
        </w:rPr>
        <w:t xml:space="preserve"> followed by 50 kg ha </w:t>
      </w:r>
      <w:r w:rsidRPr="003D7147">
        <w:rPr>
          <w:rFonts w:eastAsiaTheme="minorHAnsi"/>
          <w:sz w:val="20"/>
          <w:szCs w:val="20"/>
          <w:vertAlign w:val="superscript"/>
        </w:rPr>
        <w:t>-1</w:t>
      </w:r>
      <w:r w:rsidRPr="003D7147">
        <w:rPr>
          <w:rFonts w:eastAsiaTheme="minorHAnsi"/>
          <w:sz w:val="20"/>
          <w:szCs w:val="20"/>
        </w:rPr>
        <w:t xml:space="preserve">, followed by 150 kg ha </w:t>
      </w:r>
      <w:r w:rsidRPr="003D7147">
        <w:rPr>
          <w:rFonts w:eastAsiaTheme="minorHAnsi"/>
          <w:sz w:val="20"/>
          <w:szCs w:val="20"/>
          <w:vertAlign w:val="superscript"/>
        </w:rPr>
        <w:t>-1</w:t>
      </w:r>
      <w:r w:rsidRPr="003D7147">
        <w:rPr>
          <w:rFonts w:eastAsiaTheme="minorHAnsi"/>
          <w:sz w:val="20"/>
          <w:szCs w:val="20"/>
        </w:rPr>
        <w:t xml:space="preserve"> while minimum (40.66 g) were observed in control.</w:t>
      </w:r>
      <w:r w:rsidR="00954B1B" w:rsidRPr="003D7147">
        <w:rPr>
          <w:rFonts w:eastAsiaTheme="minorHAnsi"/>
          <w:sz w:val="20"/>
          <w:szCs w:val="20"/>
        </w:rPr>
        <w:t xml:space="preserve"> These results are similar with the results which are reported by (</w:t>
      </w:r>
      <w:proofErr w:type="spellStart"/>
      <w:r w:rsidR="00954B1B" w:rsidRPr="003D7147">
        <w:rPr>
          <w:rFonts w:eastAsiaTheme="minorHAnsi"/>
          <w:sz w:val="20"/>
          <w:szCs w:val="20"/>
        </w:rPr>
        <w:t>Tahir</w:t>
      </w:r>
      <w:proofErr w:type="spellEnd"/>
      <w:r w:rsidR="00954B1B" w:rsidRPr="003D7147">
        <w:rPr>
          <w:rFonts w:eastAsiaTheme="minorHAnsi"/>
          <w:sz w:val="20"/>
          <w:szCs w:val="20"/>
        </w:rPr>
        <w:t xml:space="preserve"> </w:t>
      </w:r>
      <w:r w:rsidR="00954B1B" w:rsidRPr="003D7147">
        <w:rPr>
          <w:rFonts w:eastAsiaTheme="minorHAnsi"/>
          <w:i/>
          <w:sz w:val="20"/>
          <w:szCs w:val="20"/>
        </w:rPr>
        <w:t>et al</w:t>
      </w:r>
      <w:r w:rsidR="00954B1B" w:rsidRPr="003D7147">
        <w:rPr>
          <w:rFonts w:eastAsiaTheme="minorHAnsi"/>
          <w:sz w:val="20"/>
          <w:szCs w:val="20"/>
        </w:rPr>
        <w:t>., 2008) and (</w:t>
      </w:r>
      <w:proofErr w:type="spellStart"/>
      <w:r w:rsidR="00954B1B" w:rsidRPr="003D7147">
        <w:rPr>
          <w:rFonts w:eastAsiaTheme="minorHAnsi"/>
          <w:color w:val="000000"/>
          <w:sz w:val="20"/>
          <w:szCs w:val="20"/>
        </w:rPr>
        <w:t>Abbas</w:t>
      </w:r>
      <w:proofErr w:type="spellEnd"/>
      <w:r w:rsidR="00954B1B" w:rsidRPr="003D7147">
        <w:rPr>
          <w:rFonts w:eastAsiaTheme="minorHAnsi"/>
          <w:color w:val="000000"/>
          <w:sz w:val="20"/>
          <w:szCs w:val="20"/>
        </w:rPr>
        <w:t xml:space="preserve"> </w:t>
      </w:r>
      <w:r w:rsidR="00954B1B" w:rsidRPr="003D7147">
        <w:rPr>
          <w:rFonts w:eastAsiaTheme="minorHAnsi"/>
          <w:i/>
          <w:iCs/>
          <w:color w:val="000000"/>
          <w:sz w:val="20"/>
          <w:szCs w:val="20"/>
          <w:shd w:val="clear" w:color="auto" w:fill="FFFFFF"/>
        </w:rPr>
        <w:t>et al</w:t>
      </w:r>
      <w:r w:rsidR="00954B1B" w:rsidRPr="003D7147">
        <w:rPr>
          <w:rFonts w:eastAsiaTheme="minorHAnsi"/>
          <w:iCs/>
          <w:color w:val="000000"/>
          <w:sz w:val="20"/>
          <w:szCs w:val="20"/>
          <w:shd w:val="clear" w:color="auto" w:fill="FFFFFF"/>
        </w:rPr>
        <w:t>.,</w:t>
      </w:r>
      <w:r w:rsidR="00954B1B" w:rsidRPr="003D7147">
        <w:rPr>
          <w:rFonts w:eastAsiaTheme="minorHAnsi"/>
          <w:color w:val="000000"/>
          <w:sz w:val="20"/>
          <w:szCs w:val="20"/>
          <w:shd w:val="clear" w:color="auto" w:fill="FFFFFF"/>
        </w:rPr>
        <w:t xml:space="preserve"> </w:t>
      </w:r>
      <w:r w:rsidR="00954B1B" w:rsidRPr="003D7147">
        <w:rPr>
          <w:rFonts w:eastAsiaTheme="minorHAnsi"/>
          <w:color w:val="000000"/>
          <w:sz w:val="20"/>
          <w:szCs w:val="20"/>
        </w:rPr>
        <w:t>2013) that increasing K till 100 kg 1000-grain weight (g)</w:t>
      </w:r>
      <w:r w:rsidR="00954B1B" w:rsidRPr="003D7147">
        <w:rPr>
          <w:rFonts w:eastAsiaTheme="minorHAnsi"/>
          <w:sz w:val="20"/>
          <w:szCs w:val="20"/>
        </w:rPr>
        <w:t>.</w:t>
      </w:r>
    </w:p>
    <w:p w:rsidR="00024805" w:rsidRPr="003D7147" w:rsidRDefault="00024805" w:rsidP="00133846">
      <w:pPr>
        <w:autoSpaceDN w:val="0"/>
        <w:adjustRightInd w:val="0"/>
        <w:snapToGrid w:val="0"/>
        <w:jc w:val="both"/>
        <w:rPr>
          <w:rFonts w:eastAsiaTheme="minorHAnsi"/>
          <w:i/>
          <w:sz w:val="20"/>
          <w:szCs w:val="20"/>
        </w:rPr>
      </w:pPr>
      <w:r w:rsidRPr="003D7147">
        <w:rPr>
          <w:b/>
          <w:i/>
          <w:sz w:val="20"/>
          <w:szCs w:val="20"/>
        </w:rPr>
        <w:t>Grain yield (t ha</w:t>
      </w:r>
      <w:r w:rsidRPr="003D7147">
        <w:rPr>
          <w:b/>
          <w:i/>
          <w:sz w:val="20"/>
          <w:szCs w:val="20"/>
          <w:vertAlign w:val="superscript"/>
        </w:rPr>
        <w:t>-1</w:t>
      </w:r>
      <w:r w:rsidRPr="003D7147">
        <w:rPr>
          <w:b/>
          <w:i/>
          <w:sz w:val="20"/>
          <w:szCs w:val="20"/>
        </w:rPr>
        <w:t>)</w:t>
      </w:r>
    </w:p>
    <w:p w:rsidR="00954B1B" w:rsidRPr="003D7147" w:rsidRDefault="00024805" w:rsidP="00133846">
      <w:pPr>
        <w:autoSpaceDN w:val="0"/>
        <w:adjustRightInd w:val="0"/>
        <w:snapToGrid w:val="0"/>
        <w:ind w:firstLine="425"/>
        <w:jc w:val="both"/>
        <w:rPr>
          <w:color w:val="000000" w:themeColor="text1"/>
          <w:sz w:val="20"/>
          <w:szCs w:val="20"/>
        </w:rPr>
      </w:pPr>
      <w:r w:rsidRPr="003D7147">
        <w:rPr>
          <w:color w:val="000000" w:themeColor="text1"/>
          <w:sz w:val="20"/>
          <w:szCs w:val="20"/>
        </w:rPr>
        <w:t>The efficiency and effectiveness of a package of technology is ultimately reflected by the level of grain yield per hectare which is function of the cumulative behavior of the yield components, such as number of fertile tillers per unit area, number of grains per spike and 1000-grain weight. Data regarding grains yield (t ha</w:t>
      </w:r>
      <w:r w:rsidRPr="003D7147">
        <w:rPr>
          <w:color w:val="000000" w:themeColor="text1"/>
          <w:sz w:val="20"/>
          <w:szCs w:val="20"/>
          <w:vertAlign w:val="superscript"/>
        </w:rPr>
        <w:t>-1</w:t>
      </w:r>
      <w:r w:rsidRPr="003D7147">
        <w:rPr>
          <w:color w:val="000000" w:themeColor="text1"/>
          <w:sz w:val="20"/>
          <w:szCs w:val="20"/>
        </w:rPr>
        <w:t>) is affected by planting geometry and different levels of potassium are presented in table 1. Data regarding grain yield showed that planting geometry of wheat have non-significant effect on grain yield and potassium levels have significant effect. Among the potassium levels, the maximum grain yield (5.54 t ha</w:t>
      </w:r>
      <w:r w:rsidRPr="003D7147">
        <w:rPr>
          <w:color w:val="000000" w:themeColor="text1"/>
          <w:sz w:val="20"/>
          <w:szCs w:val="20"/>
          <w:vertAlign w:val="superscript"/>
        </w:rPr>
        <w:t>-1</w:t>
      </w:r>
      <w:r w:rsidRPr="003D7147">
        <w:rPr>
          <w:color w:val="000000" w:themeColor="text1"/>
          <w:sz w:val="20"/>
          <w:szCs w:val="20"/>
        </w:rPr>
        <w:t xml:space="preserve">) was observed where potassium was applied at the rate of  200 kg ha </w:t>
      </w:r>
      <w:r w:rsidRPr="003D7147">
        <w:rPr>
          <w:color w:val="000000" w:themeColor="text1"/>
          <w:sz w:val="20"/>
          <w:szCs w:val="20"/>
          <w:vertAlign w:val="superscript"/>
        </w:rPr>
        <w:t>-1</w:t>
      </w:r>
      <w:r w:rsidRPr="003D7147">
        <w:rPr>
          <w:color w:val="000000" w:themeColor="text1"/>
          <w:sz w:val="20"/>
          <w:szCs w:val="20"/>
        </w:rPr>
        <w:t xml:space="preserve"> followed by 100 kg ha </w:t>
      </w:r>
      <w:r w:rsidRPr="003D7147">
        <w:rPr>
          <w:color w:val="000000" w:themeColor="text1"/>
          <w:sz w:val="20"/>
          <w:szCs w:val="20"/>
          <w:vertAlign w:val="superscript"/>
        </w:rPr>
        <w:t>-1</w:t>
      </w:r>
      <w:r w:rsidRPr="003D7147">
        <w:rPr>
          <w:color w:val="000000" w:themeColor="text1"/>
          <w:sz w:val="20"/>
          <w:szCs w:val="20"/>
        </w:rPr>
        <w:t xml:space="preserve">, followed </w:t>
      </w:r>
      <w:r w:rsidRPr="003D7147">
        <w:rPr>
          <w:color w:val="000000" w:themeColor="text1"/>
          <w:sz w:val="20"/>
          <w:szCs w:val="20"/>
        </w:rPr>
        <w:lastRenderedPageBreak/>
        <w:t xml:space="preserve">by 150 kg ha </w:t>
      </w:r>
      <w:r w:rsidRPr="003D7147">
        <w:rPr>
          <w:color w:val="000000" w:themeColor="text1"/>
          <w:sz w:val="20"/>
          <w:szCs w:val="20"/>
          <w:vertAlign w:val="superscript"/>
        </w:rPr>
        <w:t>-1</w:t>
      </w:r>
      <w:r w:rsidRPr="003D7147">
        <w:rPr>
          <w:color w:val="000000" w:themeColor="text1"/>
          <w:sz w:val="20"/>
          <w:szCs w:val="20"/>
        </w:rPr>
        <w:t xml:space="preserve"> while minimum (4.35 t ha</w:t>
      </w:r>
      <w:r w:rsidRPr="003D7147">
        <w:rPr>
          <w:color w:val="000000" w:themeColor="text1"/>
          <w:sz w:val="20"/>
          <w:szCs w:val="20"/>
          <w:vertAlign w:val="superscript"/>
        </w:rPr>
        <w:t>-1</w:t>
      </w:r>
      <w:r w:rsidRPr="003D7147">
        <w:rPr>
          <w:color w:val="000000" w:themeColor="text1"/>
          <w:sz w:val="20"/>
          <w:szCs w:val="20"/>
        </w:rPr>
        <w:t xml:space="preserve">) were observed in control. </w:t>
      </w:r>
      <w:r w:rsidRPr="003D7147">
        <w:rPr>
          <w:rFonts w:eastAsiaTheme="minorHAnsi"/>
          <w:sz w:val="20"/>
          <w:szCs w:val="20"/>
        </w:rPr>
        <w:t>These findings are in line with results which is reported by (</w:t>
      </w:r>
      <w:proofErr w:type="spellStart"/>
      <w:r w:rsidRPr="003D7147">
        <w:rPr>
          <w:rFonts w:eastAsiaTheme="minorHAnsi"/>
          <w:sz w:val="20"/>
          <w:szCs w:val="20"/>
        </w:rPr>
        <w:t>Tahir</w:t>
      </w:r>
      <w:proofErr w:type="spellEnd"/>
      <w:r w:rsidRPr="003D7147">
        <w:rPr>
          <w:rFonts w:eastAsiaTheme="minorHAnsi"/>
          <w:sz w:val="20"/>
          <w:szCs w:val="20"/>
        </w:rPr>
        <w:t xml:space="preserve"> </w:t>
      </w:r>
      <w:r w:rsidRPr="003D7147">
        <w:rPr>
          <w:rFonts w:eastAsiaTheme="minorHAnsi"/>
          <w:i/>
          <w:sz w:val="20"/>
          <w:szCs w:val="20"/>
        </w:rPr>
        <w:t>et al</w:t>
      </w:r>
      <w:r w:rsidRPr="003D7147">
        <w:rPr>
          <w:rFonts w:eastAsiaTheme="minorHAnsi"/>
          <w:sz w:val="20"/>
          <w:szCs w:val="20"/>
        </w:rPr>
        <w:t xml:space="preserve">., 2008) and </w:t>
      </w:r>
      <w:r w:rsidRPr="003D7147">
        <w:rPr>
          <w:rFonts w:eastAsiaTheme="minorHAnsi"/>
          <w:sz w:val="20"/>
          <w:szCs w:val="20"/>
        </w:rPr>
        <w:lastRenderedPageBreak/>
        <w:t>(</w:t>
      </w:r>
      <w:proofErr w:type="spellStart"/>
      <w:r w:rsidRPr="003D7147">
        <w:rPr>
          <w:rFonts w:eastAsiaTheme="minorHAnsi"/>
          <w:color w:val="000000"/>
          <w:sz w:val="20"/>
          <w:szCs w:val="20"/>
        </w:rPr>
        <w:t>Abbas</w:t>
      </w:r>
      <w:proofErr w:type="spellEnd"/>
      <w:r w:rsidRPr="003D7147">
        <w:rPr>
          <w:rFonts w:eastAsiaTheme="minorHAnsi"/>
          <w:color w:val="000000"/>
          <w:sz w:val="20"/>
          <w:szCs w:val="20"/>
        </w:rPr>
        <w:t xml:space="preserve"> </w:t>
      </w:r>
      <w:r w:rsidRPr="003D7147">
        <w:rPr>
          <w:rFonts w:eastAsiaTheme="minorHAnsi"/>
          <w:i/>
          <w:iCs/>
          <w:color w:val="000000"/>
          <w:sz w:val="20"/>
          <w:szCs w:val="20"/>
          <w:shd w:val="clear" w:color="auto" w:fill="FFFFFF"/>
        </w:rPr>
        <w:t>et al</w:t>
      </w:r>
      <w:r w:rsidRPr="003D7147">
        <w:rPr>
          <w:rFonts w:eastAsiaTheme="minorHAnsi"/>
          <w:iCs/>
          <w:color w:val="000000"/>
          <w:sz w:val="20"/>
          <w:szCs w:val="20"/>
          <w:shd w:val="clear" w:color="auto" w:fill="FFFFFF"/>
        </w:rPr>
        <w:t>.,</w:t>
      </w:r>
      <w:r w:rsidRPr="003D7147">
        <w:rPr>
          <w:rFonts w:eastAsiaTheme="minorHAnsi"/>
          <w:color w:val="000000"/>
          <w:sz w:val="20"/>
          <w:szCs w:val="20"/>
          <w:shd w:val="clear" w:color="auto" w:fill="FFFFFF"/>
        </w:rPr>
        <w:t xml:space="preserve"> </w:t>
      </w:r>
      <w:r w:rsidRPr="003D7147">
        <w:rPr>
          <w:rFonts w:eastAsiaTheme="minorHAnsi"/>
          <w:color w:val="000000"/>
          <w:sz w:val="20"/>
          <w:szCs w:val="20"/>
        </w:rPr>
        <w:t>2013) that increasing K level yield also boost</w:t>
      </w:r>
      <w:r w:rsidRPr="003D7147">
        <w:rPr>
          <w:rFonts w:eastAsiaTheme="minorHAnsi"/>
          <w:sz w:val="20"/>
          <w:szCs w:val="20"/>
        </w:rPr>
        <w:t>.</w:t>
      </w:r>
      <w:r w:rsidRPr="003D7147">
        <w:rPr>
          <w:color w:val="000000" w:themeColor="text1"/>
          <w:sz w:val="20"/>
          <w:szCs w:val="20"/>
        </w:rPr>
        <w:t xml:space="preserve"> Interaction of potassium levels with plant s</w:t>
      </w:r>
      <w:r w:rsidR="000956D9" w:rsidRPr="003D7147">
        <w:rPr>
          <w:color w:val="000000" w:themeColor="text1"/>
          <w:sz w:val="20"/>
          <w:szCs w:val="20"/>
        </w:rPr>
        <w:t>pacing was also non-significant.</w:t>
      </w:r>
    </w:p>
    <w:p w:rsidR="00133846" w:rsidRPr="003D7147" w:rsidRDefault="00133846" w:rsidP="00133846">
      <w:pPr>
        <w:autoSpaceDN w:val="0"/>
        <w:adjustRightInd w:val="0"/>
        <w:snapToGrid w:val="0"/>
        <w:jc w:val="center"/>
        <w:rPr>
          <w:color w:val="000000" w:themeColor="text1"/>
          <w:sz w:val="20"/>
          <w:szCs w:val="20"/>
        </w:rPr>
        <w:sectPr w:rsidR="00133846" w:rsidRPr="003D7147" w:rsidSect="003D7147">
          <w:type w:val="continuous"/>
          <w:pgSz w:w="12240" w:h="15840" w:code="1"/>
          <w:pgMar w:top="1440" w:right="1440" w:bottom="1440" w:left="1440" w:header="720" w:footer="720" w:gutter="0"/>
          <w:cols w:num="2" w:space="576"/>
          <w:docGrid w:linePitch="360"/>
        </w:sectPr>
      </w:pPr>
    </w:p>
    <w:p w:rsidR="000956D9" w:rsidRPr="003D7147" w:rsidRDefault="000956D9" w:rsidP="00133846">
      <w:pPr>
        <w:autoSpaceDN w:val="0"/>
        <w:adjustRightInd w:val="0"/>
        <w:snapToGrid w:val="0"/>
        <w:jc w:val="center"/>
        <w:rPr>
          <w:color w:val="000000" w:themeColor="text1"/>
          <w:sz w:val="20"/>
          <w:szCs w:val="20"/>
        </w:rPr>
      </w:pPr>
    </w:p>
    <w:p w:rsidR="008F5717" w:rsidRPr="003D7147" w:rsidRDefault="000956D9" w:rsidP="00133846">
      <w:pPr>
        <w:snapToGrid w:val="0"/>
        <w:jc w:val="center"/>
        <w:rPr>
          <w:sz w:val="20"/>
          <w:szCs w:val="20"/>
        </w:rPr>
      </w:pPr>
      <w:proofErr w:type="gramStart"/>
      <w:r w:rsidRPr="003D7147">
        <w:rPr>
          <w:sz w:val="20"/>
          <w:szCs w:val="20"/>
        </w:rPr>
        <w:t>Table</w:t>
      </w:r>
      <w:r w:rsidR="00CA1ED1" w:rsidRPr="003D7147">
        <w:rPr>
          <w:sz w:val="20"/>
          <w:szCs w:val="20"/>
        </w:rPr>
        <w:t xml:space="preserve"> 1</w:t>
      </w:r>
      <w:r w:rsidRPr="003D7147">
        <w:rPr>
          <w:sz w:val="20"/>
          <w:szCs w:val="20"/>
        </w:rPr>
        <w:t>.</w:t>
      </w:r>
      <w:proofErr w:type="gramEnd"/>
      <w:r w:rsidR="00CA1ED1" w:rsidRPr="003D7147">
        <w:rPr>
          <w:sz w:val="20"/>
          <w:szCs w:val="20"/>
        </w:rPr>
        <w:t xml:space="preserve"> Response of Wheat (</w:t>
      </w:r>
      <w:proofErr w:type="spellStart"/>
      <w:r w:rsidR="00CA1ED1" w:rsidRPr="003D7147">
        <w:rPr>
          <w:i/>
          <w:sz w:val="20"/>
          <w:szCs w:val="20"/>
        </w:rPr>
        <w:t>Triticum</w:t>
      </w:r>
      <w:proofErr w:type="spellEnd"/>
      <w:r w:rsidR="00CA1ED1" w:rsidRPr="003D7147">
        <w:rPr>
          <w:i/>
          <w:sz w:val="20"/>
          <w:szCs w:val="20"/>
        </w:rPr>
        <w:t xml:space="preserve"> </w:t>
      </w:r>
      <w:proofErr w:type="spellStart"/>
      <w:r w:rsidR="00CA1ED1" w:rsidRPr="003D7147">
        <w:rPr>
          <w:i/>
          <w:sz w:val="20"/>
          <w:szCs w:val="20"/>
        </w:rPr>
        <w:t>aestivum</w:t>
      </w:r>
      <w:proofErr w:type="spellEnd"/>
      <w:r w:rsidR="00CA1ED1" w:rsidRPr="003D7147">
        <w:rPr>
          <w:sz w:val="20"/>
          <w:szCs w:val="20"/>
        </w:rPr>
        <w:t xml:space="preserve"> L.) to Different Levels of Potassium and Planting </w:t>
      </w:r>
      <w:r w:rsidRPr="003D7147">
        <w:rPr>
          <w:sz w:val="20"/>
          <w:szCs w:val="20"/>
        </w:rPr>
        <w:t>Geometry</w:t>
      </w:r>
    </w:p>
    <w:tbl>
      <w:tblPr>
        <w:tblStyle w:val="TableGrid"/>
        <w:tblW w:w="0" w:type="auto"/>
        <w:jc w:val="center"/>
        <w:tblLook w:val="04A0"/>
      </w:tblPr>
      <w:tblGrid>
        <w:gridCol w:w="1718"/>
        <w:gridCol w:w="1735"/>
        <w:gridCol w:w="1344"/>
        <w:gridCol w:w="1803"/>
        <w:gridCol w:w="1577"/>
        <w:gridCol w:w="1399"/>
      </w:tblGrid>
      <w:tr w:rsidR="00CD65ED" w:rsidRPr="003D7147" w:rsidTr="00133846">
        <w:trPr>
          <w:jc w:val="center"/>
        </w:trPr>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Treatments</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No. of fertile tillers (m</w:t>
            </w:r>
            <w:r w:rsidRPr="003D7147">
              <w:rPr>
                <w:color w:val="000000"/>
                <w:sz w:val="20"/>
                <w:szCs w:val="20"/>
                <w:vertAlign w:val="superscript"/>
              </w:rPr>
              <w:t>-2</w:t>
            </w:r>
            <w:r w:rsidRPr="003D7147">
              <w:rPr>
                <w:color w:val="000000"/>
                <w:sz w:val="20"/>
                <w:szCs w:val="20"/>
              </w:rPr>
              <w:t>)</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Spike length (cm)</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Number of grains/spike</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1000-grain weight (g)</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Grain yield</w:t>
            </w:r>
            <w:r w:rsidR="003D7147">
              <w:rPr>
                <w:rFonts w:eastAsiaTheme="minorEastAsia" w:hint="eastAsia"/>
                <w:color w:val="000000"/>
                <w:sz w:val="20"/>
                <w:szCs w:val="20"/>
                <w:lang w:eastAsia="zh-CN"/>
              </w:rPr>
              <w:t xml:space="preserve"> </w:t>
            </w:r>
            <w:r w:rsidRPr="003D7147">
              <w:rPr>
                <w:color w:val="000000"/>
                <w:sz w:val="20"/>
                <w:szCs w:val="20"/>
              </w:rPr>
              <w:t>(t ha</w:t>
            </w:r>
            <w:r w:rsidRPr="003D7147">
              <w:rPr>
                <w:color w:val="000000"/>
                <w:sz w:val="20"/>
                <w:szCs w:val="20"/>
                <w:vertAlign w:val="superscript"/>
              </w:rPr>
              <w:t>-1</w:t>
            </w:r>
            <w:r w:rsidRPr="003D7147">
              <w:rPr>
                <w:color w:val="000000"/>
                <w:sz w:val="20"/>
                <w:szCs w:val="20"/>
              </w:rPr>
              <w:t>)</w:t>
            </w:r>
          </w:p>
        </w:tc>
      </w:tr>
      <w:tr w:rsidR="00CD65ED" w:rsidRPr="003D7147" w:rsidTr="00133846">
        <w:trPr>
          <w:jc w:val="center"/>
        </w:trPr>
        <w:tc>
          <w:tcPr>
            <w:tcW w:w="0" w:type="auto"/>
            <w:vAlign w:val="center"/>
          </w:tcPr>
          <w:p w:rsidR="00CD65ED" w:rsidRPr="003D7147" w:rsidRDefault="00CD65ED" w:rsidP="003D7147">
            <w:pPr>
              <w:snapToGrid w:val="0"/>
              <w:rPr>
                <w:color w:val="000000"/>
                <w:sz w:val="20"/>
                <w:szCs w:val="20"/>
                <w:vertAlign w:val="subscript"/>
              </w:rPr>
            </w:pPr>
            <w:r w:rsidRPr="003D7147">
              <w:rPr>
                <w:color w:val="000000"/>
                <w:sz w:val="20"/>
                <w:szCs w:val="20"/>
              </w:rPr>
              <w:t>P</w:t>
            </w:r>
            <w:r w:rsidRPr="003D7147">
              <w:rPr>
                <w:color w:val="000000"/>
                <w:sz w:val="20"/>
                <w:szCs w:val="20"/>
                <w:vertAlign w:val="subscript"/>
              </w:rPr>
              <w:t xml:space="preserve">1 </w:t>
            </w:r>
            <w:r w:rsidRPr="003D7147">
              <w:rPr>
                <w:color w:val="000000"/>
                <w:sz w:val="20"/>
                <w:szCs w:val="20"/>
              </w:rPr>
              <w:t>=Broadcast</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243.07</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9.31</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51.622</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42.503</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5.126</w:t>
            </w:r>
          </w:p>
        </w:tc>
      </w:tr>
      <w:tr w:rsidR="00CD65ED" w:rsidRPr="003D7147" w:rsidTr="00133846">
        <w:trPr>
          <w:jc w:val="center"/>
        </w:trPr>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P</w:t>
            </w:r>
            <w:r w:rsidRPr="003D7147">
              <w:rPr>
                <w:color w:val="000000"/>
                <w:sz w:val="20"/>
                <w:szCs w:val="20"/>
                <w:vertAlign w:val="subscript"/>
              </w:rPr>
              <w:t>2</w:t>
            </w:r>
            <w:r w:rsidRPr="003D7147">
              <w:rPr>
                <w:color w:val="000000"/>
                <w:sz w:val="20"/>
                <w:szCs w:val="20"/>
              </w:rPr>
              <w:t xml:space="preserve"> = line 22.50 cm</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249.53</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9.58</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50.823</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43.15</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5.206</w:t>
            </w:r>
          </w:p>
        </w:tc>
      </w:tr>
      <w:tr w:rsidR="00CD65ED" w:rsidRPr="003D7147" w:rsidTr="00133846">
        <w:trPr>
          <w:jc w:val="center"/>
        </w:trPr>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P</w:t>
            </w:r>
            <w:r w:rsidRPr="003D7147">
              <w:rPr>
                <w:color w:val="000000"/>
                <w:sz w:val="20"/>
                <w:szCs w:val="20"/>
                <w:vertAlign w:val="subscript"/>
              </w:rPr>
              <w:t>3</w:t>
            </w:r>
            <w:r w:rsidRPr="003D7147">
              <w:rPr>
                <w:color w:val="000000"/>
                <w:sz w:val="20"/>
                <w:szCs w:val="20"/>
              </w:rPr>
              <w:t>= line  11.25cm</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233.60</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9.80</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52.56</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42.90</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5.22</w:t>
            </w:r>
          </w:p>
        </w:tc>
      </w:tr>
      <w:tr w:rsidR="00CD65ED" w:rsidRPr="003D7147" w:rsidTr="00133846">
        <w:trPr>
          <w:jc w:val="center"/>
        </w:trPr>
        <w:tc>
          <w:tcPr>
            <w:tcW w:w="0" w:type="auto"/>
            <w:vAlign w:val="center"/>
          </w:tcPr>
          <w:p w:rsidR="00CD65ED" w:rsidRPr="003D7147" w:rsidRDefault="00004C77" w:rsidP="003D7147">
            <w:pPr>
              <w:snapToGrid w:val="0"/>
              <w:rPr>
                <w:i/>
                <w:color w:val="000000"/>
                <w:sz w:val="20"/>
                <w:szCs w:val="20"/>
              </w:rPr>
            </w:pPr>
            <w:r w:rsidRPr="003D7147">
              <w:rPr>
                <w:i/>
                <w:color w:val="000000"/>
                <w:sz w:val="20"/>
                <w:szCs w:val="20"/>
              </w:rPr>
              <w:t>Post hoc results</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NS</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NS</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NS</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NS</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NS</w:t>
            </w:r>
          </w:p>
        </w:tc>
      </w:tr>
      <w:tr w:rsidR="00CD65ED" w:rsidRPr="003D7147" w:rsidTr="00133846">
        <w:trPr>
          <w:jc w:val="center"/>
        </w:trPr>
        <w:tc>
          <w:tcPr>
            <w:tcW w:w="0" w:type="auto"/>
            <w:vAlign w:val="center"/>
          </w:tcPr>
          <w:p w:rsidR="00CD65ED" w:rsidRPr="003D7147" w:rsidRDefault="00CD65ED" w:rsidP="003D7147">
            <w:pPr>
              <w:snapToGrid w:val="0"/>
              <w:rPr>
                <w:color w:val="000000"/>
                <w:sz w:val="20"/>
                <w:szCs w:val="20"/>
              </w:rPr>
            </w:pPr>
            <w:r w:rsidRPr="003D7147">
              <w:rPr>
                <w:i/>
                <w:color w:val="000000"/>
                <w:sz w:val="20"/>
                <w:szCs w:val="20"/>
              </w:rPr>
              <w:t>K levels (kg</w:t>
            </w:r>
            <w:r w:rsidR="00FD2BAA" w:rsidRPr="003D7147">
              <w:rPr>
                <w:i/>
                <w:color w:val="000000"/>
                <w:sz w:val="20"/>
                <w:szCs w:val="20"/>
              </w:rPr>
              <w:t>/</w:t>
            </w:r>
            <w:r w:rsidRPr="003D7147">
              <w:rPr>
                <w:i/>
                <w:color w:val="000000"/>
                <w:sz w:val="20"/>
                <w:szCs w:val="20"/>
              </w:rPr>
              <w:t>ha)</w:t>
            </w:r>
            <w:r w:rsidR="00FD2BAA" w:rsidRPr="003D7147">
              <w:rPr>
                <w:b/>
                <w:color w:val="000000"/>
                <w:sz w:val="20"/>
                <w:szCs w:val="20"/>
              </w:rPr>
              <w:t xml:space="preserve"> </w:t>
            </w:r>
            <w:r w:rsidRPr="003D7147">
              <w:rPr>
                <w:color w:val="000000"/>
                <w:sz w:val="20"/>
                <w:szCs w:val="20"/>
              </w:rPr>
              <w:t>K</w:t>
            </w:r>
            <w:r w:rsidRPr="003D7147">
              <w:rPr>
                <w:color w:val="000000"/>
                <w:sz w:val="20"/>
                <w:szCs w:val="20"/>
                <w:vertAlign w:val="subscript"/>
              </w:rPr>
              <w:t>0</w:t>
            </w:r>
            <w:r w:rsidRPr="003D7147">
              <w:rPr>
                <w:color w:val="000000"/>
                <w:sz w:val="20"/>
                <w:szCs w:val="20"/>
              </w:rPr>
              <w:t>= 0</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242.67</w:t>
            </w:r>
            <w:r w:rsidR="00861228" w:rsidRPr="003D7147">
              <w:rPr>
                <w:color w:val="000000"/>
                <w:sz w:val="20"/>
                <w:szCs w:val="20"/>
              </w:rPr>
              <w:t xml:space="preserve"> B</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8.95</w:t>
            </w:r>
            <w:r w:rsidR="00861228" w:rsidRPr="003D7147">
              <w:rPr>
                <w:color w:val="000000"/>
                <w:sz w:val="20"/>
                <w:szCs w:val="20"/>
              </w:rPr>
              <w:t xml:space="preserve"> B</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44.75</w:t>
            </w:r>
            <w:r w:rsidR="00861228" w:rsidRPr="003D7147">
              <w:rPr>
                <w:color w:val="000000"/>
                <w:sz w:val="20"/>
                <w:szCs w:val="20"/>
              </w:rPr>
              <w:t xml:space="preserve"> B</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40.66</w:t>
            </w:r>
            <w:r w:rsidR="00861228" w:rsidRPr="003D7147">
              <w:rPr>
                <w:color w:val="000000"/>
                <w:sz w:val="20"/>
                <w:szCs w:val="20"/>
                <w:vertAlign w:val="superscript"/>
              </w:rPr>
              <w:t xml:space="preserve"> </w:t>
            </w:r>
            <w:r w:rsidR="00861228" w:rsidRPr="003D7147">
              <w:rPr>
                <w:color w:val="000000"/>
                <w:sz w:val="20"/>
                <w:szCs w:val="20"/>
              </w:rPr>
              <w:t>B</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4.355</w:t>
            </w:r>
            <w:r w:rsidR="00861228" w:rsidRPr="003D7147">
              <w:rPr>
                <w:color w:val="000000"/>
                <w:sz w:val="20"/>
                <w:szCs w:val="20"/>
              </w:rPr>
              <w:t xml:space="preserve"> C</w:t>
            </w:r>
          </w:p>
        </w:tc>
      </w:tr>
      <w:tr w:rsidR="00CD65ED" w:rsidRPr="003D7147" w:rsidTr="00133846">
        <w:trPr>
          <w:jc w:val="center"/>
        </w:trPr>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K</w:t>
            </w:r>
            <w:r w:rsidRPr="003D7147">
              <w:rPr>
                <w:color w:val="000000"/>
                <w:sz w:val="20"/>
                <w:szCs w:val="20"/>
                <w:vertAlign w:val="subscript"/>
              </w:rPr>
              <w:t>1</w:t>
            </w:r>
            <w:r w:rsidRPr="003D7147">
              <w:rPr>
                <w:color w:val="000000"/>
                <w:sz w:val="20"/>
                <w:szCs w:val="20"/>
              </w:rPr>
              <w:t>= 50</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265.56</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9.38</w:t>
            </w:r>
            <w:r w:rsidR="00861228" w:rsidRPr="003D7147">
              <w:rPr>
                <w:color w:val="000000"/>
                <w:sz w:val="20"/>
                <w:szCs w:val="20"/>
              </w:rPr>
              <w:t xml:space="preserve"> AB</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47.17</w:t>
            </w:r>
            <w:r w:rsidR="00861228" w:rsidRPr="003D7147">
              <w:rPr>
                <w:color w:val="000000"/>
                <w:sz w:val="20"/>
                <w:szCs w:val="20"/>
              </w:rPr>
              <w:t xml:space="preserve"> B</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43.20</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5.17</w:t>
            </w:r>
            <w:r w:rsidR="00861228" w:rsidRPr="003D7147">
              <w:rPr>
                <w:color w:val="000000"/>
                <w:sz w:val="20"/>
                <w:szCs w:val="20"/>
              </w:rPr>
              <w:t xml:space="preserve"> C</w:t>
            </w:r>
          </w:p>
        </w:tc>
      </w:tr>
      <w:tr w:rsidR="00CD65ED" w:rsidRPr="003D7147" w:rsidTr="00133846">
        <w:trPr>
          <w:jc w:val="center"/>
        </w:trPr>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K</w:t>
            </w:r>
            <w:r w:rsidRPr="003D7147">
              <w:rPr>
                <w:color w:val="000000"/>
                <w:sz w:val="20"/>
                <w:szCs w:val="20"/>
                <w:vertAlign w:val="subscript"/>
              </w:rPr>
              <w:t xml:space="preserve">2 </w:t>
            </w:r>
            <w:r w:rsidRPr="003D7147">
              <w:rPr>
                <w:color w:val="000000"/>
                <w:sz w:val="20"/>
                <w:szCs w:val="20"/>
              </w:rPr>
              <w:t>=100</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233.89</w:t>
            </w:r>
            <w:r w:rsidR="00861228" w:rsidRPr="003D7147">
              <w:rPr>
                <w:color w:val="000000"/>
                <w:sz w:val="20"/>
                <w:szCs w:val="20"/>
              </w:rPr>
              <w:t xml:space="preserve"> B</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9.81</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54.97</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44.24</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5.48</w:t>
            </w:r>
            <w:r w:rsidR="00861228" w:rsidRPr="003D7147">
              <w:rPr>
                <w:color w:val="000000"/>
                <w:sz w:val="20"/>
                <w:szCs w:val="20"/>
              </w:rPr>
              <w:t xml:space="preserve"> AB</w:t>
            </w:r>
          </w:p>
        </w:tc>
      </w:tr>
      <w:tr w:rsidR="00CD65ED" w:rsidRPr="003D7147" w:rsidTr="00133846">
        <w:trPr>
          <w:jc w:val="center"/>
        </w:trPr>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K</w:t>
            </w:r>
            <w:r w:rsidRPr="003D7147">
              <w:rPr>
                <w:color w:val="000000"/>
                <w:sz w:val="20"/>
                <w:szCs w:val="20"/>
                <w:vertAlign w:val="subscript"/>
              </w:rPr>
              <w:t xml:space="preserve">3 </w:t>
            </w:r>
            <w:r w:rsidRPr="003D7147">
              <w:rPr>
                <w:color w:val="000000"/>
                <w:sz w:val="20"/>
                <w:szCs w:val="20"/>
              </w:rPr>
              <w:t>=150</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228.33</w:t>
            </w:r>
            <w:r w:rsidR="00861228" w:rsidRPr="003D7147">
              <w:rPr>
                <w:color w:val="000000"/>
                <w:sz w:val="20"/>
                <w:szCs w:val="20"/>
              </w:rPr>
              <w:t xml:space="preserve"> B</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9.94</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56.48</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43.11</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5.355</w:t>
            </w:r>
            <w:r w:rsidR="00861228" w:rsidRPr="003D7147">
              <w:rPr>
                <w:color w:val="000000"/>
                <w:sz w:val="20"/>
                <w:szCs w:val="20"/>
              </w:rPr>
              <w:t xml:space="preserve"> AB</w:t>
            </w:r>
          </w:p>
        </w:tc>
      </w:tr>
      <w:tr w:rsidR="00CD65ED" w:rsidRPr="003D7147" w:rsidTr="00133846">
        <w:trPr>
          <w:jc w:val="center"/>
        </w:trPr>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K</w:t>
            </w:r>
            <w:r w:rsidRPr="003D7147">
              <w:rPr>
                <w:color w:val="000000"/>
                <w:sz w:val="20"/>
                <w:szCs w:val="20"/>
                <w:vertAlign w:val="subscript"/>
              </w:rPr>
              <w:t xml:space="preserve">4 </w:t>
            </w:r>
            <w:r w:rsidRPr="003D7147">
              <w:rPr>
                <w:color w:val="000000"/>
                <w:sz w:val="20"/>
                <w:szCs w:val="20"/>
              </w:rPr>
              <w:t>=200</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239.89</w:t>
            </w:r>
            <w:r w:rsidR="00861228" w:rsidRPr="003D7147">
              <w:rPr>
                <w:color w:val="000000"/>
                <w:sz w:val="20"/>
                <w:szCs w:val="20"/>
              </w:rPr>
              <w:t xml:space="preserve"> B</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9.75</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54.95</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43.05</w:t>
            </w:r>
            <w:r w:rsidR="00861228" w:rsidRPr="003D7147">
              <w:rPr>
                <w:color w:val="000000"/>
                <w:sz w:val="20"/>
                <w:szCs w:val="20"/>
              </w:rPr>
              <w:t xml:space="preserve"> A</w:t>
            </w:r>
          </w:p>
        </w:tc>
        <w:tc>
          <w:tcPr>
            <w:tcW w:w="0" w:type="auto"/>
            <w:vAlign w:val="center"/>
          </w:tcPr>
          <w:p w:rsidR="00CD65ED" w:rsidRPr="003D7147" w:rsidRDefault="00932419" w:rsidP="003D7147">
            <w:pPr>
              <w:snapToGrid w:val="0"/>
              <w:rPr>
                <w:color w:val="000000"/>
                <w:sz w:val="20"/>
                <w:szCs w:val="20"/>
              </w:rPr>
            </w:pPr>
            <w:r w:rsidRPr="003D7147">
              <w:rPr>
                <w:color w:val="000000"/>
                <w:sz w:val="20"/>
                <w:szCs w:val="20"/>
              </w:rPr>
              <w:t>5.54</w:t>
            </w:r>
            <w:r w:rsidR="00861228" w:rsidRPr="003D7147">
              <w:rPr>
                <w:color w:val="000000"/>
                <w:sz w:val="20"/>
                <w:szCs w:val="20"/>
              </w:rPr>
              <w:t xml:space="preserve"> A</w:t>
            </w:r>
          </w:p>
        </w:tc>
      </w:tr>
      <w:tr w:rsidR="00CD65ED" w:rsidRPr="003D7147" w:rsidTr="00133846">
        <w:trPr>
          <w:jc w:val="center"/>
        </w:trPr>
        <w:tc>
          <w:tcPr>
            <w:tcW w:w="0" w:type="auto"/>
            <w:vAlign w:val="center"/>
          </w:tcPr>
          <w:p w:rsidR="00CD65ED" w:rsidRPr="003D7147" w:rsidRDefault="00004C77" w:rsidP="003D7147">
            <w:pPr>
              <w:snapToGrid w:val="0"/>
              <w:rPr>
                <w:i/>
                <w:color w:val="000000"/>
                <w:sz w:val="20"/>
                <w:szCs w:val="20"/>
              </w:rPr>
            </w:pPr>
            <w:r w:rsidRPr="003D7147">
              <w:rPr>
                <w:i/>
                <w:color w:val="000000"/>
                <w:sz w:val="20"/>
                <w:szCs w:val="20"/>
              </w:rPr>
              <w:t>Post hoc results</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21.972</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0.650</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4.816</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1.9454</w:t>
            </w:r>
          </w:p>
        </w:tc>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0.3448</w:t>
            </w:r>
          </w:p>
        </w:tc>
      </w:tr>
      <w:tr w:rsidR="00CD65ED" w:rsidRPr="003D7147" w:rsidTr="00133846">
        <w:trPr>
          <w:jc w:val="center"/>
        </w:trPr>
        <w:tc>
          <w:tcPr>
            <w:tcW w:w="0" w:type="auto"/>
            <w:vAlign w:val="center"/>
          </w:tcPr>
          <w:p w:rsidR="00CD65ED" w:rsidRPr="003D7147" w:rsidRDefault="00CD65ED" w:rsidP="003D7147">
            <w:pPr>
              <w:snapToGrid w:val="0"/>
              <w:rPr>
                <w:color w:val="000000"/>
                <w:sz w:val="20"/>
                <w:szCs w:val="20"/>
              </w:rPr>
            </w:pPr>
            <w:r w:rsidRPr="003D7147">
              <w:rPr>
                <w:color w:val="000000"/>
                <w:sz w:val="20"/>
                <w:szCs w:val="20"/>
              </w:rPr>
              <w:t>P × K</w:t>
            </w:r>
          </w:p>
        </w:tc>
        <w:tc>
          <w:tcPr>
            <w:tcW w:w="0" w:type="auto"/>
            <w:vAlign w:val="center"/>
          </w:tcPr>
          <w:p w:rsidR="00CD65ED" w:rsidRPr="003D7147" w:rsidRDefault="00AA529E" w:rsidP="003D7147">
            <w:pPr>
              <w:snapToGrid w:val="0"/>
              <w:rPr>
                <w:color w:val="000000"/>
                <w:sz w:val="20"/>
                <w:szCs w:val="20"/>
              </w:rPr>
            </w:pPr>
            <w:r w:rsidRPr="003D7147">
              <w:rPr>
                <w:color w:val="000000"/>
                <w:sz w:val="20"/>
                <w:szCs w:val="20"/>
              </w:rPr>
              <w:t>NS</w:t>
            </w:r>
          </w:p>
        </w:tc>
        <w:tc>
          <w:tcPr>
            <w:tcW w:w="0" w:type="auto"/>
            <w:vAlign w:val="center"/>
          </w:tcPr>
          <w:p w:rsidR="00CD65ED" w:rsidRPr="003D7147" w:rsidRDefault="00AA529E" w:rsidP="003D7147">
            <w:pPr>
              <w:snapToGrid w:val="0"/>
              <w:rPr>
                <w:color w:val="000000"/>
                <w:sz w:val="20"/>
                <w:szCs w:val="20"/>
              </w:rPr>
            </w:pPr>
            <w:r w:rsidRPr="003D7147">
              <w:rPr>
                <w:color w:val="000000"/>
                <w:sz w:val="20"/>
                <w:szCs w:val="20"/>
              </w:rPr>
              <w:t>NS</w:t>
            </w:r>
          </w:p>
        </w:tc>
        <w:tc>
          <w:tcPr>
            <w:tcW w:w="0" w:type="auto"/>
            <w:vAlign w:val="center"/>
          </w:tcPr>
          <w:p w:rsidR="00CD65ED" w:rsidRPr="003D7147" w:rsidRDefault="00AA529E" w:rsidP="003D7147">
            <w:pPr>
              <w:snapToGrid w:val="0"/>
              <w:rPr>
                <w:color w:val="000000"/>
                <w:sz w:val="20"/>
                <w:szCs w:val="20"/>
              </w:rPr>
            </w:pPr>
            <w:r w:rsidRPr="003D7147">
              <w:rPr>
                <w:color w:val="000000"/>
                <w:sz w:val="20"/>
                <w:szCs w:val="20"/>
              </w:rPr>
              <w:t>NS</w:t>
            </w:r>
          </w:p>
        </w:tc>
        <w:tc>
          <w:tcPr>
            <w:tcW w:w="0" w:type="auto"/>
            <w:vAlign w:val="center"/>
          </w:tcPr>
          <w:p w:rsidR="00CD65ED" w:rsidRPr="003D7147" w:rsidRDefault="00AA529E" w:rsidP="003D7147">
            <w:pPr>
              <w:snapToGrid w:val="0"/>
              <w:rPr>
                <w:color w:val="000000"/>
                <w:sz w:val="20"/>
                <w:szCs w:val="20"/>
              </w:rPr>
            </w:pPr>
            <w:r w:rsidRPr="003D7147">
              <w:rPr>
                <w:color w:val="000000"/>
                <w:sz w:val="20"/>
                <w:szCs w:val="20"/>
              </w:rPr>
              <w:t>NS</w:t>
            </w:r>
          </w:p>
        </w:tc>
        <w:tc>
          <w:tcPr>
            <w:tcW w:w="0" w:type="auto"/>
            <w:vAlign w:val="center"/>
          </w:tcPr>
          <w:p w:rsidR="00CD65ED" w:rsidRPr="003D7147" w:rsidRDefault="00AA529E" w:rsidP="003D7147">
            <w:pPr>
              <w:snapToGrid w:val="0"/>
              <w:rPr>
                <w:color w:val="000000"/>
                <w:sz w:val="20"/>
                <w:szCs w:val="20"/>
              </w:rPr>
            </w:pPr>
            <w:r w:rsidRPr="003D7147">
              <w:rPr>
                <w:color w:val="000000"/>
                <w:sz w:val="20"/>
                <w:szCs w:val="20"/>
              </w:rPr>
              <w:t>NS</w:t>
            </w:r>
          </w:p>
        </w:tc>
      </w:tr>
    </w:tbl>
    <w:p w:rsidR="00A80726" w:rsidRPr="003D7147" w:rsidRDefault="00A80726" w:rsidP="00133846">
      <w:pPr>
        <w:snapToGrid w:val="0"/>
        <w:jc w:val="both"/>
        <w:rPr>
          <w:rFonts w:eastAsiaTheme="minorHAnsi"/>
          <w:sz w:val="20"/>
          <w:szCs w:val="20"/>
        </w:rPr>
      </w:pPr>
      <w:r w:rsidRPr="003D7147">
        <w:rPr>
          <w:rFonts w:eastAsiaTheme="minorHAnsi"/>
          <w:sz w:val="20"/>
          <w:szCs w:val="20"/>
        </w:rPr>
        <w:t xml:space="preserve">*=Mean not sharing the same letters </w:t>
      </w:r>
      <w:proofErr w:type="gramStart"/>
      <w:r w:rsidRPr="003D7147">
        <w:rPr>
          <w:rFonts w:eastAsiaTheme="minorHAnsi"/>
          <w:sz w:val="20"/>
          <w:szCs w:val="20"/>
        </w:rPr>
        <w:t>differ</w:t>
      </w:r>
      <w:proofErr w:type="gramEnd"/>
      <w:r w:rsidRPr="003D7147">
        <w:rPr>
          <w:rFonts w:eastAsiaTheme="minorHAnsi"/>
          <w:sz w:val="20"/>
          <w:szCs w:val="20"/>
        </w:rPr>
        <w:t xml:space="preserve"> significantly from each other at 5% probability levels.</w:t>
      </w:r>
    </w:p>
    <w:p w:rsidR="00A80726" w:rsidRPr="003D7147" w:rsidRDefault="00AA529E" w:rsidP="00133846">
      <w:pPr>
        <w:snapToGrid w:val="0"/>
        <w:jc w:val="both"/>
        <w:rPr>
          <w:rFonts w:eastAsiaTheme="minorHAnsi"/>
          <w:sz w:val="20"/>
          <w:szCs w:val="20"/>
        </w:rPr>
      </w:pPr>
      <w:r w:rsidRPr="003D7147">
        <w:rPr>
          <w:rFonts w:eastAsiaTheme="minorHAnsi"/>
          <w:sz w:val="20"/>
          <w:szCs w:val="20"/>
        </w:rPr>
        <w:t>NS</w:t>
      </w:r>
      <w:r w:rsidR="00790DD7" w:rsidRPr="003D7147">
        <w:rPr>
          <w:rFonts w:eastAsiaTheme="minorHAnsi"/>
          <w:sz w:val="20"/>
          <w:szCs w:val="20"/>
        </w:rPr>
        <w:t xml:space="preserve"> </w:t>
      </w:r>
      <w:r w:rsidRPr="003D7147">
        <w:rPr>
          <w:rFonts w:eastAsiaTheme="minorHAnsi"/>
          <w:sz w:val="20"/>
          <w:szCs w:val="20"/>
        </w:rPr>
        <w:t>=</w:t>
      </w:r>
      <w:r w:rsidR="00790DD7" w:rsidRPr="003D7147">
        <w:rPr>
          <w:rFonts w:eastAsiaTheme="minorHAnsi"/>
          <w:sz w:val="20"/>
          <w:szCs w:val="20"/>
        </w:rPr>
        <w:t xml:space="preserve"> </w:t>
      </w:r>
      <w:r w:rsidRPr="003D7147">
        <w:rPr>
          <w:rFonts w:eastAsiaTheme="minorHAnsi"/>
          <w:sz w:val="20"/>
          <w:szCs w:val="20"/>
        </w:rPr>
        <w:t>Non-significant</w:t>
      </w:r>
    </w:p>
    <w:p w:rsidR="006F44C3" w:rsidRPr="003D7147" w:rsidRDefault="006F44C3" w:rsidP="00133846">
      <w:pPr>
        <w:snapToGrid w:val="0"/>
        <w:jc w:val="both"/>
        <w:rPr>
          <w:rFonts w:eastAsiaTheme="minorHAnsi"/>
          <w:b/>
          <w:sz w:val="20"/>
          <w:szCs w:val="20"/>
        </w:rPr>
      </w:pPr>
    </w:p>
    <w:p w:rsidR="009B485D" w:rsidRPr="003D7147" w:rsidRDefault="009B485D" w:rsidP="00133846">
      <w:pPr>
        <w:snapToGrid w:val="0"/>
        <w:jc w:val="center"/>
        <w:rPr>
          <w:rFonts w:eastAsiaTheme="minorHAnsi"/>
          <w:sz w:val="20"/>
          <w:szCs w:val="20"/>
        </w:rPr>
      </w:pPr>
      <w:proofErr w:type="gramStart"/>
      <w:r w:rsidRPr="003D7147">
        <w:rPr>
          <w:rFonts w:eastAsiaTheme="minorHAnsi"/>
          <w:sz w:val="20"/>
          <w:szCs w:val="20"/>
        </w:rPr>
        <w:t>Table</w:t>
      </w:r>
      <w:r w:rsidR="000956D9" w:rsidRPr="003D7147">
        <w:rPr>
          <w:rFonts w:eastAsiaTheme="minorHAnsi"/>
          <w:sz w:val="20"/>
          <w:szCs w:val="20"/>
        </w:rPr>
        <w:t xml:space="preserve"> 2.</w:t>
      </w:r>
      <w:proofErr w:type="gramEnd"/>
      <w:r w:rsidR="0069211F" w:rsidRPr="003D7147">
        <w:rPr>
          <w:rFonts w:eastAsiaTheme="minorHAnsi"/>
          <w:sz w:val="20"/>
          <w:szCs w:val="20"/>
        </w:rPr>
        <w:t xml:space="preserve"> Economic A</w:t>
      </w:r>
      <w:r w:rsidRPr="003D7147">
        <w:rPr>
          <w:rFonts w:eastAsiaTheme="minorHAnsi"/>
          <w:sz w:val="20"/>
          <w:szCs w:val="20"/>
        </w:rPr>
        <w:t>nalysis</w:t>
      </w:r>
      <w:r w:rsidR="0069211F" w:rsidRPr="003D7147">
        <w:rPr>
          <w:rFonts w:eastAsiaTheme="minorHAnsi"/>
          <w:sz w:val="20"/>
          <w:szCs w:val="20"/>
        </w:rPr>
        <w:t xml:space="preserve"> with input and output returns</w:t>
      </w:r>
    </w:p>
    <w:tbl>
      <w:tblPr>
        <w:tblStyle w:val="TableGrid"/>
        <w:tblW w:w="0" w:type="auto"/>
        <w:jc w:val="center"/>
        <w:tblLook w:val="04A0"/>
      </w:tblPr>
      <w:tblGrid>
        <w:gridCol w:w="1363"/>
        <w:gridCol w:w="1489"/>
        <w:gridCol w:w="1722"/>
        <w:gridCol w:w="1011"/>
        <w:gridCol w:w="2113"/>
        <w:gridCol w:w="1722"/>
      </w:tblGrid>
      <w:tr w:rsidR="009B485D" w:rsidRPr="003D7147" w:rsidTr="00133846">
        <w:trPr>
          <w:jc w:val="center"/>
        </w:trPr>
        <w:tc>
          <w:tcPr>
            <w:tcW w:w="0" w:type="auto"/>
            <w:vAlign w:val="center"/>
          </w:tcPr>
          <w:p w:rsidR="009B485D" w:rsidRPr="003D7147" w:rsidRDefault="009B485D" w:rsidP="00133846">
            <w:pPr>
              <w:widowControl/>
              <w:suppressAutoHyphens w:val="0"/>
              <w:autoSpaceDN w:val="0"/>
              <w:adjustRightInd w:val="0"/>
              <w:snapToGrid w:val="0"/>
              <w:jc w:val="both"/>
              <w:rPr>
                <w:rFonts w:eastAsiaTheme="minorHAnsi"/>
                <w:bCs/>
                <w:color w:val="000000"/>
                <w:sz w:val="20"/>
                <w:szCs w:val="20"/>
                <w:lang w:eastAsia="en-US"/>
              </w:rPr>
            </w:pPr>
            <w:r w:rsidRPr="003D7147">
              <w:rPr>
                <w:rFonts w:eastAsiaTheme="minorHAnsi"/>
                <w:bCs/>
                <w:color w:val="000000"/>
                <w:sz w:val="20"/>
                <w:szCs w:val="20"/>
                <w:lang w:eastAsia="en-US"/>
              </w:rPr>
              <w:t>Treatments K</w:t>
            </w:r>
          </w:p>
          <w:p w:rsidR="009B485D" w:rsidRPr="003D7147" w:rsidRDefault="009B485D" w:rsidP="00133846">
            <w:pPr>
              <w:widowControl/>
              <w:suppressAutoHyphens w:val="0"/>
              <w:autoSpaceDN w:val="0"/>
              <w:adjustRightInd w:val="0"/>
              <w:snapToGrid w:val="0"/>
              <w:jc w:val="both"/>
              <w:rPr>
                <w:rFonts w:eastAsiaTheme="minorHAnsi"/>
                <w:bCs/>
                <w:color w:val="000000"/>
                <w:sz w:val="20"/>
                <w:szCs w:val="20"/>
                <w:lang w:eastAsia="en-US"/>
              </w:rPr>
            </w:pPr>
            <w:r w:rsidRPr="003D7147">
              <w:rPr>
                <w:rFonts w:eastAsiaTheme="minorHAnsi"/>
                <w:bCs/>
                <w:color w:val="000000"/>
                <w:sz w:val="20"/>
                <w:szCs w:val="20"/>
                <w:lang w:eastAsia="en-US"/>
              </w:rPr>
              <w:t>levels(kg ha</w:t>
            </w:r>
            <w:r w:rsidRPr="003D7147">
              <w:rPr>
                <w:rFonts w:eastAsiaTheme="minorHAnsi"/>
                <w:bCs/>
                <w:color w:val="000000"/>
                <w:sz w:val="20"/>
                <w:szCs w:val="20"/>
                <w:vertAlign w:val="superscript"/>
                <w:lang w:eastAsia="en-US"/>
              </w:rPr>
              <w:t>-1</w:t>
            </w:r>
            <w:r w:rsidRPr="003D7147">
              <w:rPr>
                <w:rFonts w:eastAsiaTheme="minorHAnsi"/>
                <w:bCs/>
                <w:color w:val="000000"/>
                <w:sz w:val="20"/>
                <w:szCs w:val="20"/>
                <w:lang w:eastAsia="en-US"/>
              </w:rPr>
              <w:t>)</w:t>
            </w:r>
          </w:p>
        </w:tc>
        <w:tc>
          <w:tcPr>
            <w:tcW w:w="0" w:type="auto"/>
            <w:vAlign w:val="center"/>
          </w:tcPr>
          <w:p w:rsidR="009B485D" w:rsidRPr="003D7147" w:rsidRDefault="009D03AE" w:rsidP="00133846">
            <w:pPr>
              <w:widowControl/>
              <w:suppressAutoHyphens w:val="0"/>
              <w:autoSpaceDN w:val="0"/>
              <w:adjustRightInd w:val="0"/>
              <w:snapToGrid w:val="0"/>
              <w:jc w:val="both"/>
              <w:rPr>
                <w:rFonts w:eastAsiaTheme="minorHAnsi"/>
                <w:color w:val="000000"/>
                <w:sz w:val="20"/>
                <w:szCs w:val="20"/>
                <w:lang w:eastAsia="en-US"/>
              </w:rPr>
            </w:pPr>
            <w:r w:rsidRPr="003D7147">
              <w:rPr>
                <w:color w:val="000000"/>
                <w:sz w:val="20"/>
                <w:szCs w:val="20"/>
              </w:rPr>
              <w:t>Fixed cost (Rs.)</w:t>
            </w:r>
          </w:p>
        </w:tc>
        <w:tc>
          <w:tcPr>
            <w:tcW w:w="0" w:type="auto"/>
            <w:vAlign w:val="center"/>
          </w:tcPr>
          <w:p w:rsidR="009B485D" w:rsidRPr="003D7147" w:rsidRDefault="009D03AE" w:rsidP="00133846">
            <w:pPr>
              <w:widowControl/>
              <w:suppressAutoHyphens w:val="0"/>
              <w:autoSpaceDN w:val="0"/>
              <w:adjustRightInd w:val="0"/>
              <w:snapToGrid w:val="0"/>
              <w:jc w:val="both"/>
              <w:rPr>
                <w:rFonts w:eastAsiaTheme="minorHAnsi"/>
                <w:color w:val="000000"/>
                <w:sz w:val="20"/>
                <w:szCs w:val="20"/>
                <w:lang w:eastAsia="en-US"/>
              </w:rPr>
            </w:pPr>
            <w:r w:rsidRPr="003D7147">
              <w:rPr>
                <w:color w:val="000000"/>
                <w:sz w:val="20"/>
                <w:szCs w:val="20"/>
              </w:rPr>
              <w:t>Variable cost (Rs.)</w:t>
            </w:r>
          </w:p>
        </w:tc>
        <w:tc>
          <w:tcPr>
            <w:tcW w:w="0" w:type="auto"/>
            <w:vAlign w:val="center"/>
          </w:tcPr>
          <w:p w:rsidR="009D03AE" w:rsidRPr="003D7147" w:rsidRDefault="009D03AE" w:rsidP="00133846">
            <w:pPr>
              <w:widowControl/>
              <w:suppressAutoHyphens w:val="0"/>
              <w:autoSpaceDN w:val="0"/>
              <w:adjustRightInd w:val="0"/>
              <w:snapToGrid w:val="0"/>
              <w:jc w:val="both"/>
              <w:rPr>
                <w:rFonts w:eastAsiaTheme="minorHAnsi"/>
                <w:color w:val="000000"/>
                <w:sz w:val="20"/>
                <w:szCs w:val="20"/>
                <w:lang w:eastAsia="en-US"/>
              </w:rPr>
            </w:pPr>
            <w:r w:rsidRPr="003D7147">
              <w:rPr>
                <w:rFonts w:eastAsiaTheme="minorHAnsi"/>
                <w:color w:val="000000"/>
                <w:sz w:val="20"/>
                <w:szCs w:val="20"/>
                <w:lang w:eastAsia="en-US"/>
              </w:rPr>
              <w:t>Total cost</w:t>
            </w:r>
          </w:p>
          <w:p w:rsidR="00FB0638" w:rsidRPr="003D7147" w:rsidRDefault="009D03AE" w:rsidP="00133846">
            <w:pPr>
              <w:snapToGrid w:val="0"/>
              <w:jc w:val="both"/>
              <w:rPr>
                <w:color w:val="000000"/>
                <w:sz w:val="20"/>
                <w:szCs w:val="20"/>
              </w:rPr>
            </w:pPr>
            <w:r w:rsidRPr="003D7147">
              <w:rPr>
                <w:rFonts w:eastAsiaTheme="minorHAnsi"/>
                <w:color w:val="000000"/>
                <w:sz w:val="20"/>
                <w:szCs w:val="20"/>
                <w:lang w:eastAsia="en-US"/>
              </w:rPr>
              <w:t>(Rs. ha</w:t>
            </w:r>
            <w:r w:rsidRPr="003D7147">
              <w:rPr>
                <w:rFonts w:eastAsiaTheme="minorHAnsi"/>
                <w:color w:val="000000"/>
                <w:sz w:val="20"/>
                <w:szCs w:val="20"/>
                <w:vertAlign w:val="superscript"/>
                <w:lang w:eastAsia="en-US"/>
              </w:rPr>
              <w:t>-1</w:t>
            </w:r>
            <w:r w:rsidRPr="003D7147">
              <w:rPr>
                <w:rFonts w:eastAsiaTheme="minorHAnsi"/>
                <w:color w:val="000000"/>
                <w:sz w:val="20"/>
                <w:szCs w:val="20"/>
                <w:lang w:eastAsia="en-US"/>
              </w:rPr>
              <w:t>)</w:t>
            </w:r>
          </w:p>
        </w:tc>
        <w:tc>
          <w:tcPr>
            <w:tcW w:w="0" w:type="auto"/>
            <w:vAlign w:val="center"/>
          </w:tcPr>
          <w:p w:rsidR="00FB0638" w:rsidRPr="003D7147" w:rsidRDefault="009D03AE" w:rsidP="00133846">
            <w:pPr>
              <w:snapToGrid w:val="0"/>
              <w:jc w:val="both"/>
              <w:rPr>
                <w:color w:val="000000"/>
                <w:sz w:val="20"/>
                <w:szCs w:val="20"/>
              </w:rPr>
            </w:pPr>
            <w:r w:rsidRPr="003D7147">
              <w:rPr>
                <w:color w:val="000000"/>
                <w:sz w:val="20"/>
                <w:szCs w:val="20"/>
              </w:rPr>
              <w:t xml:space="preserve">Gross income </w:t>
            </w:r>
            <w:r w:rsidRPr="003D7147">
              <w:rPr>
                <w:rFonts w:eastAsiaTheme="minorHAnsi"/>
                <w:color w:val="000000"/>
                <w:sz w:val="20"/>
                <w:szCs w:val="20"/>
                <w:lang w:eastAsia="en-US"/>
              </w:rPr>
              <w:t>(Rs. ha</w:t>
            </w:r>
            <w:r w:rsidRPr="003D7147">
              <w:rPr>
                <w:rFonts w:eastAsiaTheme="minorHAnsi"/>
                <w:color w:val="000000"/>
                <w:sz w:val="20"/>
                <w:szCs w:val="20"/>
                <w:vertAlign w:val="superscript"/>
                <w:lang w:eastAsia="en-US"/>
              </w:rPr>
              <w:t>-1</w:t>
            </w:r>
            <w:r w:rsidRPr="003D7147">
              <w:rPr>
                <w:rFonts w:eastAsiaTheme="minorHAnsi"/>
                <w:color w:val="000000"/>
                <w:sz w:val="20"/>
                <w:szCs w:val="20"/>
                <w:lang w:eastAsia="en-US"/>
              </w:rPr>
              <w:t>)</w:t>
            </w:r>
          </w:p>
        </w:tc>
        <w:tc>
          <w:tcPr>
            <w:tcW w:w="0" w:type="auto"/>
            <w:vAlign w:val="center"/>
          </w:tcPr>
          <w:p w:rsidR="009B485D" w:rsidRPr="003D7147" w:rsidRDefault="00FB0638" w:rsidP="00133846">
            <w:pPr>
              <w:snapToGrid w:val="0"/>
              <w:jc w:val="both"/>
              <w:rPr>
                <w:color w:val="000000"/>
                <w:sz w:val="20"/>
                <w:szCs w:val="20"/>
              </w:rPr>
            </w:pPr>
            <w:r w:rsidRPr="003D7147">
              <w:rPr>
                <w:color w:val="000000"/>
                <w:sz w:val="20"/>
                <w:szCs w:val="20"/>
              </w:rPr>
              <w:t>Benefit-Cost Ratio</w:t>
            </w:r>
          </w:p>
        </w:tc>
      </w:tr>
      <w:tr w:rsidR="009B485D" w:rsidRPr="003D7147" w:rsidTr="00133846">
        <w:trPr>
          <w:jc w:val="center"/>
        </w:trPr>
        <w:tc>
          <w:tcPr>
            <w:tcW w:w="0" w:type="auto"/>
            <w:vAlign w:val="center"/>
          </w:tcPr>
          <w:p w:rsidR="009B485D" w:rsidRPr="003D7147" w:rsidRDefault="009B485D" w:rsidP="00133846">
            <w:pPr>
              <w:snapToGrid w:val="0"/>
              <w:jc w:val="both"/>
              <w:rPr>
                <w:color w:val="000000"/>
                <w:sz w:val="20"/>
                <w:szCs w:val="20"/>
              </w:rPr>
            </w:pPr>
            <w:r w:rsidRPr="003D7147">
              <w:rPr>
                <w:color w:val="000000"/>
                <w:sz w:val="20"/>
                <w:szCs w:val="20"/>
              </w:rPr>
              <w:t>Control</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95971</w:t>
            </w:r>
          </w:p>
        </w:tc>
        <w:tc>
          <w:tcPr>
            <w:tcW w:w="0" w:type="auto"/>
            <w:vAlign w:val="center"/>
          </w:tcPr>
          <w:p w:rsidR="009B485D" w:rsidRPr="003D7147" w:rsidRDefault="00FB0638" w:rsidP="00133846">
            <w:pPr>
              <w:snapToGrid w:val="0"/>
              <w:jc w:val="both"/>
              <w:rPr>
                <w:color w:val="000000"/>
                <w:sz w:val="20"/>
                <w:szCs w:val="20"/>
              </w:rPr>
            </w:pPr>
            <w:r w:rsidRPr="003D7147">
              <w:rPr>
                <w:color w:val="000000"/>
                <w:sz w:val="20"/>
                <w:szCs w:val="20"/>
              </w:rPr>
              <w:t>0</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95971</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178400</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1.86</w:t>
            </w:r>
          </w:p>
        </w:tc>
      </w:tr>
      <w:tr w:rsidR="009B485D" w:rsidRPr="003D7147" w:rsidTr="00133846">
        <w:trPr>
          <w:jc w:val="center"/>
        </w:trPr>
        <w:tc>
          <w:tcPr>
            <w:tcW w:w="0" w:type="auto"/>
            <w:vAlign w:val="center"/>
          </w:tcPr>
          <w:p w:rsidR="009B485D" w:rsidRPr="003D7147" w:rsidRDefault="009B485D" w:rsidP="00133846">
            <w:pPr>
              <w:snapToGrid w:val="0"/>
              <w:jc w:val="both"/>
              <w:rPr>
                <w:color w:val="000000"/>
                <w:sz w:val="20"/>
                <w:szCs w:val="20"/>
              </w:rPr>
            </w:pPr>
            <w:r w:rsidRPr="003D7147">
              <w:rPr>
                <w:color w:val="000000"/>
                <w:sz w:val="20"/>
                <w:szCs w:val="20"/>
              </w:rPr>
              <w:t>50 (K</w:t>
            </w:r>
            <w:r w:rsidRPr="003D7147">
              <w:rPr>
                <w:color w:val="000000"/>
                <w:sz w:val="20"/>
                <w:szCs w:val="20"/>
                <w:vertAlign w:val="subscript"/>
              </w:rPr>
              <w:t>1</w:t>
            </w:r>
            <w:r w:rsidRPr="003D7147">
              <w:rPr>
                <w:color w:val="000000"/>
                <w:sz w:val="20"/>
                <w:szCs w:val="20"/>
              </w:rPr>
              <w:t>)</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95971</w:t>
            </w:r>
          </w:p>
        </w:tc>
        <w:tc>
          <w:tcPr>
            <w:tcW w:w="0" w:type="auto"/>
            <w:vAlign w:val="center"/>
          </w:tcPr>
          <w:p w:rsidR="009B485D" w:rsidRPr="003D7147" w:rsidRDefault="009D03AE" w:rsidP="00133846">
            <w:pPr>
              <w:snapToGrid w:val="0"/>
              <w:jc w:val="both"/>
              <w:rPr>
                <w:color w:val="000000"/>
                <w:sz w:val="20"/>
                <w:szCs w:val="20"/>
              </w:rPr>
            </w:pPr>
            <w:r w:rsidRPr="003D7147">
              <w:rPr>
                <w:color w:val="000000"/>
                <w:sz w:val="20"/>
                <w:szCs w:val="20"/>
              </w:rPr>
              <w:t>4</w:t>
            </w:r>
            <w:r w:rsidR="00FB0638" w:rsidRPr="003D7147">
              <w:rPr>
                <w:color w:val="000000"/>
                <w:sz w:val="20"/>
                <w:szCs w:val="20"/>
              </w:rPr>
              <w:t>000</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99971</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181620</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1.82</w:t>
            </w:r>
          </w:p>
        </w:tc>
      </w:tr>
      <w:tr w:rsidR="009B485D" w:rsidRPr="003D7147" w:rsidTr="00133846">
        <w:trPr>
          <w:jc w:val="center"/>
        </w:trPr>
        <w:tc>
          <w:tcPr>
            <w:tcW w:w="0" w:type="auto"/>
            <w:vAlign w:val="center"/>
          </w:tcPr>
          <w:p w:rsidR="009B485D" w:rsidRPr="003D7147" w:rsidRDefault="009B485D" w:rsidP="00133846">
            <w:pPr>
              <w:snapToGrid w:val="0"/>
              <w:jc w:val="both"/>
              <w:rPr>
                <w:color w:val="000000"/>
                <w:sz w:val="20"/>
                <w:szCs w:val="20"/>
              </w:rPr>
            </w:pPr>
            <w:r w:rsidRPr="003D7147">
              <w:rPr>
                <w:color w:val="000000"/>
                <w:sz w:val="20"/>
                <w:szCs w:val="20"/>
              </w:rPr>
              <w:t>100 (K</w:t>
            </w:r>
            <w:r w:rsidRPr="003D7147">
              <w:rPr>
                <w:color w:val="000000"/>
                <w:sz w:val="20"/>
                <w:szCs w:val="20"/>
                <w:vertAlign w:val="subscript"/>
              </w:rPr>
              <w:t>2</w:t>
            </w:r>
            <w:r w:rsidRPr="003D7147">
              <w:rPr>
                <w:color w:val="000000"/>
                <w:sz w:val="20"/>
                <w:szCs w:val="20"/>
              </w:rPr>
              <w:t>)</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95971</w:t>
            </w:r>
          </w:p>
        </w:tc>
        <w:tc>
          <w:tcPr>
            <w:tcW w:w="0" w:type="auto"/>
            <w:vAlign w:val="center"/>
          </w:tcPr>
          <w:p w:rsidR="009B485D" w:rsidRPr="003D7147" w:rsidRDefault="009D03AE" w:rsidP="00133846">
            <w:pPr>
              <w:snapToGrid w:val="0"/>
              <w:jc w:val="both"/>
              <w:rPr>
                <w:color w:val="000000"/>
                <w:sz w:val="20"/>
                <w:szCs w:val="20"/>
              </w:rPr>
            </w:pPr>
            <w:r w:rsidRPr="003D7147">
              <w:rPr>
                <w:color w:val="000000"/>
                <w:sz w:val="20"/>
                <w:szCs w:val="20"/>
              </w:rPr>
              <w:t>8</w:t>
            </w:r>
            <w:r w:rsidR="00FB0638" w:rsidRPr="003D7147">
              <w:rPr>
                <w:color w:val="000000"/>
                <w:sz w:val="20"/>
                <w:szCs w:val="20"/>
              </w:rPr>
              <w:t>000</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103971</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215350</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2.07</w:t>
            </w:r>
          </w:p>
        </w:tc>
      </w:tr>
      <w:tr w:rsidR="009B485D" w:rsidRPr="003D7147" w:rsidTr="00133846">
        <w:trPr>
          <w:jc w:val="center"/>
        </w:trPr>
        <w:tc>
          <w:tcPr>
            <w:tcW w:w="0" w:type="auto"/>
            <w:vAlign w:val="center"/>
          </w:tcPr>
          <w:p w:rsidR="009B485D" w:rsidRPr="003D7147" w:rsidRDefault="009B485D" w:rsidP="00133846">
            <w:pPr>
              <w:snapToGrid w:val="0"/>
              <w:jc w:val="both"/>
              <w:rPr>
                <w:color w:val="000000"/>
                <w:sz w:val="20"/>
                <w:szCs w:val="20"/>
              </w:rPr>
            </w:pPr>
            <w:r w:rsidRPr="003D7147">
              <w:rPr>
                <w:color w:val="000000"/>
                <w:sz w:val="20"/>
                <w:szCs w:val="20"/>
              </w:rPr>
              <w:t>150 (K</w:t>
            </w:r>
            <w:r w:rsidRPr="003D7147">
              <w:rPr>
                <w:color w:val="000000"/>
                <w:sz w:val="20"/>
                <w:szCs w:val="20"/>
                <w:vertAlign w:val="subscript"/>
              </w:rPr>
              <w:t>3</w:t>
            </w:r>
            <w:r w:rsidRPr="003D7147">
              <w:rPr>
                <w:color w:val="000000"/>
                <w:sz w:val="20"/>
                <w:szCs w:val="20"/>
              </w:rPr>
              <w:t>)</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95971</w:t>
            </w:r>
          </w:p>
        </w:tc>
        <w:tc>
          <w:tcPr>
            <w:tcW w:w="0" w:type="auto"/>
            <w:vAlign w:val="center"/>
          </w:tcPr>
          <w:p w:rsidR="009B485D" w:rsidRPr="003D7147" w:rsidRDefault="009D03AE" w:rsidP="00133846">
            <w:pPr>
              <w:snapToGrid w:val="0"/>
              <w:jc w:val="both"/>
              <w:rPr>
                <w:color w:val="000000"/>
                <w:sz w:val="20"/>
                <w:szCs w:val="20"/>
              </w:rPr>
            </w:pPr>
            <w:r w:rsidRPr="003D7147">
              <w:rPr>
                <w:color w:val="000000"/>
                <w:sz w:val="20"/>
                <w:szCs w:val="20"/>
              </w:rPr>
              <w:t>12</w:t>
            </w:r>
            <w:r w:rsidR="00FB0638" w:rsidRPr="003D7147">
              <w:rPr>
                <w:color w:val="000000"/>
                <w:sz w:val="20"/>
                <w:szCs w:val="20"/>
              </w:rPr>
              <w:t>000</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107971</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207200</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1.92</w:t>
            </w:r>
          </w:p>
        </w:tc>
      </w:tr>
      <w:tr w:rsidR="009B485D" w:rsidRPr="003D7147" w:rsidTr="00133846">
        <w:trPr>
          <w:jc w:val="center"/>
        </w:trPr>
        <w:tc>
          <w:tcPr>
            <w:tcW w:w="0" w:type="auto"/>
            <w:vAlign w:val="center"/>
          </w:tcPr>
          <w:p w:rsidR="009B485D" w:rsidRPr="003D7147" w:rsidRDefault="00FB0638" w:rsidP="00133846">
            <w:pPr>
              <w:snapToGrid w:val="0"/>
              <w:jc w:val="both"/>
              <w:rPr>
                <w:color w:val="000000"/>
                <w:sz w:val="20"/>
                <w:szCs w:val="20"/>
              </w:rPr>
            </w:pPr>
            <w:r w:rsidRPr="003D7147">
              <w:rPr>
                <w:color w:val="000000"/>
                <w:sz w:val="20"/>
                <w:szCs w:val="20"/>
              </w:rPr>
              <w:t>200 (K</w:t>
            </w:r>
            <w:r w:rsidRPr="003D7147">
              <w:rPr>
                <w:color w:val="000000"/>
                <w:sz w:val="20"/>
                <w:szCs w:val="20"/>
                <w:vertAlign w:val="subscript"/>
              </w:rPr>
              <w:t>4</w:t>
            </w:r>
            <w:r w:rsidRPr="003D7147">
              <w:rPr>
                <w:color w:val="000000"/>
                <w:sz w:val="20"/>
                <w:szCs w:val="20"/>
              </w:rPr>
              <w:t>)</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95971</w:t>
            </w:r>
          </w:p>
        </w:tc>
        <w:tc>
          <w:tcPr>
            <w:tcW w:w="0" w:type="auto"/>
            <w:vAlign w:val="center"/>
          </w:tcPr>
          <w:p w:rsidR="009B485D" w:rsidRPr="003D7147" w:rsidRDefault="009D03AE" w:rsidP="00133846">
            <w:pPr>
              <w:snapToGrid w:val="0"/>
              <w:jc w:val="both"/>
              <w:rPr>
                <w:color w:val="000000"/>
                <w:sz w:val="20"/>
                <w:szCs w:val="20"/>
              </w:rPr>
            </w:pPr>
            <w:r w:rsidRPr="003D7147">
              <w:rPr>
                <w:color w:val="000000"/>
                <w:sz w:val="20"/>
                <w:szCs w:val="20"/>
              </w:rPr>
              <w:t>16</w:t>
            </w:r>
            <w:r w:rsidR="00FB0638" w:rsidRPr="003D7147">
              <w:rPr>
                <w:color w:val="000000"/>
                <w:sz w:val="20"/>
                <w:szCs w:val="20"/>
              </w:rPr>
              <w:t>000</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111971</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212475</w:t>
            </w:r>
          </w:p>
        </w:tc>
        <w:tc>
          <w:tcPr>
            <w:tcW w:w="0" w:type="auto"/>
            <w:vAlign w:val="center"/>
          </w:tcPr>
          <w:p w:rsidR="009B485D" w:rsidRPr="003D7147" w:rsidRDefault="001230D4" w:rsidP="00133846">
            <w:pPr>
              <w:snapToGrid w:val="0"/>
              <w:jc w:val="both"/>
              <w:rPr>
                <w:color w:val="000000"/>
                <w:sz w:val="20"/>
                <w:szCs w:val="20"/>
              </w:rPr>
            </w:pPr>
            <w:r w:rsidRPr="003D7147">
              <w:rPr>
                <w:color w:val="000000"/>
                <w:sz w:val="20"/>
                <w:szCs w:val="20"/>
              </w:rPr>
              <w:t>1.90</w:t>
            </w:r>
          </w:p>
        </w:tc>
      </w:tr>
    </w:tbl>
    <w:p w:rsidR="009D03AE" w:rsidRPr="003D7147" w:rsidRDefault="009D03AE" w:rsidP="00133846">
      <w:pPr>
        <w:tabs>
          <w:tab w:val="left" w:pos="1890"/>
        </w:tabs>
        <w:snapToGrid w:val="0"/>
        <w:jc w:val="both"/>
        <w:rPr>
          <w:sz w:val="20"/>
          <w:szCs w:val="20"/>
        </w:rPr>
      </w:pPr>
      <w:r w:rsidRPr="003D7147">
        <w:rPr>
          <w:sz w:val="20"/>
          <w:szCs w:val="20"/>
        </w:rPr>
        <w:t xml:space="preserve">Grain </w:t>
      </w:r>
      <w:r w:rsidR="00BA1877" w:rsidRPr="003D7147">
        <w:rPr>
          <w:sz w:val="20"/>
          <w:szCs w:val="20"/>
        </w:rPr>
        <w:t>rate = 1300</w:t>
      </w:r>
      <w:r w:rsidRPr="003D7147">
        <w:rPr>
          <w:sz w:val="20"/>
          <w:szCs w:val="20"/>
        </w:rPr>
        <w:t xml:space="preserve"> per 40 kg</w:t>
      </w:r>
    </w:p>
    <w:p w:rsidR="009D03AE" w:rsidRPr="003D7147" w:rsidRDefault="009D03AE" w:rsidP="00133846">
      <w:pPr>
        <w:tabs>
          <w:tab w:val="left" w:pos="1890"/>
        </w:tabs>
        <w:snapToGrid w:val="0"/>
        <w:jc w:val="both"/>
        <w:rPr>
          <w:sz w:val="20"/>
          <w:szCs w:val="20"/>
        </w:rPr>
      </w:pPr>
      <w:r w:rsidRPr="003D7147">
        <w:rPr>
          <w:sz w:val="20"/>
          <w:szCs w:val="20"/>
        </w:rPr>
        <w:t xml:space="preserve">Straw </w:t>
      </w:r>
      <w:r w:rsidR="00BA1877" w:rsidRPr="003D7147">
        <w:rPr>
          <w:sz w:val="20"/>
          <w:szCs w:val="20"/>
        </w:rPr>
        <w:t>rate =</w:t>
      </w:r>
      <w:r w:rsidRPr="003D7147">
        <w:rPr>
          <w:sz w:val="20"/>
          <w:szCs w:val="20"/>
        </w:rPr>
        <w:t xml:space="preserve"> 200 per 40 kg</w:t>
      </w:r>
    </w:p>
    <w:p w:rsidR="009D03AE" w:rsidRPr="003D7147" w:rsidRDefault="009D03AE" w:rsidP="00133846">
      <w:pPr>
        <w:tabs>
          <w:tab w:val="left" w:pos="1890"/>
        </w:tabs>
        <w:snapToGrid w:val="0"/>
        <w:jc w:val="both"/>
        <w:rPr>
          <w:rFonts w:eastAsiaTheme="minorEastAsia"/>
          <w:sz w:val="20"/>
          <w:szCs w:val="20"/>
          <w:lang w:eastAsia="zh-CN"/>
        </w:rPr>
      </w:pPr>
      <w:proofErr w:type="spellStart"/>
      <w:r w:rsidRPr="003D7147">
        <w:rPr>
          <w:sz w:val="20"/>
          <w:szCs w:val="20"/>
        </w:rPr>
        <w:t>Muriate</w:t>
      </w:r>
      <w:proofErr w:type="spellEnd"/>
      <w:r w:rsidRPr="003D7147">
        <w:rPr>
          <w:sz w:val="20"/>
          <w:szCs w:val="20"/>
        </w:rPr>
        <w:t xml:space="preserve"> of Potash (60% K</w:t>
      </w:r>
      <w:r w:rsidRPr="003D7147">
        <w:rPr>
          <w:sz w:val="20"/>
          <w:szCs w:val="20"/>
          <w:vertAlign w:val="subscript"/>
        </w:rPr>
        <w:t>2</w:t>
      </w:r>
      <w:r w:rsidRPr="003D7147">
        <w:rPr>
          <w:sz w:val="20"/>
          <w:szCs w:val="20"/>
        </w:rPr>
        <w:t>O) = 4000 per bag</w:t>
      </w:r>
    </w:p>
    <w:p w:rsidR="00133846" w:rsidRPr="003D7147" w:rsidRDefault="00133846" w:rsidP="00133846">
      <w:pPr>
        <w:tabs>
          <w:tab w:val="left" w:pos="1890"/>
        </w:tabs>
        <w:snapToGrid w:val="0"/>
        <w:jc w:val="both"/>
        <w:rPr>
          <w:rFonts w:eastAsiaTheme="minorEastAsia"/>
          <w:sz w:val="20"/>
          <w:szCs w:val="20"/>
          <w:lang w:eastAsia="zh-CN"/>
        </w:rPr>
      </w:pPr>
    </w:p>
    <w:p w:rsidR="00133846" w:rsidRPr="003D7147" w:rsidRDefault="00133846" w:rsidP="00133846">
      <w:pPr>
        <w:widowControl/>
        <w:suppressAutoHyphens w:val="0"/>
        <w:autoSpaceDN w:val="0"/>
        <w:adjustRightInd w:val="0"/>
        <w:snapToGrid w:val="0"/>
        <w:jc w:val="both"/>
        <w:rPr>
          <w:b/>
          <w:sz w:val="20"/>
          <w:szCs w:val="20"/>
        </w:rPr>
        <w:sectPr w:rsidR="00133846" w:rsidRPr="003D7147" w:rsidSect="004F3A65">
          <w:type w:val="continuous"/>
          <w:pgSz w:w="12240" w:h="15840" w:code="1"/>
          <w:pgMar w:top="1440" w:right="1440" w:bottom="1440" w:left="1440" w:header="720" w:footer="720" w:gutter="0"/>
          <w:cols w:space="720"/>
          <w:docGrid w:linePitch="360"/>
        </w:sectPr>
      </w:pPr>
    </w:p>
    <w:p w:rsidR="00284CE7" w:rsidRPr="003D7147" w:rsidRDefault="00284CE7" w:rsidP="00133846">
      <w:pPr>
        <w:widowControl/>
        <w:suppressAutoHyphens w:val="0"/>
        <w:autoSpaceDN w:val="0"/>
        <w:adjustRightInd w:val="0"/>
        <w:snapToGrid w:val="0"/>
        <w:jc w:val="both"/>
        <w:rPr>
          <w:b/>
          <w:sz w:val="20"/>
          <w:szCs w:val="20"/>
        </w:rPr>
      </w:pPr>
      <w:r w:rsidRPr="003D7147">
        <w:rPr>
          <w:b/>
          <w:sz w:val="20"/>
          <w:szCs w:val="20"/>
        </w:rPr>
        <w:lastRenderedPageBreak/>
        <w:t>4. Conclusion</w:t>
      </w:r>
    </w:p>
    <w:p w:rsidR="00284CE7" w:rsidRPr="003D7147" w:rsidRDefault="00284CE7" w:rsidP="00133846">
      <w:pPr>
        <w:widowControl/>
        <w:suppressAutoHyphens w:val="0"/>
        <w:autoSpaceDN w:val="0"/>
        <w:adjustRightInd w:val="0"/>
        <w:snapToGrid w:val="0"/>
        <w:ind w:firstLine="425"/>
        <w:jc w:val="both"/>
        <w:rPr>
          <w:rFonts w:eastAsiaTheme="minorHAnsi"/>
          <w:sz w:val="20"/>
          <w:szCs w:val="20"/>
          <w:lang w:eastAsia="en-US"/>
        </w:rPr>
      </w:pPr>
      <w:r w:rsidRPr="003D7147">
        <w:rPr>
          <w:sz w:val="20"/>
          <w:szCs w:val="20"/>
        </w:rPr>
        <w:t>On the basis of economic analysis, benefit cost ratio was carried out (Table 2).</w:t>
      </w:r>
      <w:r w:rsidRPr="003D7147">
        <w:rPr>
          <w:rFonts w:eastAsiaTheme="minorHAnsi"/>
          <w:sz w:val="20"/>
          <w:szCs w:val="20"/>
          <w:lang w:eastAsia="en-US"/>
        </w:rPr>
        <w:t xml:space="preserve"> The maximum net income of Rs. 111379 ha</w:t>
      </w:r>
      <w:r w:rsidRPr="003D7147">
        <w:rPr>
          <w:rFonts w:eastAsiaTheme="minorHAnsi"/>
          <w:sz w:val="20"/>
          <w:szCs w:val="20"/>
          <w:vertAlign w:val="superscript"/>
          <w:lang w:eastAsia="en-US"/>
        </w:rPr>
        <w:t>-1</w:t>
      </w:r>
      <w:r w:rsidRPr="003D7147">
        <w:rPr>
          <w:rFonts w:eastAsiaTheme="minorHAnsi"/>
          <w:sz w:val="20"/>
          <w:szCs w:val="20"/>
          <w:lang w:eastAsia="en-US"/>
        </w:rPr>
        <w:t xml:space="preserve"> was obtained when crop was fertilized with 100 kg K ha</w:t>
      </w:r>
      <w:r w:rsidRPr="003D7147">
        <w:rPr>
          <w:rFonts w:eastAsiaTheme="minorHAnsi"/>
          <w:sz w:val="20"/>
          <w:szCs w:val="20"/>
          <w:vertAlign w:val="superscript"/>
          <w:lang w:eastAsia="en-US"/>
        </w:rPr>
        <w:t>-1</w:t>
      </w:r>
      <w:r w:rsidRPr="003D7147">
        <w:rPr>
          <w:rFonts w:eastAsiaTheme="minorHAnsi"/>
          <w:sz w:val="20"/>
          <w:szCs w:val="20"/>
          <w:lang w:eastAsia="en-US"/>
        </w:rPr>
        <w:t>, while minimum net income of Rs. 81649 ha</w:t>
      </w:r>
      <w:r w:rsidRPr="003D7147">
        <w:rPr>
          <w:rFonts w:eastAsiaTheme="minorHAnsi"/>
          <w:sz w:val="20"/>
          <w:szCs w:val="20"/>
          <w:vertAlign w:val="superscript"/>
          <w:lang w:eastAsia="en-US"/>
        </w:rPr>
        <w:t>-1</w:t>
      </w:r>
      <w:r w:rsidRPr="003D7147">
        <w:rPr>
          <w:rFonts w:eastAsiaTheme="minorHAnsi"/>
          <w:sz w:val="20"/>
          <w:szCs w:val="20"/>
          <w:lang w:eastAsia="en-US"/>
        </w:rPr>
        <w:t xml:space="preserve"> was obtained when crop was fertilized 50 kg K ha</w:t>
      </w:r>
      <w:r w:rsidRPr="003D7147">
        <w:rPr>
          <w:rFonts w:eastAsiaTheme="minorHAnsi"/>
          <w:sz w:val="20"/>
          <w:szCs w:val="20"/>
          <w:vertAlign w:val="superscript"/>
          <w:lang w:eastAsia="en-US"/>
        </w:rPr>
        <w:t>-1</w:t>
      </w:r>
      <w:r w:rsidRPr="003D7147">
        <w:rPr>
          <w:rFonts w:eastAsiaTheme="minorHAnsi"/>
          <w:sz w:val="20"/>
          <w:szCs w:val="20"/>
          <w:lang w:eastAsia="en-US"/>
        </w:rPr>
        <w:t>. The maximum benefit-cost ratio of 2.07 was observed in case of 100 kg K ha</w:t>
      </w:r>
      <w:r w:rsidRPr="003D7147">
        <w:rPr>
          <w:rFonts w:eastAsiaTheme="minorHAnsi"/>
          <w:sz w:val="20"/>
          <w:szCs w:val="20"/>
          <w:vertAlign w:val="superscript"/>
          <w:lang w:eastAsia="en-US"/>
        </w:rPr>
        <w:t>-1</w:t>
      </w:r>
      <w:r w:rsidRPr="003D7147">
        <w:rPr>
          <w:rFonts w:eastAsiaTheme="minorHAnsi"/>
          <w:sz w:val="20"/>
          <w:szCs w:val="20"/>
          <w:lang w:eastAsia="en-US"/>
        </w:rPr>
        <w:t>, while the minimum benefit-cost ratio of 1.82 was obtained when crop was fertilized with 50 kg K ha</w:t>
      </w:r>
      <w:r w:rsidRPr="003D7147">
        <w:rPr>
          <w:rFonts w:eastAsiaTheme="minorHAnsi"/>
          <w:sz w:val="20"/>
          <w:szCs w:val="20"/>
          <w:vertAlign w:val="superscript"/>
          <w:lang w:eastAsia="en-US"/>
        </w:rPr>
        <w:t>-1</w:t>
      </w:r>
      <w:r w:rsidRPr="003D7147">
        <w:rPr>
          <w:rFonts w:eastAsiaTheme="minorHAnsi"/>
          <w:sz w:val="20"/>
          <w:szCs w:val="20"/>
          <w:lang w:eastAsia="en-US"/>
        </w:rPr>
        <w:t>.</w:t>
      </w:r>
    </w:p>
    <w:p w:rsidR="00971AC8" w:rsidRPr="003D7147" w:rsidRDefault="00971AC8" w:rsidP="00133846">
      <w:pPr>
        <w:widowControl/>
        <w:suppressAutoHyphens w:val="0"/>
        <w:autoSpaceDN w:val="0"/>
        <w:adjustRightInd w:val="0"/>
        <w:snapToGrid w:val="0"/>
        <w:jc w:val="both"/>
        <w:rPr>
          <w:rFonts w:eastAsiaTheme="minorHAnsi"/>
          <w:sz w:val="20"/>
          <w:szCs w:val="20"/>
          <w:lang w:eastAsia="en-US"/>
        </w:rPr>
      </w:pPr>
    </w:p>
    <w:p w:rsidR="00827EEE" w:rsidRPr="003D7147" w:rsidRDefault="00133846" w:rsidP="00133846">
      <w:pPr>
        <w:snapToGrid w:val="0"/>
        <w:jc w:val="both"/>
        <w:rPr>
          <w:b/>
          <w:sz w:val="20"/>
          <w:szCs w:val="20"/>
        </w:rPr>
      </w:pPr>
      <w:r w:rsidRPr="003D7147">
        <w:rPr>
          <w:b/>
          <w:sz w:val="20"/>
          <w:szCs w:val="20"/>
        </w:rPr>
        <w:t>References</w:t>
      </w:r>
    </w:p>
    <w:p w:rsidR="00D91A7A" w:rsidRPr="003D7147" w:rsidRDefault="00D91A7A" w:rsidP="00133846">
      <w:pPr>
        <w:pStyle w:val="ListParagraph"/>
        <w:numPr>
          <w:ilvl w:val="0"/>
          <w:numId w:val="4"/>
        </w:numPr>
        <w:autoSpaceDN w:val="0"/>
        <w:adjustRightInd w:val="0"/>
        <w:snapToGrid w:val="0"/>
        <w:jc w:val="both"/>
        <w:rPr>
          <w:rFonts w:eastAsiaTheme="minorHAnsi"/>
          <w:sz w:val="20"/>
          <w:szCs w:val="20"/>
        </w:rPr>
      </w:pPr>
      <w:proofErr w:type="spellStart"/>
      <w:r w:rsidRPr="003D7147">
        <w:rPr>
          <w:rFonts w:eastAsiaTheme="minorHAnsi"/>
          <w:sz w:val="20"/>
          <w:szCs w:val="20"/>
        </w:rPr>
        <w:t>Abbas</w:t>
      </w:r>
      <w:proofErr w:type="spellEnd"/>
      <w:r w:rsidRPr="003D7147">
        <w:rPr>
          <w:rFonts w:eastAsiaTheme="minorHAnsi"/>
          <w:sz w:val="20"/>
          <w:szCs w:val="20"/>
        </w:rPr>
        <w:t xml:space="preserve">, G., J. Z. K. </w:t>
      </w:r>
      <w:proofErr w:type="spellStart"/>
      <w:r w:rsidRPr="003D7147">
        <w:rPr>
          <w:rFonts w:eastAsiaTheme="minorHAnsi"/>
          <w:sz w:val="20"/>
          <w:szCs w:val="20"/>
        </w:rPr>
        <w:t>Khattak</w:t>
      </w:r>
      <w:proofErr w:type="spellEnd"/>
      <w:r w:rsidRPr="003D7147">
        <w:rPr>
          <w:rFonts w:eastAsiaTheme="minorHAnsi"/>
          <w:sz w:val="20"/>
          <w:szCs w:val="20"/>
        </w:rPr>
        <w:t xml:space="preserve">, G. </w:t>
      </w:r>
      <w:proofErr w:type="spellStart"/>
      <w:r w:rsidRPr="003D7147">
        <w:rPr>
          <w:rFonts w:eastAsiaTheme="minorHAnsi"/>
          <w:sz w:val="20"/>
          <w:szCs w:val="20"/>
        </w:rPr>
        <w:t>Abbas</w:t>
      </w:r>
      <w:proofErr w:type="spellEnd"/>
      <w:r w:rsidRPr="003D7147">
        <w:rPr>
          <w:rFonts w:eastAsiaTheme="minorHAnsi"/>
          <w:sz w:val="20"/>
          <w:szCs w:val="20"/>
        </w:rPr>
        <w:t xml:space="preserve">, M. </w:t>
      </w:r>
      <w:proofErr w:type="spellStart"/>
      <w:r w:rsidRPr="003D7147">
        <w:rPr>
          <w:rFonts w:eastAsiaTheme="minorHAnsi"/>
          <w:sz w:val="20"/>
          <w:szCs w:val="20"/>
        </w:rPr>
        <w:t>Ishaque</w:t>
      </w:r>
      <w:proofErr w:type="spellEnd"/>
      <w:r w:rsidRPr="003D7147">
        <w:rPr>
          <w:rFonts w:eastAsiaTheme="minorHAnsi"/>
          <w:sz w:val="20"/>
          <w:szCs w:val="20"/>
        </w:rPr>
        <w:t xml:space="preserve">, M. </w:t>
      </w:r>
      <w:proofErr w:type="spellStart"/>
      <w:r w:rsidRPr="003D7147">
        <w:rPr>
          <w:rFonts w:eastAsiaTheme="minorHAnsi"/>
          <w:sz w:val="20"/>
          <w:szCs w:val="20"/>
        </w:rPr>
        <w:t>Aslam</w:t>
      </w:r>
      <w:proofErr w:type="spellEnd"/>
      <w:r w:rsidRPr="003D7147">
        <w:rPr>
          <w:rFonts w:eastAsiaTheme="minorHAnsi"/>
          <w:sz w:val="20"/>
          <w:szCs w:val="20"/>
        </w:rPr>
        <w:t xml:space="preserve">, Z. </w:t>
      </w:r>
      <w:proofErr w:type="spellStart"/>
      <w:r w:rsidRPr="003D7147">
        <w:rPr>
          <w:rFonts w:eastAsiaTheme="minorHAnsi"/>
          <w:sz w:val="20"/>
          <w:szCs w:val="20"/>
        </w:rPr>
        <w:t>Abbas</w:t>
      </w:r>
      <w:proofErr w:type="spellEnd"/>
      <w:r w:rsidRPr="003D7147">
        <w:rPr>
          <w:rFonts w:eastAsiaTheme="minorHAnsi"/>
          <w:sz w:val="20"/>
          <w:szCs w:val="20"/>
        </w:rPr>
        <w:t xml:space="preserve">, M. </w:t>
      </w:r>
      <w:proofErr w:type="spellStart"/>
      <w:r w:rsidRPr="003D7147">
        <w:rPr>
          <w:rFonts w:eastAsiaTheme="minorHAnsi"/>
          <w:sz w:val="20"/>
          <w:szCs w:val="20"/>
        </w:rPr>
        <w:t>Amer</w:t>
      </w:r>
      <w:proofErr w:type="spellEnd"/>
      <w:r w:rsidRPr="003D7147">
        <w:rPr>
          <w:rFonts w:eastAsiaTheme="minorHAnsi"/>
          <w:sz w:val="20"/>
          <w:szCs w:val="20"/>
        </w:rPr>
        <w:t xml:space="preserve"> and M. B. </w:t>
      </w:r>
      <w:proofErr w:type="spellStart"/>
      <w:r w:rsidRPr="003D7147">
        <w:rPr>
          <w:rFonts w:eastAsiaTheme="minorHAnsi"/>
          <w:sz w:val="20"/>
          <w:szCs w:val="20"/>
        </w:rPr>
        <w:t>Khokhar</w:t>
      </w:r>
      <w:proofErr w:type="spellEnd"/>
      <w:r w:rsidRPr="003D7147">
        <w:rPr>
          <w:rFonts w:eastAsiaTheme="minorHAnsi"/>
          <w:sz w:val="20"/>
          <w:szCs w:val="20"/>
        </w:rPr>
        <w:t xml:space="preserve">. 2013. Profit maximizing level of potassium fertilizer in wheat production under arid environment. </w:t>
      </w:r>
      <w:r w:rsidRPr="003D7147">
        <w:rPr>
          <w:rFonts w:eastAsiaTheme="minorHAnsi"/>
          <w:iCs/>
          <w:sz w:val="20"/>
          <w:szCs w:val="20"/>
        </w:rPr>
        <w:t>Pak. J. Bot</w:t>
      </w:r>
      <w:r w:rsidRPr="003D7147">
        <w:rPr>
          <w:rFonts w:eastAsiaTheme="minorHAnsi"/>
          <w:i/>
          <w:iCs/>
          <w:sz w:val="20"/>
          <w:szCs w:val="20"/>
        </w:rPr>
        <w:t>.</w:t>
      </w:r>
      <w:r w:rsidRPr="003D7147">
        <w:rPr>
          <w:rFonts w:eastAsiaTheme="minorHAnsi"/>
          <w:sz w:val="20"/>
          <w:szCs w:val="20"/>
        </w:rPr>
        <w:t>, 45: 961-965.</w:t>
      </w:r>
    </w:p>
    <w:p w:rsidR="00D91A7A" w:rsidRPr="003D7147" w:rsidRDefault="00E45735" w:rsidP="00133846">
      <w:pPr>
        <w:pStyle w:val="ListParagraph"/>
        <w:numPr>
          <w:ilvl w:val="0"/>
          <w:numId w:val="4"/>
        </w:numPr>
        <w:autoSpaceDN w:val="0"/>
        <w:adjustRightInd w:val="0"/>
        <w:snapToGrid w:val="0"/>
        <w:jc w:val="both"/>
        <w:rPr>
          <w:rFonts w:eastAsia="Century Gothic"/>
          <w:bCs/>
          <w:color w:val="000000"/>
          <w:sz w:val="20"/>
          <w:szCs w:val="20"/>
        </w:rPr>
      </w:pPr>
      <w:r w:rsidRPr="003D7147">
        <w:rPr>
          <w:rFonts w:eastAsiaTheme="minorHAnsi"/>
          <w:sz w:val="20"/>
          <w:szCs w:val="20"/>
        </w:rPr>
        <w:t xml:space="preserve">Ali, R. and M. </w:t>
      </w:r>
      <w:proofErr w:type="spellStart"/>
      <w:r w:rsidRPr="003D7147">
        <w:rPr>
          <w:rFonts w:eastAsiaTheme="minorHAnsi"/>
          <w:sz w:val="20"/>
          <w:szCs w:val="20"/>
        </w:rPr>
        <w:t>Y</w:t>
      </w:r>
      <w:r w:rsidR="008F2ACB" w:rsidRPr="003D7147">
        <w:rPr>
          <w:rFonts w:eastAsiaTheme="minorHAnsi"/>
          <w:sz w:val="20"/>
          <w:szCs w:val="20"/>
        </w:rPr>
        <w:t>asin</w:t>
      </w:r>
      <w:proofErr w:type="spellEnd"/>
      <w:r w:rsidR="008F2ACB" w:rsidRPr="003D7147">
        <w:rPr>
          <w:rFonts w:eastAsiaTheme="minorHAnsi"/>
          <w:sz w:val="20"/>
          <w:szCs w:val="20"/>
        </w:rPr>
        <w:t xml:space="preserve">. 1991. </w:t>
      </w:r>
      <w:r w:rsidR="00D91A7A" w:rsidRPr="003D7147">
        <w:rPr>
          <w:rFonts w:eastAsiaTheme="minorHAnsi"/>
          <w:sz w:val="20"/>
          <w:szCs w:val="20"/>
        </w:rPr>
        <w:t xml:space="preserve">Response of wheat to nitrogen </w:t>
      </w:r>
      <w:r w:rsidR="00416100" w:rsidRPr="003D7147">
        <w:rPr>
          <w:rFonts w:eastAsiaTheme="minorHAnsi"/>
          <w:sz w:val="20"/>
          <w:szCs w:val="20"/>
        </w:rPr>
        <w:t xml:space="preserve">and phosphorous fertilization. </w:t>
      </w:r>
      <w:r w:rsidR="00D91A7A" w:rsidRPr="003D7147">
        <w:rPr>
          <w:rFonts w:eastAsiaTheme="minorHAnsi"/>
          <w:sz w:val="20"/>
          <w:szCs w:val="20"/>
        </w:rPr>
        <w:t>Pak. J. Agri. Res. 12: 130-133.</w:t>
      </w:r>
    </w:p>
    <w:p w:rsidR="00D91A7A" w:rsidRPr="003D7147" w:rsidRDefault="00D91A7A" w:rsidP="00133846">
      <w:pPr>
        <w:pStyle w:val="ListParagraph"/>
        <w:numPr>
          <w:ilvl w:val="0"/>
          <w:numId w:val="4"/>
        </w:numPr>
        <w:snapToGrid w:val="0"/>
        <w:jc w:val="both"/>
        <w:rPr>
          <w:color w:val="000000"/>
          <w:sz w:val="20"/>
          <w:szCs w:val="20"/>
        </w:rPr>
      </w:pPr>
      <w:r w:rsidRPr="003D7147">
        <w:rPr>
          <w:rFonts w:eastAsiaTheme="minorHAnsi"/>
          <w:sz w:val="20"/>
          <w:szCs w:val="20"/>
        </w:rPr>
        <w:lastRenderedPageBreak/>
        <w:t>Babar</w:t>
      </w:r>
      <w:r w:rsidRPr="003D7147">
        <w:rPr>
          <w:color w:val="000000"/>
          <w:sz w:val="20"/>
          <w:szCs w:val="20"/>
        </w:rPr>
        <w:t xml:space="preserve">, L. K., T. </w:t>
      </w:r>
      <w:proofErr w:type="spellStart"/>
      <w:r w:rsidRPr="003D7147">
        <w:rPr>
          <w:color w:val="000000"/>
          <w:sz w:val="20"/>
          <w:szCs w:val="20"/>
        </w:rPr>
        <w:t>Iftikhar</w:t>
      </w:r>
      <w:proofErr w:type="spellEnd"/>
      <w:r w:rsidR="008F2ACB" w:rsidRPr="003D7147">
        <w:rPr>
          <w:color w:val="000000"/>
          <w:sz w:val="20"/>
          <w:szCs w:val="20"/>
        </w:rPr>
        <w:t xml:space="preserve">, H. N. Khan and M. A. </w:t>
      </w:r>
      <w:proofErr w:type="spellStart"/>
      <w:r w:rsidR="008F2ACB" w:rsidRPr="003D7147">
        <w:rPr>
          <w:color w:val="000000"/>
          <w:sz w:val="20"/>
          <w:szCs w:val="20"/>
        </w:rPr>
        <w:t>Hameed</w:t>
      </w:r>
      <w:proofErr w:type="spellEnd"/>
      <w:r w:rsidR="008F2ACB" w:rsidRPr="003D7147">
        <w:rPr>
          <w:color w:val="000000"/>
          <w:sz w:val="20"/>
          <w:szCs w:val="20"/>
        </w:rPr>
        <w:t xml:space="preserve">. </w:t>
      </w:r>
      <w:r w:rsidR="00E45735" w:rsidRPr="003D7147">
        <w:rPr>
          <w:color w:val="000000"/>
          <w:sz w:val="20"/>
          <w:szCs w:val="20"/>
        </w:rPr>
        <w:t xml:space="preserve">2011. </w:t>
      </w:r>
      <w:r w:rsidR="00322AB3" w:rsidRPr="003D7147">
        <w:rPr>
          <w:color w:val="000000"/>
          <w:sz w:val="20"/>
          <w:szCs w:val="20"/>
        </w:rPr>
        <w:t>Agronomic tr</w:t>
      </w:r>
      <w:r w:rsidRPr="003D7147">
        <w:rPr>
          <w:color w:val="000000"/>
          <w:sz w:val="20"/>
          <w:szCs w:val="20"/>
        </w:rPr>
        <w:t>i</w:t>
      </w:r>
      <w:r w:rsidR="00322AB3" w:rsidRPr="003D7147">
        <w:rPr>
          <w:color w:val="000000"/>
          <w:sz w:val="20"/>
          <w:szCs w:val="20"/>
        </w:rPr>
        <w:t>a</w:t>
      </w:r>
      <w:r w:rsidRPr="003D7147">
        <w:rPr>
          <w:color w:val="000000"/>
          <w:sz w:val="20"/>
          <w:szCs w:val="20"/>
        </w:rPr>
        <w:t>ls on sugarcane crop under Faisalabad condition, Pakistan. Pak. J. Bot., 43: 929-935.</w:t>
      </w:r>
    </w:p>
    <w:p w:rsidR="00D91A7A" w:rsidRPr="003D7147" w:rsidRDefault="00D91A7A" w:rsidP="00133846">
      <w:pPr>
        <w:pStyle w:val="ListParagraph"/>
        <w:numPr>
          <w:ilvl w:val="0"/>
          <w:numId w:val="4"/>
        </w:numPr>
        <w:snapToGrid w:val="0"/>
        <w:jc w:val="both"/>
        <w:rPr>
          <w:color w:val="000000"/>
          <w:sz w:val="20"/>
          <w:szCs w:val="20"/>
        </w:rPr>
      </w:pPr>
      <w:r w:rsidRPr="003D7147">
        <w:rPr>
          <w:color w:val="000000"/>
          <w:sz w:val="20"/>
          <w:szCs w:val="20"/>
        </w:rPr>
        <w:t>CIMMYT, 1996. World wheat facts and trends: understanding glob</w:t>
      </w:r>
      <w:r w:rsidR="00E45735" w:rsidRPr="003D7147">
        <w:rPr>
          <w:color w:val="000000"/>
          <w:sz w:val="20"/>
          <w:szCs w:val="20"/>
        </w:rPr>
        <w:t xml:space="preserve">al trends in the use of wheat </w:t>
      </w:r>
      <w:r w:rsidRPr="003D7147">
        <w:rPr>
          <w:color w:val="000000"/>
          <w:sz w:val="20"/>
          <w:szCs w:val="20"/>
        </w:rPr>
        <w:t>diversity and international flows of wheat genetic resource. Mexico, DF.</w:t>
      </w:r>
    </w:p>
    <w:p w:rsidR="00D91A7A" w:rsidRPr="003D7147" w:rsidRDefault="00D91A7A" w:rsidP="00133846">
      <w:pPr>
        <w:pStyle w:val="ListParagraph"/>
        <w:numPr>
          <w:ilvl w:val="0"/>
          <w:numId w:val="4"/>
        </w:numPr>
        <w:snapToGrid w:val="0"/>
        <w:jc w:val="both"/>
        <w:rPr>
          <w:color w:val="000000"/>
          <w:sz w:val="20"/>
          <w:szCs w:val="20"/>
        </w:rPr>
      </w:pPr>
      <w:r w:rsidRPr="003D7147">
        <w:rPr>
          <w:color w:val="000000"/>
          <w:sz w:val="20"/>
          <w:szCs w:val="20"/>
        </w:rPr>
        <w:t>Govt. of Pakistan. 201</w:t>
      </w:r>
      <w:r w:rsidR="00FA2E54" w:rsidRPr="003D7147">
        <w:rPr>
          <w:color w:val="000000"/>
          <w:sz w:val="20"/>
          <w:szCs w:val="20"/>
        </w:rPr>
        <w:t>5</w:t>
      </w:r>
      <w:r w:rsidRPr="003D7147">
        <w:rPr>
          <w:color w:val="000000"/>
          <w:sz w:val="20"/>
          <w:szCs w:val="20"/>
        </w:rPr>
        <w:t>. Economic Survey of Pakistan, 201</w:t>
      </w:r>
      <w:r w:rsidR="00FA2E54" w:rsidRPr="003D7147">
        <w:rPr>
          <w:color w:val="000000"/>
          <w:sz w:val="20"/>
          <w:szCs w:val="20"/>
        </w:rPr>
        <w:t>4</w:t>
      </w:r>
      <w:r w:rsidRPr="003D7147">
        <w:rPr>
          <w:color w:val="000000"/>
          <w:sz w:val="20"/>
          <w:szCs w:val="20"/>
        </w:rPr>
        <w:t>-1</w:t>
      </w:r>
      <w:r w:rsidR="00FA2E54" w:rsidRPr="003D7147">
        <w:rPr>
          <w:color w:val="000000"/>
          <w:sz w:val="20"/>
          <w:szCs w:val="20"/>
        </w:rPr>
        <w:t>5</w:t>
      </w:r>
      <w:r w:rsidRPr="003D7147">
        <w:rPr>
          <w:color w:val="000000"/>
          <w:sz w:val="20"/>
          <w:szCs w:val="20"/>
        </w:rPr>
        <w:t>. Ministry of Food, Agriculture and Livestock. Finance Division, Economic Advisors Wing, Islam</w:t>
      </w:r>
      <w:r w:rsidR="00E45735" w:rsidRPr="003D7147">
        <w:rPr>
          <w:color w:val="000000"/>
          <w:sz w:val="20"/>
          <w:szCs w:val="20"/>
        </w:rPr>
        <w:t>abad, Pakistan, pp.</w:t>
      </w:r>
      <w:r w:rsidRPr="003D7147">
        <w:rPr>
          <w:color w:val="000000"/>
          <w:sz w:val="20"/>
          <w:szCs w:val="20"/>
        </w:rPr>
        <w:t xml:space="preserve"> </w:t>
      </w:r>
      <w:r w:rsidR="00FA2E54" w:rsidRPr="003D7147">
        <w:rPr>
          <w:color w:val="000000"/>
          <w:sz w:val="20"/>
          <w:szCs w:val="20"/>
        </w:rPr>
        <w:t>28</w:t>
      </w:r>
      <w:r w:rsidRPr="003D7147">
        <w:rPr>
          <w:color w:val="000000"/>
          <w:sz w:val="20"/>
          <w:szCs w:val="20"/>
        </w:rPr>
        <w:t>.</w:t>
      </w:r>
    </w:p>
    <w:p w:rsidR="00D91A7A" w:rsidRPr="003D7147" w:rsidRDefault="00D91A7A" w:rsidP="00133846">
      <w:pPr>
        <w:pStyle w:val="ListParagraph"/>
        <w:numPr>
          <w:ilvl w:val="0"/>
          <w:numId w:val="4"/>
        </w:numPr>
        <w:autoSpaceDN w:val="0"/>
        <w:adjustRightInd w:val="0"/>
        <w:snapToGrid w:val="0"/>
        <w:jc w:val="both"/>
        <w:rPr>
          <w:rFonts w:eastAsiaTheme="minorHAnsi"/>
          <w:sz w:val="20"/>
          <w:szCs w:val="20"/>
        </w:rPr>
      </w:pPr>
      <w:proofErr w:type="spellStart"/>
      <w:r w:rsidRPr="003D7147">
        <w:rPr>
          <w:rFonts w:eastAsiaTheme="minorHAnsi"/>
          <w:sz w:val="20"/>
          <w:szCs w:val="20"/>
        </w:rPr>
        <w:t>Gwal</w:t>
      </w:r>
      <w:proofErr w:type="spellEnd"/>
      <w:r w:rsidRPr="003D7147">
        <w:rPr>
          <w:rFonts w:eastAsiaTheme="minorHAnsi"/>
          <w:sz w:val="20"/>
          <w:szCs w:val="20"/>
        </w:rPr>
        <w:t xml:space="preserve">, H.B., </w:t>
      </w:r>
      <w:r w:rsidR="00322AB3" w:rsidRPr="003D7147">
        <w:rPr>
          <w:rFonts w:eastAsiaTheme="minorHAnsi"/>
          <w:sz w:val="20"/>
          <w:szCs w:val="20"/>
        </w:rPr>
        <w:t xml:space="preserve">R.J. </w:t>
      </w:r>
      <w:proofErr w:type="spellStart"/>
      <w:r w:rsidRPr="003D7147">
        <w:rPr>
          <w:rFonts w:eastAsiaTheme="minorHAnsi"/>
          <w:sz w:val="20"/>
          <w:szCs w:val="20"/>
        </w:rPr>
        <w:t>Tiwari</w:t>
      </w:r>
      <w:proofErr w:type="spellEnd"/>
      <w:r w:rsidRPr="003D7147">
        <w:rPr>
          <w:rFonts w:eastAsiaTheme="minorHAnsi"/>
          <w:sz w:val="20"/>
          <w:szCs w:val="20"/>
        </w:rPr>
        <w:t>,</w:t>
      </w:r>
      <w:r w:rsidR="00322AB3" w:rsidRPr="003D7147">
        <w:rPr>
          <w:rFonts w:eastAsiaTheme="minorHAnsi"/>
          <w:sz w:val="20"/>
          <w:szCs w:val="20"/>
        </w:rPr>
        <w:t xml:space="preserve"> R.C. </w:t>
      </w:r>
      <w:proofErr w:type="spellStart"/>
      <w:r w:rsidR="00322AB3" w:rsidRPr="003D7147">
        <w:rPr>
          <w:rFonts w:eastAsiaTheme="minorHAnsi"/>
          <w:sz w:val="20"/>
          <w:szCs w:val="20"/>
        </w:rPr>
        <w:t>Jiaan</w:t>
      </w:r>
      <w:proofErr w:type="spellEnd"/>
      <w:r w:rsidRPr="003D7147">
        <w:rPr>
          <w:rFonts w:eastAsiaTheme="minorHAnsi"/>
          <w:sz w:val="20"/>
          <w:szCs w:val="20"/>
        </w:rPr>
        <w:t xml:space="preserve"> and </w:t>
      </w:r>
      <w:r w:rsidR="00322AB3" w:rsidRPr="003D7147">
        <w:rPr>
          <w:rFonts w:eastAsiaTheme="minorHAnsi"/>
          <w:sz w:val="20"/>
          <w:szCs w:val="20"/>
        </w:rPr>
        <w:t xml:space="preserve">P. S. </w:t>
      </w:r>
      <w:proofErr w:type="spellStart"/>
      <w:r w:rsidRPr="003D7147">
        <w:rPr>
          <w:rFonts w:eastAsiaTheme="minorHAnsi"/>
          <w:sz w:val="20"/>
          <w:szCs w:val="20"/>
        </w:rPr>
        <w:t>Prajapati</w:t>
      </w:r>
      <w:proofErr w:type="spellEnd"/>
      <w:r w:rsidRPr="003D7147">
        <w:rPr>
          <w:rFonts w:eastAsiaTheme="minorHAnsi"/>
          <w:sz w:val="20"/>
          <w:szCs w:val="20"/>
        </w:rPr>
        <w:t>, 1999.</w:t>
      </w:r>
      <w:r w:rsidR="002D0159" w:rsidRPr="003D7147">
        <w:rPr>
          <w:rFonts w:eastAsiaTheme="minorHAnsi"/>
          <w:sz w:val="20"/>
          <w:szCs w:val="20"/>
        </w:rPr>
        <w:t xml:space="preserve"> Effect of different levels of </w:t>
      </w:r>
      <w:r w:rsidRPr="003D7147">
        <w:rPr>
          <w:rFonts w:eastAsiaTheme="minorHAnsi"/>
          <w:sz w:val="20"/>
          <w:szCs w:val="20"/>
        </w:rPr>
        <w:t xml:space="preserve">fertilizer on growth, yield and quality of </w:t>
      </w:r>
      <w:proofErr w:type="gramStart"/>
      <w:r w:rsidRPr="003D7147">
        <w:rPr>
          <w:rFonts w:eastAsiaTheme="minorHAnsi"/>
          <w:sz w:val="20"/>
          <w:szCs w:val="20"/>
        </w:rPr>
        <w:t>late sown</w:t>
      </w:r>
      <w:proofErr w:type="gramEnd"/>
      <w:r w:rsidRPr="003D7147">
        <w:rPr>
          <w:rFonts w:eastAsiaTheme="minorHAnsi"/>
          <w:sz w:val="20"/>
          <w:szCs w:val="20"/>
        </w:rPr>
        <w:t xml:space="preserve"> wheat.</w:t>
      </w:r>
      <w:r w:rsidR="00322AB3" w:rsidRPr="003D7147">
        <w:rPr>
          <w:rFonts w:eastAsiaTheme="minorHAnsi"/>
          <w:sz w:val="20"/>
          <w:szCs w:val="20"/>
        </w:rPr>
        <w:t xml:space="preserve"> RACHIS </w:t>
      </w:r>
      <w:proofErr w:type="spellStart"/>
      <w:proofErr w:type="gramStart"/>
      <w:r w:rsidR="00322AB3" w:rsidRPr="003D7147">
        <w:rPr>
          <w:rFonts w:eastAsiaTheme="minorHAnsi"/>
          <w:sz w:val="20"/>
          <w:szCs w:val="20"/>
        </w:rPr>
        <w:t>Newslett</w:t>
      </w:r>
      <w:proofErr w:type="spellEnd"/>
      <w:r w:rsidR="002D0159" w:rsidRPr="003D7147">
        <w:rPr>
          <w:rFonts w:eastAsiaTheme="minorHAnsi"/>
          <w:sz w:val="20"/>
          <w:szCs w:val="20"/>
        </w:rPr>
        <w:t>.</w:t>
      </w:r>
      <w:r w:rsidR="00322AB3" w:rsidRPr="003D7147">
        <w:rPr>
          <w:rFonts w:eastAsiaTheme="minorHAnsi"/>
          <w:sz w:val="20"/>
          <w:szCs w:val="20"/>
        </w:rPr>
        <w:t>,</w:t>
      </w:r>
      <w:proofErr w:type="gramEnd"/>
      <w:r w:rsidR="002D0159" w:rsidRPr="003D7147">
        <w:rPr>
          <w:rFonts w:eastAsiaTheme="minorHAnsi"/>
          <w:sz w:val="20"/>
          <w:szCs w:val="20"/>
        </w:rPr>
        <w:t xml:space="preserve"> 18: 42-</w:t>
      </w:r>
      <w:r w:rsidRPr="003D7147">
        <w:rPr>
          <w:rFonts w:eastAsiaTheme="minorHAnsi"/>
          <w:sz w:val="20"/>
          <w:szCs w:val="20"/>
        </w:rPr>
        <w:t>43.</w:t>
      </w:r>
    </w:p>
    <w:p w:rsidR="00694012" w:rsidRPr="003D7147" w:rsidRDefault="00D91A7A" w:rsidP="00133846">
      <w:pPr>
        <w:pStyle w:val="ListParagraph"/>
        <w:numPr>
          <w:ilvl w:val="0"/>
          <w:numId w:val="4"/>
        </w:numPr>
        <w:snapToGrid w:val="0"/>
        <w:jc w:val="both"/>
        <w:rPr>
          <w:rFonts w:eastAsiaTheme="minorHAnsi"/>
          <w:sz w:val="20"/>
          <w:szCs w:val="20"/>
        </w:rPr>
      </w:pPr>
      <w:r w:rsidRPr="003D7147">
        <w:rPr>
          <w:rFonts w:eastAsiaTheme="minorHAnsi"/>
          <w:color w:val="000000"/>
          <w:sz w:val="20"/>
          <w:szCs w:val="20"/>
        </w:rPr>
        <w:t>Huber, D. M. and R. D. Graham. 1999. The role of nutrition in</w:t>
      </w:r>
      <w:r w:rsidR="002D0159" w:rsidRPr="003D7147">
        <w:rPr>
          <w:rFonts w:eastAsiaTheme="minorHAnsi"/>
          <w:color w:val="000000"/>
          <w:sz w:val="20"/>
          <w:szCs w:val="20"/>
        </w:rPr>
        <w:t xml:space="preserve"> crop resistance and tolerance </w:t>
      </w:r>
      <w:r w:rsidRPr="003D7147">
        <w:rPr>
          <w:rFonts w:eastAsiaTheme="minorHAnsi"/>
          <w:color w:val="000000"/>
          <w:sz w:val="20"/>
          <w:szCs w:val="20"/>
        </w:rPr>
        <w:t xml:space="preserve">to disease. </w:t>
      </w:r>
      <w:proofErr w:type="spellStart"/>
      <w:r w:rsidRPr="003D7147">
        <w:rPr>
          <w:rFonts w:eastAsiaTheme="minorHAnsi"/>
          <w:color w:val="000000"/>
          <w:sz w:val="20"/>
          <w:szCs w:val="20"/>
        </w:rPr>
        <w:t>Rengel</w:t>
      </w:r>
      <w:proofErr w:type="spellEnd"/>
      <w:r w:rsidRPr="003D7147">
        <w:rPr>
          <w:rFonts w:eastAsiaTheme="minorHAnsi"/>
          <w:color w:val="000000"/>
          <w:sz w:val="20"/>
          <w:szCs w:val="20"/>
        </w:rPr>
        <w:t xml:space="preserve"> Z. (Ed.), Mineral nutrition of cr</w:t>
      </w:r>
      <w:r w:rsidR="002D0159" w:rsidRPr="003D7147">
        <w:rPr>
          <w:rFonts w:eastAsiaTheme="minorHAnsi"/>
          <w:color w:val="000000"/>
          <w:sz w:val="20"/>
          <w:szCs w:val="20"/>
        </w:rPr>
        <w:t xml:space="preserve">ops fundamental mechanisms and </w:t>
      </w:r>
      <w:r w:rsidRPr="003D7147">
        <w:rPr>
          <w:rFonts w:eastAsiaTheme="minorHAnsi"/>
          <w:color w:val="000000"/>
          <w:sz w:val="20"/>
          <w:szCs w:val="20"/>
        </w:rPr>
        <w:t xml:space="preserve">implications. Food Product Press, </w:t>
      </w:r>
      <w:r w:rsidRPr="003D7147">
        <w:rPr>
          <w:rFonts w:eastAsiaTheme="minorHAnsi"/>
          <w:sz w:val="20"/>
          <w:szCs w:val="20"/>
        </w:rPr>
        <w:t>New York. 205-226.</w:t>
      </w:r>
    </w:p>
    <w:p w:rsidR="00D91A7A" w:rsidRPr="003D7147" w:rsidRDefault="00D91A7A" w:rsidP="00133846">
      <w:pPr>
        <w:pStyle w:val="ListParagraph"/>
        <w:numPr>
          <w:ilvl w:val="0"/>
          <w:numId w:val="4"/>
        </w:numPr>
        <w:snapToGrid w:val="0"/>
        <w:jc w:val="both"/>
        <w:rPr>
          <w:rFonts w:eastAsiaTheme="minorHAnsi"/>
          <w:sz w:val="20"/>
          <w:szCs w:val="20"/>
        </w:rPr>
      </w:pPr>
      <w:proofErr w:type="spellStart"/>
      <w:r w:rsidRPr="003D7147">
        <w:rPr>
          <w:rFonts w:eastAsiaTheme="minorHAnsi"/>
          <w:color w:val="000000"/>
          <w:sz w:val="20"/>
          <w:szCs w:val="20"/>
          <w:shd w:val="clear" w:color="auto" w:fill="FFFFFF"/>
        </w:rPr>
        <w:lastRenderedPageBreak/>
        <w:t>Hussain</w:t>
      </w:r>
      <w:proofErr w:type="spellEnd"/>
      <w:r w:rsidRPr="003D7147">
        <w:rPr>
          <w:rFonts w:eastAsiaTheme="minorHAnsi"/>
          <w:color w:val="000000"/>
          <w:sz w:val="20"/>
          <w:szCs w:val="20"/>
          <w:shd w:val="clear" w:color="auto" w:fill="FFFFFF"/>
        </w:rPr>
        <w:t xml:space="preserve">, M. I., S. H. Shah, H. </w:t>
      </w:r>
      <w:proofErr w:type="spellStart"/>
      <w:r w:rsidRPr="003D7147">
        <w:rPr>
          <w:rFonts w:eastAsiaTheme="minorHAnsi"/>
          <w:color w:val="000000"/>
          <w:sz w:val="20"/>
          <w:szCs w:val="20"/>
          <w:shd w:val="clear" w:color="auto" w:fill="FFFFFF"/>
        </w:rPr>
        <w:t>Sajjad</w:t>
      </w:r>
      <w:proofErr w:type="spellEnd"/>
      <w:r w:rsidRPr="003D7147">
        <w:rPr>
          <w:rFonts w:eastAsiaTheme="minorHAnsi"/>
          <w:color w:val="000000"/>
          <w:sz w:val="20"/>
          <w:szCs w:val="20"/>
          <w:shd w:val="clear" w:color="auto" w:fill="FFFFFF"/>
        </w:rPr>
        <w:t xml:space="preserve"> and K. </w:t>
      </w:r>
      <w:proofErr w:type="spellStart"/>
      <w:r w:rsidRPr="003D7147">
        <w:rPr>
          <w:rFonts w:eastAsiaTheme="minorHAnsi"/>
          <w:color w:val="000000"/>
          <w:sz w:val="20"/>
          <w:szCs w:val="20"/>
          <w:shd w:val="clear" w:color="auto" w:fill="FFFFFF"/>
        </w:rPr>
        <w:t>Iqbal</w:t>
      </w:r>
      <w:proofErr w:type="spellEnd"/>
      <w:r w:rsidRPr="003D7147">
        <w:rPr>
          <w:rFonts w:eastAsiaTheme="minorHAnsi"/>
          <w:color w:val="000000"/>
          <w:sz w:val="20"/>
          <w:szCs w:val="20"/>
          <w:shd w:val="clear" w:color="auto" w:fill="FFFFFF"/>
        </w:rPr>
        <w:t>. 2002. Growth, yield and quality response of three wheat</w:t>
      </w:r>
      <w:r w:rsidRPr="003D7147">
        <w:rPr>
          <w:rFonts w:eastAsiaTheme="minorHAnsi"/>
          <w:color w:val="000000"/>
          <w:sz w:val="20"/>
          <w:szCs w:val="20"/>
        </w:rPr>
        <w:t> </w:t>
      </w:r>
      <w:r w:rsidRPr="003D7147">
        <w:rPr>
          <w:rFonts w:eastAsiaTheme="minorHAnsi"/>
          <w:i/>
          <w:iCs/>
          <w:color w:val="000000"/>
          <w:sz w:val="20"/>
          <w:szCs w:val="20"/>
          <w:shd w:val="clear" w:color="auto" w:fill="FFFFFF"/>
        </w:rPr>
        <w:t>(</w:t>
      </w:r>
      <w:proofErr w:type="spellStart"/>
      <w:r w:rsidRPr="003D7147">
        <w:rPr>
          <w:rFonts w:eastAsiaTheme="minorHAnsi"/>
          <w:i/>
          <w:iCs/>
          <w:color w:val="000000"/>
          <w:sz w:val="20"/>
          <w:szCs w:val="20"/>
          <w:shd w:val="clear" w:color="auto" w:fill="FFFFFF"/>
        </w:rPr>
        <w:t>Triticum</w:t>
      </w:r>
      <w:proofErr w:type="spellEnd"/>
      <w:r w:rsidRPr="003D7147">
        <w:rPr>
          <w:rFonts w:eastAsiaTheme="minorHAnsi"/>
          <w:i/>
          <w:iCs/>
          <w:color w:val="000000"/>
          <w:sz w:val="20"/>
          <w:szCs w:val="20"/>
          <w:shd w:val="clear" w:color="auto" w:fill="FFFFFF"/>
        </w:rPr>
        <w:t xml:space="preserve"> </w:t>
      </w:r>
      <w:proofErr w:type="spellStart"/>
      <w:r w:rsidRPr="003D7147">
        <w:rPr>
          <w:rFonts w:eastAsiaTheme="minorHAnsi"/>
          <w:i/>
          <w:iCs/>
          <w:color w:val="000000"/>
          <w:sz w:val="20"/>
          <w:szCs w:val="20"/>
          <w:shd w:val="clear" w:color="auto" w:fill="FFFFFF"/>
        </w:rPr>
        <w:t>aestivum</w:t>
      </w:r>
      <w:proofErr w:type="spellEnd"/>
      <w:r w:rsidRPr="003D7147">
        <w:rPr>
          <w:rFonts w:eastAsiaTheme="minorHAnsi"/>
          <w:color w:val="000000"/>
          <w:sz w:val="20"/>
          <w:szCs w:val="20"/>
        </w:rPr>
        <w:t> </w:t>
      </w:r>
      <w:r w:rsidRPr="003D7147">
        <w:rPr>
          <w:rFonts w:eastAsiaTheme="minorHAnsi"/>
          <w:color w:val="000000"/>
          <w:sz w:val="20"/>
          <w:szCs w:val="20"/>
          <w:shd w:val="clear" w:color="auto" w:fill="FFFFFF"/>
        </w:rPr>
        <w:t>L.) varieties to different levels of N, P and K.</w:t>
      </w:r>
      <w:r w:rsidRPr="003D7147">
        <w:rPr>
          <w:rFonts w:eastAsiaTheme="minorHAnsi"/>
          <w:color w:val="000000"/>
          <w:sz w:val="20"/>
          <w:szCs w:val="20"/>
        </w:rPr>
        <w:t> </w:t>
      </w:r>
      <w:r w:rsidRPr="003D7147">
        <w:rPr>
          <w:rFonts w:eastAsiaTheme="minorHAnsi"/>
          <w:iCs/>
          <w:color w:val="000000"/>
          <w:sz w:val="20"/>
          <w:szCs w:val="20"/>
          <w:shd w:val="clear" w:color="auto" w:fill="FFFFFF"/>
        </w:rPr>
        <w:t>Int. J.</w:t>
      </w:r>
      <w:r w:rsidR="00322AB3" w:rsidRPr="003D7147">
        <w:rPr>
          <w:rFonts w:eastAsiaTheme="minorHAnsi"/>
          <w:iCs/>
          <w:color w:val="000000"/>
          <w:sz w:val="20"/>
          <w:szCs w:val="20"/>
          <w:shd w:val="clear" w:color="auto" w:fill="FFFFFF"/>
        </w:rPr>
        <w:t xml:space="preserve"> Agric. </w:t>
      </w:r>
      <w:r w:rsidRPr="003D7147">
        <w:rPr>
          <w:rFonts w:eastAsiaTheme="minorHAnsi"/>
          <w:iCs/>
          <w:color w:val="000000"/>
          <w:sz w:val="20"/>
          <w:szCs w:val="20"/>
          <w:shd w:val="clear" w:color="auto" w:fill="FFFFFF"/>
        </w:rPr>
        <w:t>Bio</w:t>
      </w:r>
      <w:r w:rsidR="00322AB3" w:rsidRPr="003D7147">
        <w:rPr>
          <w:rFonts w:eastAsiaTheme="minorHAnsi"/>
          <w:iCs/>
          <w:color w:val="000000"/>
          <w:sz w:val="20"/>
          <w:szCs w:val="20"/>
          <w:shd w:val="clear" w:color="auto" w:fill="FFFFFF"/>
        </w:rPr>
        <w:t>l</w:t>
      </w:r>
      <w:r w:rsidRPr="003D7147">
        <w:rPr>
          <w:rFonts w:eastAsiaTheme="minorHAnsi"/>
          <w:iCs/>
          <w:color w:val="000000"/>
          <w:sz w:val="20"/>
          <w:szCs w:val="20"/>
          <w:shd w:val="clear" w:color="auto" w:fill="FFFFFF"/>
        </w:rPr>
        <w:t>.</w:t>
      </w:r>
      <w:r w:rsidR="00322AB3" w:rsidRPr="003D7147">
        <w:rPr>
          <w:rFonts w:eastAsiaTheme="minorHAnsi"/>
          <w:iCs/>
          <w:color w:val="000000"/>
          <w:sz w:val="20"/>
          <w:szCs w:val="20"/>
          <w:shd w:val="clear" w:color="auto" w:fill="FFFFFF"/>
        </w:rPr>
        <w:t>,</w:t>
      </w:r>
      <w:r w:rsidRPr="003D7147">
        <w:rPr>
          <w:rFonts w:eastAsiaTheme="minorHAnsi"/>
          <w:color w:val="000000"/>
          <w:sz w:val="20"/>
          <w:szCs w:val="20"/>
        </w:rPr>
        <w:t> </w:t>
      </w:r>
      <w:r w:rsidRPr="003D7147">
        <w:rPr>
          <w:rFonts w:eastAsiaTheme="minorHAnsi"/>
          <w:color w:val="000000"/>
          <w:sz w:val="20"/>
          <w:szCs w:val="20"/>
          <w:shd w:val="clear" w:color="auto" w:fill="FFFFFF"/>
        </w:rPr>
        <w:t>3: 362-364.</w:t>
      </w:r>
    </w:p>
    <w:p w:rsidR="00D91A7A" w:rsidRPr="003D7147" w:rsidRDefault="00D91A7A" w:rsidP="00133846">
      <w:pPr>
        <w:pStyle w:val="ListParagraph"/>
        <w:numPr>
          <w:ilvl w:val="0"/>
          <w:numId w:val="4"/>
        </w:numPr>
        <w:snapToGrid w:val="0"/>
        <w:jc w:val="both"/>
        <w:rPr>
          <w:color w:val="000000"/>
          <w:sz w:val="20"/>
          <w:szCs w:val="20"/>
        </w:rPr>
      </w:pPr>
      <w:proofErr w:type="spellStart"/>
      <w:r w:rsidRPr="003D7147">
        <w:rPr>
          <w:color w:val="000000"/>
          <w:sz w:val="20"/>
          <w:szCs w:val="20"/>
        </w:rPr>
        <w:t>Iftikhar</w:t>
      </w:r>
      <w:proofErr w:type="spellEnd"/>
      <w:r w:rsidRPr="003D7147">
        <w:rPr>
          <w:color w:val="000000"/>
          <w:sz w:val="20"/>
          <w:szCs w:val="20"/>
        </w:rPr>
        <w:t xml:space="preserve">, T., L. K. Babur, S. </w:t>
      </w:r>
      <w:proofErr w:type="spellStart"/>
      <w:r w:rsidRPr="003D7147">
        <w:rPr>
          <w:color w:val="000000"/>
          <w:sz w:val="20"/>
          <w:szCs w:val="20"/>
        </w:rPr>
        <w:t>Zahoor</w:t>
      </w:r>
      <w:proofErr w:type="spellEnd"/>
      <w:r w:rsidRPr="003D7147">
        <w:rPr>
          <w:color w:val="000000"/>
          <w:sz w:val="20"/>
          <w:szCs w:val="20"/>
        </w:rPr>
        <w:t xml:space="preserve"> and N. G. Khan. 2010. Impact of land pattern and hydrological</w:t>
      </w:r>
      <w:r w:rsidR="002D0159" w:rsidRPr="003D7147">
        <w:rPr>
          <w:color w:val="000000"/>
          <w:sz w:val="20"/>
          <w:szCs w:val="20"/>
        </w:rPr>
        <w:t xml:space="preserve"> </w:t>
      </w:r>
      <w:r w:rsidR="00635CEB" w:rsidRPr="003D7147">
        <w:rPr>
          <w:color w:val="000000"/>
          <w:sz w:val="20"/>
          <w:szCs w:val="20"/>
        </w:rPr>
        <w:t>p</w:t>
      </w:r>
      <w:r w:rsidRPr="003D7147">
        <w:rPr>
          <w:color w:val="000000"/>
          <w:sz w:val="20"/>
          <w:szCs w:val="20"/>
        </w:rPr>
        <w:t>roperties of soil on cotton yield. Pak. J. Bot., 42: 3023-3028.</w:t>
      </w:r>
    </w:p>
    <w:p w:rsidR="00D91A7A" w:rsidRPr="003D7147" w:rsidRDefault="00D91A7A" w:rsidP="00133846">
      <w:pPr>
        <w:pStyle w:val="ListParagraph"/>
        <w:numPr>
          <w:ilvl w:val="0"/>
          <w:numId w:val="4"/>
        </w:numPr>
        <w:autoSpaceDN w:val="0"/>
        <w:adjustRightInd w:val="0"/>
        <w:snapToGrid w:val="0"/>
        <w:jc w:val="both"/>
        <w:rPr>
          <w:sz w:val="20"/>
          <w:szCs w:val="20"/>
        </w:rPr>
      </w:pPr>
      <w:proofErr w:type="spellStart"/>
      <w:r w:rsidRPr="003D7147">
        <w:rPr>
          <w:sz w:val="20"/>
          <w:szCs w:val="20"/>
        </w:rPr>
        <w:t>Khaliq</w:t>
      </w:r>
      <w:proofErr w:type="spellEnd"/>
      <w:r w:rsidRPr="003D7147">
        <w:rPr>
          <w:sz w:val="20"/>
          <w:szCs w:val="20"/>
        </w:rPr>
        <w:t xml:space="preserve">, A., M. </w:t>
      </w:r>
      <w:proofErr w:type="spellStart"/>
      <w:r w:rsidRPr="003D7147">
        <w:rPr>
          <w:sz w:val="20"/>
          <w:szCs w:val="20"/>
        </w:rPr>
        <w:t>Iqbal</w:t>
      </w:r>
      <w:proofErr w:type="spellEnd"/>
      <w:r w:rsidRPr="003D7147">
        <w:rPr>
          <w:sz w:val="20"/>
          <w:szCs w:val="20"/>
        </w:rPr>
        <w:t>, and S.</w:t>
      </w:r>
      <w:r w:rsidR="00FE7310" w:rsidRPr="003D7147">
        <w:rPr>
          <w:sz w:val="20"/>
          <w:szCs w:val="20"/>
        </w:rPr>
        <w:t xml:space="preserve"> </w:t>
      </w:r>
      <w:r w:rsidRPr="003D7147">
        <w:rPr>
          <w:sz w:val="20"/>
          <w:szCs w:val="20"/>
        </w:rPr>
        <w:t>M.</w:t>
      </w:r>
      <w:r w:rsidR="00FE7310" w:rsidRPr="003D7147">
        <w:rPr>
          <w:sz w:val="20"/>
          <w:szCs w:val="20"/>
        </w:rPr>
        <w:t xml:space="preserve"> </w:t>
      </w:r>
      <w:r w:rsidRPr="003D7147">
        <w:rPr>
          <w:sz w:val="20"/>
          <w:szCs w:val="20"/>
        </w:rPr>
        <w:t>A. Basra. 1999.  Optimization of seeding density a</w:t>
      </w:r>
      <w:r w:rsidR="002D0159" w:rsidRPr="003D7147">
        <w:rPr>
          <w:sz w:val="20"/>
          <w:szCs w:val="20"/>
        </w:rPr>
        <w:t xml:space="preserve">nd nitrogen </w:t>
      </w:r>
      <w:r w:rsidRPr="003D7147">
        <w:rPr>
          <w:sz w:val="20"/>
          <w:szCs w:val="20"/>
        </w:rPr>
        <w:t>application in wheat cv. Inqlab-91 under Faisalabad conditio</w:t>
      </w:r>
      <w:r w:rsidR="002D0159" w:rsidRPr="003D7147">
        <w:rPr>
          <w:sz w:val="20"/>
          <w:szCs w:val="20"/>
        </w:rPr>
        <w:t>ns. Int. J. Agri. Biol</w:t>
      </w:r>
      <w:r w:rsidR="00322AB3" w:rsidRPr="003D7147">
        <w:rPr>
          <w:sz w:val="20"/>
          <w:szCs w:val="20"/>
        </w:rPr>
        <w:t>.</w:t>
      </w:r>
      <w:r w:rsidR="002D0159" w:rsidRPr="003D7147">
        <w:rPr>
          <w:sz w:val="20"/>
          <w:szCs w:val="20"/>
        </w:rPr>
        <w:t>, 4: 241-</w:t>
      </w:r>
      <w:r w:rsidRPr="003D7147">
        <w:rPr>
          <w:sz w:val="20"/>
          <w:szCs w:val="20"/>
        </w:rPr>
        <w:t>243.</w:t>
      </w:r>
    </w:p>
    <w:p w:rsidR="00D91A7A" w:rsidRPr="003D7147" w:rsidRDefault="00D91A7A" w:rsidP="00133846">
      <w:pPr>
        <w:pStyle w:val="ListParagraph"/>
        <w:numPr>
          <w:ilvl w:val="0"/>
          <w:numId w:val="4"/>
        </w:numPr>
        <w:autoSpaceDN w:val="0"/>
        <w:adjustRightInd w:val="0"/>
        <w:snapToGrid w:val="0"/>
        <w:jc w:val="both"/>
        <w:rPr>
          <w:sz w:val="20"/>
          <w:szCs w:val="20"/>
        </w:rPr>
      </w:pPr>
      <w:proofErr w:type="spellStart"/>
      <w:r w:rsidRPr="003D7147">
        <w:rPr>
          <w:rFonts w:eastAsiaTheme="minorHAnsi"/>
          <w:sz w:val="20"/>
          <w:szCs w:val="20"/>
        </w:rPr>
        <w:t>Malik</w:t>
      </w:r>
      <w:proofErr w:type="spellEnd"/>
      <w:r w:rsidRPr="003D7147">
        <w:rPr>
          <w:rFonts w:eastAsiaTheme="minorHAnsi"/>
          <w:sz w:val="20"/>
          <w:szCs w:val="20"/>
        </w:rPr>
        <w:t>, M. A., S. H. Shah and A. Ali.  1990. Response of two whea</w:t>
      </w:r>
      <w:r w:rsidR="00635CEB" w:rsidRPr="003D7147">
        <w:rPr>
          <w:rFonts w:eastAsiaTheme="minorHAnsi"/>
          <w:sz w:val="20"/>
          <w:szCs w:val="20"/>
        </w:rPr>
        <w:t xml:space="preserve">t cultivars to different levels </w:t>
      </w:r>
      <w:r w:rsidRPr="003D7147">
        <w:rPr>
          <w:rFonts w:eastAsiaTheme="minorHAnsi"/>
          <w:sz w:val="20"/>
          <w:szCs w:val="20"/>
        </w:rPr>
        <w:t>of potassium. Pak. J. Agri. Sci., 27: 183-186.</w:t>
      </w:r>
    </w:p>
    <w:p w:rsidR="00D91A7A" w:rsidRPr="003D7147" w:rsidRDefault="00D91A7A" w:rsidP="00133846">
      <w:pPr>
        <w:pStyle w:val="ListParagraph"/>
        <w:numPr>
          <w:ilvl w:val="0"/>
          <w:numId w:val="4"/>
        </w:numPr>
        <w:autoSpaceDN w:val="0"/>
        <w:adjustRightInd w:val="0"/>
        <w:snapToGrid w:val="0"/>
        <w:jc w:val="both"/>
        <w:rPr>
          <w:sz w:val="20"/>
          <w:szCs w:val="20"/>
        </w:rPr>
      </w:pPr>
      <w:proofErr w:type="spellStart"/>
      <w:r w:rsidRPr="003D7147">
        <w:rPr>
          <w:rFonts w:eastAsiaTheme="minorHAnsi"/>
          <w:color w:val="000000"/>
          <w:sz w:val="20"/>
          <w:szCs w:val="20"/>
          <w:shd w:val="clear" w:color="auto" w:fill="FFFFFF"/>
        </w:rPr>
        <w:t>Maqsood</w:t>
      </w:r>
      <w:proofErr w:type="spellEnd"/>
      <w:r w:rsidRPr="003D7147">
        <w:rPr>
          <w:rFonts w:eastAsiaTheme="minorHAnsi"/>
          <w:color w:val="000000"/>
          <w:sz w:val="20"/>
          <w:szCs w:val="20"/>
          <w:shd w:val="clear" w:color="auto" w:fill="FFFFFF"/>
        </w:rPr>
        <w:t xml:space="preserve">, M., M. Akbar, N. </w:t>
      </w:r>
      <w:proofErr w:type="spellStart"/>
      <w:r w:rsidRPr="003D7147">
        <w:rPr>
          <w:rFonts w:eastAsiaTheme="minorHAnsi"/>
          <w:color w:val="000000"/>
          <w:sz w:val="20"/>
          <w:szCs w:val="20"/>
          <w:shd w:val="clear" w:color="auto" w:fill="FFFFFF"/>
        </w:rPr>
        <w:t>Yousaf</w:t>
      </w:r>
      <w:proofErr w:type="spellEnd"/>
      <w:r w:rsidRPr="003D7147">
        <w:rPr>
          <w:rFonts w:eastAsiaTheme="minorHAnsi"/>
          <w:color w:val="000000"/>
          <w:sz w:val="20"/>
          <w:szCs w:val="20"/>
          <w:shd w:val="clear" w:color="auto" w:fill="FFFFFF"/>
        </w:rPr>
        <w:t xml:space="preserve">, M. T. </w:t>
      </w:r>
      <w:proofErr w:type="spellStart"/>
      <w:r w:rsidRPr="003D7147">
        <w:rPr>
          <w:rFonts w:eastAsiaTheme="minorHAnsi"/>
          <w:color w:val="000000"/>
          <w:sz w:val="20"/>
          <w:szCs w:val="20"/>
          <w:shd w:val="clear" w:color="auto" w:fill="FFFFFF"/>
        </w:rPr>
        <w:t>Mehmood</w:t>
      </w:r>
      <w:proofErr w:type="spellEnd"/>
      <w:r w:rsidRPr="003D7147">
        <w:rPr>
          <w:rFonts w:eastAsiaTheme="minorHAnsi"/>
          <w:color w:val="000000"/>
          <w:sz w:val="20"/>
          <w:szCs w:val="20"/>
          <w:shd w:val="clear" w:color="auto" w:fill="FFFFFF"/>
        </w:rPr>
        <w:t xml:space="preserve"> and S. Ahmad. 1999. Effect of different </w:t>
      </w:r>
      <w:r w:rsidR="00212508" w:rsidRPr="003D7147">
        <w:rPr>
          <w:rFonts w:eastAsiaTheme="minorHAnsi"/>
          <w:color w:val="000000"/>
          <w:sz w:val="20"/>
          <w:szCs w:val="20"/>
          <w:shd w:val="clear" w:color="auto" w:fill="FFFFFF"/>
        </w:rPr>
        <w:t>rates of</w:t>
      </w:r>
      <w:r w:rsidRPr="003D7147">
        <w:rPr>
          <w:rFonts w:eastAsiaTheme="minorHAnsi"/>
          <w:color w:val="000000"/>
          <w:sz w:val="20"/>
          <w:szCs w:val="20"/>
          <w:shd w:val="clear" w:color="auto" w:fill="FFFFFF"/>
        </w:rPr>
        <w:t xml:space="preserve"> N, P and K combinations on yield and components of yield of wheat.</w:t>
      </w:r>
      <w:r w:rsidRPr="003D7147">
        <w:rPr>
          <w:rFonts w:eastAsiaTheme="minorHAnsi"/>
          <w:color w:val="000000"/>
          <w:sz w:val="20"/>
          <w:szCs w:val="20"/>
        </w:rPr>
        <w:t> </w:t>
      </w:r>
      <w:r w:rsidR="009F299E" w:rsidRPr="003D7147">
        <w:rPr>
          <w:rFonts w:eastAsiaTheme="minorHAnsi"/>
          <w:iCs/>
          <w:color w:val="000000"/>
          <w:sz w:val="20"/>
          <w:szCs w:val="20"/>
          <w:shd w:val="clear" w:color="auto" w:fill="FFFFFF"/>
        </w:rPr>
        <w:t>Int. J.</w:t>
      </w:r>
      <w:r w:rsidRPr="003D7147">
        <w:rPr>
          <w:rFonts w:eastAsiaTheme="minorHAnsi"/>
          <w:iCs/>
          <w:color w:val="000000"/>
          <w:sz w:val="20"/>
          <w:szCs w:val="20"/>
          <w:shd w:val="clear" w:color="auto" w:fill="FFFFFF"/>
        </w:rPr>
        <w:t xml:space="preserve"> </w:t>
      </w:r>
      <w:r w:rsidR="009F299E" w:rsidRPr="003D7147">
        <w:rPr>
          <w:rFonts w:eastAsiaTheme="minorHAnsi"/>
          <w:iCs/>
          <w:color w:val="000000"/>
          <w:sz w:val="20"/>
          <w:szCs w:val="20"/>
          <w:shd w:val="clear" w:color="auto" w:fill="FFFFFF"/>
        </w:rPr>
        <w:t xml:space="preserve">Agric. </w:t>
      </w:r>
      <w:r w:rsidRPr="003D7147">
        <w:rPr>
          <w:rFonts w:eastAsiaTheme="minorHAnsi"/>
          <w:iCs/>
          <w:color w:val="000000"/>
          <w:sz w:val="20"/>
          <w:szCs w:val="20"/>
          <w:shd w:val="clear" w:color="auto" w:fill="FFFFFF"/>
        </w:rPr>
        <w:t>Bio</w:t>
      </w:r>
      <w:r w:rsidR="009F299E" w:rsidRPr="003D7147">
        <w:rPr>
          <w:rFonts w:eastAsiaTheme="minorHAnsi"/>
          <w:iCs/>
          <w:color w:val="000000"/>
          <w:sz w:val="20"/>
          <w:szCs w:val="20"/>
          <w:shd w:val="clear" w:color="auto" w:fill="FFFFFF"/>
        </w:rPr>
        <w:t>l</w:t>
      </w:r>
      <w:r w:rsidRPr="003D7147">
        <w:rPr>
          <w:rFonts w:eastAsiaTheme="minorHAnsi"/>
          <w:iCs/>
          <w:color w:val="000000"/>
          <w:sz w:val="20"/>
          <w:szCs w:val="20"/>
          <w:shd w:val="clear" w:color="auto" w:fill="FFFFFF"/>
        </w:rPr>
        <w:t>.</w:t>
      </w:r>
      <w:r w:rsidR="009F299E" w:rsidRPr="003D7147">
        <w:rPr>
          <w:rFonts w:eastAsiaTheme="minorHAnsi"/>
          <w:iCs/>
          <w:color w:val="000000"/>
          <w:sz w:val="20"/>
          <w:szCs w:val="20"/>
          <w:shd w:val="clear" w:color="auto" w:fill="FFFFFF"/>
        </w:rPr>
        <w:t>,</w:t>
      </w:r>
      <w:r w:rsidRPr="003D7147">
        <w:rPr>
          <w:rFonts w:eastAsiaTheme="minorHAnsi"/>
          <w:color w:val="000000"/>
          <w:sz w:val="20"/>
          <w:szCs w:val="20"/>
        </w:rPr>
        <w:t> </w:t>
      </w:r>
      <w:r w:rsidRPr="003D7147">
        <w:rPr>
          <w:rFonts w:eastAsiaTheme="minorHAnsi"/>
          <w:color w:val="000000"/>
          <w:sz w:val="20"/>
          <w:szCs w:val="20"/>
          <w:shd w:val="clear" w:color="auto" w:fill="FFFFFF"/>
        </w:rPr>
        <w:t>1: 359-361</w:t>
      </w:r>
      <w:r w:rsidR="005B02E7" w:rsidRPr="003D7147">
        <w:rPr>
          <w:rFonts w:eastAsiaTheme="minorHAnsi"/>
          <w:color w:val="000000"/>
          <w:sz w:val="20"/>
          <w:szCs w:val="20"/>
          <w:shd w:val="clear" w:color="auto" w:fill="FFFFFF"/>
        </w:rPr>
        <w:t>.</w:t>
      </w:r>
    </w:p>
    <w:p w:rsidR="00D91A7A" w:rsidRPr="003D7147" w:rsidRDefault="00D91A7A" w:rsidP="00133846">
      <w:pPr>
        <w:pStyle w:val="ListParagraph"/>
        <w:numPr>
          <w:ilvl w:val="0"/>
          <w:numId w:val="4"/>
        </w:numPr>
        <w:snapToGrid w:val="0"/>
        <w:jc w:val="both"/>
        <w:rPr>
          <w:color w:val="000000"/>
          <w:sz w:val="20"/>
          <w:szCs w:val="20"/>
        </w:rPr>
      </w:pPr>
      <w:proofErr w:type="spellStart"/>
      <w:r w:rsidRPr="003D7147">
        <w:rPr>
          <w:color w:val="000000"/>
          <w:sz w:val="20"/>
          <w:szCs w:val="20"/>
        </w:rPr>
        <w:lastRenderedPageBreak/>
        <w:t>Oborn</w:t>
      </w:r>
      <w:proofErr w:type="spellEnd"/>
      <w:r w:rsidRPr="003D7147">
        <w:rPr>
          <w:color w:val="000000"/>
          <w:sz w:val="20"/>
          <w:szCs w:val="20"/>
        </w:rPr>
        <w:t xml:space="preserve">, Y., A. Rangel, M. </w:t>
      </w:r>
      <w:proofErr w:type="spellStart"/>
      <w:r w:rsidRPr="003D7147">
        <w:rPr>
          <w:color w:val="000000"/>
          <w:sz w:val="20"/>
          <w:szCs w:val="20"/>
        </w:rPr>
        <w:t>Askekaard</w:t>
      </w:r>
      <w:proofErr w:type="spellEnd"/>
      <w:r w:rsidRPr="003D7147">
        <w:rPr>
          <w:color w:val="000000"/>
          <w:sz w:val="20"/>
          <w:szCs w:val="20"/>
        </w:rPr>
        <w:t xml:space="preserve">, C. A. Grant, C. A. Watson and A. C. Edwards. 2005. Critical aspects of potassium management in agriculture systems. Soil Use </w:t>
      </w:r>
      <w:proofErr w:type="gramStart"/>
      <w:r w:rsidRPr="003D7147">
        <w:rPr>
          <w:color w:val="000000"/>
          <w:sz w:val="20"/>
          <w:szCs w:val="20"/>
        </w:rPr>
        <w:t>Manage.,</w:t>
      </w:r>
      <w:proofErr w:type="gramEnd"/>
      <w:r w:rsidRPr="003D7147">
        <w:rPr>
          <w:color w:val="000000"/>
          <w:sz w:val="20"/>
          <w:szCs w:val="20"/>
        </w:rPr>
        <w:t xml:space="preserve"> 21: 102-111.</w:t>
      </w:r>
    </w:p>
    <w:p w:rsidR="00322AB3" w:rsidRPr="003D7147" w:rsidRDefault="00D91A7A" w:rsidP="00133846">
      <w:pPr>
        <w:pStyle w:val="ListParagraph"/>
        <w:numPr>
          <w:ilvl w:val="0"/>
          <w:numId w:val="4"/>
        </w:numPr>
        <w:autoSpaceDN w:val="0"/>
        <w:adjustRightInd w:val="0"/>
        <w:snapToGrid w:val="0"/>
        <w:jc w:val="both"/>
        <w:rPr>
          <w:sz w:val="20"/>
          <w:szCs w:val="20"/>
        </w:rPr>
      </w:pPr>
      <w:r w:rsidRPr="003D7147">
        <w:rPr>
          <w:sz w:val="20"/>
          <w:szCs w:val="20"/>
        </w:rPr>
        <w:t>Steel, R.</w:t>
      </w:r>
      <w:r w:rsidR="00FE7310" w:rsidRPr="003D7147">
        <w:rPr>
          <w:sz w:val="20"/>
          <w:szCs w:val="20"/>
        </w:rPr>
        <w:t xml:space="preserve"> D. </w:t>
      </w:r>
      <w:r w:rsidRPr="003D7147">
        <w:rPr>
          <w:sz w:val="20"/>
          <w:szCs w:val="20"/>
        </w:rPr>
        <w:t>G., J.</w:t>
      </w:r>
      <w:r w:rsidR="00FE7310" w:rsidRPr="003D7147">
        <w:rPr>
          <w:sz w:val="20"/>
          <w:szCs w:val="20"/>
        </w:rPr>
        <w:t xml:space="preserve"> </w:t>
      </w:r>
      <w:r w:rsidRPr="003D7147">
        <w:rPr>
          <w:sz w:val="20"/>
          <w:szCs w:val="20"/>
        </w:rPr>
        <w:t xml:space="preserve">H. </w:t>
      </w:r>
      <w:proofErr w:type="spellStart"/>
      <w:r w:rsidRPr="003D7147">
        <w:rPr>
          <w:sz w:val="20"/>
          <w:szCs w:val="20"/>
        </w:rPr>
        <w:t>Torrie</w:t>
      </w:r>
      <w:proofErr w:type="spellEnd"/>
      <w:r w:rsidRPr="003D7147">
        <w:rPr>
          <w:sz w:val="20"/>
          <w:szCs w:val="20"/>
        </w:rPr>
        <w:t xml:space="preserve"> and D.A. Dickey. 1997. Principles</w:t>
      </w:r>
      <w:r w:rsidR="00FE7310" w:rsidRPr="003D7147">
        <w:rPr>
          <w:sz w:val="20"/>
          <w:szCs w:val="20"/>
        </w:rPr>
        <w:t xml:space="preserve"> and procedure of statistics: </w:t>
      </w:r>
      <w:r w:rsidRPr="003D7147">
        <w:rPr>
          <w:sz w:val="20"/>
          <w:szCs w:val="20"/>
        </w:rPr>
        <w:t>Biometrical Approach, 3</w:t>
      </w:r>
      <w:r w:rsidRPr="003D7147">
        <w:rPr>
          <w:sz w:val="20"/>
          <w:szCs w:val="20"/>
          <w:vertAlign w:val="superscript"/>
        </w:rPr>
        <w:t>rd</w:t>
      </w:r>
      <w:r w:rsidRPr="003D7147">
        <w:rPr>
          <w:sz w:val="20"/>
          <w:szCs w:val="20"/>
        </w:rPr>
        <w:t xml:space="preserve"> edition. McGraw Hill Book Co., New York.</w:t>
      </w:r>
    </w:p>
    <w:p w:rsidR="00635CEB" w:rsidRPr="003D7147" w:rsidRDefault="00D91A7A" w:rsidP="00133846">
      <w:pPr>
        <w:pStyle w:val="ListParagraph"/>
        <w:numPr>
          <w:ilvl w:val="0"/>
          <w:numId w:val="4"/>
        </w:numPr>
        <w:autoSpaceDN w:val="0"/>
        <w:adjustRightInd w:val="0"/>
        <w:snapToGrid w:val="0"/>
        <w:jc w:val="both"/>
        <w:rPr>
          <w:color w:val="000000"/>
          <w:sz w:val="20"/>
          <w:szCs w:val="20"/>
        </w:rPr>
      </w:pPr>
      <w:r w:rsidRPr="003D7147">
        <w:rPr>
          <w:color w:val="000000"/>
          <w:sz w:val="20"/>
          <w:szCs w:val="20"/>
        </w:rPr>
        <w:t xml:space="preserve">Sweeney, D. W., G. V. Grande, M. G. </w:t>
      </w:r>
      <w:proofErr w:type="spellStart"/>
      <w:r w:rsidRPr="003D7147">
        <w:rPr>
          <w:color w:val="000000"/>
          <w:sz w:val="20"/>
          <w:szCs w:val="20"/>
        </w:rPr>
        <w:t>Eversmeyer</w:t>
      </w:r>
      <w:proofErr w:type="spellEnd"/>
      <w:r w:rsidRPr="003D7147">
        <w:rPr>
          <w:color w:val="000000"/>
          <w:sz w:val="20"/>
          <w:szCs w:val="20"/>
        </w:rPr>
        <w:t xml:space="preserve"> and D. A. </w:t>
      </w:r>
      <w:proofErr w:type="spellStart"/>
      <w:proofErr w:type="gramStart"/>
      <w:r w:rsidRPr="003D7147">
        <w:rPr>
          <w:color w:val="000000"/>
          <w:sz w:val="20"/>
          <w:szCs w:val="20"/>
        </w:rPr>
        <w:t>whitney</w:t>
      </w:r>
      <w:proofErr w:type="spellEnd"/>
      <w:proofErr w:type="gramEnd"/>
      <w:r w:rsidRPr="003D7147">
        <w:rPr>
          <w:color w:val="000000"/>
          <w:sz w:val="20"/>
          <w:szCs w:val="20"/>
        </w:rPr>
        <w:t xml:space="preserve">. 2000. Phosphorus, potassium, chloride and fungicide effects on wheat yield and leaf rust severity. J. Plant </w:t>
      </w:r>
      <w:proofErr w:type="spellStart"/>
      <w:proofErr w:type="gramStart"/>
      <w:r w:rsidRPr="003D7147">
        <w:rPr>
          <w:color w:val="000000"/>
          <w:sz w:val="20"/>
          <w:szCs w:val="20"/>
        </w:rPr>
        <w:t>Nutr</w:t>
      </w:r>
      <w:proofErr w:type="spellEnd"/>
      <w:r w:rsidRPr="003D7147">
        <w:rPr>
          <w:color w:val="000000"/>
          <w:sz w:val="20"/>
          <w:szCs w:val="20"/>
        </w:rPr>
        <w:t>.,</w:t>
      </w:r>
      <w:proofErr w:type="gramEnd"/>
      <w:r w:rsidRPr="003D7147">
        <w:rPr>
          <w:color w:val="000000"/>
          <w:sz w:val="20"/>
          <w:szCs w:val="20"/>
        </w:rPr>
        <w:t xml:space="preserve"> 23: 1267-1281.</w:t>
      </w:r>
    </w:p>
    <w:p w:rsidR="00387401" w:rsidRPr="003D7147" w:rsidRDefault="00387401" w:rsidP="00133846">
      <w:pPr>
        <w:pStyle w:val="ListParagraph"/>
        <w:numPr>
          <w:ilvl w:val="0"/>
          <w:numId w:val="4"/>
        </w:numPr>
        <w:autoSpaceDN w:val="0"/>
        <w:adjustRightInd w:val="0"/>
        <w:snapToGrid w:val="0"/>
        <w:jc w:val="both"/>
        <w:rPr>
          <w:sz w:val="20"/>
          <w:szCs w:val="20"/>
        </w:rPr>
      </w:pPr>
      <w:proofErr w:type="spellStart"/>
      <w:r w:rsidRPr="003D7147">
        <w:rPr>
          <w:sz w:val="20"/>
          <w:szCs w:val="20"/>
        </w:rPr>
        <w:t>Tahir</w:t>
      </w:r>
      <w:proofErr w:type="spellEnd"/>
      <w:r w:rsidRPr="003D7147">
        <w:rPr>
          <w:sz w:val="20"/>
          <w:szCs w:val="20"/>
        </w:rPr>
        <w:t xml:space="preserve">, M., A. </w:t>
      </w:r>
      <w:proofErr w:type="spellStart"/>
      <w:r w:rsidRPr="003D7147">
        <w:rPr>
          <w:sz w:val="20"/>
          <w:szCs w:val="20"/>
        </w:rPr>
        <w:t>Tanveer</w:t>
      </w:r>
      <w:proofErr w:type="spellEnd"/>
      <w:r w:rsidRPr="003D7147">
        <w:rPr>
          <w:sz w:val="20"/>
          <w:szCs w:val="20"/>
        </w:rPr>
        <w:t xml:space="preserve">, A. Ali, M. </w:t>
      </w:r>
      <w:proofErr w:type="spellStart"/>
      <w:r w:rsidRPr="003D7147">
        <w:rPr>
          <w:sz w:val="20"/>
          <w:szCs w:val="20"/>
        </w:rPr>
        <w:t>Ashraf</w:t>
      </w:r>
      <w:proofErr w:type="spellEnd"/>
      <w:r w:rsidRPr="003D7147">
        <w:rPr>
          <w:sz w:val="20"/>
          <w:szCs w:val="20"/>
        </w:rPr>
        <w:t xml:space="preserve"> and A. </w:t>
      </w:r>
      <w:proofErr w:type="spellStart"/>
      <w:r w:rsidRPr="003D7147">
        <w:rPr>
          <w:sz w:val="20"/>
          <w:szCs w:val="20"/>
        </w:rPr>
        <w:t>Wasaya</w:t>
      </w:r>
      <w:proofErr w:type="spellEnd"/>
      <w:r w:rsidRPr="003D7147">
        <w:rPr>
          <w:sz w:val="20"/>
          <w:szCs w:val="20"/>
        </w:rPr>
        <w:t xml:space="preserve">. 2008. </w:t>
      </w:r>
      <w:proofErr w:type="gramStart"/>
      <w:r w:rsidR="005B02E7" w:rsidRPr="003D7147">
        <w:rPr>
          <w:sz w:val="20"/>
          <w:szCs w:val="20"/>
        </w:rPr>
        <w:t>growth</w:t>
      </w:r>
      <w:proofErr w:type="gramEnd"/>
      <w:r w:rsidR="005B02E7" w:rsidRPr="003D7147">
        <w:rPr>
          <w:sz w:val="20"/>
          <w:szCs w:val="20"/>
        </w:rPr>
        <w:t xml:space="preserve"> and yield response of two wheat</w:t>
      </w:r>
      <w:r w:rsidRPr="003D7147">
        <w:rPr>
          <w:sz w:val="20"/>
          <w:szCs w:val="20"/>
        </w:rPr>
        <w:t xml:space="preserve"> (</w:t>
      </w:r>
      <w:proofErr w:type="spellStart"/>
      <w:r w:rsidRPr="003D7147">
        <w:rPr>
          <w:i/>
          <w:sz w:val="20"/>
          <w:szCs w:val="20"/>
        </w:rPr>
        <w:t>Triticum</w:t>
      </w:r>
      <w:proofErr w:type="spellEnd"/>
      <w:r w:rsidRPr="003D7147">
        <w:rPr>
          <w:i/>
          <w:sz w:val="20"/>
          <w:szCs w:val="20"/>
        </w:rPr>
        <w:t xml:space="preserve"> </w:t>
      </w:r>
      <w:proofErr w:type="spellStart"/>
      <w:r w:rsidRPr="003D7147">
        <w:rPr>
          <w:i/>
          <w:sz w:val="20"/>
          <w:szCs w:val="20"/>
        </w:rPr>
        <w:t>aestivum</w:t>
      </w:r>
      <w:proofErr w:type="spellEnd"/>
      <w:r w:rsidRPr="003D7147">
        <w:rPr>
          <w:sz w:val="20"/>
          <w:szCs w:val="20"/>
        </w:rPr>
        <w:t xml:space="preserve"> L.)</w:t>
      </w:r>
      <w:r w:rsidR="003D7147" w:rsidRPr="003D7147">
        <w:rPr>
          <w:rFonts w:eastAsiaTheme="minorEastAsia" w:hint="eastAsia"/>
          <w:sz w:val="20"/>
          <w:szCs w:val="20"/>
          <w:lang w:eastAsia="zh-CN"/>
        </w:rPr>
        <w:t xml:space="preserve"> </w:t>
      </w:r>
      <w:r w:rsidR="005B02E7" w:rsidRPr="003D7147">
        <w:rPr>
          <w:sz w:val="20"/>
          <w:szCs w:val="20"/>
        </w:rPr>
        <w:t>varieties to different potassium levels</w:t>
      </w:r>
      <w:r w:rsidRPr="003D7147">
        <w:rPr>
          <w:sz w:val="20"/>
          <w:szCs w:val="20"/>
        </w:rPr>
        <w:t>. Pak. J. Life Soc. Sci., 6: 92-95.</w:t>
      </w:r>
    </w:p>
    <w:p w:rsidR="00133846" w:rsidRPr="003D7147" w:rsidRDefault="00D91A7A" w:rsidP="00133846">
      <w:pPr>
        <w:pStyle w:val="ListParagraph"/>
        <w:numPr>
          <w:ilvl w:val="0"/>
          <w:numId w:val="4"/>
        </w:numPr>
        <w:snapToGrid w:val="0"/>
        <w:ind w:left="425" w:hanging="425"/>
        <w:jc w:val="both"/>
        <w:rPr>
          <w:rFonts w:eastAsiaTheme="minorEastAsia"/>
          <w:sz w:val="20"/>
          <w:szCs w:val="20"/>
          <w:lang w:eastAsia="zh-CN"/>
        </w:rPr>
      </w:pPr>
      <w:proofErr w:type="spellStart"/>
      <w:r w:rsidRPr="003D7147">
        <w:rPr>
          <w:sz w:val="20"/>
          <w:szCs w:val="20"/>
        </w:rPr>
        <w:t>Wakeel</w:t>
      </w:r>
      <w:proofErr w:type="spellEnd"/>
      <w:r w:rsidRPr="003D7147">
        <w:rPr>
          <w:sz w:val="20"/>
          <w:szCs w:val="20"/>
        </w:rPr>
        <w:t xml:space="preserve">, A., A. Hassan, T. Aziz and M. </w:t>
      </w:r>
      <w:proofErr w:type="spellStart"/>
      <w:r w:rsidRPr="003D7147">
        <w:rPr>
          <w:sz w:val="20"/>
          <w:szCs w:val="20"/>
        </w:rPr>
        <w:t>Iqbal</w:t>
      </w:r>
      <w:proofErr w:type="spellEnd"/>
      <w:r w:rsidRPr="003D7147">
        <w:rPr>
          <w:sz w:val="20"/>
          <w:szCs w:val="20"/>
        </w:rPr>
        <w:t>. 2002. Effect of different potash levels and soil texture on growth and nutrient uptake of maize. Pak. J. Agri. Sci., 39: 99-103</w:t>
      </w:r>
      <w:bookmarkStart w:id="0" w:name="_GoBack"/>
      <w:bookmarkEnd w:id="0"/>
      <w:r w:rsidRPr="003D7147">
        <w:rPr>
          <w:sz w:val="20"/>
          <w:szCs w:val="20"/>
        </w:rPr>
        <w:t>.</w:t>
      </w:r>
      <w:r w:rsidR="003D7147" w:rsidRPr="003D7147">
        <w:rPr>
          <w:rFonts w:eastAsiaTheme="minorEastAsia" w:hint="eastAsia"/>
          <w:sz w:val="20"/>
          <w:szCs w:val="20"/>
          <w:lang w:eastAsia="zh-CN"/>
        </w:rPr>
        <w:t xml:space="preserve"> </w:t>
      </w:r>
    </w:p>
    <w:p w:rsidR="00133846" w:rsidRPr="003D7147" w:rsidRDefault="00133846" w:rsidP="00133846">
      <w:pPr>
        <w:snapToGrid w:val="0"/>
        <w:ind w:left="425" w:hanging="425"/>
        <w:jc w:val="both"/>
        <w:rPr>
          <w:rFonts w:eastAsiaTheme="minorEastAsia"/>
          <w:sz w:val="20"/>
          <w:szCs w:val="20"/>
          <w:lang w:eastAsia="zh-CN"/>
        </w:rPr>
        <w:sectPr w:rsidR="00133846" w:rsidRPr="003D7147" w:rsidSect="003D7147">
          <w:type w:val="continuous"/>
          <w:pgSz w:w="12240" w:h="15840" w:code="1"/>
          <w:pgMar w:top="1440" w:right="1440" w:bottom="1440" w:left="1440" w:header="720" w:footer="720" w:gutter="0"/>
          <w:cols w:num="2" w:space="576"/>
          <w:docGrid w:linePitch="360"/>
        </w:sectPr>
      </w:pPr>
    </w:p>
    <w:p w:rsidR="00133846" w:rsidRPr="003D7147" w:rsidRDefault="00133846" w:rsidP="00133846">
      <w:pPr>
        <w:snapToGrid w:val="0"/>
        <w:ind w:left="425" w:hanging="425"/>
        <w:jc w:val="both"/>
        <w:rPr>
          <w:sz w:val="20"/>
          <w:szCs w:val="20"/>
        </w:rPr>
      </w:pPr>
    </w:p>
    <w:p w:rsidR="00EF19DA" w:rsidRPr="003D7147" w:rsidRDefault="00EF19DA" w:rsidP="00133846">
      <w:pPr>
        <w:snapToGrid w:val="0"/>
        <w:ind w:left="425" w:hanging="425"/>
        <w:jc w:val="both"/>
        <w:rPr>
          <w:rFonts w:eastAsiaTheme="minorEastAsia"/>
          <w:sz w:val="20"/>
          <w:szCs w:val="20"/>
          <w:lang w:eastAsia="zh-CN"/>
        </w:rPr>
      </w:pPr>
    </w:p>
    <w:p w:rsidR="00133846" w:rsidRPr="003D7147" w:rsidRDefault="00133846" w:rsidP="00133846">
      <w:pPr>
        <w:snapToGrid w:val="0"/>
        <w:ind w:left="425" w:hanging="425"/>
        <w:jc w:val="both"/>
        <w:rPr>
          <w:rFonts w:eastAsiaTheme="minorEastAsia"/>
          <w:sz w:val="20"/>
          <w:szCs w:val="20"/>
          <w:lang w:eastAsia="zh-CN"/>
        </w:rPr>
      </w:pPr>
    </w:p>
    <w:p w:rsidR="00CF480A" w:rsidRPr="003D7147" w:rsidRDefault="00EF19DA" w:rsidP="00133846">
      <w:pPr>
        <w:snapToGrid w:val="0"/>
        <w:ind w:left="425" w:hanging="425"/>
        <w:jc w:val="both"/>
        <w:rPr>
          <w:sz w:val="20"/>
          <w:szCs w:val="20"/>
        </w:rPr>
      </w:pPr>
      <w:r w:rsidRPr="003D7147">
        <w:rPr>
          <w:sz w:val="20"/>
          <w:szCs w:val="20"/>
        </w:rPr>
        <w:t>5/25/2016</w:t>
      </w:r>
    </w:p>
    <w:sectPr w:rsidR="00CF480A" w:rsidRPr="003D7147" w:rsidSect="004F3A65">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75" w:rsidRDefault="00961975" w:rsidP="00F70224">
      <w:r>
        <w:separator/>
      </w:r>
    </w:p>
  </w:endnote>
  <w:endnote w:type="continuationSeparator" w:id="0">
    <w:p w:rsidR="00961975" w:rsidRDefault="00961975" w:rsidP="00F70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46" w:rsidRPr="00EF19DA" w:rsidRDefault="00EF20B8" w:rsidP="00EF19DA">
    <w:pPr>
      <w:jc w:val="center"/>
      <w:rPr>
        <w:sz w:val="20"/>
      </w:rPr>
    </w:pPr>
    <w:r w:rsidRPr="00EF19DA">
      <w:rPr>
        <w:sz w:val="20"/>
      </w:rPr>
      <w:fldChar w:fldCharType="begin"/>
    </w:r>
    <w:r w:rsidR="00133846" w:rsidRPr="00EF19DA">
      <w:rPr>
        <w:sz w:val="20"/>
      </w:rPr>
      <w:instrText xml:space="preserve"> page </w:instrText>
    </w:r>
    <w:r w:rsidRPr="00EF19DA">
      <w:rPr>
        <w:sz w:val="20"/>
      </w:rPr>
      <w:fldChar w:fldCharType="separate"/>
    </w:r>
    <w:r w:rsidR="003D7147">
      <w:rPr>
        <w:noProof/>
        <w:sz w:val="20"/>
      </w:rPr>
      <w:t>38</w:t>
    </w:r>
    <w:r w:rsidRPr="00EF19DA">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24" w:rsidRPr="00EF19DA" w:rsidRDefault="00EF20B8" w:rsidP="00EF19DA">
    <w:pPr>
      <w:jc w:val="center"/>
      <w:rPr>
        <w:sz w:val="20"/>
      </w:rPr>
    </w:pPr>
    <w:r w:rsidRPr="00EF19DA">
      <w:rPr>
        <w:sz w:val="20"/>
      </w:rPr>
      <w:fldChar w:fldCharType="begin"/>
    </w:r>
    <w:r w:rsidR="00EF19DA" w:rsidRPr="00EF19DA">
      <w:rPr>
        <w:sz w:val="20"/>
      </w:rPr>
      <w:instrText xml:space="preserve"> page </w:instrText>
    </w:r>
    <w:r w:rsidRPr="00EF19DA">
      <w:rPr>
        <w:sz w:val="20"/>
      </w:rPr>
      <w:fldChar w:fldCharType="separate"/>
    </w:r>
    <w:r w:rsidR="00133846">
      <w:rPr>
        <w:noProof/>
        <w:sz w:val="20"/>
      </w:rPr>
      <w:t>1</w:t>
    </w:r>
    <w:r w:rsidRPr="00EF19D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75" w:rsidRDefault="00961975" w:rsidP="00F70224">
      <w:r>
        <w:separator/>
      </w:r>
    </w:p>
  </w:footnote>
  <w:footnote w:type="continuationSeparator" w:id="0">
    <w:p w:rsidR="00961975" w:rsidRDefault="00961975" w:rsidP="00F70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46" w:rsidRPr="00EF19DA" w:rsidRDefault="00133846" w:rsidP="00EF19DA">
    <w:pPr>
      <w:pBdr>
        <w:bottom w:val="thinThickMediumGap" w:sz="12" w:space="1" w:color="auto"/>
      </w:pBdr>
      <w:tabs>
        <w:tab w:val="left" w:pos="851"/>
        <w:tab w:val="right" w:pos="8364"/>
      </w:tabs>
      <w:adjustRightInd w:val="0"/>
      <w:snapToGrid w:val="0"/>
      <w:jc w:val="both"/>
      <w:rPr>
        <w:color w:val="0000FF"/>
        <w:sz w:val="20"/>
        <w:szCs w:val="20"/>
      </w:rPr>
    </w:pPr>
    <w:r w:rsidRPr="00EF19DA">
      <w:rPr>
        <w:rFonts w:hint="eastAsia"/>
        <w:sz w:val="20"/>
        <w:szCs w:val="20"/>
      </w:rPr>
      <w:tab/>
    </w:r>
    <w:r w:rsidRPr="00EF19DA">
      <w:rPr>
        <w:sz w:val="20"/>
        <w:szCs w:val="20"/>
      </w:rPr>
      <w:t>Report and Opinion 201</w:t>
    </w:r>
    <w:r w:rsidRPr="00EF19DA">
      <w:rPr>
        <w:rFonts w:hint="eastAsia"/>
        <w:sz w:val="20"/>
        <w:szCs w:val="20"/>
      </w:rPr>
      <w:t>6</w:t>
    </w:r>
    <w:proofErr w:type="gramStart"/>
    <w:r w:rsidRPr="00EF19DA">
      <w:rPr>
        <w:sz w:val="20"/>
        <w:szCs w:val="20"/>
      </w:rPr>
      <w:t>;</w:t>
    </w:r>
    <w:r w:rsidRPr="00EF19DA">
      <w:rPr>
        <w:rFonts w:hint="eastAsia"/>
        <w:sz w:val="20"/>
        <w:szCs w:val="20"/>
      </w:rPr>
      <w:t>8</w:t>
    </w:r>
    <w:proofErr w:type="gramEnd"/>
    <w:r w:rsidRPr="00EF19DA">
      <w:rPr>
        <w:sz w:val="20"/>
        <w:szCs w:val="20"/>
      </w:rPr>
      <w:t>(</w:t>
    </w:r>
    <w:r w:rsidRPr="00EF19DA">
      <w:rPr>
        <w:rFonts w:hint="eastAsia"/>
        <w:sz w:val="20"/>
        <w:szCs w:val="20"/>
      </w:rPr>
      <w:t>5</w:t>
    </w:r>
    <w:r w:rsidRPr="00EF19DA">
      <w:rPr>
        <w:sz w:val="20"/>
        <w:szCs w:val="20"/>
      </w:rPr>
      <w:t>)</w:t>
    </w:r>
    <w:r w:rsidRPr="00EF19DA">
      <w:rPr>
        <w:rFonts w:hint="eastAsia"/>
        <w:sz w:val="20"/>
        <w:szCs w:val="20"/>
      </w:rPr>
      <w:t xml:space="preserve">    </w:t>
    </w:r>
    <w:r w:rsidRPr="00EF19DA">
      <w:rPr>
        <w:rFonts w:hint="eastAsia"/>
        <w:sz w:val="20"/>
        <w:szCs w:val="20"/>
      </w:rPr>
      <w:tab/>
      <w:t xml:space="preserve">      </w:t>
    </w:r>
    <w:hyperlink r:id="rId1" w:history="1">
      <w:r w:rsidRPr="00EF19DA">
        <w:rPr>
          <w:rStyle w:val="Hyperlink"/>
          <w:color w:val="0000FF"/>
          <w:sz w:val="20"/>
          <w:szCs w:val="20"/>
        </w:rPr>
        <w:t>http://www.sciencepub.net/report</w:t>
      </w:r>
    </w:hyperlink>
  </w:p>
  <w:p w:rsidR="00133846" w:rsidRPr="00EF19DA" w:rsidRDefault="00133846" w:rsidP="00EF19DA">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DA" w:rsidRPr="00EF19DA" w:rsidRDefault="00EF19DA" w:rsidP="00EF19DA">
    <w:pPr>
      <w:pBdr>
        <w:bottom w:val="thinThickMediumGap" w:sz="12" w:space="1" w:color="auto"/>
      </w:pBdr>
      <w:tabs>
        <w:tab w:val="left" w:pos="851"/>
        <w:tab w:val="right" w:pos="8364"/>
      </w:tabs>
      <w:adjustRightInd w:val="0"/>
      <w:snapToGrid w:val="0"/>
      <w:jc w:val="both"/>
      <w:rPr>
        <w:color w:val="0000FF"/>
        <w:sz w:val="20"/>
        <w:szCs w:val="20"/>
      </w:rPr>
    </w:pPr>
    <w:r w:rsidRPr="00EF19DA">
      <w:rPr>
        <w:rFonts w:hint="eastAsia"/>
        <w:sz w:val="20"/>
        <w:szCs w:val="20"/>
      </w:rPr>
      <w:tab/>
    </w:r>
    <w:r w:rsidRPr="00EF19DA">
      <w:rPr>
        <w:sz w:val="20"/>
        <w:szCs w:val="20"/>
      </w:rPr>
      <w:t>Report and Opinion 201</w:t>
    </w:r>
    <w:r w:rsidRPr="00EF19DA">
      <w:rPr>
        <w:rFonts w:hint="eastAsia"/>
        <w:sz w:val="20"/>
        <w:szCs w:val="20"/>
      </w:rPr>
      <w:t>6</w:t>
    </w:r>
    <w:proofErr w:type="gramStart"/>
    <w:r w:rsidRPr="00EF19DA">
      <w:rPr>
        <w:sz w:val="20"/>
        <w:szCs w:val="20"/>
      </w:rPr>
      <w:t>;</w:t>
    </w:r>
    <w:r w:rsidRPr="00EF19DA">
      <w:rPr>
        <w:rFonts w:hint="eastAsia"/>
        <w:sz w:val="20"/>
        <w:szCs w:val="20"/>
      </w:rPr>
      <w:t>8</w:t>
    </w:r>
    <w:proofErr w:type="gramEnd"/>
    <w:r w:rsidRPr="00EF19DA">
      <w:rPr>
        <w:sz w:val="20"/>
        <w:szCs w:val="20"/>
      </w:rPr>
      <w:t>(</w:t>
    </w:r>
    <w:r w:rsidRPr="00EF19DA">
      <w:rPr>
        <w:rFonts w:hint="eastAsia"/>
        <w:sz w:val="20"/>
        <w:szCs w:val="20"/>
      </w:rPr>
      <w:t>5</w:t>
    </w:r>
    <w:r w:rsidRPr="00EF19DA">
      <w:rPr>
        <w:sz w:val="20"/>
        <w:szCs w:val="20"/>
      </w:rPr>
      <w:t>)</w:t>
    </w:r>
    <w:r w:rsidRPr="00EF19DA">
      <w:rPr>
        <w:rFonts w:hint="eastAsia"/>
        <w:sz w:val="20"/>
        <w:szCs w:val="20"/>
      </w:rPr>
      <w:t xml:space="preserve">    </w:t>
    </w:r>
    <w:r w:rsidRPr="00EF19DA">
      <w:rPr>
        <w:rFonts w:hint="eastAsia"/>
        <w:sz w:val="20"/>
        <w:szCs w:val="20"/>
      </w:rPr>
      <w:tab/>
      <w:t xml:space="preserve">      </w:t>
    </w:r>
    <w:hyperlink r:id="rId1" w:history="1">
      <w:r w:rsidRPr="00EF19DA">
        <w:rPr>
          <w:rStyle w:val="Hyperlink"/>
          <w:color w:val="0000FF"/>
          <w:sz w:val="20"/>
          <w:szCs w:val="20"/>
        </w:rPr>
        <w:t>http://www.sciencepub.net/report</w:t>
      </w:r>
    </w:hyperlink>
  </w:p>
  <w:p w:rsidR="00EF19DA" w:rsidRPr="00EF19DA" w:rsidRDefault="00EF19DA" w:rsidP="00EF19D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E1319"/>
    <w:multiLevelType w:val="hybridMultilevel"/>
    <w:tmpl w:val="D5744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C01BA"/>
    <w:multiLevelType w:val="hybridMultilevel"/>
    <w:tmpl w:val="B09CDC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25402"/>
    <w:multiLevelType w:val="hybridMultilevel"/>
    <w:tmpl w:val="95D0D75C"/>
    <w:lvl w:ilvl="0" w:tplc="E518630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7E927C1B"/>
    <w:multiLevelType w:val="hybridMultilevel"/>
    <w:tmpl w:val="5408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4C7683"/>
    <w:rsid w:val="00004C77"/>
    <w:rsid w:val="00024805"/>
    <w:rsid w:val="000261BC"/>
    <w:rsid w:val="000536C9"/>
    <w:rsid w:val="000956D9"/>
    <w:rsid w:val="000A28C8"/>
    <w:rsid w:val="000F6A88"/>
    <w:rsid w:val="00112510"/>
    <w:rsid w:val="00121042"/>
    <w:rsid w:val="001230D4"/>
    <w:rsid w:val="001265B8"/>
    <w:rsid w:val="00133846"/>
    <w:rsid w:val="00151F7F"/>
    <w:rsid w:val="001630D4"/>
    <w:rsid w:val="001666B8"/>
    <w:rsid w:val="00181F48"/>
    <w:rsid w:val="00182A41"/>
    <w:rsid w:val="00185210"/>
    <w:rsid w:val="00190E3B"/>
    <w:rsid w:val="001E249F"/>
    <w:rsid w:val="00212508"/>
    <w:rsid w:val="00213980"/>
    <w:rsid w:val="00225D89"/>
    <w:rsid w:val="002500F4"/>
    <w:rsid w:val="00274DDA"/>
    <w:rsid w:val="00284CE7"/>
    <w:rsid w:val="002D0159"/>
    <w:rsid w:val="002F2988"/>
    <w:rsid w:val="002F41BD"/>
    <w:rsid w:val="00322AB3"/>
    <w:rsid w:val="0035195F"/>
    <w:rsid w:val="003626A5"/>
    <w:rsid w:val="00387401"/>
    <w:rsid w:val="003B5010"/>
    <w:rsid w:val="003B6AEE"/>
    <w:rsid w:val="003B7142"/>
    <w:rsid w:val="003D7147"/>
    <w:rsid w:val="00404DF6"/>
    <w:rsid w:val="00416100"/>
    <w:rsid w:val="00443446"/>
    <w:rsid w:val="00453D88"/>
    <w:rsid w:val="004615BE"/>
    <w:rsid w:val="004A71C4"/>
    <w:rsid w:val="004C7683"/>
    <w:rsid w:val="004E4B6C"/>
    <w:rsid w:val="004F3A65"/>
    <w:rsid w:val="004F4578"/>
    <w:rsid w:val="00506ABF"/>
    <w:rsid w:val="0053636B"/>
    <w:rsid w:val="005464A2"/>
    <w:rsid w:val="0056025F"/>
    <w:rsid w:val="005606B7"/>
    <w:rsid w:val="00565DD6"/>
    <w:rsid w:val="00573690"/>
    <w:rsid w:val="0057478D"/>
    <w:rsid w:val="00575F4F"/>
    <w:rsid w:val="00586345"/>
    <w:rsid w:val="005A00DC"/>
    <w:rsid w:val="005B02E7"/>
    <w:rsid w:val="005B19C7"/>
    <w:rsid w:val="005E0D61"/>
    <w:rsid w:val="005E1CD8"/>
    <w:rsid w:val="0061467B"/>
    <w:rsid w:val="00635CEB"/>
    <w:rsid w:val="006626A1"/>
    <w:rsid w:val="0067678F"/>
    <w:rsid w:val="0069211F"/>
    <w:rsid w:val="00694012"/>
    <w:rsid w:val="0069769D"/>
    <w:rsid w:val="006A63D9"/>
    <w:rsid w:val="006A7EE6"/>
    <w:rsid w:val="006B7985"/>
    <w:rsid w:val="006D2EE9"/>
    <w:rsid w:val="006F44C3"/>
    <w:rsid w:val="00707C2F"/>
    <w:rsid w:val="00790DD7"/>
    <w:rsid w:val="007951D2"/>
    <w:rsid w:val="007A55A6"/>
    <w:rsid w:val="007B0707"/>
    <w:rsid w:val="007C2F5F"/>
    <w:rsid w:val="007F36BC"/>
    <w:rsid w:val="00803349"/>
    <w:rsid w:val="00805681"/>
    <w:rsid w:val="00811419"/>
    <w:rsid w:val="00821F10"/>
    <w:rsid w:val="008221F3"/>
    <w:rsid w:val="00827EEE"/>
    <w:rsid w:val="008473EF"/>
    <w:rsid w:val="00853A3A"/>
    <w:rsid w:val="00861228"/>
    <w:rsid w:val="00882EDF"/>
    <w:rsid w:val="0089618B"/>
    <w:rsid w:val="008B1077"/>
    <w:rsid w:val="008D4173"/>
    <w:rsid w:val="008F2ACB"/>
    <w:rsid w:val="008F5717"/>
    <w:rsid w:val="0091536C"/>
    <w:rsid w:val="00922B90"/>
    <w:rsid w:val="00932419"/>
    <w:rsid w:val="00933EDF"/>
    <w:rsid w:val="00954B1B"/>
    <w:rsid w:val="00961975"/>
    <w:rsid w:val="00962AAF"/>
    <w:rsid w:val="00966203"/>
    <w:rsid w:val="00971AC8"/>
    <w:rsid w:val="00972272"/>
    <w:rsid w:val="009943D0"/>
    <w:rsid w:val="009B485D"/>
    <w:rsid w:val="009C299B"/>
    <w:rsid w:val="009D03AE"/>
    <w:rsid w:val="009D447B"/>
    <w:rsid w:val="009E1DBD"/>
    <w:rsid w:val="009E5C3A"/>
    <w:rsid w:val="009F299E"/>
    <w:rsid w:val="00A17A3E"/>
    <w:rsid w:val="00A222C8"/>
    <w:rsid w:val="00A227B9"/>
    <w:rsid w:val="00A546EF"/>
    <w:rsid w:val="00A62122"/>
    <w:rsid w:val="00A769D0"/>
    <w:rsid w:val="00A77826"/>
    <w:rsid w:val="00A80726"/>
    <w:rsid w:val="00AA0990"/>
    <w:rsid w:val="00AA30DB"/>
    <w:rsid w:val="00AA529E"/>
    <w:rsid w:val="00AB2693"/>
    <w:rsid w:val="00AD6603"/>
    <w:rsid w:val="00AD7C72"/>
    <w:rsid w:val="00AF7819"/>
    <w:rsid w:val="00B07FBD"/>
    <w:rsid w:val="00B4787D"/>
    <w:rsid w:val="00B6562A"/>
    <w:rsid w:val="00B6707D"/>
    <w:rsid w:val="00B74FE2"/>
    <w:rsid w:val="00B86C55"/>
    <w:rsid w:val="00BA1877"/>
    <w:rsid w:val="00BB5379"/>
    <w:rsid w:val="00BC1068"/>
    <w:rsid w:val="00BC3788"/>
    <w:rsid w:val="00BD19BB"/>
    <w:rsid w:val="00BE369F"/>
    <w:rsid w:val="00C15417"/>
    <w:rsid w:val="00C23C46"/>
    <w:rsid w:val="00C31C0A"/>
    <w:rsid w:val="00C45C72"/>
    <w:rsid w:val="00C60837"/>
    <w:rsid w:val="00C916AE"/>
    <w:rsid w:val="00CA1ED1"/>
    <w:rsid w:val="00CB200B"/>
    <w:rsid w:val="00CB38BD"/>
    <w:rsid w:val="00CC05EF"/>
    <w:rsid w:val="00CD34D7"/>
    <w:rsid w:val="00CD65ED"/>
    <w:rsid w:val="00CF480A"/>
    <w:rsid w:val="00D04FF7"/>
    <w:rsid w:val="00D32C38"/>
    <w:rsid w:val="00D91A7A"/>
    <w:rsid w:val="00DB6532"/>
    <w:rsid w:val="00DC78B9"/>
    <w:rsid w:val="00DD36E0"/>
    <w:rsid w:val="00E43B1C"/>
    <w:rsid w:val="00E45735"/>
    <w:rsid w:val="00E53812"/>
    <w:rsid w:val="00E635FC"/>
    <w:rsid w:val="00E751FC"/>
    <w:rsid w:val="00E82504"/>
    <w:rsid w:val="00E96C2F"/>
    <w:rsid w:val="00EB45C1"/>
    <w:rsid w:val="00ED4355"/>
    <w:rsid w:val="00ED4E31"/>
    <w:rsid w:val="00EE14C1"/>
    <w:rsid w:val="00EE4258"/>
    <w:rsid w:val="00EF01E5"/>
    <w:rsid w:val="00EF19DA"/>
    <w:rsid w:val="00EF20B8"/>
    <w:rsid w:val="00F0585D"/>
    <w:rsid w:val="00F12388"/>
    <w:rsid w:val="00F460BA"/>
    <w:rsid w:val="00F57A47"/>
    <w:rsid w:val="00F62501"/>
    <w:rsid w:val="00F70224"/>
    <w:rsid w:val="00F702D4"/>
    <w:rsid w:val="00F9658C"/>
    <w:rsid w:val="00FA0AED"/>
    <w:rsid w:val="00FA2E54"/>
    <w:rsid w:val="00FA50E5"/>
    <w:rsid w:val="00FA63FB"/>
    <w:rsid w:val="00FB0638"/>
    <w:rsid w:val="00FD2BAA"/>
    <w:rsid w:val="00FE19A8"/>
    <w:rsid w:val="00FE7310"/>
    <w:rsid w:val="00FF0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BD19BB"/>
    <w:pPr>
      <w:keepNext/>
      <w:widowControl/>
      <w:suppressAutoHyphens w:val="0"/>
      <w:autoSpaceDE/>
      <w:spacing w:before="240" w:after="60" w:line="360" w:lineRule="auto"/>
      <w:jc w:val="both"/>
      <w:outlineLvl w:val="3"/>
    </w:pPr>
    <w:rPr>
      <w:rFonts w:eastAsia="SimSu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8BD"/>
    <w:pPr>
      <w:widowControl/>
      <w:suppressAutoHyphens w:val="0"/>
      <w:autoSpaceDE/>
      <w:ind w:left="720"/>
      <w:contextualSpacing/>
    </w:pPr>
    <w:rPr>
      <w:lang w:eastAsia="en-US"/>
    </w:rPr>
  </w:style>
  <w:style w:type="table" w:styleId="TableGrid">
    <w:name w:val="Table Grid"/>
    <w:basedOn w:val="TableNormal"/>
    <w:uiPriority w:val="59"/>
    <w:rsid w:val="00EB4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D19BB"/>
    <w:rPr>
      <w:rFonts w:ascii="Times New Roman" w:eastAsia="SimSun" w:hAnsi="Times New Roman" w:cs="Times New Roman"/>
      <w:b/>
      <w:bCs/>
      <w:sz w:val="28"/>
      <w:szCs w:val="28"/>
      <w:lang w:eastAsia="zh-CN"/>
    </w:rPr>
  </w:style>
  <w:style w:type="paragraph" w:customStyle="1" w:styleId="NormalWeb20">
    <w:name w:val="Normal (Web)+20"/>
    <w:basedOn w:val="Normal"/>
    <w:next w:val="Normal"/>
    <w:uiPriority w:val="99"/>
    <w:rsid w:val="002F41BD"/>
    <w:pPr>
      <w:widowControl/>
      <w:suppressAutoHyphens w:val="0"/>
      <w:autoSpaceDN w:val="0"/>
      <w:adjustRightInd w:val="0"/>
      <w:spacing w:before="100" w:after="100"/>
    </w:pPr>
    <w:rPr>
      <w:rFonts w:eastAsia="Calibri"/>
      <w:lang w:eastAsia="en-US"/>
    </w:rPr>
  </w:style>
  <w:style w:type="paragraph" w:styleId="Header">
    <w:name w:val="header"/>
    <w:basedOn w:val="Normal"/>
    <w:link w:val="HeaderChar"/>
    <w:uiPriority w:val="99"/>
    <w:unhideWhenUsed/>
    <w:rsid w:val="00F70224"/>
    <w:pPr>
      <w:tabs>
        <w:tab w:val="center" w:pos="4680"/>
        <w:tab w:val="right" w:pos="9360"/>
      </w:tabs>
    </w:pPr>
  </w:style>
  <w:style w:type="character" w:customStyle="1" w:styleId="HeaderChar">
    <w:name w:val="Header Char"/>
    <w:basedOn w:val="DefaultParagraphFont"/>
    <w:link w:val="Header"/>
    <w:uiPriority w:val="99"/>
    <w:rsid w:val="00F7022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F70224"/>
    <w:pPr>
      <w:tabs>
        <w:tab w:val="center" w:pos="4680"/>
        <w:tab w:val="right" w:pos="9360"/>
      </w:tabs>
    </w:pPr>
  </w:style>
  <w:style w:type="character" w:customStyle="1" w:styleId="FooterChar">
    <w:name w:val="Footer Char"/>
    <w:basedOn w:val="DefaultParagraphFont"/>
    <w:link w:val="Footer"/>
    <w:uiPriority w:val="99"/>
    <w:rsid w:val="00F70224"/>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932419"/>
    <w:rPr>
      <w:color w:val="0000FF" w:themeColor="hyperlink"/>
      <w:u w:val="single"/>
    </w:rPr>
  </w:style>
  <w:style w:type="paragraph" w:styleId="BalloonText">
    <w:name w:val="Balloon Text"/>
    <w:basedOn w:val="Normal"/>
    <w:link w:val="BalloonTextChar"/>
    <w:uiPriority w:val="99"/>
    <w:semiHidden/>
    <w:unhideWhenUsed/>
    <w:rsid w:val="001E2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49F"/>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9C299B"/>
    <w:rPr>
      <w:sz w:val="16"/>
      <w:szCs w:val="16"/>
    </w:rPr>
  </w:style>
  <w:style w:type="paragraph" w:styleId="CommentText">
    <w:name w:val="annotation text"/>
    <w:basedOn w:val="Normal"/>
    <w:link w:val="CommentTextChar"/>
    <w:uiPriority w:val="99"/>
    <w:semiHidden/>
    <w:unhideWhenUsed/>
    <w:rsid w:val="009C299B"/>
    <w:rPr>
      <w:sz w:val="20"/>
      <w:szCs w:val="20"/>
    </w:rPr>
  </w:style>
  <w:style w:type="character" w:customStyle="1" w:styleId="CommentTextChar">
    <w:name w:val="Comment Text Char"/>
    <w:basedOn w:val="DefaultParagraphFont"/>
    <w:link w:val="CommentText"/>
    <w:uiPriority w:val="99"/>
    <w:semiHidden/>
    <w:rsid w:val="009C299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C299B"/>
    <w:rPr>
      <w:b/>
      <w:bCs/>
    </w:rPr>
  </w:style>
  <w:style w:type="character" w:customStyle="1" w:styleId="CommentSubjectChar">
    <w:name w:val="Comment Subject Char"/>
    <w:basedOn w:val="CommentTextChar"/>
    <w:link w:val="CommentSubject"/>
    <w:uiPriority w:val="99"/>
    <w:semiHidden/>
    <w:rsid w:val="009C299B"/>
    <w:rPr>
      <w:rFonts w:ascii="Times New Roman" w:eastAsia="Times New Roman" w:hAnsi="Times New Roman" w:cs="Times New Roman"/>
      <w:b/>
      <w:bCs/>
      <w:sz w:val="20"/>
      <w:szCs w:val="20"/>
      <w:lang w:eastAsia="ar-SA"/>
    </w:rPr>
  </w:style>
  <w:style w:type="paragraph" w:styleId="Revision">
    <w:name w:val="Revision"/>
    <w:hidden/>
    <w:uiPriority w:val="99"/>
    <w:semiHidden/>
    <w:rsid w:val="007C2F5F"/>
    <w:pPr>
      <w:spacing w:after="0" w:line="240" w:lineRule="auto"/>
    </w:pPr>
    <w:rPr>
      <w:rFonts w:ascii="Times New Roman" w:eastAsia="Times New Roman" w:hAnsi="Times New Roman" w:cs="Times New Roman"/>
      <w:sz w:val="24"/>
      <w:szCs w:val="24"/>
      <w:lang w:eastAsia="ar-SA"/>
    </w:rPr>
  </w:style>
  <w:style w:type="paragraph" w:customStyle="1" w:styleId="Text">
    <w:name w:val="Text"/>
    <w:basedOn w:val="Normal"/>
    <w:rsid w:val="00EF19DA"/>
    <w:pPr>
      <w:suppressAutoHyphens w:val="0"/>
      <w:autoSpaceDN w:val="0"/>
      <w:spacing w:line="252" w:lineRule="auto"/>
      <w:ind w:firstLine="202"/>
      <w:jc w:val="both"/>
    </w:pPr>
    <w:rPr>
      <w:rFonts w:eastAsia="PMingLiU"/>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uhammadwajidjaved@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oj080516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Yaqoob</dc:creator>
  <cp:lastModifiedBy>Administrator</cp:lastModifiedBy>
  <cp:revision>4</cp:revision>
  <cp:lastPrinted>2016-05-26T00:50:00Z</cp:lastPrinted>
  <dcterms:created xsi:type="dcterms:W3CDTF">2016-05-26T12:20:00Z</dcterms:created>
  <dcterms:modified xsi:type="dcterms:W3CDTF">2016-05-26T02:22:00Z</dcterms:modified>
</cp:coreProperties>
</file>