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61" w:rsidRPr="00A80F9F" w:rsidRDefault="00635520" w:rsidP="005359ED">
      <w:pPr>
        <w:snapToGrid w:val="0"/>
        <w:spacing w:after="0" w:line="240" w:lineRule="auto"/>
        <w:jc w:val="center"/>
        <w:rPr>
          <w:rFonts w:ascii="Times New Roman" w:hAnsi="Times New Roman"/>
          <w:b/>
          <w:sz w:val="20"/>
          <w:szCs w:val="20"/>
        </w:rPr>
      </w:pPr>
      <w:r w:rsidRPr="00A80F9F">
        <w:rPr>
          <w:rFonts w:ascii="Times New Roman" w:hAnsi="Times New Roman"/>
          <w:b/>
          <w:sz w:val="20"/>
          <w:szCs w:val="20"/>
        </w:rPr>
        <w:t>Microbial Quality Of Turkey Meats Sold In</w:t>
      </w:r>
      <w:r w:rsidR="00A80F9F">
        <w:rPr>
          <w:rFonts w:ascii="Times New Roman" w:hAnsi="Times New Roman"/>
          <w:b/>
          <w:sz w:val="20"/>
          <w:szCs w:val="20"/>
        </w:rPr>
        <w:t xml:space="preserve"> </w:t>
      </w:r>
      <w:r w:rsidRPr="00A80F9F">
        <w:rPr>
          <w:rFonts w:ascii="Times New Roman" w:hAnsi="Times New Roman"/>
          <w:b/>
          <w:sz w:val="20"/>
          <w:szCs w:val="20"/>
        </w:rPr>
        <w:t>Some Locations</w:t>
      </w:r>
      <w:r w:rsidR="00A80F9F">
        <w:rPr>
          <w:rFonts w:ascii="Times New Roman" w:hAnsi="Times New Roman"/>
          <w:b/>
          <w:sz w:val="20"/>
          <w:szCs w:val="20"/>
        </w:rPr>
        <w:t xml:space="preserve"> </w:t>
      </w:r>
      <w:r w:rsidRPr="00A80F9F">
        <w:rPr>
          <w:rFonts w:ascii="Times New Roman" w:hAnsi="Times New Roman"/>
          <w:b/>
          <w:sz w:val="20"/>
          <w:szCs w:val="20"/>
        </w:rPr>
        <w:t>In Port Harcourt Metropolis</w:t>
      </w:r>
    </w:p>
    <w:p w:rsidR="00F1121A" w:rsidRPr="00A80F9F" w:rsidRDefault="00F1121A" w:rsidP="005359ED">
      <w:pPr>
        <w:snapToGrid w:val="0"/>
        <w:spacing w:after="0" w:line="240" w:lineRule="auto"/>
        <w:jc w:val="center"/>
        <w:rPr>
          <w:rFonts w:ascii="Times New Roman" w:hAnsi="Times New Roman"/>
          <w:b/>
          <w:sz w:val="20"/>
          <w:szCs w:val="20"/>
        </w:rPr>
      </w:pPr>
    </w:p>
    <w:p w:rsidR="00E74B27" w:rsidRPr="00A80F9F" w:rsidRDefault="00A80F9F" w:rsidP="005359ED">
      <w:pPr>
        <w:snapToGrid w:val="0"/>
        <w:spacing w:after="0" w:line="240" w:lineRule="auto"/>
        <w:jc w:val="center"/>
        <w:rPr>
          <w:rFonts w:ascii="Times New Roman" w:eastAsiaTheme="minorEastAsia" w:hAnsi="Times New Roman" w:hint="eastAsia"/>
          <w:sz w:val="20"/>
          <w:szCs w:val="20"/>
          <w:lang w:eastAsia="zh-CN"/>
        </w:rPr>
      </w:pPr>
      <w:r w:rsidRPr="00A80F9F">
        <w:rPr>
          <w:rFonts w:ascii="Times New Roman" w:hAnsi="Times New Roman"/>
          <w:sz w:val="20"/>
          <w:szCs w:val="20"/>
        </w:rPr>
        <w:t>Omorodion, Nnenna</w:t>
      </w:r>
      <w:r w:rsidRPr="00A80F9F">
        <w:rPr>
          <w:rFonts w:ascii="Times New Roman" w:eastAsiaTheme="minorEastAsia" w:hAnsi="Times New Roman" w:hint="eastAsia"/>
          <w:sz w:val="20"/>
          <w:szCs w:val="20"/>
          <w:lang w:eastAsia="zh-CN"/>
        </w:rPr>
        <w:t xml:space="preserve"> </w:t>
      </w:r>
      <w:r w:rsidR="00E97061" w:rsidRPr="00A80F9F">
        <w:rPr>
          <w:rFonts w:ascii="Times New Roman" w:hAnsi="Times New Roman"/>
          <w:sz w:val="20"/>
          <w:szCs w:val="20"/>
        </w:rPr>
        <w:t>J.P</w:t>
      </w:r>
      <w:r w:rsidRPr="00A80F9F">
        <w:rPr>
          <w:rFonts w:ascii="Times New Roman" w:eastAsiaTheme="minorEastAsia" w:hAnsi="Times New Roman" w:hint="eastAsia"/>
          <w:sz w:val="20"/>
          <w:szCs w:val="20"/>
          <w:lang w:eastAsia="zh-CN"/>
        </w:rPr>
        <w:t>.</w:t>
      </w:r>
    </w:p>
    <w:p w:rsidR="005359ED" w:rsidRPr="00A80F9F" w:rsidRDefault="005359ED" w:rsidP="005359ED">
      <w:pPr>
        <w:snapToGrid w:val="0"/>
        <w:spacing w:after="0" w:line="240" w:lineRule="auto"/>
        <w:jc w:val="center"/>
        <w:rPr>
          <w:rFonts w:ascii="Times New Roman" w:eastAsiaTheme="minorEastAsia" w:hAnsi="Times New Roman"/>
          <w:b/>
          <w:sz w:val="20"/>
          <w:szCs w:val="20"/>
          <w:lang w:eastAsia="zh-CN"/>
        </w:rPr>
      </w:pPr>
    </w:p>
    <w:p w:rsidR="00E97061" w:rsidRPr="00A80F9F" w:rsidRDefault="00E97061" w:rsidP="005359ED">
      <w:pPr>
        <w:snapToGrid w:val="0"/>
        <w:spacing w:after="0" w:line="240" w:lineRule="auto"/>
        <w:jc w:val="center"/>
        <w:rPr>
          <w:rFonts w:ascii="Times New Roman" w:hAnsi="Times New Roman"/>
          <w:sz w:val="20"/>
          <w:szCs w:val="20"/>
        </w:rPr>
      </w:pPr>
      <w:r w:rsidRPr="00A80F9F">
        <w:rPr>
          <w:rFonts w:ascii="Times New Roman" w:hAnsi="Times New Roman"/>
          <w:sz w:val="20"/>
          <w:szCs w:val="20"/>
        </w:rPr>
        <w:t>Department of Microbiology, University of Port Harcourt, Choba, P.M.B 5323 Port Harcourt, River State, Nigeria.</w:t>
      </w:r>
    </w:p>
    <w:p w:rsidR="00E97061" w:rsidRPr="00A80F9F" w:rsidRDefault="00FA6DCF" w:rsidP="005359ED">
      <w:pPr>
        <w:snapToGrid w:val="0"/>
        <w:spacing w:after="0" w:line="240" w:lineRule="auto"/>
        <w:jc w:val="center"/>
        <w:rPr>
          <w:rFonts w:ascii="Times New Roman" w:hAnsi="Times New Roman"/>
          <w:sz w:val="20"/>
          <w:szCs w:val="20"/>
        </w:rPr>
      </w:pPr>
      <w:r w:rsidRPr="00A80F9F">
        <w:rPr>
          <w:rFonts w:ascii="Times New Roman" w:hAnsi="Times New Roman"/>
          <w:sz w:val="20"/>
          <w:szCs w:val="20"/>
        </w:rPr>
        <w:t xml:space="preserve">nnenna </w:t>
      </w:r>
      <w:hyperlink r:id="rId7" w:history="1">
        <w:r w:rsidR="00AB4CC7" w:rsidRPr="00A80F9F">
          <w:rPr>
            <w:rStyle w:val="Hyperlink"/>
            <w:rFonts w:ascii="Times New Roman" w:hAnsi="Times New Roman"/>
            <w:sz w:val="20"/>
            <w:szCs w:val="20"/>
          </w:rPr>
          <w:t>omorodion@gmail.com</w:t>
        </w:r>
      </w:hyperlink>
      <w:r w:rsidRPr="00A80F9F">
        <w:rPr>
          <w:rFonts w:ascii="Times New Roman" w:hAnsi="Times New Roman"/>
          <w:sz w:val="20"/>
          <w:szCs w:val="20"/>
        </w:rPr>
        <w:t>,</w:t>
      </w:r>
      <w:r w:rsidR="00A80F9F">
        <w:rPr>
          <w:rFonts w:ascii="Times New Roman" w:hAnsi="Times New Roman"/>
          <w:sz w:val="20"/>
          <w:szCs w:val="20"/>
        </w:rPr>
        <w:t xml:space="preserve"> </w:t>
      </w:r>
      <w:r w:rsidR="00E97061" w:rsidRPr="00A80F9F">
        <w:rPr>
          <w:rFonts w:ascii="Times New Roman" w:hAnsi="Times New Roman"/>
          <w:sz w:val="20"/>
          <w:szCs w:val="20"/>
        </w:rPr>
        <w:t>nigwiloh@yahoo.com</w:t>
      </w:r>
    </w:p>
    <w:p w:rsidR="00F1121A" w:rsidRPr="00A80F9F" w:rsidRDefault="00F1121A" w:rsidP="005359ED">
      <w:pPr>
        <w:tabs>
          <w:tab w:val="left" w:pos="1710"/>
        </w:tabs>
        <w:snapToGrid w:val="0"/>
        <w:spacing w:after="0" w:line="240" w:lineRule="auto"/>
        <w:jc w:val="center"/>
        <w:rPr>
          <w:rFonts w:ascii="Times New Roman" w:hAnsi="Times New Roman"/>
          <w:sz w:val="20"/>
          <w:szCs w:val="20"/>
        </w:rPr>
      </w:pPr>
    </w:p>
    <w:p w:rsidR="00957E1D" w:rsidRPr="00A80F9F" w:rsidRDefault="005359ED" w:rsidP="005359ED">
      <w:pPr>
        <w:snapToGrid w:val="0"/>
        <w:spacing w:after="0" w:line="240" w:lineRule="auto"/>
        <w:jc w:val="both"/>
        <w:rPr>
          <w:rFonts w:ascii="Times New Roman" w:eastAsiaTheme="minorEastAsia" w:hAnsi="Times New Roman"/>
          <w:sz w:val="20"/>
          <w:szCs w:val="20"/>
          <w:lang w:eastAsia="zh-CN"/>
        </w:rPr>
      </w:pPr>
      <w:r w:rsidRPr="00A80F9F">
        <w:rPr>
          <w:rFonts w:ascii="Times New Roman" w:hAnsi="Times New Roman"/>
          <w:b/>
          <w:sz w:val="20"/>
          <w:szCs w:val="20"/>
        </w:rPr>
        <w:t>Abstract</w:t>
      </w:r>
      <w:r w:rsidRPr="00A80F9F">
        <w:rPr>
          <w:rFonts w:ascii="Times New Roman" w:eastAsiaTheme="minorEastAsia" w:hAnsi="Times New Roman"/>
          <w:b/>
          <w:sz w:val="20"/>
          <w:szCs w:val="20"/>
          <w:lang w:eastAsia="zh-CN"/>
        </w:rPr>
        <w:t>:</w:t>
      </w:r>
      <w:r w:rsidRPr="00A80F9F">
        <w:rPr>
          <w:rFonts w:ascii="Times New Roman" w:eastAsiaTheme="minorEastAsia" w:hAnsi="Times New Roman" w:hint="eastAsia"/>
          <w:b/>
          <w:sz w:val="20"/>
          <w:szCs w:val="20"/>
          <w:lang w:eastAsia="zh-CN"/>
        </w:rPr>
        <w:t xml:space="preserve"> </w:t>
      </w:r>
      <w:r w:rsidR="007B76CA" w:rsidRPr="00A80F9F">
        <w:rPr>
          <w:rFonts w:ascii="Times New Roman" w:hAnsi="Times New Roman"/>
          <w:sz w:val="20"/>
          <w:szCs w:val="20"/>
        </w:rPr>
        <w:t>This study was aimed at assessing the microbiological quality of fresh, frozen and refrigerated turkey thighs and wings from different locations in Port Harcourt metropolis. The samples used for this study were collected from three different location (Open Market, Cool</w:t>
      </w:r>
      <w:r w:rsidR="008B36D7" w:rsidRPr="00A80F9F">
        <w:rPr>
          <w:rFonts w:ascii="Times New Roman" w:hAnsi="Times New Roman"/>
          <w:sz w:val="20"/>
          <w:szCs w:val="20"/>
        </w:rPr>
        <w:t xml:space="preserve"> </w:t>
      </w:r>
      <w:r w:rsidR="007B76CA" w:rsidRPr="00A80F9F">
        <w:rPr>
          <w:rFonts w:ascii="Times New Roman" w:hAnsi="Times New Roman"/>
          <w:sz w:val="20"/>
          <w:szCs w:val="20"/>
        </w:rPr>
        <w:t>room and Retailers store) all in Port Harcourt, Rivers State, and was transported aseptically to the laboratory using sterile bags and were analyzed using standard method for total bacterial counts,</w:t>
      </w:r>
      <w:r w:rsidR="008B36D7" w:rsidRPr="00A80F9F">
        <w:rPr>
          <w:rFonts w:ascii="Times New Roman" w:hAnsi="Times New Roman"/>
          <w:sz w:val="20"/>
          <w:szCs w:val="20"/>
        </w:rPr>
        <w:t xml:space="preserve"> </w:t>
      </w:r>
      <w:r w:rsidR="007B76CA" w:rsidRPr="00A80F9F">
        <w:rPr>
          <w:rFonts w:ascii="Times New Roman" w:hAnsi="Times New Roman"/>
          <w:sz w:val="20"/>
          <w:szCs w:val="20"/>
        </w:rPr>
        <w:t>total coliform counts,</w:t>
      </w:r>
      <w:r w:rsidR="008B36D7" w:rsidRPr="00A80F9F">
        <w:rPr>
          <w:rFonts w:ascii="Times New Roman" w:hAnsi="Times New Roman"/>
          <w:sz w:val="20"/>
          <w:szCs w:val="20"/>
        </w:rPr>
        <w:t xml:space="preserve"> </w:t>
      </w:r>
      <w:r w:rsidR="007B76CA" w:rsidRPr="00A80F9F">
        <w:rPr>
          <w:rFonts w:ascii="Times New Roman" w:hAnsi="Times New Roman"/>
          <w:sz w:val="20"/>
          <w:szCs w:val="20"/>
        </w:rPr>
        <w:t>total fungi counts. Bacterial isolated</w:t>
      </w:r>
      <w:r w:rsidR="00A80F9F">
        <w:rPr>
          <w:rFonts w:ascii="Times New Roman" w:hAnsi="Times New Roman"/>
          <w:sz w:val="20"/>
          <w:szCs w:val="20"/>
        </w:rPr>
        <w:t xml:space="preserve"> </w:t>
      </w:r>
      <w:r w:rsidR="007B76CA" w:rsidRPr="00A80F9F">
        <w:rPr>
          <w:rFonts w:ascii="Times New Roman" w:hAnsi="Times New Roman"/>
          <w:sz w:val="20"/>
          <w:szCs w:val="20"/>
        </w:rPr>
        <w:t>that were identified</w:t>
      </w:r>
      <w:r w:rsidR="00A80F9F">
        <w:rPr>
          <w:rFonts w:ascii="Times New Roman" w:hAnsi="Times New Roman"/>
          <w:sz w:val="20"/>
          <w:szCs w:val="20"/>
        </w:rPr>
        <w:t xml:space="preserve"> </w:t>
      </w:r>
      <w:r w:rsidR="007B76CA" w:rsidRPr="00A80F9F">
        <w:rPr>
          <w:rFonts w:ascii="Times New Roman" w:hAnsi="Times New Roman"/>
          <w:sz w:val="20"/>
          <w:szCs w:val="20"/>
        </w:rPr>
        <w:t xml:space="preserve">include </w:t>
      </w:r>
      <w:r w:rsidR="007B76CA" w:rsidRPr="00A80F9F">
        <w:rPr>
          <w:rFonts w:ascii="Times New Roman" w:hAnsi="Times New Roman"/>
          <w:i/>
          <w:sz w:val="20"/>
          <w:szCs w:val="20"/>
        </w:rPr>
        <w:t>Salmonella spp, Shigella spp, Staphylococcus aureus and Escherichia coli</w:t>
      </w:r>
      <w:r w:rsidR="007B76CA" w:rsidRPr="00A80F9F">
        <w:rPr>
          <w:rFonts w:ascii="Times New Roman" w:hAnsi="Times New Roman"/>
          <w:sz w:val="20"/>
          <w:szCs w:val="20"/>
        </w:rPr>
        <w:t xml:space="preserve"> and they are all foodborne pathogens that causes foodborne illness and food contamination. The total bacterial count of the turkey wing samples was from 3.7 x 10</w:t>
      </w:r>
      <w:r w:rsidR="007B76CA" w:rsidRPr="00A80F9F">
        <w:rPr>
          <w:rFonts w:ascii="Times New Roman" w:hAnsi="Times New Roman"/>
          <w:sz w:val="20"/>
          <w:szCs w:val="20"/>
          <w:vertAlign w:val="superscript"/>
        </w:rPr>
        <w:t>6</w:t>
      </w:r>
      <w:r w:rsidR="007B76CA" w:rsidRPr="00A80F9F">
        <w:rPr>
          <w:rFonts w:ascii="Times New Roman" w:hAnsi="Times New Roman"/>
          <w:sz w:val="20"/>
          <w:szCs w:val="20"/>
        </w:rPr>
        <w:t xml:space="preserve"> to 9.9 x 10</w:t>
      </w:r>
      <w:r w:rsidR="007B76CA" w:rsidRPr="00A80F9F">
        <w:rPr>
          <w:rFonts w:ascii="Times New Roman" w:hAnsi="Times New Roman"/>
          <w:sz w:val="20"/>
          <w:szCs w:val="20"/>
          <w:vertAlign w:val="superscript"/>
        </w:rPr>
        <w:t>6</w:t>
      </w:r>
      <w:r w:rsidR="007B76CA" w:rsidRPr="00A80F9F">
        <w:rPr>
          <w:rFonts w:ascii="Times New Roman" w:hAnsi="Times New Roman"/>
          <w:sz w:val="20"/>
          <w:szCs w:val="20"/>
        </w:rPr>
        <w:t xml:space="preserve"> while the total bacterial count</w:t>
      </w:r>
      <w:r w:rsidR="00A80F9F">
        <w:rPr>
          <w:rFonts w:ascii="Times New Roman" w:hAnsi="Times New Roman"/>
          <w:sz w:val="20"/>
          <w:szCs w:val="20"/>
        </w:rPr>
        <w:t xml:space="preserve"> </w:t>
      </w:r>
      <w:r w:rsidR="007B76CA" w:rsidRPr="00A80F9F">
        <w:rPr>
          <w:rFonts w:ascii="Times New Roman" w:hAnsi="Times New Roman"/>
          <w:sz w:val="20"/>
          <w:szCs w:val="20"/>
        </w:rPr>
        <w:t>of the turkey thigh samples was from 1.0 x 10</w:t>
      </w:r>
      <w:r w:rsidR="007B76CA" w:rsidRPr="00A80F9F">
        <w:rPr>
          <w:rFonts w:ascii="Times New Roman" w:hAnsi="Times New Roman"/>
          <w:sz w:val="20"/>
          <w:szCs w:val="20"/>
          <w:vertAlign w:val="superscript"/>
        </w:rPr>
        <w:t>6</w:t>
      </w:r>
      <w:r w:rsidR="007B76CA" w:rsidRPr="00A80F9F">
        <w:rPr>
          <w:rFonts w:ascii="Times New Roman" w:hAnsi="Times New Roman"/>
          <w:sz w:val="20"/>
          <w:szCs w:val="20"/>
        </w:rPr>
        <w:t xml:space="preserve"> to 9.3 x 10</w:t>
      </w:r>
      <w:r w:rsidR="007B76CA" w:rsidRPr="00A80F9F">
        <w:rPr>
          <w:rFonts w:ascii="Times New Roman" w:hAnsi="Times New Roman"/>
          <w:sz w:val="20"/>
          <w:szCs w:val="20"/>
          <w:vertAlign w:val="superscript"/>
        </w:rPr>
        <w:t>6</w:t>
      </w:r>
      <w:r w:rsidR="007B76CA" w:rsidRPr="00A80F9F">
        <w:rPr>
          <w:rFonts w:ascii="Times New Roman" w:hAnsi="Times New Roman"/>
          <w:sz w:val="20"/>
          <w:szCs w:val="20"/>
        </w:rPr>
        <w:t>, The total coliform count of the turkey wings was from 3.4 x 10</w:t>
      </w:r>
      <w:r w:rsidR="007B76CA" w:rsidRPr="00A80F9F">
        <w:rPr>
          <w:rFonts w:ascii="Times New Roman" w:hAnsi="Times New Roman"/>
          <w:sz w:val="20"/>
          <w:szCs w:val="20"/>
          <w:vertAlign w:val="superscript"/>
        </w:rPr>
        <w:t>5</w:t>
      </w:r>
      <w:r w:rsidR="007B76CA" w:rsidRPr="00A80F9F">
        <w:rPr>
          <w:rFonts w:ascii="Times New Roman" w:hAnsi="Times New Roman"/>
          <w:sz w:val="20"/>
          <w:szCs w:val="20"/>
        </w:rPr>
        <w:t xml:space="preserve"> t 4.6 x 10</w:t>
      </w:r>
      <w:r w:rsidR="007B76CA" w:rsidRPr="00A80F9F">
        <w:rPr>
          <w:rFonts w:ascii="Times New Roman" w:hAnsi="Times New Roman"/>
          <w:sz w:val="20"/>
          <w:szCs w:val="20"/>
          <w:vertAlign w:val="superscript"/>
        </w:rPr>
        <w:t>5</w:t>
      </w:r>
      <w:r w:rsidR="007B76CA" w:rsidRPr="00A80F9F">
        <w:rPr>
          <w:rFonts w:ascii="Times New Roman" w:hAnsi="Times New Roman"/>
          <w:sz w:val="20"/>
          <w:szCs w:val="20"/>
        </w:rPr>
        <w:t xml:space="preserve"> and the total coliform count of the turkey was from 1.8 x 10</w:t>
      </w:r>
      <w:r w:rsidR="007B76CA" w:rsidRPr="00A80F9F">
        <w:rPr>
          <w:rFonts w:ascii="Times New Roman" w:hAnsi="Times New Roman"/>
          <w:sz w:val="20"/>
          <w:szCs w:val="20"/>
          <w:vertAlign w:val="superscript"/>
        </w:rPr>
        <w:t>5</w:t>
      </w:r>
      <w:r w:rsidR="007B76CA" w:rsidRPr="00A80F9F">
        <w:rPr>
          <w:rFonts w:ascii="Times New Roman" w:hAnsi="Times New Roman"/>
          <w:sz w:val="20"/>
          <w:szCs w:val="20"/>
        </w:rPr>
        <w:t xml:space="preserve"> to 5.5 x 10</w:t>
      </w:r>
      <w:r w:rsidR="007B76CA" w:rsidRPr="00A80F9F">
        <w:rPr>
          <w:rFonts w:ascii="Times New Roman" w:hAnsi="Times New Roman"/>
          <w:sz w:val="20"/>
          <w:szCs w:val="20"/>
          <w:vertAlign w:val="superscript"/>
        </w:rPr>
        <w:t>5</w:t>
      </w:r>
      <w:r w:rsidR="007B76CA" w:rsidRPr="00A80F9F">
        <w:rPr>
          <w:rFonts w:ascii="Times New Roman" w:hAnsi="Times New Roman"/>
          <w:sz w:val="20"/>
          <w:szCs w:val="20"/>
        </w:rPr>
        <w:t>. The total fungi count was from 2.6 x 10</w:t>
      </w:r>
      <w:r w:rsidR="007B76CA" w:rsidRPr="00A80F9F">
        <w:rPr>
          <w:rFonts w:ascii="Times New Roman" w:hAnsi="Times New Roman"/>
          <w:sz w:val="20"/>
          <w:szCs w:val="20"/>
          <w:vertAlign w:val="superscript"/>
        </w:rPr>
        <w:t>4</w:t>
      </w:r>
      <w:r w:rsidR="007B76CA" w:rsidRPr="00A80F9F">
        <w:rPr>
          <w:rFonts w:ascii="Times New Roman" w:hAnsi="Times New Roman"/>
          <w:sz w:val="20"/>
          <w:szCs w:val="20"/>
        </w:rPr>
        <w:t xml:space="preserve"> to 3.7 x 10</w:t>
      </w:r>
      <w:r w:rsidR="007B76CA" w:rsidRPr="00A80F9F">
        <w:rPr>
          <w:rFonts w:ascii="Times New Roman" w:hAnsi="Times New Roman"/>
          <w:sz w:val="20"/>
          <w:szCs w:val="20"/>
          <w:vertAlign w:val="superscript"/>
        </w:rPr>
        <w:t>4</w:t>
      </w:r>
      <w:r w:rsidR="007B76CA" w:rsidRPr="00A80F9F">
        <w:rPr>
          <w:rFonts w:ascii="Times New Roman" w:hAnsi="Times New Roman"/>
          <w:sz w:val="20"/>
          <w:szCs w:val="20"/>
        </w:rPr>
        <w:t xml:space="preserve"> for turkey thigh sample and for turkey wings sample the total fungal count was from 4.0 x 10</w:t>
      </w:r>
      <w:r w:rsidR="007B76CA" w:rsidRPr="00A80F9F">
        <w:rPr>
          <w:rFonts w:ascii="Times New Roman" w:hAnsi="Times New Roman"/>
          <w:sz w:val="20"/>
          <w:szCs w:val="20"/>
          <w:vertAlign w:val="superscript"/>
        </w:rPr>
        <w:t>4</w:t>
      </w:r>
      <w:r w:rsidR="007B76CA" w:rsidRPr="00A80F9F">
        <w:rPr>
          <w:rFonts w:ascii="Times New Roman" w:hAnsi="Times New Roman"/>
          <w:sz w:val="20"/>
          <w:szCs w:val="20"/>
        </w:rPr>
        <w:t xml:space="preserve"> to 4.7 x 10</w:t>
      </w:r>
      <w:r w:rsidR="007B76CA" w:rsidRPr="00A80F9F">
        <w:rPr>
          <w:rFonts w:ascii="Times New Roman" w:hAnsi="Times New Roman"/>
          <w:sz w:val="20"/>
          <w:szCs w:val="20"/>
          <w:vertAlign w:val="superscript"/>
        </w:rPr>
        <w:t>4</w:t>
      </w:r>
      <w:r w:rsidR="007B76CA" w:rsidRPr="00A80F9F">
        <w:rPr>
          <w:rFonts w:ascii="Times New Roman" w:hAnsi="Times New Roman"/>
          <w:sz w:val="20"/>
          <w:szCs w:val="20"/>
        </w:rPr>
        <w:t>. Also, the presence of these organisms indicated that there were poor hygienic conditions during the slaughtering, packaging, storage and sales process. Therefore, this food is a serious risk to the public health. Temperature control also is a key issue in producing frozen turkey meat. In addition, it is also important that the products must be manufactured under good hygienic practices. Because of the growing global concerns on pathogenic microorganisms which can be pass from animal to human, good hygiene practices should be obtain to avoid contamination. Adequate treatment should be given to the turkey to eliminate the possibility of antibiotics resistancee bacteria surviving which play a role in prevention and spread of diseases.</w:t>
      </w:r>
    </w:p>
    <w:p w:rsidR="00020D26" w:rsidRPr="00A80F9F" w:rsidRDefault="00020D26" w:rsidP="005359ED">
      <w:pPr>
        <w:adjustRightInd w:val="0"/>
        <w:snapToGrid w:val="0"/>
        <w:spacing w:after="0" w:line="240" w:lineRule="auto"/>
        <w:jc w:val="both"/>
        <w:rPr>
          <w:rFonts w:ascii="Times New Roman" w:hAnsi="Times New Roman"/>
          <w:color w:val="000000"/>
          <w:sz w:val="20"/>
          <w:szCs w:val="20"/>
          <w:shd w:val="clear" w:color="auto" w:fill="FFFFFF"/>
        </w:rPr>
      </w:pPr>
      <w:r w:rsidRPr="00A80F9F">
        <w:rPr>
          <w:rFonts w:ascii="Times New Roman" w:hAnsi="Times New Roman" w:hint="eastAsia"/>
          <w:sz w:val="20"/>
          <w:szCs w:val="20"/>
        </w:rPr>
        <w:t>[</w:t>
      </w:r>
      <w:r w:rsidR="00A80F9F">
        <w:rPr>
          <w:rFonts w:ascii="Times New Roman" w:hAnsi="Times New Roman"/>
          <w:sz w:val="20"/>
          <w:szCs w:val="20"/>
        </w:rPr>
        <w:t>Omorodion, Nnenna</w:t>
      </w:r>
      <w:r w:rsidR="00A80F9F">
        <w:rPr>
          <w:rFonts w:ascii="Times New Roman" w:eastAsiaTheme="minorEastAsia" w:hAnsi="Times New Roman" w:hint="eastAsia"/>
          <w:sz w:val="20"/>
          <w:szCs w:val="20"/>
          <w:lang w:eastAsia="zh-CN"/>
        </w:rPr>
        <w:t xml:space="preserve"> </w:t>
      </w:r>
      <w:r w:rsidR="005359ED" w:rsidRPr="00A80F9F">
        <w:rPr>
          <w:rFonts w:ascii="Times New Roman" w:hAnsi="Times New Roman"/>
          <w:sz w:val="20"/>
          <w:szCs w:val="20"/>
        </w:rPr>
        <w:t>J.P</w:t>
      </w:r>
      <w:r w:rsidRPr="00A80F9F">
        <w:rPr>
          <w:rFonts w:ascii="Times New Roman" w:hAnsi="Times New Roman"/>
          <w:sz w:val="20"/>
          <w:szCs w:val="20"/>
        </w:rPr>
        <w:t>.</w:t>
      </w:r>
      <w:r w:rsidRPr="00A80F9F">
        <w:rPr>
          <w:rFonts w:ascii="Times New Roman" w:eastAsiaTheme="minorEastAsia" w:hAnsi="Times New Roman" w:hint="eastAsia"/>
          <w:b/>
          <w:bCs/>
          <w:sz w:val="20"/>
          <w:szCs w:val="20"/>
          <w:lang w:bidi="fa-IR"/>
        </w:rPr>
        <w:t xml:space="preserve"> </w:t>
      </w:r>
      <w:r w:rsidR="005359ED" w:rsidRPr="00A80F9F">
        <w:rPr>
          <w:rFonts w:ascii="Times New Roman" w:hAnsi="Times New Roman"/>
          <w:b/>
          <w:sz w:val="20"/>
          <w:szCs w:val="20"/>
        </w:rPr>
        <w:t>Microbial Quality Of Turkey Meats Sold In</w:t>
      </w:r>
      <w:r w:rsidR="00A80F9F">
        <w:rPr>
          <w:rFonts w:ascii="Times New Roman" w:hAnsi="Times New Roman"/>
          <w:b/>
          <w:sz w:val="20"/>
          <w:szCs w:val="20"/>
        </w:rPr>
        <w:t xml:space="preserve"> </w:t>
      </w:r>
      <w:r w:rsidR="005359ED" w:rsidRPr="00A80F9F">
        <w:rPr>
          <w:rFonts w:ascii="Times New Roman" w:hAnsi="Times New Roman"/>
          <w:b/>
          <w:sz w:val="20"/>
          <w:szCs w:val="20"/>
        </w:rPr>
        <w:t>Some Locations</w:t>
      </w:r>
      <w:r w:rsidR="00A80F9F">
        <w:rPr>
          <w:rFonts w:ascii="Times New Roman" w:hAnsi="Times New Roman"/>
          <w:b/>
          <w:sz w:val="20"/>
          <w:szCs w:val="20"/>
        </w:rPr>
        <w:t xml:space="preserve"> </w:t>
      </w:r>
      <w:r w:rsidR="005359ED" w:rsidRPr="00A80F9F">
        <w:rPr>
          <w:rFonts w:ascii="Times New Roman" w:hAnsi="Times New Roman"/>
          <w:b/>
          <w:sz w:val="20"/>
          <w:szCs w:val="20"/>
        </w:rPr>
        <w:t>In Port Harcourt Metropolis</w:t>
      </w:r>
      <w:r w:rsidRPr="00A80F9F">
        <w:rPr>
          <w:rFonts w:ascii="Times New Roman" w:eastAsia="Times New Roman" w:hAnsi="Times New Roman"/>
          <w:b/>
          <w:bCs/>
          <w:sz w:val="20"/>
          <w:szCs w:val="20"/>
          <w:lang w:bidi="fa-IR"/>
        </w:rPr>
        <w:t>.</w:t>
      </w:r>
      <w:r w:rsidRPr="00A80F9F">
        <w:rPr>
          <w:rFonts w:ascii="Times New Roman" w:hAnsi="Times New Roman"/>
          <w:bCs/>
          <w:i/>
          <w:sz w:val="20"/>
          <w:szCs w:val="20"/>
        </w:rPr>
        <w:t xml:space="preserve"> Researcher</w:t>
      </w:r>
      <w:r w:rsidRPr="00A80F9F">
        <w:rPr>
          <w:rFonts w:ascii="Times New Roman" w:hAnsi="Times New Roman"/>
          <w:bCs/>
          <w:sz w:val="20"/>
          <w:szCs w:val="20"/>
        </w:rPr>
        <w:t xml:space="preserve"> 201</w:t>
      </w:r>
      <w:r w:rsidRPr="00A80F9F">
        <w:rPr>
          <w:rFonts w:ascii="Times New Roman" w:hAnsi="Times New Roman" w:hint="eastAsia"/>
          <w:bCs/>
          <w:sz w:val="20"/>
          <w:szCs w:val="20"/>
        </w:rPr>
        <w:t>6</w:t>
      </w:r>
      <w:r w:rsidRPr="00A80F9F">
        <w:rPr>
          <w:rFonts w:ascii="Times New Roman" w:hAnsi="Times New Roman"/>
          <w:bCs/>
          <w:sz w:val="20"/>
          <w:szCs w:val="20"/>
        </w:rPr>
        <w:t>;</w:t>
      </w:r>
      <w:r w:rsidRPr="00A80F9F">
        <w:rPr>
          <w:rFonts w:ascii="Times New Roman" w:hAnsi="Times New Roman" w:hint="eastAsia"/>
          <w:bCs/>
          <w:sz w:val="20"/>
          <w:szCs w:val="20"/>
        </w:rPr>
        <w:t>8</w:t>
      </w:r>
      <w:r w:rsidRPr="00A80F9F">
        <w:rPr>
          <w:rFonts w:ascii="Times New Roman" w:hAnsi="Times New Roman"/>
          <w:bCs/>
          <w:sz w:val="20"/>
          <w:szCs w:val="20"/>
        </w:rPr>
        <w:t>(</w:t>
      </w:r>
      <w:r w:rsidRPr="00A80F9F">
        <w:rPr>
          <w:rFonts w:ascii="Times New Roman" w:hAnsi="Times New Roman" w:hint="eastAsia"/>
          <w:bCs/>
          <w:sz w:val="20"/>
          <w:szCs w:val="20"/>
        </w:rPr>
        <w:t>5</w:t>
      </w:r>
      <w:r w:rsidRPr="00A80F9F">
        <w:rPr>
          <w:rFonts w:ascii="Times New Roman" w:hAnsi="Times New Roman"/>
          <w:bCs/>
          <w:sz w:val="20"/>
          <w:szCs w:val="20"/>
        </w:rPr>
        <w:t>):</w:t>
      </w:r>
      <w:r w:rsidR="00C340A7" w:rsidRPr="00A80F9F">
        <w:rPr>
          <w:rFonts w:ascii="Times New Roman" w:hAnsi="Times New Roman"/>
          <w:noProof/>
          <w:color w:val="000000"/>
          <w:sz w:val="20"/>
          <w:szCs w:val="20"/>
        </w:rPr>
        <w:t>67</w:t>
      </w:r>
      <w:r w:rsidRPr="00A80F9F">
        <w:rPr>
          <w:rFonts w:ascii="Times New Roman" w:hAnsi="Times New Roman"/>
          <w:color w:val="000000"/>
          <w:sz w:val="20"/>
          <w:szCs w:val="20"/>
        </w:rPr>
        <w:t>-</w:t>
      </w:r>
      <w:r w:rsidR="00C340A7" w:rsidRPr="00A80F9F">
        <w:rPr>
          <w:rFonts w:ascii="Times New Roman" w:hAnsi="Times New Roman"/>
          <w:noProof/>
          <w:color w:val="000000"/>
          <w:sz w:val="20"/>
          <w:szCs w:val="20"/>
        </w:rPr>
        <w:t>74</w:t>
      </w:r>
      <w:r w:rsidRPr="00A80F9F">
        <w:rPr>
          <w:rFonts w:ascii="Times New Roman" w:hAnsi="Times New Roman"/>
          <w:bCs/>
          <w:sz w:val="20"/>
          <w:szCs w:val="20"/>
        </w:rPr>
        <w:t xml:space="preserve">]. </w:t>
      </w:r>
      <w:r w:rsidRPr="00A80F9F">
        <w:rPr>
          <w:rFonts w:ascii="Times New Roman" w:hAnsi="Times New Roman"/>
          <w:sz w:val="20"/>
          <w:szCs w:val="20"/>
        </w:rPr>
        <w:t>ISSN 1553-9865 (print); ISSN 2163-8950 (online)</w:t>
      </w:r>
      <w:r w:rsidRPr="00A80F9F">
        <w:rPr>
          <w:rFonts w:ascii="Times New Roman" w:hAnsi="Times New Roman"/>
          <w:bCs/>
          <w:sz w:val="20"/>
          <w:szCs w:val="20"/>
        </w:rPr>
        <w:t xml:space="preserve">. </w:t>
      </w:r>
      <w:hyperlink r:id="rId8" w:history="1">
        <w:r w:rsidRPr="00A80F9F">
          <w:rPr>
            <w:rStyle w:val="Hyperlink"/>
            <w:rFonts w:ascii="Times New Roman" w:hAnsi="Times New Roman"/>
            <w:color w:val="0000FF"/>
            <w:sz w:val="20"/>
            <w:szCs w:val="20"/>
          </w:rPr>
          <w:t>http://www.sciencepub.net/researcher</w:t>
        </w:r>
      </w:hyperlink>
      <w:r w:rsidRPr="00A80F9F">
        <w:rPr>
          <w:rFonts w:ascii="Times New Roman" w:hAnsi="Times New Roman"/>
          <w:bCs/>
          <w:sz w:val="20"/>
          <w:szCs w:val="20"/>
        </w:rPr>
        <w:t>.</w:t>
      </w:r>
      <w:r w:rsidRPr="00A80F9F">
        <w:rPr>
          <w:rFonts w:ascii="Times New Roman" w:hAnsi="Times New Roman" w:hint="eastAsia"/>
          <w:bCs/>
          <w:sz w:val="20"/>
          <w:szCs w:val="20"/>
        </w:rPr>
        <w:t xml:space="preserve"> </w:t>
      </w:r>
      <w:r w:rsidR="005359ED" w:rsidRPr="00A80F9F">
        <w:rPr>
          <w:rFonts w:ascii="Times New Roman" w:eastAsiaTheme="minorEastAsia" w:hAnsi="Times New Roman" w:hint="eastAsia"/>
          <w:bCs/>
          <w:sz w:val="20"/>
          <w:szCs w:val="20"/>
          <w:lang w:eastAsia="zh-CN"/>
        </w:rPr>
        <w:t>11</w:t>
      </w:r>
      <w:r w:rsidRPr="00A80F9F">
        <w:rPr>
          <w:rFonts w:ascii="Times New Roman" w:hAnsi="Times New Roman" w:hint="eastAsia"/>
          <w:bCs/>
          <w:sz w:val="20"/>
          <w:szCs w:val="20"/>
        </w:rPr>
        <w:t xml:space="preserve">. </w:t>
      </w:r>
      <w:r w:rsidRPr="00A80F9F">
        <w:rPr>
          <w:rFonts w:ascii="Times New Roman" w:hAnsi="Times New Roman"/>
          <w:color w:val="000000"/>
          <w:sz w:val="20"/>
          <w:szCs w:val="20"/>
          <w:shd w:val="clear" w:color="auto" w:fill="FFFFFF"/>
        </w:rPr>
        <w:t>doi:</w:t>
      </w:r>
      <w:hyperlink r:id="rId9" w:history="1">
        <w:r w:rsidRPr="00A80F9F">
          <w:rPr>
            <w:rStyle w:val="Hyperlink"/>
            <w:rFonts w:ascii="Times New Roman" w:hAnsi="Times New Roman"/>
            <w:color w:val="0000FF"/>
            <w:sz w:val="20"/>
            <w:szCs w:val="20"/>
            <w:shd w:val="clear" w:color="auto" w:fill="FFFFFF"/>
          </w:rPr>
          <w:t>10.7537/mars</w:t>
        </w:r>
        <w:r w:rsidRPr="00A80F9F">
          <w:rPr>
            <w:rStyle w:val="Hyperlink"/>
            <w:rFonts w:ascii="Times New Roman" w:hAnsi="Times New Roman" w:hint="eastAsia"/>
            <w:color w:val="0000FF"/>
            <w:sz w:val="20"/>
            <w:szCs w:val="20"/>
            <w:shd w:val="clear" w:color="auto" w:fill="FFFFFF"/>
          </w:rPr>
          <w:t>r</w:t>
        </w:r>
        <w:r w:rsidRPr="00A80F9F">
          <w:rPr>
            <w:rStyle w:val="Hyperlink"/>
            <w:rFonts w:ascii="Times New Roman" w:hAnsi="Times New Roman"/>
            <w:color w:val="0000FF"/>
            <w:sz w:val="20"/>
            <w:szCs w:val="20"/>
            <w:shd w:val="clear" w:color="auto" w:fill="FFFFFF"/>
          </w:rPr>
          <w:t>sj</w:t>
        </w:r>
        <w:r w:rsidRPr="00A80F9F">
          <w:rPr>
            <w:rStyle w:val="Hyperlink"/>
            <w:rFonts w:ascii="Times New Roman" w:hAnsi="Times New Roman" w:hint="eastAsia"/>
            <w:color w:val="0000FF"/>
            <w:sz w:val="20"/>
            <w:szCs w:val="20"/>
            <w:shd w:val="clear" w:color="auto" w:fill="FFFFFF"/>
          </w:rPr>
          <w:t>0805</w:t>
        </w:r>
        <w:r w:rsidRPr="00A80F9F">
          <w:rPr>
            <w:rStyle w:val="Hyperlink"/>
            <w:rFonts w:ascii="Times New Roman" w:hAnsi="Times New Roman"/>
            <w:color w:val="0000FF"/>
            <w:sz w:val="20"/>
            <w:szCs w:val="20"/>
            <w:shd w:val="clear" w:color="auto" w:fill="FFFFFF"/>
          </w:rPr>
          <w:t>1</w:t>
        </w:r>
        <w:r w:rsidRPr="00A80F9F">
          <w:rPr>
            <w:rStyle w:val="Hyperlink"/>
            <w:rFonts w:ascii="Times New Roman" w:hAnsi="Times New Roman" w:hint="eastAsia"/>
            <w:color w:val="0000FF"/>
            <w:sz w:val="20"/>
            <w:szCs w:val="20"/>
            <w:shd w:val="clear" w:color="auto" w:fill="FFFFFF"/>
          </w:rPr>
          <w:t>6</w:t>
        </w:r>
        <w:r w:rsidR="005359ED" w:rsidRPr="00A80F9F">
          <w:rPr>
            <w:rStyle w:val="Hyperlink"/>
            <w:rFonts w:ascii="Times New Roman" w:eastAsiaTheme="minorEastAsia" w:hAnsi="Times New Roman" w:hint="eastAsia"/>
            <w:color w:val="0000FF"/>
            <w:sz w:val="20"/>
            <w:szCs w:val="20"/>
            <w:shd w:val="clear" w:color="auto" w:fill="FFFFFF"/>
            <w:lang w:eastAsia="zh-CN"/>
          </w:rPr>
          <w:t>11</w:t>
        </w:r>
      </w:hyperlink>
      <w:r w:rsidRPr="00A80F9F">
        <w:rPr>
          <w:rFonts w:ascii="Times New Roman" w:hAnsi="Times New Roman"/>
          <w:color w:val="000000"/>
          <w:sz w:val="20"/>
          <w:szCs w:val="20"/>
          <w:shd w:val="clear" w:color="auto" w:fill="FFFFFF"/>
        </w:rPr>
        <w:t>.</w:t>
      </w:r>
    </w:p>
    <w:p w:rsidR="00020D26" w:rsidRPr="00A80F9F" w:rsidRDefault="00020D26" w:rsidP="005359ED">
      <w:pPr>
        <w:tabs>
          <w:tab w:val="left" w:pos="1710"/>
        </w:tabs>
        <w:snapToGrid w:val="0"/>
        <w:spacing w:after="0" w:line="240" w:lineRule="auto"/>
        <w:ind w:firstLine="425"/>
        <w:jc w:val="both"/>
        <w:rPr>
          <w:rFonts w:ascii="Times New Roman" w:eastAsiaTheme="minorEastAsia" w:hAnsi="Times New Roman"/>
          <w:sz w:val="20"/>
          <w:szCs w:val="20"/>
          <w:lang w:eastAsia="zh-CN"/>
        </w:rPr>
      </w:pPr>
    </w:p>
    <w:p w:rsidR="007B76CA" w:rsidRPr="00A80F9F" w:rsidRDefault="00957E1D" w:rsidP="005359ED">
      <w:pPr>
        <w:tabs>
          <w:tab w:val="left" w:pos="1710"/>
        </w:tabs>
        <w:snapToGrid w:val="0"/>
        <w:spacing w:after="0" w:line="240" w:lineRule="auto"/>
        <w:jc w:val="both"/>
        <w:rPr>
          <w:rFonts w:ascii="Times New Roman" w:hAnsi="Times New Roman"/>
          <w:sz w:val="20"/>
          <w:szCs w:val="20"/>
        </w:rPr>
      </w:pPr>
      <w:r w:rsidRPr="00A80F9F">
        <w:rPr>
          <w:rFonts w:ascii="Times New Roman" w:hAnsi="Times New Roman"/>
          <w:b/>
          <w:sz w:val="20"/>
          <w:szCs w:val="20"/>
        </w:rPr>
        <w:t>Key words;</w:t>
      </w:r>
      <w:r w:rsidRPr="00A80F9F">
        <w:rPr>
          <w:rFonts w:ascii="Times New Roman" w:hAnsi="Times New Roman"/>
          <w:sz w:val="20"/>
          <w:szCs w:val="20"/>
        </w:rPr>
        <w:t xml:space="preserve"> turkey meat, food borne pathogens,microbial contamination</w:t>
      </w:r>
    </w:p>
    <w:p w:rsidR="005359ED" w:rsidRPr="00A80F9F" w:rsidRDefault="005359ED" w:rsidP="005359ED">
      <w:pPr>
        <w:tabs>
          <w:tab w:val="left" w:pos="1710"/>
        </w:tabs>
        <w:snapToGrid w:val="0"/>
        <w:spacing w:after="0" w:line="240" w:lineRule="auto"/>
        <w:ind w:firstLine="425"/>
        <w:jc w:val="both"/>
        <w:rPr>
          <w:rFonts w:ascii="Times New Roman" w:hAnsi="Times New Roman"/>
          <w:sz w:val="20"/>
          <w:szCs w:val="20"/>
        </w:rPr>
      </w:pPr>
    </w:p>
    <w:p w:rsidR="005359ED" w:rsidRPr="00A80F9F" w:rsidRDefault="005359ED" w:rsidP="005359ED">
      <w:pPr>
        <w:tabs>
          <w:tab w:val="left" w:pos="1710"/>
        </w:tabs>
        <w:snapToGrid w:val="0"/>
        <w:spacing w:after="0" w:line="240" w:lineRule="auto"/>
        <w:ind w:firstLine="425"/>
        <w:jc w:val="both"/>
        <w:rPr>
          <w:rFonts w:ascii="Times New Roman" w:hAnsi="Times New Roman"/>
          <w:sz w:val="20"/>
          <w:szCs w:val="20"/>
        </w:rPr>
        <w:sectPr w:rsidR="005359ED" w:rsidRPr="00A80F9F" w:rsidSect="00C340A7">
          <w:headerReference w:type="default" r:id="rId10"/>
          <w:footerReference w:type="default" r:id="rId11"/>
          <w:type w:val="continuous"/>
          <w:pgSz w:w="12240" w:h="15840" w:code="1"/>
          <w:pgMar w:top="1440" w:right="1440" w:bottom="1440" w:left="1440" w:header="720" w:footer="720" w:gutter="0"/>
          <w:pgNumType w:start="67"/>
          <w:cols w:space="720"/>
          <w:docGrid w:linePitch="360"/>
        </w:sectPr>
      </w:pPr>
    </w:p>
    <w:p w:rsidR="007B76CA" w:rsidRPr="00A80F9F" w:rsidRDefault="005359ED" w:rsidP="005359ED">
      <w:pPr>
        <w:tabs>
          <w:tab w:val="left" w:pos="1710"/>
        </w:tabs>
        <w:snapToGrid w:val="0"/>
        <w:spacing w:after="0" w:line="240" w:lineRule="auto"/>
        <w:jc w:val="both"/>
        <w:rPr>
          <w:rFonts w:ascii="Times New Roman" w:hAnsi="Times New Roman"/>
          <w:b/>
          <w:sz w:val="20"/>
          <w:szCs w:val="20"/>
        </w:rPr>
      </w:pPr>
      <w:r w:rsidRPr="00A80F9F">
        <w:rPr>
          <w:rFonts w:ascii="Times New Roman" w:hAnsi="Times New Roman"/>
          <w:b/>
          <w:sz w:val="20"/>
          <w:szCs w:val="20"/>
        </w:rPr>
        <w:lastRenderedPageBreak/>
        <w:t>Introduction</w:t>
      </w:r>
    </w:p>
    <w:p w:rsidR="00CE7509" w:rsidRPr="00A80F9F" w:rsidRDefault="007B76CA" w:rsidP="005359ED">
      <w:pPr>
        <w:snapToGrid w:val="0"/>
        <w:spacing w:after="0" w:line="240" w:lineRule="auto"/>
        <w:ind w:firstLine="425"/>
        <w:jc w:val="both"/>
        <w:rPr>
          <w:rFonts w:ascii="Times New Roman" w:eastAsiaTheme="minorEastAsia" w:hAnsi="Times New Roman"/>
          <w:sz w:val="20"/>
          <w:szCs w:val="20"/>
          <w:lang w:eastAsia="zh-CN"/>
        </w:rPr>
      </w:pPr>
      <w:r w:rsidRPr="00A80F9F">
        <w:rPr>
          <w:rFonts w:ascii="Times New Roman" w:hAnsi="Times New Roman"/>
          <w:sz w:val="20"/>
          <w:szCs w:val="20"/>
        </w:rPr>
        <w:t>Poultry meat is an important part of the animal food and the volume of their production, marketing and consumption is increasing to satisfy the public demand worldwide within the last decades. Modern poultry processing requires a high rate of production throughout to meat consumers demand, as poultry can be easily be contaminated with microorganism due to</w:t>
      </w:r>
      <w:r w:rsidR="005359ED" w:rsidRPr="00A80F9F">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many factors as nutrients, high water activity and neutral pH (Kabour, 2011)</w:t>
      </w:r>
      <w:r w:rsidR="00A80F9F">
        <w:rPr>
          <w:rFonts w:ascii="Times New Roman" w:hAnsi="Times New Roman"/>
          <w:sz w:val="20"/>
          <w:szCs w:val="20"/>
        </w:rPr>
        <w:t>)</w:t>
      </w:r>
      <w:r w:rsidRPr="00A80F9F">
        <w:rPr>
          <w:rFonts w:ascii="Times New Roman" w:hAnsi="Times New Roman"/>
          <w:sz w:val="20"/>
          <w:szCs w:val="20"/>
        </w:rPr>
        <w:t xml:space="preserve">. However healthy turkey entering slaughter processing might be highly contaminated by microorganism including foodborne pathogens such as </w:t>
      </w:r>
      <w:r w:rsidRPr="00A80F9F">
        <w:rPr>
          <w:rFonts w:ascii="Times New Roman" w:hAnsi="Times New Roman"/>
          <w:i/>
          <w:sz w:val="20"/>
          <w:szCs w:val="20"/>
        </w:rPr>
        <w:t>Salmonella</w:t>
      </w:r>
      <w:r w:rsidRPr="00A80F9F">
        <w:rPr>
          <w:rFonts w:ascii="Times New Roman" w:hAnsi="Times New Roman"/>
          <w:sz w:val="20"/>
          <w:szCs w:val="20"/>
        </w:rPr>
        <w:t xml:space="preserve"> spp,</w:t>
      </w:r>
      <w:r w:rsidR="00A80F9F">
        <w:rPr>
          <w:rFonts w:ascii="Times New Roman" w:hAnsi="Times New Roman"/>
          <w:sz w:val="20"/>
          <w:szCs w:val="20"/>
        </w:rPr>
        <w:t xml:space="preserve"> </w:t>
      </w:r>
      <w:r w:rsidRPr="00A80F9F">
        <w:rPr>
          <w:rFonts w:ascii="Times New Roman" w:hAnsi="Times New Roman"/>
          <w:i/>
          <w:sz w:val="20"/>
          <w:szCs w:val="20"/>
        </w:rPr>
        <w:t>Shigella</w:t>
      </w:r>
      <w:r w:rsidRPr="00A80F9F">
        <w:rPr>
          <w:rFonts w:ascii="Times New Roman" w:hAnsi="Times New Roman"/>
          <w:sz w:val="20"/>
          <w:szCs w:val="20"/>
        </w:rPr>
        <w:t xml:space="preserve"> spp, </w:t>
      </w:r>
      <w:r w:rsidRPr="00A80F9F">
        <w:rPr>
          <w:rFonts w:ascii="Times New Roman" w:hAnsi="Times New Roman"/>
          <w:i/>
          <w:sz w:val="20"/>
          <w:szCs w:val="20"/>
        </w:rPr>
        <w:t>Staphylococcus aureus</w:t>
      </w:r>
      <w:r w:rsidRPr="00A80F9F">
        <w:rPr>
          <w:rFonts w:ascii="Times New Roman" w:hAnsi="Times New Roman"/>
          <w:sz w:val="20"/>
          <w:szCs w:val="20"/>
        </w:rPr>
        <w:t xml:space="preserve"> and other bacteria and these pathogens tend disseminate in the processing plant, they can be found in the surfaces of feet, feather, skin and also in the intestines. During processing a high proportion of these organism will be removed but further contaminations can occur at any stage of the processing operation (Kabour, 2011). The procedure for converting a live healthy product provides many opportunities for microorganisms to colonize on the surface of the carcasses during the various processing</w:t>
      </w:r>
      <w:r w:rsidR="00A80F9F">
        <w:rPr>
          <w:rFonts w:ascii="Times New Roman" w:hAnsi="Times New Roman"/>
          <w:sz w:val="20"/>
          <w:szCs w:val="20"/>
        </w:rPr>
        <w:t xml:space="preserve"> </w:t>
      </w:r>
      <w:r w:rsidRPr="00A80F9F">
        <w:rPr>
          <w:rFonts w:ascii="Times New Roman" w:hAnsi="Times New Roman"/>
          <w:sz w:val="20"/>
          <w:szCs w:val="20"/>
        </w:rPr>
        <w:t xml:space="preserve">operations opportunities exist for the contamination via knives, equipment, the hands of workers and cross </w:t>
      </w:r>
      <w:r w:rsidRPr="00A80F9F">
        <w:rPr>
          <w:rFonts w:ascii="Times New Roman" w:hAnsi="Times New Roman"/>
          <w:sz w:val="20"/>
          <w:szCs w:val="20"/>
        </w:rPr>
        <w:lastRenderedPageBreak/>
        <w:t xml:space="preserve">contamination from carcass to carcass. Some processing operations increase contaminating microorganism or encourage their multiplication (Gould, 2008). As a result, the microbial population changes from mainly Gram positive rods and micrococci on the outside of the live turkey on gram negative microorganisms on the finished product (Gill </w:t>
      </w:r>
      <w:r w:rsidRPr="00A80F9F">
        <w:rPr>
          <w:rFonts w:ascii="Times New Roman" w:hAnsi="Times New Roman"/>
          <w:i/>
          <w:sz w:val="20"/>
          <w:szCs w:val="20"/>
        </w:rPr>
        <w:t>et al.</w:t>
      </w:r>
      <w:r w:rsidRPr="00A80F9F">
        <w:rPr>
          <w:rFonts w:ascii="Times New Roman" w:hAnsi="Times New Roman"/>
          <w:sz w:val="20"/>
          <w:szCs w:val="20"/>
        </w:rPr>
        <w:t>, 2005). Effort should be made to prevent the buildup of contamination peaks during processing. Rinsing of the carcasses especially defeathering and evisceration is therefore of great importance (Mead, 2004). Spoilage bacteria grow mainly on the skin surfaces, in the feather follicles and on cut muscle surface under the skin. Contamination to poultry meat with foodborne pathogens remain an important</w:t>
      </w:r>
      <w:r w:rsidR="00A80F9F">
        <w:rPr>
          <w:rFonts w:ascii="Times New Roman" w:hAnsi="Times New Roman"/>
          <w:sz w:val="20"/>
          <w:szCs w:val="20"/>
        </w:rPr>
        <w:t xml:space="preserve"> </w:t>
      </w:r>
      <w:r w:rsidRPr="00A80F9F">
        <w:rPr>
          <w:rFonts w:ascii="Times New Roman" w:hAnsi="Times New Roman"/>
          <w:sz w:val="20"/>
          <w:szCs w:val="20"/>
        </w:rPr>
        <w:t xml:space="preserve">public health issue, because it can lead to illness if there are malpractices in handling, cooking or post cooking storage of the product. In developed countries, foodborne illness causes human suffering and loss of productivity and add significantly to the costs of food production and health care. It is also a possible cause of mortality which is even more of a problem in developing regions, where the health status of many individual is already comprised. Since there exist pathogen microorganisms widely, and these can </w:t>
      </w:r>
      <w:r w:rsidRPr="00A80F9F">
        <w:rPr>
          <w:rFonts w:ascii="Times New Roman" w:hAnsi="Times New Roman"/>
          <w:sz w:val="20"/>
          <w:szCs w:val="20"/>
        </w:rPr>
        <w:lastRenderedPageBreak/>
        <w:t xml:space="preserve">spread over the flog rapidly, turkey meet should also be taken into account for food-borne illnesses. The main bacterial infection and intoxication factors arising from turkey meat are </w:t>
      </w:r>
      <w:r w:rsidRPr="00A80F9F">
        <w:rPr>
          <w:rFonts w:ascii="Times New Roman" w:hAnsi="Times New Roman"/>
          <w:i/>
          <w:sz w:val="20"/>
          <w:szCs w:val="20"/>
        </w:rPr>
        <w:t>Salmonella spp., Listeria monocytogenes</w:t>
      </w:r>
      <w:r w:rsidR="00A80F9F">
        <w:rPr>
          <w:rFonts w:ascii="Times New Roman" w:hAnsi="Times New Roman"/>
          <w:i/>
          <w:sz w:val="20"/>
          <w:szCs w:val="20"/>
        </w:rPr>
        <w:t>,</w:t>
      </w:r>
      <w:r w:rsidRPr="00A80F9F">
        <w:rPr>
          <w:rFonts w:ascii="Times New Roman" w:hAnsi="Times New Roman"/>
          <w:i/>
          <w:sz w:val="20"/>
          <w:szCs w:val="20"/>
        </w:rPr>
        <w:t xml:space="preserve"> Campylobacter jejuni</w:t>
      </w:r>
      <w:r w:rsidR="00A80F9F">
        <w:rPr>
          <w:rFonts w:ascii="Times New Roman" w:hAnsi="Times New Roman"/>
          <w:i/>
          <w:sz w:val="20"/>
          <w:szCs w:val="20"/>
        </w:rPr>
        <w:t>,</w:t>
      </w:r>
      <w:r w:rsidRPr="00A80F9F">
        <w:rPr>
          <w:rFonts w:ascii="Times New Roman" w:hAnsi="Times New Roman"/>
          <w:i/>
          <w:sz w:val="20"/>
          <w:szCs w:val="20"/>
        </w:rPr>
        <w:t xml:space="preserve"> Staphylococcus aureus</w:t>
      </w:r>
      <w:r w:rsidRPr="00A80F9F">
        <w:rPr>
          <w:rFonts w:ascii="Times New Roman" w:hAnsi="Times New Roman"/>
          <w:sz w:val="20"/>
          <w:szCs w:val="20"/>
        </w:rPr>
        <w:t xml:space="preserve"> and </w:t>
      </w:r>
      <w:r w:rsidRPr="00A80F9F">
        <w:rPr>
          <w:rFonts w:ascii="Times New Roman" w:hAnsi="Times New Roman"/>
          <w:i/>
          <w:sz w:val="20"/>
          <w:szCs w:val="20"/>
        </w:rPr>
        <w:t>Clostridium perfringens.</w:t>
      </w:r>
      <w:r w:rsidRPr="00A80F9F">
        <w:rPr>
          <w:rFonts w:ascii="Times New Roman" w:hAnsi="Times New Roman"/>
          <w:sz w:val="20"/>
          <w:szCs w:val="20"/>
        </w:rPr>
        <w:t xml:space="preserve"> From poultry farm to table in all the stages, in case of not taking the required protective provisions, microorganisms and contamination can be formed, and due to these contaminated factors, consumption of turkey meat may caus</w:t>
      </w:r>
      <w:r w:rsidR="00CE7509" w:rsidRPr="00A80F9F">
        <w:rPr>
          <w:rFonts w:ascii="Times New Roman" w:hAnsi="Times New Roman"/>
          <w:sz w:val="20"/>
          <w:szCs w:val="20"/>
        </w:rPr>
        <w:t>e infections and intoxication (Aydın Vural et al.,</w:t>
      </w:r>
      <w:r w:rsidR="00A80F9F">
        <w:rPr>
          <w:rFonts w:ascii="Times New Roman" w:eastAsiaTheme="minorEastAsia" w:hAnsi="Times New Roman" w:hint="eastAsia"/>
          <w:sz w:val="20"/>
          <w:szCs w:val="20"/>
          <w:lang w:eastAsia="zh-CN"/>
        </w:rPr>
        <w:t xml:space="preserve"> </w:t>
      </w:r>
      <w:r w:rsidR="00CE7509" w:rsidRPr="00A80F9F">
        <w:rPr>
          <w:rFonts w:ascii="Times New Roman" w:hAnsi="Times New Roman"/>
          <w:sz w:val="20"/>
          <w:szCs w:val="20"/>
        </w:rPr>
        <w:t>2013)</w:t>
      </w:r>
      <w:r w:rsidRPr="00A80F9F">
        <w:rPr>
          <w:rFonts w:ascii="Times New Roman" w:hAnsi="Times New Roman"/>
          <w:sz w:val="20"/>
          <w:szCs w:val="20"/>
        </w:rPr>
        <w:t>. Despite the several studies conducted to determine the hygienic quality of the red meat and poultry meats, there are not sufficient number of studies to determine the food safety and public health risk dimensions of turkey meat and turkey products which have been produced to a large extent in recent year</w:t>
      </w:r>
      <w:r w:rsidR="00CE7509" w:rsidRPr="00A80F9F">
        <w:rPr>
          <w:rFonts w:ascii="Times New Roman" w:hAnsi="Times New Roman"/>
          <w:sz w:val="20"/>
          <w:szCs w:val="20"/>
        </w:rPr>
        <w:t>. The aim of this study is to</w:t>
      </w:r>
      <w:r w:rsidR="00A80F9F">
        <w:rPr>
          <w:rFonts w:ascii="Times New Roman" w:hAnsi="Times New Roman"/>
          <w:sz w:val="20"/>
          <w:szCs w:val="20"/>
        </w:rPr>
        <w:t xml:space="preserve"> </w:t>
      </w:r>
      <w:r w:rsidR="00CE7509" w:rsidRPr="00A80F9F">
        <w:rPr>
          <w:rFonts w:ascii="Times New Roman" w:hAnsi="Times New Roman"/>
          <w:sz w:val="20"/>
          <w:szCs w:val="20"/>
        </w:rPr>
        <w:t>determine the microbial quality of the turkey meat sold at different location (retailer stores</w:t>
      </w:r>
      <w:r w:rsidR="00A80F9F">
        <w:rPr>
          <w:rFonts w:ascii="Times New Roman" w:hAnsi="Times New Roman"/>
          <w:sz w:val="20"/>
          <w:szCs w:val="20"/>
        </w:rPr>
        <w:t>,</w:t>
      </w:r>
      <w:r w:rsidR="00CE7509" w:rsidRPr="00A80F9F">
        <w:rPr>
          <w:rFonts w:ascii="Times New Roman" w:hAnsi="Times New Roman"/>
          <w:sz w:val="20"/>
          <w:szCs w:val="20"/>
        </w:rPr>
        <w:t xml:space="preserve"> open market and cool room) in Port Harcourt metropolis, to determine the contamination rates among the poultry purchase in different locations</w:t>
      </w:r>
      <w:r w:rsid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CE7509" w:rsidRPr="00A80F9F">
        <w:rPr>
          <w:rFonts w:ascii="Times New Roman" w:hAnsi="Times New Roman"/>
          <w:sz w:val="20"/>
          <w:szCs w:val="20"/>
        </w:rPr>
        <w:t>to evaluate the risks in terms of public health of the</w:t>
      </w:r>
      <w:r w:rsidR="00A80F9F">
        <w:rPr>
          <w:rFonts w:ascii="Times New Roman" w:hAnsi="Times New Roman"/>
          <w:sz w:val="20"/>
          <w:szCs w:val="20"/>
        </w:rPr>
        <w:t xml:space="preserve"> </w:t>
      </w:r>
      <w:r w:rsidR="00CE7509" w:rsidRPr="00A80F9F">
        <w:rPr>
          <w:rFonts w:ascii="Times New Roman" w:hAnsi="Times New Roman"/>
          <w:sz w:val="20"/>
          <w:szCs w:val="20"/>
        </w:rPr>
        <w:t>turkey meats put on sale in different locations and antibiotic susceptibility of the isolates.</w:t>
      </w:r>
    </w:p>
    <w:p w:rsidR="005359ED" w:rsidRPr="00A80F9F" w:rsidRDefault="005359ED" w:rsidP="005359ED">
      <w:pPr>
        <w:snapToGrid w:val="0"/>
        <w:spacing w:after="0" w:line="240" w:lineRule="auto"/>
        <w:ind w:firstLine="425"/>
        <w:jc w:val="both"/>
        <w:rPr>
          <w:rFonts w:ascii="Times New Roman" w:eastAsiaTheme="minorEastAsia" w:hAnsi="Times New Roman"/>
          <w:sz w:val="20"/>
          <w:szCs w:val="20"/>
          <w:lang w:eastAsia="zh-CN"/>
        </w:rPr>
      </w:pPr>
    </w:p>
    <w:p w:rsidR="00CE7509" w:rsidRPr="00A80F9F" w:rsidRDefault="00CE7509" w:rsidP="005359ED">
      <w:pPr>
        <w:snapToGrid w:val="0"/>
        <w:spacing w:after="0" w:line="240" w:lineRule="auto"/>
        <w:jc w:val="both"/>
        <w:rPr>
          <w:rFonts w:ascii="Times New Roman" w:hAnsi="Times New Roman"/>
          <w:b/>
          <w:sz w:val="20"/>
          <w:szCs w:val="20"/>
        </w:rPr>
      </w:pPr>
      <w:r w:rsidRPr="00A80F9F">
        <w:rPr>
          <w:rFonts w:ascii="Times New Roman" w:hAnsi="Times New Roman"/>
          <w:b/>
          <w:sz w:val="20"/>
          <w:szCs w:val="20"/>
        </w:rPr>
        <w:t>Materials and Methods</w:t>
      </w:r>
    </w:p>
    <w:p w:rsidR="00CE7509" w:rsidRPr="00A80F9F" w:rsidRDefault="00CE7509" w:rsidP="005359ED">
      <w:pPr>
        <w:snapToGrid w:val="0"/>
        <w:spacing w:after="0" w:line="240" w:lineRule="auto"/>
        <w:jc w:val="both"/>
        <w:rPr>
          <w:rFonts w:ascii="Times New Roman" w:hAnsi="Times New Roman"/>
          <w:b/>
          <w:sz w:val="20"/>
          <w:szCs w:val="20"/>
        </w:rPr>
      </w:pPr>
      <w:r w:rsidRPr="00A80F9F">
        <w:rPr>
          <w:rFonts w:ascii="Times New Roman" w:hAnsi="Times New Roman"/>
          <w:b/>
          <w:sz w:val="20"/>
          <w:szCs w:val="20"/>
        </w:rPr>
        <w:t>Collecting the Samples</w:t>
      </w:r>
    </w:p>
    <w:p w:rsidR="00C25876" w:rsidRPr="00A80F9F" w:rsidRDefault="00D60839"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A total of 18</w:t>
      </w:r>
      <w:r w:rsidR="00A80F9F">
        <w:rPr>
          <w:rFonts w:ascii="Times New Roman" w:hAnsi="Times New Roman"/>
          <w:sz w:val="20"/>
          <w:szCs w:val="20"/>
        </w:rPr>
        <w:t xml:space="preserve"> </w:t>
      </w:r>
      <w:r w:rsidRPr="00A80F9F">
        <w:rPr>
          <w:rFonts w:ascii="Times New Roman" w:hAnsi="Times New Roman"/>
          <w:sz w:val="20"/>
          <w:szCs w:val="20"/>
        </w:rPr>
        <w:t>samples of</w:t>
      </w:r>
      <w:r w:rsidR="00A80F9F">
        <w:rPr>
          <w:rFonts w:ascii="Times New Roman" w:hAnsi="Times New Roman"/>
          <w:sz w:val="20"/>
          <w:szCs w:val="20"/>
        </w:rPr>
        <w:t xml:space="preserve"> </w:t>
      </w:r>
      <w:r w:rsidRPr="00A80F9F">
        <w:rPr>
          <w:rFonts w:ascii="Times New Roman" w:hAnsi="Times New Roman"/>
          <w:sz w:val="20"/>
          <w:szCs w:val="20"/>
        </w:rPr>
        <w:t>frozen,fresh and refrigerated</w:t>
      </w:r>
      <w:r w:rsidR="00A80F9F">
        <w:rPr>
          <w:rFonts w:ascii="Times New Roman" w:hAnsi="Times New Roman"/>
          <w:sz w:val="20"/>
          <w:szCs w:val="20"/>
        </w:rPr>
        <w:t xml:space="preserve"> </w:t>
      </w:r>
      <w:r w:rsidRPr="00A80F9F">
        <w:rPr>
          <w:rFonts w:ascii="Times New Roman" w:hAnsi="Times New Roman"/>
          <w:sz w:val="20"/>
          <w:szCs w:val="20"/>
        </w:rPr>
        <w:t>turkey thigh and wings were purchased from three locations(three locations (retailer stores,</w:t>
      </w:r>
      <w:r w:rsidR="00A80F9F">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coolroom and open market) Open market (fresh) at Choba, Retailer Store (Refrigerated) at Rumuokoro and cool room (Frozen) at Tank, all in Port Harcourt, samples</w:t>
      </w:r>
      <w:r w:rsidR="00A80F9F">
        <w:rPr>
          <w:rFonts w:ascii="Times New Roman" w:hAnsi="Times New Roman"/>
          <w:sz w:val="20"/>
          <w:szCs w:val="20"/>
        </w:rPr>
        <w:t xml:space="preserve"> </w:t>
      </w:r>
      <w:r w:rsidRPr="00A80F9F">
        <w:rPr>
          <w:rFonts w:ascii="Times New Roman" w:hAnsi="Times New Roman"/>
          <w:sz w:val="20"/>
          <w:szCs w:val="20"/>
        </w:rPr>
        <w:t>were</w:t>
      </w:r>
      <w:r w:rsidR="00A80F9F">
        <w:rPr>
          <w:rFonts w:ascii="Times New Roman" w:hAnsi="Times New Roman"/>
          <w:sz w:val="20"/>
          <w:szCs w:val="20"/>
        </w:rPr>
        <w:t xml:space="preserve"> </w:t>
      </w:r>
      <w:r w:rsidRPr="00A80F9F">
        <w:rPr>
          <w:rFonts w:ascii="Times New Roman" w:hAnsi="Times New Roman"/>
          <w:sz w:val="20"/>
          <w:szCs w:val="20"/>
        </w:rPr>
        <w:t>immediately brought into the laboratory keeping their storage temperatures and without letting it dissolved, followed by</w:t>
      </w:r>
      <w:r w:rsidR="00A80F9F">
        <w:rPr>
          <w:rFonts w:ascii="Times New Roman" w:hAnsi="Times New Roman"/>
          <w:sz w:val="20"/>
          <w:szCs w:val="20"/>
        </w:rPr>
        <w:t xml:space="preserve"> </w:t>
      </w:r>
      <w:r w:rsidRPr="00A80F9F">
        <w:rPr>
          <w:rFonts w:ascii="Times New Roman" w:hAnsi="Times New Roman"/>
          <w:sz w:val="20"/>
          <w:szCs w:val="20"/>
        </w:rPr>
        <w:t>microbial analysis.</w:t>
      </w:r>
      <w:r w:rsidR="00A80F9F">
        <w:rPr>
          <w:rFonts w:ascii="Times New Roman" w:hAnsi="Times New Roman"/>
          <w:sz w:val="20"/>
          <w:szCs w:val="20"/>
        </w:rPr>
        <w:t xml:space="preserve"> </w:t>
      </w:r>
      <w:r w:rsidRPr="00A80F9F">
        <w:rPr>
          <w:rFonts w:ascii="Times New Roman" w:hAnsi="Times New Roman"/>
          <w:sz w:val="20"/>
          <w:szCs w:val="20"/>
        </w:rPr>
        <w:t>The complete process of thawing, dilution and culturing was performed in a laminar flow to avoid contamination.</w:t>
      </w:r>
    </w:p>
    <w:p w:rsidR="00C25876" w:rsidRPr="00A80F9F" w:rsidRDefault="00C25876" w:rsidP="005359ED">
      <w:pPr>
        <w:snapToGrid w:val="0"/>
        <w:spacing w:after="0" w:line="240" w:lineRule="auto"/>
        <w:jc w:val="both"/>
        <w:rPr>
          <w:rFonts w:ascii="Times New Roman" w:hAnsi="Times New Roman"/>
          <w:b/>
          <w:sz w:val="20"/>
          <w:szCs w:val="20"/>
        </w:rPr>
      </w:pPr>
      <w:r w:rsidRPr="00A80F9F">
        <w:rPr>
          <w:rFonts w:ascii="Times New Roman" w:hAnsi="Times New Roman"/>
          <w:b/>
          <w:sz w:val="20"/>
          <w:szCs w:val="20"/>
        </w:rPr>
        <w:t>Microbiological Analyses</w:t>
      </w:r>
    </w:p>
    <w:p w:rsidR="008B36D7" w:rsidRPr="00A80F9F" w:rsidRDefault="00D60839"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Thawing of chicken meat was performed at room temperature before 50 g of sample was taken aseptically by scalpel excision and stomached in a sterile stomacher bag containing 450 mL of peptone water (PW Oxoid Ltd., Hampshire, England) for 2 min. Ten fold serial dilutions were carried out using the same diluents and from the appropriate dilution aliquots of 1 mL were used for microbiological investigations using officially recommended techniques as follows:</w:t>
      </w:r>
      <w:r w:rsidR="00A80F9F">
        <w:rPr>
          <w:rFonts w:ascii="Times New Roman" w:hAnsi="Times New Roman"/>
          <w:sz w:val="20"/>
          <w:szCs w:val="20"/>
        </w:rPr>
        <w:t xml:space="preserve"> </w:t>
      </w:r>
      <w:r w:rsidRPr="00A80F9F">
        <w:rPr>
          <w:rFonts w:ascii="Times New Roman" w:hAnsi="Times New Roman"/>
          <w:sz w:val="20"/>
          <w:szCs w:val="20"/>
        </w:rPr>
        <w:t>Total aerobic plate cou</w:t>
      </w:r>
      <w:r w:rsidR="00C25876" w:rsidRPr="00A80F9F">
        <w:rPr>
          <w:rFonts w:ascii="Times New Roman" w:hAnsi="Times New Roman"/>
          <w:sz w:val="20"/>
          <w:szCs w:val="20"/>
        </w:rPr>
        <w:t xml:space="preserve">nt (APC) was determined by spread </w:t>
      </w:r>
      <w:r w:rsidRPr="00A80F9F">
        <w:rPr>
          <w:rFonts w:ascii="Times New Roman" w:hAnsi="Times New Roman"/>
          <w:sz w:val="20"/>
          <w:szCs w:val="20"/>
        </w:rPr>
        <w:t xml:space="preserve">plate technique using plate count agar (PCA) (Oxoid) as described by Maturin and Peeler (US FDA, 2001). Inoculated plates were incubated at 30 °C for 72 h before developed </w:t>
      </w:r>
      <w:r w:rsidRPr="00A80F9F">
        <w:rPr>
          <w:rFonts w:ascii="Times New Roman" w:hAnsi="Times New Roman"/>
          <w:sz w:val="20"/>
          <w:szCs w:val="20"/>
        </w:rPr>
        <w:lastRenderedPageBreak/>
        <w:t>colonies were counted.</w:t>
      </w:r>
      <w:r w:rsidR="000F11F2" w:rsidRPr="00A80F9F">
        <w:rPr>
          <w:rFonts w:ascii="Times New Roman" w:hAnsi="Times New Roman"/>
          <w:sz w:val="20"/>
          <w:szCs w:val="20"/>
        </w:rPr>
        <w:t xml:space="preserve"> </w:t>
      </w:r>
      <w:r w:rsidR="000A2C41" w:rsidRPr="00A80F9F">
        <w:rPr>
          <w:rFonts w:ascii="Times New Roman" w:hAnsi="Times New Roman"/>
          <w:sz w:val="20"/>
          <w:szCs w:val="20"/>
        </w:rPr>
        <w:t>50</w:t>
      </w:r>
      <w:r w:rsidR="000F11F2" w:rsidRPr="00A80F9F">
        <w:rPr>
          <w:rFonts w:ascii="Times New Roman" w:hAnsi="Times New Roman"/>
          <w:sz w:val="20"/>
          <w:szCs w:val="20"/>
        </w:rPr>
        <w:t xml:space="preserve"> grams of turkey</w:t>
      </w:r>
      <w:r w:rsidR="000A2C41" w:rsidRPr="00A80F9F">
        <w:rPr>
          <w:rFonts w:ascii="Times New Roman" w:hAnsi="Times New Roman"/>
          <w:sz w:val="20"/>
          <w:szCs w:val="20"/>
        </w:rPr>
        <w:t xml:space="preserve"> meat sample was weighed and 450</w:t>
      </w:r>
      <w:r w:rsidR="000F11F2" w:rsidRPr="00A80F9F">
        <w:rPr>
          <w:rFonts w:ascii="Times New Roman" w:hAnsi="Times New Roman"/>
          <w:sz w:val="20"/>
          <w:szCs w:val="20"/>
        </w:rPr>
        <w:t xml:space="preserve"> mL of buffered peptone water (oxoid) was added and incubated for 16–20 h at 35–37 ◦C for pre- enrichment of Salmonella spp. One milliliter of the mixture was transfe</w:t>
      </w:r>
      <w:r w:rsidR="00EE10A3" w:rsidRPr="00A80F9F">
        <w:rPr>
          <w:rFonts w:ascii="Times New Roman" w:hAnsi="Times New Roman"/>
          <w:sz w:val="20"/>
          <w:szCs w:val="20"/>
        </w:rPr>
        <w:t>r</w:t>
      </w:r>
      <w:r w:rsidR="000F11F2" w:rsidRPr="00A80F9F">
        <w:rPr>
          <w:rFonts w:ascii="Times New Roman" w:hAnsi="Times New Roman"/>
          <w:sz w:val="20"/>
          <w:szCs w:val="20"/>
        </w:rPr>
        <w:t xml:space="preserve"> to 10 mL of selen</w:t>
      </w:r>
      <w:r w:rsidR="0022354C" w:rsidRPr="00A80F9F">
        <w:rPr>
          <w:rFonts w:ascii="Times New Roman" w:hAnsi="Times New Roman"/>
          <w:sz w:val="20"/>
          <w:szCs w:val="20"/>
        </w:rPr>
        <w:t>ite cystine broth (oxoid</w:t>
      </w:r>
      <w:r w:rsidR="000F11F2" w:rsidRPr="00A80F9F">
        <w:rPr>
          <w:rFonts w:ascii="Times New Roman" w:hAnsi="Times New Roman"/>
          <w:sz w:val="20"/>
          <w:szCs w:val="20"/>
        </w:rPr>
        <w:t xml:space="preserve">) and incubated for 24 h at 35–37 ◦C for </w:t>
      </w:r>
      <w:r w:rsidR="0022354C" w:rsidRPr="00A80F9F">
        <w:rPr>
          <w:rFonts w:ascii="Times New Roman" w:hAnsi="Times New Roman"/>
          <w:sz w:val="20"/>
          <w:szCs w:val="20"/>
        </w:rPr>
        <w:t>selective enrichment.</w:t>
      </w:r>
      <w:r w:rsidR="00A80F9F">
        <w:rPr>
          <w:rFonts w:ascii="Times New Roman" w:hAnsi="Times New Roman"/>
          <w:sz w:val="20"/>
          <w:szCs w:val="20"/>
        </w:rPr>
        <w:t xml:space="preserve"> </w:t>
      </w:r>
      <w:r w:rsidR="000F11F2" w:rsidRPr="00A80F9F">
        <w:rPr>
          <w:rFonts w:ascii="Times New Roman" w:hAnsi="Times New Roman"/>
          <w:sz w:val="20"/>
          <w:szCs w:val="20"/>
        </w:rPr>
        <w:t>and Salmonella –</w:t>
      </w:r>
      <w:r w:rsidR="0022354C" w:rsidRPr="00A80F9F">
        <w:rPr>
          <w:rFonts w:ascii="Times New Roman" w:hAnsi="Times New Roman"/>
          <w:sz w:val="20"/>
          <w:szCs w:val="20"/>
        </w:rPr>
        <w:t xml:space="preserve"> </w:t>
      </w:r>
      <w:r w:rsidR="000A2C41" w:rsidRPr="00A80F9F">
        <w:rPr>
          <w:rFonts w:ascii="Times New Roman" w:hAnsi="Times New Roman"/>
          <w:sz w:val="20"/>
          <w:szCs w:val="20"/>
        </w:rPr>
        <w:t>Shigella agar (oxoid)</w:t>
      </w:r>
      <w:r w:rsidR="0022354C" w:rsidRPr="00A80F9F">
        <w:rPr>
          <w:rFonts w:ascii="Times New Roman" w:hAnsi="Times New Roman"/>
          <w:sz w:val="20"/>
          <w:szCs w:val="20"/>
        </w:rPr>
        <w:t xml:space="preserve"> were used as selective agar m</w:t>
      </w:r>
      <w:r w:rsidR="005D4B1D" w:rsidRPr="00A80F9F">
        <w:rPr>
          <w:rFonts w:ascii="Times New Roman" w:hAnsi="Times New Roman"/>
          <w:sz w:val="20"/>
          <w:szCs w:val="20"/>
        </w:rPr>
        <w:t>edium. After incubation for 24 -48hours</w:t>
      </w:r>
      <w:r w:rsidR="0022354C" w:rsidRPr="00A80F9F">
        <w:rPr>
          <w:rFonts w:ascii="Times New Roman" w:hAnsi="Times New Roman"/>
          <w:sz w:val="20"/>
          <w:szCs w:val="20"/>
        </w:rPr>
        <w:t xml:space="preserve"> at 35–37 ◦C, Potato Dextrose Agar (Oxoid CM139) was used for the purposes of mold</w:t>
      </w:r>
      <w:r w:rsidR="00A80F9F">
        <w:rPr>
          <w:rFonts w:ascii="Times New Roman" w:eastAsiaTheme="minorEastAsia" w:hAnsi="Times New Roman" w:hint="eastAsia"/>
          <w:sz w:val="20"/>
          <w:szCs w:val="20"/>
          <w:lang w:eastAsia="zh-CN"/>
        </w:rPr>
        <w:t xml:space="preserve"> </w:t>
      </w:r>
      <w:r w:rsidR="0022354C" w:rsidRPr="00A80F9F">
        <w:rPr>
          <w:rFonts w:ascii="Times New Roman" w:hAnsi="Times New Roman"/>
          <w:sz w:val="20"/>
          <w:szCs w:val="20"/>
        </w:rPr>
        <w:t>&amp;</w:t>
      </w:r>
      <w:r w:rsidR="00A80F9F">
        <w:rPr>
          <w:rFonts w:ascii="Times New Roman" w:eastAsiaTheme="minorEastAsia" w:hAnsi="Times New Roman" w:hint="eastAsia"/>
          <w:sz w:val="20"/>
          <w:szCs w:val="20"/>
          <w:lang w:eastAsia="zh-CN"/>
        </w:rPr>
        <w:t xml:space="preserve"> </w:t>
      </w:r>
      <w:r w:rsidR="0022354C" w:rsidRPr="00A80F9F">
        <w:rPr>
          <w:rFonts w:ascii="Times New Roman" w:hAnsi="Times New Roman"/>
          <w:sz w:val="20"/>
          <w:szCs w:val="20"/>
        </w:rPr>
        <w:t>yeast isolation. The counting was achieved after 5 days of incubation at 25 °C</w:t>
      </w:r>
      <w:r w:rsidR="005D4B1D" w:rsidRPr="00A80F9F">
        <w:rPr>
          <w:rFonts w:ascii="Times New Roman" w:hAnsi="Times New Roman"/>
          <w:sz w:val="20"/>
          <w:szCs w:val="20"/>
        </w:rPr>
        <w:t>, Total Staphylococcus counts was done using Mannitol salt agar(oxoids)</w:t>
      </w:r>
      <w:r w:rsidR="00B45FDC" w:rsidRPr="00A80F9F">
        <w:rPr>
          <w:rFonts w:ascii="Times New Roman" w:hAnsi="Times New Roman"/>
          <w:sz w:val="20"/>
          <w:szCs w:val="20"/>
        </w:rPr>
        <w:t xml:space="preserve"> incubated at 37</w:t>
      </w:r>
      <w:r w:rsidR="00B45FDC" w:rsidRPr="00A80F9F">
        <w:rPr>
          <w:rFonts w:ascii="Times New Roman" w:hAnsi="Times New Roman"/>
          <w:sz w:val="20"/>
          <w:szCs w:val="20"/>
          <w:vertAlign w:val="superscript"/>
        </w:rPr>
        <w:t>0</w:t>
      </w:r>
      <w:r w:rsidR="005D4B1D" w:rsidRPr="00A80F9F">
        <w:rPr>
          <w:rFonts w:ascii="Times New Roman" w:hAnsi="Times New Roman"/>
          <w:sz w:val="20"/>
          <w:szCs w:val="20"/>
        </w:rPr>
        <w:t xml:space="preserve">c for 24-48 hours and total coliform count was done using MacConkey agar(oxoids) incubated at 37 </w:t>
      </w:r>
      <w:r w:rsidR="005D4B1D" w:rsidRPr="00A80F9F">
        <w:rPr>
          <w:rFonts w:ascii="Times New Roman" w:hAnsi="Times New Roman"/>
          <w:sz w:val="20"/>
          <w:szCs w:val="20"/>
          <w:vertAlign w:val="superscript"/>
        </w:rPr>
        <w:t>0</w:t>
      </w:r>
      <w:r w:rsidR="005D4B1D" w:rsidRPr="00A80F9F">
        <w:rPr>
          <w:rFonts w:ascii="Times New Roman" w:hAnsi="Times New Roman"/>
          <w:sz w:val="20"/>
          <w:szCs w:val="20"/>
        </w:rPr>
        <w:t>c for 24-48 hours, biochemical tests were performed for typical colonies</w:t>
      </w:r>
      <w:r w:rsidR="008B36D7" w:rsidRPr="00A80F9F">
        <w:rPr>
          <w:rFonts w:ascii="Times New Roman" w:hAnsi="Times New Roman"/>
          <w:sz w:val="20"/>
          <w:szCs w:val="20"/>
        </w:rPr>
        <w:t>.</w:t>
      </w:r>
      <w:r w:rsidR="000A2C41" w:rsidRPr="00A80F9F">
        <w:rPr>
          <w:rFonts w:ascii="Times New Roman" w:hAnsi="Times New Roman"/>
          <w:sz w:val="20"/>
          <w:szCs w:val="20"/>
        </w:rPr>
        <w:t xml:space="preserve"> All the pure isolates in Nutrient agar slants were put to systematic studies for identification. Those were studied on the basis of morphology, cultural characteristics, biochemical and sugar fermentation reactions</w:t>
      </w:r>
      <w:r w:rsidR="00A80F9F">
        <w:rPr>
          <w:rFonts w:ascii="Times New Roman" w:hAnsi="Times New Roman"/>
          <w:sz w:val="20"/>
          <w:szCs w:val="20"/>
        </w:rPr>
        <w:t>.</w:t>
      </w:r>
      <w:r w:rsidR="000A2C41" w:rsidRPr="00A80F9F">
        <w:rPr>
          <w:rFonts w:ascii="Times New Roman" w:hAnsi="Times New Roman"/>
          <w:sz w:val="20"/>
          <w:szCs w:val="20"/>
        </w:rPr>
        <w:t xml:space="preserve"> The isolates were identified on the basis of Gram’s staining, motility, cultural characterization and biochemical screening by indole test, methyl red (MR) test, Voges Proskauer (VP) test, citrate utilization test, urease production test, TSI agar test, H2S production test and nitrate reduction test.</w:t>
      </w:r>
    </w:p>
    <w:p w:rsidR="005359ED" w:rsidRPr="00A80F9F" w:rsidRDefault="005359ED" w:rsidP="005359ED">
      <w:pPr>
        <w:snapToGrid w:val="0"/>
        <w:spacing w:after="0" w:line="240" w:lineRule="auto"/>
        <w:ind w:firstLine="425"/>
        <w:jc w:val="both"/>
        <w:rPr>
          <w:rFonts w:ascii="Times New Roman" w:hAnsi="Times New Roman"/>
          <w:sz w:val="20"/>
          <w:szCs w:val="20"/>
        </w:rPr>
      </w:pPr>
    </w:p>
    <w:p w:rsidR="008D2EA6" w:rsidRPr="00A80F9F" w:rsidRDefault="005359ED" w:rsidP="005359ED">
      <w:pPr>
        <w:tabs>
          <w:tab w:val="left" w:pos="1426"/>
        </w:tabs>
        <w:snapToGrid w:val="0"/>
        <w:spacing w:after="0" w:line="240" w:lineRule="auto"/>
        <w:jc w:val="both"/>
        <w:rPr>
          <w:rFonts w:ascii="Times New Roman" w:hAnsi="Times New Roman"/>
          <w:b/>
          <w:sz w:val="20"/>
          <w:szCs w:val="20"/>
        </w:rPr>
      </w:pPr>
      <w:r w:rsidRPr="00A80F9F">
        <w:rPr>
          <w:rFonts w:ascii="Times New Roman" w:hAnsi="Times New Roman"/>
          <w:b/>
          <w:sz w:val="20"/>
          <w:szCs w:val="20"/>
        </w:rPr>
        <w:t>Results</w:t>
      </w:r>
    </w:p>
    <w:p w:rsidR="00B975BF" w:rsidRPr="00A80F9F" w:rsidRDefault="000268BB" w:rsidP="005359ED">
      <w:pPr>
        <w:tabs>
          <w:tab w:val="left" w:pos="1426"/>
        </w:tabs>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It is well documented that contamination of food with</w:t>
      </w:r>
      <w:r w:rsidR="00A80F9F">
        <w:rPr>
          <w:rFonts w:ascii="Times New Roman" w:hAnsi="Times New Roman"/>
          <w:sz w:val="20"/>
          <w:szCs w:val="20"/>
        </w:rPr>
        <w:t xml:space="preserve"> </w:t>
      </w:r>
      <w:r w:rsidRPr="00A80F9F">
        <w:rPr>
          <w:rFonts w:ascii="Times New Roman" w:hAnsi="Times New Roman"/>
          <w:sz w:val="20"/>
          <w:szCs w:val="20"/>
        </w:rPr>
        <w:t>pathogens is a major public</w:t>
      </w:r>
      <w:r w:rsidR="00216559" w:rsidRPr="00A80F9F">
        <w:rPr>
          <w:rFonts w:ascii="Times New Roman" w:hAnsi="Times New Roman"/>
          <w:sz w:val="20"/>
          <w:szCs w:val="20"/>
        </w:rPr>
        <w:t xml:space="preserve"> health problem</w:t>
      </w:r>
      <w:r w:rsidR="00A80F9F">
        <w:rPr>
          <w:rFonts w:ascii="Times New Roman" w:hAnsi="Times New Roman"/>
          <w:sz w:val="20"/>
          <w:szCs w:val="20"/>
        </w:rPr>
        <w:t>.</w:t>
      </w:r>
      <w:r w:rsidRPr="00A80F9F">
        <w:rPr>
          <w:rFonts w:ascii="Times New Roman" w:hAnsi="Times New Roman"/>
          <w:sz w:val="20"/>
          <w:szCs w:val="20"/>
        </w:rPr>
        <w:t xml:space="preserve"> Because of the relatively high frequency of contamination of poultry with pathogenic bacteria,</w:t>
      </w:r>
      <w:r w:rsidR="008D2EA6" w:rsidRPr="00A80F9F">
        <w:rPr>
          <w:rFonts w:ascii="Times New Roman" w:hAnsi="Times New Roman"/>
          <w:sz w:val="20"/>
          <w:szCs w:val="20"/>
        </w:rPr>
        <w:t xml:space="preserve"> </w:t>
      </w:r>
      <w:r w:rsidRPr="00A80F9F">
        <w:rPr>
          <w:rFonts w:ascii="Times New Roman" w:hAnsi="Times New Roman"/>
          <w:sz w:val="20"/>
          <w:szCs w:val="20"/>
        </w:rPr>
        <w:t>raw</w:t>
      </w:r>
      <w:r w:rsidR="00A80F9F">
        <w:rPr>
          <w:rFonts w:ascii="Times New Roman" w:hAnsi="Times New Roman"/>
          <w:sz w:val="20"/>
          <w:szCs w:val="20"/>
        </w:rPr>
        <w:t xml:space="preserve"> </w:t>
      </w:r>
      <w:r w:rsidRPr="00A80F9F">
        <w:rPr>
          <w:rFonts w:ascii="Times New Roman" w:hAnsi="Times New Roman"/>
          <w:sz w:val="20"/>
          <w:szCs w:val="20"/>
        </w:rPr>
        <w:t>poultry products are reported to be responsible for a</w:t>
      </w:r>
      <w:r w:rsidR="00A80F9F">
        <w:rPr>
          <w:rFonts w:ascii="Times New Roman" w:hAnsi="Times New Roman"/>
          <w:sz w:val="20"/>
          <w:szCs w:val="20"/>
        </w:rPr>
        <w:t xml:space="preserve"> </w:t>
      </w:r>
      <w:r w:rsidRPr="00A80F9F">
        <w:rPr>
          <w:rFonts w:ascii="Times New Roman" w:hAnsi="Times New Roman"/>
          <w:sz w:val="20"/>
          <w:szCs w:val="20"/>
        </w:rPr>
        <w:t>significant numbe</w:t>
      </w:r>
      <w:r w:rsidR="008C0DFC" w:rsidRPr="00A80F9F">
        <w:rPr>
          <w:rFonts w:ascii="Times New Roman" w:hAnsi="Times New Roman"/>
          <w:sz w:val="20"/>
          <w:szCs w:val="20"/>
        </w:rPr>
        <w:t xml:space="preserve">r of cases of </w:t>
      </w:r>
      <w:r w:rsidR="00F934BC" w:rsidRPr="00A80F9F">
        <w:rPr>
          <w:rFonts w:ascii="Times New Roman" w:hAnsi="Times New Roman"/>
          <w:sz w:val="20"/>
          <w:szCs w:val="20"/>
        </w:rPr>
        <w:t xml:space="preserve">human food </w:t>
      </w:r>
      <w:r w:rsidRPr="00A80F9F">
        <w:rPr>
          <w:rFonts w:ascii="Times New Roman" w:hAnsi="Times New Roman"/>
          <w:sz w:val="20"/>
          <w:szCs w:val="20"/>
        </w:rPr>
        <w:t>pois</w:t>
      </w:r>
      <w:r w:rsidR="006255B9" w:rsidRPr="00A80F9F">
        <w:rPr>
          <w:rFonts w:ascii="Times New Roman" w:hAnsi="Times New Roman"/>
          <w:sz w:val="20"/>
          <w:szCs w:val="20"/>
        </w:rPr>
        <w:t>oning</w:t>
      </w:r>
      <w:r w:rsidR="00A80F9F">
        <w:rPr>
          <w:rFonts w:ascii="Times New Roman" w:eastAsiaTheme="minorEastAsia" w:hAnsi="Times New Roman" w:hint="eastAsia"/>
          <w:sz w:val="20"/>
          <w:szCs w:val="20"/>
          <w:lang w:eastAsia="zh-CN"/>
        </w:rPr>
        <w:t xml:space="preserve"> </w:t>
      </w:r>
      <w:r w:rsidR="006255B9" w:rsidRPr="00A80F9F">
        <w:rPr>
          <w:rFonts w:ascii="Times New Roman" w:hAnsi="Times New Roman"/>
          <w:sz w:val="20"/>
          <w:szCs w:val="20"/>
        </w:rPr>
        <w:t>(</w:t>
      </w:r>
      <w:r w:rsidRPr="00A80F9F">
        <w:rPr>
          <w:rFonts w:ascii="Times New Roman" w:hAnsi="Times New Roman"/>
          <w:sz w:val="20"/>
          <w:szCs w:val="20"/>
        </w:rPr>
        <w:t>Geornaras</w:t>
      </w:r>
      <w:r w:rsidR="006255B9" w:rsidRP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6255B9" w:rsidRPr="00A80F9F">
        <w:rPr>
          <w:rFonts w:ascii="Times New Roman" w:hAnsi="Times New Roman"/>
          <w:sz w:val="20"/>
          <w:szCs w:val="20"/>
        </w:rPr>
        <w:t>1995).</w:t>
      </w:r>
      <w:r w:rsidR="00A80F9F">
        <w:rPr>
          <w:rFonts w:ascii="Times New Roman" w:hAnsi="Times New Roman"/>
          <w:sz w:val="20"/>
          <w:szCs w:val="20"/>
        </w:rPr>
        <w:t xml:space="preserve"> </w:t>
      </w:r>
      <w:r w:rsidRPr="00A80F9F">
        <w:rPr>
          <w:rFonts w:ascii="Times New Roman" w:hAnsi="Times New Roman"/>
          <w:sz w:val="20"/>
          <w:szCs w:val="20"/>
        </w:rPr>
        <w:t>In the absence of hygienic conditions, the birds may</w:t>
      </w:r>
      <w:r w:rsidR="00A80F9F">
        <w:rPr>
          <w:rFonts w:ascii="Times New Roman" w:hAnsi="Times New Roman"/>
          <w:sz w:val="20"/>
          <w:szCs w:val="20"/>
        </w:rPr>
        <w:t xml:space="preserve"> </w:t>
      </w:r>
      <w:r w:rsidRPr="00A80F9F">
        <w:rPr>
          <w:rFonts w:ascii="Times New Roman" w:hAnsi="Times New Roman"/>
          <w:sz w:val="20"/>
          <w:szCs w:val="20"/>
        </w:rPr>
        <w:t xml:space="preserve">highly exposed to bacterial pathogens such </w:t>
      </w:r>
      <w:r w:rsidRPr="00A80F9F">
        <w:rPr>
          <w:rFonts w:ascii="Times New Roman" w:hAnsi="Times New Roman"/>
          <w:i/>
          <w:sz w:val="20"/>
          <w:szCs w:val="20"/>
        </w:rPr>
        <w:t>Listeria monocytogenes, Campylobacte</w:t>
      </w:r>
      <w:r w:rsidRPr="00A80F9F">
        <w:rPr>
          <w:rFonts w:ascii="Times New Roman" w:hAnsi="Times New Roman"/>
          <w:sz w:val="20"/>
          <w:szCs w:val="20"/>
        </w:rPr>
        <w:t>r and other enteric</w:t>
      </w:r>
      <w:r w:rsidR="00A80F9F">
        <w:rPr>
          <w:rFonts w:ascii="Times New Roman" w:hAnsi="Times New Roman"/>
          <w:sz w:val="20"/>
          <w:szCs w:val="20"/>
        </w:rPr>
        <w:t xml:space="preserve"> </w:t>
      </w:r>
      <w:r w:rsidRPr="00A80F9F">
        <w:rPr>
          <w:rFonts w:ascii="Times New Roman" w:hAnsi="Times New Roman"/>
          <w:sz w:val="20"/>
          <w:szCs w:val="20"/>
        </w:rPr>
        <w:t xml:space="preserve">bacteria </w:t>
      </w:r>
      <w:r w:rsidR="00A80F9F">
        <w:rPr>
          <w:rFonts w:ascii="Times New Roman" w:hAnsi="Times New Roman"/>
          <w:sz w:val="20"/>
          <w:szCs w:val="20"/>
        </w:rPr>
        <w:t>(</w:t>
      </w:r>
      <w:r w:rsidR="006255B9" w:rsidRPr="00A80F9F">
        <w:rPr>
          <w:rFonts w:ascii="Times New Roman" w:hAnsi="Times New Roman"/>
          <w:sz w:val="20"/>
          <w:szCs w:val="20"/>
        </w:rPr>
        <w:t>Maretha</w:t>
      </w:r>
      <w:r w:rsidR="00FF72B5" w:rsidRPr="00A80F9F">
        <w:rPr>
          <w:rFonts w:ascii="Times New Roman" w:hAnsi="Times New Roman"/>
          <w:sz w:val="20"/>
          <w:szCs w:val="20"/>
        </w:rPr>
        <w:t xml:space="preserve"> </w:t>
      </w:r>
      <w:r w:rsidR="00FF72B5" w:rsidRPr="00A80F9F">
        <w:rPr>
          <w:rFonts w:ascii="Times New Roman" w:hAnsi="Times New Roman"/>
          <w:i/>
          <w:sz w:val="20"/>
          <w:szCs w:val="20"/>
        </w:rPr>
        <w:t>et</w:t>
      </w:r>
      <w:r w:rsidR="008C38DE" w:rsidRPr="00A80F9F">
        <w:rPr>
          <w:rFonts w:ascii="Times New Roman" w:hAnsi="Times New Roman"/>
          <w:i/>
          <w:sz w:val="20"/>
          <w:szCs w:val="20"/>
        </w:rPr>
        <w:t xml:space="preserve"> </w:t>
      </w:r>
      <w:r w:rsidR="00FF72B5" w:rsidRPr="00A80F9F">
        <w:rPr>
          <w:rFonts w:ascii="Times New Roman" w:hAnsi="Times New Roman"/>
          <w:i/>
          <w:sz w:val="20"/>
          <w:szCs w:val="20"/>
        </w:rPr>
        <w:t>al</w:t>
      </w:r>
      <w:r w:rsid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6255B9" w:rsidRPr="00A80F9F">
        <w:rPr>
          <w:rFonts w:ascii="Times New Roman" w:hAnsi="Times New Roman"/>
          <w:sz w:val="20"/>
          <w:szCs w:val="20"/>
        </w:rPr>
        <w:t>1996</w:t>
      </w:r>
      <w:r w:rsid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FF72B5" w:rsidRPr="00A80F9F">
        <w:rPr>
          <w:rFonts w:ascii="Times New Roman" w:hAnsi="Times New Roman"/>
          <w:sz w:val="20"/>
          <w:szCs w:val="20"/>
        </w:rPr>
        <w:t>In addition to pathogenic bacteria special attention in the hygiene production and storage of poultry meat is paid also to total bacteria counts,</w:t>
      </w:r>
      <w:r w:rsidR="00A80F9F">
        <w:rPr>
          <w:rFonts w:ascii="Times New Roman" w:eastAsiaTheme="minorEastAsia" w:hAnsi="Times New Roman" w:hint="eastAsia"/>
          <w:sz w:val="20"/>
          <w:szCs w:val="20"/>
          <w:lang w:eastAsia="zh-CN"/>
        </w:rPr>
        <w:t xml:space="preserve"> </w:t>
      </w:r>
      <w:r w:rsidR="00FF72B5" w:rsidRPr="00A80F9F">
        <w:rPr>
          <w:rFonts w:ascii="Times New Roman" w:hAnsi="Times New Roman"/>
          <w:sz w:val="20"/>
          <w:szCs w:val="20"/>
        </w:rPr>
        <w:t>enterobacter and</w:t>
      </w:r>
      <w:r w:rsidR="00F934BC" w:rsidRPr="00A80F9F">
        <w:rPr>
          <w:rFonts w:ascii="Times New Roman" w:hAnsi="Times New Roman"/>
          <w:sz w:val="20"/>
          <w:szCs w:val="20"/>
        </w:rPr>
        <w:t xml:space="preserve"> </w:t>
      </w:r>
      <w:r w:rsidR="006255B9" w:rsidRPr="00A80F9F">
        <w:rPr>
          <w:rFonts w:ascii="Times New Roman" w:hAnsi="Times New Roman"/>
          <w:i/>
          <w:sz w:val="20"/>
          <w:szCs w:val="20"/>
        </w:rPr>
        <w:t xml:space="preserve">Escherichia coli. </w:t>
      </w:r>
      <w:r w:rsidR="006255B9" w:rsidRPr="00A80F9F">
        <w:rPr>
          <w:rFonts w:ascii="Times New Roman" w:hAnsi="Times New Roman"/>
          <w:sz w:val="20"/>
          <w:szCs w:val="20"/>
        </w:rPr>
        <w:t>These bacteria are considered indicators</w:t>
      </w:r>
      <w:r w:rsidR="00A80F9F">
        <w:rPr>
          <w:rFonts w:ascii="Times New Roman" w:hAnsi="Times New Roman"/>
          <w:sz w:val="20"/>
          <w:szCs w:val="20"/>
        </w:rPr>
        <w:t xml:space="preserve"> </w:t>
      </w:r>
      <w:r w:rsidR="00FF72B5" w:rsidRPr="00A80F9F">
        <w:rPr>
          <w:rFonts w:ascii="Times New Roman" w:hAnsi="Times New Roman"/>
          <w:sz w:val="20"/>
          <w:szCs w:val="20"/>
        </w:rPr>
        <w:t>of</w:t>
      </w:r>
      <w:r w:rsidR="006255B9" w:rsidRPr="00A80F9F">
        <w:rPr>
          <w:rFonts w:ascii="Times New Roman" w:hAnsi="Times New Roman"/>
          <w:sz w:val="20"/>
          <w:szCs w:val="20"/>
        </w:rPr>
        <w:t xml:space="preserve"> microbiological quality. Aerobic plate counts are widely accepted measure of the general degree of</w:t>
      </w:r>
      <w:r w:rsidR="00A80F9F">
        <w:rPr>
          <w:rFonts w:ascii="Times New Roman" w:hAnsi="Times New Roman"/>
          <w:sz w:val="20"/>
          <w:szCs w:val="20"/>
        </w:rPr>
        <w:t xml:space="preserve"> </w:t>
      </w:r>
      <w:r w:rsidR="006255B9" w:rsidRPr="00A80F9F">
        <w:rPr>
          <w:rFonts w:ascii="Times New Roman" w:hAnsi="Times New Roman"/>
          <w:sz w:val="20"/>
          <w:szCs w:val="20"/>
        </w:rPr>
        <w:t xml:space="preserve">microbial contamination and the hygienic conditions of </w:t>
      </w:r>
      <w:r w:rsidR="00FF72B5" w:rsidRPr="00A80F9F">
        <w:rPr>
          <w:rFonts w:ascii="Times New Roman" w:hAnsi="Times New Roman"/>
          <w:sz w:val="20"/>
          <w:szCs w:val="20"/>
        </w:rPr>
        <w:t xml:space="preserve">processing plants Cohen </w:t>
      </w:r>
      <w:r w:rsidR="00FF72B5" w:rsidRPr="00A80F9F">
        <w:rPr>
          <w:rFonts w:ascii="Times New Roman" w:hAnsi="Times New Roman"/>
          <w:i/>
          <w:sz w:val="20"/>
          <w:szCs w:val="20"/>
        </w:rPr>
        <w:t>et</w:t>
      </w:r>
      <w:r w:rsidR="008C38DE" w:rsidRPr="00A80F9F">
        <w:rPr>
          <w:rFonts w:ascii="Times New Roman" w:hAnsi="Times New Roman"/>
          <w:i/>
          <w:sz w:val="20"/>
          <w:szCs w:val="20"/>
        </w:rPr>
        <w:t xml:space="preserve"> </w:t>
      </w:r>
      <w:r w:rsidR="00FF72B5" w:rsidRPr="00A80F9F">
        <w:rPr>
          <w:rFonts w:ascii="Times New Roman" w:hAnsi="Times New Roman"/>
          <w:i/>
          <w:sz w:val="20"/>
          <w:szCs w:val="20"/>
        </w:rPr>
        <w:t>al</w:t>
      </w:r>
      <w:r w:rsidR="00A80F9F">
        <w:rPr>
          <w:rFonts w:ascii="Times New Roman" w:hAnsi="Times New Roman"/>
          <w:i/>
          <w:sz w:val="20"/>
          <w:szCs w:val="20"/>
        </w:rPr>
        <w:t>.</w:t>
      </w:r>
      <w:r w:rsidR="008C38DE" w:rsidRP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FF72B5" w:rsidRPr="00A80F9F">
        <w:rPr>
          <w:rFonts w:ascii="Times New Roman" w:hAnsi="Times New Roman"/>
          <w:sz w:val="20"/>
          <w:szCs w:val="20"/>
        </w:rPr>
        <w:t>2007</w:t>
      </w:r>
      <w:r w:rsid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FF72B5" w:rsidRPr="00A80F9F">
        <w:rPr>
          <w:rFonts w:ascii="Times New Roman" w:hAnsi="Times New Roman"/>
          <w:sz w:val="20"/>
          <w:szCs w:val="20"/>
        </w:rPr>
        <w:t>In this study the</w:t>
      </w:r>
      <w:r w:rsidR="00A80F9F">
        <w:rPr>
          <w:rFonts w:ascii="Times New Roman" w:hAnsi="Times New Roman"/>
          <w:sz w:val="20"/>
          <w:szCs w:val="20"/>
        </w:rPr>
        <w:t xml:space="preserve"> </w:t>
      </w:r>
      <w:r w:rsidR="00044BF5" w:rsidRPr="00A80F9F">
        <w:rPr>
          <w:rFonts w:ascii="Times New Roman" w:hAnsi="Times New Roman"/>
          <w:sz w:val="20"/>
          <w:szCs w:val="20"/>
        </w:rPr>
        <w:t xml:space="preserve">average </w:t>
      </w:r>
      <w:r w:rsidR="00FF72B5" w:rsidRPr="00A80F9F">
        <w:rPr>
          <w:rFonts w:ascii="Times New Roman" w:hAnsi="Times New Roman"/>
          <w:sz w:val="20"/>
          <w:szCs w:val="20"/>
        </w:rPr>
        <w:t>total bacteria count</w:t>
      </w:r>
      <w:r w:rsidR="00A80F9F">
        <w:rPr>
          <w:rFonts w:ascii="Times New Roman" w:hAnsi="Times New Roman"/>
          <w:sz w:val="20"/>
          <w:szCs w:val="20"/>
        </w:rPr>
        <w:t xml:space="preserve"> </w:t>
      </w:r>
      <w:r w:rsidR="00044BF5" w:rsidRPr="00A80F9F">
        <w:rPr>
          <w:rFonts w:ascii="Times New Roman" w:hAnsi="Times New Roman"/>
          <w:sz w:val="20"/>
          <w:szCs w:val="20"/>
        </w:rPr>
        <w:t>for turkey wings for the three locations</w:t>
      </w:r>
      <w:r w:rsidR="00216559" w:rsidRPr="00A80F9F">
        <w:rPr>
          <w:rFonts w:ascii="Times New Roman" w:hAnsi="Times New Roman"/>
          <w:sz w:val="20"/>
          <w:szCs w:val="20"/>
        </w:rPr>
        <w:t xml:space="preserve"> are as follows</w:t>
      </w:r>
      <w:r w:rsidR="00044BF5" w:rsidRPr="00A80F9F">
        <w:rPr>
          <w:rFonts w:ascii="Times New Roman" w:hAnsi="Times New Roman"/>
          <w:sz w:val="20"/>
          <w:szCs w:val="20"/>
        </w:rPr>
        <w:t xml:space="preserve"> open market 6.8x 10</w:t>
      </w:r>
      <w:r w:rsidR="00044BF5" w:rsidRPr="00A80F9F">
        <w:rPr>
          <w:rFonts w:ascii="Times New Roman" w:hAnsi="Times New Roman"/>
          <w:sz w:val="20"/>
          <w:szCs w:val="20"/>
          <w:vertAlign w:val="superscript"/>
        </w:rPr>
        <w:t>6</w:t>
      </w:r>
      <w:r w:rsidR="00044BF5" w:rsidRP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044BF5" w:rsidRPr="00A80F9F">
        <w:rPr>
          <w:rFonts w:ascii="Times New Roman" w:hAnsi="Times New Roman"/>
          <w:sz w:val="20"/>
          <w:szCs w:val="20"/>
        </w:rPr>
        <w:t>retailer store 6.9x 10</w:t>
      </w:r>
      <w:r w:rsidR="00044BF5" w:rsidRPr="00A80F9F">
        <w:rPr>
          <w:rFonts w:ascii="Times New Roman" w:hAnsi="Times New Roman"/>
          <w:sz w:val="20"/>
          <w:szCs w:val="20"/>
          <w:vertAlign w:val="superscript"/>
        </w:rPr>
        <w:t>6</w:t>
      </w:r>
      <w:r w:rsidR="00044BF5" w:rsidRPr="00A80F9F">
        <w:rPr>
          <w:rFonts w:ascii="Times New Roman" w:hAnsi="Times New Roman"/>
          <w:sz w:val="20"/>
          <w:szCs w:val="20"/>
        </w:rPr>
        <w:t>,cold room 5.9x10</w:t>
      </w:r>
      <w:r w:rsidR="00044BF5" w:rsidRPr="00A80F9F">
        <w:rPr>
          <w:rFonts w:ascii="Times New Roman" w:hAnsi="Times New Roman"/>
          <w:sz w:val="20"/>
          <w:szCs w:val="20"/>
          <w:vertAlign w:val="superscript"/>
        </w:rPr>
        <w:t>6</w:t>
      </w:r>
      <w:r w:rsidR="002C1CD2" w:rsidRPr="00A80F9F">
        <w:rPr>
          <w:rFonts w:ascii="Times New Roman" w:hAnsi="Times New Roman"/>
          <w:sz w:val="20"/>
          <w:szCs w:val="20"/>
        </w:rPr>
        <w:t xml:space="preserve"> </w:t>
      </w:r>
      <w:r w:rsidR="00044BF5" w:rsidRPr="00A80F9F">
        <w:rPr>
          <w:rFonts w:ascii="Times New Roman" w:hAnsi="Times New Roman"/>
          <w:sz w:val="20"/>
          <w:szCs w:val="20"/>
        </w:rPr>
        <w:t>while that of turkey thigh for the</w:t>
      </w:r>
      <w:r w:rsidR="00A80F9F">
        <w:rPr>
          <w:rFonts w:ascii="Times New Roman" w:hAnsi="Times New Roman"/>
          <w:sz w:val="20"/>
          <w:szCs w:val="20"/>
        </w:rPr>
        <w:t xml:space="preserve"> </w:t>
      </w:r>
      <w:r w:rsidR="00044BF5" w:rsidRPr="00A80F9F">
        <w:rPr>
          <w:rFonts w:ascii="Times New Roman" w:hAnsi="Times New Roman"/>
          <w:sz w:val="20"/>
          <w:szCs w:val="20"/>
        </w:rPr>
        <w:t>three location open market 6.3x 10</w:t>
      </w:r>
      <w:r w:rsidR="00044BF5" w:rsidRPr="00A80F9F">
        <w:rPr>
          <w:rFonts w:ascii="Times New Roman" w:hAnsi="Times New Roman"/>
          <w:sz w:val="20"/>
          <w:szCs w:val="20"/>
          <w:vertAlign w:val="superscript"/>
        </w:rPr>
        <w:t>6</w:t>
      </w:r>
      <w:r w:rsidR="00044BF5" w:rsidRPr="00A80F9F">
        <w:rPr>
          <w:rFonts w:ascii="Times New Roman" w:hAnsi="Times New Roman"/>
          <w:sz w:val="20"/>
          <w:szCs w:val="20"/>
        </w:rPr>
        <w:t>,retailer store 6.5x 10</w:t>
      </w:r>
      <w:r w:rsidR="00044BF5" w:rsidRPr="00A80F9F">
        <w:rPr>
          <w:rFonts w:ascii="Times New Roman" w:hAnsi="Times New Roman"/>
          <w:sz w:val="20"/>
          <w:szCs w:val="20"/>
          <w:vertAlign w:val="superscript"/>
        </w:rPr>
        <w:t>6</w:t>
      </w:r>
      <w:r w:rsidR="00044BF5" w:rsidRP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044BF5" w:rsidRPr="00A80F9F">
        <w:rPr>
          <w:rFonts w:ascii="Times New Roman" w:hAnsi="Times New Roman"/>
          <w:sz w:val="20"/>
          <w:szCs w:val="20"/>
        </w:rPr>
        <w:t>cold room 5.3x10</w:t>
      </w:r>
      <w:r w:rsidR="00044BF5" w:rsidRPr="00A80F9F">
        <w:rPr>
          <w:rFonts w:ascii="Times New Roman" w:hAnsi="Times New Roman"/>
          <w:sz w:val="20"/>
          <w:szCs w:val="20"/>
          <w:vertAlign w:val="superscript"/>
        </w:rPr>
        <w:t>6</w:t>
      </w:r>
      <w:r w:rsidR="00C94109" w:rsidRPr="00A80F9F">
        <w:rPr>
          <w:rFonts w:ascii="Times New Roman" w:hAnsi="Times New Roman"/>
          <w:sz w:val="20"/>
          <w:szCs w:val="20"/>
        </w:rPr>
        <w:t>,the average total coliform count for turkey wings</w:t>
      </w:r>
      <w:r w:rsidR="002C1CD2" w:rsidRPr="00A80F9F">
        <w:rPr>
          <w:rFonts w:ascii="Times New Roman" w:hAnsi="Times New Roman"/>
          <w:sz w:val="20"/>
          <w:szCs w:val="20"/>
        </w:rPr>
        <w:t xml:space="preserve"> </w:t>
      </w:r>
      <w:r w:rsidR="00B975BF" w:rsidRPr="00A80F9F">
        <w:rPr>
          <w:rFonts w:ascii="Times New Roman" w:hAnsi="Times New Roman"/>
          <w:sz w:val="20"/>
          <w:szCs w:val="20"/>
        </w:rPr>
        <w:t>open market 4.9x10</w:t>
      </w:r>
      <w:r w:rsidR="00B975BF" w:rsidRPr="00A80F9F">
        <w:rPr>
          <w:rFonts w:ascii="Times New Roman" w:hAnsi="Times New Roman"/>
          <w:sz w:val="20"/>
          <w:szCs w:val="20"/>
          <w:vertAlign w:val="superscript"/>
        </w:rPr>
        <w:t>5</w:t>
      </w:r>
      <w:r w:rsidR="007A3827" w:rsidRPr="00A80F9F">
        <w:rPr>
          <w:rFonts w:ascii="Times New Roman" w:hAnsi="Times New Roman"/>
          <w:sz w:val="20"/>
          <w:szCs w:val="20"/>
        </w:rPr>
        <w:t>, coolroom</w:t>
      </w:r>
      <w:r w:rsidR="00A80F9F">
        <w:rPr>
          <w:rFonts w:ascii="Times New Roman" w:eastAsiaTheme="minorEastAsia" w:hAnsi="Times New Roman" w:hint="eastAsia"/>
          <w:sz w:val="20"/>
          <w:szCs w:val="20"/>
          <w:lang w:eastAsia="zh-CN"/>
        </w:rPr>
        <w:t xml:space="preserve"> </w:t>
      </w:r>
      <w:r w:rsidR="00B975BF" w:rsidRPr="00A80F9F">
        <w:rPr>
          <w:rFonts w:ascii="Times New Roman" w:hAnsi="Times New Roman"/>
          <w:sz w:val="20"/>
          <w:szCs w:val="20"/>
        </w:rPr>
        <w:t>3.6x10</w:t>
      </w:r>
      <w:r w:rsidR="00B975BF" w:rsidRPr="00A80F9F">
        <w:rPr>
          <w:rFonts w:ascii="Times New Roman" w:hAnsi="Times New Roman"/>
          <w:sz w:val="20"/>
          <w:szCs w:val="20"/>
          <w:vertAlign w:val="superscript"/>
        </w:rPr>
        <w:t>5</w:t>
      </w:r>
      <w:r w:rsidR="00A80F9F">
        <w:rPr>
          <w:rFonts w:ascii="Times New Roman" w:eastAsiaTheme="minorEastAsia" w:hAnsi="Times New Roman" w:hint="eastAsia"/>
          <w:sz w:val="20"/>
          <w:szCs w:val="20"/>
          <w:vertAlign w:val="superscript"/>
          <w:lang w:eastAsia="zh-CN"/>
        </w:rPr>
        <w:t xml:space="preserve"> </w:t>
      </w:r>
      <w:r w:rsidR="007A3827" w:rsidRPr="00A80F9F">
        <w:rPr>
          <w:rFonts w:ascii="Times New Roman" w:hAnsi="Times New Roman"/>
          <w:sz w:val="20"/>
          <w:szCs w:val="20"/>
        </w:rPr>
        <w:t>retailer</w:t>
      </w:r>
      <w:r w:rsidR="00B975BF" w:rsidRPr="00A80F9F">
        <w:rPr>
          <w:rFonts w:ascii="Times New Roman" w:hAnsi="Times New Roman"/>
          <w:sz w:val="20"/>
          <w:szCs w:val="20"/>
        </w:rPr>
        <w:t>stores.</w:t>
      </w:r>
      <w:r w:rsidR="00A80F9F">
        <w:rPr>
          <w:rFonts w:ascii="Times New Roman" w:eastAsiaTheme="minorEastAsia" w:hAnsi="Times New Roman" w:hint="eastAsia"/>
          <w:sz w:val="20"/>
          <w:szCs w:val="20"/>
          <w:lang w:eastAsia="zh-CN"/>
        </w:rPr>
        <w:t xml:space="preserve"> </w:t>
      </w:r>
      <w:r w:rsidR="00B975BF" w:rsidRPr="00A80F9F">
        <w:rPr>
          <w:rFonts w:ascii="Times New Roman" w:hAnsi="Times New Roman"/>
          <w:sz w:val="20"/>
          <w:szCs w:val="20"/>
        </w:rPr>
        <w:t>3.7x10</w:t>
      </w:r>
      <w:r w:rsidR="00B975BF" w:rsidRPr="00A80F9F">
        <w:rPr>
          <w:rFonts w:ascii="Times New Roman" w:hAnsi="Times New Roman"/>
          <w:sz w:val="20"/>
          <w:szCs w:val="20"/>
          <w:vertAlign w:val="superscript"/>
        </w:rPr>
        <w:t>5</w:t>
      </w:r>
      <w:r w:rsidR="008D2EA6" w:rsidRP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8D2EA6" w:rsidRPr="00A80F9F">
        <w:rPr>
          <w:rFonts w:ascii="Times New Roman" w:hAnsi="Times New Roman"/>
          <w:sz w:val="20"/>
          <w:szCs w:val="20"/>
        </w:rPr>
        <w:t xml:space="preserve">Turkey </w:t>
      </w:r>
      <w:r w:rsidR="00B975BF" w:rsidRPr="00A80F9F">
        <w:rPr>
          <w:rFonts w:ascii="Times New Roman" w:hAnsi="Times New Roman"/>
          <w:sz w:val="20"/>
          <w:szCs w:val="20"/>
        </w:rPr>
        <w:t>thighs 4.7x10</w:t>
      </w:r>
      <w:r w:rsidR="00B975BF" w:rsidRPr="00A80F9F">
        <w:rPr>
          <w:rFonts w:ascii="Times New Roman" w:hAnsi="Times New Roman"/>
          <w:sz w:val="20"/>
          <w:szCs w:val="20"/>
          <w:vertAlign w:val="superscript"/>
        </w:rPr>
        <w:t>5</w:t>
      </w:r>
      <w:r w:rsidR="00B975BF" w:rsidRPr="00A80F9F">
        <w:rPr>
          <w:rFonts w:ascii="Times New Roman" w:hAnsi="Times New Roman"/>
          <w:sz w:val="20"/>
          <w:szCs w:val="20"/>
        </w:rPr>
        <w:t xml:space="preserve"> open market</w:t>
      </w:r>
      <w:r w:rsid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B975BF" w:rsidRPr="00A80F9F">
        <w:rPr>
          <w:rFonts w:ascii="Times New Roman" w:hAnsi="Times New Roman"/>
          <w:sz w:val="20"/>
          <w:szCs w:val="20"/>
        </w:rPr>
        <w:t>3.5x10</w:t>
      </w:r>
      <w:r w:rsidR="00B975BF" w:rsidRPr="00A80F9F">
        <w:rPr>
          <w:rFonts w:ascii="Times New Roman" w:hAnsi="Times New Roman"/>
          <w:sz w:val="20"/>
          <w:szCs w:val="20"/>
          <w:vertAlign w:val="superscript"/>
        </w:rPr>
        <w:t>5</w:t>
      </w:r>
      <w:r w:rsidR="00B975BF" w:rsidRPr="00A80F9F">
        <w:rPr>
          <w:rFonts w:ascii="Times New Roman" w:hAnsi="Times New Roman"/>
          <w:sz w:val="20"/>
          <w:szCs w:val="20"/>
        </w:rPr>
        <w:t xml:space="preserve"> retailer stores,</w:t>
      </w:r>
      <w:r w:rsidR="00A80F9F">
        <w:rPr>
          <w:rFonts w:ascii="Times New Roman" w:eastAsiaTheme="minorEastAsia" w:hAnsi="Times New Roman" w:hint="eastAsia"/>
          <w:sz w:val="20"/>
          <w:szCs w:val="20"/>
          <w:lang w:eastAsia="zh-CN"/>
        </w:rPr>
        <w:t xml:space="preserve"> </w:t>
      </w:r>
      <w:r w:rsidR="00B975BF" w:rsidRPr="00A80F9F">
        <w:rPr>
          <w:rFonts w:ascii="Times New Roman" w:hAnsi="Times New Roman"/>
          <w:sz w:val="20"/>
          <w:szCs w:val="20"/>
        </w:rPr>
        <w:t>3.2x10</w:t>
      </w:r>
      <w:r w:rsidR="00B975BF" w:rsidRPr="00A80F9F">
        <w:rPr>
          <w:rFonts w:ascii="Times New Roman" w:hAnsi="Times New Roman"/>
          <w:sz w:val="20"/>
          <w:szCs w:val="20"/>
          <w:vertAlign w:val="superscript"/>
        </w:rPr>
        <w:t>5</w:t>
      </w:r>
      <w:r w:rsidR="00B975BF" w:rsidRPr="00A80F9F">
        <w:rPr>
          <w:rFonts w:ascii="Times New Roman" w:hAnsi="Times New Roman"/>
          <w:sz w:val="20"/>
          <w:szCs w:val="20"/>
        </w:rPr>
        <w:t xml:space="preserve"> cold room</w:t>
      </w:r>
      <w:r w:rsidR="007470C5" w:rsidRPr="00A80F9F">
        <w:rPr>
          <w:rFonts w:ascii="Times New Roman" w:hAnsi="Times New Roman"/>
          <w:sz w:val="20"/>
          <w:szCs w:val="20"/>
        </w:rPr>
        <w:t>.</w:t>
      </w:r>
    </w:p>
    <w:p w:rsidR="005359ED" w:rsidRPr="00A80F9F" w:rsidRDefault="005359ED" w:rsidP="005359ED">
      <w:pPr>
        <w:snapToGrid w:val="0"/>
        <w:spacing w:after="0" w:line="240" w:lineRule="auto"/>
        <w:ind w:firstLine="425"/>
        <w:jc w:val="both"/>
        <w:rPr>
          <w:rFonts w:ascii="Times New Roman" w:hAnsi="Times New Roman"/>
          <w:sz w:val="20"/>
          <w:szCs w:val="20"/>
        </w:rPr>
        <w:sectPr w:rsidR="005359ED" w:rsidRPr="00A80F9F" w:rsidSect="00A80F9F">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8D2EA6" w:rsidRPr="00A80F9F" w:rsidRDefault="008D2EA6" w:rsidP="005359ED">
      <w:pPr>
        <w:snapToGrid w:val="0"/>
        <w:spacing w:after="0" w:line="240" w:lineRule="auto"/>
        <w:ind w:firstLine="425"/>
        <w:jc w:val="both"/>
        <w:rPr>
          <w:rFonts w:ascii="Times New Roman" w:hAnsi="Times New Roman"/>
          <w:sz w:val="20"/>
          <w:szCs w:val="20"/>
        </w:rPr>
      </w:pPr>
    </w:p>
    <w:p w:rsidR="002C1CD2" w:rsidRPr="00A80F9F" w:rsidRDefault="00A80F9F" w:rsidP="005359ED">
      <w:pPr>
        <w:snapToGrid w:val="0"/>
        <w:spacing w:after="0" w:line="240" w:lineRule="auto"/>
        <w:ind w:firstLine="425"/>
        <w:jc w:val="both"/>
        <w:rPr>
          <w:rFonts w:ascii="Times New Roman" w:hAnsi="Times New Roman"/>
          <w:sz w:val="20"/>
          <w:szCs w:val="20"/>
        </w:rPr>
      </w:pPr>
      <w:r>
        <w:rPr>
          <w:rFonts w:ascii="Times New Roman" w:eastAsiaTheme="minorEastAsia" w:hAnsi="Times New Roman" w:hint="eastAsia"/>
          <w:sz w:val="20"/>
          <w:szCs w:val="20"/>
          <w:lang w:eastAsia="zh-CN"/>
        </w:rPr>
        <w:t xml:space="preserve">Table 1. </w:t>
      </w:r>
      <w:r w:rsidR="002C1CD2" w:rsidRPr="00A80F9F">
        <w:rPr>
          <w:rFonts w:ascii="Times New Roman" w:hAnsi="Times New Roman"/>
          <w:sz w:val="20"/>
          <w:szCs w:val="20"/>
        </w:rPr>
        <w:t>Bacterial population of turkey wings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1569"/>
        <w:gridCol w:w="373"/>
        <w:gridCol w:w="1569"/>
        <w:gridCol w:w="373"/>
        <w:gridCol w:w="2526"/>
        <w:gridCol w:w="1567"/>
      </w:tblGrid>
      <w:tr w:rsidR="002C1CD2" w:rsidRPr="00A80F9F" w:rsidTr="00A80F9F">
        <w:trPr>
          <w:jc w:val="center"/>
        </w:trPr>
        <w:tc>
          <w:tcPr>
            <w:tcW w:w="835" w:type="pct"/>
            <w:vAlign w:val="center"/>
          </w:tcPr>
          <w:p w:rsidR="002C1CD2" w:rsidRPr="00A80F9F" w:rsidRDefault="002C1CD2" w:rsidP="005359ED">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Samples</w:t>
            </w:r>
          </w:p>
        </w:tc>
        <w:tc>
          <w:tcPr>
            <w:tcW w:w="819" w:type="pct"/>
            <w:vAlign w:val="center"/>
          </w:tcPr>
          <w:p w:rsidR="002C1CD2" w:rsidRPr="00A80F9F" w:rsidRDefault="002C1CD2" w:rsidP="005359ED">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TBC</w:t>
            </w:r>
          </w:p>
        </w:tc>
        <w:tc>
          <w:tcPr>
            <w:tcW w:w="195" w:type="pct"/>
            <w:vAlign w:val="center"/>
          </w:tcPr>
          <w:p w:rsidR="002C1CD2" w:rsidRPr="00A80F9F" w:rsidRDefault="002C1CD2" w:rsidP="005359ED">
            <w:pPr>
              <w:snapToGrid w:val="0"/>
              <w:spacing w:after="0" w:line="240" w:lineRule="auto"/>
              <w:jc w:val="both"/>
              <w:rPr>
                <w:rFonts w:ascii="Times New Roman" w:hAnsi="Times New Roman"/>
                <w:b/>
                <w:color w:val="000000"/>
                <w:sz w:val="20"/>
                <w:szCs w:val="20"/>
              </w:rPr>
            </w:pPr>
          </w:p>
        </w:tc>
        <w:tc>
          <w:tcPr>
            <w:tcW w:w="819" w:type="pct"/>
            <w:vAlign w:val="center"/>
          </w:tcPr>
          <w:p w:rsidR="002C1CD2" w:rsidRPr="00A80F9F" w:rsidRDefault="002C1CD2" w:rsidP="005359ED">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SC</w:t>
            </w:r>
          </w:p>
        </w:tc>
        <w:tc>
          <w:tcPr>
            <w:tcW w:w="195" w:type="pct"/>
            <w:vAlign w:val="center"/>
          </w:tcPr>
          <w:p w:rsidR="002C1CD2" w:rsidRPr="00A80F9F" w:rsidRDefault="002C1CD2" w:rsidP="005359ED">
            <w:pPr>
              <w:snapToGrid w:val="0"/>
              <w:spacing w:after="0" w:line="240" w:lineRule="auto"/>
              <w:jc w:val="both"/>
              <w:rPr>
                <w:rFonts w:ascii="Times New Roman" w:hAnsi="Times New Roman"/>
                <w:b/>
                <w:color w:val="000000"/>
                <w:sz w:val="20"/>
                <w:szCs w:val="20"/>
              </w:rPr>
            </w:pPr>
          </w:p>
        </w:tc>
        <w:tc>
          <w:tcPr>
            <w:tcW w:w="1319" w:type="pct"/>
            <w:vAlign w:val="center"/>
          </w:tcPr>
          <w:p w:rsidR="002C1CD2" w:rsidRPr="00A80F9F" w:rsidRDefault="002C1CD2" w:rsidP="005359ED">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STAP COUNT</w:t>
            </w:r>
          </w:p>
        </w:tc>
        <w:tc>
          <w:tcPr>
            <w:tcW w:w="819" w:type="pct"/>
            <w:vAlign w:val="center"/>
          </w:tcPr>
          <w:p w:rsidR="002C1CD2" w:rsidRPr="00A80F9F" w:rsidRDefault="002C1CD2" w:rsidP="005359ED">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TCC</w:t>
            </w:r>
          </w:p>
        </w:tc>
      </w:tr>
      <w:tr w:rsidR="002C1CD2" w:rsidRPr="00A80F9F" w:rsidTr="00A80F9F">
        <w:trPr>
          <w:jc w:val="center"/>
        </w:trPr>
        <w:tc>
          <w:tcPr>
            <w:tcW w:w="83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CRTW1</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7.1 x 10</w:t>
            </w:r>
            <w:r w:rsidRPr="00A80F9F">
              <w:rPr>
                <w:rFonts w:ascii="Times New Roman" w:hAnsi="Times New Roman"/>
                <w:color w:val="000000"/>
                <w:sz w:val="20"/>
                <w:szCs w:val="20"/>
                <w:vertAlign w:val="superscript"/>
              </w:rPr>
              <w:t>6</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5.5 x 10</w:t>
            </w:r>
            <w:r w:rsidRPr="00A80F9F">
              <w:rPr>
                <w:rFonts w:ascii="Times New Roman" w:hAnsi="Times New Roman"/>
                <w:color w:val="000000"/>
                <w:sz w:val="20"/>
                <w:szCs w:val="20"/>
                <w:vertAlign w:val="superscript"/>
              </w:rPr>
              <w:t>3</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13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4.1 x 10</w:t>
            </w:r>
            <w:r w:rsidRPr="00A80F9F">
              <w:rPr>
                <w:rFonts w:ascii="Times New Roman" w:hAnsi="Times New Roman"/>
                <w:color w:val="000000"/>
                <w:sz w:val="20"/>
                <w:szCs w:val="20"/>
                <w:vertAlign w:val="superscript"/>
              </w:rPr>
              <w:t>4</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3.4 x 10</w:t>
            </w:r>
            <w:r w:rsidRPr="00A80F9F">
              <w:rPr>
                <w:rFonts w:ascii="Times New Roman" w:hAnsi="Times New Roman"/>
                <w:color w:val="000000"/>
                <w:sz w:val="20"/>
                <w:szCs w:val="20"/>
                <w:vertAlign w:val="superscript"/>
              </w:rPr>
              <w:t>5</w:t>
            </w:r>
          </w:p>
        </w:tc>
      </w:tr>
      <w:tr w:rsidR="002C1CD2" w:rsidRPr="00A80F9F" w:rsidTr="00A80F9F">
        <w:trPr>
          <w:jc w:val="center"/>
        </w:trPr>
        <w:tc>
          <w:tcPr>
            <w:tcW w:w="83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CRTW2</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5.3 x 10</w:t>
            </w:r>
            <w:r w:rsidRPr="00A80F9F">
              <w:rPr>
                <w:rFonts w:ascii="Times New Roman" w:hAnsi="Times New Roman"/>
                <w:color w:val="000000"/>
                <w:sz w:val="20"/>
                <w:szCs w:val="20"/>
                <w:vertAlign w:val="superscript"/>
              </w:rPr>
              <w:t>6</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9.2 x 10</w:t>
            </w:r>
            <w:r w:rsidRPr="00A80F9F">
              <w:rPr>
                <w:rFonts w:ascii="Times New Roman" w:hAnsi="Times New Roman"/>
                <w:color w:val="000000"/>
                <w:sz w:val="20"/>
                <w:szCs w:val="20"/>
                <w:vertAlign w:val="superscript"/>
              </w:rPr>
              <w:t>3</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13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5.0 x 10</w:t>
            </w:r>
            <w:r w:rsidRPr="00A80F9F">
              <w:rPr>
                <w:rFonts w:ascii="Times New Roman" w:hAnsi="Times New Roman"/>
                <w:color w:val="000000"/>
                <w:sz w:val="20"/>
                <w:szCs w:val="20"/>
                <w:vertAlign w:val="superscript"/>
              </w:rPr>
              <w:t>4</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3.9 x 10</w:t>
            </w:r>
            <w:r w:rsidRPr="00A80F9F">
              <w:rPr>
                <w:rFonts w:ascii="Times New Roman" w:hAnsi="Times New Roman"/>
                <w:color w:val="000000"/>
                <w:sz w:val="20"/>
                <w:szCs w:val="20"/>
                <w:vertAlign w:val="superscript"/>
              </w:rPr>
              <w:t>5</w:t>
            </w:r>
          </w:p>
        </w:tc>
      </w:tr>
      <w:tr w:rsidR="002C1CD2" w:rsidRPr="00A80F9F" w:rsidTr="00A80F9F">
        <w:trPr>
          <w:jc w:val="center"/>
        </w:trPr>
        <w:tc>
          <w:tcPr>
            <w:tcW w:w="83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CRTW3</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5.5 x 10</w:t>
            </w:r>
            <w:r w:rsidRPr="00A80F9F">
              <w:rPr>
                <w:rFonts w:ascii="Times New Roman" w:hAnsi="Times New Roman"/>
                <w:color w:val="000000"/>
                <w:sz w:val="20"/>
                <w:szCs w:val="20"/>
                <w:vertAlign w:val="superscript"/>
              </w:rPr>
              <w:t>6</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8.0 x 10</w:t>
            </w:r>
            <w:r w:rsidRPr="00A80F9F">
              <w:rPr>
                <w:rFonts w:ascii="Times New Roman" w:hAnsi="Times New Roman"/>
                <w:color w:val="000000"/>
                <w:sz w:val="20"/>
                <w:szCs w:val="20"/>
                <w:vertAlign w:val="superscript"/>
              </w:rPr>
              <w:t>3</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13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7.7 x 10</w:t>
            </w:r>
            <w:r w:rsidRPr="00A80F9F">
              <w:rPr>
                <w:rFonts w:ascii="Times New Roman" w:hAnsi="Times New Roman"/>
                <w:color w:val="000000"/>
                <w:sz w:val="20"/>
                <w:szCs w:val="20"/>
                <w:vertAlign w:val="superscript"/>
              </w:rPr>
              <w:t>4</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3.7 x 10</w:t>
            </w:r>
            <w:r w:rsidRPr="00A80F9F">
              <w:rPr>
                <w:rFonts w:ascii="Times New Roman" w:hAnsi="Times New Roman"/>
                <w:color w:val="000000"/>
                <w:sz w:val="20"/>
                <w:szCs w:val="20"/>
                <w:vertAlign w:val="superscript"/>
              </w:rPr>
              <w:t>5</w:t>
            </w:r>
          </w:p>
        </w:tc>
      </w:tr>
      <w:tr w:rsidR="002C1CD2" w:rsidRPr="00A80F9F" w:rsidTr="00A80F9F">
        <w:trPr>
          <w:jc w:val="center"/>
        </w:trPr>
        <w:tc>
          <w:tcPr>
            <w:tcW w:w="83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OMTW4</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6.9 x 10</w:t>
            </w:r>
            <w:r w:rsidRPr="00A80F9F">
              <w:rPr>
                <w:rFonts w:ascii="Times New Roman" w:hAnsi="Times New Roman"/>
                <w:color w:val="000000"/>
                <w:sz w:val="20"/>
                <w:szCs w:val="20"/>
                <w:vertAlign w:val="superscript"/>
              </w:rPr>
              <w:t>6</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6.8 x 10</w:t>
            </w:r>
            <w:r w:rsidRPr="00A80F9F">
              <w:rPr>
                <w:rFonts w:ascii="Times New Roman" w:hAnsi="Times New Roman"/>
                <w:color w:val="000000"/>
                <w:sz w:val="20"/>
                <w:szCs w:val="20"/>
                <w:vertAlign w:val="superscript"/>
              </w:rPr>
              <w:t>3</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13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3.4 x 10</w:t>
            </w:r>
            <w:r w:rsidRPr="00A80F9F">
              <w:rPr>
                <w:rFonts w:ascii="Times New Roman" w:hAnsi="Times New Roman"/>
                <w:color w:val="000000"/>
                <w:sz w:val="20"/>
                <w:szCs w:val="20"/>
                <w:vertAlign w:val="superscript"/>
              </w:rPr>
              <w:t>4</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3.8 x 10</w:t>
            </w:r>
            <w:r w:rsidRPr="00A80F9F">
              <w:rPr>
                <w:rFonts w:ascii="Times New Roman" w:hAnsi="Times New Roman"/>
                <w:color w:val="000000"/>
                <w:sz w:val="20"/>
                <w:szCs w:val="20"/>
                <w:vertAlign w:val="superscript"/>
              </w:rPr>
              <w:t>5</w:t>
            </w:r>
          </w:p>
        </w:tc>
      </w:tr>
      <w:tr w:rsidR="002C1CD2" w:rsidRPr="00A80F9F" w:rsidTr="00A80F9F">
        <w:trPr>
          <w:jc w:val="center"/>
        </w:trPr>
        <w:tc>
          <w:tcPr>
            <w:tcW w:w="83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OMTW5</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9.9 x 10</w:t>
            </w:r>
            <w:r w:rsidRPr="00A80F9F">
              <w:rPr>
                <w:rFonts w:ascii="Times New Roman" w:hAnsi="Times New Roman"/>
                <w:color w:val="000000"/>
                <w:sz w:val="20"/>
                <w:szCs w:val="20"/>
                <w:vertAlign w:val="superscript"/>
              </w:rPr>
              <w:t>6</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6.8 x 10</w:t>
            </w:r>
            <w:r w:rsidRPr="00A80F9F">
              <w:rPr>
                <w:rFonts w:ascii="Times New Roman" w:hAnsi="Times New Roman"/>
                <w:color w:val="000000"/>
                <w:sz w:val="20"/>
                <w:szCs w:val="20"/>
                <w:vertAlign w:val="superscript"/>
              </w:rPr>
              <w:t>3</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13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3.4 x 10</w:t>
            </w:r>
            <w:r w:rsidRPr="00A80F9F">
              <w:rPr>
                <w:rFonts w:ascii="Times New Roman" w:hAnsi="Times New Roman"/>
                <w:color w:val="000000"/>
                <w:sz w:val="20"/>
                <w:szCs w:val="20"/>
                <w:vertAlign w:val="superscript"/>
              </w:rPr>
              <w:t>4</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3.8 x 10</w:t>
            </w:r>
            <w:r w:rsidRPr="00A80F9F">
              <w:rPr>
                <w:rFonts w:ascii="Times New Roman" w:hAnsi="Times New Roman"/>
                <w:color w:val="000000"/>
                <w:sz w:val="20"/>
                <w:szCs w:val="20"/>
                <w:vertAlign w:val="superscript"/>
              </w:rPr>
              <w:t>5</w:t>
            </w:r>
          </w:p>
        </w:tc>
      </w:tr>
      <w:tr w:rsidR="002C1CD2" w:rsidRPr="00A80F9F" w:rsidTr="00A80F9F">
        <w:trPr>
          <w:jc w:val="center"/>
        </w:trPr>
        <w:tc>
          <w:tcPr>
            <w:tcW w:w="83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OMTW6</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3.7 x 10</w:t>
            </w:r>
            <w:r w:rsidRPr="00A80F9F">
              <w:rPr>
                <w:rFonts w:ascii="Times New Roman" w:hAnsi="Times New Roman"/>
                <w:color w:val="000000"/>
                <w:sz w:val="20"/>
                <w:szCs w:val="20"/>
                <w:vertAlign w:val="superscript"/>
              </w:rPr>
              <w:t>6</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4.6 x 10</w:t>
            </w:r>
            <w:r w:rsidRPr="00A80F9F">
              <w:rPr>
                <w:rFonts w:ascii="Times New Roman" w:hAnsi="Times New Roman"/>
                <w:color w:val="000000"/>
                <w:sz w:val="20"/>
                <w:szCs w:val="20"/>
                <w:vertAlign w:val="superscript"/>
              </w:rPr>
              <w:t>3</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13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5.2 x 10</w:t>
            </w:r>
            <w:r w:rsidRPr="00A80F9F">
              <w:rPr>
                <w:rFonts w:ascii="Times New Roman" w:hAnsi="Times New Roman"/>
                <w:color w:val="000000"/>
                <w:sz w:val="20"/>
                <w:szCs w:val="20"/>
                <w:vertAlign w:val="superscript"/>
              </w:rPr>
              <w:t>4</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3.9 x 10</w:t>
            </w:r>
            <w:r w:rsidRPr="00A80F9F">
              <w:rPr>
                <w:rFonts w:ascii="Times New Roman" w:hAnsi="Times New Roman"/>
                <w:color w:val="000000"/>
                <w:sz w:val="20"/>
                <w:szCs w:val="20"/>
                <w:vertAlign w:val="superscript"/>
              </w:rPr>
              <w:t>5</w:t>
            </w:r>
          </w:p>
        </w:tc>
      </w:tr>
      <w:tr w:rsidR="002C1CD2" w:rsidRPr="00A80F9F" w:rsidTr="00A80F9F">
        <w:trPr>
          <w:jc w:val="center"/>
        </w:trPr>
        <w:tc>
          <w:tcPr>
            <w:tcW w:w="83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RSTW7</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4.0 x 10</w:t>
            </w:r>
            <w:r w:rsidRPr="00A80F9F">
              <w:rPr>
                <w:rFonts w:ascii="Times New Roman" w:hAnsi="Times New Roman"/>
                <w:color w:val="000000"/>
                <w:sz w:val="20"/>
                <w:szCs w:val="20"/>
                <w:vertAlign w:val="superscript"/>
              </w:rPr>
              <w:t>6</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3.6 x 10</w:t>
            </w:r>
            <w:r w:rsidRPr="00A80F9F">
              <w:rPr>
                <w:rFonts w:ascii="Times New Roman" w:hAnsi="Times New Roman"/>
                <w:color w:val="000000"/>
                <w:sz w:val="20"/>
                <w:szCs w:val="20"/>
                <w:vertAlign w:val="superscript"/>
              </w:rPr>
              <w:t>3</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13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6.1 x 10</w:t>
            </w:r>
            <w:r w:rsidRPr="00A80F9F">
              <w:rPr>
                <w:rFonts w:ascii="Times New Roman" w:hAnsi="Times New Roman"/>
                <w:color w:val="000000"/>
                <w:sz w:val="20"/>
                <w:szCs w:val="20"/>
                <w:vertAlign w:val="superscript"/>
              </w:rPr>
              <w:t>4</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6.1 x 10</w:t>
            </w:r>
            <w:r w:rsidRPr="00A80F9F">
              <w:rPr>
                <w:rFonts w:ascii="Times New Roman" w:hAnsi="Times New Roman"/>
                <w:color w:val="000000"/>
                <w:sz w:val="20"/>
                <w:szCs w:val="20"/>
                <w:vertAlign w:val="superscript"/>
              </w:rPr>
              <w:t>4</w:t>
            </w:r>
          </w:p>
        </w:tc>
      </w:tr>
      <w:tr w:rsidR="002C1CD2" w:rsidRPr="00A80F9F" w:rsidTr="00A80F9F">
        <w:trPr>
          <w:jc w:val="center"/>
        </w:trPr>
        <w:tc>
          <w:tcPr>
            <w:tcW w:w="83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RSTW8</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7.8 x 10</w:t>
            </w:r>
            <w:r w:rsidRPr="00A80F9F">
              <w:rPr>
                <w:rFonts w:ascii="Times New Roman" w:hAnsi="Times New Roman"/>
                <w:color w:val="000000"/>
                <w:sz w:val="20"/>
                <w:szCs w:val="20"/>
                <w:vertAlign w:val="superscript"/>
              </w:rPr>
              <w:t>6</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6.6 x 10</w:t>
            </w:r>
            <w:r w:rsidRPr="00A80F9F">
              <w:rPr>
                <w:rFonts w:ascii="Times New Roman" w:hAnsi="Times New Roman"/>
                <w:color w:val="000000"/>
                <w:sz w:val="20"/>
                <w:szCs w:val="20"/>
                <w:vertAlign w:val="superscript"/>
              </w:rPr>
              <w:t>3</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13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5.0 x 10</w:t>
            </w:r>
            <w:r w:rsidRPr="00A80F9F">
              <w:rPr>
                <w:rFonts w:ascii="Times New Roman" w:hAnsi="Times New Roman"/>
                <w:color w:val="000000"/>
                <w:sz w:val="20"/>
                <w:szCs w:val="20"/>
                <w:vertAlign w:val="superscript"/>
              </w:rPr>
              <w:t>4</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3.5 x 10</w:t>
            </w:r>
            <w:r w:rsidRPr="00A80F9F">
              <w:rPr>
                <w:rFonts w:ascii="Times New Roman" w:hAnsi="Times New Roman"/>
                <w:color w:val="000000"/>
                <w:sz w:val="20"/>
                <w:szCs w:val="20"/>
                <w:vertAlign w:val="superscript"/>
              </w:rPr>
              <w:t>5</w:t>
            </w:r>
          </w:p>
        </w:tc>
      </w:tr>
      <w:tr w:rsidR="002C1CD2" w:rsidRPr="00A80F9F" w:rsidTr="00A80F9F">
        <w:trPr>
          <w:jc w:val="center"/>
        </w:trPr>
        <w:tc>
          <w:tcPr>
            <w:tcW w:w="83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RSTW9</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6.6 x 10</w:t>
            </w:r>
            <w:r w:rsidRPr="00A80F9F">
              <w:rPr>
                <w:rFonts w:ascii="Times New Roman" w:hAnsi="Times New Roman"/>
                <w:color w:val="000000"/>
                <w:sz w:val="20"/>
                <w:szCs w:val="20"/>
                <w:vertAlign w:val="superscript"/>
              </w:rPr>
              <w:t>6</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7.0 x 10</w:t>
            </w:r>
            <w:r w:rsidRPr="00A80F9F">
              <w:rPr>
                <w:rFonts w:ascii="Times New Roman" w:hAnsi="Times New Roman"/>
                <w:color w:val="000000"/>
                <w:sz w:val="20"/>
                <w:szCs w:val="20"/>
                <w:vertAlign w:val="superscript"/>
              </w:rPr>
              <w:t>3</w:t>
            </w:r>
          </w:p>
        </w:tc>
        <w:tc>
          <w:tcPr>
            <w:tcW w:w="195"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p>
        </w:tc>
        <w:tc>
          <w:tcPr>
            <w:tcW w:w="13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3.6 x 10</w:t>
            </w:r>
            <w:r w:rsidRPr="00A80F9F">
              <w:rPr>
                <w:rFonts w:ascii="Times New Roman" w:hAnsi="Times New Roman"/>
                <w:color w:val="000000"/>
                <w:sz w:val="20"/>
                <w:szCs w:val="20"/>
                <w:vertAlign w:val="superscript"/>
              </w:rPr>
              <w:t>5</w:t>
            </w:r>
          </w:p>
        </w:tc>
        <w:tc>
          <w:tcPr>
            <w:tcW w:w="819" w:type="pct"/>
            <w:vAlign w:val="center"/>
          </w:tcPr>
          <w:p w:rsidR="002C1CD2" w:rsidRPr="00A80F9F" w:rsidRDefault="002C1CD2"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3.4 x 10</w:t>
            </w:r>
            <w:r w:rsidRPr="00A80F9F">
              <w:rPr>
                <w:rFonts w:ascii="Times New Roman" w:hAnsi="Times New Roman"/>
                <w:color w:val="000000"/>
                <w:sz w:val="20"/>
                <w:szCs w:val="20"/>
                <w:vertAlign w:val="superscript"/>
              </w:rPr>
              <w:t>5</w:t>
            </w:r>
          </w:p>
        </w:tc>
      </w:tr>
    </w:tbl>
    <w:p w:rsidR="002C1CD2" w:rsidRPr="00A80F9F" w:rsidRDefault="002C1CD2" w:rsidP="005359ED">
      <w:pPr>
        <w:snapToGrid w:val="0"/>
        <w:spacing w:after="0" w:line="240" w:lineRule="auto"/>
        <w:jc w:val="both"/>
        <w:rPr>
          <w:rFonts w:ascii="Times New Roman" w:hAnsi="Times New Roman"/>
          <w:sz w:val="20"/>
          <w:szCs w:val="20"/>
        </w:rPr>
      </w:pPr>
      <w:r w:rsidRPr="00A80F9F">
        <w:rPr>
          <w:rFonts w:ascii="Times New Roman" w:hAnsi="Times New Roman"/>
          <w:sz w:val="20"/>
          <w:szCs w:val="20"/>
        </w:rPr>
        <w:t>TBC</w:t>
      </w:r>
      <w:r w:rsid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Total bacteria count;</w:t>
      </w:r>
      <w:r w:rsidR="00A80F9F">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SC;</w:t>
      </w:r>
      <w:r w:rsidR="00A80F9F">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Salmonella count,</w:t>
      </w:r>
      <w:r w:rsidR="00A80F9F">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Staph count</w:t>
      </w:r>
      <w:r w:rsidR="00A80F9F">
        <w:rPr>
          <w:rFonts w:ascii="Times New Roman" w:hAnsi="Times New Roman"/>
          <w:sz w:val="20"/>
          <w:szCs w:val="20"/>
        </w:rPr>
        <w:t>;</w:t>
      </w:r>
      <w:r w:rsidRPr="00A80F9F">
        <w:rPr>
          <w:rFonts w:ascii="Times New Roman" w:hAnsi="Times New Roman"/>
          <w:sz w:val="20"/>
          <w:szCs w:val="20"/>
        </w:rPr>
        <w:t xml:space="preserve"> Staphylococcus count, TCC;</w:t>
      </w:r>
      <w:r w:rsidR="00A80F9F">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Total coliform count</w:t>
      </w:r>
    </w:p>
    <w:p w:rsidR="002C1CD2" w:rsidRPr="00A80F9F" w:rsidRDefault="002C1CD2" w:rsidP="005359ED">
      <w:pPr>
        <w:snapToGrid w:val="0"/>
        <w:spacing w:after="0" w:line="240" w:lineRule="auto"/>
        <w:jc w:val="both"/>
        <w:rPr>
          <w:rFonts w:ascii="Times New Roman" w:hAnsi="Times New Roman"/>
          <w:sz w:val="20"/>
          <w:szCs w:val="20"/>
        </w:rPr>
      </w:pPr>
      <w:r w:rsidRPr="00A80F9F">
        <w:rPr>
          <w:rFonts w:ascii="Times New Roman" w:hAnsi="Times New Roman"/>
          <w:sz w:val="20"/>
          <w:szCs w:val="20"/>
        </w:rPr>
        <w:t>OMTW</w:t>
      </w:r>
      <w:r w:rsidRPr="00A80F9F">
        <w:rPr>
          <w:rFonts w:ascii="Times New Roman" w:hAnsi="Times New Roman"/>
          <w:sz w:val="20"/>
          <w:szCs w:val="20"/>
        </w:rPr>
        <w:tab/>
      </w:r>
      <w:r w:rsidRPr="00A80F9F">
        <w:rPr>
          <w:rFonts w:ascii="Times New Roman" w:hAnsi="Times New Roman"/>
          <w:sz w:val="20"/>
          <w:szCs w:val="20"/>
        </w:rPr>
        <w:tab/>
        <w:t>-</w:t>
      </w:r>
      <w:r w:rsidRPr="00A80F9F">
        <w:rPr>
          <w:rFonts w:ascii="Times New Roman" w:hAnsi="Times New Roman"/>
          <w:sz w:val="20"/>
          <w:szCs w:val="20"/>
        </w:rPr>
        <w:tab/>
        <w:t>Open Market Turkey Wing</w:t>
      </w:r>
    </w:p>
    <w:p w:rsidR="002C1CD2" w:rsidRPr="00A80F9F" w:rsidRDefault="002C1CD2" w:rsidP="005359ED">
      <w:pPr>
        <w:snapToGrid w:val="0"/>
        <w:spacing w:after="0" w:line="240" w:lineRule="auto"/>
        <w:jc w:val="both"/>
        <w:rPr>
          <w:rFonts w:ascii="Times New Roman" w:hAnsi="Times New Roman"/>
          <w:sz w:val="20"/>
          <w:szCs w:val="20"/>
        </w:rPr>
      </w:pPr>
      <w:r w:rsidRPr="00A80F9F">
        <w:rPr>
          <w:rFonts w:ascii="Times New Roman" w:hAnsi="Times New Roman"/>
          <w:sz w:val="20"/>
          <w:szCs w:val="20"/>
        </w:rPr>
        <w:t>CRTW</w:t>
      </w:r>
      <w:r w:rsidRPr="00A80F9F">
        <w:rPr>
          <w:rFonts w:ascii="Times New Roman" w:hAnsi="Times New Roman"/>
          <w:sz w:val="20"/>
          <w:szCs w:val="20"/>
        </w:rPr>
        <w:tab/>
      </w:r>
      <w:r w:rsidRPr="00A80F9F">
        <w:rPr>
          <w:rFonts w:ascii="Times New Roman" w:hAnsi="Times New Roman"/>
          <w:sz w:val="20"/>
          <w:szCs w:val="20"/>
        </w:rPr>
        <w:tab/>
        <w:t>-</w:t>
      </w:r>
      <w:r w:rsidRPr="00A80F9F">
        <w:rPr>
          <w:rFonts w:ascii="Times New Roman" w:hAnsi="Times New Roman"/>
          <w:sz w:val="20"/>
          <w:szCs w:val="20"/>
        </w:rPr>
        <w:tab/>
        <w:t>Cool Room Turkey Wing</w:t>
      </w:r>
    </w:p>
    <w:p w:rsidR="005359ED" w:rsidRPr="00A80F9F" w:rsidRDefault="002C1CD2" w:rsidP="005359ED">
      <w:pPr>
        <w:snapToGrid w:val="0"/>
        <w:spacing w:after="0" w:line="240" w:lineRule="auto"/>
        <w:jc w:val="both"/>
        <w:rPr>
          <w:rFonts w:ascii="Times New Roman" w:hAnsi="Times New Roman"/>
          <w:sz w:val="20"/>
          <w:szCs w:val="20"/>
        </w:rPr>
      </w:pPr>
      <w:r w:rsidRPr="00A80F9F">
        <w:rPr>
          <w:rFonts w:ascii="Times New Roman" w:hAnsi="Times New Roman"/>
          <w:sz w:val="20"/>
          <w:szCs w:val="20"/>
        </w:rPr>
        <w:t>RST</w:t>
      </w:r>
      <w:r w:rsidR="00E97061" w:rsidRPr="00A80F9F">
        <w:rPr>
          <w:rFonts w:ascii="Times New Roman" w:hAnsi="Times New Roman"/>
          <w:sz w:val="20"/>
          <w:szCs w:val="20"/>
        </w:rPr>
        <w:t>W</w:t>
      </w:r>
      <w:r w:rsidR="00E97061" w:rsidRPr="00A80F9F">
        <w:rPr>
          <w:rFonts w:ascii="Times New Roman" w:hAnsi="Times New Roman"/>
          <w:sz w:val="20"/>
          <w:szCs w:val="20"/>
        </w:rPr>
        <w:tab/>
      </w:r>
      <w:r w:rsidR="00E97061" w:rsidRPr="00A80F9F">
        <w:rPr>
          <w:rFonts w:ascii="Times New Roman" w:hAnsi="Times New Roman"/>
          <w:sz w:val="20"/>
          <w:szCs w:val="20"/>
        </w:rPr>
        <w:tab/>
        <w:t>-</w:t>
      </w:r>
      <w:r w:rsidR="00E97061" w:rsidRPr="00A80F9F">
        <w:rPr>
          <w:rFonts w:ascii="Times New Roman" w:hAnsi="Times New Roman"/>
          <w:sz w:val="20"/>
          <w:szCs w:val="20"/>
        </w:rPr>
        <w:tab/>
        <w:t>Retailers Store Turkey Win</w:t>
      </w:r>
    </w:p>
    <w:p w:rsidR="005359ED" w:rsidRPr="00A80F9F" w:rsidRDefault="005359ED" w:rsidP="005359ED">
      <w:pPr>
        <w:snapToGrid w:val="0"/>
        <w:spacing w:after="0" w:line="240" w:lineRule="auto"/>
        <w:ind w:firstLine="425"/>
        <w:jc w:val="both"/>
        <w:rPr>
          <w:rFonts w:ascii="Times New Roman" w:hAnsi="Times New Roman"/>
          <w:sz w:val="20"/>
          <w:szCs w:val="20"/>
        </w:rPr>
      </w:pPr>
    </w:p>
    <w:p w:rsidR="00D617CD" w:rsidRPr="00A80F9F" w:rsidRDefault="00A80F9F" w:rsidP="005359ED">
      <w:pPr>
        <w:snapToGrid w:val="0"/>
        <w:spacing w:after="0" w:line="240" w:lineRule="auto"/>
        <w:ind w:firstLine="425"/>
        <w:jc w:val="both"/>
        <w:rPr>
          <w:rFonts w:ascii="Times New Roman" w:hAnsi="Times New Roman"/>
          <w:sz w:val="20"/>
          <w:szCs w:val="20"/>
        </w:rPr>
      </w:pPr>
      <w:r>
        <w:rPr>
          <w:rFonts w:ascii="Times New Roman" w:eastAsiaTheme="minorEastAsia" w:hAnsi="Times New Roman" w:hint="eastAsia"/>
          <w:sz w:val="20"/>
          <w:szCs w:val="20"/>
          <w:lang w:eastAsia="zh-CN"/>
        </w:rPr>
        <w:t xml:space="preserve">Table 2. </w:t>
      </w:r>
      <w:r w:rsidR="00D617CD" w:rsidRPr="00A80F9F">
        <w:rPr>
          <w:rFonts w:ascii="Times New Roman" w:hAnsi="Times New Roman"/>
          <w:sz w:val="20"/>
          <w:szCs w:val="20"/>
        </w:rPr>
        <w:t>Bacterial population of turkey thigh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0"/>
        <w:gridCol w:w="289"/>
        <w:gridCol w:w="1668"/>
        <w:gridCol w:w="289"/>
        <w:gridCol w:w="1888"/>
        <w:gridCol w:w="289"/>
        <w:gridCol w:w="1708"/>
        <w:gridCol w:w="1965"/>
      </w:tblGrid>
      <w:tr w:rsidR="00D617CD" w:rsidRPr="00A80F9F" w:rsidTr="00A80F9F">
        <w:trPr>
          <w:jc w:val="center"/>
        </w:trPr>
        <w:tc>
          <w:tcPr>
            <w:tcW w:w="77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Samples</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71" w:type="pct"/>
          </w:tcPr>
          <w:p w:rsidR="00D617CD" w:rsidRPr="00A80F9F" w:rsidRDefault="00D617CD" w:rsidP="005359ED">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TBC</w:t>
            </w:r>
          </w:p>
        </w:tc>
        <w:tc>
          <w:tcPr>
            <w:tcW w:w="151" w:type="pct"/>
          </w:tcPr>
          <w:p w:rsidR="00D617CD" w:rsidRPr="00A80F9F" w:rsidRDefault="00D617CD" w:rsidP="005359ED">
            <w:pPr>
              <w:snapToGrid w:val="0"/>
              <w:spacing w:after="0" w:line="240" w:lineRule="auto"/>
              <w:jc w:val="both"/>
              <w:rPr>
                <w:rFonts w:ascii="Times New Roman" w:hAnsi="Times New Roman"/>
                <w:b/>
                <w:color w:val="000000"/>
                <w:sz w:val="20"/>
                <w:szCs w:val="20"/>
              </w:rPr>
            </w:pPr>
          </w:p>
        </w:tc>
        <w:tc>
          <w:tcPr>
            <w:tcW w:w="986" w:type="pct"/>
          </w:tcPr>
          <w:p w:rsidR="00D617CD" w:rsidRPr="00A80F9F" w:rsidRDefault="00D617CD" w:rsidP="005359ED">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ST</w:t>
            </w:r>
          </w:p>
        </w:tc>
        <w:tc>
          <w:tcPr>
            <w:tcW w:w="151" w:type="pct"/>
          </w:tcPr>
          <w:p w:rsidR="00D617CD" w:rsidRPr="00A80F9F" w:rsidRDefault="00D617CD" w:rsidP="005359ED">
            <w:pPr>
              <w:snapToGrid w:val="0"/>
              <w:spacing w:after="0" w:line="240" w:lineRule="auto"/>
              <w:jc w:val="both"/>
              <w:rPr>
                <w:rFonts w:ascii="Times New Roman" w:hAnsi="Times New Roman"/>
                <w:b/>
                <w:color w:val="000000"/>
                <w:sz w:val="20"/>
                <w:szCs w:val="20"/>
              </w:rPr>
            </w:pPr>
          </w:p>
        </w:tc>
        <w:tc>
          <w:tcPr>
            <w:tcW w:w="892" w:type="pct"/>
          </w:tcPr>
          <w:p w:rsidR="00D617CD" w:rsidRPr="00A80F9F" w:rsidRDefault="00D617CD" w:rsidP="005359ED">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SA</w:t>
            </w:r>
          </w:p>
        </w:tc>
        <w:tc>
          <w:tcPr>
            <w:tcW w:w="1028" w:type="pct"/>
          </w:tcPr>
          <w:p w:rsidR="00D617CD" w:rsidRPr="00A80F9F" w:rsidRDefault="00D617CD" w:rsidP="005359ED">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TCC</w:t>
            </w:r>
          </w:p>
        </w:tc>
      </w:tr>
      <w:tr w:rsidR="00D617CD" w:rsidRPr="00A80F9F" w:rsidTr="00A80F9F">
        <w:trPr>
          <w:jc w:val="center"/>
        </w:trPr>
        <w:tc>
          <w:tcPr>
            <w:tcW w:w="77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OMTT1</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71"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5.6 x 10</w:t>
            </w:r>
            <w:r w:rsidRPr="00A80F9F">
              <w:rPr>
                <w:rFonts w:ascii="Times New Roman" w:hAnsi="Times New Roman"/>
                <w:color w:val="000000"/>
                <w:sz w:val="20"/>
                <w:szCs w:val="20"/>
                <w:vertAlign w:val="superscript"/>
              </w:rPr>
              <w:t>6</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986"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3.7 x 10</w:t>
            </w:r>
            <w:r w:rsidRPr="00A80F9F">
              <w:rPr>
                <w:rFonts w:ascii="Times New Roman" w:hAnsi="Times New Roman"/>
                <w:color w:val="000000"/>
                <w:sz w:val="20"/>
                <w:szCs w:val="20"/>
                <w:vertAlign w:val="superscript"/>
              </w:rPr>
              <w:t>3</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9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3.2 x 10</w:t>
            </w:r>
            <w:r w:rsidRPr="00A80F9F">
              <w:rPr>
                <w:rFonts w:ascii="Times New Roman" w:hAnsi="Times New Roman"/>
                <w:color w:val="000000"/>
                <w:sz w:val="20"/>
                <w:szCs w:val="20"/>
                <w:vertAlign w:val="superscript"/>
              </w:rPr>
              <w:t>4</w:t>
            </w:r>
          </w:p>
        </w:tc>
        <w:tc>
          <w:tcPr>
            <w:tcW w:w="1028"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4.9 x 10</w:t>
            </w:r>
            <w:r w:rsidRPr="00A80F9F">
              <w:rPr>
                <w:rFonts w:ascii="Times New Roman" w:hAnsi="Times New Roman"/>
                <w:color w:val="000000"/>
                <w:sz w:val="20"/>
                <w:szCs w:val="20"/>
                <w:vertAlign w:val="superscript"/>
              </w:rPr>
              <w:t>5</w:t>
            </w:r>
          </w:p>
        </w:tc>
      </w:tr>
      <w:tr w:rsidR="00D617CD" w:rsidRPr="00A80F9F" w:rsidTr="00A80F9F">
        <w:trPr>
          <w:jc w:val="center"/>
        </w:trPr>
        <w:tc>
          <w:tcPr>
            <w:tcW w:w="77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OMTT2</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71"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7.0 x 10</w:t>
            </w:r>
            <w:r w:rsidRPr="00A80F9F">
              <w:rPr>
                <w:rFonts w:ascii="Times New Roman" w:hAnsi="Times New Roman"/>
                <w:color w:val="000000"/>
                <w:sz w:val="20"/>
                <w:szCs w:val="20"/>
                <w:vertAlign w:val="superscript"/>
              </w:rPr>
              <w:t>6</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986"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4.1 x 10</w:t>
            </w:r>
            <w:r w:rsidRPr="00A80F9F">
              <w:rPr>
                <w:rFonts w:ascii="Times New Roman" w:hAnsi="Times New Roman"/>
                <w:color w:val="000000"/>
                <w:sz w:val="20"/>
                <w:szCs w:val="20"/>
                <w:vertAlign w:val="superscript"/>
              </w:rPr>
              <w:t>3</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9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3.4 x 10</w:t>
            </w:r>
            <w:r w:rsidRPr="00A80F9F">
              <w:rPr>
                <w:rFonts w:ascii="Times New Roman" w:hAnsi="Times New Roman"/>
                <w:color w:val="000000"/>
                <w:sz w:val="20"/>
                <w:szCs w:val="20"/>
                <w:vertAlign w:val="superscript"/>
              </w:rPr>
              <w:t>4</w:t>
            </w:r>
          </w:p>
        </w:tc>
        <w:tc>
          <w:tcPr>
            <w:tcW w:w="1028"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4.6 x 10</w:t>
            </w:r>
            <w:r w:rsidRPr="00A80F9F">
              <w:rPr>
                <w:rFonts w:ascii="Times New Roman" w:hAnsi="Times New Roman"/>
                <w:color w:val="000000"/>
                <w:sz w:val="20"/>
                <w:szCs w:val="20"/>
                <w:vertAlign w:val="superscript"/>
              </w:rPr>
              <w:t>5</w:t>
            </w:r>
          </w:p>
        </w:tc>
      </w:tr>
      <w:tr w:rsidR="00D617CD" w:rsidRPr="00A80F9F" w:rsidTr="00A80F9F">
        <w:trPr>
          <w:jc w:val="center"/>
        </w:trPr>
        <w:tc>
          <w:tcPr>
            <w:tcW w:w="77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OMTT3</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71"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6.4 x 10</w:t>
            </w:r>
            <w:r w:rsidRPr="00A80F9F">
              <w:rPr>
                <w:rFonts w:ascii="Times New Roman" w:hAnsi="Times New Roman"/>
                <w:color w:val="000000"/>
                <w:sz w:val="20"/>
                <w:szCs w:val="20"/>
                <w:vertAlign w:val="superscript"/>
              </w:rPr>
              <w:t>6</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986"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8.6 x 10</w:t>
            </w:r>
            <w:r w:rsidRPr="00A80F9F">
              <w:rPr>
                <w:rFonts w:ascii="Times New Roman" w:hAnsi="Times New Roman"/>
                <w:color w:val="000000"/>
                <w:sz w:val="20"/>
                <w:szCs w:val="20"/>
                <w:vertAlign w:val="superscript"/>
              </w:rPr>
              <w:t>3</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9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4.4 x 10</w:t>
            </w:r>
            <w:r w:rsidRPr="00A80F9F">
              <w:rPr>
                <w:rFonts w:ascii="Times New Roman" w:hAnsi="Times New Roman"/>
                <w:color w:val="000000"/>
                <w:sz w:val="20"/>
                <w:szCs w:val="20"/>
                <w:vertAlign w:val="superscript"/>
              </w:rPr>
              <w:t>4</w:t>
            </w:r>
          </w:p>
        </w:tc>
        <w:tc>
          <w:tcPr>
            <w:tcW w:w="1028"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5.2 x 10</w:t>
            </w:r>
            <w:r w:rsidRPr="00A80F9F">
              <w:rPr>
                <w:rFonts w:ascii="Times New Roman" w:hAnsi="Times New Roman"/>
                <w:color w:val="000000"/>
                <w:sz w:val="20"/>
                <w:szCs w:val="20"/>
                <w:vertAlign w:val="superscript"/>
              </w:rPr>
              <w:t>5</w:t>
            </w:r>
          </w:p>
        </w:tc>
      </w:tr>
      <w:tr w:rsidR="00D617CD" w:rsidRPr="00A80F9F" w:rsidTr="00A80F9F">
        <w:trPr>
          <w:jc w:val="center"/>
        </w:trPr>
        <w:tc>
          <w:tcPr>
            <w:tcW w:w="77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CRTT4</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71"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1.7 x 10</w:t>
            </w:r>
            <w:r w:rsidRPr="00A80F9F">
              <w:rPr>
                <w:rFonts w:ascii="Times New Roman" w:hAnsi="Times New Roman"/>
                <w:color w:val="000000"/>
                <w:sz w:val="20"/>
                <w:szCs w:val="20"/>
                <w:vertAlign w:val="superscript"/>
              </w:rPr>
              <w:t>6</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986"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5.5 x 10</w:t>
            </w:r>
            <w:r w:rsidRPr="00A80F9F">
              <w:rPr>
                <w:rFonts w:ascii="Times New Roman" w:hAnsi="Times New Roman"/>
                <w:color w:val="000000"/>
                <w:sz w:val="20"/>
                <w:szCs w:val="20"/>
                <w:vertAlign w:val="superscript"/>
              </w:rPr>
              <w:t>3</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9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4.3 x 10</w:t>
            </w:r>
            <w:r w:rsidRPr="00A80F9F">
              <w:rPr>
                <w:rFonts w:ascii="Times New Roman" w:hAnsi="Times New Roman"/>
                <w:color w:val="000000"/>
                <w:sz w:val="20"/>
                <w:szCs w:val="20"/>
                <w:vertAlign w:val="superscript"/>
              </w:rPr>
              <w:t>4</w:t>
            </w:r>
          </w:p>
        </w:tc>
        <w:tc>
          <w:tcPr>
            <w:tcW w:w="1028"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3.4 x 10</w:t>
            </w:r>
            <w:r w:rsidRPr="00A80F9F">
              <w:rPr>
                <w:rFonts w:ascii="Times New Roman" w:hAnsi="Times New Roman"/>
                <w:color w:val="000000"/>
                <w:sz w:val="20"/>
                <w:szCs w:val="20"/>
                <w:vertAlign w:val="superscript"/>
              </w:rPr>
              <w:t>5</w:t>
            </w:r>
          </w:p>
        </w:tc>
      </w:tr>
      <w:tr w:rsidR="00D617CD" w:rsidRPr="00A80F9F" w:rsidTr="00A80F9F">
        <w:trPr>
          <w:jc w:val="center"/>
        </w:trPr>
        <w:tc>
          <w:tcPr>
            <w:tcW w:w="77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CRTT5</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71"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4.1 x 10</w:t>
            </w:r>
            <w:r w:rsidRPr="00A80F9F">
              <w:rPr>
                <w:rFonts w:ascii="Times New Roman" w:hAnsi="Times New Roman"/>
                <w:color w:val="000000"/>
                <w:sz w:val="20"/>
                <w:szCs w:val="20"/>
                <w:vertAlign w:val="superscript"/>
              </w:rPr>
              <w:t>6</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986"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4.5 x 10</w:t>
            </w:r>
            <w:r w:rsidRPr="00A80F9F">
              <w:rPr>
                <w:rFonts w:ascii="Times New Roman" w:hAnsi="Times New Roman"/>
                <w:color w:val="000000"/>
                <w:sz w:val="20"/>
                <w:szCs w:val="20"/>
                <w:vertAlign w:val="superscript"/>
              </w:rPr>
              <w:t>3</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9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9.2 x 10</w:t>
            </w:r>
            <w:r w:rsidRPr="00A80F9F">
              <w:rPr>
                <w:rFonts w:ascii="Times New Roman" w:hAnsi="Times New Roman"/>
                <w:color w:val="000000"/>
                <w:sz w:val="20"/>
                <w:szCs w:val="20"/>
                <w:vertAlign w:val="superscript"/>
              </w:rPr>
              <w:t>4</w:t>
            </w:r>
          </w:p>
        </w:tc>
        <w:tc>
          <w:tcPr>
            <w:tcW w:w="1028"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5.5 x 10</w:t>
            </w:r>
            <w:r w:rsidRPr="00A80F9F">
              <w:rPr>
                <w:rFonts w:ascii="Times New Roman" w:hAnsi="Times New Roman"/>
                <w:color w:val="000000"/>
                <w:sz w:val="20"/>
                <w:szCs w:val="20"/>
                <w:vertAlign w:val="superscript"/>
              </w:rPr>
              <w:t>5</w:t>
            </w:r>
          </w:p>
        </w:tc>
      </w:tr>
      <w:tr w:rsidR="00D617CD" w:rsidRPr="00A80F9F" w:rsidTr="00A80F9F">
        <w:trPr>
          <w:jc w:val="center"/>
        </w:trPr>
        <w:tc>
          <w:tcPr>
            <w:tcW w:w="77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CRTT6</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71"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4.4 x 10</w:t>
            </w:r>
            <w:r w:rsidRPr="00A80F9F">
              <w:rPr>
                <w:rFonts w:ascii="Times New Roman" w:hAnsi="Times New Roman"/>
                <w:color w:val="000000"/>
                <w:sz w:val="20"/>
                <w:szCs w:val="20"/>
                <w:vertAlign w:val="superscript"/>
              </w:rPr>
              <w:t>6</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986"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4.7 x 10</w:t>
            </w:r>
            <w:r w:rsidRPr="00A80F9F">
              <w:rPr>
                <w:rFonts w:ascii="Times New Roman" w:hAnsi="Times New Roman"/>
                <w:color w:val="000000"/>
                <w:sz w:val="20"/>
                <w:szCs w:val="20"/>
                <w:vertAlign w:val="superscript"/>
              </w:rPr>
              <w:t>3</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9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3.3 x 10</w:t>
            </w:r>
            <w:r w:rsidRPr="00A80F9F">
              <w:rPr>
                <w:rFonts w:ascii="Times New Roman" w:hAnsi="Times New Roman"/>
                <w:color w:val="000000"/>
                <w:sz w:val="20"/>
                <w:szCs w:val="20"/>
                <w:vertAlign w:val="superscript"/>
              </w:rPr>
              <w:t>4</w:t>
            </w:r>
          </w:p>
        </w:tc>
        <w:tc>
          <w:tcPr>
            <w:tcW w:w="1028"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1.8 x 10</w:t>
            </w:r>
            <w:r w:rsidRPr="00A80F9F">
              <w:rPr>
                <w:rFonts w:ascii="Times New Roman" w:hAnsi="Times New Roman"/>
                <w:color w:val="000000"/>
                <w:sz w:val="20"/>
                <w:szCs w:val="20"/>
                <w:vertAlign w:val="superscript"/>
              </w:rPr>
              <w:t>5</w:t>
            </w:r>
          </w:p>
        </w:tc>
      </w:tr>
      <w:tr w:rsidR="00D617CD" w:rsidRPr="00A80F9F" w:rsidTr="00A80F9F">
        <w:trPr>
          <w:jc w:val="center"/>
        </w:trPr>
        <w:tc>
          <w:tcPr>
            <w:tcW w:w="77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RSTT7</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71"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9.3 x 10</w:t>
            </w:r>
            <w:r w:rsidRPr="00A80F9F">
              <w:rPr>
                <w:rFonts w:ascii="Times New Roman" w:hAnsi="Times New Roman"/>
                <w:color w:val="000000"/>
                <w:sz w:val="20"/>
                <w:szCs w:val="20"/>
                <w:vertAlign w:val="superscript"/>
              </w:rPr>
              <w:t>6</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986"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3.2 x 10</w:t>
            </w:r>
            <w:r w:rsidRPr="00A80F9F">
              <w:rPr>
                <w:rFonts w:ascii="Times New Roman" w:hAnsi="Times New Roman"/>
                <w:color w:val="000000"/>
                <w:sz w:val="20"/>
                <w:szCs w:val="20"/>
                <w:vertAlign w:val="superscript"/>
              </w:rPr>
              <w:t>3</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9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7.7 x 10</w:t>
            </w:r>
            <w:r w:rsidRPr="00A80F9F">
              <w:rPr>
                <w:rFonts w:ascii="Times New Roman" w:hAnsi="Times New Roman"/>
                <w:color w:val="000000"/>
                <w:sz w:val="20"/>
                <w:szCs w:val="20"/>
                <w:vertAlign w:val="superscript"/>
              </w:rPr>
              <w:t>4</w:t>
            </w:r>
          </w:p>
        </w:tc>
        <w:tc>
          <w:tcPr>
            <w:tcW w:w="1028"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4.2 x 10</w:t>
            </w:r>
            <w:r w:rsidRPr="00A80F9F">
              <w:rPr>
                <w:rFonts w:ascii="Times New Roman" w:hAnsi="Times New Roman"/>
                <w:color w:val="000000"/>
                <w:sz w:val="20"/>
                <w:szCs w:val="20"/>
                <w:vertAlign w:val="superscript"/>
              </w:rPr>
              <w:t>4</w:t>
            </w:r>
          </w:p>
        </w:tc>
      </w:tr>
      <w:tr w:rsidR="00D617CD" w:rsidRPr="00A80F9F" w:rsidTr="00A80F9F">
        <w:trPr>
          <w:jc w:val="center"/>
        </w:trPr>
        <w:tc>
          <w:tcPr>
            <w:tcW w:w="77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RSTT8</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71"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1.0 x 10</w:t>
            </w:r>
            <w:r w:rsidRPr="00A80F9F">
              <w:rPr>
                <w:rFonts w:ascii="Times New Roman" w:hAnsi="Times New Roman"/>
                <w:color w:val="000000"/>
                <w:sz w:val="20"/>
                <w:szCs w:val="20"/>
                <w:vertAlign w:val="superscript"/>
              </w:rPr>
              <w:t>6</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986"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9.7 x 10</w:t>
            </w:r>
            <w:r w:rsidRPr="00A80F9F">
              <w:rPr>
                <w:rFonts w:ascii="Times New Roman" w:hAnsi="Times New Roman"/>
                <w:color w:val="000000"/>
                <w:sz w:val="20"/>
                <w:szCs w:val="20"/>
                <w:vertAlign w:val="superscript"/>
              </w:rPr>
              <w:t>3</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9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6.7 x 10</w:t>
            </w:r>
            <w:r w:rsidRPr="00A80F9F">
              <w:rPr>
                <w:rFonts w:ascii="Times New Roman" w:hAnsi="Times New Roman"/>
                <w:color w:val="000000"/>
                <w:sz w:val="20"/>
                <w:szCs w:val="20"/>
                <w:vertAlign w:val="superscript"/>
              </w:rPr>
              <w:t>4</w:t>
            </w:r>
          </w:p>
        </w:tc>
        <w:tc>
          <w:tcPr>
            <w:tcW w:w="1028"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3.1 x 10</w:t>
            </w:r>
            <w:r w:rsidRPr="00A80F9F">
              <w:rPr>
                <w:rFonts w:ascii="Times New Roman" w:hAnsi="Times New Roman"/>
                <w:color w:val="000000"/>
                <w:sz w:val="20"/>
                <w:szCs w:val="20"/>
                <w:vertAlign w:val="superscript"/>
              </w:rPr>
              <w:t>5</w:t>
            </w:r>
          </w:p>
        </w:tc>
      </w:tr>
      <w:tr w:rsidR="00D617CD" w:rsidRPr="00A80F9F" w:rsidTr="00A80F9F">
        <w:trPr>
          <w:trHeight w:val="225"/>
          <w:jc w:val="center"/>
        </w:trPr>
        <w:tc>
          <w:tcPr>
            <w:tcW w:w="77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RSTT9</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71"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6.0 x 10</w:t>
            </w:r>
            <w:r w:rsidRPr="00A80F9F">
              <w:rPr>
                <w:rFonts w:ascii="Times New Roman" w:hAnsi="Times New Roman"/>
                <w:color w:val="000000"/>
                <w:sz w:val="20"/>
                <w:szCs w:val="20"/>
                <w:vertAlign w:val="superscript"/>
              </w:rPr>
              <w:t>6</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986"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9.6 x 10</w:t>
            </w:r>
            <w:r w:rsidRPr="00A80F9F">
              <w:rPr>
                <w:rFonts w:ascii="Times New Roman" w:hAnsi="Times New Roman"/>
                <w:color w:val="000000"/>
                <w:sz w:val="20"/>
                <w:szCs w:val="20"/>
                <w:vertAlign w:val="superscript"/>
              </w:rPr>
              <w:t>3</w:t>
            </w:r>
          </w:p>
        </w:tc>
        <w:tc>
          <w:tcPr>
            <w:tcW w:w="151" w:type="pct"/>
          </w:tcPr>
          <w:p w:rsidR="00D617CD" w:rsidRPr="00A80F9F" w:rsidRDefault="00D617CD" w:rsidP="005359ED">
            <w:pPr>
              <w:snapToGrid w:val="0"/>
              <w:spacing w:after="0" w:line="240" w:lineRule="auto"/>
              <w:jc w:val="both"/>
              <w:rPr>
                <w:rFonts w:ascii="Times New Roman" w:hAnsi="Times New Roman"/>
                <w:color w:val="000000"/>
                <w:sz w:val="20"/>
                <w:szCs w:val="20"/>
              </w:rPr>
            </w:pPr>
          </w:p>
        </w:tc>
        <w:tc>
          <w:tcPr>
            <w:tcW w:w="892"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5.6 x 10</w:t>
            </w:r>
            <w:r w:rsidRPr="00A80F9F">
              <w:rPr>
                <w:rFonts w:ascii="Times New Roman" w:hAnsi="Times New Roman"/>
                <w:color w:val="000000"/>
                <w:sz w:val="20"/>
                <w:szCs w:val="20"/>
                <w:vertAlign w:val="superscript"/>
              </w:rPr>
              <w:t>5</w:t>
            </w:r>
          </w:p>
        </w:tc>
        <w:tc>
          <w:tcPr>
            <w:tcW w:w="1028" w:type="pct"/>
          </w:tcPr>
          <w:p w:rsidR="00D617CD" w:rsidRPr="00A80F9F" w:rsidRDefault="00D617CD" w:rsidP="005359ED">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3.7 x 10</w:t>
            </w:r>
            <w:r w:rsidRPr="00A80F9F">
              <w:rPr>
                <w:rFonts w:ascii="Times New Roman" w:hAnsi="Times New Roman"/>
                <w:color w:val="000000"/>
                <w:sz w:val="20"/>
                <w:szCs w:val="20"/>
                <w:vertAlign w:val="superscript"/>
              </w:rPr>
              <w:t>5</w:t>
            </w:r>
          </w:p>
        </w:tc>
      </w:tr>
    </w:tbl>
    <w:p w:rsidR="00D617CD" w:rsidRPr="00A80F9F" w:rsidRDefault="00D617CD" w:rsidP="005359ED">
      <w:pPr>
        <w:snapToGrid w:val="0"/>
        <w:spacing w:after="0" w:line="240" w:lineRule="auto"/>
        <w:ind w:firstLine="425"/>
        <w:jc w:val="both"/>
        <w:rPr>
          <w:rFonts w:ascii="Times New Roman" w:hAnsi="Times New Roman"/>
          <w:b/>
          <w:sz w:val="20"/>
          <w:szCs w:val="20"/>
        </w:rPr>
      </w:pPr>
      <w:r w:rsidRPr="00A80F9F">
        <w:rPr>
          <w:rFonts w:ascii="Times New Roman" w:hAnsi="Times New Roman"/>
          <w:sz w:val="20"/>
          <w:szCs w:val="20"/>
        </w:rPr>
        <w:t xml:space="preserve">Total bacteria counts TBC, </w:t>
      </w:r>
      <w:r w:rsidRPr="00A80F9F">
        <w:rPr>
          <w:rFonts w:ascii="Times New Roman" w:hAnsi="Times New Roman"/>
          <w:i/>
          <w:sz w:val="20"/>
          <w:szCs w:val="20"/>
        </w:rPr>
        <w:t>Salmonella</w:t>
      </w:r>
      <w:r w:rsidR="00A80F9F">
        <w:rPr>
          <w:rFonts w:ascii="Times New Roman" w:hAnsi="Times New Roman"/>
          <w:i/>
          <w:sz w:val="20"/>
          <w:szCs w:val="20"/>
        </w:rPr>
        <w:t xml:space="preserve"> </w:t>
      </w:r>
      <w:r w:rsidRPr="00A80F9F">
        <w:rPr>
          <w:rFonts w:ascii="Times New Roman" w:hAnsi="Times New Roman"/>
          <w:sz w:val="20"/>
          <w:szCs w:val="20"/>
        </w:rPr>
        <w:t>count</w:t>
      </w:r>
      <w:r w:rsidR="00A80F9F">
        <w:rPr>
          <w:rFonts w:ascii="Times New Roman" w:hAnsi="Times New Roman"/>
          <w:sz w:val="20"/>
          <w:szCs w:val="20"/>
        </w:rPr>
        <w:t xml:space="preserve"> </w:t>
      </w:r>
      <w:r w:rsidRPr="00A80F9F">
        <w:rPr>
          <w:rFonts w:ascii="Times New Roman" w:hAnsi="Times New Roman"/>
          <w:sz w:val="20"/>
          <w:szCs w:val="20"/>
        </w:rPr>
        <w:t xml:space="preserve">SC, </w:t>
      </w:r>
      <w:r w:rsidRPr="00A80F9F">
        <w:rPr>
          <w:rFonts w:ascii="Times New Roman" w:hAnsi="Times New Roman"/>
          <w:i/>
          <w:sz w:val="20"/>
          <w:szCs w:val="20"/>
        </w:rPr>
        <w:t>Staphylococcus</w:t>
      </w:r>
      <w:r w:rsidR="00A80F9F">
        <w:rPr>
          <w:rFonts w:ascii="Times New Roman" w:hAnsi="Times New Roman"/>
          <w:i/>
          <w:sz w:val="20"/>
          <w:szCs w:val="20"/>
        </w:rPr>
        <w:t xml:space="preserve"> </w:t>
      </w:r>
      <w:r w:rsidRPr="00A80F9F">
        <w:rPr>
          <w:rFonts w:ascii="Times New Roman" w:hAnsi="Times New Roman"/>
          <w:i/>
          <w:sz w:val="20"/>
          <w:szCs w:val="20"/>
        </w:rPr>
        <w:t xml:space="preserve">count </w:t>
      </w:r>
      <w:r w:rsidRPr="00A80F9F">
        <w:rPr>
          <w:rFonts w:ascii="Times New Roman" w:hAnsi="Times New Roman"/>
          <w:sz w:val="20"/>
          <w:szCs w:val="20"/>
        </w:rPr>
        <w:t>SA,</w:t>
      </w:r>
    </w:p>
    <w:p w:rsidR="00D617CD" w:rsidRPr="00A80F9F" w:rsidRDefault="00D617CD"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OMTT- Open Market Turkey Thigh</w:t>
      </w:r>
    </w:p>
    <w:p w:rsidR="00D617CD" w:rsidRPr="00A80F9F" w:rsidRDefault="00D617CD"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CRTT-Cool Room Turkey Thigh</w:t>
      </w:r>
    </w:p>
    <w:p w:rsidR="005359ED" w:rsidRPr="00A80F9F" w:rsidRDefault="00D617CD"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RSTT- Retailers Store Turkey Thigh</w:t>
      </w:r>
      <w:r w:rsidR="00A80F9F">
        <w:rPr>
          <w:rFonts w:ascii="Times New Roman" w:hAnsi="Times New Roman"/>
          <w:sz w:val="20"/>
          <w:szCs w:val="20"/>
        </w:rPr>
        <w:t xml:space="preserve"> </w:t>
      </w:r>
    </w:p>
    <w:p w:rsidR="005359ED" w:rsidRPr="00A80F9F" w:rsidRDefault="005359ED" w:rsidP="005359ED">
      <w:pPr>
        <w:snapToGrid w:val="0"/>
        <w:spacing w:after="0" w:line="240" w:lineRule="auto"/>
        <w:ind w:firstLine="425"/>
        <w:jc w:val="both"/>
        <w:rPr>
          <w:rFonts w:ascii="Times New Roman" w:eastAsiaTheme="minorEastAsia" w:hAnsi="Times New Roman"/>
          <w:sz w:val="20"/>
          <w:szCs w:val="20"/>
          <w:lang w:eastAsia="zh-CN"/>
        </w:rPr>
      </w:pPr>
      <w:bookmarkStart w:id="0" w:name="_GoBack"/>
    </w:p>
    <w:p w:rsidR="00574381" w:rsidRPr="00A80F9F" w:rsidRDefault="00574381" w:rsidP="005359ED">
      <w:pPr>
        <w:snapToGrid w:val="0"/>
        <w:spacing w:after="0" w:line="240" w:lineRule="auto"/>
        <w:ind w:firstLine="425"/>
        <w:jc w:val="both"/>
        <w:rPr>
          <w:rFonts w:ascii="Times New Roman" w:eastAsiaTheme="minorEastAsia" w:hAnsi="Times New Roman"/>
          <w:sz w:val="20"/>
          <w:szCs w:val="20"/>
          <w:lang w:eastAsia="zh-CN"/>
        </w:rPr>
        <w:sectPr w:rsidR="00574381" w:rsidRPr="00A80F9F" w:rsidSect="00874CF3">
          <w:headerReference w:type="default" r:id="rId14"/>
          <w:footerReference w:type="default" r:id="rId15"/>
          <w:type w:val="continuous"/>
          <w:pgSz w:w="12240" w:h="15840" w:code="1"/>
          <w:pgMar w:top="1440" w:right="1440" w:bottom="1440" w:left="1440" w:header="720" w:footer="720" w:gutter="0"/>
          <w:cols w:space="720"/>
          <w:docGrid w:linePitch="360"/>
        </w:sectPr>
      </w:pPr>
    </w:p>
    <w:p w:rsidR="00EB57B8" w:rsidRPr="00A80F9F" w:rsidRDefault="00EB57B8" w:rsidP="005359ED">
      <w:pPr>
        <w:snapToGrid w:val="0"/>
        <w:spacing w:after="0" w:line="240" w:lineRule="auto"/>
        <w:jc w:val="center"/>
        <w:rPr>
          <w:rFonts w:ascii="Times New Roman" w:hAnsi="Times New Roman"/>
          <w:sz w:val="20"/>
          <w:szCs w:val="20"/>
        </w:rPr>
      </w:pPr>
      <w:r w:rsidRPr="00A80F9F">
        <w:rPr>
          <w:rFonts w:ascii="Times New Roman" w:hAnsi="Times New Roman"/>
          <w:noProof/>
          <w:sz w:val="20"/>
          <w:szCs w:val="20"/>
          <w:lang w:eastAsia="zh-CN"/>
        </w:rPr>
        <w:lastRenderedPageBreak/>
        <w:drawing>
          <wp:inline distT="0" distB="0" distL="0" distR="0">
            <wp:extent cx="2604880" cy="2552369"/>
            <wp:effectExtent l="19050" t="0" r="24020" b="331"/>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0"/>
    </w:p>
    <w:p w:rsidR="00EB57B8" w:rsidRPr="00A80F9F" w:rsidRDefault="00EB57B8" w:rsidP="00574381">
      <w:pPr>
        <w:snapToGrid w:val="0"/>
        <w:spacing w:after="0" w:line="240" w:lineRule="auto"/>
        <w:jc w:val="both"/>
        <w:rPr>
          <w:rFonts w:ascii="Times New Roman" w:hAnsi="Times New Roman"/>
          <w:sz w:val="20"/>
          <w:szCs w:val="20"/>
        </w:rPr>
      </w:pPr>
      <w:r w:rsidRPr="00A80F9F">
        <w:rPr>
          <w:rFonts w:ascii="Times New Roman" w:hAnsi="Times New Roman"/>
          <w:sz w:val="20"/>
          <w:szCs w:val="20"/>
        </w:rPr>
        <w:t>A bar chart showing average total bacterial count of turkey (wings)</w:t>
      </w:r>
    </w:p>
    <w:p w:rsidR="00EB57B8" w:rsidRPr="00A80F9F" w:rsidRDefault="000A08B0" w:rsidP="005359ED">
      <w:pPr>
        <w:snapToGrid w:val="0"/>
        <w:spacing w:after="0" w:line="240" w:lineRule="auto"/>
        <w:jc w:val="center"/>
        <w:rPr>
          <w:rFonts w:ascii="Times New Roman" w:hAnsi="Times New Roman"/>
          <w:sz w:val="20"/>
          <w:szCs w:val="20"/>
        </w:rPr>
      </w:pPr>
      <w:r w:rsidRPr="00A80F9F">
        <w:rPr>
          <w:rFonts w:ascii="Times New Roman" w:hAnsi="Times New Roman"/>
          <w:noProof/>
          <w:sz w:val="20"/>
          <w:szCs w:val="20"/>
          <w:lang w:eastAsia="zh-CN"/>
        </w:rPr>
        <w:lastRenderedPageBreak/>
        <w:drawing>
          <wp:inline distT="0" distB="0" distL="0" distR="0">
            <wp:extent cx="2588977" cy="2464904"/>
            <wp:effectExtent l="19050" t="0" r="20873" b="0"/>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57B8" w:rsidRPr="00A80F9F" w:rsidRDefault="00EB57B8" w:rsidP="00574381">
      <w:pPr>
        <w:snapToGrid w:val="0"/>
        <w:spacing w:after="0" w:line="240" w:lineRule="auto"/>
        <w:jc w:val="both"/>
        <w:rPr>
          <w:rFonts w:ascii="Times New Roman" w:hAnsi="Times New Roman"/>
          <w:b/>
          <w:sz w:val="20"/>
          <w:szCs w:val="20"/>
        </w:rPr>
      </w:pPr>
      <w:r w:rsidRPr="00A80F9F">
        <w:rPr>
          <w:rFonts w:ascii="Times New Roman" w:hAnsi="Times New Roman"/>
          <w:sz w:val="20"/>
          <w:szCs w:val="20"/>
        </w:rPr>
        <w:t>A bar chart showing average total bacterial count of turkey (thigh)</w:t>
      </w:r>
    </w:p>
    <w:p w:rsidR="00A80F9F" w:rsidRPr="00A80F9F" w:rsidRDefault="00A80F9F" w:rsidP="005359ED">
      <w:pPr>
        <w:snapToGrid w:val="0"/>
        <w:spacing w:after="0" w:line="240" w:lineRule="auto"/>
        <w:ind w:firstLine="425"/>
        <w:jc w:val="both"/>
        <w:rPr>
          <w:rFonts w:ascii="Times New Roman" w:eastAsiaTheme="minorEastAsia" w:hAnsi="Times New Roman" w:hint="eastAsia"/>
          <w:sz w:val="20"/>
          <w:szCs w:val="20"/>
          <w:lang w:eastAsia="zh-CN"/>
        </w:rPr>
      </w:pPr>
    </w:p>
    <w:p w:rsidR="005359ED" w:rsidRPr="00A80F9F" w:rsidRDefault="005359ED" w:rsidP="005359ED">
      <w:pPr>
        <w:snapToGrid w:val="0"/>
        <w:spacing w:after="0" w:line="240" w:lineRule="auto"/>
        <w:ind w:firstLine="425"/>
        <w:jc w:val="both"/>
        <w:rPr>
          <w:rFonts w:ascii="Times New Roman" w:hAnsi="Times New Roman"/>
          <w:sz w:val="20"/>
          <w:szCs w:val="20"/>
        </w:rPr>
        <w:sectPr w:rsidR="005359ED" w:rsidRPr="00A80F9F" w:rsidSect="00874CF3">
          <w:headerReference w:type="default" r:id="rId18"/>
          <w:footerReference w:type="default" r:id="rId19"/>
          <w:type w:val="continuous"/>
          <w:pgSz w:w="12240" w:h="15840" w:code="1"/>
          <w:pgMar w:top="1440" w:right="1440" w:bottom="1440" w:left="1440" w:header="720" w:footer="720" w:gutter="0"/>
          <w:cols w:num="2" w:space="720"/>
          <w:docGrid w:linePitch="360"/>
        </w:sectPr>
      </w:pPr>
    </w:p>
    <w:p w:rsidR="00A80F9F" w:rsidRDefault="00A80F9F" w:rsidP="005359ED">
      <w:pPr>
        <w:snapToGrid w:val="0"/>
        <w:spacing w:after="0" w:line="240" w:lineRule="auto"/>
        <w:ind w:firstLine="425"/>
        <w:jc w:val="both"/>
        <w:rPr>
          <w:rFonts w:ascii="Times New Roman" w:eastAsiaTheme="minorEastAsia" w:hAnsi="Times New Roman" w:hint="eastAsia"/>
          <w:sz w:val="20"/>
          <w:szCs w:val="20"/>
          <w:lang w:eastAsia="zh-CN"/>
        </w:rPr>
      </w:pPr>
    </w:p>
    <w:p w:rsidR="00A80F9F" w:rsidRDefault="00A80F9F" w:rsidP="005359ED">
      <w:pPr>
        <w:snapToGrid w:val="0"/>
        <w:spacing w:after="0" w:line="240" w:lineRule="auto"/>
        <w:ind w:firstLine="425"/>
        <w:jc w:val="both"/>
        <w:rPr>
          <w:rFonts w:ascii="Times New Roman" w:eastAsiaTheme="minorEastAsia" w:hAnsi="Times New Roman" w:hint="eastAsia"/>
          <w:sz w:val="20"/>
          <w:szCs w:val="20"/>
          <w:lang w:eastAsia="zh-CN"/>
        </w:rPr>
      </w:pPr>
    </w:p>
    <w:p w:rsidR="00FD2F80" w:rsidRPr="00A80F9F" w:rsidRDefault="00A80F9F" w:rsidP="005359ED">
      <w:pPr>
        <w:snapToGrid w:val="0"/>
        <w:spacing w:after="0" w:line="240" w:lineRule="auto"/>
        <w:ind w:firstLine="425"/>
        <w:jc w:val="both"/>
        <w:rPr>
          <w:rFonts w:ascii="Times New Roman" w:hAnsi="Times New Roman"/>
          <w:sz w:val="20"/>
          <w:szCs w:val="20"/>
        </w:rPr>
      </w:pPr>
      <w:r>
        <w:rPr>
          <w:rFonts w:ascii="Times New Roman" w:eastAsiaTheme="minorEastAsia" w:hAnsi="Times New Roman" w:hint="eastAsia"/>
          <w:sz w:val="20"/>
          <w:szCs w:val="20"/>
          <w:lang w:eastAsia="zh-CN"/>
        </w:rPr>
        <w:lastRenderedPageBreak/>
        <w:t xml:space="preserve">Table 3. </w:t>
      </w:r>
      <w:r w:rsidR="00C30531" w:rsidRPr="00A80F9F">
        <w:rPr>
          <w:rFonts w:ascii="Times New Roman" w:hAnsi="Times New Roman"/>
          <w:sz w:val="20"/>
          <w:szCs w:val="20"/>
        </w:rPr>
        <w:t>The fungal count for turkey wing sample from 3 different lo</w:t>
      </w:r>
      <w:r w:rsidR="00FD2F80" w:rsidRPr="00A80F9F">
        <w:rPr>
          <w:rFonts w:ascii="Times New Roman" w:hAnsi="Times New Roman"/>
          <w:sz w:val="20"/>
          <w:szCs w:val="20"/>
        </w:rPr>
        <w:t>cations was shown in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5"/>
        <w:gridCol w:w="2315"/>
        <w:gridCol w:w="3484"/>
        <w:gridCol w:w="1672"/>
      </w:tblGrid>
      <w:tr w:rsidR="00C30531" w:rsidRPr="00A80F9F" w:rsidTr="00A80F9F">
        <w:trPr>
          <w:jc w:val="center"/>
        </w:trPr>
        <w:tc>
          <w:tcPr>
            <w:tcW w:w="1099"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Location</w:t>
            </w:r>
          </w:p>
        </w:tc>
        <w:tc>
          <w:tcPr>
            <w:tcW w:w="1209"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Sample code</w:t>
            </w:r>
          </w:p>
        </w:tc>
        <w:tc>
          <w:tcPr>
            <w:tcW w:w="1819"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Fungal count cfu/ml</w:t>
            </w:r>
          </w:p>
        </w:tc>
        <w:tc>
          <w:tcPr>
            <w:tcW w:w="873"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Average</w:t>
            </w:r>
          </w:p>
        </w:tc>
      </w:tr>
      <w:tr w:rsidR="00C30531" w:rsidRPr="00A80F9F" w:rsidTr="00A80F9F">
        <w:trPr>
          <w:jc w:val="center"/>
        </w:trPr>
        <w:tc>
          <w:tcPr>
            <w:tcW w:w="1099"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Choba</w:t>
            </w: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OMTW 1</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4.2 x 10</w:t>
            </w:r>
            <w:r w:rsidRPr="00A80F9F">
              <w:rPr>
                <w:rFonts w:ascii="Times New Roman" w:hAnsi="Times New Roman"/>
                <w:color w:val="000000"/>
                <w:sz w:val="20"/>
                <w:szCs w:val="20"/>
                <w:vertAlign w:val="superscript"/>
              </w:rPr>
              <w:t>4</w:t>
            </w:r>
          </w:p>
        </w:tc>
        <w:tc>
          <w:tcPr>
            <w:tcW w:w="873"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4.4 x 10</w:t>
            </w:r>
            <w:r w:rsidRPr="00A80F9F">
              <w:rPr>
                <w:rFonts w:ascii="Times New Roman" w:hAnsi="Times New Roman"/>
                <w:color w:val="000000"/>
                <w:sz w:val="20"/>
                <w:szCs w:val="20"/>
                <w:vertAlign w:val="superscript"/>
              </w:rPr>
              <w:t>4</w:t>
            </w: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OMTW 2</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4.7 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OMTW 3</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4.3 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Tank</w:t>
            </w: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CRTW 4</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4.3 x 10</w:t>
            </w:r>
            <w:r w:rsidRPr="00A80F9F">
              <w:rPr>
                <w:rFonts w:ascii="Times New Roman" w:hAnsi="Times New Roman"/>
                <w:color w:val="000000"/>
                <w:sz w:val="20"/>
                <w:szCs w:val="20"/>
                <w:vertAlign w:val="superscript"/>
              </w:rPr>
              <w:t>4</w:t>
            </w:r>
          </w:p>
        </w:tc>
        <w:tc>
          <w:tcPr>
            <w:tcW w:w="873"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4.2 x 10</w:t>
            </w:r>
            <w:r w:rsidRPr="00A80F9F">
              <w:rPr>
                <w:rFonts w:ascii="Times New Roman" w:hAnsi="Times New Roman"/>
                <w:color w:val="000000"/>
                <w:sz w:val="20"/>
                <w:szCs w:val="20"/>
                <w:vertAlign w:val="superscript"/>
              </w:rPr>
              <w:t>4</w:t>
            </w: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CRTW 5</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4.0 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CRTW 6</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4.5 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Rumuokoro</w:t>
            </w: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RSTW 7</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4.4 x 10</w:t>
            </w:r>
            <w:r w:rsidRPr="00A80F9F">
              <w:rPr>
                <w:rFonts w:ascii="Times New Roman" w:hAnsi="Times New Roman"/>
                <w:color w:val="000000"/>
                <w:sz w:val="20"/>
                <w:szCs w:val="20"/>
                <w:vertAlign w:val="superscript"/>
              </w:rPr>
              <w:t>4</w:t>
            </w:r>
          </w:p>
        </w:tc>
        <w:tc>
          <w:tcPr>
            <w:tcW w:w="873"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4.4 x 10</w:t>
            </w:r>
            <w:r w:rsidRPr="00A80F9F">
              <w:rPr>
                <w:rFonts w:ascii="Times New Roman" w:hAnsi="Times New Roman"/>
                <w:color w:val="000000"/>
                <w:sz w:val="20"/>
                <w:szCs w:val="20"/>
                <w:vertAlign w:val="superscript"/>
              </w:rPr>
              <w:t>4</w:t>
            </w: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RSTW 8</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4.3 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RSTW 9</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4.7 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bl>
    <w:p w:rsidR="00C30531" w:rsidRPr="00A80F9F" w:rsidRDefault="00C30531"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OMTW</w:t>
      </w:r>
      <w:r w:rsidRPr="00A80F9F">
        <w:rPr>
          <w:rFonts w:ascii="Times New Roman" w:hAnsi="Times New Roman"/>
          <w:sz w:val="20"/>
          <w:szCs w:val="20"/>
        </w:rPr>
        <w:tab/>
        <w:t>-</w:t>
      </w:r>
      <w:r w:rsidRPr="00A80F9F">
        <w:rPr>
          <w:rFonts w:ascii="Times New Roman" w:hAnsi="Times New Roman"/>
          <w:sz w:val="20"/>
          <w:szCs w:val="20"/>
        </w:rPr>
        <w:tab/>
        <w:t>Open Market Turkey Wing</w:t>
      </w:r>
    </w:p>
    <w:p w:rsidR="00C30531" w:rsidRPr="00A80F9F" w:rsidRDefault="00C30531"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CRTW</w:t>
      </w:r>
      <w:r w:rsidRPr="00A80F9F">
        <w:rPr>
          <w:rFonts w:ascii="Times New Roman" w:hAnsi="Times New Roman"/>
          <w:sz w:val="20"/>
          <w:szCs w:val="20"/>
        </w:rPr>
        <w:tab/>
      </w:r>
      <w:r w:rsidRPr="00A80F9F">
        <w:rPr>
          <w:rFonts w:ascii="Times New Roman" w:hAnsi="Times New Roman"/>
          <w:sz w:val="20"/>
          <w:szCs w:val="20"/>
        </w:rPr>
        <w:tab/>
        <w:t>-</w:t>
      </w:r>
      <w:r w:rsidRPr="00A80F9F">
        <w:rPr>
          <w:rFonts w:ascii="Times New Roman" w:hAnsi="Times New Roman"/>
          <w:sz w:val="20"/>
          <w:szCs w:val="20"/>
        </w:rPr>
        <w:tab/>
        <w:t>Cool Room Turkey Wing</w:t>
      </w:r>
    </w:p>
    <w:p w:rsidR="00C30531" w:rsidRPr="00A80F9F" w:rsidRDefault="00C30531"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RSTW</w:t>
      </w:r>
      <w:r w:rsidRPr="00A80F9F">
        <w:rPr>
          <w:rFonts w:ascii="Times New Roman" w:hAnsi="Times New Roman"/>
          <w:sz w:val="20"/>
          <w:szCs w:val="20"/>
        </w:rPr>
        <w:tab/>
      </w:r>
      <w:r w:rsidRPr="00A80F9F">
        <w:rPr>
          <w:rFonts w:ascii="Times New Roman" w:hAnsi="Times New Roman"/>
          <w:sz w:val="20"/>
          <w:szCs w:val="20"/>
        </w:rPr>
        <w:tab/>
        <w:t>-</w:t>
      </w:r>
      <w:r w:rsidRPr="00A80F9F">
        <w:rPr>
          <w:rFonts w:ascii="Times New Roman" w:hAnsi="Times New Roman"/>
          <w:sz w:val="20"/>
          <w:szCs w:val="20"/>
        </w:rPr>
        <w:tab/>
        <w:t>Retailers Store Turkey Wing</w:t>
      </w:r>
    </w:p>
    <w:p w:rsidR="005C6A52" w:rsidRPr="00A80F9F" w:rsidRDefault="005C6A52" w:rsidP="005359ED">
      <w:pPr>
        <w:snapToGrid w:val="0"/>
        <w:spacing w:after="0" w:line="240" w:lineRule="auto"/>
        <w:ind w:firstLine="425"/>
        <w:jc w:val="both"/>
        <w:rPr>
          <w:rFonts w:ascii="Times New Roman" w:hAnsi="Times New Roman"/>
          <w:sz w:val="20"/>
          <w:szCs w:val="20"/>
        </w:rPr>
      </w:pPr>
    </w:p>
    <w:p w:rsidR="00C30531" w:rsidRPr="00A80F9F" w:rsidRDefault="00A80F9F" w:rsidP="005359ED">
      <w:pPr>
        <w:snapToGrid w:val="0"/>
        <w:spacing w:after="0" w:line="240" w:lineRule="auto"/>
        <w:ind w:firstLine="425"/>
        <w:jc w:val="both"/>
        <w:rPr>
          <w:rFonts w:ascii="Times New Roman" w:hAnsi="Times New Roman"/>
          <w:sz w:val="20"/>
          <w:szCs w:val="20"/>
        </w:rPr>
      </w:pPr>
      <w:r>
        <w:rPr>
          <w:rFonts w:ascii="Times New Roman" w:eastAsiaTheme="minorEastAsia" w:hAnsi="Times New Roman" w:hint="eastAsia"/>
          <w:sz w:val="20"/>
          <w:szCs w:val="20"/>
          <w:lang w:eastAsia="zh-CN"/>
        </w:rPr>
        <w:t xml:space="preserve">Table 4. </w:t>
      </w:r>
      <w:r w:rsidR="00C30531" w:rsidRPr="00A80F9F">
        <w:rPr>
          <w:rFonts w:ascii="Times New Roman" w:hAnsi="Times New Roman"/>
          <w:sz w:val="20"/>
          <w:szCs w:val="20"/>
        </w:rPr>
        <w:t xml:space="preserve">The fungal count for turkey thigh sample from 3 different </w:t>
      </w:r>
      <w:r w:rsidR="00415A2C" w:rsidRPr="00A80F9F">
        <w:rPr>
          <w:rFonts w:ascii="Times New Roman" w:hAnsi="Times New Roman"/>
          <w:sz w:val="20"/>
          <w:szCs w:val="20"/>
        </w:rPr>
        <w:t>locations was shown in table</w:t>
      </w:r>
      <w:r w:rsidR="00C30531" w:rsidRPr="00A80F9F">
        <w:rPr>
          <w:rFonts w:ascii="Times New Roman" w:hAnsi="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5"/>
        <w:gridCol w:w="2315"/>
        <w:gridCol w:w="3484"/>
        <w:gridCol w:w="1672"/>
      </w:tblGrid>
      <w:tr w:rsidR="00C30531" w:rsidRPr="00A80F9F" w:rsidTr="00A80F9F">
        <w:trPr>
          <w:jc w:val="center"/>
        </w:trPr>
        <w:tc>
          <w:tcPr>
            <w:tcW w:w="1099" w:type="pct"/>
            <w:vAlign w:val="center"/>
          </w:tcPr>
          <w:p w:rsidR="00C30531" w:rsidRPr="00A80F9F" w:rsidRDefault="00C30531" w:rsidP="00574381">
            <w:pPr>
              <w:tabs>
                <w:tab w:val="right" w:pos="2095"/>
              </w:tabs>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Location</w:t>
            </w:r>
          </w:p>
        </w:tc>
        <w:tc>
          <w:tcPr>
            <w:tcW w:w="1209"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Sample code</w:t>
            </w:r>
          </w:p>
        </w:tc>
        <w:tc>
          <w:tcPr>
            <w:tcW w:w="1819"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Fungal count cfu/ml</w:t>
            </w:r>
          </w:p>
        </w:tc>
        <w:tc>
          <w:tcPr>
            <w:tcW w:w="873"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r w:rsidRPr="00A80F9F">
              <w:rPr>
                <w:rFonts w:ascii="Times New Roman" w:hAnsi="Times New Roman"/>
                <w:b/>
                <w:color w:val="000000"/>
                <w:sz w:val="20"/>
                <w:szCs w:val="20"/>
              </w:rPr>
              <w:t>Average</w:t>
            </w:r>
          </w:p>
        </w:tc>
      </w:tr>
      <w:tr w:rsidR="00C30531" w:rsidRPr="00A80F9F" w:rsidTr="00A80F9F">
        <w:trPr>
          <w:jc w:val="center"/>
        </w:trPr>
        <w:tc>
          <w:tcPr>
            <w:tcW w:w="1099"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p>
        </w:tc>
        <w:tc>
          <w:tcPr>
            <w:tcW w:w="1819"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p>
        </w:tc>
        <w:tc>
          <w:tcPr>
            <w:tcW w:w="873" w:type="pct"/>
            <w:vAlign w:val="center"/>
          </w:tcPr>
          <w:p w:rsidR="00C30531" w:rsidRPr="00A80F9F" w:rsidRDefault="00C30531" w:rsidP="00574381">
            <w:pPr>
              <w:snapToGrid w:val="0"/>
              <w:spacing w:after="0" w:line="240" w:lineRule="auto"/>
              <w:jc w:val="both"/>
              <w:rPr>
                <w:rFonts w:ascii="Times New Roman" w:hAnsi="Times New Roman"/>
                <w:b/>
                <w:color w:val="000000"/>
                <w:sz w:val="20"/>
                <w:szCs w:val="20"/>
              </w:rPr>
            </w:pPr>
          </w:p>
        </w:tc>
      </w:tr>
      <w:tr w:rsidR="00C30531" w:rsidRPr="00A80F9F" w:rsidTr="00A80F9F">
        <w:trPr>
          <w:jc w:val="center"/>
        </w:trPr>
        <w:tc>
          <w:tcPr>
            <w:tcW w:w="1099"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Choba</w:t>
            </w: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OMTT 1</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3.6 x 10</w:t>
            </w:r>
            <w:r w:rsidRPr="00A80F9F">
              <w:rPr>
                <w:rFonts w:ascii="Times New Roman" w:hAnsi="Times New Roman"/>
                <w:color w:val="000000"/>
                <w:sz w:val="20"/>
                <w:szCs w:val="20"/>
                <w:vertAlign w:val="superscript"/>
              </w:rPr>
              <w:t>4</w:t>
            </w:r>
          </w:p>
        </w:tc>
        <w:tc>
          <w:tcPr>
            <w:tcW w:w="873"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3.5 x 10</w:t>
            </w:r>
            <w:r w:rsidRPr="00A80F9F">
              <w:rPr>
                <w:rFonts w:ascii="Times New Roman" w:hAnsi="Times New Roman"/>
                <w:color w:val="000000"/>
                <w:sz w:val="20"/>
                <w:szCs w:val="20"/>
                <w:vertAlign w:val="superscript"/>
              </w:rPr>
              <w:t>3</w:t>
            </w: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OMTT 2</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3.3 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OMTT 3</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3.7</w:t>
            </w:r>
            <w:r w:rsidR="00A80F9F">
              <w:rPr>
                <w:rFonts w:ascii="Times New Roman" w:hAnsi="Times New Roman"/>
                <w:color w:val="000000"/>
                <w:sz w:val="20"/>
                <w:szCs w:val="20"/>
              </w:rPr>
              <w:t xml:space="preserve"> </w:t>
            </w:r>
            <w:r w:rsidRPr="00A80F9F">
              <w:rPr>
                <w:rFonts w:ascii="Times New Roman" w:hAnsi="Times New Roman"/>
                <w:color w:val="000000"/>
                <w:sz w:val="20"/>
                <w:szCs w:val="20"/>
              </w:rPr>
              <w:t>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Tank</w:t>
            </w: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CRTT 4</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3.1 x 10</w:t>
            </w:r>
            <w:r w:rsidRPr="00A80F9F">
              <w:rPr>
                <w:rFonts w:ascii="Times New Roman" w:hAnsi="Times New Roman"/>
                <w:color w:val="000000"/>
                <w:sz w:val="20"/>
                <w:szCs w:val="20"/>
                <w:vertAlign w:val="superscript"/>
              </w:rPr>
              <w:t>4</w:t>
            </w:r>
          </w:p>
        </w:tc>
        <w:tc>
          <w:tcPr>
            <w:tcW w:w="873"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3.0 x 10</w:t>
            </w:r>
            <w:r w:rsidRPr="00A80F9F">
              <w:rPr>
                <w:rFonts w:ascii="Times New Roman" w:hAnsi="Times New Roman"/>
                <w:color w:val="000000"/>
                <w:sz w:val="20"/>
                <w:szCs w:val="20"/>
                <w:vertAlign w:val="superscript"/>
              </w:rPr>
              <w:t>3</w:t>
            </w: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CRTT 5</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3.4 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CRTT 6</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2.6</w:t>
            </w:r>
            <w:r w:rsidR="00A80F9F">
              <w:rPr>
                <w:rFonts w:ascii="Times New Roman" w:hAnsi="Times New Roman"/>
                <w:color w:val="000000"/>
                <w:sz w:val="20"/>
                <w:szCs w:val="20"/>
              </w:rPr>
              <w:t xml:space="preserve"> </w:t>
            </w:r>
            <w:r w:rsidRPr="00A80F9F">
              <w:rPr>
                <w:rFonts w:ascii="Times New Roman" w:hAnsi="Times New Roman"/>
                <w:color w:val="000000"/>
                <w:sz w:val="20"/>
                <w:szCs w:val="20"/>
              </w:rPr>
              <w:t>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Rumuokoro</w:t>
            </w: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RSTT 7</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3.1 x 10</w:t>
            </w:r>
            <w:r w:rsidRPr="00A80F9F">
              <w:rPr>
                <w:rFonts w:ascii="Times New Roman" w:hAnsi="Times New Roman"/>
                <w:color w:val="000000"/>
                <w:sz w:val="20"/>
                <w:szCs w:val="20"/>
                <w:vertAlign w:val="superscript"/>
              </w:rPr>
              <w:t>4</w:t>
            </w:r>
          </w:p>
        </w:tc>
        <w:tc>
          <w:tcPr>
            <w:tcW w:w="873" w:type="pct"/>
            <w:vMerge w:val="restar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3.2 x 10</w:t>
            </w:r>
            <w:r w:rsidRPr="00A80F9F">
              <w:rPr>
                <w:rFonts w:ascii="Times New Roman" w:hAnsi="Times New Roman"/>
                <w:color w:val="000000"/>
                <w:sz w:val="20"/>
                <w:szCs w:val="20"/>
                <w:vertAlign w:val="superscript"/>
              </w:rPr>
              <w:t>3</w:t>
            </w: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RSTT 8</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3.5 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RSTT 9</w:t>
            </w: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r w:rsidRPr="00A80F9F">
              <w:rPr>
                <w:rFonts w:ascii="Times New Roman" w:hAnsi="Times New Roman"/>
                <w:color w:val="000000"/>
                <w:sz w:val="20"/>
                <w:szCs w:val="20"/>
              </w:rPr>
              <w:t>3.0 x 10</w:t>
            </w:r>
            <w:r w:rsidRPr="00A80F9F">
              <w:rPr>
                <w:rFonts w:ascii="Times New Roman" w:hAnsi="Times New Roman"/>
                <w:color w:val="000000"/>
                <w:sz w:val="20"/>
                <w:szCs w:val="20"/>
                <w:vertAlign w:val="superscript"/>
              </w:rPr>
              <w:t>4</w:t>
            </w:r>
          </w:p>
        </w:tc>
        <w:tc>
          <w:tcPr>
            <w:tcW w:w="873" w:type="pct"/>
            <w:vMerge/>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r w:rsidR="00C30531" w:rsidRPr="00A80F9F" w:rsidTr="00A80F9F">
        <w:trPr>
          <w:jc w:val="center"/>
        </w:trPr>
        <w:tc>
          <w:tcPr>
            <w:tcW w:w="109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20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1819"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c>
          <w:tcPr>
            <w:tcW w:w="873" w:type="pct"/>
            <w:vAlign w:val="center"/>
          </w:tcPr>
          <w:p w:rsidR="00C30531" w:rsidRPr="00A80F9F" w:rsidRDefault="00C30531" w:rsidP="00574381">
            <w:pPr>
              <w:snapToGrid w:val="0"/>
              <w:spacing w:after="0" w:line="240" w:lineRule="auto"/>
              <w:jc w:val="both"/>
              <w:rPr>
                <w:rFonts w:ascii="Times New Roman" w:hAnsi="Times New Roman"/>
                <w:color w:val="000000"/>
                <w:sz w:val="20"/>
                <w:szCs w:val="20"/>
              </w:rPr>
            </w:pPr>
          </w:p>
        </w:tc>
      </w:tr>
    </w:tbl>
    <w:p w:rsidR="00C30531" w:rsidRPr="00A80F9F" w:rsidRDefault="00C30531"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OMTT</w:t>
      </w:r>
      <w:r w:rsidRPr="00A80F9F">
        <w:rPr>
          <w:rFonts w:ascii="Times New Roman" w:hAnsi="Times New Roman"/>
          <w:sz w:val="20"/>
          <w:szCs w:val="20"/>
        </w:rPr>
        <w:tab/>
      </w:r>
      <w:r w:rsidR="00A80F9F">
        <w:rPr>
          <w:rFonts w:ascii="Times New Roman" w:hAnsi="Times New Roman"/>
          <w:sz w:val="20"/>
          <w:szCs w:val="20"/>
        </w:rPr>
        <w:t xml:space="preserve">  </w:t>
      </w:r>
      <w:r w:rsidRPr="00A80F9F">
        <w:rPr>
          <w:rFonts w:ascii="Times New Roman" w:hAnsi="Times New Roman"/>
          <w:sz w:val="20"/>
          <w:szCs w:val="20"/>
        </w:rPr>
        <w:t xml:space="preserve">    </w:t>
      </w:r>
      <w:r w:rsidR="008C0DFC" w:rsidRPr="00A80F9F">
        <w:rPr>
          <w:rFonts w:ascii="Times New Roman" w:hAnsi="Times New Roman"/>
          <w:sz w:val="20"/>
          <w:szCs w:val="20"/>
        </w:rPr>
        <w:t xml:space="preserve"> </w:t>
      </w:r>
      <w:r w:rsidRPr="00A80F9F">
        <w:rPr>
          <w:rFonts w:ascii="Times New Roman" w:hAnsi="Times New Roman"/>
          <w:sz w:val="20"/>
          <w:szCs w:val="20"/>
        </w:rPr>
        <w:t xml:space="preserve">   </w:t>
      </w:r>
      <w:r w:rsidR="008C0DFC" w:rsidRPr="00A80F9F">
        <w:rPr>
          <w:rFonts w:ascii="Times New Roman" w:hAnsi="Times New Roman"/>
          <w:sz w:val="20"/>
          <w:szCs w:val="20"/>
        </w:rPr>
        <w:t xml:space="preserve">-     </w:t>
      </w:r>
      <w:r w:rsidRPr="00A80F9F">
        <w:rPr>
          <w:rFonts w:ascii="Times New Roman" w:hAnsi="Times New Roman"/>
          <w:sz w:val="20"/>
          <w:szCs w:val="20"/>
        </w:rPr>
        <w:t>Open Market Turkey Thigh</w:t>
      </w:r>
    </w:p>
    <w:p w:rsidR="005C6A52" w:rsidRPr="00A80F9F" w:rsidRDefault="008C0DFC"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CRTT</w:t>
      </w:r>
      <w:r w:rsidRPr="00A80F9F">
        <w:rPr>
          <w:rFonts w:ascii="Times New Roman" w:hAnsi="Times New Roman"/>
          <w:sz w:val="20"/>
          <w:szCs w:val="20"/>
        </w:rPr>
        <w:tab/>
      </w:r>
      <w:r w:rsidRPr="00A80F9F">
        <w:rPr>
          <w:rFonts w:ascii="Times New Roman" w:hAnsi="Times New Roman"/>
          <w:sz w:val="20"/>
          <w:szCs w:val="20"/>
        </w:rPr>
        <w:tab/>
        <w:t xml:space="preserve">-   </w:t>
      </w:r>
      <w:r w:rsidR="00C30531" w:rsidRPr="00A80F9F">
        <w:rPr>
          <w:rFonts w:ascii="Times New Roman" w:hAnsi="Times New Roman"/>
          <w:sz w:val="20"/>
          <w:szCs w:val="20"/>
        </w:rPr>
        <w:t>Cold Room Turkey Thigh</w:t>
      </w:r>
    </w:p>
    <w:p w:rsidR="00B975BF" w:rsidRPr="00A80F9F" w:rsidRDefault="008C0DFC"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RSTT</w:t>
      </w:r>
      <w:r w:rsidRPr="00A80F9F">
        <w:rPr>
          <w:rFonts w:ascii="Times New Roman" w:hAnsi="Times New Roman"/>
          <w:sz w:val="20"/>
          <w:szCs w:val="20"/>
        </w:rPr>
        <w:tab/>
      </w:r>
      <w:r w:rsidRPr="00A80F9F">
        <w:rPr>
          <w:rFonts w:ascii="Times New Roman" w:hAnsi="Times New Roman"/>
          <w:sz w:val="20"/>
          <w:szCs w:val="20"/>
        </w:rPr>
        <w:tab/>
        <w:t xml:space="preserve">-   </w:t>
      </w:r>
      <w:r w:rsidR="00C30531" w:rsidRPr="00A80F9F">
        <w:rPr>
          <w:rFonts w:ascii="Times New Roman" w:hAnsi="Times New Roman"/>
          <w:sz w:val="20"/>
          <w:szCs w:val="20"/>
        </w:rPr>
        <w:t>Retailers Store Turkey Thigh</w:t>
      </w:r>
    </w:p>
    <w:p w:rsidR="005359ED" w:rsidRPr="00A80F9F" w:rsidRDefault="005359ED" w:rsidP="005359ED">
      <w:pPr>
        <w:snapToGrid w:val="0"/>
        <w:spacing w:after="0" w:line="240" w:lineRule="auto"/>
        <w:ind w:firstLine="425"/>
        <w:jc w:val="both"/>
        <w:rPr>
          <w:rFonts w:ascii="Times New Roman" w:eastAsiaTheme="minorEastAsia" w:hAnsi="Times New Roman"/>
          <w:sz w:val="20"/>
          <w:szCs w:val="20"/>
          <w:lang w:eastAsia="zh-CN"/>
        </w:rPr>
      </w:pPr>
    </w:p>
    <w:p w:rsidR="00574381" w:rsidRPr="00A80F9F" w:rsidRDefault="00574381" w:rsidP="005359ED">
      <w:pPr>
        <w:snapToGrid w:val="0"/>
        <w:spacing w:after="0" w:line="240" w:lineRule="auto"/>
        <w:ind w:firstLine="425"/>
        <w:jc w:val="both"/>
        <w:rPr>
          <w:rFonts w:ascii="Times New Roman" w:eastAsiaTheme="minorEastAsia" w:hAnsi="Times New Roman"/>
          <w:sz w:val="20"/>
          <w:szCs w:val="20"/>
          <w:lang w:eastAsia="zh-CN"/>
        </w:rPr>
      </w:pPr>
    </w:p>
    <w:p w:rsidR="005359ED" w:rsidRPr="00A80F9F" w:rsidRDefault="005359ED" w:rsidP="005359ED">
      <w:pPr>
        <w:snapToGrid w:val="0"/>
        <w:spacing w:after="0" w:line="240" w:lineRule="auto"/>
        <w:ind w:firstLine="425"/>
        <w:jc w:val="both"/>
        <w:rPr>
          <w:rFonts w:ascii="Times New Roman" w:hAnsi="Times New Roman"/>
          <w:sz w:val="20"/>
          <w:szCs w:val="20"/>
        </w:rPr>
        <w:sectPr w:rsidR="005359ED" w:rsidRPr="00A80F9F" w:rsidSect="00874CF3">
          <w:headerReference w:type="default" r:id="rId20"/>
          <w:footerReference w:type="default" r:id="rId21"/>
          <w:type w:val="continuous"/>
          <w:pgSz w:w="12240" w:h="15840" w:code="1"/>
          <w:pgMar w:top="1440" w:right="1440" w:bottom="1440" w:left="1440" w:header="720" w:footer="720" w:gutter="0"/>
          <w:cols w:space="720"/>
          <w:docGrid w:linePitch="360"/>
        </w:sectPr>
      </w:pPr>
    </w:p>
    <w:p w:rsidR="005C6A52" w:rsidRPr="00A80F9F" w:rsidRDefault="00B975BF" w:rsidP="005359ED">
      <w:pPr>
        <w:snapToGrid w:val="0"/>
        <w:spacing w:after="0" w:line="240" w:lineRule="auto"/>
        <w:jc w:val="center"/>
        <w:rPr>
          <w:rFonts w:ascii="Times New Roman" w:hAnsi="Times New Roman"/>
          <w:sz w:val="20"/>
          <w:szCs w:val="20"/>
        </w:rPr>
      </w:pPr>
      <w:r w:rsidRPr="00A80F9F">
        <w:rPr>
          <w:rFonts w:ascii="Times New Roman" w:hAnsi="Times New Roman"/>
          <w:noProof/>
          <w:sz w:val="20"/>
          <w:szCs w:val="20"/>
          <w:lang w:eastAsia="zh-CN"/>
        </w:rPr>
        <w:lastRenderedPageBreak/>
        <w:drawing>
          <wp:inline distT="0" distB="0" distL="0" distR="0">
            <wp:extent cx="2819153" cy="2624446"/>
            <wp:effectExtent l="19050" t="0" r="19297" b="4454"/>
            <wp:docPr id="3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8421E" w:rsidRPr="00A80F9F" w:rsidRDefault="0088421E" w:rsidP="00574381">
      <w:pPr>
        <w:snapToGrid w:val="0"/>
        <w:spacing w:after="0" w:line="240" w:lineRule="auto"/>
        <w:jc w:val="both"/>
        <w:rPr>
          <w:rFonts w:ascii="Times New Roman" w:hAnsi="Times New Roman"/>
          <w:sz w:val="20"/>
          <w:szCs w:val="20"/>
        </w:rPr>
      </w:pPr>
      <w:r w:rsidRPr="00A80F9F">
        <w:rPr>
          <w:rFonts w:ascii="Times New Roman" w:hAnsi="Times New Roman"/>
          <w:sz w:val="20"/>
          <w:szCs w:val="20"/>
        </w:rPr>
        <w:t>A bar chart showing average Total Fungi Count of Turkey (Wings)</w:t>
      </w:r>
    </w:p>
    <w:p w:rsidR="0088421E" w:rsidRPr="00A80F9F" w:rsidRDefault="000A08B0" w:rsidP="005359ED">
      <w:pPr>
        <w:snapToGrid w:val="0"/>
        <w:spacing w:after="0" w:line="240" w:lineRule="auto"/>
        <w:jc w:val="center"/>
        <w:rPr>
          <w:rFonts w:ascii="Times New Roman" w:hAnsi="Times New Roman"/>
          <w:sz w:val="20"/>
          <w:szCs w:val="20"/>
        </w:rPr>
      </w:pPr>
      <w:r w:rsidRPr="00A80F9F">
        <w:rPr>
          <w:rFonts w:ascii="Times New Roman" w:hAnsi="Times New Roman"/>
          <w:noProof/>
          <w:sz w:val="20"/>
          <w:szCs w:val="20"/>
          <w:lang w:eastAsia="zh-CN"/>
        </w:rPr>
        <w:lastRenderedPageBreak/>
        <w:drawing>
          <wp:inline distT="0" distB="0" distL="0" distR="0">
            <wp:extent cx="2690874" cy="2620002"/>
            <wp:effectExtent l="19050" t="0" r="14226" b="8898"/>
            <wp:docPr id="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470C5" w:rsidRPr="00A80F9F" w:rsidRDefault="000A08B0" w:rsidP="00574381">
      <w:pPr>
        <w:snapToGrid w:val="0"/>
        <w:spacing w:after="0" w:line="240" w:lineRule="auto"/>
        <w:jc w:val="both"/>
        <w:rPr>
          <w:rFonts w:ascii="Times New Roman" w:hAnsi="Times New Roman"/>
          <w:sz w:val="20"/>
          <w:szCs w:val="20"/>
        </w:rPr>
      </w:pPr>
      <w:r w:rsidRPr="00A80F9F">
        <w:rPr>
          <w:rFonts w:ascii="Times New Roman" w:hAnsi="Times New Roman"/>
          <w:sz w:val="20"/>
          <w:szCs w:val="20"/>
        </w:rPr>
        <w:t>A bar chart showing average Total Fungi Count of Turkey (Thigh)</w:t>
      </w:r>
    </w:p>
    <w:p w:rsidR="008C0DFC" w:rsidRPr="00A80F9F" w:rsidRDefault="008C0DFC" w:rsidP="005359ED">
      <w:pPr>
        <w:snapToGrid w:val="0"/>
        <w:spacing w:after="0" w:line="240" w:lineRule="auto"/>
        <w:ind w:firstLine="425"/>
        <w:jc w:val="both"/>
        <w:rPr>
          <w:rFonts w:ascii="Times New Roman" w:hAnsi="Times New Roman"/>
          <w:sz w:val="20"/>
          <w:szCs w:val="20"/>
        </w:rPr>
      </w:pPr>
    </w:p>
    <w:p w:rsidR="008C0DFC" w:rsidRPr="00A80F9F" w:rsidRDefault="008C0DFC" w:rsidP="005359ED">
      <w:pPr>
        <w:snapToGrid w:val="0"/>
        <w:spacing w:after="0" w:line="240" w:lineRule="auto"/>
        <w:ind w:firstLine="425"/>
        <w:jc w:val="both"/>
        <w:rPr>
          <w:rFonts w:ascii="Times New Roman" w:hAnsi="Times New Roman"/>
          <w:sz w:val="20"/>
          <w:szCs w:val="20"/>
        </w:rPr>
      </w:pPr>
    </w:p>
    <w:p w:rsidR="00F934BC" w:rsidRPr="00A80F9F" w:rsidRDefault="00F934BC" w:rsidP="005359ED">
      <w:pPr>
        <w:snapToGrid w:val="0"/>
        <w:spacing w:after="0" w:line="240" w:lineRule="auto"/>
        <w:ind w:firstLine="425"/>
        <w:jc w:val="both"/>
        <w:rPr>
          <w:rFonts w:ascii="Times New Roman" w:hAnsi="Times New Roman"/>
          <w:sz w:val="20"/>
          <w:szCs w:val="20"/>
        </w:rPr>
      </w:pPr>
    </w:p>
    <w:p w:rsidR="0045549A" w:rsidRPr="00A80F9F" w:rsidRDefault="0045549A" w:rsidP="005359ED">
      <w:pPr>
        <w:snapToGrid w:val="0"/>
        <w:spacing w:after="0" w:line="240" w:lineRule="auto"/>
        <w:ind w:firstLine="425"/>
        <w:jc w:val="both"/>
        <w:rPr>
          <w:rFonts w:ascii="Times New Roman" w:eastAsiaTheme="minorEastAsia" w:hAnsi="Times New Roman"/>
          <w:sz w:val="20"/>
          <w:szCs w:val="20"/>
          <w:lang w:eastAsia="zh-CN"/>
        </w:rPr>
      </w:pPr>
    </w:p>
    <w:p w:rsidR="007470C5" w:rsidRPr="00A80F9F" w:rsidRDefault="005C6A52" w:rsidP="00574381">
      <w:pPr>
        <w:snapToGrid w:val="0"/>
        <w:spacing w:after="0" w:line="240" w:lineRule="auto"/>
        <w:jc w:val="center"/>
        <w:rPr>
          <w:rFonts w:ascii="Times New Roman" w:hAnsi="Times New Roman"/>
          <w:sz w:val="20"/>
          <w:szCs w:val="20"/>
        </w:rPr>
      </w:pPr>
      <w:r w:rsidRPr="00A80F9F">
        <w:rPr>
          <w:rFonts w:ascii="Times New Roman" w:hAnsi="Times New Roman"/>
          <w:noProof/>
          <w:sz w:val="20"/>
          <w:szCs w:val="20"/>
          <w:lang w:eastAsia="zh-CN"/>
        </w:rPr>
        <w:drawing>
          <wp:inline distT="0" distB="0" distL="0" distR="0">
            <wp:extent cx="2721003" cy="3371353"/>
            <wp:effectExtent l="19050" t="0" r="22197" b="497"/>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470C5" w:rsidRPr="00A80F9F" w:rsidRDefault="007470C5" w:rsidP="00574381">
      <w:pPr>
        <w:snapToGrid w:val="0"/>
        <w:spacing w:after="0" w:line="240" w:lineRule="auto"/>
        <w:jc w:val="both"/>
        <w:rPr>
          <w:rFonts w:ascii="Times New Roman" w:eastAsiaTheme="minorEastAsia" w:hAnsi="Times New Roman"/>
          <w:sz w:val="20"/>
          <w:szCs w:val="20"/>
          <w:lang w:eastAsia="zh-CN"/>
        </w:rPr>
      </w:pPr>
      <w:r w:rsidRPr="00A80F9F">
        <w:rPr>
          <w:rFonts w:ascii="Times New Roman" w:hAnsi="Times New Roman"/>
          <w:sz w:val="20"/>
          <w:szCs w:val="20"/>
        </w:rPr>
        <w:t>A bar chart showing the percentage occurrence of bacteria isolated from turkey wing sample.</w:t>
      </w:r>
    </w:p>
    <w:p w:rsidR="00574381" w:rsidRPr="00A80F9F" w:rsidRDefault="00574381" w:rsidP="005359ED">
      <w:pPr>
        <w:snapToGrid w:val="0"/>
        <w:spacing w:after="0" w:line="240" w:lineRule="auto"/>
        <w:ind w:firstLine="425"/>
        <w:jc w:val="both"/>
        <w:rPr>
          <w:rFonts w:ascii="Times New Roman" w:eastAsiaTheme="minorEastAsia" w:hAnsi="Times New Roman"/>
          <w:sz w:val="20"/>
          <w:szCs w:val="20"/>
          <w:lang w:eastAsia="zh-CN"/>
        </w:rPr>
      </w:pPr>
    </w:p>
    <w:p w:rsidR="00574381" w:rsidRPr="00A80F9F" w:rsidRDefault="00574381" w:rsidP="005359ED">
      <w:pPr>
        <w:snapToGrid w:val="0"/>
        <w:spacing w:after="0" w:line="240" w:lineRule="auto"/>
        <w:jc w:val="center"/>
        <w:rPr>
          <w:rFonts w:ascii="Times New Roman" w:eastAsiaTheme="minorEastAsia" w:hAnsi="Times New Roman"/>
          <w:sz w:val="20"/>
          <w:szCs w:val="20"/>
          <w:lang w:eastAsia="zh-CN"/>
        </w:rPr>
      </w:pPr>
    </w:p>
    <w:p w:rsidR="00574381" w:rsidRPr="00A80F9F" w:rsidRDefault="00574381" w:rsidP="005359ED">
      <w:pPr>
        <w:snapToGrid w:val="0"/>
        <w:spacing w:after="0" w:line="240" w:lineRule="auto"/>
        <w:jc w:val="center"/>
        <w:rPr>
          <w:rFonts w:ascii="Times New Roman" w:eastAsiaTheme="minorEastAsia" w:hAnsi="Times New Roman"/>
          <w:sz w:val="20"/>
          <w:szCs w:val="20"/>
          <w:lang w:eastAsia="zh-CN"/>
        </w:rPr>
      </w:pPr>
    </w:p>
    <w:p w:rsidR="0031402C" w:rsidRPr="00A80F9F" w:rsidRDefault="00B31481" w:rsidP="005359ED">
      <w:pPr>
        <w:snapToGrid w:val="0"/>
        <w:spacing w:after="0" w:line="240" w:lineRule="auto"/>
        <w:jc w:val="center"/>
        <w:rPr>
          <w:rFonts w:ascii="Times New Roman" w:hAnsi="Times New Roman"/>
          <w:sz w:val="20"/>
          <w:szCs w:val="20"/>
        </w:rPr>
      </w:pPr>
      <w:r w:rsidRPr="00A80F9F">
        <w:rPr>
          <w:rFonts w:ascii="Times New Roman" w:hAnsi="Times New Roman"/>
          <w:noProof/>
          <w:sz w:val="20"/>
          <w:szCs w:val="20"/>
          <w:lang w:eastAsia="zh-CN"/>
        </w:rPr>
        <w:lastRenderedPageBreak/>
        <w:drawing>
          <wp:inline distT="0" distB="0" distL="0" distR="0">
            <wp:extent cx="2605875" cy="3180522"/>
            <wp:effectExtent l="19050" t="0" r="23025" b="828"/>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1402C" w:rsidRPr="00A80F9F" w:rsidRDefault="0031402C" w:rsidP="00574381">
      <w:pPr>
        <w:snapToGrid w:val="0"/>
        <w:spacing w:after="0" w:line="240" w:lineRule="auto"/>
        <w:jc w:val="both"/>
        <w:rPr>
          <w:rFonts w:ascii="Times New Roman" w:hAnsi="Times New Roman"/>
          <w:sz w:val="20"/>
          <w:szCs w:val="20"/>
        </w:rPr>
      </w:pPr>
      <w:r w:rsidRPr="00A80F9F">
        <w:rPr>
          <w:rFonts w:ascii="Times New Roman" w:hAnsi="Times New Roman"/>
          <w:sz w:val="20"/>
          <w:szCs w:val="20"/>
        </w:rPr>
        <w:t>A bar chart showing the percentage occurrence of bact</w:t>
      </w:r>
      <w:r w:rsidR="00C26B0E" w:rsidRPr="00A80F9F">
        <w:rPr>
          <w:rFonts w:ascii="Times New Roman" w:hAnsi="Times New Roman"/>
          <w:sz w:val="20"/>
          <w:szCs w:val="20"/>
        </w:rPr>
        <w:t>eria isolated from turkey</w:t>
      </w:r>
      <w:r w:rsidR="00A80F9F">
        <w:rPr>
          <w:rFonts w:ascii="Times New Roman" w:hAnsi="Times New Roman"/>
          <w:sz w:val="20"/>
          <w:szCs w:val="20"/>
        </w:rPr>
        <w:t xml:space="preserve"> </w:t>
      </w:r>
      <w:r w:rsidRPr="00A80F9F">
        <w:rPr>
          <w:rFonts w:ascii="Times New Roman" w:hAnsi="Times New Roman"/>
          <w:sz w:val="20"/>
          <w:szCs w:val="20"/>
        </w:rPr>
        <w:t>wing sampl</w:t>
      </w:r>
      <w:r w:rsidR="00B31481" w:rsidRPr="00A80F9F">
        <w:rPr>
          <w:rFonts w:ascii="Times New Roman" w:hAnsi="Times New Roman"/>
          <w:sz w:val="20"/>
          <w:szCs w:val="20"/>
        </w:rPr>
        <w:t>e</w:t>
      </w:r>
    </w:p>
    <w:p w:rsidR="005359ED" w:rsidRPr="00A80F9F" w:rsidRDefault="005359ED" w:rsidP="005359ED">
      <w:pPr>
        <w:snapToGrid w:val="0"/>
        <w:spacing w:after="0" w:line="240" w:lineRule="auto"/>
        <w:ind w:firstLine="425"/>
        <w:jc w:val="both"/>
        <w:rPr>
          <w:rFonts w:ascii="Times New Roman" w:hAnsi="Times New Roman"/>
          <w:sz w:val="20"/>
          <w:szCs w:val="20"/>
        </w:rPr>
      </w:pPr>
    </w:p>
    <w:p w:rsidR="005359ED" w:rsidRPr="00A80F9F" w:rsidRDefault="005359ED" w:rsidP="005359ED">
      <w:pPr>
        <w:snapToGrid w:val="0"/>
        <w:spacing w:after="0" w:line="240" w:lineRule="auto"/>
        <w:ind w:firstLine="425"/>
        <w:jc w:val="both"/>
        <w:rPr>
          <w:rFonts w:ascii="Times New Roman" w:hAnsi="Times New Roman"/>
          <w:sz w:val="20"/>
          <w:szCs w:val="20"/>
        </w:rPr>
        <w:sectPr w:rsidR="005359ED" w:rsidRPr="00A80F9F" w:rsidSect="00A80F9F">
          <w:type w:val="continuous"/>
          <w:pgSz w:w="12240" w:h="15840" w:code="1"/>
          <w:pgMar w:top="1440" w:right="1440" w:bottom="1440" w:left="1440" w:header="720" w:footer="720" w:gutter="0"/>
          <w:cols w:num="2" w:space="576"/>
          <w:docGrid w:linePitch="360"/>
        </w:sectPr>
      </w:pPr>
    </w:p>
    <w:p w:rsidR="0031402C" w:rsidRPr="00A80F9F" w:rsidRDefault="0031402C" w:rsidP="005359ED">
      <w:pPr>
        <w:snapToGrid w:val="0"/>
        <w:spacing w:after="0" w:line="240" w:lineRule="auto"/>
        <w:jc w:val="center"/>
        <w:rPr>
          <w:rFonts w:ascii="Times New Roman" w:hAnsi="Times New Roman"/>
          <w:sz w:val="20"/>
          <w:szCs w:val="20"/>
        </w:rPr>
      </w:pPr>
      <w:r w:rsidRPr="00A80F9F">
        <w:rPr>
          <w:rFonts w:ascii="Times New Roman" w:hAnsi="Times New Roman"/>
          <w:noProof/>
          <w:sz w:val="20"/>
          <w:szCs w:val="20"/>
          <w:lang w:eastAsia="zh-CN"/>
        </w:rPr>
        <w:lastRenderedPageBreak/>
        <w:drawing>
          <wp:inline distT="0" distB="0" distL="0" distR="0">
            <wp:extent cx="2510394" cy="2992582"/>
            <wp:effectExtent l="19050" t="0" r="23256" b="0"/>
            <wp:docPr id="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1402C" w:rsidRPr="00A80F9F" w:rsidRDefault="0031402C" w:rsidP="00574381">
      <w:pPr>
        <w:snapToGrid w:val="0"/>
        <w:spacing w:after="0" w:line="240" w:lineRule="auto"/>
        <w:jc w:val="both"/>
        <w:rPr>
          <w:rFonts w:ascii="Times New Roman" w:hAnsi="Times New Roman"/>
          <w:sz w:val="20"/>
          <w:szCs w:val="20"/>
        </w:rPr>
      </w:pPr>
      <w:r w:rsidRPr="00A80F9F">
        <w:rPr>
          <w:rFonts w:ascii="Times New Roman" w:hAnsi="Times New Roman"/>
          <w:sz w:val="20"/>
          <w:szCs w:val="20"/>
        </w:rPr>
        <w:t>A bar chart showing the percentage occurrence of bacteria isolated from turkey wing sample</w:t>
      </w:r>
    </w:p>
    <w:p w:rsidR="0031402C" w:rsidRPr="00A80F9F" w:rsidRDefault="001864D1" w:rsidP="005359ED">
      <w:pPr>
        <w:snapToGrid w:val="0"/>
        <w:spacing w:after="0" w:line="240" w:lineRule="auto"/>
        <w:jc w:val="center"/>
        <w:rPr>
          <w:rFonts w:ascii="Times New Roman" w:hAnsi="Times New Roman"/>
          <w:sz w:val="20"/>
          <w:szCs w:val="20"/>
        </w:rPr>
      </w:pPr>
      <w:r w:rsidRPr="00A80F9F">
        <w:rPr>
          <w:rFonts w:ascii="Times New Roman" w:hAnsi="Times New Roman"/>
          <w:noProof/>
          <w:sz w:val="20"/>
          <w:szCs w:val="20"/>
          <w:lang w:eastAsia="zh-CN"/>
        </w:rPr>
        <w:lastRenderedPageBreak/>
        <w:drawing>
          <wp:inline distT="0" distB="0" distL="0" distR="0">
            <wp:extent cx="2529255" cy="2873829"/>
            <wp:effectExtent l="19050" t="0" r="23445" b="2721"/>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1402C" w:rsidRPr="00A80F9F" w:rsidRDefault="001864D1" w:rsidP="00574381">
      <w:pPr>
        <w:snapToGrid w:val="0"/>
        <w:spacing w:after="0" w:line="240" w:lineRule="auto"/>
        <w:jc w:val="both"/>
        <w:rPr>
          <w:rFonts w:ascii="Times New Roman" w:hAnsi="Times New Roman"/>
          <w:sz w:val="20"/>
          <w:szCs w:val="20"/>
        </w:rPr>
      </w:pPr>
      <w:r w:rsidRPr="00A80F9F">
        <w:rPr>
          <w:rFonts w:ascii="Times New Roman" w:hAnsi="Times New Roman"/>
          <w:sz w:val="20"/>
          <w:szCs w:val="20"/>
        </w:rPr>
        <w:t>A bar chart showing the percentage occurrence of bacteria isolated from turkey Thigh sample</w:t>
      </w:r>
    </w:p>
    <w:p w:rsidR="0031402C" w:rsidRPr="00A80F9F" w:rsidRDefault="0031402C" w:rsidP="005359ED">
      <w:pPr>
        <w:snapToGrid w:val="0"/>
        <w:spacing w:after="0" w:line="240" w:lineRule="auto"/>
        <w:ind w:firstLine="425"/>
        <w:jc w:val="both"/>
        <w:rPr>
          <w:rFonts w:ascii="Times New Roman" w:hAnsi="Times New Roman"/>
          <w:sz w:val="20"/>
          <w:szCs w:val="20"/>
        </w:rPr>
      </w:pPr>
    </w:p>
    <w:p w:rsidR="0031402C" w:rsidRPr="00A80F9F" w:rsidRDefault="001864D1" w:rsidP="005359ED">
      <w:pPr>
        <w:snapToGrid w:val="0"/>
        <w:spacing w:after="0" w:line="240" w:lineRule="auto"/>
        <w:jc w:val="center"/>
        <w:rPr>
          <w:rFonts w:ascii="Times New Roman" w:hAnsi="Times New Roman"/>
          <w:sz w:val="20"/>
          <w:szCs w:val="20"/>
        </w:rPr>
      </w:pPr>
      <w:r w:rsidRPr="00A80F9F">
        <w:rPr>
          <w:rFonts w:ascii="Times New Roman" w:hAnsi="Times New Roman"/>
          <w:noProof/>
          <w:sz w:val="20"/>
          <w:szCs w:val="20"/>
          <w:lang w:eastAsia="zh-CN"/>
        </w:rPr>
        <w:lastRenderedPageBreak/>
        <w:drawing>
          <wp:inline distT="0" distB="0" distL="0" distR="0">
            <wp:extent cx="2803663" cy="3085106"/>
            <wp:effectExtent l="19050" t="0" r="15737" b="994"/>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1402C" w:rsidRDefault="001864D1" w:rsidP="00574381">
      <w:pPr>
        <w:snapToGrid w:val="0"/>
        <w:spacing w:after="0" w:line="240" w:lineRule="auto"/>
        <w:jc w:val="both"/>
        <w:rPr>
          <w:rFonts w:ascii="Times New Roman" w:eastAsiaTheme="minorEastAsia" w:hAnsi="Times New Roman" w:hint="eastAsia"/>
          <w:sz w:val="20"/>
          <w:szCs w:val="20"/>
          <w:lang w:eastAsia="zh-CN"/>
        </w:rPr>
      </w:pPr>
      <w:r w:rsidRPr="00A80F9F">
        <w:rPr>
          <w:rFonts w:ascii="Times New Roman" w:hAnsi="Times New Roman"/>
          <w:sz w:val="20"/>
          <w:szCs w:val="20"/>
        </w:rPr>
        <w:t>A bar chart showing the percentage occurrence of bacteria isolated from turkey Thigh sample</w:t>
      </w:r>
    </w:p>
    <w:p w:rsidR="00A80F9F" w:rsidRPr="00A80F9F" w:rsidRDefault="00A80F9F" w:rsidP="00574381">
      <w:pPr>
        <w:snapToGrid w:val="0"/>
        <w:spacing w:after="0" w:line="240" w:lineRule="auto"/>
        <w:jc w:val="both"/>
        <w:rPr>
          <w:rFonts w:ascii="Times New Roman" w:eastAsiaTheme="minorEastAsia" w:hAnsi="Times New Roman" w:hint="eastAsia"/>
          <w:sz w:val="20"/>
          <w:szCs w:val="20"/>
          <w:lang w:eastAsia="zh-CN"/>
        </w:rPr>
      </w:pPr>
    </w:p>
    <w:p w:rsidR="001864D1" w:rsidRPr="00A80F9F" w:rsidRDefault="001864D1" w:rsidP="005359ED">
      <w:pPr>
        <w:snapToGrid w:val="0"/>
        <w:spacing w:after="0" w:line="240" w:lineRule="auto"/>
        <w:jc w:val="center"/>
        <w:rPr>
          <w:rFonts w:ascii="Times New Roman" w:hAnsi="Times New Roman"/>
          <w:sz w:val="20"/>
          <w:szCs w:val="20"/>
        </w:rPr>
      </w:pPr>
      <w:r w:rsidRPr="00A80F9F">
        <w:rPr>
          <w:rFonts w:ascii="Times New Roman" w:hAnsi="Times New Roman"/>
          <w:noProof/>
          <w:sz w:val="20"/>
          <w:szCs w:val="20"/>
          <w:lang w:eastAsia="zh-CN"/>
        </w:rPr>
        <w:drawing>
          <wp:inline distT="0" distB="0" distL="0" distR="0">
            <wp:extent cx="2660539" cy="3180522"/>
            <wp:effectExtent l="19050" t="0" r="25511" b="828"/>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14973" w:rsidRPr="00A80F9F" w:rsidRDefault="001864D1" w:rsidP="00574381">
      <w:pPr>
        <w:snapToGrid w:val="0"/>
        <w:spacing w:after="0" w:line="240" w:lineRule="auto"/>
        <w:jc w:val="both"/>
        <w:rPr>
          <w:rFonts w:ascii="Times New Roman" w:hAnsi="Times New Roman"/>
          <w:sz w:val="20"/>
          <w:szCs w:val="20"/>
        </w:rPr>
      </w:pPr>
      <w:r w:rsidRPr="00A80F9F">
        <w:rPr>
          <w:rFonts w:ascii="Times New Roman" w:hAnsi="Times New Roman"/>
          <w:sz w:val="20"/>
          <w:szCs w:val="20"/>
        </w:rPr>
        <w:t>A bar chart showing the percentage occurrence of bacteria isolated from turkey Thigh sampl</w:t>
      </w:r>
    </w:p>
    <w:p w:rsidR="005359ED" w:rsidRPr="00A80F9F" w:rsidRDefault="005359ED" w:rsidP="005359ED">
      <w:pPr>
        <w:snapToGrid w:val="0"/>
        <w:spacing w:after="0" w:line="240" w:lineRule="auto"/>
        <w:jc w:val="both"/>
        <w:rPr>
          <w:rFonts w:ascii="Times New Roman" w:hAnsi="Times New Roman"/>
          <w:b/>
          <w:sz w:val="20"/>
          <w:szCs w:val="20"/>
        </w:rPr>
      </w:pPr>
    </w:p>
    <w:p w:rsidR="00E97061" w:rsidRPr="00A80F9F" w:rsidRDefault="005359ED" w:rsidP="00574381">
      <w:pPr>
        <w:snapToGrid w:val="0"/>
        <w:spacing w:after="0" w:line="240" w:lineRule="auto"/>
        <w:jc w:val="both"/>
        <w:rPr>
          <w:rFonts w:ascii="Times New Roman" w:hAnsi="Times New Roman"/>
          <w:sz w:val="20"/>
          <w:szCs w:val="20"/>
        </w:rPr>
      </w:pPr>
      <w:r w:rsidRPr="00A80F9F">
        <w:rPr>
          <w:rFonts w:ascii="Times New Roman" w:hAnsi="Times New Roman"/>
          <w:b/>
          <w:sz w:val="20"/>
          <w:szCs w:val="20"/>
        </w:rPr>
        <w:t>Discussion</w:t>
      </w:r>
    </w:p>
    <w:p w:rsidR="004E4058" w:rsidRPr="00A80F9F" w:rsidRDefault="007C487D" w:rsidP="005359ED">
      <w:pPr>
        <w:snapToGrid w:val="0"/>
        <w:spacing w:after="0" w:line="240" w:lineRule="auto"/>
        <w:ind w:firstLine="425"/>
        <w:jc w:val="both"/>
        <w:rPr>
          <w:rFonts w:ascii="Times New Roman" w:eastAsiaTheme="minorEastAsia" w:hAnsi="Times New Roman" w:hint="eastAsia"/>
          <w:sz w:val="20"/>
          <w:szCs w:val="20"/>
          <w:lang w:eastAsia="zh-CN"/>
        </w:rPr>
      </w:pPr>
      <w:r w:rsidRPr="00A80F9F">
        <w:rPr>
          <w:rFonts w:ascii="Times New Roman" w:hAnsi="Times New Roman"/>
          <w:sz w:val="20"/>
          <w:szCs w:val="20"/>
        </w:rPr>
        <w:t>This is well established facts that contaminated food is the main source of transmission for pathogenic bacteria. It is the major cause of enteric diseases in developing countries and is a major cause of mortality and morbidity. Poultry meats as a main source of foodborne infections have great impact in food safety.</w:t>
      </w:r>
      <w:r w:rsidR="00A80F9F">
        <w:rPr>
          <w:rFonts w:ascii="Times New Roman" w:eastAsiaTheme="minorEastAsia" w:hAnsi="Times New Roman" w:hint="eastAsia"/>
          <w:sz w:val="20"/>
          <w:szCs w:val="20"/>
          <w:lang w:eastAsia="zh-CN"/>
        </w:rPr>
        <w:t xml:space="preserve"> </w:t>
      </w:r>
      <w:r w:rsidR="00414973" w:rsidRPr="00A80F9F">
        <w:rPr>
          <w:rFonts w:ascii="Times New Roman" w:hAnsi="Times New Roman"/>
          <w:sz w:val="20"/>
          <w:szCs w:val="20"/>
        </w:rPr>
        <w:lastRenderedPageBreak/>
        <w:t>This study result shows the microbiological quality of turkey meat carcasses and creates a potential danger with regard to public health. Because of the need for systematic and universally applicable approach to food safety control, the Harzard Analysis Critical Control Point (HACCP) concept, is increasingly being introduced into poultry industry and Quantitative Risk Assessment (QRA) is being applied to microbial hazards.</w:t>
      </w:r>
      <w:r w:rsidR="00A80F9F">
        <w:rPr>
          <w:rFonts w:ascii="Times New Roman" w:hAnsi="Times New Roman"/>
          <w:sz w:val="20"/>
          <w:szCs w:val="20"/>
        </w:rPr>
        <w:t xml:space="preserve"> </w:t>
      </w:r>
      <w:r w:rsidR="00414973" w:rsidRPr="00A80F9F">
        <w:rPr>
          <w:rFonts w:ascii="Times New Roman" w:hAnsi="Times New Roman"/>
          <w:i/>
          <w:sz w:val="20"/>
          <w:szCs w:val="20"/>
        </w:rPr>
        <w:t>Staphylococcus aureus, Echerichia coli,</w:t>
      </w:r>
      <w:r w:rsidR="00574381" w:rsidRPr="00A80F9F">
        <w:rPr>
          <w:rFonts w:ascii="Times New Roman" w:eastAsiaTheme="minorEastAsia" w:hAnsi="Times New Roman" w:hint="eastAsia"/>
          <w:i/>
          <w:sz w:val="20"/>
          <w:szCs w:val="20"/>
          <w:lang w:eastAsia="zh-CN"/>
        </w:rPr>
        <w:t xml:space="preserve"> </w:t>
      </w:r>
      <w:r w:rsidR="00414973" w:rsidRPr="00A80F9F">
        <w:rPr>
          <w:rFonts w:ascii="Times New Roman" w:hAnsi="Times New Roman"/>
          <w:i/>
          <w:sz w:val="20"/>
          <w:szCs w:val="20"/>
        </w:rPr>
        <w:t xml:space="preserve">Shigella </w:t>
      </w:r>
      <w:r w:rsidR="00414973" w:rsidRPr="00A80F9F">
        <w:rPr>
          <w:rFonts w:ascii="Times New Roman" w:hAnsi="Times New Roman"/>
          <w:sz w:val="20"/>
          <w:szCs w:val="20"/>
        </w:rPr>
        <w:t xml:space="preserve">spp and </w:t>
      </w:r>
      <w:r w:rsidR="00414973" w:rsidRPr="00A80F9F">
        <w:rPr>
          <w:rFonts w:ascii="Times New Roman" w:hAnsi="Times New Roman"/>
          <w:i/>
          <w:sz w:val="20"/>
          <w:szCs w:val="20"/>
        </w:rPr>
        <w:t xml:space="preserve">Salmonella </w:t>
      </w:r>
      <w:r w:rsidR="00414973" w:rsidRPr="00A80F9F">
        <w:rPr>
          <w:rFonts w:ascii="Times New Roman" w:hAnsi="Times New Roman"/>
          <w:sz w:val="20"/>
          <w:szCs w:val="20"/>
        </w:rPr>
        <w:t xml:space="preserve">spp were the most prevalent microorganisms in turkey meat sample collected during the study from various location in Port Harcourt. The study also shows </w:t>
      </w:r>
      <w:r w:rsidR="00414973" w:rsidRPr="00A80F9F">
        <w:rPr>
          <w:rFonts w:ascii="Times New Roman" w:hAnsi="Times New Roman"/>
          <w:i/>
          <w:sz w:val="20"/>
          <w:szCs w:val="20"/>
        </w:rPr>
        <w:t>Staphylococcus</w:t>
      </w:r>
      <w:r w:rsidR="003355A6" w:rsidRPr="00A80F9F">
        <w:rPr>
          <w:rFonts w:ascii="Times New Roman" w:hAnsi="Times New Roman"/>
          <w:sz w:val="20"/>
          <w:szCs w:val="20"/>
        </w:rPr>
        <w:t xml:space="preserve"> spp is</w:t>
      </w:r>
      <w:r w:rsidR="00A80F9F">
        <w:rPr>
          <w:rFonts w:ascii="Times New Roman" w:hAnsi="Times New Roman"/>
          <w:sz w:val="20"/>
          <w:szCs w:val="20"/>
        </w:rPr>
        <w:t xml:space="preserve"> </w:t>
      </w:r>
      <w:r w:rsidR="00414973" w:rsidRPr="00A80F9F">
        <w:rPr>
          <w:rFonts w:ascii="Times New Roman" w:hAnsi="Times New Roman"/>
          <w:sz w:val="20"/>
          <w:szCs w:val="20"/>
        </w:rPr>
        <w:t>the highest occurring pathoge</w:t>
      </w:r>
      <w:r w:rsidR="0067161F" w:rsidRPr="00A80F9F">
        <w:rPr>
          <w:rFonts w:ascii="Times New Roman" w:hAnsi="Times New Roman"/>
          <w:sz w:val="20"/>
          <w:szCs w:val="20"/>
        </w:rPr>
        <w:t xml:space="preserve">n, followed by </w:t>
      </w:r>
      <w:r w:rsidR="0067161F" w:rsidRPr="00A80F9F">
        <w:rPr>
          <w:rFonts w:ascii="Times New Roman" w:hAnsi="Times New Roman"/>
          <w:i/>
          <w:sz w:val="20"/>
          <w:szCs w:val="20"/>
        </w:rPr>
        <w:t>Salmonella spp</w:t>
      </w:r>
      <w:r w:rsidR="0067161F" w:rsidRPr="00A80F9F">
        <w:rPr>
          <w:rFonts w:ascii="Times New Roman" w:hAnsi="Times New Roman"/>
          <w:sz w:val="20"/>
          <w:szCs w:val="20"/>
        </w:rPr>
        <w:t xml:space="preserve">. In this study, the presence of </w:t>
      </w:r>
      <w:r w:rsidR="0067161F" w:rsidRPr="00A80F9F">
        <w:rPr>
          <w:rFonts w:ascii="Times New Roman" w:hAnsi="Times New Roman"/>
          <w:i/>
          <w:sz w:val="20"/>
          <w:szCs w:val="20"/>
        </w:rPr>
        <w:t xml:space="preserve">Salmonella </w:t>
      </w:r>
      <w:r w:rsidR="0067161F" w:rsidRPr="00A80F9F">
        <w:rPr>
          <w:rFonts w:ascii="Times New Roman" w:hAnsi="Times New Roman"/>
          <w:sz w:val="20"/>
          <w:szCs w:val="20"/>
        </w:rPr>
        <w:t xml:space="preserve">and </w:t>
      </w:r>
      <w:r w:rsidR="0067161F" w:rsidRPr="00A80F9F">
        <w:rPr>
          <w:rFonts w:ascii="Times New Roman" w:hAnsi="Times New Roman"/>
          <w:i/>
          <w:sz w:val="20"/>
          <w:szCs w:val="20"/>
        </w:rPr>
        <w:t xml:space="preserve">S. aureus </w:t>
      </w:r>
      <w:r w:rsidR="003722A9" w:rsidRPr="00A80F9F">
        <w:rPr>
          <w:rFonts w:ascii="Times New Roman" w:hAnsi="Times New Roman"/>
          <w:sz w:val="20"/>
          <w:szCs w:val="20"/>
        </w:rPr>
        <w:t>was found about 30% for Salmonella and</w:t>
      </w:r>
      <w:r w:rsidR="00A80F9F">
        <w:rPr>
          <w:rFonts w:ascii="Times New Roman" w:hAnsi="Times New Roman"/>
          <w:sz w:val="20"/>
          <w:szCs w:val="20"/>
        </w:rPr>
        <w:t xml:space="preserve"> </w:t>
      </w:r>
      <w:r w:rsidR="0067161F" w:rsidRPr="00A80F9F">
        <w:rPr>
          <w:rFonts w:ascii="Times New Roman" w:hAnsi="Times New Roman"/>
          <w:sz w:val="20"/>
          <w:szCs w:val="20"/>
        </w:rPr>
        <w:t>for S. aureus</w:t>
      </w:r>
      <w:r w:rsidR="003722A9" w:rsidRPr="00A80F9F">
        <w:rPr>
          <w:rFonts w:ascii="Times New Roman" w:hAnsi="Times New Roman"/>
          <w:sz w:val="20"/>
          <w:szCs w:val="20"/>
        </w:rPr>
        <w:t xml:space="preserve"> about 40% in all the samples obtained from Open market, retailer stores </w:t>
      </w:r>
      <w:r w:rsidR="00216559" w:rsidRPr="00A80F9F">
        <w:rPr>
          <w:rFonts w:ascii="Times New Roman" w:hAnsi="Times New Roman"/>
          <w:sz w:val="20"/>
          <w:szCs w:val="20"/>
        </w:rPr>
        <w:t>and cool</w:t>
      </w:r>
      <w:r w:rsidR="003722A9" w:rsidRPr="00A80F9F">
        <w:rPr>
          <w:rFonts w:ascii="Times New Roman" w:hAnsi="Times New Roman"/>
          <w:sz w:val="20"/>
          <w:szCs w:val="20"/>
        </w:rPr>
        <w:t xml:space="preserve"> room turkey</w:t>
      </w:r>
      <w:r w:rsidR="00A80F9F">
        <w:rPr>
          <w:rFonts w:ascii="Times New Roman" w:hAnsi="Times New Roman"/>
          <w:sz w:val="20"/>
          <w:szCs w:val="20"/>
        </w:rPr>
        <w:t xml:space="preserve"> </w:t>
      </w:r>
      <w:r w:rsidR="003722A9" w:rsidRPr="00A80F9F">
        <w:rPr>
          <w:rFonts w:ascii="Times New Roman" w:hAnsi="Times New Roman"/>
          <w:sz w:val="20"/>
          <w:szCs w:val="20"/>
        </w:rPr>
        <w:t>meat.</w:t>
      </w:r>
      <w:r w:rsidR="0067161F" w:rsidRPr="00A80F9F">
        <w:rPr>
          <w:rFonts w:ascii="Times New Roman" w:hAnsi="Times New Roman"/>
          <w:sz w:val="20"/>
          <w:szCs w:val="20"/>
        </w:rPr>
        <w:t xml:space="preserve"> Pathogenic bacteria like </w:t>
      </w:r>
      <w:r w:rsidR="0067161F" w:rsidRPr="00A80F9F">
        <w:rPr>
          <w:rFonts w:ascii="Times New Roman" w:hAnsi="Times New Roman"/>
          <w:i/>
          <w:sz w:val="20"/>
          <w:szCs w:val="20"/>
        </w:rPr>
        <w:t xml:space="preserve">Salmonella </w:t>
      </w:r>
      <w:r w:rsidR="0067161F" w:rsidRPr="00A80F9F">
        <w:rPr>
          <w:rFonts w:ascii="Times New Roman" w:hAnsi="Times New Roman"/>
          <w:sz w:val="20"/>
          <w:szCs w:val="20"/>
        </w:rPr>
        <w:t xml:space="preserve">and </w:t>
      </w:r>
      <w:r w:rsidR="0067161F" w:rsidRPr="00A80F9F">
        <w:rPr>
          <w:rFonts w:ascii="Times New Roman" w:hAnsi="Times New Roman"/>
          <w:i/>
          <w:sz w:val="20"/>
          <w:szCs w:val="20"/>
        </w:rPr>
        <w:t>S. aureus</w:t>
      </w:r>
      <w:r w:rsidR="0067161F" w:rsidRPr="00A80F9F">
        <w:rPr>
          <w:rFonts w:ascii="Times New Roman" w:hAnsi="Times New Roman"/>
          <w:sz w:val="20"/>
          <w:szCs w:val="20"/>
        </w:rPr>
        <w:t xml:space="preserve"> from food sources have been confirmed by different authors all over the world. Ellerbroek et al. reported 13% prevalence of Salmonella isolates from impor</w:t>
      </w:r>
      <w:r w:rsidR="004E4058" w:rsidRPr="00A80F9F">
        <w:rPr>
          <w:rFonts w:ascii="Times New Roman" w:hAnsi="Times New Roman"/>
          <w:sz w:val="20"/>
          <w:szCs w:val="20"/>
        </w:rPr>
        <w:t>ted chicken carcass in Bhutan.</w:t>
      </w:r>
      <w:r w:rsidR="00A80F9F">
        <w:rPr>
          <w:rFonts w:ascii="Times New Roman" w:eastAsiaTheme="minorEastAsia" w:hAnsi="Times New Roman" w:hint="eastAsia"/>
          <w:sz w:val="20"/>
          <w:szCs w:val="20"/>
          <w:lang w:eastAsia="zh-CN"/>
        </w:rPr>
        <w:t xml:space="preserve"> </w:t>
      </w:r>
      <w:r w:rsidR="00A80F9F">
        <w:rPr>
          <w:rFonts w:ascii="Times New Roman" w:hAnsi="Times New Roman"/>
          <w:sz w:val="20"/>
          <w:szCs w:val="20"/>
        </w:rPr>
        <w:t>(</w:t>
      </w:r>
      <w:r w:rsidR="004E4058" w:rsidRPr="00A80F9F">
        <w:rPr>
          <w:rFonts w:ascii="Times New Roman" w:hAnsi="Times New Roman"/>
          <w:sz w:val="20"/>
          <w:szCs w:val="20"/>
        </w:rPr>
        <w:t>Ellerbroek et al.,</w:t>
      </w:r>
      <w:r w:rsidR="00A80F9F">
        <w:rPr>
          <w:rFonts w:ascii="Times New Roman" w:eastAsiaTheme="minorEastAsia" w:hAnsi="Times New Roman" w:hint="eastAsia"/>
          <w:sz w:val="20"/>
          <w:szCs w:val="20"/>
          <w:lang w:eastAsia="zh-CN"/>
        </w:rPr>
        <w:t xml:space="preserve"> </w:t>
      </w:r>
      <w:r w:rsidR="004E4058" w:rsidRPr="00A80F9F">
        <w:rPr>
          <w:rFonts w:ascii="Times New Roman" w:hAnsi="Times New Roman"/>
          <w:sz w:val="20"/>
          <w:szCs w:val="20"/>
        </w:rPr>
        <w:t>2010)</w:t>
      </w:r>
      <w:r w:rsidR="00A80F9F">
        <w:rPr>
          <w:rFonts w:ascii="Times New Roman" w:eastAsiaTheme="minorEastAsia" w:hAnsi="Times New Roman" w:hint="eastAsia"/>
          <w:sz w:val="20"/>
          <w:szCs w:val="20"/>
          <w:lang w:eastAsia="zh-CN"/>
        </w:rPr>
        <w:t>.</w:t>
      </w:r>
      <w:r w:rsidR="0067161F" w:rsidRPr="00A80F9F">
        <w:rPr>
          <w:rFonts w:ascii="Times New Roman" w:hAnsi="Times New Roman"/>
          <w:sz w:val="20"/>
          <w:szCs w:val="20"/>
        </w:rPr>
        <w:t xml:space="preserve"> While Minami et al. reported 25% prevalence in different types of meat i</w:t>
      </w:r>
      <w:r w:rsidR="004E4058" w:rsidRPr="00A80F9F">
        <w:rPr>
          <w:rFonts w:ascii="Times New Roman" w:hAnsi="Times New Roman"/>
          <w:sz w:val="20"/>
          <w:szCs w:val="20"/>
        </w:rPr>
        <w:t>ncluding chicken in Thailand Minami et al</w:t>
      </w:r>
      <w:r w:rsidR="0067161F" w:rsidRPr="00A80F9F">
        <w:rPr>
          <w:rFonts w:ascii="Times New Roman" w:hAnsi="Times New Roman"/>
          <w:sz w:val="20"/>
          <w:szCs w:val="20"/>
        </w:rPr>
        <w:t>.</w:t>
      </w:r>
      <w:r w:rsid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4E4058" w:rsidRPr="00A80F9F">
        <w:rPr>
          <w:rFonts w:ascii="Times New Roman" w:hAnsi="Times New Roman"/>
          <w:sz w:val="20"/>
          <w:szCs w:val="20"/>
        </w:rPr>
        <w:t>2010)</w:t>
      </w:r>
      <w:r w:rsidR="00A80F9F">
        <w:rPr>
          <w:rFonts w:ascii="Times New Roman" w:eastAsiaTheme="minorEastAsia" w:hAnsi="Times New Roman" w:hint="eastAsia"/>
          <w:sz w:val="20"/>
          <w:szCs w:val="20"/>
          <w:lang w:eastAsia="zh-CN"/>
        </w:rPr>
        <w:t>.</w:t>
      </w:r>
    </w:p>
    <w:p w:rsidR="00C57BA1" w:rsidRPr="00A80F9F" w:rsidRDefault="0067161F"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 xml:space="preserve">Their study shows that </w:t>
      </w:r>
      <w:r w:rsidRPr="00A80F9F">
        <w:rPr>
          <w:rFonts w:ascii="Times New Roman" w:hAnsi="Times New Roman"/>
          <w:i/>
          <w:sz w:val="20"/>
          <w:szCs w:val="20"/>
        </w:rPr>
        <w:t>Salmonella</w:t>
      </w:r>
      <w:r w:rsidRPr="00A80F9F">
        <w:rPr>
          <w:rFonts w:ascii="Times New Roman" w:hAnsi="Times New Roman"/>
          <w:sz w:val="20"/>
          <w:szCs w:val="20"/>
        </w:rPr>
        <w:t xml:space="preserve"> is more prevalent in the case of chicken or poultry meat. Fernández et al. in their study in 1993 and 2006 recorded 22.7% prevalence of Salmonella in poultry meat samples in </w:t>
      </w:r>
      <w:r w:rsidR="004E4058" w:rsidRPr="00A80F9F">
        <w:rPr>
          <w:rFonts w:ascii="Times New Roman" w:hAnsi="Times New Roman"/>
          <w:sz w:val="20"/>
          <w:szCs w:val="20"/>
        </w:rPr>
        <w:t xml:space="preserve">Spain. </w:t>
      </w:r>
      <w:r w:rsidR="00A80F9F">
        <w:rPr>
          <w:rFonts w:ascii="Times New Roman" w:hAnsi="Times New Roman"/>
          <w:sz w:val="20"/>
          <w:szCs w:val="20"/>
        </w:rPr>
        <w:t>(</w:t>
      </w:r>
      <w:r w:rsidR="004E4058" w:rsidRPr="00A80F9F">
        <w:rPr>
          <w:rFonts w:ascii="Times New Roman" w:hAnsi="Times New Roman"/>
          <w:sz w:val="20"/>
          <w:szCs w:val="20"/>
        </w:rPr>
        <w:t>Fernández</w:t>
      </w:r>
      <w:r w:rsidR="00A80F9F">
        <w:rPr>
          <w:rFonts w:ascii="Times New Roman" w:hAnsi="Times New Roman"/>
          <w:sz w:val="20"/>
          <w:szCs w:val="20"/>
        </w:rPr>
        <w:t xml:space="preserve"> </w:t>
      </w:r>
      <w:r w:rsidR="004E4058" w:rsidRPr="00A80F9F">
        <w:rPr>
          <w:rFonts w:ascii="Times New Roman" w:hAnsi="Times New Roman"/>
          <w:sz w:val="20"/>
          <w:szCs w:val="20"/>
        </w:rPr>
        <w:t>et al 2012) Z</w:t>
      </w:r>
      <w:r w:rsidRPr="00A80F9F">
        <w:rPr>
          <w:rFonts w:ascii="Times New Roman" w:hAnsi="Times New Roman"/>
          <w:sz w:val="20"/>
          <w:szCs w:val="20"/>
        </w:rPr>
        <w:t>hao et al. reported 4.2% prevalence of Salmonella contamination in chicken meat in a similar</w:t>
      </w:r>
      <w:r w:rsidR="004E4058" w:rsidRPr="00A80F9F">
        <w:rPr>
          <w:rFonts w:ascii="Times New Roman" w:hAnsi="Times New Roman"/>
          <w:sz w:val="20"/>
          <w:szCs w:val="20"/>
        </w:rPr>
        <w:t xml:space="preserve"> study in USA (Zhao et</w:t>
      </w:r>
      <w:r w:rsidR="00A80F9F">
        <w:rPr>
          <w:rFonts w:ascii="Times New Roman" w:eastAsiaTheme="minorEastAsia" w:hAnsi="Times New Roman" w:hint="eastAsia"/>
          <w:sz w:val="20"/>
          <w:szCs w:val="20"/>
          <w:lang w:eastAsia="zh-CN"/>
        </w:rPr>
        <w:t xml:space="preserve"> </w:t>
      </w:r>
      <w:r w:rsidR="004E4058" w:rsidRPr="00A80F9F">
        <w:rPr>
          <w:rFonts w:ascii="Times New Roman" w:hAnsi="Times New Roman"/>
          <w:sz w:val="20"/>
          <w:szCs w:val="20"/>
        </w:rPr>
        <w:t>al</w:t>
      </w:r>
      <w:r w:rsidR="00A80F9F">
        <w:rPr>
          <w:rFonts w:ascii="Times New Roman" w:hAnsi="Times New Roman"/>
          <w:sz w:val="20"/>
          <w:szCs w:val="20"/>
        </w:rPr>
        <w:t xml:space="preserve"> </w:t>
      </w:r>
      <w:r w:rsidR="004E4058" w:rsidRPr="00A80F9F">
        <w:rPr>
          <w:rFonts w:ascii="Times New Roman" w:hAnsi="Times New Roman"/>
          <w:sz w:val="20"/>
          <w:szCs w:val="20"/>
        </w:rPr>
        <w:t>2001</w:t>
      </w:r>
      <w:r w:rsidR="003722A9" w:rsidRPr="00A80F9F">
        <w:rPr>
          <w:rFonts w:ascii="Times New Roman" w:hAnsi="Times New Roman"/>
          <w:sz w:val="20"/>
          <w:szCs w:val="20"/>
        </w:rPr>
        <w:t xml:space="preserve">]. </w:t>
      </w:r>
      <w:r w:rsidR="004E4058" w:rsidRPr="00A80F9F">
        <w:rPr>
          <w:rFonts w:ascii="Times New Roman" w:hAnsi="Times New Roman"/>
          <w:sz w:val="20"/>
          <w:szCs w:val="20"/>
        </w:rPr>
        <w:t>Seza and Ayla reported 29.3% prevalence of Salmonella in poultry meat</w:t>
      </w:r>
      <w:r w:rsidR="00A80F9F">
        <w:rPr>
          <w:rFonts w:ascii="Times New Roman" w:hAnsi="Times New Roman"/>
          <w:sz w:val="20"/>
          <w:szCs w:val="20"/>
        </w:rPr>
        <w:t>.</w:t>
      </w:r>
      <w:r w:rsidR="00A80F9F">
        <w:rPr>
          <w:rFonts w:ascii="Times New Roman" w:eastAsiaTheme="minorEastAsia" w:hAnsi="Times New Roman" w:hint="eastAsia"/>
          <w:sz w:val="20"/>
          <w:szCs w:val="20"/>
          <w:lang w:eastAsia="zh-CN"/>
        </w:rPr>
        <w:t xml:space="preserve"> </w:t>
      </w:r>
      <w:r w:rsidR="00414973" w:rsidRPr="00A80F9F">
        <w:rPr>
          <w:rFonts w:ascii="Times New Roman" w:hAnsi="Times New Roman"/>
          <w:i/>
          <w:sz w:val="20"/>
          <w:szCs w:val="20"/>
        </w:rPr>
        <w:t>Staphylococcus</w:t>
      </w:r>
      <w:r w:rsidR="00414973" w:rsidRPr="00A80F9F">
        <w:rPr>
          <w:rFonts w:ascii="Times New Roman" w:hAnsi="Times New Roman"/>
          <w:sz w:val="20"/>
          <w:szCs w:val="20"/>
        </w:rPr>
        <w:t xml:space="preserve"> </w:t>
      </w:r>
      <w:r w:rsidR="00414973" w:rsidRPr="00A80F9F">
        <w:rPr>
          <w:rFonts w:ascii="Times New Roman" w:hAnsi="Times New Roman"/>
          <w:i/>
          <w:sz w:val="20"/>
          <w:szCs w:val="20"/>
        </w:rPr>
        <w:t>aureus</w:t>
      </w:r>
      <w:r w:rsidR="00414973" w:rsidRPr="00A80F9F">
        <w:rPr>
          <w:rFonts w:ascii="Times New Roman" w:hAnsi="Times New Roman"/>
          <w:sz w:val="20"/>
          <w:szCs w:val="20"/>
        </w:rPr>
        <w:t xml:space="preserve"> can cause food intoxication which may lead to nausea, vomiting, cramps chills and </w:t>
      </w:r>
      <w:r w:rsidR="003355A6" w:rsidRPr="00A80F9F">
        <w:rPr>
          <w:rFonts w:ascii="Times New Roman" w:hAnsi="Times New Roman"/>
          <w:sz w:val="20"/>
          <w:szCs w:val="20"/>
        </w:rPr>
        <w:t>weak pulse</w:t>
      </w:r>
      <w:r w:rsidR="00A80F9F">
        <w:rPr>
          <w:rFonts w:ascii="Times New Roman" w:hAnsi="Times New Roman"/>
          <w:sz w:val="20"/>
          <w:szCs w:val="20"/>
        </w:rPr>
        <w:t>.</w:t>
      </w:r>
      <w:r w:rsidR="003355A6" w:rsidRPr="00A80F9F">
        <w:rPr>
          <w:rFonts w:ascii="Times New Roman" w:hAnsi="Times New Roman"/>
          <w:sz w:val="20"/>
          <w:szCs w:val="20"/>
        </w:rPr>
        <w:t xml:space="preserve"> S. aureus has a wide range of habitats including human body parts, which may contaminate the food. It is considered being one of the most important foodborne illnesses causing pathogenic species. It’s present in food indicates poor hygiene and improper storage conditions</w:t>
      </w:r>
      <w:r w:rsidR="00B17319">
        <w:rPr>
          <w:rFonts w:ascii="Times New Roman" w:eastAsiaTheme="minorEastAsia" w:hAnsi="Times New Roman" w:hint="eastAsia"/>
          <w:sz w:val="20"/>
          <w:szCs w:val="20"/>
          <w:lang w:eastAsia="zh-CN"/>
        </w:rPr>
        <w:t xml:space="preserve"> </w:t>
      </w:r>
      <w:r w:rsidR="003355A6" w:rsidRPr="00A80F9F">
        <w:rPr>
          <w:rFonts w:ascii="Times New Roman" w:hAnsi="Times New Roman"/>
          <w:sz w:val="20"/>
          <w:szCs w:val="20"/>
        </w:rPr>
        <w:t>(Gundogan</w:t>
      </w:r>
      <w:r w:rsidR="00A80F9F">
        <w:rPr>
          <w:rFonts w:ascii="Times New Roman" w:hAnsi="Times New Roman"/>
          <w:sz w:val="20"/>
          <w:szCs w:val="20"/>
        </w:rPr>
        <w:t xml:space="preserve"> </w:t>
      </w:r>
      <w:r w:rsidR="003355A6" w:rsidRPr="00A80F9F">
        <w:rPr>
          <w:rFonts w:ascii="Times New Roman" w:hAnsi="Times New Roman"/>
          <w:sz w:val="20"/>
          <w:szCs w:val="20"/>
        </w:rPr>
        <w:t>etal</w:t>
      </w:r>
      <w:r w:rsidR="00A80F9F">
        <w:rPr>
          <w:rFonts w:ascii="Times New Roman" w:hAnsi="Times New Roman"/>
          <w:sz w:val="20"/>
          <w:szCs w:val="20"/>
        </w:rPr>
        <w:t>.</w:t>
      </w:r>
      <w:r w:rsidR="003355A6" w:rsidRPr="00A80F9F">
        <w:rPr>
          <w:rFonts w:ascii="Times New Roman" w:hAnsi="Times New Roman"/>
          <w:sz w:val="20"/>
          <w:szCs w:val="20"/>
        </w:rPr>
        <w:t>,</w:t>
      </w:r>
      <w:r w:rsidR="00B17319">
        <w:rPr>
          <w:rFonts w:ascii="Times New Roman" w:eastAsiaTheme="minorEastAsia" w:hAnsi="Times New Roman" w:hint="eastAsia"/>
          <w:sz w:val="20"/>
          <w:szCs w:val="20"/>
          <w:lang w:eastAsia="zh-CN"/>
        </w:rPr>
        <w:t xml:space="preserve"> </w:t>
      </w:r>
      <w:r w:rsidR="003355A6" w:rsidRPr="00A80F9F">
        <w:rPr>
          <w:rFonts w:ascii="Times New Roman" w:hAnsi="Times New Roman"/>
          <w:sz w:val="20"/>
          <w:szCs w:val="20"/>
        </w:rPr>
        <w:t>2005)</w:t>
      </w:r>
      <w:r w:rsidR="00B17319">
        <w:rPr>
          <w:rFonts w:ascii="Times New Roman" w:eastAsiaTheme="minorEastAsia" w:hAnsi="Times New Roman" w:hint="eastAsia"/>
          <w:sz w:val="20"/>
          <w:szCs w:val="20"/>
          <w:lang w:eastAsia="zh-CN"/>
        </w:rPr>
        <w:t xml:space="preserve">. </w:t>
      </w:r>
      <w:r w:rsidR="003355A6" w:rsidRPr="00A80F9F">
        <w:rPr>
          <w:rFonts w:ascii="Times New Roman" w:hAnsi="Times New Roman"/>
          <w:sz w:val="20"/>
          <w:szCs w:val="20"/>
        </w:rPr>
        <w:t>De Boer et al. reported 11.9% MRSA prevalence in meat whereas 16% in chicken meat alone.</w:t>
      </w:r>
      <w:r w:rsidR="00B17319">
        <w:rPr>
          <w:rFonts w:ascii="Times New Roman" w:eastAsiaTheme="minorEastAsia" w:hAnsi="Times New Roman" w:hint="eastAsia"/>
          <w:sz w:val="20"/>
          <w:szCs w:val="20"/>
          <w:lang w:eastAsia="zh-CN"/>
        </w:rPr>
        <w:t xml:space="preserve"> </w:t>
      </w:r>
      <w:r w:rsidR="003355A6" w:rsidRPr="00A80F9F">
        <w:rPr>
          <w:rFonts w:ascii="Times New Roman" w:hAnsi="Times New Roman"/>
          <w:sz w:val="20"/>
          <w:szCs w:val="20"/>
        </w:rPr>
        <w:t>De Boer</w:t>
      </w:r>
      <w:r w:rsidR="00A80F9F">
        <w:rPr>
          <w:rFonts w:ascii="Times New Roman" w:hAnsi="Times New Roman"/>
          <w:sz w:val="20"/>
          <w:szCs w:val="20"/>
        </w:rPr>
        <w:t xml:space="preserve"> </w:t>
      </w:r>
      <w:r w:rsidR="003355A6" w:rsidRPr="00A80F9F">
        <w:rPr>
          <w:rFonts w:ascii="Times New Roman" w:hAnsi="Times New Roman"/>
          <w:sz w:val="20"/>
          <w:szCs w:val="20"/>
        </w:rPr>
        <w:t>et al</w:t>
      </w:r>
      <w:r w:rsidR="00A80F9F">
        <w:rPr>
          <w:rFonts w:ascii="Times New Roman" w:hAnsi="Times New Roman"/>
          <w:sz w:val="20"/>
          <w:szCs w:val="20"/>
        </w:rPr>
        <w:t>.</w:t>
      </w:r>
      <w:r w:rsidR="003355A6" w:rsidRPr="00A80F9F">
        <w:rPr>
          <w:rFonts w:ascii="Times New Roman" w:hAnsi="Times New Roman"/>
          <w:sz w:val="20"/>
          <w:szCs w:val="20"/>
        </w:rPr>
        <w:t>, 2009)</w:t>
      </w:r>
      <w:r w:rsidR="00B17319">
        <w:rPr>
          <w:rFonts w:ascii="Times New Roman" w:eastAsiaTheme="minorEastAsia" w:hAnsi="Times New Roman" w:hint="eastAsia"/>
          <w:sz w:val="20"/>
          <w:szCs w:val="20"/>
          <w:lang w:eastAsia="zh-CN"/>
        </w:rPr>
        <w:t xml:space="preserve"> </w:t>
      </w:r>
      <w:r w:rsidR="003355A6" w:rsidRPr="00A80F9F">
        <w:rPr>
          <w:rFonts w:ascii="Times New Roman" w:hAnsi="Times New Roman"/>
          <w:sz w:val="20"/>
          <w:szCs w:val="20"/>
        </w:rPr>
        <w:t>reported 53% of S. aureus contamination of meat and chicken samples. Atanassova et al. found 51.1% S. aureus contamination in raw pork meat by PCR detection while he claimed 57.7% S. aureus contamination by using classical microbiological procedures. Atanassova</w:t>
      </w:r>
      <w:r w:rsidR="00A80F9F">
        <w:rPr>
          <w:rFonts w:ascii="Times New Roman" w:hAnsi="Times New Roman"/>
          <w:sz w:val="20"/>
          <w:szCs w:val="20"/>
        </w:rPr>
        <w:t>.</w:t>
      </w:r>
      <w:r w:rsidR="008C2BFB" w:rsidRPr="00A80F9F">
        <w:rPr>
          <w:rFonts w:ascii="Times New Roman" w:hAnsi="Times New Roman"/>
          <w:sz w:val="20"/>
          <w:szCs w:val="20"/>
        </w:rPr>
        <w:t xml:space="preserve"> Heo et al. reported 11% S. aureus prevalence in meat, while Lee reported 13% S. aureus presenc</w:t>
      </w:r>
      <w:r w:rsidR="00BE6F7B" w:rsidRPr="00A80F9F">
        <w:rPr>
          <w:rFonts w:ascii="Times New Roman" w:hAnsi="Times New Roman"/>
          <w:sz w:val="20"/>
          <w:szCs w:val="20"/>
        </w:rPr>
        <w:t>e in poultry meat of Korea. (Lee et al.,</w:t>
      </w:r>
      <w:r w:rsidR="00B17319">
        <w:rPr>
          <w:rFonts w:ascii="Times New Roman" w:eastAsiaTheme="minorEastAsia" w:hAnsi="Times New Roman" w:hint="eastAsia"/>
          <w:sz w:val="20"/>
          <w:szCs w:val="20"/>
          <w:lang w:eastAsia="zh-CN"/>
        </w:rPr>
        <w:t xml:space="preserve"> </w:t>
      </w:r>
      <w:r w:rsidR="00BE6F7B" w:rsidRPr="00A80F9F">
        <w:rPr>
          <w:rFonts w:ascii="Times New Roman" w:hAnsi="Times New Roman"/>
          <w:sz w:val="20"/>
          <w:szCs w:val="20"/>
        </w:rPr>
        <w:t>2003</w:t>
      </w:r>
      <w:r w:rsidR="00A80F9F">
        <w:rPr>
          <w:rFonts w:ascii="Times New Roman" w:hAnsi="Times New Roman"/>
          <w:sz w:val="20"/>
          <w:szCs w:val="20"/>
        </w:rPr>
        <w:t>)</w:t>
      </w:r>
      <w:r w:rsidR="00B17319">
        <w:rPr>
          <w:rFonts w:ascii="Times New Roman" w:eastAsiaTheme="minorEastAsia" w:hAnsi="Times New Roman" w:hint="eastAsia"/>
          <w:sz w:val="20"/>
          <w:szCs w:val="20"/>
          <w:lang w:eastAsia="zh-CN"/>
        </w:rPr>
        <w:t xml:space="preserve"> </w:t>
      </w:r>
      <w:r w:rsidR="00BE6F7B" w:rsidRPr="00A80F9F">
        <w:rPr>
          <w:rFonts w:ascii="Times New Roman" w:hAnsi="Times New Roman"/>
          <w:sz w:val="20"/>
          <w:szCs w:val="20"/>
        </w:rPr>
        <w:t>(Heo et al.,</w:t>
      </w:r>
      <w:r w:rsidR="00B17319">
        <w:rPr>
          <w:rFonts w:ascii="Times New Roman" w:eastAsiaTheme="minorEastAsia" w:hAnsi="Times New Roman" w:hint="eastAsia"/>
          <w:sz w:val="20"/>
          <w:szCs w:val="20"/>
          <w:lang w:eastAsia="zh-CN"/>
        </w:rPr>
        <w:t xml:space="preserve"> </w:t>
      </w:r>
      <w:r w:rsidR="00BE6F7B" w:rsidRPr="00A80F9F">
        <w:rPr>
          <w:rFonts w:ascii="Times New Roman" w:hAnsi="Times New Roman"/>
          <w:sz w:val="20"/>
          <w:szCs w:val="20"/>
        </w:rPr>
        <w:t>2008)</w:t>
      </w:r>
      <w:r w:rsidR="00B17319">
        <w:rPr>
          <w:rFonts w:ascii="Times New Roman" w:eastAsiaTheme="minorEastAsia" w:hAnsi="Times New Roman" w:hint="eastAsia"/>
          <w:sz w:val="20"/>
          <w:szCs w:val="20"/>
          <w:lang w:eastAsia="zh-CN"/>
        </w:rPr>
        <w:t xml:space="preserve">. </w:t>
      </w:r>
      <w:r w:rsidR="00414973" w:rsidRPr="00A80F9F">
        <w:rPr>
          <w:rFonts w:ascii="Times New Roman" w:hAnsi="Times New Roman"/>
          <w:sz w:val="20"/>
          <w:szCs w:val="20"/>
        </w:rPr>
        <w:t xml:space="preserve">We can see that the averaged total bacterial counts were highest in the open markets </w:t>
      </w:r>
      <w:r w:rsidR="00414973" w:rsidRPr="00A80F9F">
        <w:rPr>
          <w:rFonts w:ascii="Times New Roman" w:hAnsi="Times New Roman"/>
          <w:sz w:val="20"/>
          <w:szCs w:val="20"/>
        </w:rPr>
        <w:lastRenderedPageBreak/>
        <w:t>which can be as a result of the abused temperatures and cross contamination by vendors, buyers and flies since the turkey carcasses were displayed on the tables in the open markets which is similar to the findings of Odetunde and Lawel, 2011, which stated that the total bacterial counts for all the parts examined sold in open market in Ibadan ranged from 3.3 x 10</w:t>
      </w:r>
      <w:r w:rsidR="00414973" w:rsidRPr="00A80F9F">
        <w:rPr>
          <w:rFonts w:ascii="Times New Roman" w:hAnsi="Times New Roman"/>
          <w:sz w:val="20"/>
          <w:szCs w:val="20"/>
          <w:vertAlign w:val="superscript"/>
        </w:rPr>
        <w:t>6</w:t>
      </w:r>
      <w:r w:rsidR="00414973" w:rsidRPr="00A80F9F">
        <w:rPr>
          <w:rFonts w:ascii="Times New Roman" w:hAnsi="Times New Roman"/>
          <w:sz w:val="20"/>
          <w:szCs w:val="20"/>
        </w:rPr>
        <w:t xml:space="preserve"> to 6.9 x 10</w:t>
      </w:r>
      <w:r w:rsidR="00414973" w:rsidRPr="00A80F9F">
        <w:rPr>
          <w:rFonts w:ascii="Times New Roman" w:hAnsi="Times New Roman"/>
          <w:sz w:val="20"/>
          <w:szCs w:val="20"/>
          <w:vertAlign w:val="superscript"/>
        </w:rPr>
        <w:t>7</w:t>
      </w:r>
      <w:r w:rsidR="00414973" w:rsidRPr="00A80F9F">
        <w:rPr>
          <w:rFonts w:ascii="Times New Roman" w:hAnsi="Times New Roman"/>
          <w:sz w:val="20"/>
          <w:szCs w:val="20"/>
        </w:rPr>
        <w:t xml:space="preserve"> cfu/g</w:t>
      </w:r>
      <w:r w:rsidR="00A80F9F">
        <w:rPr>
          <w:rFonts w:ascii="Times New Roman" w:hAnsi="Times New Roman"/>
          <w:sz w:val="20"/>
          <w:szCs w:val="20"/>
        </w:rPr>
        <w:t>,</w:t>
      </w:r>
      <w:r w:rsidR="00414973" w:rsidRPr="00A80F9F">
        <w:rPr>
          <w:rFonts w:ascii="Times New Roman" w:hAnsi="Times New Roman"/>
          <w:sz w:val="20"/>
          <w:szCs w:val="20"/>
        </w:rPr>
        <w:t xml:space="preserve"> the bacterial count of the retail store was in the range of 3.1 x 10</w:t>
      </w:r>
      <w:r w:rsidR="00414973" w:rsidRPr="00A80F9F">
        <w:rPr>
          <w:rFonts w:ascii="Times New Roman" w:hAnsi="Times New Roman"/>
          <w:sz w:val="20"/>
          <w:szCs w:val="20"/>
          <w:vertAlign w:val="superscript"/>
        </w:rPr>
        <w:t>5</w:t>
      </w:r>
      <w:r w:rsidR="00414973" w:rsidRPr="00A80F9F">
        <w:rPr>
          <w:rFonts w:ascii="Times New Roman" w:hAnsi="Times New Roman"/>
          <w:sz w:val="20"/>
          <w:szCs w:val="20"/>
        </w:rPr>
        <w:t xml:space="preserve"> cfu/g</w:t>
      </w:r>
      <w:r w:rsidR="00A80F9F">
        <w:rPr>
          <w:rFonts w:ascii="Times New Roman" w:hAnsi="Times New Roman"/>
          <w:sz w:val="20"/>
          <w:szCs w:val="20"/>
        </w:rPr>
        <w:t xml:space="preserve"> </w:t>
      </w:r>
      <w:r w:rsidR="00414973" w:rsidRPr="00A80F9F">
        <w:rPr>
          <w:rFonts w:ascii="Times New Roman" w:hAnsi="Times New Roman"/>
          <w:sz w:val="20"/>
          <w:szCs w:val="20"/>
        </w:rPr>
        <w:t>to 6.0x10</w:t>
      </w:r>
      <w:r w:rsidR="00414973" w:rsidRPr="00A80F9F">
        <w:rPr>
          <w:rFonts w:ascii="Times New Roman" w:hAnsi="Times New Roman"/>
          <w:sz w:val="20"/>
          <w:szCs w:val="20"/>
          <w:vertAlign w:val="superscript"/>
        </w:rPr>
        <w:t>6</w:t>
      </w:r>
      <w:r w:rsidR="00414973" w:rsidRPr="00A80F9F">
        <w:rPr>
          <w:rFonts w:ascii="Times New Roman" w:hAnsi="Times New Roman"/>
          <w:sz w:val="20"/>
          <w:szCs w:val="20"/>
        </w:rPr>
        <w:t xml:space="preserve"> cfu/g and the ones stored in coolroom has a range of 1.5 x 10</w:t>
      </w:r>
      <w:r w:rsidR="00414973" w:rsidRPr="00A80F9F">
        <w:rPr>
          <w:rFonts w:ascii="Times New Roman" w:hAnsi="Times New Roman"/>
          <w:sz w:val="20"/>
          <w:szCs w:val="20"/>
          <w:vertAlign w:val="superscript"/>
        </w:rPr>
        <w:t>4</w:t>
      </w:r>
      <w:r w:rsidR="00414973" w:rsidRPr="00A80F9F">
        <w:rPr>
          <w:rFonts w:ascii="Times New Roman" w:hAnsi="Times New Roman"/>
          <w:sz w:val="20"/>
          <w:szCs w:val="20"/>
        </w:rPr>
        <w:t xml:space="preserve"> cfu/g</w:t>
      </w:r>
      <w:r w:rsidR="00A80F9F">
        <w:rPr>
          <w:rFonts w:ascii="Times New Roman" w:hAnsi="Times New Roman"/>
          <w:sz w:val="20"/>
          <w:szCs w:val="20"/>
        </w:rPr>
        <w:t xml:space="preserve"> </w:t>
      </w:r>
      <w:r w:rsidR="00414973" w:rsidRPr="00A80F9F">
        <w:rPr>
          <w:rFonts w:ascii="Times New Roman" w:hAnsi="Times New Roman"/>
          <w:sz w:val="20"/>
          <w:szCs w:val="20"/>
        </w:rPr>
        <w:t>to 3.2 x 10</w:t>
      </w:r>
      <w:r w:rsidR="00414973" w:rsidRPr="00A80F9F">
        <w:rPr>
          <w:rFonts w:ascii="Times New Roman" w:hAnsi="Times New Roman"/>
          <w:sz w:val="20"/>
          <w:szCs w:val="20"/>
          <w:vertAlign w:val="superscript"/>
        </w:rPr>
        <w:t>6</w:t>
      </w:r>
      <w:r w:rsidR="00414973" w:rsidRPr="00A80F9F">
        <w:rPr>
          <w:rFonts w:ascii="Times New Roman" w:hAnsi="Times New Roman"/>
          <w:sz w:val="20"/>
          <w:szCs w:val="20"/>
        </w:rPr>
        <w:t>cfu/g. The coliform count obtained in all the turkey parts ranged from 1.2 x10</w:t>
      </w:r>
      <w:r w:rsidR="00414973" w:rsidRPr="00A80F9F">
        <w:rPr>
          <w:rFonts w:ascii="Times New Roman" w:hAnsi="Times New Roman"/>
          <w:sz w:val="20"/>
          <w:szCs w:val="20"/>
          <w:vertAlign w:val="superscript"/>
        </w:rPr>
        <w:t>4</w:t>
      </w:r>
      <w:r w:rsidR="00414973" w:rsidRPr="00A80F9F">
        <w:rPr>
          <w:rFonts w:ascii="Times New Roman" w:hAnsi="Times New Roman"/>
          <w:sz w:val="20"/>
          <w:szCs w:val="20"/>
        </w:rPr>
        <w:t>cfu/g, 3.2 x10</w:t>
      </w:r>
      <w:r w:rsidR="00414973" w:rsidRPr="00A80F9F">
        <w:rPr>
          <w:rFonts w:ascii="Times New Roman" w:hAnsi="Times New Roman"/>
          <w:sz w:val="20"/>
          <w:szCs w:val="20"/>
          <w:vertAlign w:val="superscript"/>
        </w:rPr>
        <w:t>4</w:t>
      </w:r>
      <w:r w:rsidR="00414973" w:rsidRPr="00A80F9F">
        <w:rPr>
          <w:rFonts w:ascii="Times New Roman" w:hAnsi="Times New Roman"/>
          <w:sz w:val="20"/>
          <w:szCs w:val="20"/>
        </w:rPr>
        <w:t>cfu/g, 1.2 x10</w:t>
      </w:r>
      <w:r w:rsidR="00414973" w:rsidRPr="00A80F9F">
        <w:rPr>
          <w:rFonts w:ascii="Times New Roman" w:hAnsi="Times New Roman"/>
          <w:sz w:val="20"/>
          <w:szCs w:val="20"/>
          <w:vertAlign w:val="superscript"/>
        </w:rPr>
        <w:t>4</w:t>
      </w:r>
      <w:r w:rsidR="00414973" w:rsidRPr="00A80F9F">
        <w:rPr>
          <w:rFonts w:ascii="Times New Roman" w:hAnsi="Times New Roman"/>
          <w:sz w:val="20"/>
          <w:szCs w:val="20"/>
        </w:rPr>
        <w:t>cfu/g, and 7.2 x10</w:t>
      </w:r>
      <w:r w:rsidR="00414973" w:rsidRPr="00A80F9F">
        <w:rPr>
          <w:rFonts w:ascii="Times New Roman" w:hAnsi="Times New Roman"/>
          <w:sz w:val="20"/>
          <w:szCs w:val="20"/>
          <w:vertAlign w:val="superscript"/>
        </w:rPr>
        <w:t>4</w:t>
      </w:r>
      <w:r w:rsidR="00414973" w:rsidRPr="00A80F9F">
        <w:rPr>
          <w:rFonts w:ascii="Times New Roman" w:hAnsi="Times New Roman"/>
          <w:sz w:val="20"/>
          <w:szCs w:val="20"/>
        </w:rPr>
        <w:t>cfu/g for turkey stored in the coolroom, retailer store and open market respectively, while the mould and yeast count gave a range of 1.4 x10</w:t>
      </w:r>
      <w:r w:rsidR="00414973" w:rsidRPr="00A80F9F">
        <w:rPr>
          <w:rFonts w:ascii="Times New Roman" w:hAnsi="Times New Roman"/>
          <w:sz w:val="20"/>
          <w:szCs w:val="20"/>
          <w:vertAlign w:val="superscript"/>
        </w:rPr>
        <w:t>2</w:t>
      </w:r>
      <w:r w:rsidR="00414973" w:rsidRPr="00A80F9F">
        <w:rPr>
          <w:rFonts w:ascii="Times New Roman" w:hAnsi="Times New Roman"/>
          <w:sz w:val="20"/>
          <w:szCs w:val="20"/>
        </w:rPr>
        <w:t>cfu/g to 1.5 x10</w:t>
      </w:r>
      <w:r w:rsidR="00414973" w:rsidRPr="00A80F9F">
        <w:rPr>
          <w:rFonts w:ascii="Times New Roman" w:hAnsi="Times New Roman"/>
          <w:sz w:val="20"/>
          <w:szCs w:val="20"/>
          <w:vertAlign w:val="superscript"/>
        </w:rPr>
        <w:t>2</w:t>
      </w:r>
      <w:r w:rsidR="00414973" w:rsidRPr="00A80F9F">
        <w:rPr>
          <w:rFonts w:ascii="Times New Roman" w:hAnsi="Times New Roman"/>
          <w:sz w:val="20"/>
          <w:szCs w:val="20"/>
        </w:rPr>
        <w:t>cfu/g, 1.2 x10</w:t>
      </w:r>
      <w:r w:rsidR="00414973" w:rsidRPr="00A80F9F">
        <w:rPr>
          <w:rFonts w:ascii="Times New Roman" w:hAnsi="Times New Roman"/>
          <w:sz w:val="20"/>
          <w:szCs w:val="20"/>
          <w:vertAlign w:val="superscript"/>
        </w:rPr>
        <w:t>2</w:t>
      </w:r>
      <w:r w:rsidR="00414973" w:rsidRPr="00A80F9F">
        <w:rPr>
          <w:rFonts w:ascii="Times New Roman" w:hAnsi="Times New Roman"/>
          <w:sz w:val="20"/>
          <w:szCs w:val="20"/>
        </w:rPr>
        <w:t>cfu/g to 7.2 x10</w:t>
      </w:r>
      <w:r w:rsidR="00414973" w:rsidRPr="00A80F9F">
        <w:rPr>
          <w:rFonts w:ascii="Times New Roman" w:hAnsi="Times New Roman"/>
          <w:sz w:val="20"/>
          <w:szCs w:val="20"/>
          <w:vertAlign w:val="superscript"/>
        </w:rPr>
        <w:t>3</w:t>
      </w:r>
      <w:r w:rsidR="00414973" w:rsidRPr="00A80F9F">
        <w:rPr>
          <w:rFonts w:ascii="Times New Roman" w:hAnsi="Times New Roman"/>
          <w:sz w:val="20"/>
          <w:szCs w:val="20"/>
        </w:rPr>
        <w:t>cfu/g for coolroom, retailer store and open market respectively while the coolrooms had the lowest average</w:t>
      </w:r>
      <w:r w:rsidR="00A80F9F">
        <w:rPr>
          <w:rFonts w:ascii="Times New Roman" w:hAnsi="Times New Roman"/>
          <w:sz w:val="20"/>
          <w:szCs w:val="20"/>
        </w:rPr>
        <w:t xml:space="preserve"> </w:t>
      </w:r>
      <w:r w:rsidR="00414973" w:rsidRPr="00A80F9F">
        <w:rPr>
          <w:rFonts w:ascii="Times New Roman" w:hAnsi="Times New Roman"/>
          <w:sz w:val="20"/>
          <w:szCs w:val="20"/>
        </w:rPr>
        <w:t xml:space="preserve">Total Bacterial Counts (TBC). </w:t>
      </w:r>
      <w:r w:rsidR="000B5FD4" w:rsidRPr="00A80F9F">
        <w:rPr>
          <w:rFonts w:ascii="Times New Roman" w:hAnsi="Times New Roman"/>
          <w:sz w:val="20"/>
          <w:szCs w:val="20"/>
        </w:rPr>
        <w:t>For fresh poultry meat, acceptable upper limits are 6.7 log10 cfu/g</w:t>
      </w:r>
      <w:r w:rsidR="00B17319">
        <w:rPr>
          <w:rFonts w:ascii="Times New Roman" w:eastAsiaTheme="minorEastAsia" w:hAnsi="Times New Roman" w:hint="eastAsia"/>
          <w:sz w:val="20"/>
          <w:szCs w:val="20"/>
          <w:lang w:eastAsia="zh-CN"/>
        </w:rPr>
        <w:t xml:space="preserve"> </w:t>
      </w:r>
      <w:r w:rsidR="000B5FD4" w:rsidRPr="00A80F9F">
        <w:rPr>
          <w:rFonts w:ascii="Times New Roman" w:hAnsi="Times New Roman"/>
          <w:sz w:val="20"/>
          <w:szCs w:val="20"/>
        </w:rPr>
        <w:t>A</w:t>
      </w:r>
      <w:r w:rsidR="00A80F9F">
        <w:rPr>
          <w:rFonts w:ascii="Times New Roman" w:hAnsi="Times New Roman"/>
          <w:sz w:val="20"/>
          <w:szCs w:val="20"/>
        </w:rPr>
        <w:t xml:space="preserve"> </w:t>
      </w:r>
      <w:r w:rsidR="000B5FD4" w:rsidRPr="00A80F9F">
        <w:rPr>
          <w:rFonts w:ascii="Times New Roman" w:hAnsi="Times New Roman"/>
          <w:sz w:val="20"/>
          <w:szCs w:val="20"/>
        </w:rPr>
        <w:t>for aerobic plate counts (APC), 4 log10 cfu/g for fecal</w:t>
      </w:r>
      <w:r w:rsidR="00A80F9F">
        <w:rPr>
          <w:rFonts w:ascii="Times New Roman" w:hAnsi="Times New Roman"/>
          <w:sz w:val="20"/>
          <w:szCs w:val="20"/>
        </w:rPr>
        <w:t xml:space="preserve"> </w:t>
      </w:r>
      <w:r w:rsidR="000B5FD4" w:rsidRPr="00A80F9F">
        <w:rPr>
          <w:rFonts w:ascii="Times New Roman" w:hAnsi="Times New Roman"/>
          <w:sz w:val="20"/>
          <w:szCs w:val="20"/>
        </w:rPr>
        <w:t xml:space="preserve">coliforms, 3.7 log10 cfu/g for </w:t>
      </w:r>
      <w:r w:rsidR="000B5FD4" w:rsidRPr="00A80F9F">
        <w:rPr>
          <w:rFonts w:ascii="Times New Roman" w:hAnsi="Times New Roman"/>
          <w:i/>
          <w:sz w:val="20"/>
          <w:szCs w:val="20"/>
        </w:rPr>
        <w:t>Staphylococcus</w:t>
      </w:r>
      <w:r w:rsidR="00A80F9F">
        <w:rPr>
          <w:rFonts w:ascii="Times New Roman" w:hAnsi="Times New Roman"/>
          <w:i/>
          <w:sz w:val="20"/>
          <w:szCs w:val="20"/>
        </w:rPr>
        <w:t>.</w:t>
      </w:r>
      <w:r w:rsidR="00B17319">
        <w:rPr>
          <w:rFonts w:ascii="Times New Roman" w:eastAsiaTheme="minorEastAsia" w:hAnsi="Times New Roman" w:hint="eastAsia"/>
          <w:i/>
          <w:sz w:val="20"/>
          <w:szCs w:val="20"/>
          <w:lang w:eastAsia="zh-CN"/>
        </w:rPr>
        <w:t xml:space="preserve"> </w:t>
      </w:r>
      <w:r w:rsidR="000B5FD4" w:rsidRPr="00A80F9F">
        <w:rPr>
          <w:rFonts w:ascii="Times New Roman" w:hAnsi="Times New Roman"/>
          <w:i/>
          <w:sz w:val="20"/>
          <w:szCs w:val="20"/>
        </w:rPr>
        <w:t>aureus</w:t>
      </w:r>
      <w:r w:rsidR="000B5FD4" w:rsidRPr="00A80F9F">
        <w:rPr>
          <w:rFonts w:ascii="Times New Roman" w:hAnsi="Times New Roman"/>
          <w:sz w:val="20"/>
          <w:szCs w:val="20"/>
        </w:rPr>
        <w:t xml:space="preserve"> and 2.5log10 cfu/g for C. perfringens. In addition, </w:t>
      </w:r>
      <w:r w:rsidR="000B5FD4" w:rsidRPr="00A80F9F">
        <w:rPr>
          <w:rFonts w:ascii="Times New Roman" w:hAnsi="Times New Roman"/>
          <w:i/>
          <w:sz w:val="20"/>
          <w:szCs w:val="20"/>
        </w:rPr>
        <w:t>Salmonella</w:t>
      </w:r>
      <w:r w:rsidR="000B5FD4" w:rsidRPr="00A80F9F">
        <w:rPr>
          <w:rFonts w:ascii="Times New Roman" w:hAnsi="Times New Roman"/>
          <w:sz w:val="20"/>
          <w:szCs w:val="20"/>
        </w:rPr>
        <w:t xml:space="preserve"> and</w:t>
      </w:r>
      <w:r w:rsidR="00A80F9F">
        <w:rPr>
          <w:rFonts w:ascii="Times New Roman" w:hAnsi="Times New Roman"/>
          <w:sz w:val="20"/>
          <w:szCs w:val="20"/>
        </w:rPr>
        <w:t xml:space="preserve"> </w:t>
      </w:r>
      <w:r w:rsidR="000B5FD4" w:rsidRPr="00A80F9F">
        <w:rPr>
          <w:rFonts w:ascii="Times New Roman" w:hAnsi="Times New Roman"/>
          <w:sz w:val="20"/>
          <w:szCs w:val="20"/>
        </w:rPr>
        <w:t xml:space="preserve">and </w:t>
      </w:r>
      <w:r w:rsidR="000B5FD4" w:rsidRPr="00A80F9F">
        <w:rPr>
          <w:rFonts w:ascii="Times New Roman" w:hAnsi="Times New Roman"/>
          <w:i/>
          <w:sz w:val="20"/>
          <w:szCs w:val="20"/>
        </w:rPr>
        <w:t>L. monocytogenes</w:t>
      </w:r>
      <w:r w:rsidR="000B5FD4" w:rsidRPr="00A80F9F">
        <w:rPr>
          <w:rFonts w:ascii="Times New Roman" w:hAnsi="Times New Roman"/>
          <w:sz w:val="20"/>
          <w:szCs w:val="20"/>
        </w:rPr>
        <w:t xml:space="preserve"> should be undetectable in a 25-g</w:t>
      </w:r>
      <w:r w:rsidR="00A80F9F">
        <w:rPr>
          <w:rFonts w:ascii="Times New Roman" w:hAnsi="Times New Roman"/>
          <w:sz w:val="20"/>
          <w:szCs w:val="20"/>
        </w:rPr>
        <w:t xml:space="preserve"> </w:t>
      </w:r>
      <w:r w:rsidR="000B5FD4" w:rsidRPr="00A80F9F">
        <w:rPr>
          <w:rFonts w:ascii="Times New Roman" w:hAnsi="Times New Roman"/>
          <w:sz w:val="20"/>
          <w:szCs w:val="20"/>
        </w:rPr>
        <w:t>poultry meat sample Cohen e</w:t>
      </w:r>
      <w:r w:rsidR="000B5FD4" w:rsidRPr="00A80F9F">
        <w:rPr>
          <w:rFonts w:ascii="Times New Roman" w:hAnsi="Times New Roman"/>
          <w:i/>
          <w:sz w:val="20"/>
          <w:szCs w:val="20"/>
        </w:rPr>
        <w:t>t al</w:t>
      </w:r>
      <w:r w:rsidR="00A80F9F">
        <w:rPr>
          <w:rFonts w:ascii="Times New Roman" w:hAnsi="Times New Roman"/>
          <w:sz w:val="20"/>
          <w:szCs w:val="20"/>
        </w:rPr>
        <w:t>.</w:t>
      </w:r>
      <w:r w:rsidR="000B5FD4" w:rsidRPr="00A80F9F">
        <w:rPr>
          <w:rFonts w:ascii="Times New Roman" w:hAnsi="Times New Roman"/>
          <w:sz w:val="20"/>
          <w:szCs w:val="20"/>
        </w:rPr>
        <w:t>,</w:t>
      </w:r>
      <w:r w:rsidR="00B17319">
        <w:rPr>
          <w:rFonts w:ascii="Times New Roman" w:eastAsiaTheme="minorEastAsia" w:hAnsi="Times New Roman" w:hint="eastAsia"/>
          <w:sz w:val="20"/>
          <w:szCs w:val="20"/>
          <w:lang w:eastAsia="zh-CN"/>
        </w:rPr>
        <w:t xml:space="preserve"> </w:t>
      </w:r>
      <w:r w:rsidR="000B5FD4" w:rsidRPr="00A80F9F">
        <w:rPr>
          <w:rFonts w:ascii="Times New Roman" w:hAnsi="Times New Roman"/>
          <w:sz w:val="20"/>
          <w:szCs w:val="20"/>
        </w:rPr>
        <w:t>2007].</w:t>
      </w:r>
      <w:r w:rsidR="00414973" w:rsidRPr="00A80F9F">
        <w:rPr>
          <w:rFonts w:ascii="Times New Roman" w:hAnsi="Times New Roman"/>
          <w:sz w:val="20"/>
          <w:szCs w:val="20"/>
        </w:rPr>
        <w:t>The present study however revealed the total bacterial count ranged from 1.0 x10</w:t>
      </w:r>
      <w:r w:rsidR="00414973" w:rsidRPr="00A80F9F">
        <w:rPr>
          <w:rFonts w:ascii="Times New Roman" w:hAnsi="Times New Roman"/>
          <w:sz w:val="20"/>
          <w:szCs w:val="20"/>
          <w:vertAlign w:val="superscript"/>
        </w:rPr>
        <w:t>6</w:t>
      </w:r>
      <w:r w:rsidR="00414973" w:rsidRPr="00A80F9F">
        <w:rPr>
          <w:rFonts w:ascii="Times New Roman" w:hAnsi="Times New Roman"/>
          <w:sz w:val="20"/>
          <w:szCs w:val="20"/>
        </w:rPr>
        <w:t>cfu/g to 9.9 x10</w:t>
      </w:r>
      <w:r w:rsidR="00414973" w:rsidRPr="00A80F9F">
        <w:rPr>
          <w:rFonts w:ascii="Times New Roman" w:hAnsi="Times New Roman"/>
          <w:sz w:val="20"/>
          <w:szCs w:val="20"/>
          <w:vertAlign w:val="superscript"/>
        </w:rPr>
        <w:t>6</w:t>
      </w:r>
      <w:r w:rsidR="00414973" w:rsidRPr="00A80F9F">
        <w:rPr>
          <w:rFonts w:ascii="Times New Roman" w:hAnsi="Times New Roman"/>
          <w:sz w:val="20"/>
          <w:szCs w:val="20"/>
        </w:rPr>
        <w:t xml:space="preserve">cfu/g total </w:t>
      </w:r>
      <w:r w:rsidR="00414973" w:rsidRPr="00A80F9F">
        <w:rPr>
          <w:rFonts w:ascii="Times New Roman" w:hAnsi="Times New Roman"/>
          <w:i/>
          <w:sz w:val="20"/>
          <w:szCs w:val="20"/>
        </w:rPr>
        <w:t>Staphylococcal</w:t>
      </w:r>
      <w:r w:rsidR="00414973" w:rsidRPr="00A80F9F">
        <w:rPr>
          <w:rFonts w:ascii="Times New Roman" w:hAnsi="Times New Roman"/>
          <w:sz w:val="20"/>
          <w:szCs w:val="20"/>
        </w:rPr>
        <w:t xml:space="preserve"> count ranged from 3.2 x10</w:t>
      </w:r>
      <w:r w:rsidR="00414973" w:rsidRPr="00A80F9F">
        <w:rPr>
          <w:rFonts w:ascii="Times New Roman" w:hAnsi="Times New Roman"/>
          <w:sz w:val="20"/>
          <w:szCs w:val="20"/>
          <w:vertAlign w:val="superscript"/>
        </w:rPr>
        <w:t>4</w:t>
      </w:r>
      <w:r w:rsidR="00414973" w:rsidRPr="00A80F9F">
        <w:rPr>
          <w:rFonts w:ascii="Times New Roman" w:hAnsi="Times New Roman"/>
          <w:sz w:val="20"/>
          <w:szCs w:val="20"/>
        </w:rPr>
        <w:t>cfu/g to 9.6 x10</w:t>
      </w:r>
      <w:r w:rsidR="00414973" w:rsidRPr="00A80F9F">
        <w:rPr>
          <w:rFonts w:ascii="Times New Roman" w:hAnsi="Times New Roman"/>
          <w:sz w:val="20"/>
          <w:szCs w:val="20"/>
          <w:vertAlign w:val="superscript"/>
        </w:rPr>
        <w:t>4</w:t>
      </w:r>
      <w:r w:rsidR="00414973" w:rsidRPr="00A80F9F">
        <w:rPr>
          <w:rFonts w:ascii="Times New Roman" w:hAnsi="Times New Roman"/>
          <w:sz w:val="20"/>
          <w:szCs w:val="20"/>
        </w:rPr>
        <w:t xml:space="preserve">cfu/g, </w:t>
      </w:r>
      <w:r w:rsidR="00414973" w:rsidRPr="00A80F9F">
        <w:rPr>
          <w:rFonts w:ascii="Times New Roman" w:hAnsi="Times New Roman"/>
          <w:i/>
          <w:sz w:val="20"/>
          <w:szCs w:val="20"/>
        </w:rPr>
        <w:t>Salmonella</w:t>
      </w:r>
      <w:r w:rsidR="00414973" w:rsidRPr="00A80F9F">
        <w:rPr>
          <w:rFonts w:ascii="Times New Roman" w:hAnsi="Times New Roman"/>
          <w:sz w:val="20"/>
          <w:szCs w:val="20"/>
        </w:rPr>
        <w:t xml:space="preserve"> count ranged from 3.2 x10</w:t>
      </w:r>
      <w:r w:rsidR="00414973" w:rsidRPr="00A80F9F">
        <w:rPr>
          <w:rFonts w:ascii="Times New Roman" w:hAnsi="Times New Roman"/>
          <w:sz w:val="20"/>
          <w:szCs w:val="20"/>
          <w:vertAlign w:val="superscript"/>
        </w:rPr>
        <w:t>4</w:t>
      </w:r>
      <w:r w:rsidR="00414973" w:rsidRPr="00A80F9F">
        <w:rPr>
          <w:rFonts w:ascii="Times New Roman" w:hAnsi="Times New Roman"/>
          <w:sz w:val="20"/>
          <w:szCs w:val="20"/>
        </w:rPr>
        <w:t>cfu/g to 9.2 x10</w:t>
      </w:r>
      <w:r w:rsidR="00414973" w:rsidRPr="00A80F9F">
        <w:rPr>
          <w:rFonts w:ascii="Times New Roman" w:hAnsi="Times New Roman"/>
          <w:sz w:val="20"/>
          <w:szCs w:val="20"/>
          <w:vertAlign w:val="superscript"/>
        </w:rPr>
        <w:t>4</w:t>
      </w:r>
      <w:r w:rsidR="000B5FD4" w:rsidRPr="00A80F9F">
        <w:rPr>
          <w:rFonts w:ascii="Times New Roman" w:hAnsi="Times New Roman"/>
          <w:sz w:val="20"/>
          <w:szCs w:val="20"/>
        </w:rPr>
        <w:t>cfu/g,</w:t>
      </w:r>
      <w:r w:rsidR="00414973" w:rsidRPr="00A80F9F">
        <w:rPr>
          <w:rFonts w:ascii="Times New Roman" w:hAnsi="Times New Roman"/>
          <w:sz w:val="20"/>
          <w:szCs w:val="20"/>
        </w:rPr>
        <w:t xml:space="preserve"> none of the results aligned with the set microbiological limit which show negligence on the part of meat inspection agencies in Nigeria. Turkey wings have considerably higher values of the total bacterial and fungal counts than the turkey thighs which could be as a result of the bulk of the defeathering process carried out more on the wings than in the thigh.</w:t>
      </w:r>
    </w:p>
    <w:p w:rsidR="008777E9" w:rsidRPr="00A80F9F" w:rsidRDefault="00414973" w:rsidP="005359ED">
      <w:pPr>
        <w:snapToGrid w:val="0"/>
        <w:spacing w:after="0" w:line="240" w:lineRule="auto"/>
        <w:ind w:firstLine="425"/>
        <w:jc w:val="both"/>
        <w:rPr>
          <w:rFonts w:ascii="Times New Roman" w:hAnsi="Times New Roman"/>
          <w:sz w:val="20"/>
          <w:szCs w:val="20"/>
        </w:rPr>
      </w:pPr>
      <w:r w:rsidRPr="00A80F9F">
        <w:rPr>
          <w:rFonts w:ascii="Times New Roman" w:hAnsi="Times New Roman"/>
          <w:sz w:val="20"/>
          <w:szCs w:val="20"/>
        </w:rPr>
        <w:t xml:space="preserve">The isolated organisms in the course of this research can constitute public health hazards if ingested is large quantitative and are described as follows </w:t>
      </w:r>
      <w:r w:rsidRPr="00A80F9F">
        <w:rPr>
          <w:rFonts w:ascii="Times New Roman" w:hAnsi="Times New Roman"/>
          <w:i/>
          <w:sz w:val="20"/>
          <w:szCs w:val="20"/>
        </w:rPr>
        <w:t>Salmonella</w:t>
      </w:r>
      <w:r w:rsidR="00A80F9F">
        <w:rPr>
          <w:rFonts w:ascii="Times New Roman" w:hAnsi="Times New Roman"/>
          <w:i/>
          <w:sz w:val="20"/>
          <w:szCs w:val="20"/>
        </w:rPr>
        <w:t xml:space="preserve"> </w:t>
      </w:r>
      <w:r w:rsidRPr="00A80F9F">
        <w:rPr>
          <w:rFonts w:ascii="Times New Roman" w:hAnsi="Times New Roman"/>
          <w:sz w:val="20"/>
          <w:szCs w:val="20"/>
        </w:rPr>
        <w:t xml:space="preserve">spp can lead to </w:t>
      </w:r>
      <w:r w:rsidRPr="00A80F9F">
        <w:rPr>
          <w:rFonts w:ascii="Times New Roman" w:hAnsi="Times New Roman"/>
          <w:i/>
          <w:sz w:val="20"/>
          <w:szCs w:val="20"/>
        </w:rPr>
        <w:t>Salmonellosis</w:t>
      </w:r>
      <w:r w:rsidRPr="00A80F9F">
        <w:rPr>
          <w:rFonts w:ascii="Times New Roman" w:hAnsi="Times New Roman"/>
          <w:sz w:val="20"/>
          <w:szCs w:val="20"/>
        </w:rPr>
        <w:t xml:space="preserve">, which is characterized by mild to severe nausea, abdominal cramps, diarrhea, fever, malaise, mucous, membrane congestion etc. </w:t>
      </w:r>
      <w:r w:rsidRPr="00A80F9F">
        <w:rPr>
          <w:rFonts w:ascii="Times New Roman" w:hAnsi="Times New Roman"/>
          <w:i/>
          <w:sz w:val="20"/>
          <w:szCs w:val="20"/>
        </w:rPr>
        <w:t>Escherichia coli</w:t>
      </w:r>
      <w:r w:rsidRPr="00A80F9F">
        <w:rPr>
          <w:rFonts w:ascii="Times New Roman" w:hAnsi="Times New Roman"/>
          <w:sz w:val="20"/>
          <w:szCs w:val="20"/>
        </w:rPr>
        <w:t xml:space="preserve"> may produce verocytotoxins which can cause diarrhea and heamorrhagic colitis in human and can lead to life threatening sequels, such as haemolyticureamic syndrome and thrombocytopaemic purpura. </w:t>
      </w:r>
      <w:r w:rsidRPr="00A80F9F">
        <w:rPr>
          <w:rFonts w:ascii="Times New Roman" w:hAnsi="Times New Roman"/>
          <w:i/>
          <w:sz w:val="20"/>
          <w:szCs w:val="20"/>
        </w:rPr>
        <w:t xml:space="preserve">Shigella </w:t>
      </w:r>
      <w:r w:rsidRPr="00A80F9F">
        <w:rPr>
          <w:rFonts w:ascii="Times New Roman" w:hAnsi="Times New Roman"/>
          <w:sz w:val="20"/>
          <w:szCs w:val="20"/>
        </w:rPr>
        <w:t xml:space="preserve">causes </w:t>
      </w:r>
      <w:r w:rsidRPr="00A80F9F">
        <w:rPr>
          <w:rFonts w:ascii="Times New Roman" w:hAnsi="Times New Roman"/>
          <w:i/>
          <w:sz w:val="20"/>
          <w:szCs w:val="20"/>
        </w:rPr>
        <w:t xml:space="preserve">Shigellosis </w:t>
      </w:r>
      <w:r w:rsidRPr="00A80F9F">
        <w:rPr>
          <w:rFonts w:ascii="Times New Roman" w:hAnsi="Times New Roman"/>
          <w:sz w:val="20"/>
          <w:szCs w:val="20"/>
        </w:rPr>
        <w:t xml:space="preserve">or “bacilary dysentery”. The presence of these organism in turkey meat could be as a result of feceal contamination. Lack of hygiene practices, unwashed hands of the vendors and workers. </w:t>
      </w:r>
      <w:r w:rsidR="00E47E72" w:rsidRPr="00A80F9F">
        <w:rPr>
          <w:rFonts w:ascii="Times New Roman" w:hAnsi="Times New Roman"/>
          <w:sz w:val="20"/>
          <w:szCs w:val="20"/>
        </w:rPr>
        <w:t>The presence of yeast</w:t>
      </w:r>
      <w:r w:rsidR="00A80F9F">
        <w:rPr>
          <w:rFonts w:ascii="Times New Roman" w:hAnsi="Times New Roman"/>
          <w:sz w:val="20"/>
          <w:szCs w:val="20"/>
        </w:rPr>
        <w:t xml:space="preserve"> </w:t>
      </w:r>
      <w:r w:rsidR="00C85520" w:rsidRPr="00A80F9F">
        <w:rPr>
          <w:rFonts w:ascii="Times New Roman" w:hAnsi="Times New Roman"/>
          <w:sz w:val="20"/>
          <w:szCs w:val="20"/>
        </w:rPr>
        <w:t xml:space="preserve">and mould </w:t>
      </w:r>
      <w:r w:rsidR="00E47E72" w:rsidRPr="00A80F9F">
        <w:rPr>
          <w:rFonts w:ascii="Times New Roman" w:hAnsi="Times New Roman"/>
          <w:sz w:val="20"/>
          <w:szCs w:val="20"/>
        </w:rPr>
        <w:t xml:space="preserve">isolate of </w:t>
      </w:r>
      <w:r w:rsidR="00C85520" w:rsidRPr="00A80F9F">
        <w:rPr>
          <w:rFonts w:ascii="Times New Roman" w:hAnsi="Times New Roman"/>
          <w:sz w:val="20"/>
          <w:szCs w:val="20"/>
        </w:rPr>
        <w:t>Rhizopus spp, Cladiosporum, Aspergillus niger,</w:t>
      </w:r>
      <w:r w:rsidR="00A80F9F">
        <w:rPr>
          <w:rFonts w:ascii="Times New Roman" w:hAnsi="Times New Roman"/>
          <w:sz w:val="20"/>
          <w:szCs w:val="20"/>
        </w:rPr>
        <w:t xml:space="preserve"> </w:t>
      </w:r>
      <w:r w:rsidR="00C85520" w:rsidRPr="00A80F9F">
        <w:rPr>
          <w:rFonts w:ascii="Times New Roman" w:hAnsi="Times New Roman"/>
          <w:sz w:val="20"/>
          <w:szCs w:val="20"/>
        </w:rPr>
        <w:t>Aspergillus flavus</w:t>
      </w:r>
      <w:r w:rsidR="00A80F9F">
        <w:rPr>
          <w:rFonts w:ascii="Times New Roman" w:hAnsi="Times New Roman"/>
          <w:sz w:val="20"/>
          <w:szCs w:val="20"/>
        </w:rPr>
        <w:t>,</w:t>
      </w:r>
      <w:r w:rsidR="00C85520" w:rsidRPr="00A80F9F">
        <w:rPr>
          <w:rFonts w:ascii="Times New Roman" w:hAnsi="Times New Roman"/>
          <w:sz w:val="20"/>
          <w:szCs w:val="20"/>
        </w:rPr>
        <w:t xml:space="preserve"> pencillum spp and Saccharomyces</w:t>
      </w:r>
      <w:r w:rsidR="00BD7FD3" w:rsidRPr="00A80F9F">
        <w:rPr>
          <w:rFonts w:ascii="Times New Roman" w:hAnsi="Times New Roman"/>
          <w:sz w:val="20"/>
          <w:szCs w:val="20"/>
        </w:rPr>
        <w:t xml:space="preserve"> </w:t>
      </w:r>
      <w:r w:rsidR="00E47E72" w:rsidRPr="00A80F9F">
        <w:rPr>
          <w:rFonts w:ascii="Times New Roman" w:hAnsi="Times New Roman"/>
          <w:sz w:val="20"/>
          <w:szCs w:val="20"/>
        </w:rPr>
        <w:lastRenderedPageBreak/>
        <w:t>in all the sample stored under various condition might have been due to contaminations experienced during processing and storage.</w:t>
      </w:r>
      <w:r w:rsidR="00B83C30" w:rsidRPr="00A80F9F">
        <w:rPr>
          <w:rFonts w:ascii="Times New Roman" w:hAnsi="Times New Roman"/>
          <w:sz w:val="20"/>
          <w:szCs w:val="20"/>
        </w:rPr>
        <w:t xml:space="preserve"> Contaminated turkey parts as a source of numerous infectious disease performed metabolites of these microbial isolate could be fatal.</w:t>
      </w:r>
      <w:r w:rsidR="00A80F9F">
        <w:rPr>
          <w:rFonts w:ascii="Times New Roman" w:hAnsi="Times New Roman"/>
          <w:sz w:val="20"/>
          <w:szCs w:val="20"/>
        </w:rPr>
        <w:t xml:space="preserve"> </w:t>
      </w:r>
      <w:r w:rsidR="00B83C30" w:rsidRPr="00A80F9F">
        <w:rPr>
          <w:rFonts w:ascii="Times New Roman" w:hAnsi="Times New Roman"/>
          <w:sz w:val="20"/>
          <w:szCs w:val="20"/>
        </w:rPr>
        <w:t>For instance, some Aspergillus spp isolate from the samples might have been introduced as spores from the atmosphere.</w:t>
      </w:r>
      <w:r w:rsidR="00A80F9F">
        <w:rPr>
          <w:rFonts w:ascii="Times New Roman" w:hAnsi="Times New Roman"/>
          <w:sz w:val="20"/>
          <w:szCs w:val="20"/>
        </w:rPr>
        <w:t xml:space="preserve"> </w:t>
      </w:r>
      <w:r w:rsidR="00B83C30" w:rsidRPr="00A80F9F">
        <w:rPr>
          <w:rFonts w:ascii="Times New Roman" w:hAnsi="Times New Roman"/>
          <w:sz w:val="20"/>
          <w:szCs w:val="20"/>
        </w:rPr>
        <w:t>The Aspergillus are known to produce Aflatoxin (jideani and Osuide, 2001).</w:t>
      </w:r>
      <w:r w:rsidRPr="00A80F9F">
        <w:rPr>
          <w:rFonts w:ascii="Times New Roman" w:hAnsi="Times New Roman"/>
          <w:sz w:val="20"/>
          <w:szCs w:val="20"/>
        </w:rPr>
        <w:t xml:space="preserve"> </w:t>
      </w:r>
      <w:r w:rsidR="008777E9" w:rsidRPr="00A80F9F">
        <w:rPr>
          <w:rFonts w:ascii="Times New Roman" w:hAnsi="Times New Roman"/>
          <w:sz w:val="20"/>
          <w:szCs w:val="20"/>
        </w:rPr>
        <w:t>In conclusion</w:t>
      </w:r>
      <w:r w:rsidR="00A80F9F">
        <w:rPr>
          <w:rFonts w:ascii="Times New Roman" w:hAnsi="Times New Roman"/>
          <w:sz w:val="20"/>
          <w:szCs w:val="20"/>
        </w:rPr>
        <w:t>,</w:t>
      </w:r>
      <w:r w:rsidR="008777E9" w:rsidRPr="00A80F9F">
        <w:rPr>
          <w:rFonts w:ascii="Times New Roman" w:hAnsi="Times New Roman"/>
          <w:sz w:val="20"/>
          <w:szCs w:val="20"/>
        </w:rPr>
        <w:t xml:space="preserve"> this study has shown</w:t>
      </w:r>
      <w:r w:rsidR="00A80F9F">
        <w:rPr>
          <w:rFonts w:ascii="Times New Roman" w:hAnsi="Times New Roman"/>
          <w:sz w:val="20"/>
          <w:szCs w:val="20"/>
        </w:rPr>
        <w:t xml:space="preserve"> </w:t>
      </w:r>
      <w:r w:rsidR="008777E9" w:rsidRPr="00A80F9F">
        <w:rPr>
          <w:rFonts w:ascii="Times New Roman" w:hAnsi="Times New Roman"/>
          <w:sz w:val="20"/>
          <w:szCs w:val="20"/>
        </w:rPr>
        <w:t>the wide range of microorganisms associated with turkey meat</w:t>
      </w:r>
      <w:r w:rsidR="00A80F9F">
        <w:rPr>
          <w:rFonts w:ascii="Times New Roman" w:hAnsi="Times New Roman"/>
          <w:sz w:val="20"/>
          <w:szCs w:val="20"/>
        </w:rPr>
        <w:t>.</w:t>
      </w:r>
      <w:r w:rsidR="008777E9" w:rsidRPr="00A80F9F">
        <w:rPr>
          <w:rFonts w:ascii="Times New Roman" w:hAnsi="Times New Roman"/>
          <w:sz w:val="20"/>
          <w:szCs w:val="20"/>
        </w:rPr>
        <w:t xml:space="preserve"> It was observed that the microbial counts of the turkey meat were at level</w:t>
      </w:r>
      <w:r w:rsidR="00A80F9F">
        <w:rPr>
          <w:rFonts w:ascii="Times New Roman" w:hAnsi="Times New Roman"/>
          <w:sz w:val="20"/>
          <w:szCs w:val="20"/>
        </w:rPr>
        <w:t xml:space="preserve"> </w:t>
      </w:r>
      <w:r w:rsidR="008777E9" w:rsidRPr="00A80F9F">
        <w:rPr>
          <w:rFonts w:ascii="Times New Roman" w:hAnsi="Times New Roman"/>
          <w:sz w:val="20"/>
          <w:szCs w:val="20"/>
        </w:rPr>
        <w:t>that pose health implications for consumers. The result also educate retailers on personal hygiene and environmental sanitation practices during handling process to prevent cross contamination, thereby making available to consumer quality products.</w:t>
      </w:r>
    </w:p>
    <w:p w:rsidR="00574381" w:rsidRPr="00A80F9F" w:rsidRDefault="00574381" w:rsidP="005359ED">
      <w:pPr>
        <w:snapToGrid w:val="0"/>
        <w:spacing w:after="0" w:line="240" w:lineRule="auto"/>
        <w:jc w:val="both"/>
        <w:rPr>
          <w:rFonts w:ascii="Times New Roman" w:eastAsiaTheme="minorEastAsia" w:hAnsi="Times New Roman"/>
          <w:b/>
          <w:sz w:val="20"/>
          <w:szCs w:val="20"/>
          <w:lang w:eastAsia="zh-CN"/>
        </w:rPr>
      </w:pPr>
    </w:p>
    <w:p w:rsidR="008777E9" w:rsidRPr="00A80F9F" w:rsidRDefault="005359ED" w:rsidP="005359ED">
      <w:pPr>
        <w:snapToGrid w:val="0"/>
        <w:spacing w:after="0" w:line="240" w:lineRule="auto"/>
        <w:jc w:val="both"/>
        <w:rPr>
          <w:rFonts w:ascii="Times New Roman" w:hAnsi="Times New Roman"/>
          <w:b/>
          <w:sz w:val="20"/>
          <w:szCs w:val="20"/>
        </w:rPr>
      </w:pPr>
      <w:r w:rsidRPr="00A80F9F">
        <w:rPr>
          <w:rFonts w:ascii="Times New Roman" w:hAnsi="Times New Roman"/>
          <w:b/>
          <w:sz w:val="20"/>
          <w:szCs w:val="20"/>
        </w:rPr>
        <w:t>Recommendations</w:t>
      </w:r>
    </w:p>
    <w:p w:rsidR="008777E9" w:rsidRPr="00A80F9F" w:rsidRDefault="008777E9" w:rsidP="005359ED">
      <w:pPr>
        <w:pStyle w:val="ListParagraph"/>
        <w:numPr>
          <w:ilvl w:val="0"/>
          <w:numId w:val="3"/>
        </w:numPr>
        <w:snapToGrid w:val="0"/>
        <w:spacing w:after="0" w:line="240" w:lineRule="auto"/>
        <w:ind w:left="0" w:firstLine="425"/>
        <w:jc w:val="both"/>
        <w:rPr>
          <w:rFonts w:ascii="Times New Roman" w:hAnsi="Times New Roman"/>
          <w:sz w:val="20"/>
          <w:szCs w:val="20"/>
        </w:rPr>
      </w:pPr>
      <w:r w:rsidRPr="00A80F9F">
        <w:rPr>
          <w:rFonts w:ascii="Times New Roman" w:hAnsi="Times New Roman"/>
          <w:sz w:val="20"/>
          <w:szCs w:val="20"/>
        </w:rPr>
        <w:t>Regulations agencies should</w:t>
      </w:r>
      <w:r w:rsidR="00A80F9F">
        <w:rPr>
          <w:rFonts w:ascii="Times New Roman" w:hAnsi="Times New Roman"/>
          <w:sz w:val="20"/>
          <w:szCs w:val="20"/>
        </w:rPr>
        <w:t xml:space="preserve"> </w:t>
      </w:r>
      <w:r w:rsidRPr="00A80F9F">
        <w:rPr>
          <w:rFonts w:ascii="Times New Roman" w:hAnsi="Times New Roman"/>
          <w:sz w:val="20"/>
          <w:szCs w:val="20"/>
        </w:rPr>
        <w:t>be set up to ensure the enforcement of microbiological safety of meat by providing documents containing microbial limits clearly specified for assessment of safety and for monitoring the nature and quality of meats.</w:t>
      </w:r>
    </w:p>
    <w:p w:rsidR="008777E9" w:rsidRPr="00A80F9F" w:rsidRDefault="008777E9" w:rsidP="005359ED">
      <w:pPr>
        <w:pStyle w:val="ListParagraph"/>
        <w:numPr>
          <w:ilvl w:val="0"/>
          <w:numId w:val="3"/>
        </w:numPr>
        <w:snapToGrid w:val="0"/>
        <w:spacing w:after="0" w:line="240" w:lineRule="auto"/>
        <w:ind w:left="0" w:firstLine="425"/>
        <w:jc w:val="both"/>
        <w:rPr>
          <w:rFonts w:ascii="Times New Roman" w:hAnsi="Times New Roman"/>
          <w:sz w:val="20"/>
          <w:szCs w:val="20"/>
        </w:rPr>
      </w:pPr>
      <w:r w:rsidRPr="00A80F9F">
        <w:rPr>
          <w:rFonts w:ascii="Times New Roman" w:hAnsi="Times New Roman"/>
          <w:sz w:val="20"/>
          <w:szCs w:val="20"/>
        </w:rPr>
        <w:t>Consumers of poultry meat should cook properly inorder to eliminate both resistance and susceptible foodborne pathogen.</w:t>
      </w:r>
    </w:p>
    <w:p w:rsidR="008777E9" w:rsidRPr="00A80F9F" w:rsidRDefault="008777E9" w:rsidP="005359ED">
      <w:pPr>
        <w:pStyle w:val="ListParagraph"/>
        <w:numPr>
          <w:ilvl w:val="0"/>
          <w:numId w:val="3"/>
        </w:numPr>
        <w:snapToGrid w:val="0"/>
        <w:spacing w:after="0" w:line="240" w:lineRule="auto"/>
        <w:ind w:left="0" w:firstLine="425"/>
        <w:jc w:val="both"/>
        <w:rPr>
          <w:rFonts w:ascii="Times New Roman" w:hAnsi="Times New Roman"/>
          <w:sz w:val="20"/>
          <w:szCs w:val="20"/>
        </w:rPr>
      </w:pPr>
      <w:r w:rsidRPr="00A80F9F">
        <w:rPr>
          <w:rFonts w:ascii="Times New Roman" w:hAnsi="Times New Roman"/>
          <w:sz w:val="20"/>
          <w:szCs w:val="20"/>
        </w:rPr>
        <w:t>Utensils and equipment should be kept clean always to avoid contamination.</w:t>
      </w:r>
    </w:p>
    <w:p w:rsidR="005359ED" w:rsidRPr="00A80F9F" w:rsidRDefault="008777E9" w:rsidP="005359ED">
      <w:pPr>
        <w:pStyle w:val="ListParagraph"/>
        <w:numPr>
          <w:ilvl w:val="0"/>
          <w:numId w:val="3"/>
        </w:numPr>
        <w:snapToGrid w:val="0"/>
        <w:spacing w:after="0" w:line="240" w:lineRule="auto"/>
        <w:ind w:left="0" w:firstLine="425"/>
        <w:jc w:val="both"/>
        <w:rPr>
          <w:rFonts w:ascii="Times New Roman" w:hAnsi="Times New Roman"/>
          <w:sz w:val="20"/>
          <w:szCs w:val="20"/>
        </w:rPr>
      </w:pPr>
      <w:r w:rsidRPr="00A80F9F">
        <w:rPr>
          <w:rFonts w:ascii="Times New Roman" w:hAnsi="Times New Roman"/>
          <w:sz w:val="20"/>
          <w:szCs w:val="20"/>
        </w:rPr>
        <w:t xml:space="preserve">In addition it is also important that the products should be produced under good hygiene practices. </w:t>
      </w:r>
    </w:p>
    <w:p w:rsidR="005359ED" w:rsidRPr="00A80F9F" w:rsidRDefault="005359ED" w:rsidP="005359ED">
      <w:pPr>
        <w:snapToGrid w:val="0"/>
        <w:spacing w:after="0" w:line="240" w:lineRule="auto"/>
        <w:jc w:val="both"/>
        <w:rPr>
          <w:rFonts w:ascii="Times New Roman" w:hAnsi="Times New Roman"/>
          <w:b/>
          <w:sz w:val="20"/>
          <w:szCs w:val="20"/>
        </w:rPr>
      </w:pPr>
    </w:p>
    <w:p w:rsidR="00EC3A5B" w:rsidRPr="00A80F9F" w:rsidRDefault="005359ED" w:rsidP="005359ED">
      <w:pPr>
        <w:snapToGrid w:val="0"/>
        <w:spacing w:after="0" w:line="240" w:lineRule="auto"/>
        <w:jc w:val="both"/>
        <w:rPr>
          <w:rFonts w:ascii="Times New Roman" w:hAnsi="Times New Roman"/>
          <w:b/>
          <w:sz w:val="20"/>
          <w:szCs w:val="20"/>
        </w:rPr>
      </w:pPr>
      <w:r w:rsidRPr="00A80F9F">
        <w:rPr>
          <w:rFonts w:ascii="Times New Roman" w:hAnsi="Times New Roman"/>
          <w:b/>
          <w:sz w:val="20"/>
          <w:szCs w:val="20"/>
        </w:rPr>
        <w:t>References</w:t>
      </w:r>
    </w:p>
    <w:p w:rsidR="00574381" w:rsidRPr="00A80F9F" w:rsidRDefault="00864353"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Aydin Vural, Mehmet Emin Erkan,</w:t>
      </w:r>
      <w:r w:rsidR="00B17319">
        <w:rPr>
          <w:rFonts w:ascii="Times New Roman" w:eastAsiaTheme="minorEastAsia" w:hAnsi="Times New Roman" w:hint="eastAsia"/>
          <w:sz w:val="20"/>
          <w:szCs w:val="20"/>
          <w:lang w:eastAsia="zh-CN"/>
        </w:rPr>
        <w:t xml:space="preserve"> </w:t>
      </w:r>
      <w:r w:rsidR="00574381" w:rsidRPr="00A80F9F">
        <w:rPr>
          <w:rFonts w:ascii="Times New Roman" w:hAnsi="Times New Roman"/>
          <w:sz w:val="20"/>
          <w:szCs w:val="20"/>
        </w:rPr>
        <w:t>H</w:t>
      </w:r>
      <w:r w:rsidRPr="00A80F9F">
        <w:rPr>
          <w:rFonts w:ascii="Times New Roman" w:hAnsi="Times New Roman"/>
          <w:sz w:val="20"/>
          <w:szCs w:val="20"/>
        </w:rPr>
        <w:t>usnu Sahan Guran, Halil Durmusoghi</w:t>
      </w:r>
      <w:r w:rsidR="00B17319">
        <w:rPr>
          <w:rFonts w:ascii="Times New Roman" w:eastAsiaTheme="minorEastAsia" w:hAnsi="Times New Roman" w:hint="eastAsia"/>
          <w:sz w:val="20"/>
          <w:szCs w:val="20"/>
          <w:lang w:eastAsia="zh-CN"/>
        </w:rPr>
        <w:t xml:space="preserve"> </w:t>
      </w:r>
      <w:r w:rsidR="00574381" w:rsidRPr="00A80F9F">
        <w:rPr>
          <w:rFonts w:ascii="Times New Roman" w:hAnsi="Times New Roman"/>
          <w:sz w:val="20"/>
          <w:szCs w:val="20"/>
        </w:rPr>
        <w:t>(</w:t>
      </w:r>
      <w:r w:rsidRPr="00A80F9F">
        <w:rPr>
          <w:rFonts w:ascii="Times New Roman" w:hAnsi="Times New Roman"/>
          <w:sz w:val="20"/>
          <w:szCs w:val="20"/>
        </w:rPr>
        <w:t>2013). Microbiological quality and</w:t>
      </w:r>
      <w:r w:rsidR="00574381" w:rsidRPr="00A80F9F">
        <w:rPr>
          <w:rFonts w:ascii="Times New Roman" w:hAnsi="Times New Roman"/>
          <w:sz w:val="20"/>
          <w:szCs w:val="20"/>
        </w:rPr>
        <w:t>s</w:t>
      </w:r>
      <w:r w:rsidRPr="00A80F9F">
        <w:rPr>
          <w:rFonts w:ascii="Times New Roman" w:hAnsi="Times New Roman"/>
          <w:sz w:val="20"/>
          <w:szCs w:val="20"/>
        </w:rPr>
        <w:t>pecies identification of frozen turkey</w:t>
      </w:r>
      <w:r w:rsidR="00574381" w:rsidRPr="00A80F9F">
        <w:rPr>
          <w:rFonts w:ascii="Times New Roman" w:hAnsi="Times New Roman"/>
          <w:sz w:val="20"/>
          <w:szCs w:val="20"/>
        </w:rPr>
        <w:t>m</w:t>
      </w:r>
      <w:r w:rsidRPr="00A80F9F">
        <w:rPr>
          <w:rFonts w:ascii="Times New Roman" w:hAnsi="Times New Roman"/>
          <w:sz w:val="20"/>
          <w:szCs w:val="20"/>
        </w:rPr>
        <w:t xml:space="preserve">eat. </w:t>
      </w:r>
      <w:r w:rsidRPr="00A80F9F">
        <w:rPr>
          <w:rFonts w:ascii="Times New Roman" w:hAnsi="Times New Roman"/>
          <w:i/>
          <w:sz w:val="20"/>
          <w:szCs w:val="20"/>
        </w:rPr>
        <w:t>International journal of nutrition</w:t>
      </w:r>
      <w:r w:rsidR="00574381" w:rsidRPr="00A80F9F">
        <w:rPr>
          <w:rFonts w:ascii="Times New Roman" w:hAnsi="Times New Roman"/>
          <w:i/>
          <w:sz w:val="20"/>
          <w:szCs w:val="20"/>
        </w:rPr>
        <w:t>a</w:t>
      </w:r>
      <w:r w:rsidRPr="00A80F9F">
        <w:rPr>
          <w:rFonts w:ascii="Times New Roman" w:hAnsi="Times New Roman"/>
          <w:i/>
          <w:sz w:val="20"/>
          <w:szCs w:val="20"/>
        </w:rPr>
        <w:t>nd food science</w:t>
      </w:r>
      <w:r w:rsidRPr="00A80F9F">
        <w:rPr>
          <w:rFonts w:ascii="Times New Roman" w:hAnsi="Times New Roman"/>
          <w:sz w:val="20"/>
          <w:szCs w:val="20"/>
        </w:rPr>
        <w:t xml:space="preserve"> vol.2 no. 6, pp337-341.</w:t>
      </w:r>
    </w:p>
    <w:p w:rsidR="00574381" w:rsidRPr="00A80F9F" w:rsidRDefault="00E74B27"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 xml:space="preserve">C.O Gill </w:t>
      </w:r>
      <w:r w:rsidR="00864353" w:rsidRPr="00A80F9F">
        <w:rPr>
          <w:rFonts w:ascii="Times New Roman" w:hAnsi="Times New Roman"/>
          <w:sz w:val="20"/>
          <w:szCs w:val="20"/>
        </w:rPr>
        <w:t>and M. Basoni (2005).</w:t>
      </w:r>
      <w:r w:rsidR="003C0A57">
        <w:rPr>
          <w:rFonts w:ascii="Times New Roman" w:eastAsiaTheme="minorEastAsia" w:hAnsi="Times New Roman" w:hint="eastAsia"/>
          <w:sz w:val="20"/>
          <w:szCs w:val="20"/>
          <w:lang w:eastAsia="zh-CN"/>
        </w:rPr>
        <w:t xml:space="preserve"> </w:t>
      </w:r>
      <w:r w:rsidR="00574381" w:rsidRPr="00A80F9F">
        <w:rPr>
          <w:rFonts w:ascii="Times New Roman" w:hAnsi="Times New Roman"/>
          <w:sz w:val="20"/>
          <w:szCs w:val="20"/>
        </w:rPr>
        <w:t>R</w:t>
      </w:r>
      <w:r w:rsidR="00864353" w:rsidRPr="00A80F9F">
        <w:rPr>
          <w:rFonts w:ascii="Times New Roman" w:hAnsi="Times New Roman"/>
          <w:sz w:val="20"/>
          <w:szCs w:val="20"/>
        </w:rPr>
        <w:t>ec</w:t>
      </w:r>
      <w:r w:rsidR="00493B83" w:rsidRPr="00A80F9F">
        <w:rPr>
          <w:rFonts w:ascii="Times New Roman" w:hAnsi="Times New Roman"/>
          <w:sz w:val="20"/>
          <w:szCs w:val="20"/>
        </w:rPr>
        <w:t>overy of bacterial from poultry</w:t>
      </w:r>
      <w:r w:rsidR="00574381" w:rsidRPr="00A80F9F">
        <w:rPr>
          <w:rFonts w:ascii="Times New Roman" w:hAnsi="Times New Roman"/>
          <w:sz w:val="20"/>
          <w:szCs w:val="20"/>
        </w:rPr>
        <w:t>c</w:t>
      </w:r>
      <w:r w:rsidR="00864353" w:rsidRPr="00A80F9F">
        <w:rPr>
          <w:rFonts w:ascii="Times New Roman" w:hAnsi="Times New Roman"/>
          <w:sz w:val="20"/>
          <w:szCs w:val="20"/>
        </w:rPr>
        <w:t>arcasses by rinsing, swabbing or</w:t>
      </w:r>
      <w:r w:rsidR="00574381" w:rsidRPr="00A80F9F">
        <w:rPr>
          <w:rFonts w:ascii="Times New Roman" w:hAnsi="Times New Roman"/>
          <w:sz w:val="20"/>
          <w:szCs w:val="20"/>
        </w:rPr>
        <w:t>e</w:t>
      </w:r>
      <w:r w:rsidR="00864353" w:rsidRPr="00A80F9F">
        <w:rPr>
          <w:rFonts w:ascii="Times New Roman" w:hAnsi="Times New Roman"/>
          <w:sz w:val="20"/>
          <w:szCs w:val="20"/>
        </w:rPr>
        <w:t xml:space="preserve">xcision of skin </w:t>
      </w:r>
      <w:r w:rsidR="00864353" w:rsidRPr="00A80F9F">
        <w:rPr>
          <w:rFonts w:ascii="Times New Roman" w:hAnsi="Times New Roman"/>
          <w:i/>
          <w:sz w:val="20"/>
          <w:szCs w:val="20"/>
        </w:rPr>
        <w:t>international journal of</w:t>
      </w:r>
      <w:r w:rsidR="00B17319">
        <w:rPr>
          <w:rFonts w:ascii="Times New Roman" w:eastAsiaTheme="minorEastAsia" w:hAnsi="Times New Roman" w:hint="eastAsia"/>
          <w:i/>
          <w:sz w:val="20"/>
          <w:szCs w:val="20"/>
          <w:lang w:eastAsia="zh-CN"/>
        </w:rPr>
        <w:t xml:space="preserve"> </w:t>
      </w:r>
      <w:r w:rsidR="00574381" w:rsidRPr="00A80F9F">
        <w:rPr>
          <w:rFonts w:ascii="Times New Roman" w:hAnsi="Times New Roman"/>
          <w:i/>
          <w:sz w:val="20"/>
          <w:szCs w:val="20"/>
        </w:rPr>
        <w:t>f</w:t>
      </w:r>
      <w:r w:rsidR="00864353" w:rsidRPr="00A80F9F">
        <w:rPr>
          <w:rFonts w:ascii="Times New Roman" w:hAnsi="Times New Roman"/>
          <w:i/>
          <w:sz w:val="20"/>
          <w:szCs w:val="20"/>
        </w:rPr>
        <w:t>ood microbiology</w:t>
      </w:r>
      <w:r w:rsidR="00864353" w:rsidRPr="00A80F9F">
        <w:rPr>
          <w:rFonts w:ascii="Times New Roman" w:hAnsi="Times New Roman"/>
          <w:sz w:val="20"/>
          <w:szCs w:val="20"/>
        </w:rPr>
        <w:t xml:space="preserve"> 22:19)-107.</w:t>
      </w:r>
    </w:p>
    <w:p w:rsidR="00574381" w:rsidRPr="00A80F9F" w:rsidRDefault="00D85C53"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M.I Gould</w:t>
      </w:r>
      <w:r w:rsidR="00864353" w:rsidRPr="00A80F9F">
        <w:rPr>
          <w:rFonts w:ascii="Times New Roman" w:hAnsi="Times New Roman"/>
          <w:sz w:val="20"/>
          <w:szCs w:val="20"/>
        </w:rPr>
        <w:t>. (2008). The Epidemiology</w:t>
      </w:r>
      <w:r w:rsidR="00574381" w:rsidRPr="00A80F9F">
        <w:rPr>
          <w:rFonts w:ascii="Times New Roman" w:hAnsi="Times New Roman"/>
          <w:sz w:val="20"/>
          <w:szCs w:val="20"/>
        </w:rPr>
        <w:t>o</w:t>
      </w:r>
      <w:r w:rsidR="00864353" w:rsidRPr="00A80F9F">
        <w:rPr>
          <w:rFonts w:ascii="Times New Roman" w:hAnsi="Times New Roman"/>
          <w:sz w:val="20"/>
          <w:szCs w:val="20"/>
        </w:rPr>
        <w:t>f antibiotic resistance.</w:t>
      </w:r>
      <w:r w:rsidR="00B17319">
        <w:rPr>
          <w:rFonts w:ascii="Times New Roman" w:eastAsiaTheme="minorEastAsia" w:hAnsi="Times New Roman" w:hint="eastAsia"/>
          <w:sz w:val="20"/>
          <w:szCs w:val="20"/>
          <w:lang w:eastAsia="zh-CN"/>
        </w:rPr>
        <w:t xml:space="preserve"> </w:t>
      </w:r>
      <w:r w:rsidR="00574381" w:rsidRPr="00A80F9F">
        <w:rPr>
          <w:rFonts w:ascii="Times New Roman" w:hAnsi="Times New Roman"/>
          <w:i/>
          <w:sz w:val="20"/>
          <w:szCs w:val="20"/>
        </w:rPr>
        <w:t>I</w:t>
      </w:r>
      <w:r w:rsidR="00864353" w:rsidRPr="00A80F9F">
        <w:rPr>
          <w:rFonts w:ascii="Times New Roman" w:hAnsi="Times New Roman"/>
          <w:i/>
          <w:sz w:val="20"/>
          <w:szCs w:val="20"/>
        </w:rPr>
        <w:t>nternational.</w:t>
      </w:r>
      <w:r w:rsidR="00B17319">
        <w:rPr>
          <w:rFonts w:ascii="Times New Roman" w:eastAsiaTheme="minorEastAsia" w:hAnsi="Times New Roman" w:hint="eastAsia"/>
          <w:i/>
          <w:sz w:val="20"/>
          <w:szCs w:val="20"/>
          <w:lang w:eastAsia="zh-CN"/>
        </w:rPr>
        <w:t xml:space="preserve"> </w:t>
      </w:r>
      <w:r w:rsidR="00864353" w:rsidRPr="00A80F9F">
        <w:rPr>
          <w:rFonts w:ascii="Times New Roman" w:hAnsi="Times New Roman"/>
          <w:i/>
          <w:sz w:val="20"/>
          <w:szCs w:val="20"/>
        </w:rPr>
        <w:t>journal.</w:t>
      </w:r>
      <w:r w:rsidR="00B17319">
        <w:rPr>
          <w:rFonts w:ascii="Times New Roman" w:eastAsiaTheme="minorEastAsia" w:hAnsi="Times New Roman" w:hint="eastAsia"/>
          <w:i/>
          <w:sz w:val="20"/>
          <w:szCs w:val="20"/>
          <w:lang w:eastAsia="zh-CN"/>
        </w:rPr>
        <w:t xml:space="preserve"> </w:t>
      </w:r>
      <w:r w:rsidR="00864353" w:rsidRPr="00A80F9F">
        <w:rPr>
          <w:rFonts w:ascii="Times New Roman" w:hAnsi="Times New Roman"/>
          <w:i/>
          <w:sz w:val="20"/>
          <w:szCs w:val="20"/>
        </w:rPr>
        <w:t>antimicrobial.</w:t>
      </w:r>
      <w:r w:rsidR="00B17319">
        <w:rPr>
          <w:rFonts w:ascii="Times New Roman" w:eastAsiaTheme="minorEastAsia" w:hAnsi="Times New Roman" w:hint="eastAsia"/>
          <w:i/>
          <w:sz w:val="20"/>
          <w:szCs w:val="20"/>
          <w:lang w:eastAsia="zh-CN"/>
        </w:rPr>
        <w:t xml:space="preserve"> </w:t>
      </w:r>
      <w:r w:rsidR="00864353" w:rsidRPr="00A80F9F">
        <w:rPr>
          <w:rFonts w:ascii="Times New Roman" w:hAnsi="Times New Roman"/>
          <w:i/>
          <w:sz w:val="20"/>
          <w:szCs w:val="20"/>
        </w:rPr>
        <w:t>agent</w:t>
      </w:r>
      <w:r w:rsidR="00574381" w:rsidRPr="00A80F9F">
        <w:rPr>
          <w:rFonts w:ascii="Times New Roman" w:hAnsi="Times New Roman"/>
          <w:i/>
          <w:sz w:val="20"/>
          <w:szCs w:val="20"/>
        </w:rPr>
        <w:t>s</w:t>
      </w:r>
      <w:r w:rsidR="00E21CB0" w:rsidRPr="00A80F9F">
        <w:rPr>
          <w:rFonts w:ascii="Times New Roman" w:hAnsi="Times New Roman"/>
          <w:sz w:val="20"/>
          <w:szCs w:val="20"/>
        </w:rPr>
        <w:t>,</w:t>
      </w:r>
      <w:r w:rsidR="00B17319">
        <w:rPr>
          <w:rFonts w:ascii="Times New Roman" w:eastAsiaTheme="minorEastAsia" w:hAnsi="Times New Roman" w:hint="eastAsia"/>
          <w:sz w:val="20"/>
          <w:szCs w:val="20"/>
          <w:lang w:eastAsia="zh-CN"/>
        </w:rPr>
        <w:t xml:space="preserve"> </w:t>
      </w:r>
      <w:r w:rsidR="00E21CB0" w:rsidRPr="00A80F9F">
        <w:rPr>
          <w:rFonts w:ascii="Times New Roman" w:hAnsi="Times New Roman"/>
          <w:sz w:val="20"/>
          <w:szCs w:val="20"/>
        </w:rPr>
        <w:t>doi,10.1016.j.ijanfi</w:t>
      </w:r>
      <w:r w:rsidR="00A80F9F" w:rsidRPr="00A80F9F">
        <w:rPr>
          <w:rFonts w:ascii="Times New Roman" w:eastAsiaTheme="minorEastAsia" w:hAnsi="Times New Roman" w:hint="eastAsia"/>
          <w:sz w:val="20"/>
          <w:szCs w:val="20"/>
          <w:lang w:eastAsia="zh-CN"/>
        </w:rPr>
        <w:t>.</w:t>
      </w:r>
    </w:p>
    <w:p w:rsidR="00574381" w:rsidRPr="00A80F9F" w:rsidRDefault="00D85C53"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G.A Kabour</w:t>
      </w:r>
      <w:r w:rsidR="00B17319">
        <w:rPr>
          <w:rFonts w:ascii="Times New Roman" w:eastAsiaTheme="minorEastAsia" w:hAnsi="Times New Roman" w:hint="eastAsia"/>
          <w:sz w:val="20"/>
          <w:szCs w:val="20"/>
          <w:lang w:eastAsia="zh-CN"/>
        </w:rPr>
        <w:t xml:space="preserve"> </w:t>
      </w:r>
      <w:r w:rsidR="00671936" w:rsidRPr="00A80F9F">
        <w:rPr>
          <w:rFonts w:ascii="Times New Roman" w:hAnsi="Times New Roman"/>
          <w:sz w:val="20"/>
          <w:szCs w:val="20"/>
        </w:rPr>
        <w:t>(2011). Evaluation of microbial contamination of chicken carcases during processing in Khartoun state. M, v. sc thesis Sudan</w:t>
      </w:r>
      <w:r w:rsidR="00A80F9F">
        <w:rPr>
          <w:rFonts w:ascii="Times New Roman" w:hAnsi="Times New Roman"/>
          <w:sz w:val="20"/>
          <w:szCs w:val="20"/>
        </w:rPr>
        <w:t xml:space="preserve"> </w:t>
      </w:r>
      <w:r w:rsidR="00671936" w:rsidRPr="00A80F9F">
        <w:rPr>
          <w:rFonts w:ascii="Times New Roman" w:hAnsi="Times New Roman"/>
          <w:sz w:val="20"/>
          <w:szCs w:val="20"/>
        </w:rPr>
        <w:t>chiversity of science and technology the Sudan.</w:t>
      </w:r>
    </w:p>
    <w:p w:rsidR="00574381" w:rsidRPr="00A80F9F" w:rsidRDefault="00D85C53"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 xml:space="preserve">I.A Jideani and B.U Osude </w:t>
      </w:r>
      <w:r w:rsidR="00E97061" w:rsidRPr="00A80F9F">
        <w:rPr>
          <w:rFonts w:ascii="Times New Roman" w:hAnsi="Times New Roman"/>
          <w:sz w:val="20"/>
          <w:szCs w:val="20"/>
        </w:rPr>
        <w:t>(2001).</w:t>
      </w:r>
      <w:r w:rsidR="00B17319">
        <w:rPr>
          <w:rFonts w:ascii="Times New Roman" w:eastAsiaTheme="minorEastAsia" w:hAnsi="Times New Roman" w:hint="eastAsia"/>
          <w:sz w:val="20"/>
          <w:szCs w:val="20"/>
          <w:lang w:eastAsia="zh-CN"/>
        </w:rPr>
        <w:t xml:space="preserve"> </w:t>
      </w:r>
      <w:r w:rsidR="00574381" w:rsidRPr="00A80F9F">
        <w:rPr>
          <w:rFonts w:ascii="Times New Roman" w:hAnsi="Times New Roman"/>
          <w:sz w:val="20"/>
          <w:szCs w:val="20"/>
        </w:rPr>
        <w:t>C</w:t>
      </w:r>
      <w:r w:rsidR="005A6C15" w:rsidRPr="00A80F9F">
        <w:rPr>
          <w:rFonts w:ascii="Times New Roman" w:hAnsi="Times New Roman"/>
          <w:sz w:val="20"/>
          <w:szCs w:val="20"/>
        </w:rPr>
        <w:t>omparative studies on the</w:t>
      </w:r>
      <w:r w:rsidR="00B17319">
        <w:rPr>
          <w:rFonts w:ascii="Times New Roman" w:eastAsiaTheme="minorEastAsia" w:hAnsi="Times New Roman" w:hint="eastAsia"/>
          <w:sz w:val="20"/>
          <w:szCs w:val="20"/>
          <w:lang w:eastAsia="zh-CN"/>
        </w:rPr>
        <w:t xml:space="preserve"> </w:t>
      </w:r>
      <w:r w:rsidR="00574381" w:rsidRPr="00A80F9F">
        <w:rPr>
          <w:rFonts w:ascii="Times New Roman" w:hAnsi="Times New Roman"/>
          <w:sz w:val="20"/>
          <w:szCs w:val="20"/>
        </w:rPr>
        <w:t>m</w:t>
      </w:r>
      <w:r w:rsidR="005A6C15" w:rsidRPr="00A80F9F">
        <w:rPr>
          <w:rFonts w:ascii="Times New Roman" w:hAnsi="Times New Roman"/>
          <w:sz w:val="20"/>
          <w:szCs w:val="20"/>
        </w:rPr>
        <w:t>icrobiological studies of three Nigerian</w:t>
      </w:r>
      <w:r w:rsidR="00574381" w:rsidRPr="00A80F9F">
        <w:rPr>
          <w:rFonts w:ascii="Times New Roman" w:hAnsi="Times New Roman"/>
          <w:sz w:val="20"/>
          <w:szCs w:val="20"/>
        </w:rPr>
        <w:t>f</w:t>
      </w:r>
      <w:r w:rsidR="005A6C15" w:rsidRPr="00A80F9F">
        <w:rPr>
          <w:rFonts w:ascii="Times New Roman" w:hAnsi="Times New Roman"/>
          <w:sz w:val="20"/>
          <w:szCs w:val="20"/>
        </w:rPr>
        <w:t>ermented Beverages Niger. Food J.</w:t>
      </w:r>
      <w:r w:rsidR="00B17319">
        <w:rPr>
          <w:rFonts w:ascii="Times New Roman" w:eastAsiaTheme="minorEastAsia" w:hAnsi="Times New Roman" w:hint="eastAsia"/>
          <w:sz w:val="20"/>
          <w:szCs w:val="20"/>
          <w:lang w:eastAsia="zh-CN"/>
        </w:rPr>
        <w:t xml:space="preserve"> </w:t>
      </w:r>
      <w:r w:rsidR="00574381" w:rsidRPr="00A80F9F">
        <w:rPr>
          <w:rFonts w:ascii="Times New Roman" w:hAnsi="Times New Roman"/>
          <w:sz w:val="20"/>
          <w:szCs w:val="20"/>
        </w:rPr>
        <w:t>1</w:t>
      </w:r>
      <w:r w:rsidR="00FA6F8C" w:rsidRPr="00A80F9F">
        <w:rPr>
          <w:rFonts w:ascii="Times New Roman" w:hAnsi="Times New Roman"/>
          <w:sz w:val="20"/>
          <w:szCs w:val="20"/>
        </w:rPr>
        <w:t>9:25-23</w:t>
      </w:r>
      <w:r w:rsidR="00A80F9F" w:rsidRPr="00A80F9F">
        <w:rPr>
          <w:rFonts w:ascii="Times New Roman" w:eastAsiaTheme="minorEastAsia" w:hAnsi="Times New Roman" w:hint="eastAsia"/>
          <w:sz w:val="20"/>
          <w:szCs w:val="20"/>
          <w:lang w:eastAsia="zh-CN"/>
        </w:rPr>
        <w:t xml:space="preserve"> </w:t>
      </w:r>
      <w:r w:rsidR="00574381" w:rsidRPr="00A80F9F">
        <w:rPr>
          <w:rFonts w:ascii="Times New Roman" w:hAnsi="Times New Roman"/>
          <w:sz w:val="20"/>
          <w:szCs w:val="20"/>
        </w:rPr>
        <w:t>G</w:t>
      </w:r>
      <w:r w:rsidRPr="00A80F9F">
        <w:rPr>
          <w:rFonts w:ascii="Times New Roman" w:hAnsi="Times New Roman"/>
          <w:sz w:val="20"/>
          <w:szCs w:val="20"/>
        </w:rPr>
        <w:t>.</w:t>
      </w:r>
      <w:r w:rsidR="00B17319">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C</w:t>
      </w:r>
      <w:r w:rsidR="00B17319">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Mead</w:t>
      </w:r>
      <w:r w:rsidR="00671936" w:rsidRPr="00A80F9F">
        <w:rPr>
          <w:rFonts w:ascii="Times New Roman" w:hAnsi="Times New Roman"/>
          <w:sz w:val="20"/>
          <w:szCs w:val="20"/>
        </w:rPr>
        <w:t xml:space="preserve"> (2004). Microbiological</w:t>
      </w:r>
      <w:r w:rsidR="00B17319">
        <w:rPr>
          <w:rFonts w:ascii="Times New Roman" w:eastAsiaTheme="minorEastAsia" w:hAnsi="Times New Roman" w:hint="eastAsia"/>
          <w:sz w:val="20"/>
          <w:szCs w:val="20"/>
          <w:lang w:eastAsia="zh-CN"/>
        </w:rPr>
        <w:t xml:space="preserve"> </w:t>
      </w:r>
      <w:r w:rsidR="00574381" w:rsidRPr="00A80F9F">
        <w:rPr>
          <w:rFonts w:ascii="Times New Roman" w:hAnsi="Times New Roman"/>
          <w:sz w:val="20"/>
          <w:szCs w:val="20"/>
        </w:rPr>
        <w:lastRenderedPageBreak/>
        <w:t>q</w:t>
      </w:r>
      <w:r w:rsidR="00671936" w:rsidRPr="00A80F9F">
        <w:rPr>
          <w:rFonts w:ascii="Times New Roman" w:hAnsi="Times New Roman"/>
          <w:sz w:val="20"/>
          <w:szCs w:val="20"/>
        </w:rPr>
        <w:t>uality of poultry meat: a review,</w:t>
      </w:r>
      <w:r w:rsidR="00B17319">
        <w:rPr>
          <w:rFonts w:ascii="Times New Roman" w:eastAsiaTheme="minorEastAsia" w:hAnsi="Times New Roman" w:hint="eastAsia"/>
          <w:sz w:val="20"/>
          <w:szCs w:val="20"/>
          <w:lang w:eastAsia="zh-CN"/>
        </w:rPr>
        <w:t xml:space="preserve"> </w:t>
      </w:r>
      <w:r w:rsidR="00574381" w:rsidRPr="00A80F9F">
        <w:rPr>
          <w:rFonts w:ascii="Times New Roman" w:hAnsi="Times New Roman"/>
          <w:sz w:val="20"/>
          <w:szCs w:val="20"/>
        </w:rPr>
        <w:t>B</w:t>
      </w:r>
      <w:r w:rsidR="00671936" w:rsidRPr="00A80F9F">
        <w:rPr>
          <w:rFonts w:ascii="Times New Roman" w:hAnsi="Times New Roman"/>
          <w:sz w:val="20"/>
          <w:szCs w:val="20"/>
        </w:rPr>
        <w:t xml:space="preserve">razilian </w:t>
      </w:r>
      <w:r w:rsidR="00671936" w:rsidRPr="00A80F9F">
        <w:rPr>
          <w:rFonts w:ascii="Times New Roman" w:hAnsi="Times New Roman"/>
          <w:i/>
          <w:sz w:val="20"/>
          <w:szCs w:val="20"/>
        </w:rPr>
        <w:t>journal of poultry science</w:t>
      </w:r>
      <w:r w:rsidR="00671936" w:rsidRPr="00A80F9F">
        <w:rPr>
          <w:rFonts w:ascii="Times New Roman" w:hAnsi="Times New Roman"/>
          <w:sz w:val="20"/>
          <w:szCs w:val="20"/>
        </w:rPr>
        <w:t>, 6 (3),</w:t>
      </w:r>
      <w:r w:rsidR="00574381" w:rsidRPr="00A80F9F">
        <w:rPr>
          <w:rFonts w:ascii="Times New Roman" w:hAnsi="Times New Roman"/>
          <w:sz w:val="20"/>
          <w:szCs w:val="20"/>
        </w:rPr>
        <w:t>1</w:t>
      </w:r>
      <w:r w:rsidR="00671936" w:rsidRPr="00A80F9F">
        <w:rPr>
          <w:rFonts w:ascii="Times New Roman" w:hAnsi="Times New Roman"/>
          <w:sz w:val="20"/>
          <w:szCs w:val="20"/>
        </w:rPr>
        <w:t>35-142.</w:t>
      </w:r>
    </w:p>
    <w:p w:rsidR="00424C30" w:rsidRPr="00A80F9F" w:rsidRDefault="00574381"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E</w:t>
      </w:r>
      <w:r w:rsidR="00D85C53" w:rsidRPr="00A80F9F">
        <w:rPr>
          <w:rFonts w:ascii="Times New Roman" w:hAnsi="Times New Roman"/>
          <w:sz w:val="20"/>
          <w:szCs w:val="20"/>
        </w:rPr>
        <w:t>.A Fernández C.A Calleja,</w:t>
      </w:r>
      <w:r w:rsidR="00A80F9F" w:rsidRPr="00A80F9F">
        <w:rPr>
          <w:rFonts w:ascii="Times New Roman" w:eastAsiaTheme="minorEastAsia" w:hAnsi="Times New Roman" w:hint="eastAsia"/>
          <w:sz w:val="20"/>
          <w:szCs w:val="20"/>
          <w:lang w:eastAsia="zh-CN"/>
        </w:rPr>
        <w:t xml:space="preserve"> </w:t>
      </w:r>
      <w:r w:rsidR="00D85C53" w:rsidRPr="00A80F9F">
        <w:rPr>
          <w:rFonts w:ascii="Times New Roman" w:hAnsi="Times New Roman"/>
          <w:sz w:val="20"/>
          <w:szCs w:val="20"/>
        </w:rPr>
        <w:t>C.G Fernández R Capita</w:t>
      </w:r>
      <w:r w:rsidR="00A80F9F">
        <w:rPr>
          <w:rFonts w:ascii="Times New Roman" w:hAnsi="Times New Roman"/>
          <w:sz w:val="20"/>
          <w:szCs w:val="20"/>
        </w:rPr>
        <w:t xml:space="preserve"> </w:t>
      </w:r>
      <w:r w:rsidR="00671936" w:rsidRPr="00A80F9F">
        <w:rPr>
          <w:rFonts w:ascii="Times New Roman" w:hAnsi="Times New Roman"/>
          <w:sz w:val="20"/>
          <w:szCs w:val="20"/>
        </w:rPr>
        <w:t>(2012) Prevalence and antimicrobial</w:t>
      </w:r>
      <w:r w:rsidR="00A80F9F">
        <w:rPr>
          <w:rFonts w:ascii="Times New Roman" w:hAnsi="Times New Roman"/>
          <w:sz w:val="20"/>
          <w:szCs w:val="20"/>
        </w:rPr>
        <w:t xml:space="preserve"> </w:t>
      </w:r>
      <w:r w:rsidR="00671936" w:rsidRPr="00A80F9F">
        <w:rPr>
          <w:rFonts w:ascii="Times New Roman" w:hAnsi="Times New Roman"/>
          <w:sz w:val="20"/>
          <w:szCs w:val="20"/>
        </w:rPr>
        <w:t xml:space="preserve">resistance of Salmonella serotypes isolated from poultry in Spain::Comparison between 1993 and 2006. </w:t>
      </w:r>
      <w:r w:rsidR="00671936" w:rsidRPr="00A80F9F">
        <w:rPr>
          <w:rFonts w:ascii="Times New Roman" w:hAnsi="Times New Roman"/>
          <w:i/>
          <w:sz w:val="20"/>
          <w:szCs w:val="20"/>
        </w:rPr>
        <w:t>Int J Food Microbiol</w:t>
      </w:r>
      <w:r w:rsidR="00A80F9F">
        <w:rPr>
          <w:rFonts w:ascii="Times New Roman" w:hAnsi="Times New Roman"/>
          <w:i/>
          <w:sz w:val="20"/>
          <w:szCs w:val="20"/>
        </w:rPr>
        <w:t xml:space="preserve"> </w:t>
      </w:r>
      <w:r w:rsidR="00671936" w:rsidRPr="00A80F9F">
        <w:rPr>
          <w:rFonts w:ascii="Times New Roman" w:hAnsi="Times New Roman"/>
          <w:i/>
          <w:sz w:val="20"/>
          <w:szCs w:val="20"/>
        </w:rPr>
        <w:t>153: 281-287.</w:t>
      </w:r>
    </w:p>
    <w:p w:rsidR="00424C30" w:rsidRPr="00A80F9F" w:rsidRDefault="00574381"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L</w:t>
      </w:r>
      <w:r w:rsidR="00671936" w:rsidRPr="00A80F9F">
        <w:rPr>
          <w:rFonts w:ascii="Times New Roman" w:hAnsi="Times New Roman"/>
          <w:sz w:val="20"/>
          <w:szCs w:val="20"/>
        </w:rPr>
        <w:t xml:space="preserve"> Ell</w:t>
      </w:r>
      <w:r w:rsidR="00D85C53" w:rsidRPr="00A80F9F">
        <w:rPr>
          <w:rFonts w:ascii="Times New Roman" w:hAnsi="Times New Roman"/>
          <w:sz w:val="20"/>
          <w:szCs w:val="20"/>
        </w:rPr>
        <w:t>erbroek</w:t>
      </w:r>
      <w:r w:rsidR="00A80F9F">
        <w:rPr>
          <w:rFonts w:ascii="Times New Roman" w:hAnsi="Times New Roman"/>
          <w:sz w:val="20"/>
          <w:szCs w:val="20"/>
        </w:rPr>
        <w:t>,</w:t>
      </w:r>
      <w:r w:rsidR="00A80F9F" w:rsidRPr="00A80F9F">
        <w:rPr>
          <w:rFonts w:ascii="Times New Roman" w:eastAsiaTheme="minorEastAsia" w:hAnsi="Times New Roman" w:hint="eastAsia"/>
          <w:sz w:val="20"/>
          <w:szCs w:val="20"/>
          <w:lang w:eastAsia="zh-CN"/>
        </w:rPr>
        <w:t xml:space="preserve"> </w:t>
      </w:r>
      <w:r w:rsidR="003F26E3" w:rsidRPr="00A80F9F">
        <w:rPr>
          <w:rFonts w:ascii="Times New Roman" w:hAnsi="Times New Roman"/>
          <w:sz w:val="20"/>
          <w:szCs w:val="20"/>
        </w:rPr>
        <w:t>D Narapati</w:t>
      </w:r>
      <w:r w:rsidR="00A80F9F">
        <w:rPr>
          <w:rFonts w:ascii="Times New Roman" w:hAnsi="Times New Roman"/>
          <w:sz w:val="20"/>
          <w:szCs w:val="20"/>
        </w:rPr>
        <w:t>,</w:t>
      </w:r>
      <w:r w:rsidR="00671936" w:rsidRPr="00A80F9F">
        <w:rPr>
          <w:rFonts w:ascii="Times New Roman" w:hAnsi="Times New Roman"/>
          <w:sz w:val="20"/>
          <w:szCs w:val="20"/>
        </w:rPr>
        <w:t xml:space="preserve"> P</w:t>
      </w:r>
      <w:r w:rsidR="00F80E24" w:rsidRPr="00A80F9F">
        <w:rPr>
          <w:rFonts w:ascii="Times New Roman" w:hAnsi="Times New Roman"/>
          <w:sz w:val="20"/>
          <w:szCs w:val="20"/>
        </w:rPr>
        <w:t>hu Tai N, Poosaran N, R Pinthong</w:t>
      </w:r>
      <w:r w:rsidR="00A80F9F">
        <w:rPr>
          <w:rFonts w:ascii="Times New Roman" w:hAnsi="Times New Roman"/>
          <w:sz w:val="20"/>
          <w:szCs w:val="20"/>
        </w:rPr>
        <w:t>,</w:t>
      </w:r>
      <w:r w:rsidR="00671936" w:rsidRPr="00A80F9F">
        <w:rPr>
          <w:rFonts w:ascii="Times New Roman" w:hAnsi="Times New Roman"/>
          <w:sz w:val="20"/>
          <w:szCs w:val="20"/>
        </w:rPr>
        <w:t xml:space="preserve"> Sirimalaisuwan A, et al.</w:t>
      </w:r>
      <w:r w:rsidR="00B17319">
        <w:rPr>
          <w:rFonts w:ascii="Times New Roman" w:eastAsiaTheme="minorEastAsia" w:hAnsi="Times New Roman" w:hint="eastAsia"/>
          <w:sz w:val="20"/>
          <w:szCs w:val="20"/>
          <w:lang w:eastAsia="zh-CN"/>
        </w:rPr>
        <w:t xml:space="preserve"> </w:t>
      </w:r>
      <w:r w:rsidR="00A80F9F">
        <w:rPr>
          <w:rFonts w:ascii="Times New Roman" w:hAnsi="Times New Roman"/>
          <w:sz w:val="20"/>
          <w:szCs w:val="20"/>
        </w:rPr>
        <w:t>(</w:t>
      </w:r>
      <w:r w:rsidR="00671936" w:rsidRPr="00A80F9F">
        <w:rPr>
          <w:rFonts w:ascii="Times New Roman" w:hAnsi="Times New Roman"/>
          <w:sz w:val="20"/>
          <w:szCs w:val="20"/>
        </w:rPr>
        <w:t xml:space="preserve">2010) Antibiotic resistance in Salmonella isolates from Imported chicken carcasses in Bhutan and from pig carcasses in Vietnam. </w:t>
      </w:r>
      <w:r w:rsidR="00671936" w:rsidRPr="00A80F9F">
        <w:rPr>
          <w:rFonts w:ascii="Times New Roman" w:hAnsi="Times New Roman"/>
          <w:i/>
          <w:sz w:val="20"/>
          <w:szCs w:val="20"/>
        </w:rPr>
        <w:t>J Food Prot</w:t>
      </w:r>
      <w:r w:rsidR="00A80F9F">
        <w:rPr>
          <w:rFonts w:ascii="Times New Roman" w:hAnsi="Times New Roman"/>
          <w:i/>
          <w:sz w:val="20"/>
          <w:szCs w:val="20"/>
        </w:rPr>
        <w:t xml:space="preserve"> </w:t>
      </w:r>
      <w:r w:rsidR="00671936" w:rsidRPr="00A80F9F">
        <w:rPr>
          <w:rFonts w:ascii="Times New Roman" w:hAnsi="Times New Roman"/>
          <w:i/>
          <w:sz w:val="20"/>
          <w:szCs w:val="20"/>
        </w:rPr>
        <w:t>73 (2): 376-379. [22]</w:t>
      </w:r>
      <w:r w:rsidR="00A80F9F" w:rsidRPr="00A80F9F">
        <w:rPr>
          <w:rFonts w:ascii="Times New Roman" w:eastAsiaTheme="minorEastAsia" w:hAnsi="Times New Roman" w:hint="eastAsia"/>
          <w:i/>
          <w:sz w:val="20"/>
          <w:szCs w:val="20"/>
          <w:lang w:eastAsia="zh-CN"/>
        </w:rPr>
        <w:t>.</w:t>
      </w:r>
    </w:p>
    <w:p w:rsidR="00424C30" w:rsidRPr="00A80F9F" w:rsidRDefault="00574381"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A</w:t>
      </w:r>
      <w:r w:rsidR="00A80F9F">
        <w:rPr>
          <w:rFonts w:ascii="Times New Roman" w:hAnsi="Times New Roman"/>
          <w:sz w:val="20"/>
          <w:szCs w:val="20"/>
        </w:rPr>
        <w:t xml:space="preserve"> </w:t>
      </w:r>
      <w:r w:rsidR="00671936" w:rsidRPr="00A80F9F">
        <w:rPr>
          <w:rFonts w:ascii="Times New Roman" w:hAnsi="Times New Roman"/>
          <w:sz w:val="20"/>
          <w:szCs w:val="20"/>
        </w:rPr>
        <w:t>Minami</w:t>
      </w:r>
      <w:r w:rsidR="00A80F9F">
        <w:rPr>
          <w:rFonts w:ascii="Times New Roman" w:hAnsi="Times New Roman"/>
          <w:sz w:val="20"/>
          <w:szCs w:val="20"/>
        </w:rPr>
        <w:t>,</w:t>
      </w:r>
      <w:r w:rsidR="00F80E24" w:rsidRPr="00A80F9F">
        <w:rPr>
          <w:rFonts w:ascii="Times New Roman" w:hAnsi="Times New Roman"/>
          <w:sz w:val="20"/>
          <w:szCs w:val="20"/>
        </w:rPr>
        <w:t xml:space="preserve"> C Wanpen</w:t>
      </w:r>
      <w:r w:rsidR="00A80F9F">
        <w:rPr>
          <w:rFonts w:ascii="Times New Roman" w:hAnsi="Times New Roman"/>
          <w:sz w:val="20"/>
          <w:szCs w:val="20"/>
        </w:rPr>
        <w:t>,</w:t>
      </w:r>
      <w:r w:rsidR="00F80E24" w:rsidRPr="00A80F9F">
        <w:rPr>
          <w:rFonts w:ascii="Times New Roman" w:hAnsi="Times New Roman"/>
          <w:sz w:val="20"/>
          <w:szCs w:val="20"/>
        </w:rPr>
        <w:t xml:space="preserve"> M Chongsa-Nguan</w:t>
      </w:r>
      <w:r w:rsidR="00A80F9F">
        <w:rPr>
          <w:rFonts w:ascii="Times New Roman" w:hAnsi="Times New Roman"/>
          <w:sz w:val="20"/>
          <w:szCs w:val="20"/>
        </w:rPr>
        <w:t>,</w:t>
      </w:r>
      <w:r w:rsidR="00F80E24" w:rsidRPr="00A80F9F">
        <w:rPr>
          <w:rFonts w:ascii="Times New Roman" w:hAnsi="Times New Roman"/>
          <w:sz w:val="20"/>
          <w:szCs w:val="20"/>
        </w:rPr>
        <w:t xml:space="preserve"> S</w:t>
      </w:r>
      <w:r w:rsidR="00A80F9F">
        <w:rPr>
          <w:rFonts w:ascii="Times New Roman" w:hAnsi="Times New Roman"/>
          <w:sz w:val="20"/>
          <w:szCs w:val="20"/>
        </w:rPr>
        <w:t>,</w:t>
      </w:r>
      <w:r w:rsidR="00B17319">
        <w:rPr>
          <w:rFonts w:ascii="Times New Roman" w:eastAsiaTheme="minorEastAsia" w:hAnsi="Times New Roman" w:hint="eastAsia"/>
          <w:sz w:val="20"/>
          <w:szCs w:val="20"/>
          <w:lang w:eastAsia="zh-CN"/>
        </w:rPr>
        <w:t xml:space="preserve"> </w:t>
      </w:r>
      <w:r w:rsidR="00F80E24" w:rsidRPr="00A80F9F">
        <w:rPr>
          <w:rFonts w:ascii="Times New Roman" w:hAnsi="Times New Roman"/>
          <w:sz w:val="20"/>
          <w:szCs w:val="20"/>
        </w:rPr>
        <w:t>Seksun</w:t>
      </w:r>
      <w:r w:rsidR="00A80F9F">
        <w:rPr>
          <w:rFonts w:ascii="Times New Roman" w:hAnsi="Times New Roman"/>
          <w:sz w:val="20"/>
          <w:szCs w:val="20"/>
        </w:rPr>
        <w:t>,</w:t>
      </w:r>
      <w:r w:rsidR="00F80E24" w:rsidRPr="00A80F9F">
        <w:rPr>
          <w:rFonts w:ascii="Times New Roman" w:hAnsi="Times New Roman"/>
          <w:sz w:val="20"/>
          <w:szCs w:val="20"/>
        </w:rPr>
        <w:t xml:space="preserve"> M</w:t>
      </w:r>
      <w:r w:rsidR="00A80F9F">
        <w:rPr>
          <w:rFonts w:ascii="Times New Roman" w:hAnsi="Times New Roman"/>
          <w:sz w:val="20"/>
          <w:szCs w:val="20"/>
        </w:rPr>
        <w:t>,</w:t>
      </w:r>
      <w:r w:rsidR="00B17319">
        <w:rPr>
          <w:rFonts w:ascii="Times New Roman" w:eastAsiaTheme="minorEastAsia" w:hAnsi="Times New Roman" w:hint="eastAsia"/>
          <w:sz w:val="20"/>
          <w:szCs w:val="20"/>
          <w:lang w:eastAsia="zh-CN"/>
        </w:rPr>
        <w:t xml:space="preserve"> </w:t>
      </w:r>
      <w:r w:rsidR="00F80E24" w:rsidRPr="00A80F9F">
        <w:rPr>
          <w:rFonts w:ascii="Times New Roman" w:hAnsi="Times New Roman"/>
          <w:sz w:val="20"/>
          <w:szCs w:val="20"/>
        </w:rPr>
        <w:t>Shuko</w:t>
      </w:r>
      <w:r w:rsidR="00A80F9F">
        <w:rPr>
          <w:rFonts w:ascii="Times New Roman" w:hAnsi="Times New Roman"/>
          <w:sz w:val="20"/>
          <w:szCs w:val="20"/>
        </w:rPr>
        <w:t>,</w:t>
      </w:r>
      <w:r w:rsidR="00671936" w:rsidRPr="00A80F9F">
        <w:rPr>
          <w:rFonts w:ascii="Times New Roman" w:hAnsi="Times New Roman"/>
          <w:sz w:val="20"/>
          <w:szCs w:val="20"/>
        </w:rPr>
        <w:t xml:space="preserve"> Kouichi T, et al.</w:t>
      </w:r>
      <w:r w:rsidR="00B17319">
        <w:rPr>
          <w:rFonts w:ascii="Times New Roman" w:eastAsiaTheme="minorEastAsia" w:hAnsi="Times New Roman" w:hint="eastAsia"/>
          <w:sz w:val="20"/>
          <w:szCs w:val="20"/>
          <w:lang w:eastAsia="zh-CN"/>
        </w:rPr>
        <w:t xml:space="preserve"> </w:t>
      </w:r>
      <w:r w:rsidR="00671936" w:rsidRPr="00A80F9F">
        <w:rPr>
          <w:rFonts w:ascii="Times New Roman" w:hAnsi="Times New Roman"/>
          <w:sz w:val="20"/>
          <w:szCs w:val="20"/>
        </w:rPr>
        <w:t xml:space="preserve">(2010) Prevalence of food borne pathogens in open markets and supermarkets in Thailand. </w:t>
      </w:r>
      <w:r w:rsidR="00671936" w:rsidRPr="00A80F9F">
        <w:rPr>
          <w:rFonts w:ascii="Times New Roman" w:hAnsi="Times New Roman"/>
          <w:i/>
          <w:sz w:val="20"/>
          <w:szCs w:val="20"/>
        </w:rPr>
        <w:t>Food Control</w:t>
      </w:r>
      <w:r w:rsidR="00A80F9F">
        <w:rPr>
          <w:rFonts w:ascii="Times New Roman" w:hAnsi="Times New Roman"/>
          <w:i/>
          <w:sz w:val="20"/>
          <w:szCs w:val="20"/>
        </w:rPr>
        <w:t>;</w:t>
      </w:r>
      <w:r w:rsidR="00671936" w:rsidRPr="00A80F9F">
        <w:rPr>
          <w:rFonts w:ascii="Times New Roman" w:hAnsi="Times New Roman"/>
          <w:i/>
          <w:sz w:val="20"/>
          <w:szCs w:val="20"/>
        </w:rPr>
        <w:t xml:space="preserve"> 21: 221-226. [23]</w:t>
      </w:r>
      <w:r w:rsidR="00A80F9F" w:rsidRPr="00A80F9F">
        <w:rPr>
          <w:rFonts w:ascii="Times New Roman" w:eastAsiaTheme="minorEastAsia" w:hAnsi="Times New Roman" w:hint="eastAsia"/>
          <w:i/>
          <w:sz w:val="20"/>
          <w:szCs w:val="20"/>
          <w:lang w:eastAsia="zh-CN"/>
        </w:rPr>
        <w:t>.</w:t>
      </w:r>
    </w:p>
    <w:p w:rsidR="00671936" w:rsidRPr="00A80F9F" w:rsidRDefault="00574381"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C</w:t>
      </w:r>
      <w:r w:rsidR="00836FE6" w:rsidRPr="00A80F9F">
        <w:rPr>
          <w:rFonts w:ascii="Times New Roman" w:hAnsi="Times New Roman"/>
          <w:sz w:val="20"/>
          <w:szCs w:val="20"/>
        </w:rPr>
        <w:t xml:space="preserve"> Zhao</w:t>
      </w:r>
      <w:r w:rsidR="00A80F9F">
        <w:rPr>
          <w:rFonts w:ascii="Times New Roman" w:hAnsi="Times New Roman"/>
          <w:sz w:val="20"/>
          <w:szCs w:val="20"/>
        </w:rPr>
        <w:t>,</w:t>
      </w:r>
      <w:r w:rsidR="00671936" w:rsidRPr="00A80F9F">
        <w:rPr>
          <w:rFonts w:ascii="Times New Roman" w:hAnsi="Times New Roman"/>
          <w:sz w:val="20"/>
          <w:szCs w:val="20"/>
        </w:rPr>
        <w:t xml:space="preserve"> Ge B, Villena J De, Sudler R, Yeh E, Zhao S, et al </w:t>
      </w:r>
      <w:r w:rsidR="00A80F9F">
        <w:rPr>
          <w:rFonts w:ascii="Times New Roman" w:hAnsi="Times New Roman"/>
          <w:sz w:val="20"/>
          <w:szCs w:val="20"/>
        </w:rPr>
        <w:t>(</w:t>
      </w:r>
      <w:r w:rsidR="00671936" w:rsidRPr="00A80F9F">
        <w:rPr>
          <w:rFonts w:ascii="Times New Roman" w:hAnsi="Times New Roman"/>
          <w:sz w:val="20"/>
          <w:szCs w:val="20"/>
        </w:rPr>
        <w:t>2001)</w:t>
      </w:r>
      <w:r w:rsidR="00A80F9F">
        <w:rPr>
          <w:rFonts w:ascii="Times New Roman" w:hAnsi="Times New Roman"/>
          <w:sz w:val="20"/>
          <w:szCs w:val="20"/>
        </w:rPr>
        <w:t>.</w:t>
      </w:r>
      <w:r w:rsidR="00671936" w:rsidRPr="00A80F9F">
        <w:rPr>
          <w:rFonts w:ascii="Times New Roman" w:hAnsi="Times New Roman"/>
          <w:sz w:val="20"/>
          <w:szCs w:val="20"/>
        </w:rPr>
        <w:t xml:space="preserve"> Prevalence of Campylobacter spp., Escherichia coli and Salmonella Serovars in retail chicken, turkey, pork, and beef from the greater Washington, D.C., Area. </w:t>
      </w:r>
      <w:r w:rsidR="00671936" w:rsidRPr="00A80F9F">
        <w:rPr>
          <w:rFonts w:ascii="Times New Roman" w:hAnsi="Times New Roman"/>
          <w:i/>
          <w:sz w:val="20"/>
          <w:szCs w:val="20"/>
        </w:rPr>
        <w:t>Appl Environ Microbiol</w:t>
      </w:r>
      <w:r w:rsidR="00A80F9F">
        <w:rPr>
          <w:rFonts w:ascii="Times New Roman" w:hAnsi="Times New Roman"/>
          <w:i/>
          <w:sz w:val="20"/>
          <w:szCs w:val="20"/>
        </w:rPr>
        <w:t xml:space="preserve"> </w:t>
      </w:r>
      <w:r w:rsidR="00671936" w:rsidRPr="00A80F9F">
        <w:rPr>
          <w:rFonts w:ascii="Times New Roman" w:hAnsi="Times New Roman"/>
          <w:i/>
          <w:sz w:val="20"/>
          <w:szCs w:val="20"/>
        </w:rPr>
        <w:t>67(12): 5431-5436. [24]</w:t>
      </w:r>
      <w:r w:rsidR="00A80F9F" w:rsidRPr="00A80F9F">
        <w:rPr>
          <w:rFonts w:ascii="Times New Roman" w:eastAsiaTheme="minorEastAsia" w:hAnsi="Times New Roman" w:hint="eastAsia"/>
          <w:i/>
          <w:sz w:val="20"/>
          <w:szCs w:val="20"/>
          <w:lang w:eastAsia="zh-CN"/>
        </w:rPr>
        <w:t>.</w:t>
      </w:r>
    </w:p>
    <w:p w:rsidR="00671936" w:rsidRPr="00A80F9F" w:rsidRDefault="00836FE6" w:rsidP="00574381">
      <w:pPr>
        <w:pStyle w:val="ListParagraph"/>
        <w:numPr>
          <w:ilvl w:val="0"/>
          <w:numId w:val="4"/>
        </w:numPr>
        <w:snapToGrid w:val="0"/>
        <w:spacing w:after="0" w:line="240" w:lineRule="auto"/>
        <w:jc w:val="both"/>
        <w:rPr>
          <w:rFonts w:ascii="Times New Roman" w:hAnsi="Times New Roman"/>
          <w:i/>
          <w:sz w:val="20"/>
          <w:szCs w:val="20"/>
        </w:rPr>
      </w:pPr>
      <w:r w:rsidRPr="00A80F9F">
        <w:rPr>
          <w:rFonts w:ascii="Times New Roman" w:hAnsi="Times New Roman"/>
          <w:sz w:val="20"/>
          <w:szCs w:val="20"/>
        </w:rPr>
        <w:t>A</w:t>
      </w:r>
      <w:r w:rsidR="00A80F9F">
        <w:rPr>
          <w:rFonts w:ascii="Times New Roman" w:hAnsi="Times New Roman"/>
          <w:sz w:val="20"/>
          <w:szCs w:val="20"/>
        </w:rPr>
        <w:t xml:space="preserve"> </w:t>
      </w:r>
      <w:r w:rsidRPr="00A80F9F">
        <w:rPr>
          <w:rFonts w:ascii="Times New Roman" w:hAnsi="Times New Roman"/>
          <w:sz w:val="20"/>
          <w:szCs w:val="20"/>
        </w:rPr>
        <w:t>Seza</w:t>
      </w:r>
      <w:r w:rsidR="00A80F9F">
        <w:rPr>
          <w:rFonts w:ascii="Times New Roman" w:hAnsi="Times New Roman"/>
          <w:sz w:val="20"/>
          <w:szCs w:val="20"/>
        </w:rPr>
        <w:t>,</w:t>
      </w:r>
      <w:r w:rsidRPr="00A80F9F">
        <w:rPr>
          <w:rFonts w:ascii="Times New Roman" w:hAnsi="Times New Roman"/>
          <w:sz w:val="20"/>
          <w:szCs w:val="20"/>
        </w:rPr>
        <w:t xml:space="preserve">and </w:t>
      </w:r>
      <w:r w:rsidR="003F26E3" w:rsidRPr="00A80F9F">
        <w:rPr>
          <w:rFonts w:ascii="Times New Roman" w:hAnsi="Times New Roman"/>
          <w:sz w:val="20"/>
          <w:szCs w:val="20"/>
        </w:rPr>
        <w:t xml:space="preserve">E </w:t>
      </w:r>
      <w:r w:rsidRPr="00A80F9F">
        <w:rPr>
          <w:rFonts w:ascii="Times New Roman" w:hAnsi="Times New Roman"/>
          <w:sz w:val="20"/>
          <w:szCs w:val="20"/>
        </w:rPr>
        <w:t>Ayla</w:t>
      </w:r>
      <w:r w:rsidR="00A80F9F">
        <w:rPr>
          <w:rFonts w:ascii="Times New Roman" w:hAnsi="Times New Roman"/>
          <w:sz w:val="20"/>
          <w:szCs w:val="20"/>
        </w:rPr>
        <w:t>.</w:t>
      </w:r>
      <w:r w:rsidR="00B17319">
        <w:rPr>
          <w:rFonts w:ascii="Times New Roman" w:eastAsiaTheme="minorEastAsia" w:hAnsi="Times New Roman" w:hint="eastAsia"/>
          <w:sz w:val="20"/>
          <w:szCs w:val="20"/>
          <w:lang w:eastAsia="zh-CN"/>
        </w:rPr>
        <w:t xml:space="preserve"> </w:t>
      </w:r>
      <w:r w:rsidR="00A80F9F">
        <w:rPr>
          <w:rFonts w:ascii="Times New Roman" w:hAnsi="Times New Roman"/>
          <w:sz w:val="20"/>
          <w:szCs w:val="20"/>
        </w:rPr>
        <w:t>(</w:t>
      </w:r>
      <w:r w:rsidR="00671936" w:rsidRPr="00A80F9F">
        <w:rPr>
          <w:rFonts w:ascii="Times New Roman" w:hAnsi="Times New Roman"/>
          <w:sz w:val="20"/>
          <w:szCs w:val="20"/>
        </w:rPr>
        <w:t xml:space="preserve">2010) Occurrence and antibiotic resistance profiles of Salmonella species in retail meat products. </w:t>
      </w:r>
      <w:r w:rsidR="00671936" w:rsidRPr="00A80F9F">
        <w:rPr>
          <w:rFonts w:ascii="Times New Roman" w:hAnsi="Times New Roman"/>
          <w:i/>
          <w:sz w:val="20"/>
          <w:szCs w:val="20"/>
        </w:rPr>
        <w:t>J Food Prot 73(9): 1613-1617.</w:t>
      </w:r>
    </w:p>
    <w:p w:rsidR="00671936" w:rsidRPr="00A80F9F" w:rsidRDefault="00671936" w:rsidP="00574381">
      <w:pPr>
        <w:pStyle w:val="ListParagraph"/>
        <w:numPr>
          <w:ilvl w:val="0"/>
          <w:numId w:val="4"/>
        </w:numPr>
        <w:snapToGrid w:val="0"/>
        <w:spacing w:after="0" w:line="240" w:lineRule="auto"/>
        <w:jc w:val="both"/>
        <w:rPr>
          <w:rFonts w:ascii="Times New Roman" w:hAnsi="Times New Roman"/>
          <w:i/>
          <w:sz w:val="20"/>
          <w:szCs w:val="20"/>
        </w:rPr>
      </w:pPr>
      <w:r w:rsidRPr="00A80F9F">
        <w:rPr>
          <w:rFonts w:ascii="Times New Roman" w:hAnsi="Times New Roman"/>
          <w:sz w:val="20"/>
          <w:szCs w:val="20"/>
        </w:rPr>
        <w:t>Geornaras, I., A. De Jesus, E. Van Zyl and A. Von</w:t>
      </w:r>
      <w:r w:rsidR="00A80F9F">
        <w:rPr>
          <w:rFonts w:ascii="Times New Roman" w:hAnsi="Times New Roman"/>
          <w:sz w:val="20"/>
          <w:szCs w:val="20"/>
        </w:rPr>
        <w:t xml:space="preserve"> </w:t>
      </w:r>
      <w:r w:rsidRPr="00A80F9F">
        <w:rPr>
          <w:rFonts w:ascii="Times New Roman" w:hAnsi="Times New Roman"/>
          <w:sz w:val="20"/>
          <w:szCs w:val="20"/>
        </w:rPr>
        <w:t>Holy, 1995. Microbiological survey of a South African processing plant</w:t>
      </w:r>
      <w:r w:rsidRPr="00A80F9F">
        <w:rPr>
          <w:rFonts w:ascii="Times New Roman" w:hAnsi="Times New Roman"/>
          <w:i/>
          <w:sz w:val="20"/>
          <w:szCs w:val="20"/>
        </w:rPr>
        <w:t>,</w:t>
      </w:r>
      <w:r w:rsidR="00B17319">
        <w:rPr>
          <w:rFonts w:ascii="Times New Roman" w:eastAsiaTheme="minorEastAsia" w:hAnsi="Times New Roman" w:hint="eastAsia"/>
          <w:i/>
          <w:sz w:val="20"/>
          <w:szCs w:val="20"/>
          <w:lang w:eastAsia="zh-CN"/>
        </w:rPr>
        <w:t xml:space="preserve"> </w:t>
      </w:r>
      <w:r w:rsidRPr="00A80F9F">
        <w:rPr>
          <w:rFonts w:ascii="Times New Roman" w:hAnsi="Times New Roman"/>
          <w:i/>
          <w:sz w:val="20"/>
          <w:szCs w:val="20"/>
        </w:rPr>
        <w:t>J Basic Microbiol 35’73-82</w:t>
      </w:r>
      <w:r w:rsidR="00A80F9F" w:rsidRPr="00A80F9F">
        <w:rPr>
          <w:rFonts w:ascii="Times New Roman" w:eastAsiaTheme="minorEastAsia" w:hAnsi="Times New Roman" w:hint="eastAsia"/>
          <w:i/>
          <w:sz w:val="20"/>
          <w:szCs w:val="20"/>
          <w:lang w:eastAsia="zh-CN"/>
        </w:rPr>
        <w:t>.</w:t>
      </w:r>
    </w:p>
    <w:p w:rsidR="00671936" w:rsidRPr="00A80F9F" w:rsidRDefault="00671936"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Maretha, O., C.M. Veary, T.E. Cloete and</w:t>
      </w:r>
      <w:r w:rsidR="00A80F9F">
        <w:rPr>
          <w:rFonts w:ascii="Times New Roman" w:hAnsi="Times New Roman"/>
          <w:sz w:val="20"/>
          <w:szCs w:val="20"/>
        </w:rPr>
        <w:t xml:space="preserve"> </w:t>
      </w:r>
      <w:r w:rsidRPr="00A80F9F">
        <w:rPr>
          <w:rFonts w:ascii="Times New Roman" w:hAnsi="Times New Roman"/>
          <w:sz w:val="20"/>
          <w:szCs w:val="20"/>
        </w:rPr>
        <w:t>A. Von</w:t>
      </w:r>
      <w:r w:rsidR="00A80F9F">
        <w:rPr>
          <w:rFonts w:ascii="Times New Roman" w:hAnsi="Times New Roman"/>
          <w:sz w:val="20"/>
          <w:szCs w:val="20"/>
        </w:rPr>
        <w:t xml:space="preserve"> </w:t>
      </w:r>
      <w:r w:rsidRPr="00A80F9F">
        <w:rPr>
          <w:rFonts w:ascii="Times New Roman" w:hAnsi="Times New Roman"/>
          <w:sz w:val="20"/>
          <w:szCs w:val="20"/>
        </w:rPr>
        <w:t>Holy (1996)</w:t>
      </w:r>
      <w:r w:rsidR="00B17319">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Microbial status of chicken</w:t>
      </w:r>
      <w:r w:rsidR="00574381" w:rsidRPr="00A80F9F">
        <w:rPr>
          <w:rFonts w:ascii="Times New Roman" w:eastAsiaTheme="minorEastAsia" w:hAnsi="Times New Roman" w:hint="eastAsia"/>
          <w:sz w:val="20"/>
          <w:szCs w:val="20"/>
          <w:lang w:eastAsia="zh-CN"/>
        </w:rPr>
        <w:t>.</w:t>
      </w:r>
      <w:r w:rsidRPr="00A80F9F">
        <w:rPr>
          <w:rFonts w:ascii="Times New Roman" w:hAnsi="Times New Roman"/>
          <w:sz w:val="20"/>
          <w:szCs w:val="20"/>
        </w:rPr>
        <w:t xml:space="preserve"> carcasses from a non-automated poultry processing plant. J.</w:t>
      </w:r>
      <w:r w:rsidR="00A80F9F">
        <w:rPr>
          <w:rFonts w:ascii="Times New Roman" w:hAnsi="Times New Roman"/>
          <w:sz w:val="20"/>
          <w:szCs w:val="20"/>
        </w:rPr>
        <w:t xml:space="preserve"> </w:t>
      </w:r>
      <w:r w:rsidRPr="00A80F9F">
        <w:rPr>
          <w:rFonts w:ascii="Times New Roman" w:hAnsi="Times New Roman"/>
          <w:sz w:val="20"/>
          <w:szCs w:val="20"/>
        </w:rPr>
        <w:t>Basic Microbiol., 36: 41-49. 9</w:t>
      </w:r>
      <w:r w:rsidR="00A80F9F">
        <w:rPr>
          <w:rFonts w:ascii="Times New Roman" w:eastAsiaTheme="minorEastAsia" w:hAnsi="Times New Roman" w:hint="eastAsia"/>
          <w:sz w:val="20"/>
          <w:szCs w:val="20"/>
          <w:lang w:eastAsia="zh-CN"/>
        </w:rPr>
        <w:t>.</w:t>
      </w:r>
    </w:p>
    <w:p w:rsidR="00671936" w:rsidRPr="00A80F9F" w:rsidRDefault="00671936"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Cohen, N., H. Ennaji, B. Bouchrif, M. Hassar and procedure, J. H.</w:t>
      </w:r>
      <w:r w:rsidR="00B17319">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Karib,</w:t>
      </w:r>
      <w:r w:rsidR="00B17319">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 xml:space="preserve">2007. Comparative </w:t>
      </w:r>
      <w:r w:rsidRPr="00A80F9F">
        <w:rPr>
          <w:rFonts w:ascii="Times New Roman" w:hAnsi="Times New Roman"/>
          <w:sz w:val="20"/>
          <w:szCs w:val="20"/>
        </w:rPr>
        <w:lastRenderedPageBreak/>
        <w:t>Study of Microbiological Quality of Raw Poultry Meat at Various Seasons and for Different Slaughtering Processes in Casablanca (Morocco) J. Appl. Poult. Res. 16:502–508</w:t>
      </w:r>
      <w:r w:rsidR="00A80F9F" w:rsidRPr="00A80F9F">
        <w:rPr>
          <w:rFonts w:ascii="Times New Roman" w:eastAsiaTheme="minorEastAsia" w:hAnsi="Times New Roman" w:hint="eastAsia"/>
          <w:sz w:val="20"/>
          <w:szCs w:val="20"/>
          <w:lang w:eastAsia="zh-CN"/>
        </w:rPr>
        <w:t>.</w:t>
      </w:r>
    </w:p>
    <w:p w:rsidR="00EC3A5B" w:rsidRPr="00A80F9F" w:rsidRDefault="00836FE6"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Q</w:t>
      </w:r>
      <w:r w:rsidR="00A80F9F">
        <w:rPr>
          <w:rFonts w:ascii="Times New Roman" w:hAnsi="Times New Roman"/>
          <w:sz w:val="20"/>
          <w:szCs w:val="20"/>
        </w:rPr>
        <w:t xml:space="preserve"> </w:t>
      </w:r>
      <w:r w:rsidRPr="00A80F9F">
        <w:rPr>
          <w:rFonts w:ascii="Times New Roman" w:hAnsi="Times New Roman"/>
          <w:sz w:val="20"/>
          <w:szCs w:val="20"/>
        </w:rPr>
        <w:t xml:space="preserve">Wen, </w:t>
      </w:r>
      <w:r w:rsidR="00671936" w:rsidRPr="00A80F9F">
        <w:rPr>
          <w:rFonts w:ascii="Times New Roman" w:hAnsi="Times New Roman"/>
          <w:sz w:val="20"/>
          <w:szCs w:val="20"/>
        </w:rPr>
        <w:t>and B.A. McClane, 2004. Detection of Quality of Raw Poultry Meat at Various Seasons and enterotoxigenic Clostridium perfringens type A for Different Slaughtering Processes in Casablanca isolates in American retail foods. Appl. Environ. (Morocco). J. Appl. Poult. Res., 16: 502-508.</w:t>
      </w:r>
    </w:p>
    <w:p w:rsidR="00671936" w:rsidRPr="00A80F9F" w:rsidRDefault="003F26E3"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N Gundogan</w:t>
      </w:r>
      <w:r w:rsidR="00A80F9F">
        <w:rPr>
          <w:rFonts w:ascii="Times New Roman" w:hAnsi="Times New Roman"/>
          <w:sz w:val="20"/>
          <w:szCs w:val="20"/>
        </w:rPr>
        <w:t xml:space="preserve">, </w:t>
      </w:r>
      <w:r w:rsidRPr="00A80F9F">
        <w:rPr>
          <w:rFonts w:ascii="Times New Roman" w:hAnsi="Times New Roman"/>
          <w:sz w:val="20"/>
          <w:szCs w:val="20"/>
        </w:rPr>
        <w:t>S Citak</w:t>
      </w:r>
      <w:r w:rsidR="00A80F9F">
        <w:rPr>
          <w:rFonts w:ascii="Times New Roman" w:hAnsi="Times New Roman"/>
          <w:sz w:val="20"/>
          <w:szCs w:val="20"/>
        </w:rPr>
        <w:t>,</w:t>
      </w:r>
      <w:r w:rsidRPr="00A80F9F">
        <w:rPr>
          <w:rFonts w:ascii="Times New Roman" w:hAnsi="Times New Roman"/>
          <w:sz w:val="20"/>
          <w:szCs w:val="20"/>
        </w:rPr>
        <w:t xml:space="preserve"> N Yucel</w:t>
      </w:r>
      <w:r w:rsidR="00A80F9F">
        <w:rPr>
          <w:rFonts w:ascii="Times New Roman" w:hAnsi="Times New Roman"/>
          <w:sz w:val="20"/>
          <w:szCs w:val="20"/>
        </w:rPr>
        <w:t>,</w:t>
      </w:r>
      <w:r w:rsidR="00B17319">
        <w:rPr>
          <w:rFonts w:ascii="Times New Roman" w:eastAsiaTheme="minorEastAsia" w:hAnsi="Times New Roman" w:hint="eastAsia"/>
          <w:sz w:val="20"/>
          <w:szCs w:val="20"/>
          <w:lang w:eastAsia="zh-CN"/>
        </w:rPr>
        <w:t xml:space="preserve"> </w:t>
      </w:r>
      <w:r w:rsidRPr="00A80F9F">
        <w:rPr>
          <w:rFonts w:ascii="Times New Roman" w:hAnsi="Times New Roman"/>
          <w:sz w:val="20"/>
          <w:szCs w:val="20"/>
        </w:rPr>
        <w:t>A Devren</w:t>
      </w:r>
      <w:r w:rsidR="00671936" w:rsidRPr="00A80F9F">
        <w:rPr>
          <w:rFonts w:ascii="Times New Roman" w:hAnsi="Times New Roman"/>
          <w:sz w:val="20"/>
          <w:szCs w:val="20"/>
        </w:rPr>
        <w:t>.</w:t>
      </w:r>
      <w:r w:rsidRPr="00A80F9F">
        <w:rPr>
          <w:rFonts w:ascii="Times New Roman" w:hAnsi="Times New Roman"/>
          <w:sz w:val="20"/>
          <w:szCs w:val="20"/>
        </w:rPr>
        <w:t xml:space="preserve"> 2005</w:t>
      </w:r>
      <w:r w:rsidR="00671936" w:rsidRPr="00A80F9F">
        <w:rPr>
          <w:rFonts w:ascii="Times New Roman" w:hAnsi="Times New Roman"/>
          <w:sz w:val="20"/>
          <w:szCs w:val="20"/>
        </w:rPr>
        <w:t xml:space="preserve"> A note on the incidence and antibiotic resistance of S. aureus isolated from meat and</w:t>
      </w:r>
      <w:r w:rsidRPr="00A80F9F">
        <w:rPr>
          <w:rFonts w:ascii="Times New Roman" w:hAnsi="Times New Roman"/>
          <w:sz w:val="20"/>
          <w:szCs w:val="20"/>
        </w:rPr>
        <w:t xml:space="preserve"> chicken samples. Meat Sci</w:t>
      </w:r>
      <w:r w:rsidR="00A80F9F">
        <w:rPr>
          <w:rFonts w:ascii="Times New Roman" w:hAnsi="Times New Roman"/>
          <w:sz w:val="20"/>
          <w:szCs w:val="20"/>
        </w:rPr>
        <w:t xml:space="preserve"> </w:t>
      </w:r>
      <w:r w:rsidR="00671936" w:rsidRPr="00A80F9F">
        <w:rPr>
          <w:rFonts w:ascii="Times New Roman" w:hAnsi="Times New Roman"/>
          <w:sz w:val="20"/>
          <w:szCs w:val="20"/>
        </w:rPr>
        <w:t>69(4): 807-810. [26]</w:t>
      </w:r>
    </w:p>
    <w:p w:rsidR="00671936" w:rsidRPr="00A80F9F" w:rsidRDefault="00671936"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De Boer E, Zwartkruis-Nahuis JTM, Wit B, Huijsdens XW, Neeling AJ de, Bosch T, et al.</w:t>
      </w:r>
      <w:r w:rsidR="00EC3A5B" w:rsidRPr="00A80F9F">
        <w:rPr>
          <w:rFonts w:ascii="Times New Roman" w:hAnsi="Times New Roman"/>
          <w:sz w:val="20"/>
          <w:szCs w:val="20"/>
        </w:rPr>
        <w:t xml:space="preserve"> 2009</w:t>
      </w:r>
      <w:r w:rsidRPr="00A80F9F">
        <w:rPr>
          <w:rFonts w:ascii="Times New Roman" w:hAnsi="Times New Roman"/>
          <w:sz w:val="20"/>
          <w:szCs w:val="20"/>
        </w:rPr>
        <w:t xml:space="preserve"> Prevalence of methicillin-resistant S. aureus in meat. </w:t>
      </w:r>
      <w:r w:rsidR="00EC3A5B" w:rsidRPr="00A80F9F">
        <w:rPr>
          <w:rFonts w:ascii="Times New Roman" w:hAnsi="Times New Roman"/>
          <w:sz w:val="20"/>
          <w:szCs w:val="20"/>
        </w:rPr>
        <w:t>Int J Food Microbiol</w:t>
      </w:r>
      <w:r w:rsidR="00A80F9F">
        <w:rPr>
          <w:rFonts w:ascii="Times New Roman" w:hAnsi="Times New Roman"/>
          <w:sz w:val="20"/>
          <w:szCs w:val="20"/>
        </w:rPr>
        <w:t xml:space="preserve"> </w:t>
      </w:r>
      <w:r w:rsidRPr="00A80F9F">
        <w:rPr>
          <w:rFonts w:ascii="Times New Roman" w:hAnsi="Times New Roman"/>
          <w:sz w:val="20"/>
          <w:szCs w:val="20"/>
        </w:rPr>
        <w:t>134: 52-56. [27]</w:t>
      </w:r>
      <w:r w:rsidR="00A80F9F" w:rsidRPr="00A80F9F">
        <w:rPr>
          <w:rFonts w:ascii="Times New Roman" w:eastAsiaTheme="minorEastAsia" w:hAnsi="Times New Roman" w:hint="eastAsia"/>
          <w:sz w:val="20"/>
          <w:szCs w:val="20"/>
          <w:lang w:eastAsia="zh-CN"/>
        </w:rPr>
        <w:t>.</w:t>
      </w:r>
    </w:p>
    <w:p w:rsidR="00671936" w:rsidRPr="00A80F9F" w:rsidRDefault="003F26E3"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V Atanassova</w:t>
      </w:r>
      <w:r w:rsidR="00A80F9F">
        <w:rPr>
          <w:rFonts w:ascii="Times New Roman" w:hAnsi="Times New Roman"/>
          <w:sz w:val="20"/>
          <w:szCs w:val="20"/>
        </w:rPr>
        <w:t>,</w:t>
      </w:r>
      <w:r w:rsidRPr="00A80F9F">
        <w:rPr>
          <w:rFonts w:ascii="Times New Roman" w:hAnsi="Times New Roman"/>
          <w:sz w:val="20"/>
          <w:szCs w:val="20"/>
        </w:rPr>
        <w:t xml:space="preserve"> A Meindl</w:t>
      </w:r>
      <w:r w:rsidR="00A80F9F">
        <w:rPr>
          <w:rFonts w:ascii="Times New Roman" w:hAnsi="Times New Roman"/>
          <w:sz w:val="20"/>
          <w:szCs w:val="20"/>
        </w:rPr>
        <w:t>,</w:t>
      </w:r>
      <w:r w:rsidRPr="00A80F9F">
        <w:rPr>
          <w:rFonts w:ascii="Times New Roman" w:hAnsi="Times New Roman"/>
          <w:sz w:val="20"/>
          <w:szCs w:val="20"/>
        </w:rPr>
        <w:t xml:space="preserve"> C Ring</w:t>
      </w:r>
      <w:r w:rsidR="00A80F9F">
        <w:rPr>
          <w:rFonts w:ascii="Times New Roman" w:hAnsi="Times New Roman"/>
          <w:sz w:val="20"/>
          <w:szCs w:val="20"/>
        </w:rPr>
        <w:t>.</w:t>
      </w:r>
      <w:r w:rsidR="00EC3A5B" w:rsidRPr="00A80F9F">
        <w:rPr>
          <w:rFonts w:ascii="Times New Roman" w:hAnsi="Times New Roman"/>
          <w:sz w:val="20"/>
          <w:szCs w:val="20"/>
        </w:rPr>
        <w:t>2001</w:t>
      </w:r>
      <w:r w:rsidR="00671936" w:rsidRPr="00A80F9F">
        <w:rPr>
          <w:rFonts w:ascii="Times New Roman" w:hAnsi="Times New Roman"/>
          <w:sz w:val="20"/>
          <w:szCs w:val="20"/>
        </w:rPr>
        <w:t xml:space="preserve"> Prevalence of</w:t>
      </w:r>
      <w:r w:rsidR="00A80F9F">
        <w:rPr>
          <w:rFonts w:ascii="Times New Roman" w:hAnsi="Times New Roman"/>
          <w:sz w:val="20"/>
          <w:szCs w:val="20"/>
        </w:rPr>
        <w:t xml:space="preserve"> </w:t>
      </w:r>
      <w:r w:rsidR="00671936" w:rsidRPr="00A80F9F">
        <w:rPr>
          <w:rFonts w:ascii="Times New Roman" w:hAnsi="Times New Roman"/>
          <w:sz w:val="20"/>
          <w:szCs w:val="20"/>
        </w:rPr>
        <w:t>S. aureus and Staphylococcal enterotoxins in raw pork and uncooked smoked ham, a comparison of classical culturing detection and RFLP- PCR</w:t>
      </w:r>
      <w:r w:rsidR="00EC3A5B" w:rsidRPr="00A80F9F">
        <w:rPr>
          <w:rFonts w:ascii="Times New Roman" w:hAnsi="Times New Roman"/>
          <w:sz w:val="20"/>
          <w:szCs w:val="20"/>
        </w:rPr>
        <w:t>. Int J Food Microbiol</w:t>
      </w:r>
      <w:r w:rsidR="00A80F9F">
        <w:rPr>
          <w:rFonts w:ascii="Times New Roman" w:hAnsi="Times New Roman"/>
          <w:sz w:val="20"/>
          <w:szCs w:val="20"/>
        </w:rPr>
        <w:t xml:space="preserve"> </w:t>
      </w:r>
      <w:r w:rsidR="00671936" w:rsidRPr="00A80F9F">
        <w:rPr>
          <w:rFonts w:ascii="Times New Roman" w:hAnsi="Times New Roman"/>
          <w:sz w:val="20"/>
          <w:szCs w:val="20"/>
        </w:rPr>
        <w:t>68: 105-113. [28]</w:t>
      </w:r>
      <w:r w:rsidR="00A80F9F" w:rsidRPr="00A80F9F">
        <w:rPr>
          <w:rFonts w:ascii="Times New Roman" w:eastAsiaTheme="minorEastAsia" w:hAnsi="Times New Roman" w:hint="eastAsia"/>
          <w:sz w:val="20"/>
          <w:szCs w:val="20"/>
          <w:lang w:eastAsia="zh-CN"/>
        </w:rPr>
        <w:t>.</w:t>
      </w:r>
    </w:p>
    <w:p w:rsidR="00671936" w:rsidRPr="00A80F9F" w:rsidRDefault="003F26E3"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H.J Heo</w:t>
      </w:r>
      <w:r w:rsidR="00A80F9F">
        <w:rPr>
          <w:rFonts w:ascii="Times New Roman" w:hAnsi="Times New Roman"/>
          <w:sz w:val="20"/>
          <w:szCs w:val="20"/>
        </w:rPr>
        <w:t>,</w:t>
      </w:r>
      <w:r w:rsidRPr="00A80F9F">
        <w:rPr>
          <w:rFonts w:ascii="Times New Roman" w:hAnsi="Times New Roman"/>
          <w:sz w:val="20"/>
          <w:szCs w:val="20"/>
        </w:rPr>
        <w:t xml:space="preserve"> B.K Ku</w:t>
      </w:r>
      <w:r w:rsidR="00A80F9F">
        <w:rPr>
          <w:rFonts w:ascii="Times New Roman" w:hAnsi="Times New Roman"/>
          <w:sz w:val="20"/>
          <w:szCs w:val="20"/>
        </w:rPr>
        <w:t>,</w:t>
      </w:r>
      <w:r w:rsidRPr="00A80F9F">
        <w:rPr>
          <w:rFonts w:ascii="Times New Roman" w:hAnsi="Times New Roman"/>
          <w:sz w:val="20"/>
          <w:szCs w:val="20"/>
        </w:rPr>
        <w:t xml:space="preserve"> D.H Bae</w:t>
      </w:r>
      <w:r w:rsidR="00A80F9F">
        <w:rPr>
          <w:rFonts w:ascii="Times New Roman" w:hAnsi="Times New Roman"/>
          <w:sz w:val="20"/>
          <w:szCs w:val="20"/>
        </w:rPr>
        <w:t>,</w:t>
      </w:r>
      <w:r w:rsidRPr="00A80F9F">
        <w:rPr>
          <w:rFonts w:ascii="Times New Roman" w:hAnsi="Times New Roman"/>
          <w:sz w:val="20"/>
          <w:szCs w:val="20"/>
        </w:rPr>
        <w:t xml:space="preserve"> Park CK, Y.J Lee</w:t>
      </w:r>
      <w:r w:rsidR="00A80F9F">
        <w:rPr>
          <w:rFonts w:ascii="Times New Roman" w:hAnsi="Times New Roman"/>
          <w:sz w:val="20"/>
          <w:szCs w:val="20"/>
        </w:rPr>
        <w:t>.</w:t>
      </w:r>
      <w:r w:rsidR="00B17319">
        <w:rPr>
          <w:rFonts w:ascii="Times New Roman" w:eastAsiaTheme="minorEastAsia" w:hAnsi="Times New Roman" w:hint="eastAsia"/>
          <w:sz w:val="20"/>
          <w:szCs w:val="20"/>
          <w:lang w:eastAsia="zh-CN"/>
        </w:rPr>
        <w:t xml:space="preserve"> </w:t>
      </w:r>
      <w:r w:rsidR="00EC3A5B" w:rsidRPr="00A80F9F">
        <w:rPr>
          <w:rFonts w:ascii="Times New Roman" w:hAnsi="Times New Roman"/>
          <w:sz w:val="20"/>
          <w:szCs w:val="20"/>
        </w:rPr>
        <w:t>2008</w:t>
      </w:r>
      <w:r w:rsidR="00671936" w:rsidRPr="00A80F9F">
        <w:rPr>
          <w:rFonts w:ascii="Times New Roman" w:hAnsi="Times New Roman"/>
          <w:sz w:val="20"/>
          <w:szCs w:val="20"/>
        </w:rPr>
        <w:t xml:space="preserve"> Antimicrobial resistance of S. aureus isolated from domestic and imported raw meat in Korea. </w:t>
      </w:r>
      <w:r w:rsidR="00EC3A5B" w:rsidRPr="00A80F9F">
        <w:rPr>
          <w:rFonts w:ascii="Times New Roman" w:hAnsi="Times New Roman"/>
          <w:sz w:val="20"/>
          <w:szCs w:val="20"/>
        </w:rPr>
        <w:t>Korean J Vet Res</w:t>
      </w:r>
      <w:r w:rsidR="00A80F9F">
        <w:rPr>
          <w:rFonts w:ascii="Times New Roman" w:hAnsi="Times New Roman"/>
          <w:sz w:val="20"/>
          <w:szCs w:val="20"/>
        </w:rPr>
        <w:t>;</w:t>
      </w:r>
      <w:r w:rsidR="00671936" w:rsidRPr="00A80F9F">
        <w:rPr>
          <w:rFonts w:ascii="Times New Roman" w:hAnsi="Times New Roman"/>
          <w:sz w:val="20"/>
          <w:szCs w:val="20"/>
        </w:rPr>
        <w:t xml:space="preserve"> 48(1): 75-81. [16]</w:t>
      </w:r>
    </w:p>
    <w:p w:rsidR="00671936" w:rsidRPr="00A80F9F" w:rsidRDefault="003F26E3"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J.H Lee</w:t>
      </w:r>
      <w:r w:rsidR="00A80F9F">
        <w:rPr>
          <w:rFonts w:ascii="Times New Roman" w:hAnsi="Times New Roman"/>
          <w:sz w:val="20"/>
          <w:szCs w:val="20"/>
        </w:rPr>
        <w:t xml:space="preserve"> </w:t>
      </w:r>
      <w:r w:rsidR="00EC3A5B" w:rsidRPr="00A80F9F">
        <w:rPr>
          <w:rFonts w:ascii="Times New Roman" w:hAnsi="Times New Roman"/>
          <w:sz w:val="20"/>
          <w:szCs w:val="20"/>
        </w:rPr>
        <w:t>2003</w:t>
      </w:r>
      <w:r w:rsidR="00671936" w:rsidRPr="00A80F9F">
        <w:rPr>
          <w:rFonts w:ascii="Times New Roman" w:hAnsi="Times New Roman"/>
          <w:sz w:val="20"/>
          <w:szCs w:val="20"/>
        </w:rPr>
        <w:t>Methicillin (Oxacillin)-resistant S. aureus strains isolated from major food animals and their potential transmission to human</w:t>
      </w:r>
      <w:r w:rsidR="00EC3A5B" w:rsidRPr="00A80F9F">
        <w:rPr>
          <w:rFonts w:ascii="Times New Roman" w:hAnsi="Times New Roman"/>
          <w:sz w:val="20"/>
          <w:szCs w:val="20"/>
        </w:rPr>
        <w:t>s. Appl Environ Microbiol</w:t>
      </w:r>
      <w:r w:rsidR="00A80F9F">
        <w:rPr>
          <w:rFonts w:ascii="Times New Roman" w:hAnsi="Times New Roman"/>
          <w:sz w:val="20"/>
          <w:szCs w:val="20"/>
        </w:rPr>
        <w:t>;</w:t>
      </w:r>
      <w:r w:rsidR="00671936" w:rsidRPr="00A80F9F">
        <w:rPr>
          <w:rFonts w:ascii="Times New Roman" w:hAnsi="Times New Roman"/>
          <w:sz w:val="20"/>
          <w:szCs w:val="20"/>
        </w:rPr>
        <w:t xml:space="preserve"> 69: 6489-6494.</w:t>
      </w:r>
    </w:p>
    <w:p w:rsidR="003E7C65" w:rsidRPr="00A80F9F" w:rsidRDefault="003E7C65"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Odetunde, S. K 1*.</w:t>
      </w:r>
      <w:r w:rsidR="00A80F9F">
        <w:rPr>
          <w:rFonts w:ascii="Times New Roman" w:hAnsi="Times New Roman"/>
          <w:sz w:val="20"/>
          <w:szCs w:val="20"/>
        </w:rPr>
        <w:t xml:space="preserve"> </w:t>
      </w:r>
      <w:r w:rsidRPr="00A80F9F">
        <w:rPr>
          <w:rFonts w:ascii="Times New Roman" w:hAnsi="Times New Roman"/>
          <w:sz w:val="20"/>
          <w:szCs w:val="20"/>
        </w:rPr>
        <w:t>Lawal, A. k 2, M. A. Akolade 3 and Bak’ry, S. B. 2011 Microbial flora of frozen chicken part varieties.</w:t>
      </w:r>
    </w:p>
    <w:p w:rsidR="005359ED" w:rsidRPr="00A80F9F" w:rsidRDefault="003E7C65" w:rsidP="00574381">
      <w:pPr>
        <w:pStyle w:val="ListParagraph"/>
        <w:numPr>
          <w:ilvl w:val="0"/>
          <w:numId w:val="4"/>
        </w:numPr>
        <w:snapToGrid w:val="0"/>
        <w:spacing w:after="0" w:line="240" w:lineRule="auto"/>
        <w:jc w:val="both"/>
        <w:rPr>
          <w:rFonts w:ascii="Times New Roman" w:hAnsi="Times New Roman"/>
          <w:sz w:val="20"/>
          <w:szCs w:val="20"/>
        </w:rPr>
      </w:pPr>
      <w:r w:rsidRPr="00A80F9F">
        <w:rPr>
          <w:rFonts w:ascii="Times New Roman" w:hAnsi="Times New Roman"/>
          <w:sz w:val="20"/>
          <w:szCs w:val="20"/>
        </w:rPr>
        <w:t>International Research Journal of Microbiology Vol. 2(11) pp. 423-427</w:t>
      </w:r>
      <w:r w:rsidR="00A80F9F" w:rsidRPr="00A80F9F">
        <w:rPr>
          <w:rFonts w:ascii="Times New Roman" w:eastAsiaTheme="minorEastAsia" w:hAnsi="Times New Roman" w:hint="eastAsia"/>
          <w:sz w:val="20"/>
          <w:szCs w:val="20"/>
          <w:lang w:eastAsia="zh-CN"/>
        </w:rPr>
        <w:t>.</w:t>
      </w:r>
    </w:p>
    <w:p w:rsidR="005359ED" w:rsidRPr="00A80F9F" w:rsidRDefault="005359ED" w:rsidP="005359ED">
      <w:pPr>
        <w:snapToGrid w:val="0"/>
        <w:spacing w:after="0" w:line="240" w:lineRule="auto"/>
        <w:ind w:left="425" w:hanging="425"/>
        <w:jc w:val="both"/>
        <w:rPr>
          <w:rFonts w:ascii="Times New Roman" w:hAnsi="Times New Roman"/>
          <w:i/>
          <w:sz w:val="20"/>
          <w:szCs w:val="20"/>
        </w:rPr>
        <w:sectPr w:rsidR="005359ED" w:rsidRPr="00A80F9F" w:rsidSect="00A80F9F">
          <w:type w:val="continuous"/>
          <w:pgSz w:w="12240" w:h="15840" w:code="1"/>
          <w:pgMar w:top="1440" w:right="1440" w:bottom="1440" w:left="1440" w:header="720" w:footer="720" w:gutter="0"/>
          <w:cols w:num="2" w:space="576"/>
          <w:docGrid w:linePitch="360"/>
        </w:sectPr>
      </w:pPr>
    </w:p>
    <w:p w:rsidR="00020D26" w:rsidRPr="00A80F9F" w:rsidRDefault="00020D26" w:rsidP="005359ED">
      <w:pPr>
        <w:snapToGrid w:val="0"/>
        <w:spacing w:after="0" w:line="240" w:lineRule="auto"/>
        <w:ind w:left="425" w:hanging="425"/>
        <w:jc w:val="both"/>
        <w:rPr>
          <w:rFonts w:ascii="Times New Roman" w:eastAsiaTheme="minorEastAsia" w:hAnsi="Times New Roman"/>
          <w:i/>
          <w:sz w:val="20"/>
          <w:szCs w:val="20"/>
          <w:lang w:eastAsia="zh-CN"/>
        </w:rPr>
      </w:pPr>
    </w:p>
    <w:p w:rsidR="00574381" w:rsidRPr="00A80F9F" w:rsidRDefault="00574381" w:rsidP="005359ED">
      <w:pPr>
        <w:snapToGrid w:val="0"/>
        <w:spacing w:after="0" w:line="240" w:lineRule="auto"/>
        <w:ind w:left="425" w:hanging="425"/>
        <w:jc w:val="both"/>
        <w:rPr>
          <w:rFonts w:ascii="Times New Roman" w:eastAsiaTheme="minorEastAsia" w:hAnsi="Times New Roman"/>
          <w:i/>
          <w:sz w:val="20"/>
          <w:szCs w:val="20"/>
          <w:lang w:eastAsia="zh-CN"/>
        </w:rPr>
      </w:pPr>
    </w:p>
    <w:p w:rsidR="00574381" w:rsidRPr="00A80F9F" w:rsidRDefault="00574381" w:rsidP="005359ED">
      <w:pPr>
        <w:snapToGrid w:val="0"/>
        <w:spacing w:after="0" w:line="240" w:lineRule="auto"/>
        <w:ind w:left="425" w:hanging="425"/>
        <w:jc w:val="both"/>
        <w:rPr>
          <w:rFonts w:ascii="Times New Roman" w:eastAsiaTheme="minorEastAsia" w:hAnsi="Times New Roman"/>
          <w:i/>
          <w:sz w:val="20"/>
          <w:szCs w:val="20"/>
          <w:lang w:eastAsia="zh-CN"/>
        </w:rPr>
      </w:pPr>
    </w:p>
    <w:p w:rsidR="003E7C65" w:rsidRPr="00A80F9F" w:rsidRDefault="00020D26" w:rsidP="005359ED">
      <w:pPr>
        <w:snapToGrid w:val="0"/>
        <w:spacing w:after="0" w:line="240" w:lineRule="auto"/>
        <w:ind w:left="425" w:hanging="425"/>
        <w:jc w:val="both"/>
        <w:rPr>
          <w:rFonts w:ascii="Times New Roman" w:hAnsi="Times New Roman"/>
          <w:sz w:val="20"/>
          <w:szCs w:val="20"/>
        </w:rPr>
      </w:pPr>
      <w:r w:rsidRPr="00A80F9F">
        <w:rPr>
          <w:rFonts w:ascii="Times New Roman" w:hAnsi="Times New Roman"/>
          <w:sz w:val="20"/>
          <w:szCs w:val="20"/>
        </w:rPr>
        <w:t>5/25/2016</w:t>
      </w:r>
    </w:p>
    <w:sectPr w:rsidR="003E7C65" w:rsidRPr="00A80F9F" w:rsidSect="00874CF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F9F" w:rsidRDefault="00A80F9F" w:rsidP="000A08B0">
      <w:pPr>
        <w:spacing w:after="0" w:line="240" w:lineRule="auto"/>
      </w:pPr>
      <w:r>
        <w:separator/>
      </w:r>
    </w:p>
  </w:endnote>
  <w:endnote w:type="continuationSeparator" w:id="0">
    <w:p w:rsidR="00A80F9F" w:rsidRDefault="00A80F9F" w:rsidP="000A0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9F" w:rsidRPr="00020D26" w:rsidRDefault="00A80F9F" w:rsidP="00020D26">
    <w:pPr>
      <w:spacing w:after="0" w:line="240" w:lineRule="auto"/>
      <w:jc w:val="center"/>
      <w:rPr>
        <w:rFonts w:ascii="Times New Roman" w:hAnsi="Times New Roman"/>
        <w:sz w:val="20"/>
      </w:rPr>
    </w:pPr>
    <w:r w:rsidRPr="00020D26">
      <w:rPr>
        <w:rFonts w:ascii="Times New Roman" w:hAnsi="Times New Roman"/>
        <w:sz w:val="20"/>
      </w:rPr>
      <w:fldChar w:fldCharType="begin"/>
    </w:r>
    <w:r w:rsidRPr="00020D26">
      <w:rPr>
        <w:rFonts w:ascii="Times New Roman" w:hAnsi="Times New Roman"/>
        <w:sz w:val="20"/>
      </w:rPr>
      <w:instrText xml:space="preserve"> page </w:instrText>
    </w:r>
    <w:r w:rsidRPr="00020D26">
      <w:rPr>
        <w:rFonts w:ascii="Times New Roman" w:hAnsi="Times New Roman"/>
        <w:sz w:val="20"/>
      </w:rPr>
      <w:fldChar w:fldCharType="separate"/>
    </w:r>
    <w:r w:rsidR="003C0A57">
      <w:rPr>
        <w:rFonts w:ascii="Times New Roman" w:hAnsi="Times New Roman"/>
        <w:noProof/>
        <w:sz w:val="20"/>
      </w:rPr>
      <w:t>67</w:t>
    </w:r>
    <w:r w:rsidRPr="00020D26">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9F" w:rsidRPr="00020D26" w:rsidRDefault="00A80F9F" w:rsidP="00020D26">
    <w:pPr>
      <w:spacing w:after="0" w:line="240" w:lineRule="auto"/>
      <w:jc w:val="center"/>
      <w:rPr>
        <w:rFonts w:ascii="Times New Roman" w:hAnsi="Times New Roman"/>
        <w:sz w:val="20"/>
      </w:rPr>
    </w:pPr>
    <w:r w:rsidRPr="00020D26">
      <w:rPr>
        <w:rFonts w:ascii="Times New Roman" w:hAnsi="Times New Roman"/>
        <w:sz w:val="20"/>
      </w:rPr>
      <w:fldChar w:fldCharType="begin"/>
    </w:r>
    <w:r w:rsidRPr="00020D26">
      <w:rPr>
        <w:rFonts w:ascii="Times New Roman" w:hAnsi="Times New Roman"/>
        <w:sz w:val="20"/>
      </w:rPr>
      <w:instrText xml:space="preserve"> page </w:instrText>
    </w:r>
    <w:r w:rsidRPr="00020D26">
      <w:rPr>
        <w:rFonts w:ascii="Times New Roman" w:hAnsi="Times New Roman"/>
        <w:sz w:val="20"/>
      </w:rPr>
      <w:fldChar w:fldCharType="separate"/>
    </w:r>
    <w:r w:rsidR="003C0A57">
      <w:rPr>
        <w:rFonts w:ascii="Times New Roman" w:hAnsi="Times New Roman"/>
        <w:noProof/>
        <w:sz w:val="20"/>
      </w:rPr>
      <w:t>68</w:t>
    </w:r>
    <w:r w:rsidRPr="00020D26">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9F" w:rsidRPr="00020D26" w:rsidRDefault="00A80F9F" w:rsidP="00020D26">
    <w:pPr>
      <w:spacing w:after="0" w:line="240" w:lineRule="auto"/>
      <w:jc w:val="center"/>
      <w:rPr>
        <w:rFonts w:ascii="Times New Roman" w:hAnsi="Times New Roman"/>
        <w:sz w:val="20"/>
      </w:rPr>
    </w:pPr>
    <w:r w:rsidRPr="00020D26">
      <w:rPr>
        <w:rFonts w:ascii="Times New Roman" w:hAnsi="Times New Roman"/>
        <w:sz w:val="20"/>
      </w:rPr>
      <w:fldChar w:fldCharType="begin"/>
    </w:r>
    <w:r w:rsidRPr="00020D26">
      <w:rPr>
        <w:rFonts w:ascii="Times New Roman" w:hAnsi="Times New Roman"/>
        <w:sz w:val="20"/>
      </w:rPr>
      <w:instrText xml:space="preserve"> page </w:instrText>
    </w:r>
    <w:r w:rsidRPr="00020D26">
      <w:rPr>
        <w:rFonts w:ascii="Times New Roman" w:hAnsi="Times New Roman"/>
        <w:sz w:val="20"/>
      </w:rPr>
      <w:fldChar w:fldCharType="separate"/>
    </w:r>
    <w:r w:rsidR="003C0A57">
      <w:rPr>
        <w:rFonts w:ascii="Times New Roman" w:hAnsi="Times New Roman"/>
        <w:noProof/>
        <w:sz w:val="20"/>
      </w:rPr>
      <w:t>69</w:t>
    </w:r>
    <w:r w:rsidRPr="00020D26">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9F" w:rsidRPr="00020D26" w:rsidRDefault="00A80F9F" w:rsidP="00020D26">
    <w:pPr>
      <w:spacing w:after="0" w:line="240" w:lineRule="auto"/>
      <w:jc w:val="center"/>
      <w:rPr>
        <w:rFonts w:ascii="Times New Roman" w:hAnsi="Times New Roman"/>
        <w:sz w:val="20"/>
      </w:rPr>
    </w:pPr>
    <w:r w:rsidRPr="00020D26">
      <w:rPr>
        <w:rFonts w:ascii="Times New Roman" w:hAnsi="Times New Roman"/>
        <w:sz w:val="20"/>
      </w:rPr>
      <w:fldChar w:fldCharType="begin"/>
    </w:r>
    <w:r w:rsidRPr="00020D26">
      <w:rPr>
        <w:rFonts w:ascii="Times New Roman" w:hAnsi="Times New Roman"/>
        <w:sz w:val="20"/>
      </w:rPr>
      <w:instrText xml:space="preserve"> page </w:instrText>
    </w:r>
    <w:r w:rsidRPr="00020D26">
      <w:rPr>
        <w:rFonts w:ascii="Times New Roman" w:hAnsi="Times New Roman"/>
        <w:sz w:val="20"/>
      </w:rPr>
      <w:fldChar w:fldCharType="separate"/>
    </w:r>
    <w:r>
      <w:rPr>
        <w:rFonts w:ascii="Times New Roman" w:hAnsi="Times New Roman"/>
        <w:noProof/>
        <w:sz w:val="20"/>
      </w:rPr>
      <w:t>70</w:t>
    </w:r>
    <w:r w:rsidRPr="00020D26">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9F" w:rsidRPr="00020D26" w:rsidRDefault="00A80F9F" w:rsidP="00020D26">
    <w:pPr>
      <w:spacing w:after="0" w:line="240" w:lineRule="auto"/>
      <w:jc w:val="center"/>
      <w:rPr>
        <w:rFonts w:ascii="Times New Roman" w:hAnsi="Times New Roman"/>
        <w:sz w:val="20"/>
      </w:rPr>
    </w:pPr>
    <w:r w:rsidRPr="00020D26">
      <w:rPr>
        <w:rFonts w:ascii="Times New Roman" w:hAnsi="Times New Roman"/>
        <w:sz w:val="20"/>
      </w:rPr>
      <w:fldChar w:fldCharType="begin"/>
    </w:r>
    <w:r w:rsidRPr="00020D26">
      <w:rPr>
        <w:rFonts w:ascii="Times New Roman" w:hAnsi="Times New Roman"/>
        <w:sz w:val="20"/>
      </w:rPr>
      <w:instrText xml:space="preserve"> page </w:instrText>
    </w:r>
    <w:r w:rsidRPr="00020D26">
      <w:rPr>
        <w:rFonts w:ascii="Times New Roman" w:hAnsi="Times New Roman"/>
        <w:sz w:val="20"/>
      </w:rPr>
      <w:fldChar w:fldCharType="separate"/>
    </w:r>
    <w:r w:rsidR="003C0A57">
      <w:rPr>
        <w:rFonts w:ascii="Times New Roman" w:hAnsi="Times New Roman"/>
        <w:noProof/>
        <w:sz w:val="20"/>
      </w:rPr>
      <w:t>73</w:t>
    </w:r>
    <w:r w:rsidRPr="00020D2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F9F" w:rsidRDefault="00A80F9F" w:rsidP="000A08B0">
      <w:pPr>
        <w:spacing w:after="0" w:line="240" w:lineRule="auto"/>
      </w:pPr>
      <w:r>
        <w:separator/>
      </w:r>
    </w:p>
  </w:footnote>
  <w:footnote w:type="continuationSeparator" w:id="0">
    <w:p w:rsidR="00A80F9F" w:rsidRDefault="00A80F9F" w:rsidP="000A0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9F" w:rsidRPr="00020D26" w:rsidRDefault="00A80F9F" w:rsidP="00020D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20D26">
      <w:rPr>
        <w:rFonts w:ascii="Times New Roman" w:hAnsi="Times New Roman" w:hint="eastAsia"/>
        <w:iCs/>
        <w:color w:val="000000"/>
        <w:sz w:val="20"/>
        <w:szCs w:val="20"/>
      </w:rPr>
      <w:tab/>
    </w:r>
    <w:r w:rsidRPr="00020D26">
      <w:rPr>
        <w:rFonts w:ascii="Times New Roman" w:hAnsi="Times New Roman"/>
        <w:iCs/>
        <w:color w:val="000000"/>
        <w:sz w:val="20"/>
        <w:szCs w:val="20"/>
      </w:rPr>
      <w:t xml:space="preserve">Researcher </w:t>
    </w:r>
    <w:r w:rsidRPr="00020D26">
      <w:rPr>
        <w:rFonts w:ascii="Times New Roman" w:hAnsi="Times New Roman"/>
        <w:iCs/>
        <w:sz w:val="20"/>
        <w:szCs w:val="20"/>
      </w:rPr>
      <w:t>201</w:t>
    </w:r>
    <w:r w:rsidRPr="00020D26">
      <w:rPr>
        <w:rFonts w:ascii="Times New Roman" w:hAnsi="Times New Roman" w:hint="eastAsia"/>
        <w:iCs/>
        <w:sz w:val="20"/>
        <w:szCs w:val="20"/>
      </w:rPr>
      <w:t>6</w:t>
    </w:r>
    <w:r w:rsidRPr="00020D26">
      <w:rPr>
        <w:rFonts w:ascii="Times New Roman" w:hAnsi="Times New Roman"/>
        <w:iCs/>
        <w:sz w:val="20"/>
        <w:szCs w:val="20"/>
      </w:rPr>
      <w:t>;</w:t>
    </w:r>
    <w:r w:rsidRPr="00020D26">
      <w:rPr>
        <w:rFonts w:ascii="Times New Roman" w:hAnsi="Times New Roman" w:hint="eastAsia"/>
        <w:iCs/>
        <w:sz w:val="20"/>
        <w:szCs w:val="20"/>
      </w:rPr>
      <w:t>8</w:t>
    </w:r>
    <w:r w:rsidRPr="00020D26">
      <w:rPr>
        <w:rFonts w:ascii="Times New Roman" w:hAnsi="Times New Roman"/>
        <w:iCs/>
        <w:sz w:val="20"/>
        <w:szCs w:val="20"/>
      </w:rPr>
      <w:t>(</w:t>
    </w:r>
    <w:r w:rsidRPr="00020D26">
      <w:rPr>
        <w:rFonts w:ascii="Times New Roman" w:hAnsi="Times New Roman" w:hint="eastAsia"/>
        <w:iCs/>
        <w:sz w:val="20"/>
        <w:szCs w:val="20"/>
      </w:rPr>
      <w:t>5</w:t>
    </w:r>
    <w:r w:rsidRPr="00020D26">
      <w:rPr>
        <w:rFonts w:ascii="Times New Roman" w:hAnsi="Times New Roman"/>
        <w:iCs/>
        <w:sz w:val="20"/>
        <w:szCs w:val="20"/>
      </w:rPr>
      <w:t xml:space="preserve">)  </w:t>
    </w:r>
    <w:r w:rsidRPr="00020D26">
      <w:rPr>
        <w:rFonts w:ascii="Times New Roman" w:hAnsi="Times New Roman" w:hint="eastAsia"/>
        <w:iCs/>
        <w:sz w:val="20"/>
        <w:szCs w:val="20"/>
      </w:rPr>
      <w:t xml:space="preserve"> </w:t>
    </w:r>
    <w:r w:rsidRPr="00020D26">
      <w:rPr>
        <w:rFonts w:ascii="Times New Roman" w:hAnsi="Times New Roman"/>
        <w:iCs/>
        <w:sz w:val="20"/>
        <w:szCs w:val="20"/>
      </w:rPr>
      <w:t xml:space="preserve"> </w:t>
    </w:r>
    <w:r w:rsidRPr="00020D26">
      <w:rPr>
        <w:rFonts w:ascii="Times New Roman" w:hAnsi="Times New Roman" w:hint="eastAsia"/>
        <w:iCs/>
        <w:sz w:val="20"/>
        <w:szCs w:val="20"/>
      </w:rPr>
      <w:tab/>
    </w:r>
    <w:r w:rsidRPr="00020D26">
      <w:rPr>
        <w:rFonts w:ascii="Times New Roman" w:hAnsi="Times New Roman"/>
        <w:iCs/>
        <w:sz w:val="20"/>
        <w:szCs w:val="20"/>
      </w:rPr>
      <w:t xml:space="preserve">    </w:t>
    </w:r>
    <w:r w:rsidRPr="00020D26">
      <w:rPr>
        <w:rFonts w:ascii="Times New Roman" w:hAnsi="Times New Roman"/>
        <w:sz w:val="20"/>
        <w:szCs w:val="20"/>
      </w:rPr>
      <w:t xml:space="preserve"> </w:t>
    </w:r>
    <w:hyperlink r:id="rId1" w:history="1">
      <w:r w:rsidRPr="00020D26">
        <w:rPr>
          <w:rStyle w:val="Hyperlink"/>
          <w:rFonts w:ascii="Times New Roman" w:hAnsi="Times New Roman"/>
          <w:color w:val="0000FF"/>
          <w:sz w:val="20"/>
          <w:szCs w:val="20"/>
        </w:rPr>
        <w:t>http://www.sciencepub.net/researcher</w:t>
      </w:r>
    </w:hyperlink>
  </w:p>
  <w:p w:rsidR="00A80F9F" w:rsidRPr="00020D26" w:rsidRDefault="00A80F9F" w:rsidP="00020D26">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9F" w:rsidRPr="00020D26" w:rsidRDefault="00A80F9F" w:rsidP="00020D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20D26">
      <w:rPr>
        <w:rFonts w:ascii="Times New Roman" w:hAnsi="Times New Roman" w:hint="eastAsia"/>
        <w:iCs/>
        <w:color w:val="000000"/>
        <w:sz w:val="20"/>
        <w:szCs w:val="20"/>
      </w:rPr>
      <w:tab/>
    </w:r>
    <w:r w:rsidRPr="00020D26">
      <w:rPr>
        <w:rFonts w:ascii="Times New Roman" w:hAnsi="Times New Roman"/>
        <w:iCs/>
        <w:color w:val="000000"/>
        <w:sz w:val="20"/>
        <w:szCs w:val="20"/>
      </w:rPr>
      <w:t xml:space="preserve">Researcher </w:t>
    </w:r>
    <w:r w:rsidRPr="00020D26">
      <w:rPr>
        <w:rFonts w:ascii="Times New Roman" w:hAnsi="Times New Roman"/>
        <w:iCs/>
        <w:sz w:val="20"/>
        <w:szCs w:val="20"/>
      </w:rPr>
      <w:t>201</w:t>
    </w:r>
    <w:r w:rsidRPr="00020D26">
      <w:rPr>
        <w:rFonts w:ascii="Times New Roman" w:hAnsi="Times New Roman" w:hint="eastAsia"/>
        <w:iCs/>
        <w:sz w:val="20"/>
        <w:szCs w:val="20"/>
      </w:rPr>
      <w:t>6</w:t>
    </w:r>
    <w:r w:rsidRPr="00020D26">
      <w:rPr>
        <w:rFonts w:ascii="Times New Roman" w:hAnsi="Times New Roman"/>
        <w:iCs/>
        <w:sz w:val="20"/>
        <w:szCs w:val="20"/>
      </w:rPr>
      <w:t>;</w:t>
    </w:r>
    <w:r w:rsidRPr="00020D26">
      <w:rPr>
        <w:rFonts w:ascii="Times New Roman" w:hAnsi="Times New Roman" w:hint="eastAsia"/>
        <w:iCs/>
        <w:sz w:val="20"/>
        <w:szCs w:val="20"/>
      </w:rPr>
      <w:t>8</w:t>
    </w:r>
    <w:r w:rsidRPr="00020D26">
      <w:rPr>
        <w:rFonts w:ascii="Times New Roman" w:hAnsi="Times New Roman"/>
        <w:iCs/>
        <w:sz w:val="20"/>
        <w:szCs w:val="20"/>
      </w:rPr>
      <w:t>(</w:t>
    </w:r>
    <w:r w:rsidRPr="00020D26">
      <w:rPr>
        <w:rFonts w:ascii="Times New Roman" w:hAnsi="Times New Roman" w:hint="eastAsia"/>
        <w:iCs/>
        <w:sz w:val="20"/>
        <w:szCs w:val="20"/>
      </w:rPr>
      <w:t>5</w:t>
    </w:r>
    <w:r w:rsidRPr="00020D26">
      <w:rPr>
        <w:rFonts w:ascii="Times New Roman" w:hAnsi="Times New Roman"/>
        <w:iCs/>
        <w:sz w:val="20"/>
        <w:szCs w:val="20"/>
      </w:rPr>
      <w:t xml:space="preserve">)  </w:t>
    </w:r>
    <w:r w:rsidRPr="00020D26">
      <w:rPr>
        <w:rFonts w:ascii="Times New Roman" w:hAnsi="Times New Roman" w:hint="eastAsia"/>
        <w:iCs/>
        <w:sz w:val="20"/>
        <w:szCs w:val="20"/>
      </w:rPr>
      <w:t xml:space="preserve"> </w:t>
    </w:r>
    <w:r w:rsidRPr="00020D26">
      <w:rPr>
        <w:rFonts w:ascii="Times New Roman" w:hAnsi="Times New Roman"/>
        <w:iCs/>
        <w:sz w:val="20"/>
        <w:szCs w:val="20"/>
      </w:rPr>
      <w:t xml:space="preserve"> </w:t>
    </w:r>
    <w:r w:rsidRPr="00020D26">
      <w:rPr>
        <w:rFonts w:ascii="Times New Roman" w:hAnsi="Times New Roman" w:hint="eastAsia"/>
        <w:iCs/>
        <w:sz w:val="20"/>
        <w:szCs w:val="20"/>
      </w:rPr>
      <w:tab/>
    </w:r>
    <w:r w:rsidRPr="00020D26">
      <w:rPr>
        <w:rFonts w:ascii="Times New Roman" w:hAnsi="Times New Roman"/>
        <w:iCs/>
        <w:sz w:val="20"/>
        <w:szCs w:val="20"/>
      </w:rPr>
      <w:t xml:space="preserve">    </w:t>
    </w:r>
    <w:r w:rsidRPr="00020D26">
      <w:rPr>
        <w:rFonts w:ascii="Times New Roman" w:hAnsi="Times New Roman"/>
        <w:sz w:val="20"/>
        <w:szCs w:val="20"/>
      </w:rPr>
      <w:t xml:space="preserve"> </w:t>
    </w:r>
    <w:hyperlink r:id="rId1" w:history="1">
      <w:r w:rsidRPr="00020D26">
        <w:rPr>
          <w:rStyle w:val="Hyperlink"/>
          <w:rFonts w:ascii="Times New Roman" w:hAnsi="Times New Roman"/>
          <w:color w:val="0000FF"/>
          <w:sz w:val="20"/>
          <w:szCs w:val="20"/>
        </w:rPr>
        <w:t>http://www.sciencepub.net/researcher</w:t>
      </w:r>
    </w:hyperlink>
  </w:p>
  <w:p w:rsidR="00A80F9F" w:rsidRPr="00020D26" w:rsidRDefault="00A80F9F" w:rsidP="00020D26">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9F" w:rsidRPr="00020D26" w:rsidRDefault="00A80F9F" w:rsidP="00020D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20D26">
      <w:rPr>
        <w:rFonts w:ascii="Times New Roman" w:hAnsi="Times New Roman" w:hint="eastAsia"/>
        <w:iCs/>
        <w:color w:val="000000"/>
        <w:sz w:val="20"/>
        <w:szCs w:val="20"/>
      </w:rPr>
      <w:tab/>
    </w:r>
    <w:r w:rsidRPr="00020D26">
      <w:rPr>
        <w:rFonts w:ascii="Times New Roman" w:hAnsi="Times New Roman"/>
        <w:iCs/>
        <w:color w:val="000000"/>
        <w:sz w:val="20"/>
        <w:szCs w:val="20"/>
      </w:rPr>
      <w:t xml:space="preserve">Researcher </w:t>
    </w:r>
    <w:r w:rsidRPr="00020D26">
      <w:rPr>
        <w:rFonts w:ascii="Times New Roman" w:hAnsi="Times New Roman"/>
        <w:iCs/>
        <w:sz w:val="20"/>
        <w:szCs w:val="20"/>
      </w:rPr>
      <w:t>201</w:t>
    </w:r>
    <w:r w:rsidRPr="00020D26">
      <w:rPr>
        <w:rFonts w:ascii="Times New Roman" w:hAnsi="Times New Roman" w:hint="eastAsia"/>
        <w:iCs/>
        <w:sz w:val="20"/>
        <w:szCs w:val="20"/>
      </w:rPr>
      <w:t>6</w:t>
    </w:r>
    <w:r w:rsidRPr="00020D26">
      <w:rPr>
        <w:rFonts w:ascii="Times New Roman" w:hAnsi="Times New Roman"/>
        <w:iCs/>
        <w:sz w:val="20"/>
        <w:szCs w:val="20"/>
      </w:rPr>
      <w:t>;</w:t>
    </w:r>
    <w:r w:rsidRPr="00020D26">
      <w:rPr>
        <w:rFonts w:ascii="Times New Roman" w:hAnsi="Times New Roman" w:hint="eastAsia"/>
        <w:iCs/>
        <w:sz w:val="20"/>
        <w:szCs w:val="20"/>
      </w:rPr>
      <w:t>8</w:t>
    </w:r>
    <w:r w:rsidRPr="00020D26">
      <w:rPr>
        <w:rFonts w:ascii="Times New Roman" w:hAnsi="Times New Roman"/>
        <w:iCs/>
        <w:sz w:val="20"/>
        <w:szCs w:val="20"/>
      </w:rPr>
      <w:t>(</w:t>
    </w:r>
    <w:r w:rsidRPr="00020D26">
      <w:rPr>
        <w:rFonts w:ascii="Times New Roman" w:hAnsi="Times New Roman" w:hint="eastAsia"/>
        <w:iCs/>
        <w:sz w:val="20"/>
        <w:szCs w:val="20"/>
      </w:rPr>
      <w:t>5</w:t>
    </w:r>
    <w:r w:rsidRPr="00020D26">
      <w:rPr>
        <w:rFonts w:ascii="Times New Roman" w:hAnsi="Times New Roman"/>
        <w:iCs/>
        <w:sz w:val="20"/>
        <w:szCs w:val="20"/>
      </w:rPr>
      <w:t xml:space="preserve">)  </w:t>
    </w:r>
    <w:r w:rsidRPr="00020D26">
      <w:rPr>
        <w:rFonts w:ascii="Times New Roman" w:hAnsi="Times New Roman" w:hint="eastAsia"/>
        <w:iCs/>
        <w:sz w:val="20"/>
        <w:szCs w:val="20"/>
      </w:rPr>
      <w:t xml:space="preserve"> </w:t>
    </w:r>
    <w:r w:rsidRPr="00020D26">
      <w:rPr>
        <w:rFonts w:ascii="Times New Roman" w:hAnsi="Times New Roman"/>
        <w:iCs/>
        <w:sz w:val="20"/>
        <w:szCs w:val="20"/>
      </w:rPr>
      <w:t xml:space="preserve"> </w:t>
    </w:r>
    <w:r w:rsidRPr="00020D26">
      <w:rPr>
        <w:rFonts w:ascii="Times New Roman" w:hAnsi="Times New Roman" w:hint="eastAsia"/>
        <w:iCs/>
        <w:sz w:val="20"/>
        <w:szCs w:val="20"/>
      </w:rPr>
      <w:tab/>
    </w:r>
    <w:r w:rsidRPr="00020D26">
      <w:rPr>
        <w:rFonts w:ascii="Times New Roman" w:hAnsi="Times New Roman"/>
        <w:iCs/>
        <w:sz w:val="20"/>
        <w:szCs w:val="20"/>
      </w:rPr>
      <w:t xml:space="preserve">    </w:t>
    </w:r>
    <w:r w:rsidRPr="00020D26">
      <w:rPr>
        <w:rFonts w:ascii="Times New Roman" w:hAnsi="Times New Roman"/>
        <w:sz w:val="20"/>
        <w:szCs w:val="20"/>
      </w:rPr>
      <w:t xml:space="preserve"> </w:t>
    </w:r>
    <w:hyperlink r:id="rId1" w:history="1">
      <w:r w:rsidRPr="00020D26">
        <w:rPr>
          <w:rStyle w:val="Hyperlink"/>
          <w:rFonts w:ascii="Times New Roman" w:hAnsi="Times New Roman"/>
          <w:color w:val="0000FF"/>
          <w:sz w:val="20"/>
          <w:szCs w:val="20"/>
        </w:rPr>
        <w:t>http://www.sciencepub.net/researcher</w:t>
      </w:r>
    </w:hyperlink>
  </w:p>
  <w:p w:rsidR="00A80F9F" w:rsidRPr="00020D26" w:rsidRDefault="00A80F9F" w:rsidP="00020D26">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9F" w:rsidRPr="00020D26" w:rsidRDefault="00A80F9F" w:rsidP="00020D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20D26">
      <w:rPr>
        <w:rFonts w:ascii="Times New Roman" w:hAnsi="Times New Roman" w:hint="eastAsia"/>
        <w:iCs/>
        <w:color w:val="000000"/>
        <w:sz w:val="20"/>
        <w:szCs w:val="20"/>
      </w:rPr>
      <w:tab/>
    </w:r>
    <w:r w:rsidRPr="00020D26">
      <w:rPr>
        <w:rFonts w:ascii="Times New Roman" w:hAnsi="Times New Roman"/>
        <w:iCs/>
        <w:color w:val="000000"/>
        <w:sz w:val="20"/>
        <w:szCs w:val="20"/>
      </w:rPr>
      <w:t xml:space="preserve">Researcher </w:t>
    </w:r>
    <w:r w:rsidRPr="00020D26">
      <w:rPr>
        <w:rFonts w:ascii="Times New Roman" w:hAnsi="Times New Roman"/>
        <w:iCs/>
        <w:sz w:val="20"/>
        <w:szCs w:val="20"/>
      </w:rPr>
      <w:t>201</w:t>
    </w:r>
    <w:r w:rsidRPr="00020D26">
      <w:rPr>
        <w:rFonts w:ascii="Times New Roman" w:hAnsi="Times New Roman" w:hint="eastAsia"/>
        <w:iCs/>
        <w:sz w:val="20"/>
        <w:szCs w:val="20"/>
      </w:rPr>
      <w:t>6</w:t>
    </w:r>
    <w:r w:rsidRPr="00020D26">
      <w:rPr>
        <w:rFonts w:ascii="Times New Roman" w:hAnsi="Times New Roman"/>
        <w:iCs/>
        <w:sz w:val="20"/>
        <w:szCs w:val="20"/>
      </w:rPr>
      <w:t>;</w:t>
    </w:r>
    <w:r w:rsidRPr="00020D26">
      <w:rPr>
        <w:rFonts w:ascii="Times New Roman" w:hAnsi="Times New Roman" w:hint="eastAsia"/>
        <w:iCs/>
        <w:sz w:val="20"/>
        <w:szCs w:val="20"/>
      </w:rPr>
      <w:t>8</w:t>
    </w:r>
    <w:r w:rsidRPr="00020D26">
      <w:rPr>
        <w:rFonts w:ascii="Times New Roman" w:hAnsi="Times New Roman"/>
        <w:iCs/>
        <w:sz w:val="20"/>
        <w:szCs w:val="20"/>
      </w:rPr>
      <w:t>(</w:t>
    </w:r>
    <w:r w:rsidRPr="00020D26">
      <w:rPr>
        <w:rFonts w:ascii="Times New Roman" w:hAnsi="Times New Roman" w:hint="eastAsia"/>
        <w:iCs/>
        <w:sz w:val="20"/>
        <w:szCs w:val="20"/>
      </w:rPr>
      <w:t>5</w:t>
    </w:r>
    <w:r w:rsidRPr="00020D26">
      <w:rPr>
        <w:rFonts w:ascii="Times New Roman" w:hAnsi="Times New Roman"/>
        <w:iCs/>
        <w:sz w:val="20"/>
        <w:szCs w:val="20"/>
      </w:rPr>
      <w:t xml:space="preserve">)  </w:t>
    </w:r>
    <w:r w:rsidRPr="00020D26">
      <w:rPr>
        <w:rFonts w:ascii="Times New Roman" w:hAnsi="Times New Roman" w:hint="eastAsia"/>
        <w:iCs/>
        <w:sz w:val="20"/>
        <w:szCs w:val="20"/>
      </w:rPr>
      <w:t xml:space="preserve"> </w:t>
    </w:r>
    <w:r w:rsidRPr="00020D26">
      <w:rPr>
        <w:rFonts w:ascii="Times New Roman" w:hAnsi="Times New Roman"/>
        <w:iCs/>
        <w:sz w:val="20"/>
        <w:szCs w:val="20"/>
      </w:rPr>
      <w:t xml:space="preserve"> </w:t>
    </w:r>
    <w:r w:rsidRPr="00020D26">
      <w:rPr>
        <w:rFonts w:ascii="Times New Roman" w:hAnsi="Times New Roman" w:hint="eastAsia"/>
        <w:iCs/>
        <w:sz w:val="20"/>
        <w:szCs w:val="20"/>
      </w:rPr>
      <w:tab/>
    </w:r>
    <w:r w:rsidRPr="00020D26">
      <w:rPr>
        <w:rFonts w:ascii="Times New Roman" w:hAnsi="Times New Roman"/>
        <w:iCs/>
        <w:sz w:val="20"/>
        <w:szCs w:val="20"/>
      </w:rPr>
      <w:t xml:space="preserve">    </w:t>
    </w:r>
    <w:r w:rsidRPr="00020D26">
      <w:rPr>
        <w:rFonts w:ascii="Times New Roman" w:hAnsi="Times New Roman"/>
        <w:sz w:val="20"/>
        <w:szCs w:val="20"/>
      </w:rPr>
      <w:t xml:space="preserve"> </w:t>
    </w:r>
    <w:hyperlink r:id="rId1" w:history="1">
      <w:r w:rsidRPr="00020D26">
        <w:rPr>
          <w:rStyle w:val="Hyperlink"/>
          <w:rFonts w:ascii="Times New Roman" w:hAnsi="Times New Roman"/>
          <w:color w:val="0000FF"/>
          <w:sz w:val="20"/>
          <w:szCs w:val="20"/>
        </w:rPr>
        <w:t>http://www.sciencepub.net/researcher</w:t>
      </w:r>
    </w:hyperlink>
  </w:p>
  <w:p w:rsidR="00A80F9F" w:rsidRPr="00020D26" w:rsidRDefault="00A80F9F" w:rsidP="00020D26">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9F" w:rsidRPr="00020D26" w:rsidRDefault="00A80F9F" w:rsidP="00020D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20D26">
      <w:rPr>
        <w:rFonts w:ascii="Times New Roman" w:hAnsi="Times New Roman" w:hint="eastAsia"/>
        <w:iCs/>
        <w:color w:val="000000"/>
        <w:sz w:val="20"/>
        <w:szCs w:val="20"/>
      </w:rPr>
      <w:tab/>
    </w:r>
    <w:r w:rsidRPr="00020D26">
      <w:rPr>
        <w:rFonts w:ascii="Times New Roman" w:hAnsi="Times New Roman"/>
        <w:iCs/>
        <w:color w:val="000000"/>
        <w:sz w:val="20"/>
        <w:szCs w:val="20"/>
      </w:rPr>
      <w:t xml:space="preserve">Researcher </w:t>
    </w:r>
    <w:r w:rsidRPr="00020D26">
      <w:rPr>
        <w:rFonts w:ascii="Times New Roman" w:hAnsi="Times New Roman"/>
        <w:iCs/>
        <w:sz w:val="20"/>
        <w:szCs w:val="20"/>
      </w:rPr>
      <w:t>201</w:t>
    </w:r>
    <w:r w:rsidRPr="00020D26">
      <w:rPr>
        <w:rFonts w:ascii="Times New Roman" w:hAnsi="Times New Roman" w:hint="eastAsia"/>
        <w:iCs/>
        <w:sz w:val="20"/>
        <w:szCs w:val="20"/>
      </w:rPr>
      <w:t>6</w:t>
    </w:r>
    <w:r w:rsidRPr="00020D26">
      <w:rPr>
        <w:rFonts w:ascii="Times New Roman" w:hAnsi="Times New Roman"/>
        <w:iCs/>
        <w:sz w:val="20"/>
        <w:szCs w:val="20"/>
      </w:rPr>
      <w:t>;</w:t>
    </w:r>
    <w:r w:rsidRPr="00020D26">
      <w:rPr>
        <w:rFonts w:ascii="Times New Roman" w:hAnsi="Times New Roman" w:hint="eastAsia"/>
        <w:iCs/>
        <w:sz w:val="20"/>
        <w:szCs w:val="20"/>
      </w:rPr>
      <w:t>8</w:t>
    </w:r>
    <w:r w:rsidRPr="00020D26">
      <w:rPr>
        <w:rFonts w:ascii="Times New Roman" w:hAnsi="Times New Roman"/>
        <w:iCs/>
        <w:sz w:val="20"/>
        <w:szCs w:val="20"/>
      </w:rPr>
      <w:t>(</w:t>
    </w:r>
    <w:r w:rsidRPr="00020D26">
      <w:rPr>
        <w:rFonts w:ascii="Times New Roman" w:hAnsi="Times New Roman" w:hint="eastAsia"/>
        <w:iCs/>
        <w:sz w:val="20"/>
        <w:szCs w:val="20"/>
      </w:rPr>
      <w:t>5</w:t>
    </w:r>
    <w:r w:rsidRPr="00020D26">
      <w:rPr>
        <w:rFonts w:ascii="Times New Roman" w:hAnsi="Times New Roman"/>
        <w:iCs/>
        <w:sz w:val="20"/>
        <w:szCs w:val="20"/>
      </w:rPr>
      <w:t xml:space="preserve">)  </w:t>
    </w:r>
    <w:r w:rsidRPr="00020D26">
      <w:rPr>
        <w:rFonts w:ascii="Times New Roman" w:hAnsi="Times New Roman" w:hint="eastAsia"/>
        <w:iCs/>
        <w:sz w:val="20"/>
        <w:szCs w:val="20"/>
      </w:rPr>
      <w:t xml:space="preserve"> </w:t>
    </w:r>
    <w:r w:rsidRPr="00020D26">
      <w:rPr>
        <w:rFonts w:ascii="Times New Roman" w:hAnsi="Times New Roman"/>
        <w:iCs/>
        <w:sz w:val="20"/>
        <w:szCs w:val="20"/>
      </w:rPr>
      <w:t xml:space="preserve"> </w:t>
    </w:r>
    <w:r w:rsidRPr="00020D26">
      <w:rPr>
        <w:rFonts w:ascii="Times New Roman" w:hAnsi="Times New Roman" w:hint="eastAsia"/>
        <w:iCs/>
        <w:sz w:val="20"/>
        <w:szCs w:val="20"/>
      </w:rPr>
      <w:tab/>
    </w:r>
    <w:r w:rsidRPr="00020D26">
      <w:rPr>
        <w:rFonts w:ascii="Times New Roman" w:hAnsi="Times New Roman"/>
        <w:iCs/>
        <w:sz w:val="20"/>
        <w:szCs w:val="20"/>
      </w:rPr>
      <w:t xml:space="preserve">    </w:t>
    </w:r>
    <w:r w:rsidRPr="00020D26">
      <w:rPr>
        <w:rFonts w:ascii="Times New Roman" w:hAnsi="Times New Roman"/>
        <w:sz w:val="20"/>
        <w:szCs w:val="20"/>
      </w:rPr>
      <w:t xml:space="preserve"> </w:t>
    </w:r>
    <w:hyperlink r:id="rId1" w:history="1">
      <w:r w:rsidRPr="00020D26">
        <w:rPr>
          <w:rStyle w:val="Hyperlink"/>
          <w:rFonts w:ascii="Times New Roman" w:hAnsi="Times New Roman"/>
          <w:color w:val="0000FF"/>
          <w:sz w:val="20"/>
          <w:szCs w:val="20"/>
        </w:rPr>
        <w:t>http://www.sciencepub.net/researcher</w:t>
      </w:r>
    </w:hyperlink>
  </w:p>
  <w:p w:rsidR="00A80F9F" w:rsidRPr="00020D26" w:rsidRDefault="00A80F9F" w:rsidP="00020D26">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981"/>
    <w:multiLevelType w:val="hybridMultilevel"/>
    <w:tmpl w:val="B888CE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D773B3F"/>
    <w:multiLevelType w:val="hybridMultilevel"/>
    <w:tmpl w:val="1A5A7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607E4"/>
    <w:multiLevelType w:val="hybridMultilevel"/>
    <w:tmpl w:val="5A6E9C06"/>
    <w:lvl w:ilvl="0" w:tplc="40D0C5D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1C596F"/>
    <w:multiLevelType w:val="hybridMultilevel"/>
    <w:tmpl w:val="74404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7B76CA"/>
    <w:rsid w:val="00015C98"/>
    <w:rsid w:val="00020D26"/>
    <w:rsid w:val="000268BB"/>
    <w:rsid w:val="00044BF5"/>
    <w:rsid w:val="0005651A"/>
    <w:rsid w:val="0007202F"/>
    <w:rsid w:val="000A08B0"/>
    <w:rsid w:val="000A2C41"/>
    <w:rsid w:val="000B5FD4"/>
    <w:rsid w:val="000F11F2"/>
    <w:rsid w:val="000F5BBE"/>
    <w:rsid w:val="00131A26"/>
    <w:rsid w:val="001864D1"/>
    <w:rsid w:val="00196E5F"/>
    <w:rsid w:val="00197A7E"/>
    <w:rsid w:val="001C5B5D"/>
    <w:rsid w:val="001D7E08"/>
    <w:rsid w:val="001F47C5"/>
    <w:rsid w:val="001F5E16"/>
    <w:rsid w:val="00216559"/>
    <w:rsid w:val="00217A55"/>
    <w:rsid w:val="0022354C"/>
    <w:rsid w:val="002C1CD2"/>
    <w:rsid w:val="002D185C"/>
    <w:rsid w:val="002D6DFF"/>
    <w:rsid w:val="00302857"/>
    <w:rsid w:val="0031402C"/>
    <w:rsid w:val="003355A6"/>
    <w:rsid w:val="0036733C"/>
    <w:rsid w:val="003722A9"/>
    <w:rsid w:val="00374BE5"/>
    <w:rsid w:val="003C0A57"/>
    <w:rsid w:val="003D1C35"/>
    <w:rsid w:val="003E7C65"/>
    <w:rsid w:val="003F26E3"/>
    <w:rsid w:val="003F64FC"/>
    <w:rsid w:val="0040307D"/>
    <w:rsid w:val="00414973"/>
    <w:rsid w:val="00415A2C"/>
    <w:rsid w:val="00424C30"/>
    <w:rsid w:val="00433256"/>
    <w:rsid w:val="0045549A"/>
    <w:rsid w:val="00493B83"/>
    <w:rsid w:val="004C2C55"/>
    <w:rsid w:val="004E2F1B"/>
    <w:rsid w:val="004E4058"/>
    <w:rsid w:val="005359ED"/>
    <w:rsid w:val="005500A2"/>
    <w:rsid w:val="00574381"/>
    <w:rsid w:val="005918BF"/>
    <w:rsid w:val="005A6C15"/>
    <w:rsid w:val="005B08C6"/>
    <w:rsid w:val="005C6A52"/>
    <w:rsid w:val="005D4B1D"/>
    <w:rsid w:val="005D4DF0"/>
    <w:rsid w:val="005F4676"/>
    <w:rsid w:val="006255B9"/>
    <w:rsid w:val="00633858"/>
    <w:rsid w:val="00635520"/>
    <w:rsid w:val="00661570"/>
    <w:rsid w:val="0067161F"/>
    <w:rsid w:val="00671936"/>
    <w:rsid w:val="006D6DF3"/>
    <w:rsid w:val="006E67F9"/>
    <w:rsid w:val="006F09CE"/>
    <w:rsid w:val="006F7318"/>
    <w:rsid w:val="007157C4"/>
    <w:rsid w:val="0074656B"/>
    <w:rsid w:val="007470C5"/>
    <w:rsid w:val="007A3827"/>
    <w:rsid w:val="007A7D0B"/>
    <w:rsid w:val="007B6676"/>
    <w:rsid w:val="007B76CA"/>
    <w:rsid w:val="007C487D"/>
    <w:rsid w:val="00830B7B"/>
    <w:rsid w:val="00836FE6"/>
    <w:rsid w:val="00864353"/>
    <w:rsid w:val="00874CF3"/>
    <w:rsid w:val="008777E9"/>
    <w:rsid w:val="008828A4"/>
    <w:rsid w:val="0088421E"/>
    <w:rsid w:val="00885DA0"/>
    <w:rsid w:val="00894024"/>
    <w:rsid w:val="008B36D7"/>
    <w:rsid w:val="008B483F"/>
    <w:rsid w:val="008B553E"/>
    <w:rsid w:val="008C0DFC"/>
    <w:rsid w:val="008C2BFB"/>
    <w:rsid w:val="008C38DE"/>
    <w:rsid w:val="008D2EA6"/>
    <w:rsid w:val="008F0DC8"/>
    <w:rsid w:val="00904765"/>
    <w:rsid w:val="0095088D"/>
    <w:rsid w:val="00957E1D"/>
    <w:rsid w:val="00977526"/>
    <w:rsid w:val="009C6D54"/>
    <w:rsid w:val="009F4265"/>
    <w:rsid w:val="00A15A9D"/>
    <w:rsid w:val="00A63A15"/>
    <w:rsid w:val="00A80F9F"/>
    <w:rsid w:val="00AA14D2"/>
    <w:rsid w:val="00AB2129"/>
    <w:rsid w:val="00AB4CC7"/>
    <w:rsid w:val="00AC2230"/>
    <w:rsid w:val="00AF2C18"/>
    <w:rsid w:val="00B01C9F"/>
    <w:rsid w:val="00B17319"/>
    <w:rsid w:val="00B31481"/>
    <w:rsid w:val="00B45FDC"/>
    <w:rsid w:val="00B83C30"/>
    <w:rsid w:val="00B975BF"/>
    <w:rsid w:val="00BA4588"/>
    <w:rsid w:val="00BC0449"/>
    <w:rsid w:val="00BD4F1C"/>
    <w:rsid w:val="00BD7FD3"/>
    <w:rsid w:val="00BE6F7B"/>
    <w:rsid w:val="00BF10DB"/>
    <w:rsid w:val="00C25876"/>
    <w:rsid w:val="00C26B0E"/>
    <w:rsid w:val="00C30531"/>
    <w:rsid w:val="00C340A7"/>
    <w:rsid w:val="00C418BE"/>
    <w:rsid w:val="00C57BA1"/>
    <w:rsid w:val="00C6264A"/>
    <w:rsid w:val="00C85520"/>
    <w:rsid w:val="00C94109"/>
    <w:rsid w:val="00CE7509"/>
    <w:rsid w:val="00CF1ADA"/>
    <w:rsid w:val="00CF5EE6"/>
    <w:rsid w:val="00D60839"/>
    <w:rsid w:val="00D617CD"/>
    <w:rsid w:val="00D67610"/>
    <w:rsid w:val="00D76B8F"/>
    <w:rsid w:val="00D85C53"/>
    <w:rsid w:val="00DB405D"/>
    <w:rsid w:val="00DC1E37"/>
    <w:rsid w:val="00DD2742"/>
    <w:rsid w:val="00DF6E92"/>
    <w:rsid w:val="00E21CB0"/>
    <w:rsid w:val="00E47E72"/>
    <w:rsid w:val="00E74B27"/>
    <w:rsid w:val="00E97061"/>
    <w:rsid w:val="00EB57B8"/>
    <w:rsid w:val="00EC3A5B"/>
    <w:rsid w:val="00EE10A3"/>
    <w:rsid w:val="00EF2C6B"/>
    <w:rsid w:val="00F1121A"/>
    <w:rsid w:val="00F21282"/>
    <w:rsid w:val="00F666ED"/>
    <w:rsid w:val="00F80E24"/>
    <w:rsid w:val="00F934BC"/>
    <w:rsid w:val="00FA6DCF"/>
    <w:rsid w:val="00FA6F8C"/>
    <w:rsid w:val="00FD11F1"/>
    <w:rsid w:val="00FD2F80"/>
    <w:rsid w:val="00FE68C3"/>
    <w:rsid w:val="00FF5264"/>
    <w:rsid w:val="00FF5BCC"/>
    <w:rsid w:val="00FF72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9CE"/>
    <w:pPr>
      <w:ind w:left="720"/>
      <w:contextualSpacing/>
    </w:pPr>
  </w:style>
  <w:style w:type="paragraph" w:styleId="BalloonText">
    <w:name w:val="Balloon Text"/>
    <w:basedOn w:val="Normal"/>
    <w:link w:val="BalloonTextChar"/>
    <w:uiPriority w:val="99"/>
    <w:semiHidden/>
    <w:unhideWhenUsed/>
    <w:rsid w:val="00EB5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7B8"/>
    <w:rPr>
      <w:rFonts w:ascii="Tahoma" w:eastAsia="Calibri" w:hAnsi="Tahoma" w:cs="Tahoma"/>
      <w:sz w:val="16"/>
      <w:szCs w:val="16"/>
    </w:rPr>
  </w:style>
  <w:style w:type="paragraph" w:styleId="Header">
    <w:name w:val="header"/>
    <w:basedOn w:val="Normal"/>
    <w:link w:val="HeaderChar"/>
    <w:uiPriority w:val="99"/>
    <w:semiHidden/>
    <w:unhideWhenUsed/>
    <w:rsid w:val="000A08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08B0"/>
    <w:rPr>
      <w:rFonts w:ascii="Calibri" w:eastAsia="Calibri" w:hAnsi="Calibri" w:cs="Times New Roman"/>
    </w:rPr>
  </w:style>
  <w:style w:type="paragraph" w:styleId="Footer">
    <w:name w:val="footer"/>
    <w:basedOn w:val="Normal"/>
    <w:link w:val="FooterChar"/>
    <w:uiPriority w:val="99"/>
    <w:semiHidden/>
    <w:unhideWhenUsed/>
    <w:rsid w:val="000A08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08B0"/>
    <w:rPr>
      <w:rFonts w:ascii="Calibri" w:eastAsia="Calibri" w:hAnsi="Calibri" w:cs="Times New Roman"/>
    </w:rPr>
  </w:style>
  <w:style w:type="table" w:styleId="TableGrid">
    <w:name w:val="Table Grid"/>
    <w:basedOn w:val="TableNormal"/>
    <w:uiPriority w:val="59"/>
    <w:rsid w:val="00591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64353"/>
    <w:rPr>
      <w:color w:val="0000FF" w:themeColor="hyperlink"/>
      <w:u w:val="single"/>
    </w:rPr>
  </w:style>
  <w:style w:type="paragraph" w:styleId="Caption">
    <w:name w:val="caption"/>
    <w:basedOn w:val="Normal"/>
    <w:next w:val="Normal"/>
    <w:uiPriority w:val="35"/>
    <w:unhideWhenUsed/>
    <w:qFormat/>
    <w:rsid w:val="00CF1AD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omorodion@gmail.com" TargetMode="Externa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5.xml"/><Relationship Id="rId29"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08051611" TargetMode="External"/><Relationship Id="rId14" Type="http://schemas.openxmlformats.org/officeDocument/2006/relationships/header" Target="header3.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20and%20Settings\Administrator\My%20Documents\stella%20grap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and%20Settings\Administrator\My%20Documents\stella%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and%20Settings\Administrator\My%20Documents\stella%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20and%20Settings\Administrator\My%20Documents\stella%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Pt>
            <c:idx val="0"/>
            <c:spPr>
              <a:solidFill>
                <a:schemeClr val="accent2"/>
              </a:solidFill>
            </c:spPr>
          </c:dPt>
          <c:dPt>
            <c:idx val="2"/>
            <c:spPr>
              <a:solidFill>
                <a:srgbClr val="92D050"/>
              </a:solidFill>
            </c:spPr>
          </c:dPt>
          <c:cat>
            <c:strRef>
              <c:f>Sheet1!$A$2:$C$2</c:f>
              <c:strCache>
                <c:ptCount val="3"/>
                <c:pt idx="0">
                  <c:v>Open Market</c:v>
                </c:pt>
                <c:pt idx="1">
                  <c:v>Cool Room</c:v>
                </c:pt>
                <c:pt idx="2">
                  <c:v>Retailer Store</c:v>
                </c:pt>
              </c:strCache>
            </c:strRef>
          </c:cat>
          <c:val>
            <c:numRef>
              <c:f>Sheet1!$A$3:$C$3</c:f>
              <c:numCache>
                <c:formatCode>General</c:formatCode>
                <c:ptCount val="3"/>
                <c:pt idx="0">
                  <c:v>6.8</c:v>
                </c:pt>
                <c:pt idx="1">
                  <c:v>5.9</c:v>
                </c:pt>
                <c:pt idx="2">
                  <c:v>6.1</c:v>
                </c:pt>
              </c:numCache>
            </c:numRef>
          </c:val>
        </c:ser>
        <c:axId val="81137664"/>
        <c:axId val="81139968"/>
      </c:barChart>
      <c:catAx>
        <c:axId val="81137664"/>
        <c:scaling>
          <c:orientation val="minMax"/>
        </c:scaling>
        <c:axPos val="b"/>
        <c:title>
          <c:tx>
            <c:rich>
              <a:bodyPr/>
              <a:lstStyle/>
              <a:p>
                <a:pPr>
                  <a:defRPr lang="en-US"/>
                </a:pPr>
                <a:r>
                  <a:rPr lang="en-US"/>
                  <a:t>Sample Locations</a:t>
                </a:r>
              </a:p>
            </c:rich>
          </c:tx>
          <c:layout/>
        </c:title>
        <c:numFmt formatCode="General" sourceLinked="0"/>
        <c:tickLblPos val="nextTo"/>
        <c:txPr>
          <a:bodyPr/>
          <a:lstStyle/>
          <a:p>
            <a:pPr>
              <a:defRPr lang="en-US"/>
            </a:pPr>
            <a:endParaRPr lang="en-US"/>
          </a:p>
        </c:txPr>
        <c:crossAx val="81139968"/>
        <c:crosses val="autoZero"/>
        <c:auto val="1"/>
        <c:lblAlgn val="ctr"/>
        <c:lblOffset val="100"/>
      </c:catAx>
      <c:valAx>
        <c:axId val="81139968"/>
        <c:scaling>
          <c:orientation val="minMax"/>
        </c:scaling>
        <c:axPos val="l"/>
        <c:title>
          <c:tx>
            <c:rich>
              <a:bodyPr rot="-5400000" vert="horz"/>
              <a:lstStyle/>
              <a:p>
                <a:pPr>
                  <a:defRPr lang="en-US"/>
                </a:pPr>
                <a:r>
                  <a:rPr lang="en-US"/>
                  <a:t> Average Total Bacteria count X 10</a:t>
                </a:r>
                <a:r>
                  <a:rPr lang="en-US" baseline="30000"/>
                  <a:t>6</a:t>
                </a:r>
                <a:endParaRPr lang="en-US"/>
              </a:p>
            </c:rich>
          </c:tx>
          <c:layout/>
        </c:title>
        <c:numFmt formatCode="General" sourceLinked="1"/>
        <c:tickLblPos val="nextTo"/>
        <c:txPr>
          <a:bodyPr/>
          <a:lstStyle/>
          <a:p>
            <a:pPr>
              <a:defRPr lang="en-US"/>
            </a:pPr>
            <a:endParaRPr lang="en-US"/>
          </a:p>
        </c:txPr>
        <c:crossAx val="81137664"/>
        <c:crosses val="autoZero"/>
        <c:crossBetween val="between"/>
      </c:valAx>
      <c:spPr>
        <a:noFill/>
        <a:ln w="25400">
          <a:noFill/>
        </a:ln>
      </c:spPr>
    </c:plotArea>
    <c:legend>
      <c:legendPos val="r"/>
      <c:layout/>
      <c:txPr>
        <a:bodyPr/>
        <a:lstStyle/>
        <a:p>
          <a:pPr>
            <a:defRPr lang="en-US"/>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US"/>
            </a:pPr>
            <a:r>
              <a:rPr lang="en-US"/>
              <a:t>Retailer Store (Thigh) </a:t>
            </a:r>
          </a:p>
        </c:rich>
      </c:tx>
      <c:layout/>
    </c:title>
    <c:plotArea>
      <c:layout/>
      <c:barChart>
        <c:barDir val="col"/>
        <c:grouping val="clustered"/>
        <c:ser>
          <c:idx val="0"/>
          <c:order val="0"/>
          <c:cat>
            <c:strRef>
              <c:f>Sheet1!$A$106:$A$109</c:f>
              <c:strCache>
                <c:ptCount val="4"/>
                <c:pt idx="0">
                  <c:v>Staphylococcus spp</c:v>
                </c:pt>
                <c:pt idx="1">
                  <c:v>salmonella spp </c:v>
                </c:pt>
                <c:pt idx="2">
                  <c:v>Shigella </c:v>
                </c:pt>
                <c:pt idx="3">
                  <c:v>E. coli </c:v>
                </c:pt>
              </c:strCache>
            </c:strRef>
          </c:cat>
          <c:val>
            <c:numRef>
              <c:f>Sheet1!$B$106:$B$109</c:f>
              <c:numCache>
                <c:formatCode>General</c:formatCode>
                <c:ptCount val="4"/>
                <c:pt idx="0">
                  <c:v>50</c:v>
                </c:pt>
                <c:pt idx="1">
                  <c:v>10</c:v>
                </c:pt>
                <c:pt idx="2">
                  <c:v>30</c:v>
                </c:pt>
                <c:pt idx="3">
                  <c:v>10</c:v>
                </c:pt>
              </c:numCache>
            </c:numRef>
          </c:val>
        </c:ser>
        <c:axId val="84535936"/>
        <c:axId val="84541824"/>
      </c:barChart>
      <c:catAx>
        <c:axId val="84535936"/>
        <c:scaling>
          <c:orientation val="minMax"/>
        </c:scaling>
        <c:axPos val="b"/>
        <c:numFmt formatCode="General" sourceLinked="0"/>
        <c:tickLblPos val="nextTo"/>
        <c:txPr>
          <a:bodyPr/>
          <a:lstStyle/>
          <a:p>
            <a:pPr>
              <a:defRPr lang="en-US"/>
            </a:pPr>
            <a:endParaRPr lang="en-US"/>
          </a:p>
        </c:txPr>
        <c:crossAx val="84541824"/>
        <c:crosses val="autoZero"/>
        <c:auto val="1"/>
        <c:lblAlgn val="ctr"/>
        <c:lblOffset val="100"/>
      </c:catAx>
      <c:valAx>
        <c:axId val="84541824"/>
        <c:scaling>
          <c:orientation val="minMax"/>
        </c:scaling>
        <c:axPos val="l"/>
        <c:numFmt formatCode="General" sourceLinked="1"/>
        <c:tickLblPos val="nextTo"/>
        <c:txPr>
          <a:bodyPr/>
          <a:lstStyle/>
          <a:p>
            <a:pPr>
              <a:defRPr lang="en-US"/>
            </a:pPr>
            <a:endParaRPr lang="en-US"/>
          </a:p>
        </c:txPr>
        <c:crossAx val="8453593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accent2"/>
            </a:solidFill>
          </c:spPr>
          <c:dPt>
            <c:idx val="1"/>
            <c:spPr>
              <a:solidFill>
                <a:schemeClr val="tx2">
                  <a:lumMod val="60000"/>
                  <a:lumOff val="40000"/>
                </a:schemeClr>
              </a:solidFill>
            </c:spPr>
          </c:dPt>
          <c:dPt>
            <c:idx val="2"/>
            <c:spPr>
              <a:solidFill>
                <a:srgbClr val="92D050"/>
              </a:solidFill>
            </c:spPr>
          </c:dPt>
          <c:cat>
            <c:strRef>
              <c:f>Sheet1!$A$9:$C$9</c:f>
              <c:strCache>
                <c:ptCount val="3"/>
                <c:pt idx="0">
                  <c:v>Open Market</c:v>
                </c:pt>
                <c:pt idx="1">
                  <c:v>Cool Room</c:v>
                </c:pt>
                <c:pt idx="2">
                  <c:v>Retailer Store</c:v>
                </c:pt>
              </c:strCache>
            </c:strRef>
          </c:cat>
          <c:val>
            <c:numRef>
              <c:f>Sheet1!$A$10:$C$10</c:f>
              <c:numCache>
                <c:formatCode>General</c:formatCode>
                <c:ptCount val="3"/>
                <c:pt idx="0">
                  <c:v>6.3</c:v>
                </c:pt>
                <c:pt idx="1">
                  <c:v>5.9</c:v>
                </c:pt>
                <c:pt idx="2">
                  <c:v>6.1</c:v>
                </c:pt>
              </c:numCache>
            </c:numRef>
          </c:val>
        </c:ser>
        <c:axId val="81148928"/>
        <c:axId val="81167488"/>
      </c:barChart>
      <c:catAx>
        <c:axId val="81148928"/>
        <c:scaling>
          <c:orientation val="minMax"/>
        </c:scaling>
        <c:axPos val="b"/>
        <c:title>
          <c:tx>
            <c:rich>
              <a:bodyPr/>
              <a:lstStyle/>
              <a:p>
                <a:pPr>
                  <a:defRPr lang="en-US"/>
                </a:pPr>
                <a:r>
                  <a:rPr lang="en-US"/>
                  <a:t>Sample Locations</a:t>
                </a:r>
              </a:p>
            </c:rich>
          </c:tx>
          <c:layout/>
        </c:title>
        <c:numFmt formatCode="General" sourceLinked="0"/>
        <c:tickLblPos val="nextTo"/>
        <c:txPr>
          <a:bodyPr/>
          <a:lstStyle/>
          <a:p>
            <a:pPr>
              <a:defRPr lang="en-US"/>
            </a:pPr>
            <a:endParaRPr lang="en-US"/>
          </a:p>
        </c:txPr>
        <c:crossAx val="81167488"/>
        <c:crosses val="autoZero"/>
        <c:auto val="1"/>
        <c:lblAlgn val="ctr"/>
        <c:lblOffset val="100"/>
      </c:catAx>
      <c:valAx>
        <c:axId val="81167488"/>
        <c:scaling>
          <c:orientation val="minMax"/>
        </c:scaling>
        <c:axPos val="l"/>
        <c:title>
          <c:tx>
            <c:rich>
              <a:bodyPr rot="-5400000" vert="horz"/>
              <a:lstStyle/>
              <a:p>
                <a:pPr>
                  <a:defRPr lang="en-US"/>
                </a:pPr>
                <a:r>
                  <a:rPr lang="en-US" sz="900" b="1" i="0" baseline="0"/>
                  <a:t>Average Total Bacteria count X 10</a:t>
                </a:r>
                <a:r>
                  <a:rPr lang="en-US" sz="900" b="1" i="0" baseline="30000"/>
                  <a:t>6</a:t>
                </a:r>
                <a:endParaRPr lang="en-US" sz="900" b="1" i="0" baseline="0"/>
              </a:p>
            </c:rich>
          </c:tx>
          <c:layout>
            <c:manualLayout>
              <c:xMode val="edge"/>
              <c:yMode val="edge"/>
              <c:x val="2.5353061948072998E-2"/>
              <c:y val="0.31668213448469823"/>
            </c:manualLayout>
          </c:layout>
        </c:title>
        <c:numFmt formatCode="General" sourceLinked="1"/>
        <c:tickLblPos val="nextTo"/>
        <c:txPr>
          <a:bodyPr/>
          <a:lstStyle/>
          <a:p>
            <a:pPr>
              <a:defRPr lang="en-US"/>
            </a:pPr>
            <a:endParaRPr lang="en-US"/>
          </a:p>
        </c:txPr>
        <c:crossAx val="81148928"/>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Pt>
            <c:idx val="0"/>
            <c:spPr>
              <a:solidFill>
                <a:srgbClr val="FF0000"/>
              </a:solidFill>
            </c:spPr>
          </c:dPt>
          <c:dPt>
            <c:idx val="2"/>
            <c:spPr>
              <a:solidFill>
                <a:srgbClr val="7030A0"/>
              </a:solidFill>
            </c:spPr>
          </c:dPt>
          <c:cat>
            <c:strRef>
              <c:f>Sheet1!$A$28:$C$28</c:f>
              <c:strCache>
                <c:ptCount val="3"/>
                <c:pt idx="0">
                  <c:v>Open Market</c:v>
                </c:pt>
                <c:pt idx="1">
                  <c:v>Cool Room</c:v>
                </c:pt>
                <c:pt idx="2">
                  <c:v>Retailer Store</c:v>
                </c:pt>
              </c:strCache>
            </c:strRef>
          </c:cat>
          <c:val>
            <c:numRef>
              <c:f>Sheet1!$A$29:$C$29</c:f>
              <c:numCache>
                <c:formatCode>General</c:formatCode>
                <c:ptCount val="3"/>
                <c:pt idx="0">
                  <c:v>3.5</c:v>
                </c:pt>
                <c:pt idx="1">
                  <c:v>3</c:v>
                </c:pt>
                <c:pt idx="2">
                  <c:v>3.2</c:v>
                </c:pt>
              </c:numCache>
            </c:numRef>
          </c:val>
        </c:ser>
        <c:axId val="81189504"/>
        <c:axId val="84349696"/>
      </c:barChart>
      <c:catAx>
        <c:axId val="81189504"/>
        <c:scaling>
          <c:orientation val="minMax"/>
        </c:scaling>
        <c:axPos val="b"/>
        <c:title>
          <c:tx>
            <c:rich>
              <a:bodyPr/>
              <a:lstStyle/>
              <a:p>
                <a:pPr>
                  <a:defRPr lang="en-US"/>
                </a:pPr>
                <a:r>
                  <a:rPr lang="en-US"/>
                  <a:t>Sample Locations</a:t>
                </a:r>
              </a:p>
            </c:rich>
          </c:tx>
          <c:layout/>
        </c:title>
        <c:numFmt formatCode="General" sourceLinked="0"/>
        <c:tickLblPos val="nextTo"/>
        <c:txPr>
          <a:bodyPr/>
          <a:lstStyle/>
          <a:p>
            <a:pPr>
              <a:defRPr lang="en-US"/>
            </a:pPr>
            <a:endParaRPr lang="en-US"/>
          </a:p>
        </c:txPr>
        <c:crossAx val="84349696"/>
        <c:crosses val="autoZero"/>
        <c:auto val="1"/>
        <c:lblAlgn val="ctr"/>
        <c:lblOffset val="100"/>
      </c:catAx>
      <c:valAx>
        <c:axId val="84349696"/>
        <c:scaling>
          <c:orientation val="minMax"/>
        </c:scaling>
        <c:axPos val="l"/>
        <c:title>
          <c:tx>
            <c:rich>
              <a:bodyPr rot="-5400000" vert="horz"/>
              <a:lstStyle/>
              <a:p>
                <a:pPr>
                  <a:defRPr lang="en-US"/>
                </a:pPr>
                <a:r>
                  <a:rPr lang="en-US"/>
                  <a:t>Average Total Fungi Count X 10</a:t>
                </a:r>
                <a:r>
                  <a:rPr lang="en-US" baseline="30000"/>
                  <a:t>4</a:t>
                </a:r>
                <a:endParaRPr lang="en-US"/>
              </a:p>
            </c:rich>
          </c:tx>
          <c:layout/>
        </c:title>
        <c:numFmt formatCode="General" sourceLinked="1"/>
        <c:tickLblPos val="nextTo"/>
        <c:txPr>
          <a:bodyPr/>
          <a:lstStyle/>
          <a:p>
            <a:pPr>
              <a:defRPr lang="en-US"/>
            </a:pPr>
            <a:endParaRPr lang="en-US"/>
          </a:p>
        </c:txPr>
        <c:crossAx val="81189504"/>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Pt>
            <c:idx val="0"/>
            <c:spPr>
              <a:solidFill>
                <a:srgbClr val="FF0000"/>
              </a:solidFill>
            </c:spPr>
          </c:dPt>
          <c:dPt>
            <c:idx val="1"/>
            <c:spPr>
              <a:solidFill>
                <a:schemeClr val="tx2">
                  <a:lumMod val="60000"/>
                  <a:lumOff val="40000"/>
                </a:schemeClr>
              </a:solidFill>
            </c:spPr>
          </c:dPt>
          <c:dPt>
            <c:idx val="2"/>
            <c:spPr>
              <a:solidFill>
                <a:srgbClr val="7030A0"/>
              </a:solidFill>
            </c:spPr>
          </c:dPt>
          <c:cat>
            <c:strRef>
              <c:f>Sheet1!$A$18:$C$18</c:f>
              <c:strCache>
                <c:ptCount val="3"/>
                <c:pt idx="0">
                  <c:v>Open Market</c:v>
                </c:pt>
                <c:pt idx="1">
                  <c:v>Cool Room</c:v>
                </c:pt>
                <c:pt idx="2">
                  <c:v>Retailer Store</c:v>
                </c:pt>
              </c:strCache>
            </c:strRef>
          </c:cat>
          <c:val>
            <c:numRef>
              <c:f>Sheet1!$A$19:$C$19</c:f>
              <c:numCache>
                <c:formatCode>General</c:formatCode>
                <c:ptCount val="3"/>
                <c:pt idx="0">
                  <c:v>4.2</c:v>
                </c:pt>
                <c:pt idx="1">
                  <c:v>4.4000000000000004</c:v>
                </c:pt>
                <c:pt idx="2">
                  <c:v>4.4000000000000004</c:v>
                </c:pt>
              </c:numCache>
            </c:numRef>
          </c:val>
        </c:ser>
        <c:axId val="84391424"/>
        <c:axId val="84393344"/>
      </c:barChart>
      <c:catAx>
        <c:axId val="84391424"/>
        <c:scaling>
          <c:orientation val="minMax"/>
        </c:scaling>
        <c:axPos val="b"/>
        <c:title>
          <c:tx>
            <c:rich>
              <a:bodyPr/>
              <a:lstStyle/>
              <a:p>
                <a:pPr>
                  <a:defRPr lang="en-US"/>
                </a:pPr>
                <a:r>
                  <a:rPr lang="en-US"/>
                  <a:t>Sample Locations</a:t>
                </a:r>
              </a:p>
            </c:rich>
          </c:tx>
          <c:layout/>
        </c:title>
        <c:numFmt formatCode="General" sourceLinked="0"/>
        <c:tickLblPos val="nextTo"/>
        <c:txPr>
          <a:bodyPr/>
          <a:lstStyle/>
          <a:p>
            <a:pPr>
              <a:defRPr lang="en-US"/>
            </a:pPr>
            <a:endParaRPr lang="en-US"/>
          </a:p>
        </c:txPr>
        <c:crossAx val="84393344"/>
        <c:crosses val="autoZero"/>
        <c:auto val="1"/>
        <c:lblAlgn val="ctr"/>
        <c:lblOffset val="100"/>
      </c:catAx>
      <c:valAx>
        <c:axId val="84393344"/>
        <c:scaling>
          <c:orientation val="minMax"/>
        </c:scaling>
        <c:axPos val="l"/>
        <c:title>
          <c:tx>
            <c:rich>
              <a:bodyPr rot="-5400000" vert="horz"/>
              <a:lstStyle/>
              <a:p>
                <a:pPr>
                  <a:defRPr lang="en-US"/>
                </a:pPr>
                <a:r>
                  <a:rPr lang="en-US"/>
                  <a:t>Average Total Fungi Count X 10</a:t>
                </a:r>
                <a:r>
                  <a:rPr lang="en-US" baseline="30000"/>
                  <a:t>4</a:t>
                </a:r>
                <a:endParaRPr lang="en-US"/>
              </a:p>
            </c:rich>
          </c:tx>
          <c:layout/>
        </c:title>
        <c:numFmt formatCode="General" sourceLinked="1"/>
        <c:tickLblPos val="nextTo"/>
        <c:txPr>
          <a:bodyPr/>
          <a:lstStyle/>
          <a:p>
            <a:pPr>
              <a:defRPr lang="en-US"/>
            </a:pPr>
            <a:endParaRPr lang="en-US"/>
          </a:p>
        </c:txPr>
        <c:crossAx val="84391424"/>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US"/>
            </a:pPr>
            <a:r>
              <a:rPr lang="en-US"/>
              <a:t>Open Market (Wing) </a:t>
            </a:r>
          </a:p>
        </c:rich>
      </c:tx>
      <c:layout/>
    </c:title>
    <c:plotArea>
      <c:layout/>
      <c:barChart>
        <c:barDir val="col"/>
        <c:grouping val="clustered"/>
        <c:ser>
          <c:idx val="0"/>
          <c:order val="0"/>
          <c:cat>
            <c:strRef>
              <c:f>Sheet1!$A$1:$A$4</c:f>
              <c:strCache>
                <c:ptCount val="4"/>
                <c:pt idx="0">
                  <c:v>Staphylococcus spp</c:v>
                </c:pt>
                <c:pt idx="1">
                  <c:v>salmonella spp </c:v>
                </c:pt>
                <c:pt idx="2">
                  <c:v>Shigella </c:v>
                </c:pt>
                <c:pt idx="3">
                  <c:v>E. coli </c:v>
                </c:pt>
              </c:strCache>
            </c:strRef>
          </c:cat>
          <c:val>
            <c:numRef>
              <c:f>Sheet1!$B$1:$B$4</c:f>
              <c:numCache>
                <c:formatCode>General</c:formatCode>
                <c:ptCount val="4"/>
                <c:pt idx="0">
                  <c:v>50</c:v>
                </c:pt>
                <c:pt idx="1">
                  <c:v>20</c:v>
                </c:pt>
                <c:pt idx="2">
                  <c:v>25</c:v>
                </c:pt>
                <c:pt idx="3">
                  <c:v>5</c:v>
                </c:pt>
              </c:numCache>
            </c:numRef>
          </c:val>
        </c:ser>
        <c:axId val="84405248"/>
        <c:axId val="84427520"/>
      </c:barChart>
      <c:catAx>
        <c:axId val="84405248"/>
        <c:scaling>
          <c:orientation val="minMax"/>
        </c:scaling>
        <c:axPos val="b"/>
        <c:numFmt formatCode="General" sourceLinked="0"/>
        <c:tickLblPos val="nextTo"/>
        <c:txPr>
          <a:bodyPr/>
          <a:lstStyle/>
          <a:p>
            <a:pPr>
              <a:defRPr lang="en-US"/>
            </a:pPr>
            <a:endParaRPr lang="en-US"/>
          </a:p>
        </c:txPr>
        <c:crossAx val="84427520"/>
        <c:crosses val="autoZero"/>
        <c:auto val="1"/>
        <c:lblAlgn val="ctr"/>
        <c:lblOffset val="100"/>
      </c:catAx>
      <c:valAx>
        <c:axId val="84427520"/>
        <c:scaling>
          <c:orientation val="minMax"/>
        </c:scaling>
        <c:axPos val="l"/>
        <c:numFmt formatCode="General" sourceLinked="1"/>
        <c:tickLblPos val="nextTo"/>
        <c:txPr>
          <a:bodyPr/>
          <a:lstStyle/>
          <a:p>
            <a:pPr>
              <a:defRPr lang="en-US"/>
            </a:pPr>
            <a:endParaRPr lang="en-US"/>
          </a:p>
        </c:txPr>
        <c:crossAx val="8440524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US"/>
            </a:pPr>
            <a:r>
              <a:rPr lang="en-US"/>
              <a:t>Coolroom (Wing)</a:t>
            </a:r>
          </a:p>
        </c:rich>
      </c:tx>
      <c:layout/>
    </c:title>
    <c:plotArea>
      <c:layout>
        <c:manualLayout>
          <c:layoutTarget val="inner"/>
          <c:xMode val="edge"/>
          <c:yMode val="edge"/>
          <c:x val="0.150393945348821"/>
          <c:y val="0.18241604349537477"/>
          <c:w val="0.84541865430801322"/>
          <c:h val="0.69259608431805053"/>
        </c:manualLayout>
      </c:layout>
      <c:barChart>
        <c:barDir val="col"/>
        <c:grouping val="clustered"/>
        <c:ser>
          <c:idx val="0"/>
          <c:order val="0"/>
          <c:cat>
            <c:strRef>
              <c:f>Sheet1!$A$38:$A$40</c:f>
              <c:strCache>
                <c:ptCount val="3"/>
                <c:pt idx="0">
                  <c:v>Staphylococcus spp</c:v>
                </c:pt>
                <c:pt idx="1">
                  <c:v>salmonella spp </c:v>
                </c:pt>
                <c:pt idx="2">
                  <c:v>Shigella </c:v>
                </c:pt>
              </c:strCache>
            </c:strRef>
          </c:cat>
          <c:val>
            <c:numRef>
              <c:f>Sheet1!$B$38:$B$40</c:f>
              <c:numCache>
                <c:formatCode>General</c:formatCode>
                <c:ptCount val="3"/>
                <c:pt idx="0">
                  <c:v>30</c:v>
                </c:pt>
                <c:pt idx="1">
                  <c:v>50</c:v>
                </c:pt>
                <c:pt idx="2">
                  <c:v>20</c:v>
                </c:pt>
              </c:numCache>
            </c:numRef>
          </c:val>
        </c:ser>
        <c:axId val="84443136"/>
        <c:axId val="84444672"/>
      </c:barChart>
      <c:catAx>
        <c:axId val="84443136"/>
        <c:scaling>
          <c:orientation val="minMax"/>
        </c:scaling>
        <c:axPos val="b"/>
        <c:numFmt formatCode="General" sourceLinked="0"/>
        <c:majorTickMark val="in"/>
        <c:tickLblPos val="low"/>
        <c:txPr>
          <a:bodyPr/>
          <a:lstStyle/>
          <a:p>
            <a:pPr>
              <a:defRPr lang="en-US"/>
            </a:pPr>
            <a:endParaRPr lang="en-US"/>
          </a:p>
        </c:txPr>
        <c:crossAx val="84444672"/>
        <c:crosses val="autoZero"/>
        <c:auto val="1"/>
        <c:lblAlgn val="ctr"/>
        <c:lblOffset val="100"/>
      </c:catAx>
      <c:valAx>
        <c:axId val="84444672"/>
        <c:scaling>
          <c:orientation val="minMax"/>
        </c:scaling>
        <c:axPos val="l"/>
        <c:numFmt formatCode="General" sourceLinked="1"/>
        <c:tickLblPos val="nextTo"/>
        <c:txPr>
          <a:bodyPr/>
          <a:lstStyle/>
          <a:p>
            <a:pPr>
              <a:defRPr lang="en-US"/>
            </a:pPr>
            <a:endParaRPr lang="en-US"/>
          </a:p>
        </c:txPr>
        <c:crossAx val="84443136"/>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US"/>
            </a:pPr>
            <a:r>
              <a:rPr lang="en-US"/>
              <a:t>Retailers Store (Wing) </a:t>
            </a:r>
          </a:p>
        </c:rich>
      </c:tx>
      <c:layout/>
    </c:title>
    <c:plotArea>
      <c:layout/>
      <c:barChart>
        <c:barDir val="col"/>
        <c:grouping val="clustered"/>
        <c:ser>
          <c:idx val="0"/>
          <c:order val="0"/>
          <c:cat>
            <c:strRef>
              <c:f>Sheet1!$A$55:$A$58</c:f>
              <c:strCache>
                <c:ptCount val="4"/>
                <c:pt idx="0">
                  <c:v>Staphylococcus spp</c:v>
                </c:pt>
                <c:pt idx="1">
                  <c:v>salmonella spp </c:v>
                </c:pt>
                <c:pt idx="2">
                  <c:v>Shigella spp</c:v>
                </c:pt>
                <c:pt idx="3">
                  <c:v>E. coli </c:v>
                </c:pt>
              </c:strCache>
            </c:strRef>
          </c:cat>
          <c:val>
            <c:numRef>
              <c:f>Sheet1!$B$55:$B$58</c:f>
              <c:numCache>
                <c:formatCode>General</c:formatCode>
                <c:ptCount val="4"/>
                <c:pt idx="0">
                  <c:v>50</c:v>
                </c:pt>
                <c:pt idx="1">
                  <c:v>15</c:v>
                </c:pt>
                <c:pt idx="2">
                  <c:v>30</c:v>
                </c:pt>
                <c:pt idx="3">
                  <c:v>5</c:v>
                </c:pt>
              </c:numCache>
            </c:numRef>
          </c:val>
        </c:ser>
        <c:axId val="84468480"/>
        <c:axId val="84470016"/>
      </c:barChart>
      <c:catAx>
        <c:axId val="84468480"/>
        <c:scaling>
          <c:orientation val="minMax"/>
        </c:scaling>
        <c:axPos val="b"/>
        <c:numFmt formatCode="General" sourceLinked="0"/>
        <c:tickLblPos val="nextTo"/>
        <c:txPr>
          <a:bodyPr/>
          <a:lstStyle/>
          <a:p>
            <a:pPr>
              <a:defRPr lang="en-US"/>
            </a:pPr>
            <a:endParaRPr lang="en-US"/>
          </a:p>
        </c:txPr>
        <c:crossAx val="84470016"/>
        <c:crosses val="autoZero"/>
        <c:auto val="1"/>
        <c:lblAlgn val="ctr"/>
        <c:lblOffset val="100"/>
      </c:catAx>
      <c:valAx>
        <c:axId val="84470016"/>
        <c:scaling>
          <c:orientation val="minMax"/>
        </c:scaling>
        <c:axPos val="l"/>
        <c:numFmt formatCode="General" sourceLinked="1"/>
        <c:tickLblPos val="nextTo"/>
        <c:txPr>
          <a:bodyPr/>
          <a:lstStyle/>
          <a:p>
            <a:pPr>
              <a:defRPr lang="en-US"/>
            </a:pPr>
            <a:endParaRPr lang="en-US"/>
          </a:p>
        </c:txPr>
        <c:crossAx val="84468480"/>
        <c:crosses val="autoZero"/>
        <c:crossBetween val="between"/>
      </c:valAx>
      <c:spPr>
        <a:noFill/>
        <a:ln w="25400">
          <a:noFill/>
        </a:ln>
      </c:spPr>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US"/>
            </a:pPr>
            <a:r>
              <a:rPr lang="en-US"/>
              <a:t>Open Market (Thigh)</a:t>
            </a:r>
          </a:p>
        </c:rich>
      </c:tx>
      <c:layout/>
    </c:title>
    <c:plotArea>
      <c:layout/>
      <c:barChart>
        <c:barDir val="col"/>
        <c:grouping val="clustered"/>
        <c:ser>
          <c:idx val="0"/>
          <c:order val="0"/>
          <c:cat>
            <c:strRef>
              <c:f>Sheet1!$A$80:$A$82</c:f>
              <c:strCache>
                <c:ptCount val="3"/>
                <c:pt idx="0">
                  <c:v>Staphylococcus spp</c:v>
                </c:pt>
                <c:pt idx="1">
                  <c:v>salmonella spp </c:v>
                </c:pt>
                <c:pt idx="2">
                  <c:v>Shigella spp</c:v>
                </c:pt>
              </c:strCache>
            </c:strRef>
          </c:cat>
          <c:val>
            <c:numRef>
              <c:f>Sheet1!$B$80:$B$82</c:f>
              <c:numCache>
                <c:formatCode>General</c:formatCode>
                <c:ptCount val="3"/>
                <c:pt idx="0">
                  <c:v>50</c:v>
                </c:pt>
                <c:pt idx="1">
                  <c:v>30</c:v>
                </c:pt>
                <c:pt idx="2">
                  <c:v>20</c:v>
                </c:pt>
              </c:numCache>
            </c:numRef>
          </c:val>
        </c:ser>
        <c:axId val="84481536"/>
        <c:axId val="84483072"/>
      </c:barChart>
      <c:catAx>
        <c:axId val="84481536"/>
        <c:scaling>
          <c:orientation val="minMax"/>
        </c:scaling>
        <c:axPos val="b"/>
        <c:numFmt formatCode="General" sourceLinked="0"/>
        <c:tickLblPos val="nextTo"/>
        <c:txPr>
          <a:bodyPr/>
          <a:lstStyle/>
          <a:p>
            <a:pPr>
              <a:defRPr lang="en-US" sz="860" baseline="0"/>
            </a:pPr>
            <a:endParaRPr lang="en-US"/>
          </a:p>
        </c:txPr>
        <c:crossAx val="84483072"/>
        <c:crosses val="autoZero"/>
        <c:auto val="1"/>
        <c:lblAlgn val="ctr"/>
        <c:lblOffset val="100"/>
      </c:catAx>
      <c:valAx>
        <c:axId val="84483072"/>
        <c:scaling>
          <c:orientation val="minMax"/>
        </c:scaling>
        <c:axPos val="l"/>
        <c:numFmt formatCode="General" sourceLinked="1"/>
        <c:tickLblPos val="nextTo"/>
        <c:txPr>
          <a:bodyPr/>
          <a:lstStyle/>
          <a:p>
            <a:pPr>
              <a:defRPr lang="en-US"/>
            </a:pPr>
            <a:endParaRPr lang="en-US"/>
          </a:p>
        </c:txPr>
        <c:crossAx val="84481536"/>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US"/>
            </a:pPr>
            <a:r>
              <a:rPr lang="en-US"/>
              <a:t>Coolroom (Thigh)</a:t>
            </a:r>
          </a:p>
        </c:rich>
      </c:tx>
      <c:layout/>
    </c:title>
    <c:plotArea>
      <c:layout/>
      <c:barChart>
        <c:barDir val="col"/>
        <c:grouping val="clustered"/>
        <c:ser>
          <c:idx val="0"/>
          <c:order val="0"/>
          <c:cat>
            <c:strRef>
              <c:f>Sheet1!$A$97:$A$99</c:f>
              <c:strCache>
                <c:ptCount val="3"/>
                <c:pt idx="0">
                  <c:v>Staphylococcus spp</c:v>
                </c:pt>
                <c:pt idx="1">
                  <c:v>salmonella spp </c:v>
                </c:pt>
                <c:pt idx="2">
                  <c:v>Shigella spp</c:v>
                </c:pt>
              </c:strCache>
            </c:strRef>
          </c:cat>
          <c:val>
            <c:numRef>
              <c:f>Sheet1!$B$97:$B$99</c:f>
              <c:numCache>
                <c:formatCode>General</c:formatCode>
                <c:ptCount val="3"/>
                <c:pt idx="0">
                  <c:v>30</c:v>
                </c:pt>
                <c:pt idx="1">
                  <c:v>50</c:v>
                </c:pt>
                <c:pt idx="2">
                  <c:v>20</c:v>
                </c:pt>
              </c:numCache>
            </c:numRef>
          </c:val>
        </c:ser>
        <c:axId val="84510976"/>
        <c:axId val="84512768"/>
      </c:barChart>
      <c:catAx>
        <c:axId val="84510976"/>
        <c:scaling>
          <c:orientation val="minMax"/>
        </c:scaling>
        <c:axPos val="b"/>
        <c:numFmt formatCode="General" sourceLinked="0"/>
        <c:tickLblPos val="nextTo"/>
        <c:txPr>
          <a:bodyPr/>
          <a:lstStyle/>
          <a:p>
            <a:pPr>
              <a:defRPr lang="en-US"/>
            </a:pPr>
            <a:endParaRPr lang="en-US"/>
          </a:p>
        </c:txPr>
        <c:crossAx val="84512768"/>
        <c:crosses val="autoZero"/>
        <c:auto val="1"/>
        <c:lblAlgn val="ctr"/>
        <c:lblOffset val="100"/>
      </c:catAx>
      <c:valAx>
        <c:axId val="84512768"/>
        <c:scaling>
          <c:orientation val="minMax"/>
        </c:scaling>
        <c:axPos val="l"/>
        <c:numFmt formatCode="General" sourceLinked="1"/>
        <c:tickLblPos val="nextTo"/>
        <c:txPr>
          <a:bodyPr/>
          <a:lstStyle/>
          <a:p>
            <a:pPr>
              <a:defRPr lang="en-US"/>
            </a:pPr>
            <a:endParaRPr lang="en-US"/>
          </a:p>
        </c:txPr>
        <c:crossAx val="8451097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Jenefer</dc:creator>
  <cp:lastModifiedBy>Administrator</cp:lastModifiedBy>
  <cp:revision>5</cp:revision>
  <cp:lastPrinted>2016-05-27T02:38:00Z</cp:lastPrinted>
  <dcterms:created xsi:type="dcterms:W3CDTF">2016-05-27T12:03:00Z</dcterms:created>
  <dcterms:modified xsi:type="dcterms:W3CDTF">2016-05-27T02:39:00Z</dcterms:modified>
</cp:coreProperties>
</file>