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45A9" w:rsidRPr="009F020B" w:rsidRDefault="00FA45A9" w:rsidP="009F020B">
      <w:pPr>
        <w:snapToGrid w:val="0"/>
        <w:jc w:val="center"/>
        <w:rPr>
          <w:b/>
          <w:bCs/>
          <w:sz w:val="20"/>
          <w:szCs w:val="20"/>
        </w:rPr>
      </w:pPr>
      <w:r w:rsidRPr="009F020B">
        <w:rPr>
          <w:b/>
          <w:bCs/>
          <w:sz w:val="20"/>
          <w:szCs w:val="20"/>
        </w:rPr>
        <w:t xml:space="preserve">A Survey </w:t>
      </w:r>
      <w:r w:rsidR="00156696" w:rsidRPr="009F020B">
        <w:rPr>
          <w:b/>
          <w:bCs/>
          <w:sz w:val="20"/>
          <w:szCs w:val="20"/>
        </w:rPr>
        <w:t>on</w:t>
      </w:r>
      <w:r w:rsidRPr="009F020B">
        <w:rPr>
          <w:b/>
          <w:bCs/>
          <w:sz w:val="20"/>
          <w:szCs w:val="20"/>
        </w:rPr>
        <w:t xml:space="preserve"> </w:t>
      </w:r>
      <w:proofErr w:type="spellStart"/>
      <w:r w:rsidRPr="009F020B">
        <w:rPr>
          <w:b/>
          <w:bCs/>
          <w:sz w:val="20"/>
          <w:szCs w:val="20"/>
        </w:rPr>
        <w:t>Nano</w:t>
      </w:r>
      <w:proofErr w:type="spellEnd"/>
      <w:r w:rsidRPr="009F020B">
        <w:rPr>
          <w:b/>
          <w:bCs/>
          <w:sz w:val="20"/>
          <w:szCs w:val="20"/>
        </w:rPr>
        <w:t xml:space="preserve"> biosensor development and its functions</w:t>
      </w:r>
    </w:p>
    <w:p w:rsidR="00FA45A9" w:rsidRPr="009F020B" w:rsidRDefault="00FA45A9" w:rsidP="009F020B">
      <w:pPr>
        <w:snapToGrid w:val="0"/>
        <w:jc w:val="center"/>
        <w:rPr>
          <w:b/>
          <w:bCs/>
          <w:sz w:val="20"/>
          <w:szCs w:val="20"/>
        </w:rPr>
      </w:pPr>
    </w:p>
    <w:p w:rsidR="00FA45A9" w:rsidRPr="009F020B" w:rsidRDefault="00FA45A9" w:rsidP="009F020B">
      <w:pPr>
        <w:snapToGrid w:val="0"/>
        <w:jc w:val="center"/>
        <w:rPr>
          <w:rFonts w:eastAsia="Calibri"/>
          <w:sz w:val="20"/>
          <w:szCs w:val="20"/>
        </w:rPr>
      </w:pPr>
      <w:proofErr w:type="spellStart"/>
      <w:r w:rsidRPr="009F020B">
        <w:rPr>
          <w:rFonts w:eastAsia="Calibri"/>
          <w:sz w:val="20"/>
          <w:szCs w:val="20"/>
        </w:rPr>
        <w:t>Fatemeh</w:t>
      </w:r>
      <w:proofErr w:type="spellEnd"/>
      <w:r w:rsidRPr="009F020B">
        <w:rPr>
          <w:rFonts w:eastAsia="Calibri"/>
          <w:sz w:val="20"/>
          <w:szCs w:val="20"/>
        </w:rPr>
        <w:t xml:space="preserve"> </w:t>
      </w:r>
      <w:proofErr w:type="spellStart"/>
      <w:r w:rsidRPr="009F020B">
        <w:rPr>
          <w:rFonts w:eastAsia="Calibri"/>
          <w:sz w:val="20"/>
          <w:szCs w:val="20"/>
        </w:rPr>
        <w:t>Bonyadi</w:t>
      </w:r>
      <w:proofErr w:type="spellEnd"/>
    </w:p>
    <w:p w:rsidR="00FA45A9" w:rsidRPr="009F020B" w:rsidRDefault="00FA45A9" w:rsidP="009F020B">
      <w:pPr>
        <w:snapToGrid w:val="0"/>
        <w:jc w:val="center"/>
        <w:rPr>
          <w:rFonts w:eastAsia="Calibri"/>
          <w:sz w:val="20"/>
          <w:szCs w:val="20"/>
        </w:rPr>
      </w:pPr>
    </w:p>
    <w:p w:rsidR="00FA45A9" w:rsidRPr="009F020B" w:rsidRDefault="00FA45A9" w:rsidP="009F020B">
      <w:pPr>
        <w:snapToGrid w:val="0"/>
        <w:jc w:val="center"/>
        <w:rPr>
          <w:rFonts w:eastAsia="Calibri"/>
          <w:sz w:val="20"/>
          <w:szCs w:val="20"/>
        </w:rPr>
      </w:pPr>
      <w:r w:rsidRPr="009F020B">
        <w:rPr>
          <w:rFonts w:eastAsia="Calibri"/>
          <w:sz w:val="20"/>
          <w:szCs w:val="20"/>
        </w:rPr>
        <w:t>M.Sc. of Medical Nanotechnology, Islamic Azad University, Pharmaceutical Branch, Advance Sciences and Technology College, Tehran, Iran</w:t>
      </w:r>
    </w:p>
    <w:p w:rsidR="00FA45A9" w:rsidRPr="009F020B" w:rsidRDefault="007C4093" w:rsidP="009F020B">
      <w:pPr>
        <w:snapToGrid w:val="0"/>
        <w:jc w:val="center"/>
        <w:rPr>
          <w:rFonts w:eastAsia="Calibri"/>
          <w:sz w:val="20"/>
          <w:szCs w:val="20"/>
        </w:rPr>
      </w:pPr>
      <w:hyperlink r:id="rId7" w:history="1">
        <w:r w:rsidR="00FA45A9" w:rsidRPr="009F020B">
          <w:rPr>
            <w:rFonts w:eastAsia="Calibri"/>
            <w:color w:val="0563C1"/>
            <w:sz w:val="20"/>
            <w:szCs w:val="20"/>
            <w:u w:val="single"/>
          </w:rPr>
          <w:t>bonyadi93@gmail.com</w:t>
        </w:r>
      </w:hyperlink>
    </w:p>
    <w:p w:rsidR="001817C7" w:rsidRPr="009F020B" w:rsidRDefault="001817C7" w:rsidP="009F020B">
      <w:pPr>
        <w:snapToGrid w:val="0"/>
        <w:jc w:val="center"/>
        <w:rPr>
          <w:sz w:val="20"/>
          <w:szCs w:val="20"/>
        </w:rPr>
      </w:pPr>
    </w:p>
    <w:p w:rsidR="005D1DA6" w:rsidRPr="009F020B" w:rsidRDefault="00471E57" w:rsidP="009F020B">
      <w:pPr>
        <w:snapToGrid w:val="0"/>
        <w:jc w:val="both"/>
        <w:rPr>
          <w:sz w:val="20"/>
          <w:szCs w:val="20"/>
        </w:rPr>
      </w:pPr>
      <w:r w:rsidRPr="009F020B">
        <w:rPr>
          <w:b/>
          <w:sz w:val="20"/>
          <w:szCs w:val="20"/>
        </w:rPr>
        <w:t xml:space="preserve">Abstract: </w:t>
      </w:r>
      <w:r w:rsidR="00FA45A9" w:rsidRPr="009F020B">
        <w:rPr>
          <w:sz w:val="20"/>
          <w:szCs w:val="20"/>
        </w:rPr>
        <w:t xml:space="preserve">The aim of this survey is review </w:t>
      </w:r>
      <w:r w:rsidR="00156696" w:rsidRPr="009F020B">
        <w:rPr>
          <w:sz w:val="20"/>
          <w:szCs w:val="20"/>
        </w:rPr>
        <w:t>of</w:t>
      </w:r>
      <w:r w:rsidR="00FA45A9" w:rsidRPr="009F020B">
        <w:rPr>
          <w:sz w:val="20"/>
          <w:szCs w:val="20"/>
        </w:rPr>
        <w:t xml:space="preserve"> </w:t>
      </w:r>
      <w:proofErr w:type="spellStart"/>
      <w:r w:rsidR="00FA45A9" w:rsidRPr="009F020B">
        <w:rPr>
          <w:sz w:val="20"/>
          <w:szCs w:val="20"/>
        </w:rPr>
        <w:t>Nano</w:t>
      </w:r>
      <w:proofErr w:type="spellEnd"/>
      <w:r w:rsidR="00FA45A9" w:rsidRPr="009F020B">
        <w:rPr>
          <w:sz w:val="20"/>
          <w:szCs w:val="20"/>
        </w:rPr>
        <w:t xml:space="preserve"> biosensor development and </w:t>
      </w:r>
      <w:proofErr w:type="gramStart"/>
      <w:r w:rsidR="00FA45A9" w:rsidRPr="009F020B">
        <w:rPr>
          <w:sz w:val="20"/>
          <w:szCs w:val="20"/>
        </w:rPr>
        <w:t>conspiring</w:t>
      </w:r>
      <w:proofErr w:type="gramEnd"/>
      <w:r w:rsidR="00FA45A9" w:rsidRPr="009F020B">
        <w:rPr>
          <w:sz w:val="20"/>
          <w:szCs w:val="20"/>
        </w:rPr>
        <w:t xml:space="preserve"> its function in different field. </w:t>
      </w:r>
      <w:proofErr w:type="spellStart"/>
      <w:r w:rsidR="00FA45A9" w:rsidRPr="009F020B">
        <w:rPr>
          <w:sz w:val="20"/>
          <w:szCs w:val="20"/>
        </w:rPr>
        <w:t>Nano</w:t>
      </w:r>
      <w:proofErr w:type="spellEnd"/>
      <w:r w:rsidR="00FA45A9" w:rsidRPr="009F020B">
        <w:rPr>
          <w:sz w:val="20"/>
          <w:szCs w:val="20"/>
        </w:rPr>
        <w:t xml:space="preserve"> biosensors are capable of penetration and location at specific sites within single living cells, which is made possible through developments in </w:t>
      </w:r>
      <w:proofErr w:type="spellStart"/>
      <w:r w:rsidR="00FA45A9" w:rsidRPr="009F020B">
        <w:rPr>
          <w:sz w:val="20"/>
          <w:szCs w:val="20"/>
        </w:rPr>
        <w:t>Nano</w:t>
      </w:r>
      <w:proofErr w:type="spellEnd"/>
      <w:r w:rsidR="00FA45A9" w:rsidRPr="009F020B">
        <w:rPr>
          <w:sz w:val="20"/>
          <w:szCs w:val="20"/>
        </w:rPr>
        <w:t xml:space="preserve"> biotechnology. Advances in nanotechnology have led to the development of </w:t>
      </w:r>
      <w:proofErr w:type="spellStart"/>
      <w:r w:rsidR="00FA45A9" w:rsidRPr="009F020B">
        <w:rPr>
          <w:sz w:val="20"/>
          <w:szCs w:val="20"/>
        </w:rPr>
        <w:t>nanoscale</w:t>
      </w:r>
      <w:proofErr w:type="spellEnd"/>
      <w:r w:rsidR="00FA45A9" w:rsidRPr="009F020B">
        <w:rPr>
          <w:sz w:val="20"/>
          <w:szCs w:val="20"/>
        </w:rPr>
        <w:t xml:space="preserve"> biosensors that have exquisite sensitivity and versatility. The ultimate goal of </w:t>
      </w:r>
      <w:proofErr w:type="spellStart"/>
      <w:r w:rsidR="00FA45A9" w:rsidRPr="009F020B">
        <w:rPr>
          <w:sz w:val="20"/>
          <w:szCs w:val="20"/>
        </w:rPr>
        <w:t>Nano</w:t>
      </w:r>
      <w:proofErr w:type="spellEnd"/>
      <w:r w:rsidR="00FA45A9" w:rsidRPr="009F020B">
        <w:rPr>
          <w:sz w:val="20"/>
          <w:szCs w:val="20"/>
        </w:rPr>
        <w:t xml:space="preserve"> biosensors is to detect any biochemical and biophysical signal associated with a specific disease at the level of a single molecule or cell. Nanotechnology has bestowed some highly exciting ingredients for the improvement of sensing phenomenon. The use of diverse </w:t>
      </w:r>
      <w:proofErr w:type="spellStart"/>
      <w:r w:rsidR="00FA45A9" w:rsidRPr="009F020B">
        <w:rPr>
          <w:sz w:val="20"/>
          <w:szCs w:val="20"/>
        </w:rPr>
        <w:t>nanomaterials</w:t>
      </w:r>
      <w:proofErr w:type="spellEnd"/>
      <w:r w:rsidR="00FA45A9" w:rsidRPr="009F020B">
        <w:rPr>
          <w:sz w:val="20"/>
          <w:szCs w:val="20"/>
        </w:rPr>
        <w:t xml:space="preserve"> and </w:t>
      </w:r>
      <w:proofErr w:type="spellStart"/>
      <w:r w:rsidR="00FA45A9" w:rsidRPr="009F020B">
        <w:rPr>
          <w:sz w:val="20"/>
          <w:szCs w:val="20"/>
        </w:rPr>
        <w:t>nanoparticles</w:t>
      </w:r>
      <w:proofErr w:type="spellEnd"/>
      <w:r w:rsidR="00FA45A9" w:rsidRPr="009F020B">
        <w:rPr>
          <w:sz w:val="20"/>
          <w:szCs w:val="20"/>
        </w:rPr>
        <w:t xml:space="preserve"> has enabled faster detection and its reproducibility in a much better way. For example, a number of particles have slow response times and are burdensome to patients. The goal of this combination is to utilize the high sensitivity and selectivity of biological sensing for analytical purposes in various fields of research and technology. Their applications include detection of microorganisms in various samples, monitoring of metabolites in body fluids and detection of tissue pathology such as cancer. The ability to detect pathogenic and physiologically relevant molecules in the body with high sensitivity and specificity offers a powerful opportunity in the early diagnosis and treatment of diseases.</w:t>
      </w:r>
    </w:p>
    <w:p w:rsidR="0077749C" w:rsidRPr="009F020B" w:rsidRDefault="00D778C9" w:rsidP="009F020B">
      <w:pPr>
        <w:adjustRightInd w:val="0"/>
        <w:snapToGrid w:val="0"/>
        <w:jc w:val="both"/>
        <w:rPr>
          <w:color w:val="000000"/>
          <w:sz w:val="20"/>
          <w:szCs w:val="20"/>
          <w:shd w:val="clear" w:color="auto" w:fill="FFFFFF"/>
        </w:rPr>
      </w:pPr>
      <w:r w:rsidRPr="009F020B">
        <w:rPr>
          <w:color w:val="000000"/>
          <w:sz w:val="20"/>
          <w:szCs w:val="20"/>
        </w:rPr>
        <w:t>[</w:t>
      </w:r>
      <w:proofErr w:type="spellStart"/>
      <w:r w:rsidR="00FA45A9" w:rsidRPr="009F020B">
        <w:rPr>
          <w:sz w:val="20"/>
          <w:szCs w:val="20"/>
        </w:rPr>
        <w:t>Fatemeh</w:t>
      </w:r>
      <w:proofErr w:type="spellEnd"/>
      <w:r w:rsidR="00FA45A9" w:rsidRPr="009F020B">
        <w:rPr>
          <w:sz w:val="20"/>
          <w:szCs w:val="20"/>
        </w:rPr>
        <w:t xml:space="preserve"> </w:t>
      </w:r>
      <w:proofErr w:type="spellStart"/>
      <w:r w:rsidR="00FA45A9" w:rsidRPr="009F020B">
        <w:rPr>
          <w:sz w:val="20"/>
          <w:szCs w:val="20"/>
        </w:rPr>
        <w:t>Bonyadi</w:t>
      </w:r>
      <w:proofErr w:type="spellEnd"/>
      <w:r w:rsidRPr="009F020B">
        <w:rPr>
          <w:sz w:val="20"/>
          <w:szCs w:val="20"/>
        </w:rPr>
        <w:t xml:space="preserve">. </w:t>
      </w:r>
      <w:proofErr w:type="gramStart"/>
      <w:r w:rsidR="00FA45A9" w:rsidRPr="009F020B">
        <w:rPr>
          <w:b/>
          <w:sz w:val="20"/>
          <w:szCs w:val="20"/>
        </w:rPr>
        <w:t xml:space="preserve">A Survey </w:t>
      </w:r>
      <w:r w:rsidR="00156696" w:rsidRPr="009F020B">
        <w:rPr>
          <w:b/>
          <w:sz w:val="20"/>
          <w:szCs w:val="20"/>
        </w:rPr>
        <w:t>on</w:t>
      </w:r>
      <w:r w:rsidR="00FA45A9" w:rsidRPr="009F020B">
        <w:rPr>
          <w:b/>
          <w:sz w:val="20"/>
          <w:szCs w:val="20"/>
        </w:rPr>
        <w:t xml:space="preserve"> </w:t>
      </w:r>
      <w:proofErr w:type="spellStart"/>
      <w:r w:rsidR="00FA45A9" w:rsidRPr="009F020B">
        <w:rPr>
          <w:b/>
          <w:sz w:val="20"/>
          <w:szCs w:val="20"/>
        </w:rPr>
        <w:t>Nano</w:t>
      </w:r>
      <w:proofErr w:type="spellEnd"/>
      <w:r w:rsidR="00FA45A9" w:rsidRPr="009F020B">
        <w:rPr>
          <w:b/>
          <w:sz w:val="20"/>
          <w:szCs w:val="20"/>
        </w:rPr>
        <w:t xml:space="preserve"> biosensor development and its functions</w:t>
      </w:r>
      <w:r w:rsidR="0077749C" w:rsidRPr="009F020B">
        <w:rPr>
          <w:rFonts w:eastAsia="Times New Roman"/>
          <w:b/>
          <w:bCs/>
          <w:sz w:val="20"/>
          <w:szCs w:val="20"/>
          <w:lang w:bidi="fa-IR"/>
        </w:rPr>
        <w:t>.</w:t>
      </w:r>
      <w:proofErr w:type="gramEnd"/>
      <w:r w:rsidR="0077749C" w:rsidRPr="009F020B">
        <w:rPr>
          <w:bCs/>
          <w:i/>
          <w:sz w:val="20"/>
          <w:szCs w:val="20"/>
        </w:rPr>
        <w:t xml:space="preserve"> Researcher</w:t>
      </w:r>
      <w:r w:rsidR="0077749C" w:rsidRPr="009F020B">
        <w:rPr>
          <w:bCs/>
          <w:sz w:val="20"/>
          <w:szCs w:val="20"/>
        </w:rPr>
        <w:t xml:space="preserve"> 201</w:t>
      </w:r>
      <w:r w:rsidR="0077749C" w:rsidRPr="009F020B">
        <w:rPr>
          <w:rFonts w:hint="eastAsia"/>
          <w:bCs/>
          <w:sz w:val="20"/>
          <w:szCs w:val="20"/>
        </w:rPr>
        <w:t>6</w:t>
      </w:r>
      <w:proofErr w:type="gramStart"/>
      <w:r w:rsidR="0077749C" w:rsidRPr="009F020B">
        <w:rPr>
          <w:bCs/>
          <w:sz w:val="20"/>
          <w:szCs w:val="20"/>
        </w:rPr>
        <w:t>;</w:t>
      </w:r>
      <w:r w:rsidR="0077749C" w:rsidRPr="009F020B">
        <w:rPr>
          <w:rFonts w:hint="eastAsia"/>
          <w:bCs/>
          <w:sz w:val="20"/>
          <w:szCs w:val="20"/>
        </w:rPr>
        <w:t>8</w:t>
      </w:r>
      <w:proofErr w:type="gramEnd"/>
      <w:r w:rsidR="0077749C" w:rsidRPr="009F020B">
        <w:rPr>
          <w:bCs/>
          <w:sz w:val="20"/>
          <w:szCs w:val="20"/>
        </w:rPr>
        <w:t>(</w:t>
      </w:r>
      <w:r w:rsidR="0077749C" w:rsidRPr="009F020B">
        <w:rPr>
          <w:rFonts w:hint="eastAsia"/>
          <w:bCs/>
          <w:sz w:val="20"/>
          <w:szCs w:val="20"/>
        </w:rPr>
        <w:t>9</w:t>
      </w:r>
      <w:r w:rsidR="0077749C" w:rsidRPr="009F020B">
        <w:rPr>
          <w:bCs/>
          <w:sz w:val="20"/>
          <w:szCs w:val="20"/>
        </w:rPr>
        <w:t>):</w:t>
      </w:r>
      <w:r w:rsidR="00012C25">
        <w:rPr>
          <w:noProof/>
          <w:color w:val="000000"/>
          <w:sz w:val="20"/>
          <w:szCs w:val="20"/>
        </w:rPr>
        <w:t>45</w:t>
      </w:r>
      <w:r w:rsidR="0077749C" w:rsidRPr="009F020B">
        <w:rPr>
          <w:color w:val="000000"/>
          <w:sz w:val="20"/>
          <w:szCs w:val="20"/>
        </w:rPr>
        <w:t>-</w:t>
      </w:r>
      <w:r w:rsidR="00012C25">
        <w:rPr>
          <w:noProof/>
          <w:color w:val="000000"/>
          <w:sz w:val="20"/>
          <w:szCs w:val="20"/>
        </w:rPr>
        <w:t>50</w:t>
      </w:r>
      <w:r w:rsidR="0077749C" w:rsidRPr="009F020B">
        <w:rPr>
          <w:bCs/>
          <w:sz w:val="20"/>
          <w:szCs w:val="20"/>
        </w:rPr>
        <w:t xml:space="preserve">]. </w:t>
      </w:r>
      <w:proofErr w:type="gramStart"/>
      <w:r w:rsidR="0077749C" w:rsidRPr="009F020B">
        <w:rPr>
          <w:sz w:val="20"/>
          <w:szCs w:val="20"/>
        </w:rPr>
        <w:t>ISSN 1553-9865 (print); ISSN 2163-8950 (online)</w:t>
      </w:r>
      <w:r w:rsidR="0077749C" w:rsidRPr="009F020B">
        <w:rPr>
          <w:bCs/>
          <w:sz w:val="20"/>
          <w:szCs w:val="20"/>
        </w:rPr>
        <w:t>.</w:t>
      </w:r>
      <w:proofErr w:type="gramEnd"/>
      <w:r w:rsidR="0077749C" w:rsidRPr="009F020B">
        <w:rPr>
          <w:bCs/>
          <w:sz w:val="20"/>
          <w:szCs w:val="20"/>
        </w:rPr>
        <w:t xml:space="preserve"> </w:t>
      </w:r>
      <w:hyperlink r:id="rId8" w:history="1">
        <w:r w:rsidR="0077749C" w:rsidRPr="009F020B">
          <w:rPr>
            <w:rStyle w:val="Hyperlink"/>
            <w:sz w:val="20"/>
            <w:szCs w:val="20"/>
          </w:rPr>
          <w:t>http://www.sciencepub.net/researcher</w:t>
        </w:r>
      </w:hyperlink>
      <w:r w:rsidR="0077749C" w:rsidRPr="009F020B">
        <w:rPr>
          <w:bCs/>
          <w:sz w:val="20"/>
          <w:szCs w:val="20"/>
        </w:rPr>
        <w:t>.</w:t>
      </w:r>
      <w:r w:rsidR="0077749C" w:rsidRPr="009F020B">
        <w:rPr>
          <w:rFonts w:hint="eastAsia"/>
          <w:bCs/>
          <w:sz w:val="20"/>
          <w:szCs w:val="20"/>
        </w:rPr>
        <w:t xml:space="preserve"> </w:t>
      </w:r>
      <w:r w:rsidR="009F020B">
        <w:rPr>
          <w:rFonts w:hint="eastAsia"/>
          <w:bCs/>
          <w:sz w:val="20"/>
          <w:szCs w:val="20"/>
          <w:lang w:eastAsia="zh-CN"/>
        </w:rPr>
        <w:t>4</w:t>
      </w:r>
      <w:r w:rsidR="0077749C" w:rsidRPr="009F020B">
        <w:rPr>
          <w:rFonts w:hint="eastAsia"/>
          <w:bCs/>
          <w:sz w:val="20"/>
          <w:szCs w:val="20"/>
        </w:rPr>
        <w:t xml:space="preserve">. </w:t>
      </w:r>
      <w:proofErr w:type="gramStart"/>
      <w:r w:rsidR="0077749C" w:rsidRPr="009F020B">
        <w:rPr>
          <w:color w:val="000000"/>
          <w:sz w:val="20"/>
          <w:szCs w:val="20"/>
          <w:shd w:val="clear" w:color="auto" w:fill="FFFFFF"/>
        </w:rPr>
        <w:t>doi</w:t>
      </w:r>
      <w:proofErr w:type="gramEnd"/>
      <w:r w:rsidR="0077749C" w:rsidRPr="009F020B">
        <w:rPr>
          <w:color w:val="000000"/>
          <w:sz w:val="20"/>
          <w:szCs w:val="20"/>
          <w:shd w:val="clear" w:color="auto" w:fill="FFFFFF"/>
        </w:rPr>
        <w:t>:</w:t>
      </w:r>
      <w:hyperlink r:id="rId9" w:history="1">
        <w:r w:rsidR="0077749C" w:rsidRPr="009F020B">
          <w:rPr>
            <w:rStyle w:val="Hyperlink"/>
            <w:sz w:val="20"/>
            <w:szCs w:val="20"/>
            <w:shd w:val="clear" w:color="auto" w:fill="FFFFFF"/>
          </w:rPr>
          <w:t>10.7537/mars</w:t>
        </w:r>
        <w:r w:rsidR="0077749C" w:rsidRPr="009F020B">
          <w:rPr>
            <w:rStyle w:val="Hyperlink"/>
            <w:rFonts w:hint="eastAsia"/>
            <w:sz w:val="20"/>
            <w:szCs w:val="20"/>
            <w:shd w:val="clear" w:color="auto" w:fill="FFFFFF"/>
          </w:rPr>
          <w:t>r</w:t>
        </w:r>
        <w:r w:rsidR="0077749C" w:rsidRPr="009F020B">
          <w:rPr>
            <w:rStyle w:val="Hyperlink"/>
            <w:sz w:val="20"/>
            <w:szCs w:val="20"/>
            <w:shd w:val="clear" w:color="auto" w:fill="FFFFFF"/>
          </w:rPr>
          <w:t>sj</w:t>
        </w:r>
        <w:r w:rsidR="0077749C" w:rsidRPr="009F020B">
          <w:rPr>
            <w:rStyle w:val="Hyperlink"/>
            <w:rFonts w:hint="eastAsia"/>
            <w:sz w:val="20"/>
            <w:szCs w:val="20"/>
            <w:shd w:val="clear" w:color="auto" w:fill="FFFFFF"/>
          </w:rPr>
          <w:t>0809</w:t>
        </w:r>
        <w:r w:rsidR="0077749C" w:rsidRPr="009F020B">
          <w:rPr>
            <w:rStyle w:val="Hyperlink"/>
            <w:sz w:val="20"/>
            <w:szCs w:val="20"/>
            <w:shd w:val="clear" w:color="auto" w:fill="FFFFFF"/>
          </w:rPr>
          <w:t>1</w:t>
        </w:r>
        <w:r w:rsidR="0077749C" w:rsidRPr="009F020B">
          <w:rPr>
            <w:rStyle w:val="Hyperlink"/>
            <w:rFonts w:hint="eastAsia"/>
            <w:sz w:val="20"/>
            <w:szCs w:val="20"/>
            <w:shd w:val="clear" w:color="auto" w:fill="FFFFFF"/>
          </w:rPr>
          <w:t>6.</w:t>
        </w:r>
        <w:r w:rsidR="0077749C" w:rsidRPr="009F020B">
          <w:rPr>
            <w:rStyle w:val="Hyperlink"/>
            <w:sz w:val="20"/>
            <w:szCs w:val="20"/>
            <w:shd w:val="clear" w:color="auto" w:fill="FFFFFF"/>
          </w:rPr>
          <w:t>0</w:t>
        </w:r>
        <w:r w:rsidR="009F020B">
          <w:rPr>
            <w:rStyle w:val="Hyperlink"/>
            <w:rFonts w:hint="eastAsia"/>
            <w:sz w:val="20"/>
            <w:szCs w:val="20"/>
            <w:shd w:val="clear" w:color="auto" w:fill="FFFFFF"/>
            <w:lang w:eastAsia="zh-CN"/>
          </w:rPr>
          <w:t>4</w:t>
        </w:r>
      </w:hyperlink>
      <w:r w:rsidR="0077749C" w:rsidRPr="009F020B">
        <w:rPr>
          <w:color w:val="000000"/>
          <w:sz w:val="20"/>
          <w:szCs w:val="20"/>
          <w:shd w:val="clear" w:color="auto" w:fill="FFFFFF"/>
        </w:rPr>
        <w:t>.</w:t>
      </w:r>
    </w:p>
    <w:p w:rsidR="001817C7" w:rsidRPr="009F020B" w:rsidRDefault="001817C7" w:rsidP="009F020B">
      <w:pPr>
        <w:snapToGrid w:val="0"/>
        <w:jc w:val="both"/>
        <w:rPr>
          <w:sz w:val="20"/>
          <w:szCs w:val="20"/>
        </w:rPr>
      </w:pPr>
    </w:p>
    <w:p w:rsidR="001817C7" w:rsidRPr="009F020B" w:rsidRDefault="001817C7" w:rsidP="009F020B">
      <w:pPr>
        <w:snapToGrid w:val="0"/>
        <w:jc w:val="both"/>
        <w:rPr>
          <w:sz w:val="20"/>
          <w:szCs w:val="20"/>
        </w:rPr>
      </w:pPr>
      <w:r w:rsidRPr="009F020B">
        <w:rPr>
          <w:b/>
          <w:sz w:val="20"/>
          <w:szCs w:val="20"/>
        </w:rPr>
        <w:t xml:space="preserve">Keywords: </w:t>
      </w:r>
      <w:proofErr w:type="spellStart"/>
      <w:r w:rsidR="00FA45A9" w:rsidRPr="009F020B">
        <w:rPr>
          <w:sz w:val="20"/>
          <w:szCs w:val="20"/>
        </w:rPr>
        <w:t>Nano</w:t>
      </w:r>
      <w:proofErr w:type="spellEnd"/>
      <w:r w:rsidR="00FA45A9" w:rsidRPr="009F020B">
        <w:rPr>
          <w:sz w:val="20"/>
          <w:szCs w:val="20"/>
        </w:rPr>
        <w:t xml:space="preserve"> biosensor, nanotechnology, </w:t>
      </w:r>
      <w:proofErr w:type="spellStart"/>
      <w:r w:rsidR="00FA45A9" w:rsidRPr="009F020B">
        <w:rPr>
          <w:sz w:val="20"/>
          <w:szCs w:val="20"/>
        </w:rPr>
        <w:t>immunosensor</w:t>
      </w:r>
      <w:proofErr w:type="spellEnd"/>
    </w:p>
    <w:p w:rsidR="009F020B" w:rsidRDefault="009F020B" w:rsidP="009F020B">
      <w:pPr>
        <w:tabs>
          <w:tab w:val="left" w:pos="2325"/>
        </w:tabs>
        <w:snapToGrid w:val="0"/>
        <w:jc w:val="both"/>
        <w:rPr>
          <w:b/>
          <w:sz w:val="20"/>
          <w:szCs w:val="20"/>
        </w:rPr>
      </w:pPr>
    </w:p>
    <w:p w:rsidR="009F020B" w:rsidRPr="009F020B" w:rsidRDefault="009F020B" w:rsidP="009F020B">
      <w:pPr>
        <w:tabs>
          <w:tab w:val="left" w:pos="2325"/>
        </w:tabs>
        <w:snapToGrid w:val="0"/>
        <w:jc w:val="both"/>
        <w:rPr>
          <w:b/>
          <w:sz w:val="20"/>
          <w:szCs w:val="20"/>
        </w:rPr>
        <w:sectPr w:rsidR="009F020B" w:rsidRPr="009F020B" w:rsidSect="00012C25">
          <w:headerReference w:type="default" r:id="rId10"/>
          <w:footerReference w:type="even" r:id="rId11"/>
          <w:footerReference w:type="default" r:id="rId12"/>
          <w:footnotePr>
            <w:pos w:val="beneathText"/>
          </w:footnotePr>
          <w:type w:val="continuous"/>
          <w:pgSz w:w="12240" w:h="15840" w:code="1"/>
          <w:pgMar w:top="1440" w:right="1440" w:bottom="1440" w:left="1440" w:header="720" w:footer="720" w:gutter="0"/>
          <w:pgNumType w:start="45"/>
          <w:cols w:space="720"/>
          <w:docGrid w:linePitch="360"/>
        </w:sectPr>
      </w:pPr>
    </w:p>
    <w:p w:rsidR="00471E57" w:rsidRPr="009F020B" w:rsidRDefault="00471E57" w:rsidP="009F020B">
      <w:pPr>
        <w:snapToGrid w:val="0"/>
        <w:jc w:val="both"/>
        <w:rPr>
          <w:b/>
          <w:sz w:val="20"/>
          <w:szCs w:val="20"/>
        </w:rPr>
      </w:pPr>
      <w:r w:rsidRPr="009F020B">
        <w:rPr>
          <w:b/>
          <w:sz w:val="20"/>
          <w:szCs w:val="20"/>
        </w:rPr>
        <w:lastRenderedPageBreak/>
        <w:t>1. Introduction</w:t>
      </w:r>
    </w:p>
    <w:p w:rsidR="00FA45A9" w:rsidRPr="009F020B" w:rsidRDefault="00FA45A9" w:rsidP="009F020B">
      <w:pPr>
        <w:snapToGrid w:val="0"/>
        <w:ind w:firstLine="425"/>
        <w:jc w:val="both"/>
        <w:rPr>
          <w:sz w:val="20"/>
          <w:szCs w:val="20"/>
        </w:rPr>
      </w:pPr>
      <w:r w:rsidRPr="009F020B">
        <w:rPr>
          <w:sz w:val="20"/>
          <w:szCs w:val="20"/>
        </w:rPr>
        <w:t>Over the past decade, many important technological advances have provided us with the tools and materials needed to construct biosensor devices. Since the first invention of the Clark Oxygen Electrode sensor, there have been many improvements in the sensitivity, selectivity, and multiplexing capacity of the modern biosensor. Before the various types of biosensor technologies and application are discussed, it is first important to understand and define ‘‘biosensor’’. According to IUPAC recommendations 1999, a biosensor is an independently integrated receptor transducer device, which is capable of providing selective quantitative or semi-quantitative analytical information using a biological recognition element.</w:t>
      </w:r>
    </w:p>
    <w:p w:rsidR="00FA45A9" w:rsidRPr="009F020B" w:rsidRDefault="00FA45A9" w:rsidP="009F020B">
      <w:pPr>
        <w:snapToGrid w:val="0"/>
        <w:ind w:firstLine="425"/>
        <w:jc w:val="both"/>
        <w:rPr>
          <w:sz w:val="20"/>
          <w:szCs w:val="20"/>
        </w:rPr>
      </w:pPr>
      <w:r w:rsidRPr="009F020B">
        <w:rPr>
          <w:sz w:val="20"/>
          <w:szCs w:val="20"/>
        </w:rPr>
        <w:t>Essentially it is an analytical device, which incorporates a biological or biological derived recognition element to detect a specific bio-</w:t>
      </w:r>
      <w:proofErr w:type="spellStart"/>
      <w:r w:rsidRPr="009F020B">
        <w:rPr>
          <w:sz w:val="20"/>
          <w:szCs w:val="20"/>
        </w:rPr>
        <w:t>analyte</w:t>
      </w:r>
      <w:proofErr w:type="spellEnd"/>
      <w:r w:rsidRPr="009F020B">
        <w:rPr>
          <w:sz w:val="20"/>
          <w:szCs w:val="20"/>
        </w:rPr>
        <w:t xml:space="preserve"> integrated with a transducer to convert a biological signal into an electrical signal. The purpose of a biosensor is to provide rapid, real-time, accurate and reliable information about the analytic of interrogation.</w:t>
      </w:r>
    </w:p>
    <w:p w:rsidR="00FA45A9" w:rsidRPr="009F020B" w:rsidRDefault="00FA45A9" w:rsidP="009F020B">
      <w:pPr>
        <w:snapToGrid w:val="0"/>
        <w:ind w:firstLine="425"/>
        <w:jc w:val="both"/>
        <w:rPr>
          <w:sz w:val="20"/>
          <w:szCs w:val="20"/>
        </w:rPr>
      </w:pPr>
      <w:r w:rsidRPr="009F020B">
        <w:rPr>
          <w:sz w:val="20"/>
          <w:szCs w:val="20"/>
        </w:rPr>
        <w:t xml:space="preserve">Ideally, it is a device that is capable of responding continuously, reversibly, and does not perturb the sample. Biosensors have been envisioned to play a significant analytical role in medicine, agriculture, food safety, homeland security, and </w:t>
      </w:r>
      <w:proofErr w:type="spellStart"/>
      <w:r w:rsidRPr="009F020B">
        <w:rPr>
          <w:sz w:val="20"/>
          <w:szCs w:val="20"/>
        </w:rPr>
        <w:lastRenderedPageBreak/>
        <w:t>bioprocessing</w:t>
      </w:r>
      <w:proofErr w:type="spellEnd"/>
      <w:r w:rsidRPr="009F020B">
        <w:rPr>
          <w:sz w:val="20"/>
          <w:szCs w:val="20"/>
        </w:rPr>
        <w:t xml:space="preserve">, environmental and industrial monitoring. A biosensor consists of three main elements, a </w:t>
      </w:r>
      <w:proofErr w:type="spellStart"/>
      <w:r w:rsidRPr="009F020B">
        <w:rPr>
          <w:sz w:val="20"/>
          <w:szCs w:val="20"/>
        </w:rPr>
        <w:t>bioreceptor</w:t>
      </w:r>
      <w:proofErr w:type="spellEnd"/>
      <w:r w:rsidRPr="009F020B">
        <w:rPr>
          <w:sz w:val="20"/>
          <w:szCs w:val="20"/>
        </w:rPr>
        <w:t xml:space="preserve">, a transducer and a signal processing system. A biological recognition element or </w:t>
      </w:r>
      <w:proofErr w:type="spellStart"/>
      <w:r w:rsidRPr="009F020B">
        <w:rPr>
          <w:sz w:val="20"/>
          <w:szCs w:val="20"/>
        </w:rPr>
        <w:t>bioreceptor</w:t>
      </w:r>
      <w:proofErr w:type="spellEnd"/>
      <w:r w:rsidRPr="009F020B">
        <w:rPr>
          <w:sz w:val="20"/>
          <w:szCs w:val="20"/>
        </w:rPr>
        <w:t xml:space="preserve"> generally consists of an immobilized </w:t>
      </w:r>
      <w:proofErr w:type="spellStart"/>
      <w:r w:rsidRPr="009F020B">
        <w:rPr>
          <w:sz w:val="20"/>
          <w:szCs w:val="20"/>
        </w:rPr>
        <w:t>biocomponent</w:t>
      </w:r>
      <w:proofErr w:type="spellEnd"/>
      <w:r w:rsidRPr="009F020B">
        <w:rPr>
          <w:sz w:val="20"/>
          <w:szCs w:val="20"/>
        </w:rPr>
        <w:t xml:space="preserve"> that is able to detect the specific target </w:t>
      </w:r>
      <w:proofErr w:type="spellStart"/>
      <w:r w:rsidRPr="009F020B">
        <w:rPr>
          <w:sz w:val="20"/>
          <w:szCs w:val="20"/>
        </w:rPr>
        <w:t>analyte</w:t>
      </w:r>
      <w:proofErr w:type="spellEnd"/>
      <w:r w:rsidRPr="009F020B">
        <w:rPr>
          <w:sz w:val="20"/>
          <w:szCs w:val="20"/>
        </w:rPr>
        <w:t xml:space="preserve">. These </w:t>
      </w:r>
      <w:proofErr w:type="spellStart"/>
      <w:r w:rsidRPr="009F020B">
        <w:rPr>
          <w:sz w:val="20"/>
          <w:szCs w:val="20"/>
        </w:rPr>
        <w:t>biocomponents</w:t>
      </w:r>
      <w:proofErr w:type="spellEnd"/>
      <w:r w:rsidRPr="009F020B">
        <w:rPr>
          <w:sz w:val="20"/>
          <w:szCs w:val="20"/>
        </w:rPr>
        <w:t xml:space="preserve"> are mainly composed of antibodies, nucleic acids, enzyme, cell and etc. The transducer on the other hand is a converter. The reaction between the </w:t>
      </w:r>
      <w:proofErr w:type="spellStart"/>
      <w:r w:rsidRPr="009F020B">
        <w:rPr>
          <w:sz w:val="20"/>
          <w:szCs w:val="20"/>
        </w:rPr>
        <w:t>analyte</w:t>
      </w:r>
      <w:proofErr w:type="spellEnd"/>
      <w:r w:rsidRPr="009F020B">
        <w:rPr>
          <w:sz w:val="20"/>
          <w:szCs w:val="20"/>
        </w:rPr>
        <w:t xml:space="preserve"> and </w:t>
      </w:r>
      <w:proofErr w:type="spellStart"/>
      <w:r w:rsidRPr="009F020B">
        <w:rPr>
          <w:sz w:val="20"/>
          <w:szCs w:val="20"/>
        </w:rPr>
        <w:t>bioreceptor</w:t>
      </w:r>
      <w:proofErr w:type="spellEnd"/>
      <w:r w:rsidRPr="009F020B">
        <w:rPr>
          <w:sz w:val="20"/>
          <w:szCs w:val="20"/>
        </w:rPr>
        <w:t xml:space="preserve"> bring about chemical changes such as the production of a new chemical, release of heat, flow of electrons and changes in pH or mass. The biochemical signal is converted into an electrical signal by the transducer. Eventually, the electrical signal is amplified and sent to a microelectronics and data processor. A measurable signal is produced, such as a digital display, a print-out or an optical </w:t>
      </w:r>
      <w:proofErr w:type="spellStart"/>
      <w:r w:rsidRPr="009F020B">
        <w:rPr>
          <w:sz w:val="20"/>
          <w:szCs w:val="20"/>
        </w:rPr>
        <w:t>changeThere</w:t>
      </w:r>
      <w:proofErr w:type="spellEnd"/>
      <w:r w:rsidRPr="009F020B">
        <w:rPr>
          <w:sz w:val="20"/>
          <w:szCs w:val="20"/>
        </w:rPr>
        <w:t xml:space="preserve"> is a need for a simple, rapid and </w:t>
      </w:r>
      <w:proofErr w:type="spellStart"/>
      <w:r w:rsidRPr="009F020B">
        <w:rPr>
          <w:sz w:val="20"/>
          <w:szCs w:val="20"/>
        </w:rPr>
        <w:t>reagentless</w:t>
      </w:r>
      <w:proofErr w:type="spellEnd"/>
      <w:r w:rsidRPr="009F020B">
        <w:rPr>
          <w:sz w:val="20"/>
          <w:szCs w:val="20"/>
        </w:rPr>
        <w:t xml:space="preserve"> method for specific determination, both qualitative and quantitative, of various compounds in various applications. Hence, it is paramount to have fast and accurate chemical intelligence which is particularly conspicuous in human health care.</w:t>
      </w:r>
    </w:p>
    <w:p w:rsidR="00FA45A9" w:rsidRPr="009F020B" w:rsidRDefault="00FA45A9" w:rsidP="009F020B">
      <w:pPr>
        <w:snapToGrid w:val="0"/>
        <w:ind w:firstLine="425"/>
        <w:jc w:val="both"/>
        <w:rPr>
          <w:sz w:val="20"/>
          <w:szCs w:val="20"/>
        </w:rPr>
      </w:pPr>
      <w:r w:rsidRPr="009F020B">
        <w:rPr>
          <w:sz w:val="20"/>
          <w:szCs w:val="20"/>
        </w:rPr>
        <w:t xml:space="preserve">Advances in nanotechnology have led to the development of </w:t>
      </w:r>
      <w:proofErr w:type="spellStart"/>
      <w:r w:rsidRPr="009F020B">
        <w:rPr>
          <w:sz w:val="20"/>
          <w:szCs w:val="20"/>
        </w:rPr>
        <w:t>nanoscale</w:t>
      </w:r>
      <w:proofErr w:type="spellEnd"/>
      <w:r w:rsidRPr="009F020B">
        <w:rPr>
          <w:sz w:val="20"/>
          <w:szCs w:val="20"/>
        </w:rPr>
        <w:t xml:space="preserve"> biosensors that have exquisite sensitivity and versatility. The ultimate goal of </w:t>
      </w:r>
      <w:proofErr w:type="spellStart"/>
      <w:r w:rsidRPr="009F020B">
        <w:rPr>
          <w:sz w:val="20"/>
          <w:szCs w:val="20"/>
        </w:rPr>
        <w:t>nanobiosensors</w:t>
      </w:r>
      <w:proofErr w:type="spellEnd"/>
      <w:r w:rsidRPr="009F020B">
        <w:rPr>
          <w:sz w:val="20"/>
          <w:szCs w:val="20"/>
        </w:rPr>
        <w:t xml:space="preserve"> is to detect any biochemical and biophysical signal associated with a specific disease at </w:t>
      </w:r>
      <w:r w:rsidRPr="009F020B">
        <w:rPr>
          <w:sz w:val="20"/>
          <w:szCs w:val="20"/>
        </w:rPr>
        <w:lastRenderedPageBreak/>
        <w:t>the level of a single molecule or cell. They can be integrated into other technologies such as lab-on-a-chip to facilitate molecular diagnostics. Their applications include detection of microorganisms in various samples, monitoring of metabolites in body fluids and detection of tissue pathology such as cancer. Their portability makes them ideal for pathogenesis of cancer applications but they can be used in the laboratory setting as well.</w:t>
      </w:r>
    </w:p>
    <w:p w:rsidR="00FA45A9" w:rsidRPr="009F020B" w:rsidRDefault="00FA45A9" w:rsidP="009F020B">
      <w:pPr>
        <w:snapToGrid w:val="0"/>
        <w:ind w:firstLine="425"/>
        <w:jc w:val="both"/>
        <w:rPr>
          <w:sz w:val="20"/>
          <w:szCs w:val="20"/>
        </w:rPr>
      </w:pPr>
      <w:r w:rsidRPr="009F020B">
        <w:rPr>
          <w:sz w:val="20"/>
          <w:szCs w:val="20"/>
        </w:rPr>
        <w:t xml:space="preserve">The ability to detect disease-associated </w:t>
      </w:r>
      <w:proofErr w:type="spellStart"/>
      <w:r w:rsidRPr="009F020B">
        <w:rPr>
          <w:sz w:val="20"/>
          <w:szCs w:val="20"/>
        </w:rPr>
        <w:t>biomolecules</w:t>
      </w:r>
      <w:proofErr w:type="spellEnd"/>
      <w:r w:rsidRPr="009F020B">
        <w:rPr>
          <w:sz w:val="20"/>
          <w:szCs w:val="20"/>
        </w:rPr>
        <w:t xml:space="preserve">, such as disease-specific metabolites, nucleic acids, proteins, pathogens, and cells such as circulating tumor cells, is essential not only for disease diagnosis in the clinical setting but also for biomedical research involving drug discovery and development. Nanotechnology, with its enhanced sensitivity and reduced instrumentation size, will rapidly improve our current </w:t>
      </w:r>
      <w:proofErr w:type="spellStart"/>
      <w:r w:rsidRPr="009F020B">
        <w:rPr>
          <w:sz w:val="20"/>
          <w:szCs w:val="20"/>
        </w:rPr>
        <w:t>biodiagnostic</w:t>
      </w:r>
      <w:proofErr w:type="spellEnd"/>
      <w:r w:rsidRPr="009F020B">
        <w:rPr>
          <w:sz w:val="20"/>
          <w:szCs w:val="20"/>
        </w:rPr>
        <w:t xml:space="preserve"> capacity with respect to specificity, speed, and cost.</w:t>
      </w:r>
    </w:p>
    <w:p w:rsidR="00FA45A9" w:rsidRPr="009F020B" w:rsidRDefault="00FA45A9" w:rsidP="009F020B">
      <w:pPr>
        <w:snapToGrid w:val="0"/>
        <w:ind w:firstLine="425"/>
        <w:jc w:val="both"/>
        <w:rPr>
          <w:sz w:val="20"/>
          <w:szCs w:val="20"/>
        </w:rPr>
      </w:pPr>
      <w:r w:rsidRPr="009F020B">
        <w:rPr>
          <w:sz w:val="20"/>
          <w:szCs w:val="20"/>
        </w:rPr>
        <w:t xml:space="preserve">Reduction in sensor size provides great versatility for incorporation into multiplexed, transportable, portable, wearable, and even implantable medical devices. The integration of </w:t>
      </w:r>
      <w:proofErr w:type="spellStart"/>
      <w:r w:rsidRPr="009F020B">
        <w:rPr>
          <w:sz w:val="20"/>
          <w:szCs w:val="20"/>
        </w:rPr>
        <w:t>nanoscale</w:t>
      </w:r>
      <w:proofErr w:type="spellEnd"/>
      <w:r w:rsidRPr="009F020B">
        <w:rPr>
          <w:sz w:val="20"/>
          <w:szCs w:val="20"/>
        </w:rPr>
        <w:t xml:space="preserve"> ultrasensitive biosensors with other medical instruments will open the door to emerging medical fields, including point-of-care diagnostics and ubiquitous healthcare systems. The biomedical application of </w:t>
      </w:r>
      <w:proofErr w:type="spellStart"/>
      <w:r w:rsidRPr="009F020B">
        <w:rPr>
          <w:sz w:val="20"/>
          <w:szCs w:val="20"/>
        </w:rPr>
        <w:t>nanobiosensors</w:t>
      </w:r>
      <w:proofErr w:type="spellEnd"/>
      <w:r w:rsidRPr="009F020B">
        <w:rPr>
          <w:sz w:val="20"/>
          <w:szCs w:val="20"/>
        </w:rPr>
        <w:t xml:space="preserve"> is wide; moreover, the future impact of </w:t>
      </w:r>
      <w:proofErr w:type="spellStart"/>
      <w:r w:rsidRPr="009F020B">
        <w:rPr>
          <w:sz w:val="20"/>
          <w:szCs w:val="20"/>
        </w:rPr>
        <w:t>nanobiosensor</w:t>
      </w:r>
      <w:proofErr w:type="spellEnd"/>
      <w:r w:rsidRPr="009F020B">
        <w:rPr>
          <w:sz w:val="20"/>
          <w:szCs w:val="20"/>
        </w:rPr>
        <w:t xml:space="preserve"> systems for point-of-care diagnostics will be unmatched. This technology will revolutionize conventional medical practices by enabling early diagnosis of chronic debilitating diseases, ultrasensitive detection of pathogens, and long-term monitoring of patients using biocompatible integrated medical instrumentation.</w:t>
      </w:r>
    </w:p>
    <w:p w:rsidR="00FA45A9" w:rsidRPr="009F020B" w:rsidRDefault="00FA45A9" w:rsidP="009F020B">
      <w:pPr>
        <w:snapToGrid w:val="0"/>
        <w:ind w:firstLine="425"/>
        <w:jc w:val="both"/>
        <w:rPr>
          <w:sz w:val="20"/>
          <w:szCs w:val="20"/>
        </w:rPr>
      </w:pPr>
      <w:r w:rsidRPr="009F020B">
        <w:rPr>
          <w:sz w:val="20"/>
          <w:szCs w:val="20"/>
        </w:rPr>
        <w:t xml:space="preserve">There are different strategies for creating next generations of </w:t>
      </w:r>
      <w:proofErr w:type="spellStart"/>
      <w:r w:rsidRPr="009F020B">
        <w:rPr>
          <w:sz w:val="20"/>
          <w:szCs w:val="20"/>
        </w:rPr>
        <w:t>nanobiosensor</w:t>
      </w:r>
      <w:proofErr w:type="spellEnd"/>
      <w:r w:rsidRPr="009F020B">
        <w:rPr>
          <w:sz w:val="20"/>
          <w:szCs w:val="20"/>
        </w:rPr>
        <w:t xml:space="preserve"> devices: </w:t>
      </w:r>
      <w:proofErr w:type="spellStart"/>
      <w:r w:rsidRPr="009F020B">
        <w:rPr>
          <w:sz w:val="20"/>
          <w:szCs w:val="20"/>
        </w:rPr>
        <w:t>i</w:t>
      </w:r>
      <w:proofErr w:type="spellEnd"/>
      <w:r w:rsidRPr="009F020B">
        <w:rPr>
          <w:sz w:val="20"/>
          <w:szCs w:val="20"/>
        </w:rPr>
        <w:t xml:space="preserve">) the use of a completely new class of </w:t>
      </w:r>
      <w:proofErr w:type="spellStart"/>
      <w:r w:rsidRPr="009F020B">
        <w:rPr>
          <w:sz w:val="20"/>
          <w:szCs w:val="20"/>
        </w:rPr>
        <w:t>nanomaterial</w:t>
      </w:r>
      <w:proofErr w:type="spellEnd"/>
      <w:r w:rsidRPr="009F020B">
        <w:rPr>
          <w:sz w:val="20"/>
          <w:szCs w:val="20"/>
        </w:rPr>
        <w:t xml:space="preserve"> for sensing purposes, ii) new immobilization strategies, and iii) the new </w:t>
      </w:r>
      <w:proofErr w:type="spellStart"/>
      <w:r w:rsidRPr="009F020B">
        <w:rPr>
          <w:sz w:val="20"/>
          <w:szCs w:val="20"/>
        </w:rPr>
        <w:t>nanotechnological</w:t>
      </w:r>
      <w:proofErr w:type="spellEnd"/>
      <w:r w:rsidRPr="009F020B">
        <w:rPr>
          <w:sz w:val="20"/>
          <w:szCs w:val="20"/>
        </w:rPr>
        <w:t xml:space="preserve"> approaches. In the second part of this chapter, current state-of-the art principles of </w:t>
      </w:r>
      <w:proofErr w:type="spellStart"/>
      <w:r w:rsidRPr="009F020B">
        <w:rPr>
          <w:sz w:val="20"/>
          <w:szCs w:val="20"/>
        </w:rPr>
        <w:t>nanobiosensor</w:t>
      </w:r>
      <w:proofErr w:type="spellEnd"/>
      <w:r w:rsidRPr="009F020B">
        <w:rPr>
          <w:sz w:val="20"/>
          <w:szCs w:val="20"/>
        </w:rPr>
        <w:t xml:space="preserve"> systems are discussed along with future perspectives.</w:t>
      </w:r>
    </w:p>
    <w:p w:rsidR="00FA45A9" w:rsidRPr="009F020B" w:rsidRDefault="00FA45A9" w:rsidP="009F020B">
      <w:pPr>
        <w:snapToGrid w:val="0"/>
        <w:jc w:val="both"/>
        <w:rPr>
          <w:b/>
          <w:bCs/>
          <w:sz w:val="20"/>
          <w:szCs w:val="20"/>
        </w:rPr>
      </w:pPr>
      <w:r w:rsidRPr="009F020B">
        <w:rPr>
          <w:b/>
          <w:bCs/>
          <w:sz w:val="20"/>
          <w:szCs w:val="20"/>
        </w:rPr>
        <w:t>Enzyme based sensor</w:t>
      </w:r>
    </w:p>
    <w:p w:rsidR="00FA45A9" w:rsidRPr="009F020B" w:rsidRDefault="00FA45A9" w:rsidP="009F020B">
      <w:pPr>
        <w:snapToGrid w:val="0"/>
        <w:ind w:firstLine="425"/>
        <w:jc w:val="both"/>
        <w:rPr>
          <w:sz w:val="20"/>
          <w:szCs w:val="20"/>
        </w:rPr>
      </w:pPr>
      <w:r w:rsidRPr="009F020B">
        <w:rPr>
          <w:sz w:val="20"/>
          <w:szCs w:val="20"/>
        </w:rPr>
        <w:t xml:space="preserve">Enzyme based biosensors were the earliest biosensors, introduced by Clark and Lyons– an </w:t>
      </w:r>
      <w:proofErr w:type="spellStart"/>
      <w:r w:rsidRPr="009F020B">
        <w:rPr>
          <w:sz w:val="20"/>
          <w:szCs w:val="20"/>
        </w:rPr>
        <w:t>amperometric</w:t>
      </w:r>
      <w:proofErr w:type="spellEnd"/>
      <w:r w:rsidRPr="009F020B">
        <w:rPr>
          <w:sz w:val="20"/>
          <w:szCs w:val="20"/>
        </w:rPr>
        <w:t xml:space="preserve"> enzyme electrode for a glucose sensor which used a ‘‘soluble’’ enzyme electrode. Since the first biosensor, enzyme based biosensors have faced a massive growth in usage for various applications up to the present.</w:t>
      </w:r>
    </w:p>
    <w:p w:rsidR="00FA45A9" w:rsidRPr="009F020B" w:rsidRDefault="00FA45A9" w:rsidP="009F020B">
      <w:pPr>
        <w:snapToGrid w:val="0"/>
        <w:ind w:firstLine="425"/>
        <w:jc w:val="both"/>
        <w:rPr>
          <w:sz w:val="20"/>
          <w:szCs w:val="20"/>
        </w:rPr>
      </w:pPr>
      <w:r w:rsidRPr="009F020B">
        <w:rPr>
          <w:sz w:val="20"/>
          <w:szCs w:val="20"/>
        </w:rPr>
        <w:t xml:space="preserve">Enzymes are very efficient biocatalysts, which have the ability to specifically recognize their substrates and to catalyze their transformation. These unique properties make the enzymes powerful tools to develop analytical devices. Enzyme-based biosensors </w:t>
      </w:r>
      <w:r w:rsidRPr="009F020B">
        <w:rPr>
          <w:sz w:val="20"/>
          <w:szCs w:val="20"/>
        </w:rPr>
        <w:lastRenderedPageBreak/>
        <w:t xml:space="preserve">associate intimately a biocatalyst-containing a sensing layer with a transducer. The working principal is based on catalytic action and binding capabilities for specific detection. They are made of an enzyme as </w:t>
      </w:r>
      <w:proofErr w:type="spellStart"/>
      <w:r w:rsidRPr="009F020B">
        <w:rPr>
          <w:sz w:val="20"/>
          <w:szCs w:val="20"/>
        </w:rPr>
        <w:t>bioreceptor</w:t>
      </w:r>
      <w:proofErr w:type="spellEnd"/>
      <w:r w:rsidRPr="009F020B">
        <w:rPr>
          <w:sz w:val="20"/>
          <w:szCs w:val="20"/>
        </w:rPr>
        <w:t xml:space="preserve"> which detects the targeted </w:t>
      </w:r>
      <w:proofErr w:type="spellStart"/>
      <w:r w:rsidRPr="009F020B">
        <w:rPr>
          <w:sz w:val="20"/>
          <w:szCs w:val="20"/>
        </w:rPr>
        <w:t>analyte</w:t>
      </w:r>
      <w:proofErr w:type="spellEnd"/>
      <w:r w:rsidRPr="009F020B">
        <w:rPr>
          <w:sz w:val="20"/>
          <w:szCs w:val="20"/>
        </w:rPr>
        <w:t xml:space="preserve"> from a sample matrix. The lock and key and induced fit hypothesis can apply to explain the mechanism of the enzyme action which is highly specific for this type of biosensor. This specific catalytic reaction of the enzyme provides these types of biosensor with the ability to detect much lower limits than with normal binding techniques. This high specificity of enzyme–substrate interactions and the usually high turnover rates of biocatalysts are the origin of sensitive and specific enzyme-based biosensor devices. Ideally enzyme catalytic action can be influenced by several factors such as the concentration of the substrate, temperature, presence of a competitive and non-competitive inhibitor and </w:t>
      </w:r>
      <w:proofErr w:type="spellStart"/>
      <w:r w:rsidRPr="009F020B">
        <w:rPr>
          <w:sz w:val="20"/>
          <w:szCs w:val="20"/>
        </w:rPr>
        <w:t>pH.</w:t>
      </w:r>
      <w:proofErr w:type="spellEnd"/>
      <w:r w:rsidRPr="009F020B">
        <w:rPr>
          <w:sz w:val="20"/>
          <w:szCs w:val="20"/>
        </w:rPr>
        <w:t xml:space="preserve"> Essentially the </w:t>
      </w:r>
      <w:proofErr w:type="spellStart"/>
      <w:r w:rsidRPr="009F020B">
        <w:rPr>
          <w:sz w:val="20"/>
          <w:szCs w:val="20"/>
        </w:rPr>
        <w:t>Michaelis</w:t>
      </w:r>
      <w:proofErr w:type="spellEnd"/>
      <w:r w:rsidRPr="009F020B">
        <w:rPr>
          <w:sz w:val="20"/>
          <w:szCs w:val="20"/>
        </w:rPr>
        <w:t xml:space="preserve">– </w:t>
      </w:r>
      <w:proofErr w:type="spellStart"/>
      <w:r w:rsidRPr="009F020B">
        <w:rPr>
          <w:sz w:val="20"/>
          <w:szCs w:val="20"/>
        </w:rPr>
        <w:t>Menten</w:t>
      </w:r>
      <w:proofErr w:type="spellEnd"/>
      <w:r w:rsidRPr="009F020B">
        <w:rPr>
          <w:sz w:val="20"/>
          <w:szCs w:val="20"/>
        </w:rPr>
        <w:t xml:space="preserve"> equation can be used to further explain the detection limit of the enzyme based biosensor (Parkinson and </w:t>
      </w:r>
      <w:proofErr w:type="spellStart"/>
      <w:r w:rsidRPr="009F020B">
        <w:rPr>
          <w:sz w:val="20"/>
          <w:szCs w:val="20"/>
        </w:rPr>
        <w:t>Pejcic</w:t>
      </w:r>
      <w:proofErr w:type="spellEnd"/>
      <w:r w:rsidRPr="009F020B">
        <w:rPr>
          <w:sz w:val="20"/>
          <w:szCs w:val="20"/>
        </w:rPr>
        <w:t xml:space="preserve">, 2005). Glucose </w:t>
      </w:r>
      <w:proofErr w:type="spellStart"/>
      <w:r w:rsidRPr="009F020B">
        <w:rPr>
          <w:sz w:val="20"/>
          <w:szCs w:val="20"/>
        </w:rPr>
        <w:t>oxidase</w:t>
      </w:r>
      <w:proofErr w:type="spellEnd"/>
      <w:r w:rsidRPr="009F020B">
        <w:rPr>
          <w:sz w:val="20"/>
          <w:szCs w:val="20"/>
        </w:rPr>
        <w:t xml:space="preserve"> (GOD) and horseradish </w:t>
      </w:r>
      <w:proofErr w:type="spellStart"/>
      <w:r w:rsidRPr="009F020B">
        <w:rPr>
          <w:sz w:val="20"/>
          <w:szCs w:val="20"/>
        </w:rPr>
        <w:t>peroxidase</w:t>
      </w:r>
      <w:proofErr w:type="spellEnd"/>
      <w:r w:rsidRPr="009F020B">
        <w:rPr>
          <w:sz w:val="20"/>
          <w:szCs w:val="20"/>
        </w:rPr>
        <w:t xml:space="preserve"> (HRP) are the most widely used enzyme based biosensors reported in literature. However, some recent studies have shown that enzyme based biosensors can be used to detect cholesterol, food safety and environmental monitoring, heavy metals and also pesticides. Moreover, recent studies have reported the used of enzyme catalytic implication incorporating a nucleic acid biosensor for DNA detection.</w:t>
      </w:r>
    </w:p>
    <w:p w:rsidR="00FA45A9" w:rsidRPr="009F020B" w:rsidRDefault="00FA45A9" w:rsidP="009F020B">
      <w:pPr>
        <w:snapToGrid w:val="0"/>
        <w:jc w:val="both"/>
        <w:rPr>
          <w:b/>
          <w:bCs/>
          <w:sz w:val="20"/>
          <w:szCs w:val="20"/>
        </w:rPr>
      </w:pPr>
      <w:proofErr w:type="spellStart"/>
      <w:r w:rsidRPr="009F020B">
        <w:rPr>
          <w:b/>
          <w:bCs/>
          <w:sz w:val="20"/>
          <w:szCs w:val="20"/>
        </w:rPr>
        <w:t>Nanomaterials</w:t>
      </w:r>
      <w:proofErr w:type="spellEnd"/>
      <w:r w:rsidRPr="009F020B">
        <w:rPr>
          <w:b/>
          <w:bCs/>
          <w:sz w:val="20"/>
          <w:szCs w:val="20"/>
        </w:rPr>
        <w:t xml:space="preserve"> for new </w:t>
      </w:r>
      <w:proofErr w:type="spellStart"/>
      <w:r w:rsidRPr="009F020B">
        <w:rPr>
          <w:b/>
          <w:bCs/>
          <w:sz w:val="20"/>
          <w:szCs w:val="20"/>
        </w:rPr>
        <w:t>biosensing</w:t>
      </w:r>
      <w:proofErr w:type="spellEnd"/>
      <w:r w:rsidRPr="009F020B">
        <w:rPr>
          <w:b/>
          <w:bCs/>
          <w:sz w:val="20"/>
          <w:szCs w:val="20"/>
        </w:rPr>
        <w:t xml:space="preserve"> principles</w:t>
      </w:r>
    </w:p>
    <w:p w:rsidR="00FA45A9" w:rsidRPr="009F020B" w:rsidRDefault="00FA45A9" w:rsidP="009F020B">
      <w:pPr>
        <w:snapToGrid w:val="0"/>
        <w:ind w:firstLine="425"/>
        <w:jc w:val="both"/>
        <w:rPr>
          <w:sz w:val="20"/>
          <w:szCs w:val="20"/>
        </w:rPr>
      </w:pPr>
      <w:r w:rsidRPr="009F020B">
        <w:rPr>
          <w:sz w:val="20"/>
          <w:szCs w:val="20"/>
        </w:rPr>
        <w:t xml:space="preserve">One of the first new </w:t>
      </w:r>
      <w:proofErr w:type="spellStart"/>
      <w:r w:rsidRPr="009F020B">
        <w:rPr>
          <w:sz w:val="20"/>
          <w:szCs w:val="20"/>
        </w:rPr>
        <w:t>nanomaterials</w:t>
      </w:r>
      <w:proofErr w:type="spellEnd"/>
      <w:r w:rsidRPr="009F020B">
        <w:rPr>
          <w:sz w:val="20"/>
          <w:szCs w:val="20"/>
        </w:rPr>
        <w:t xml:space="preserve"> to impact on </w:t>
      </w:r>
      <w:proofErr w:type="spellStart"/>
      <w:r w:rsidRPr="009F020B">
        <w:rPr>
          <w:sz w:val="20"/>
          <w:szCs w:val="20"/>
        </w:rPr>
        <w:t>amperometric</w:t>
      </w:r>
      <w:proofErr w:type="spellEnd"/>
      <w:r w:rsidRPr="009F020B">
        <w:rPr>
          <w:sz w:val="20"/>
          <w:szCs w:val="20"/>
        </w:rPr>
        <w:t xml:space="preserve"> biosensors was the carbon </w:t>
      </w:r>
      <w:proofErr w:type="spellStart"/>
      <w:r w:rsidRPr="009F020B">
        <w:rPr>
          <w:sz w:val="20"/>
          <w:szCs w:val="20"/>
        </w:rPr>
        <w:t>nanotube</w:t>
      </w:r>
      <w:proofErr w:type="spellEnd"/>
      <w:r w:rsidRPr="009F020B">
        <w:rPr>
          <w:sz w:val="20"/>
          <w:szCs w:val="20"/>
        </w:rPr>
        <w:t xml:space="preserve"> (CNT), which was blended into a number of formulations to improve current densities and overall performance of enzyme electrodes and enzyme-</w:t>
      </w:r>
      <w:proofErr w:type="spellStart"/>
      <w:r w:rsidRPr="009F020B">
        <w:rPr>
          <w:sz w:val="20"/>
          <w:szCs w:val="20"/>
        </w:rPr>
        <w:t>labelled</w:t>
      </w:r>
      <w:proofErr w:type="spellEnd"/>
      <w:r w:rsidRPr="009F020B">
        <w:rPr>
          <w:sz w:val="20"/>
          <w:szCs w:val="20"/>
        </w:rPr>
        <w:t xml:space="preserve"> </w:t>
      </w:r>
      <w:proofErr w:type="spellStart"/>
      <w:r w:rsidRPr="009F020B">
        <w:rPr>
          <w:sz w:val="20"/>
          <w:szCs w:val="20"/>
        </w:rPr>
        <w:t>immunosensors</w:t>
      </w:r>
      <w:proofErr w:type="spellEnd"/>
      <w:r w:rsidRPr="009F020B">
        <w:rPr>
          <w:sz w:val="20"/>
          <w:szCs w:val="20"/>
        </w:rPr>
        <w:t>.</w:t>
      </w:r>
    </w:p>
    <w:p w:rsidR="00FA45A9" w:rsidRPr="009F020B" w:rsidRDefault="00FA45A9" w:rsidP="009F020B">
      <w:pPr>
        <w:snapToGrid w:val="0"/>
        <w:ind w:firstLine="425"/>
        <w:jc w:val="both"/>
        <w:rPr>
          <w:sz w:val="20"/>
          <w:szCs w:val="20"/>
        </w:rPr>
      </w:pPr>
      <w:proofErr w:type="spellStart"/>
      <w:r w:rsidRPr="009F020B">
        <w:rPr>
          <w:sz w:val="20"/>
          <w:szCs w:val="20"/>
        </w:rPr>
        <w:t>Amperometric</w:t>
      </w:r>
      <w:proofErr w:type="spellEnd"/>
      <w:r w:rsidRPr="009F020B">
        <w:rPr>
          <w:sz w:val="20"/>
          <w:szCs w:val="20"/>
        </w:rPr>
        <w:t xml:space="preserve"> enzyme electrodes benefited from enhanced reactivity of NADH and hydrogen peroxide at CNT-modified electrodes and aligned CNT ‘‘forests’’ appeared to facilitate direct electron transfer with the </w:t>
      </w:r>
      <w:proofErr w:type="spellStart"/>
      <w:r w:rsidRPr="009F020B">
        <w:rPr>
          <w:sz w:val="20"/>
          <w:szCs w:val="20"/>
        </w:rPr>
        <w:t>redox</w:t>
      </w:r>
      <w:proofErr w:type="spellEnd"/>
      <w:r w:rsidRPr="009F020B">
        <w:rPr>
          <w:sz w:val="20"/>
          <w:szCs w:val="20"/>
        </w:rPr>
        <w:t xml:space="preserve"> centers of enzymes. The most widely used </w:t>
      </w:r>
      <w:proofErr w:type="spellStart"/>
      <w:r w:rsidRPr="009F020B">
        <w:rPr>
          <w:sz w:val="20"/>
          <w:szCs w:val="20"/>
        </w:rPr>
        <w:t>nanomaterial</w:t>
      </w:r>
      <w:proofErr w:type="spellEnd"/>
      <w:r w:rsidRPr="009F020B">
        <w:rPr>
          <w:sz w:val="20"/>
          <w:szCs w:val="20"/>
        </w:rPr>
        <w:t xml:space="preserve"> in industry overall to date, however, is the silver </w:t>
      </w:r>
      <w:proofErr w:type="spellStart"/>
      <w:r w:rsidRPr="009F020B">
        <w:rPr>
          <w:sz w:val="20"/>
          <w:szCs w:val="20"/>
        </w:rPr>
        <w:t>nanoparticle</w:t>
      </w:r>
      <w:proofErr w:type="spellEnd"/>
      <w:r w:rsidRPr="009F020B">
        <w:rPr>
          <w:sz w:val="20"/>
          <w:szCs w:val="20"/>
        </w:rPr>
        <w:t xml:space="preserve">. These have also been harnessed as a simple electrochemical label in a highly sensitive </w:t>
      </w:r>
      <w:proofErr w:type="spellStart"/>
      <w:r w:rsidRPr="009F020B">
        <w:rPr>
          <w:sz w:val="20"/>
          <w:szCs w:val="20"/>
        </w:rPr>
        <w:t>amperometric</w:t>
      </w:r>
      <w:proofErr w:type="spellEnd"/>
      <w:r w:rsidRPr="009F020B">
        <w:rPr>
          <w:sz w:val="20"/>
          <w:szCs w:val="20"/>
        </w:rPr>
        <w:t xml:space="preserve"> immunoassay intended for distributed diagnostics and as an inexpensive solution for immunoassays performed in developing countries. In this electrochemical sandwich immunoassay, silver </w:t>
      </w:r>
      <w:proofErr w:type="spellStart"/>
      <w:r w:rsidRPr="009F020B">
        <w:rPr>
          <w:sz w:val="20"/>
          <w:szCs w:val="20"/>
        </w:rPr>
        <w:t>nanoparticles</w:t>
      </w:r>
      <w:proofErr w:type="spellEnd"/>
      <w:r w:rsidRPr="009F020B">
        <w:rPr>
          <w:sz w:val="20"/>
          <w:szCs w:val="20"/>
        </w:rPr>
        <w:t xml:space="preserve"> are used as a robust label, which can be </w:t>
      </w:r>
      <w:proofErr w:type="spellStart"/>
      <w:r w:rsidRPr="009F020B">
        <w:rPr>
          <w:sz w:val="20"/>
          <w:szCs w:val="20"/>
        </w:rPr>
        <w:t>solubilised</w:t>
      </w:r>
      <w:proofErr w:type="spellEnd"/>
      <w:r w:rsidRPr="009F020B">
        <w:rPr>
          <w:sz w:val="20"/>
          <w:szCs w:val="20"/>
        </w:rPr>
        <w:t xml:space="preserve"> after the binding reaction has occurred, using </w:t>
      </w:r>
      <w:proofErr w:type="spellStart"/>
      <w:r w:rsidRPr="009F020B">
        <w:rPr>
          <w:sz w:val="20"/>
          <w:szCs w:val="20"/>
        </w:rPr>
        <w:t>thiocyanate</w:t>
      </w:r>
      <w:proofErr w:type="spellEnd"/>
      <w:r w:rsidRPr="009F020B">
        <w:rPr>
          <w:sz w:val="20"/>
          <w:szCs w:val="20"/>
        </w:rPr>
        <w:t xml:space="preserve">, to form a silver </w:t>
      </w:r>
      <w:proofErr w:type="spellStart"/>
      <w:r w:rsidRPr="009F020B">
        <w:rPr>
          <w:sz w:val="20"/>
          <w:szCs w:val="20"/>
        </w:rPr>
        <w:t>chelate</w:t>
      </w:r>
      <w:proofErr w:type="spellEnd"/>
      <w:r w:rsidRPr="009F020B">
        <w:rPr>
          <w:sz w:val="20"/>
          <w:szCs w:val="20"/>
        </w:rPr>
        <w:t xml:space="preserve">. This benign chemistry replaces earlier versions using aggressive chemical oxidants such as nitric acid. Once </w:t>
      </w:r>
      <w:proofErr w:type="spellStart"/>
      <w:r w:rsidRPr="009F020B">
        <w:rPr>
          <w:sz w:val="20"/>
          <w:szCs w:val="20"/>
        </w:rPr>
        <w:t>solubilised</w:t>
      </w:r>
      <w:proofErr w:type="spellEnd"/>
      <w:r w:rsidRPr="009F020B">
        <w:rPr>
          <w:sz w:val="20"/>
          <w:szCs w:val="20"/>
        </w:rPr>
        <w:t xml:space="preserve">, the silver concentration </w:t>
      </w:r>
      <w:r w:rsidRPr="009F020B">
        <w:rPr>
          <w:sz w:val="20"/>
          <w:szCs w:val="20"/>
        </w:rPr>
        <w:lastRenderedPageBreak/>
        <w:t xml:space="preserve">can be very sensitively determined using stripping </w:t>
      </w:r>
      <w:proofErr w:type="spellStart"/>
      <w:r w:rsidRPr="009F020B">
        <w:rPr>
          <w:sz w:val="20"/>
          <w:szCs w:val="20"/>
        </w:rPr>
        <w:t>voltammetry</w:t>
      </w:r>
      <w:proofErr w:type="spellEnd"/>
      <w:r w:rsidRPr="009F020B">
        <w:rPr>
          <w:sz w:val="20"/>
          <w:szCs w:val="20"/>
        </w:rPr>
        <w:t xml:space="preserve"> on a single-use screen-printed carbon electrode. The silver colloid aggregates due to the presence of </w:t>
      </w:r>
      <w:proofErr w:type="spellStart"/>
      <w:r w:rsidRPr="009F020B">
        <w:rPr>
          <w:sz w:val="20"/>
          <w:szCs w:val="20"/>
        </w:rPr>
        <w:t>thiocyanate</w:t>
      </w:r>
      <w:proofErr w:type="spellEnd"/>
      <w:r w:rsidRPr="009F020B">
        <w:rPr>
          <w:sz w:val="20"/>
          <w:szCs w:val="20"/>
        </w:rPr>
        <w:t xml:space="preserve"> and the negatively charged aggregates are attracted to the positive potential of the carbon electrode during the pre-treatment. Once in direct contact with the electrode surface, the silver is </w:t>
      </w:r>
      <w:proofErr w:type="spellStart"/>
      <w:r w:rsidRPr="009F020B">
        <w:rPr>
          <w:sz w:val="20"/>
          <w:szCs w:val="20"/>
        </w:rPr>
        <w:t>oxidised</w:t>
      </w:r>
      <w:proofErr w:type="spellEnd"/>
      <w:r w:rsidRPr="009F020B">
        <w:rPr>
          <w:sz w:val="20"/>
          <w:szCs w:val="20"/>
        </w:rPr>
        <w:t xml:space="preserve"> at 0.6 V to form soluble silver ions, which are immediately </w:t>
      </w:r>
      <w:proofErr w:type="spellStart"/>
      <w:r w:rsidRPr="009F020B">
        <w:rPr>
          <w:sz w:val="20"/>
          <w:szCs w:val="20"/>
        </w:rPr>
        <w:t>complexed</w:t>
      </w:r>
      <w:proofErr w:type="spellEnd"/>
      <w:r w:rsidRPr="009F020B">
        <w:rPr>
          <w:sz w:val="20"/>
          <w:szCs w:val="20"/>
        </w:rPr>
        <w:t xml:space="preserve"> by the </w:t>
      </w:r>
      <w:proofErr w:type="spellStart"/>
      <w:r w:rsidRPr="009F020B">
        <w:rPr>
          <w:sz w:val="20"/>
          <w:szCs w:val="20"/>
        </w:rPr>
        <w:t>thiocyanate</w:t>
      </w:r>
      <w:proofErr w:type="spellEnd"/>
      <w:r w:rsidRPr="009F020B">
        <w:rPr>
          <w:sz w:val="20"/>
          <w:szCs w:val="20"/>
        </w:rPr>
        <w:t xml:space="preserve"> and detected by the ensuing anodic stripping </w:t>
      </w:r>
      <w:proofErr w:type="spellStart"/>
      <w:r w:rsidRPr="009F020B">
        <w:rPr>
          <w:sz w:val="20"/>
          <w:szCs w:val="20"/>
        </w:rPr>
        <w:t>voltammetry</w:t>
      </w:r>
      <w:proofErr w:type="spellEnd"/>
      <w:r w:rsidRPr="009F020B">
        <w:rPr>
          <w:sz w:val="20"/>
          <w:szCs w:val="20"/>
        </w:rPr>
        <w:t xml:space="preserve">. Hence, the </w:t>
      </w:r>
      <w:proofErr w:type="spellStart"/>
      <w:r w:rsidRPr="009F020B">
        <w:rPr>
          <w:sz w:val="20"/>
          <w:szCs w:val="20"/>
        </w:rPr>
        <w:t>analyte</w:t>
      </w:r>
      <w:proofErr w:type="spellEnd"/>
      <w:r w:rsidRPr="009F020B">
        <w:rPr>
          <w:sz w:val="20"/>
          <w:szCs w:val="20"/>
        </w:rPr>
        <w:t xml:space="preserve"> concentration yields a signal which is directly proportional to the anodic stripping </w:t>
      </w:r>
      <w:proofErr w:type="spellStart"/>
      <w:r w:rsidRPr="009F020B">
        <w:rPr>
          <w:sz w:val="20"/>
          <w:szCs w:val="20"/>
        </w:rPr>
        <w:t>voltammetry</w:t>
      </w:r>
      <w:proofErr w:type="spellEnd"/>
      <w:r w:rsidRPr="009F020B">
        <w:rPr>
          <w:sz w:val="20"/>
          <w:szCs w:val="20"/>
        </w:rPr>
        <w:t xml:space="preserve"> peak of silver. In one example, the cardiac marker </w:t>
      </w:r>
      <w:proofErr w:type="spellStart"/>
      <w:proofErr w:type="gramStart"/>
      <w:r w:rsidRPr="009F020B">
        <w:rPr>
          <w:sz w:val="20"/>
          <w:szCs w:val="20"/>
        </w:rPr>
        <w:t>myoglobin</w:t>
      </w:r>
      <w:proofErr w:type="spellEnd"/>
      <w:r w:rsidRPr="009F020B">
        <w:rPr>
          <w:sz w:val="20"/>
          <w:szCs w:val="20"/>
        </w:rPr>
        <w:t>,</w:t>
      </w:r>
      <w:proofErr w:type="gramEnd"/>
      <w:r w:rsidRPr="009F020B">
        <w:rPr>
          <w:sz w:val="20"/>
          <w:szCs w:val="20"/>
        </w:rPr>
        <w:t xml:space="preserve"> was measured down to 3 </w:t>
      </w:r>
      <w:proofErr w:type="spellStart"/>
      <w:r w:rsidRPr="009F020B">
        <w:rPr>
          <w:sz w:val="20"/>
          <w:szCs w:val="20"/>
        </w:rPr>
        <w:t>ng</w:t>
      </w:r>
      <w:proofErr w:type="spellEnd"/>
      <w:r w:rsidRPr="009F020B">
        <w:rPr>
          <w:sz w:val="20"/>
          <w:szCs w:val="20"/>
        </w:rPr>
        <w:t xml:space="preserve"> mL-1, which was comparable with the conventional enzyme-linked </w:t>
      </w:r>
      <w:proofErr w:type="spellStart"/>
      <w:r w:rsidRPr="009F020B">
        <w:rPr>
          <w:sz w:val="20"/>
          <w:szCs w:val="20"/>
        </w:rPr>
        <w:t>immunosorbent</w:t>
      </w:r>
      <w:proofErr w:type="spellEnd"/>
      <w:r w:rsidRPr="009F020B">
        <w:rPr>
          <w:sz w:val="20"/>
          <w:szCs w:val="20"/>
        </w:rPr>
        <w:t xml:space="preserve"> assay (ELISA). Samples volumes of less than 50 </w:t>
      </w:r>
      <w:proofErr w:type="spellStart"/>
      <w:r w:rsidRPr="009F020B">
        <w:rPr>
          <w:sz w:val="20"/>
          <w:szCs w:val="20"/>
        </w:rPr>
        <w:t>mL</w:t>
      </w:r>
      <w:proofErr w:type="spellEnd"/>
      <w:r w:rsidRPr="009F020B">
        <w:rPr>
          <w:sz w:val="20"/>
          <w:szCs w:val="20"/>
        </w:rPr>
        <w:t xml:space="preserve"> could be handled and the assay worked in turbid solutions without the need for sample clean up.</w:t>
      </w:r>
    </w:p>
    <w:p w:rsidR="00FA45A9" w:rsidRPr="009F020B" w:rsidRDefault="00FA45A9" w:rsidP="009F020B">
      <w:pPr>
        <w:snapToGrid w:val="0"/>
        <w:ind w:firstLine="425"/>
        <w:jc w:val="both"/>
        <w:rPr>
          <w:sz w:val="20"/>
          <w:szCs w:val="20"/>
          <w:lang w:eastAsia="zh-CN"/>
        </w:rPr>
      </w:pPr>
      <w:r w:rsidRPr="009F020B">
        <w:rPr>
          <w:sz w:val="20"/>
          <w:szCs w:val="20"/>
        </w:rPr>
        <w:t xml:space="preserve">A variety of other </w:t>
      </w:r>
      <w:proofErr w:type="spellStart"/>
      <w:r w:rsidRPr="009F020B">
        <w:rPr>
          <w:sz w:val="20"/>
          <w:szCs w:val="20"/>
        </w:rPr>
        <w:t>nanoparticle</w:t>
      </w:r>
      <w:proofErr w:type="spellEnd"/>
      <w:r w:rsidRPr="009F020B">
        <w:rPr>
          <w:sz w:val="20"/>
          <w:szCs w:val="20"/>
        </w:rPr>
        <w:t xml:space="preserve">-based strategies have been described in the literature for electrochemical affinity assays. Most recently, </w:t>
      </w:r>
      <w:proofErr w:type="spellStart"/>
      <w:r w:rsidRPr="009F020B">
        <w:rPr>
          <w:sz w:val="20"/>
          <w:szCs w:val="20"/>
        </w:rPr>
        <w:t>nanostructured</w:t>
      </w:r>
      <w:proofErr w:type="spellEnd"/>
      <w:r w:rsidRPr="009F020B">
        <w:rPr>
          <w:sz w:val="20"/>
          <w:szCs w:val="20"/>
        </w:rPr>
        <w:t xml:space="preserve"> materials have been used to deliver label-free electrochemical immunoassays. Gooding’s group in Australia described a direct electrochemical </w:t>
      </w:r>
      <w:proofErr w:type="spellStart"/>
      <w:r w:rsidRPr="009F020B">
        <w:rPr>
          <w:sz w:val="20"/>
          <w:szCs w:val="20"/>
        </w:rPr>
        <w:t>immunosensor</w:t>
      </w:r>
      <w:proofErr w:type="spellEnd"/>
      <w:r w:rsidRPr="009F020B">
        <w:rPr>
          <w:sz w:val="20"/>
          <w:szCs w:val="20"/>
        </w:rPr>
        <w:t xml:space="preserve"> for detection of veterinary drug residues in undiluted milk. They used a displacement assay for with a mixed layer of </w:t>
      </w:r>
      <w:proofErr w:type="spellStart"/>
      <w:r w:rsidRPr="009F020B">
        <w:rPr>
          <w:sz w:val="20"/>
          <w:szCs w:val="20"/>
        </w:rPr>
        <w:t>oligo</w:t>
      </w:r>
      <w:proofErr w:type="spellEnd"/>
      <w:r w:rsidRPr="009F020B">
        <w:rPr>
          <w:sz w:val="20"/>
          <w:szCs w:val="20"/>
        </w:rPr>
        <w:t xml:space="preserve"> (</w:t>
      </w:r>
      <w:proofErr w:type="spellStart"/>
      <w:r w:rsidRPr="009F020B">
        <w:rPr>
          <w:sz w:val="20"/>
          <w:szCs w:val="20"/>
        </w:rPr>
        <w:t>phenylethynylene</w:t>
      </w:r>
      <w:proofErr w:type="spellEnd"/>
      <w:r w:rsidRPr="009F020B">
        <w:rPr>
          <w:sz w:val="20"/>
          <w:szCs w:val="20"/>
        </w:rPr>
        <w:t xml:space="preserve">) molecular wire, to facilitate electrochemical communication, and </w:t>
      </w:r>
      <w:proofErr w:type="spellStart"/>
      <w:r w:rsidRPr="009F020B">
        <w:rPr>
          <w:sz w:val="20"/>
          <w:szCs w:val="20"/>
        </w:rPr>
        <w:t>oligo</w:t>
      </w:r>
      <w:proofErr w:type="spellEnd"/>
      <w:r w:rsidRPr="009F020B">
        <w:rPr>
          <w:sz w:val="20"/>
          <w:szCs w:val="20"/>
        </w:rPr>
        <w:t xml:space="preserve"> (</w:t>
      </w:r>
      <w:proofErr w:type="spellStart"/>
      <w:r w:rsidRPr="009F020B">
        <w:rPr>
          <w:sz w:val="20"/>
          <w:szCs w:val="20"/>
        </w:rPr>
        <w:t>ethylenelycol</w:t>
      </w:r>
      <w:proofErr w:type="spellEnd"/>
      <w:r w:rsidRPr="009F020B">
        <w:rPr>
          <w:sz w:val="20"/>
          <w:szCs w:val="20"/>
        </w:rPr>
        <w:t xml:space="preserve">) to control the interaction of proteins and </w:t>
      </w:r>
      <w:proofErr w:type="spellStart"/>
      <w:r w:rsidRPr="009F020B">
        <w:rPr>
          <w:sz w:val="20"/>
          <w:szCs w:val="20"/>
        </w:rPr>
        <w:t>electroactive</w:t>
      </w:r>
      <w:proofErr w:type="spellEnd"/>
      <w:r w:rsidRPr="009F020B">
        <w:rPr>
          <w:sz w:val="20"/>
          <w:szCs w:val="20"/>
        </w:rPr>
        <w:t xml:space="preserve"> interferences with the electrode surface. More recently, Turner et al. reported on the use of a highly conductive N-doped </w:t>
      </w:r>
      <w:proofErr w:type="spellStart"/>
      <w:r w:rsidRPr="009F020B">
        <w:rPr>
          <w:sz w:val="20"/>
          <w:szCs w:val="20"/>
        </w:rPr>
        <w:t>graphene</w:t>
      </w:r>
      <w:proofErr w:type="spellEnd"/>
      <w:r w:rsidRPr="009F020B">
        <w:rPr>
          <w:sz w:val="20"/>
          <w:szCs w:val="20"/>
        </w:rPr>
        <w:t xml:space="preserve"> sheet-modified electrode, which exhibited significantly increased electron transfer and sensitivity towards the breast cancer marker</w:t>
      </w:r>
      <w:r w:rsidR="00E264BC">
        <w:rPr>
          <w:rFonts w:hint="eastAsia"/>
          <w:sz w:val="20"/>
          <w:szCs w:val="20"/>
          <w:lang w:eastAsia="zh-CN"/>
        </w:rPr>
        <w:t>.</w:t>
      </w:r>
    </w:p>
    <w:p w:rsidR="00FA45A9" w:rsidRPr="009F020B" w:rsidRDefault="00FA45A9" w:rsidP="009F020B">
      <w:pPr>
        <w:snapToGrid w:val="0"/>
        <w:ind w:firstLine="425"/>
        <w:jc w:val="both"/>
        <w:rPr>
          <w:sz w:val="20"/>
          <w:szCs w:val="20"/>
        </w:rPr>
      </w:pPr>
      <w:r w:rsidRPr="009F020B">
        <w:rPr>
          <w:sz w:val="20"/>
          <w:szCs w:val="20"/>
        </w:rPr>
        <w:t xml:space="preserve">Despite using new nanotechnologies for biosensors the application of </w:t>
      </w:r>
      <w:proofErr w:type="spellStart"/>
      <w:r w:rsidRPr="009F020B">
        <w:rPr>
          <w:sz w:val="20"/>
          <w:szCs w:val="20"/>
        </w:rPr>
        <w:t>nanomaterials</w:t>
      </w:r>
      <w:proofErr w:type="spellEnd"/>
      <w:r w:rsidRPr="009F020B">
        <w:rPr>
          <w:sz w:val="20"/>
          <w:szCs w:val="20"/>
        </w:rPr>
        <w:t xml:space="preserve"> to </w:t>
      </w:r>
      <w:proofErr w:type="spellStart"/>
      <w:r w:rsidRPr="009F020B">
        <w:rPr>
          <w:sz w:val="20"/>
          <w:szCs w:val="20"/>
        </w:rPr>
        <w:t>bioanalytics</w:t>
      </w:r>
      <w:proofErr w:type="spellEnd"/>
      <w:r w:rsidRPr="009F020B">
        <w:rPr>
          <w:sz w:val="20"/>
          <w:szCs w:val="20"/>
        </w:rPr>
        <w:t xml:space="preserve"> in array-type assays or in vivo monitoring is currently a replacement of organic dyes, radioactive or metal labels and contrast agents by metal, oxide or luminescent </w:t>
      </w:r>
      <w:proofErr w:type="spellStart"/>
      <w:r w:rsidRPr="009F020B">
        <w:rPr>
          <w:sz w:val="20"/>
          <w:szCs w:val="20"/>
        </w:rPr>
        <w:t>nanocrystals</w:t>
      </w:r>
      <w:proofErr w:type="spellEnd"/>
      <w:r w:rsidRPr="009F020B">
        <w:rPr>
          <w:sz w:val="20"/>
          <w:szCs w:val="20"/>
        </w:rPr>
        <w:t xml:space="preserve">. Such methods have to be used to investigate metabolic pathways on cellular levels where conventional device-based </w:t>
      </w:r>
      <w:proofErr w:type="spellStart"/>
      <w:r w:rsidRPr="009F020B">
        <w:rPr>
          <w:sz w:val="20"/>
          <w:szCs w:val="20"/>
        </w:rPr>
        <w:t>nanobiosensors</w:t>
      </w:r>
      <w:proofErr w:type="spellEnd"/>
      <w:r w:rsidRPr="009F020B">
        <w:rPr>
          <w:sz w:val="20"/>
          <w:szCs w:val="20"/>
        </w:rPr>
        <w:t xml:space="preserve"> have no chance to measure. Using such new </w:t>
      </w:r>
      <w:proofErr w:type="spellStart"/>
      <w:r w:rsidRPr="009F020B">
        <w:rPr>
          <w:sz w:val="20"/>
          <w:szCs w:val="20"/>
        </w:rPr>
        <w:t>labelling</w:t>
      </w:r>
      <w:proofErr w:type="spellEnd"/>
      <w:r w:rsidRPr="009F020B">
        <w:rPr>
          <w:sz w:val="20"/>
          <w:szCs w:val="20"/>
        </w:rPr>
        <w:t xml:space="preserve"> </w:t>
      </w:r>
      <w:proofErr w:type="spellStart"/>
      <w:r w:rsidRPr="009F020B">
        <w:rPr>
          <w:sz w:val="20"/>
          <w:szCs w:val="20"/>
        </w:rPr>
        <w:t>nanomaterials</w:t>
      </w:r>
      <w:proofErr w:type="spellEnd"/>
      <w:r w:rsidRPr="009F020B">
        <w:rPr>
          <w:sz w:val="20"/>
          <w:szCs w:val="20"/>
        </w:rPr>
        <w:t xml:space="preserve"> the </w:t>
      </w:r>
      <w:proofErr w:type="spellStart"/>
      <w:r w:rsidRPr="009F020B">
        <w:rPr>
          <w:sz w:val="20"/>
          <w:szCs w:val="20"/>
        </w:rPr>
        <w:t>bioanalytical</w:t>
      </w:r>
      <w:proofErr w:type="spellEnd"/>
      <w:r w:rsidRPr="009F020B">
        <w:rPr>
          <w:sz w:val="20"/>
          <w:szCs w:val="20"/>
        </w:rPr>
        <w:t xml:space="preserve"> and imaging methods remain mostly unchanged, whereas the tagged or </w:t>
      </w:r>
      <w:proofErr w:type="spellStart"/>
      <w:r w:rsidRPr="009F020B">
        <w:rPr>
          <w:sz w:val="20"/>
          <w:szCs w:val="20"/>
        </w:rPr>
        <w:t>labelled</w:t>
      </w:r>
      <w:proofErr w:type="spellEnd"/>
      <w:r w:rsidRPr="009F020B">
        <w:rPr>
          <w:sz w:val="20"/>
          <w:szCs w:val="20"/>
        </w:rPr>
        <w:t xml:space="preserve"> </w:t>
      </w:r>
      <w:proofErr w:type="spellStart"/>
      <w:r w:rsidRPr="009F020B">
        <w:rPr>
          <w:sz w:val="20"/>
          <w:szCs w:val="20"/>
        </w:rPr>
        <w:t>biomolecule</w:t>
      </w:r>
      <w:proofErr w:type="spellEnd"/>
      <w:r w:rsidRPr="009F020B">
        <w:rPr>
          <w:sz w:val="20"/>
          <w:szCs w:val="20"/>
        </w:rPr>
        <w:t xml:space="preserve"> is replaced by a </w:t>
      </w:r>
      <w:proofErr w:type="spellStart"/>
      <w:r w:rsidRPr="009F020B">
        <w:rPr>
          <w:sz w:val="20"/>
          <w:szCs w:val="20"/>
        </w:rPr>
        <w:t>bionano</w:t>
      </w:r>
      <w:proofErr w:type="spellEnd"/>
      <w:r w:rsidRPr="009F020B">
        <w:rPr>
          <w:sz w:val="20"/>
          <w:szCs w:val="20"/>
        </w:rPr>
        <w:t xml:space="preserve">-system. The conjugation between </w:t>
      </w:r>
      <w:proofErr w:type="spellStart"/>
      <w:r w:rsidRPr="009F020B">
        <w:rPr>
          <w:sz w:val="20"/>
          <w:szCs w:val="20"/>
        </w:rPr>
        <w:t>biomolecule</w:t>
      </w:r>
      <w:proofErr w:type="spellEnd"/>
      <w:r w:rsidRPr="009F020B">
        <w:rPr>
          <w:sz w:val="20"/>
          <w:szCs w:val="20"/>
        </w:rPr>
        <w:t xml:space="preserve"> and </w:t>
      </w:r>
      <w:proofErr w:type="spellStart"/>
      <w:r w:rsidRPr="009F020B">
        <w:rPr>
          <w:sz w:val="20"/>
          <w:szCs w:val="20"/>
        </w:rPr>
        <w:t>nanocrystal</w:t>
      </w:r>
      <w:proofErr w:type="spellEnd"/>
      <w:r w:rsidRPr="009F020B">
        <w:rPr>
          <w:sz w:val="20"/>
          <w:szCs w:val="20"/>
        </w:rPr>
        <w:t xml:space="preserve"> is crucial for every </w:t>
      </w:r>
      <w:proofErr w:type="spellStart"/>
      <w:r w:rsidRPr="009F020B">
        <w:rPr>
          <w:sz w:val="20"/>
          <w:szCs w:val="20"/>
        </w:rPr>
        <w:t>bionano</w:t>
      </w:r>
      <w:proofErr w:type="spellEnd"/>
      <w:r w:rsidRPr="009F020B">
        <w:rPr>
          <w:sz w:val="20"/>
          <w:szCs w:val="20"/>
        </w:rPr>
        <w:t>-system as it determines the overall biological properties of the conjugate.</w:t>
      </w:r>
    </w:p>
    <w:p w:rsidR="00FA45A9" w:rsidRPr="009F020B" w:rsidRDefault="00FA45A9" w:rsidP="009F020B">
      <w:pPr>
        <w:snapToGrid w:val="0"/>
        <w:jc w:val="both"/>
        <w:rPr>
          <w:b/>
          <w:bCs/>
          <w:sz w:val="20"/>
          <w:szCs w:val="20"/>
        </w:rPr>
      </w:pPr>
      <w:proofErr w:type="spellStart"/>
      <w:r w:rsidRPr="009F020B">
        <w:rPr>
          <w:b/>
          <w:bCs/>
          <w:sz w:val="20"/>
          <w:szCs w:val="20"/>
        </w:rPr>
        <w:t>Biomimetic</w:t>
      </w:r>
      <w:proofErr w:type="spellEnd"/>
      <w:r w:rsidRPr="009F020B">
        <w:rPr>
          <w:b/>
          <w:bCs/>
          <w:sz w:val="20"/>
          <w:szCs w:val="20"/>
        </w:rPr>
        <w:t xml:space="preserve"> sensor</w:t>
      </w:r>
    </w:p>
    <w:p w:rsidR="00FA45A9" w:rsidRPr="009F020B" w:rsidRDefault="00FA45A9" w:rsidP="009F020B">
      <w:pPr>
        <w:snapToGrid w:val="0"/>
        <w:ind w:firstLine="425"/>
        <w:jc w:val="both"/>
        <w:rPr>
          <w:sz w:val="20"/>
          <w:szCs w:val="20"/>
        </w:rPr>
      </w:pPr>
      <w:r w:rsidRPr="009F020B">
        <w:rPr>
          <w:sz w:val="20"/>
          <w:szCs w:val="20"/>
        </w:rPr>
        <w:t xml:space="preserve">A </w:t>
      </w:r>
      <w:proofErr w:type="spellStart"/>
      <w:r w:rsidRPr="009F020B">
        <w:rPr>
          <w:sz w:val="20"/>
          <w:szCs w:val="20"/>
        </w:rPr>
        <w:t>biomimetic</w:t>
      </w:r>
      <w:proofErr w:type="spellEnd"/>
      <w:r w:rsidRPr="009F020B">
        <w:rPr>
          <w:sz w:val="20"/>
          <w:szCs w:val="20"/>
        </w:rPr>
        <w:t xml:space="preserve"> biosensor is an artificial or synthetic sensor that mimics the function of a natural </w:t>
      </w:r>
      <w:r w:rsidRPr="009F020B">
        <w:rPr>
          <w:sz w:val="20"/>
          <w:szCs w:val="20"/>
        </w:rPr>
        <w:lastRenderedPageBreak/>
        <w:t xml:space="preserve">biosensor. These can include </w:t>
      </w:r>
      <w:proofErr w:type="spellStart"/>
      <w:r w:rsidRPr="009F020B">
        <w:rPr>
          <w:sz w:val="20"/>
          <w:szCs w:val="20"/>
        </w:rPr>
        <w:t>aptasensors</w:t>
      </w:r>
      <w:proofErr w:type="spellEnd"/>
      <w:r w:rsidRPr="009F020B">
        <w:rPr>
          <w:sz w:val="20"/>
          <w:szCs w:val="20"/>
        </w:rPr>
        <w:t xml:space="preserve">, where </w:t>
      </w:r>
      <w:proofErr w:type="spellStart"/>
      <w:r w:rsidRPr="009F020B">
        <w:rPr>
          <w:sz w:val="20"/>
          <w:szCs w:val="20"/>
        </w:rPr>
        <w:t>aptasensors</w:t>
      </w:r>
      <w:proofErr w:type="spellEnd"/>
      <w:r w:rsidRPr="009F020B">
        <w:rPr>
          <w:sz w:val="20"/>
          <w:szCs w:val="20"/>
        </w:rPr>
        <w:t xml:space="preserve"> use </w:t>
      </w:r>
      <w:proofErr w:type="spellStart"/>
      <w:r w:rsidRPr="009F020B">
        <w:rPr>
          <w:sz w:val="20"/>
          <w:szCs w:val="20"/>
        </w:rPr>
        <w:t>aptamers</w:t>
      </w:r>
      <w:proofErr w:type="spellEnd"/>
      <w:r w:rsidRPr="009F020B">
        <w:rPr>
          <w:sz w:val="20"/>
          <w:szCs w:val="20"/>
        </w:rPr>
        <w:t xml:space="preserve"> as the </w:t>
      </w:r>
      <w:proofErr w:type="spellStart"/>
      <w:r w:rsidRPr="009F020B">
        <w:rPr>
          <w:sz w:val="20"/>
          <w:szCs w:val="20"/>
        </w:rPr>
        <w:t>biocomponent</w:t>
      </w:r>
      <w:proofErr w:type="spellEnd"/>
      <w:r w:rsidRPr="009F020B">
        <w:rPr>
          <w:sz w:val="20"/>
          <w:szCs w:val="20"/>
        </w:rPr>
        <w:t xml:space="preserve">. </w:t>
      </w:r>
      <w:proofErr w:type="spellStart"/>
      <w:r w:rsidRPr="009F020B">
        <w:rPr>
          <w:sz w:val="20"/>
          <w:szCs w:val="20"/>
        </w:rPr>
        <w:t>Aptamers</w:t>
      </w:r>
      <w:proofErr w:type="spellEnd"/>
      <w:r w:rsidRPr="009F020B">
        <w:rPr>
          <w:sz w:val="20"/>
          <w:szCs w:val="20"/>
        </w:rPr>
        <w:t xml:space="preserve"> were reported for the first time in the early 1990s and described as artificial nucleic acid </w:t>
      </w:r>
      <w:proofErr w:type="spellStart"/>
      <w:r w:rsidRPr="009F020B">
        <w:rPr>
          <w:sz w:val="20"/>
          <w:szCs w:val="20"/>
        </w:rPr>
        <w:t>ligands</w:t>
      </w:r>
      <w:proofErr w:type="spellEnd"/>
      <w:r w:rsidRPr="009F020B">
        <w:rPr>
          <w:sz w:val="20"/>
          <w:szCs w:val="20"/>
        </w:rPr>
        <w:t xml:space="preserve">. </w:t>
      </w:r>
      <w:proofErr w:type="spellStart"/>
      <w:r w:rsidRPr="009F020B">
        <w:rPr>
          <w:sz w:val="20"/>
          <w:szCs w:val="20"/>
        </w:rPr>
        <w:t>Aptamers</w:t>
      </w:r>
      <w:proofErr w:type="spellEnd"/>
      <w:r w:rsidRPr="009F020B">
        <w:rPr>
          <w:sz w:val="20"/>
          <w:szCs w:val="20"/>
        </w:rPr>
        <w:t xml:space="preserve"> were thus chemically related to nucleic acid probes, but behaved more like antibodies and showed surprising versatility compared to other bio-recognition components. </w:t>
      </w:r>
      <w:proofErr w:type="spellStart"/>
      <w:r w:rsidRPr="009F020B">
        <w:rPr>
          <w:sz w:val="20"/>
          <w:szCs w:val="20"/>
        </w:rPr>
        <w:t>Aptamers</w:t>
      </w:r>
      <w:proofErr w:type="spellEnd"/>
      <w:r w:rsidRPr="009F020B">
        <w:rPr>
          <w:sz w:val="20"/>
          <w:szCs w:val="20"/>
        </w:rPr>
        <w:t xml:space="preserve"> are synthetic strands of nucleic acid that can be designed to recognize amino acids, oligosaccharides, peptides, and proteins.</w:t>
      </w:r>
    </w:p>
    <w:p w:rsidR="00FA45A9" w:rsidRPr="009F020B" w:rsidRDefault="00FA45A9" w:rsidP="009F020B">
      <w:pPr>
        <w:snapToGrid w:val="0"/>
        <w:ind w:firstLine="425"/>
        <w:jc w:val="both"/>
        <w:rPr>
          <w:sz w:val="20"/>
          <w:szCs w:val="20"/>
        </w:rPr>
      </w:pPr>
      <w:r w:rsidRPr="009F020B">
        <w:rPr>
          <w:sz w:val="20"/>
          <w:szCs w:val="20"/>
        </w:rPr>
        <w:t xml:space="preserve">An </w:t>
      </w:r>
      <w:proofErr w:type="spellStart"/>
      <w:r w:rsidRPr="009F020B">
        <w:rPr>
          <w:sz w:val="20"/>
          <w:szCs w:val="20"/>
        </w:rPr>
        <w:t>aptamer</w:t>
      </w:r>
      <w:proofErr w:type="spellEnd"/>
      <w:r w:rsidRPr="009F020B">
        <w:rPr>
          <w:sz w:val="20"/>
          <w:szCs w:val="20"/>
        </w:rPr>
        <w:t xml:space="preserve"> has a few advantages over antibody based biosensors such as high binding efficiency, avoiding the use of animals and smaller and less complex. However, a common challenge facing the </w:t>
      </w:r>
      <w:proofErr w:type="spellStart"/>
      <w:r w:rsidRPr="009F020B">
        <w:rPr>
          <w:sz w:val="20"/>
          <w:szCs w:val="20"/>
        </w:rPr>
        <w:t>aptasensors</w:t>
      </w:r>
      <w:proofErr w:type="spellEnd"/>
      <w:r w:rsidRPr="009F020B">
        <w:rPr>
          <w:sz w:val="20"/>
          <w:szCs w:val="20"/>
        </w:rPr>
        <w:t xml:space="preserve"> is that they have the properties of nucleic acids such as structural </w:t>
      </w:r>
      <w:proofErr w:type="spellStart"/>
      <w:r w:rsidRPr="009F020B">
        <w:rPr>
          <w:sz w:val="20"/>
          <w:szCs w:val="20"/>
        </w:rPr>
        <w:t>pleomorphic</w:t>
      </w:r>
      <w:proofErr w:type="spellEnd"/>
      <w:r w:rsidRPr="009F020B">
        <w:rPr>
          <w:sz w:val="20"/>
          <w:szCs w:val="20"/>
        </w:rPr>
        <w:t xml:space="preserve"> and chemical simplicity which reduce the assay efficiency and also increase its production cost. Subsequently, some effort has been directed towards characterization and optimization of the </w:t>
      </w:r>
      <w:proofErr w:type="spellStart"/>
      <w:r w:rsidRPr="009F020B">
        <w:rPr>
          <w:sz w:val="20"/>
          <w:szCs w:val="20"/>
        </w:rPr>
        <w:t>aptamer</w:t>
      </w:r>
      <w:proofErr w:type="spellEnd"/>
      <w:r w:rsidRPr="009F020B">
        <w:rPr>
          <w:sz w:val="20"/>
          <w:szCs w:val="20"/>
        </w:rPr>
        <w:t xml:space="preserve"> to overcome this limitation. </w:t>
      </w:r>
      <w:proofErr w:type="spellStart"/>
      <w:r w:rsidRPr="009F020B">
        <w:rPr>
          <w:sz w:val="20"/>
          <w:szCs w:val="20"/>
        </w:rPr>
        <w:t>Aptamer</w:t>
      </w:r>
      <w:proofErr w:type="spellEnd"/>
      <w:r w:rsidRPr="009F020B">
        <w:rPr>
          <w:sz w:val="20"/>
          <w:szCs w:val="20"/>
        </w:rPr>
        <w:t xml:space="preserve"> properties such as their high specificity, small size, modification and immobilization versatility, </w:t>
      </w:r>
      <w:proofErr w:type="spellStart"/>
      <w:r w:rsidRPr="009F020B">
        <w:rPr>
          <w:sz w:val="20"/>
          <w:szCs w:val="20"/>
        </w:rPr>
        <w:t>regenerability</w:t>
      </w:r>
      <w:proofErr w:type="spellEnd"/>
      <w:r w:rsidRPr="009F020B">
        <w:rPr>
          <w:sz w:val="20"/>
          <w:szCs w:val="20"/>
        </w:rPr>
        <w:t xml:space="preserve"> or conformational change induced by the target binding have been successfully exploited to optimize a variety of bio-sensing formats. The </w:t>
      </w:r>
      <w:proofErr w:type="spellStart"/>
      <w:r w:rsidRPr="009F020B">
        <w:rPr>
          <w:sz w:val="20"/>
          <w:szCs w:val="20"/>
        </w:rPr>
        <w:t>aptamer</w:t>
      </w:r>
      <w:proofErr w:type="spellEnd"/>
      <w:r w:rsidRPr="009F020B">
        <w:rPr>
          <w:sz w:val="20"/>
          <w:szCs w:val="20"/>
        </w:rPr>
        <w:t xml:space="preserve"> based biosensor has been widely used in various ways. Recently sufficient progress has been made in </w:t>
      </w:r>
      <w:proofErr w:type="spellStart"/>
      <w:r w:rsidRPr="009F020B">
        <w:rPr>
          <w:sz w:val="20"/>
          <w:szCs w:val="20"/>
        </w:rPr>
        <w:t>biomimetics</w:t>
      </w:r>
      <w:proofErr w:type="spellEnd"/>
      <w:r w:rsidRPr="009F020B">
        <w:rPr>
          <w:sz w:val="20"/>
          <w:szCs w:val="20"/>
        </w:rPr>
        <w:t xml:space="preserve"> sensor and </w:t>
      </w:r>
      <w:proofErr w:type="spellStart"/>
      <w:r w:rsidRPr="009F020B">
        <w:rPr>
          <w:sz w:val="20"/>
          <w:szCs w:val="20"/>
        </w:rPr>
        <w:t>aptasensor</w:t>
      </w:r>
      <w:proofErr w:type="spellEnd"/>
      <w:r w:rsidRPr="009F020B">
        <w:rPr>
          <w:sz w:val="20"/>
          <w:szCs w:val="20"/>
        </w:rPr>
        <w:t xml:space="preserve"> for clinical application. This includes clinical diagnostics to detect pathogen, virus and infectious disease.</w:t>
      </w:r>
    </w:p>
    <w:p w:rsidR="00FA45A9" w:rsidRPr="009F020B" w:rsidRDefault="00FA45A9" w:rsidP="009F020B">
      <w:pPr>
        <w:snapToGrid w:val="0"/>
        <w:jc w:val="both"/>
        <w:rPr>
          <w:b/>
          <w:bCs/>
          <w:sz w:val="20"/>
          <w:szCs w:val="20"/>
        </w:rPr>
      </w:pPr>
      <w:r w:rsidRPr="009F020B">
        <w:rPr>
          <w:b/>
          <w:bCs/>
          <w:sz w:val="20"/>
          <w:szCs w:val="20"/>
        </w:rPr>
        <w:t xml:space="preserve">Immobilization Strategies at the </w:t>
      </w:r>
      <w:proofErr w:type="spellStart"/>
      <w:r w:rsidRPr="009F020B">
        <w:rPr>
          <w:b/>
          <w:bCs/>
          <w:sz w:val="20"/>
          <w:szCs w:val="20"/>
        </w:rPr>
        <w:t>Nanoscale</w:t>
      </w:r>
      <w:proofErr w:type="spellEnd"/>
    </w:p>
    <w:p w:rsidR="00FA45A9" w:rsidRPr="009F020B" w:rsidRDefault="00FA45A9" w:rsidP="009F020B">
      <w:pPr>
        <w:snapToGrid w:val="0"/>
        <w:ind w:firstLine="425"/>
        <w:jc w:val="both"/>
        <w:rPr>
          <w:sz w:val="20"/>
          <w:szCs w:val="20"/>
        </w:rPr>
      </w:pPr>
      <w:r w:rsidRPr="009F020B">
        <w:rPr>
          <w:sz w:val="20"/>
          <w:szCs w:val="20"/>
        </w:rPr>
        <w:t xml:space="preserve">Since the development of the first biosensor, biosensors technology has experienced a considerable growth in terms of applicability and complexity of devices. In the last decade this growth has been accelerated due the utilization of electrodes -modified </w:t>
      </w:r>
      <w:proofErr w:type="spellStart"/>
      <w:r w:rsidRPr="009F020B">
        <w:rPr>
          <w:sz w:val="20"/>
          <w:szCs w:val="20"/>
        </w:rPr>
        <w:t>nanostructured</w:t>
      </w:r>
      <w:proofErr w:type="spellEnd"/>
      <w:r w:rsidRPr="009F020B">
        <w:rPr>
          <w:sz w:val="20"/>
          <w:szCs w:val="20"/>
        </w:rPr>
        <w:t xml:space="preserve"> materials in order to increase the power detection of specific molecules. Other important feature can be associated with the development of new methodologies for </w:t>
      </w:r>
      <w:proofErr w:type="spellStart"/>
      <w:r w:rsidRPr="009F020B">
        <w:rPr>
          <w:sz w:val="20"/>
          <w:szCs w:val="20"/>
        </w:rPr>
        <w:t>biomolecules</w:t>
      </w:r>
      <w:proofErr w:type="spellEnd"/>
      <w:r w:rsidRPr="009F020B">
        <w:rPr>
          <w:sz w:val="20"/>
          <w:szCs w:val="20"/>
        </w:rPr>
        <w:t xml:space="preserve"> immobilization. This includes the utilization of several biological molecules such as enzymes, nucleotides, antigens, DNA, amino acids and many others for </w:t>
      </w:r>
      <w:proofErr w:type="spellStart"/>
      <w:r w:rsidRPr="009F020B">
        <w:rPr>
          <w:sz w:val="20"/>
          <w:szCs w:val="20"/>
        </w:rPr>
        <w:t>biosensing</w:t>
      </w:r>
      <w:proofErr w:type="spellEnd"/>
      <w:r w:rsidRPr="009F020B">
        <w:rPr>
          <w:sz w:val="20"/>
          <w:szCs w:val="20"/>
        </w:rPr>
        <w:t xml:space="preserve">. Moreover, the utilization of these biological molecules in conjunction with </w:t>
      </w:r>
      <w:proofErr w:type="spellStart"/>
      <w:r w:rsidRPr="009F020B">
        <w:rPr>
          <w:sz w:val="20"/>
          <w:szCs w:val="20"/>
        </w:rPr>
        <w:t>nanostructured</w:t>
      </w:r>
      <w:proofErr w:type="spellEnd"/>
      <w:r w:rsidRPr="009F020B">
        <w:rPr>
          <w:sz w:val="20"/>
          <w:szCs w:val="20"/>
        </w:rPr>
        <w:t xml:space="preserve"> materials opens the possibility to develop several types of biosensors such as </w:t>
      </w:r>
      <w:proofErr w:type="spellStart"/>
      <w:r w:rsidRPr="009F020B">
        <w:rPr>
          <w:sz w:val="20"/>
          <w:szCs w:val="20"/>
        </w:rPr>
        <w:t>nanostructured</w:t>
      </w:r>
      <w:proofErr w:type="spellEnd"/>
      <w:r w:rsidRPr="009F020B">
        <w:rPr>
          <w:sz w:val="20"/>
          <w:szCs w:val="20"/>
        </w:rPr>
        <w:t xml:space="preserve"> and miniaturized devices and implantable biosensors for real time monitoring. The interface between the nanostructure and the </w:t>
      </w:r>
      <w:proofErr w:type="spellStart"/>
      <w:r w:rsidRPr="009F020B">
        <w:rPr>
          <w:sz w:val="20"/>
          <w:szCs w:val="20"/>
        </w:rPr>
        <w:t>biomolecule</w:t>
      </w:r>
      <w:proofErr w:type="spellEnd"/>
      <w:r w:rsidRPr="009F020B">
        <w:rPr>
          <w:sz w:val="20"/>
          <w:szCs w:val="20"/>
        </w:rPr>
        <w:t xml:space="preserve"> requires significant attention as it dictates the biosensor performance and sensitivity. Based on the physical and chemical properties of both the nanostructure and the </w:t>
      </w:r>
      <w:proofErr w:type="spellStart"/>
      <w:r w:rsidRPr="009F020B">
        <w:rPr>
          <w:sz w:val="20"/>
          <w:szCs w:val="20"/>
        </w:rPr>
        <w:t>biolmolecule</w:t>
      </w:r>
      <w:proofErr w:type="spellEnd"/>
      <w:r w:rsidRPr="009F020B">
        <w:rPr>
          <w:sz w:val="20"/>
          <w:szCs w:val="20"/>
        </w:rPr>
        <w:t xml:space="preserve">, a number of </w:t>
      </w:r>
      <w:r w:rsidRPr="009F020B">
        <w:rPr>
          <w:sz w:val="20"/>
          <w:szCs w:val="20"/>
        </w:rPr>
        <w:lastRenderedPageBreak/>
        <w:t xml:space="preserve">immobilization methods have been proposed. The key problem during the immobilization is how to fully maintain the </w:t>
      </w:r>
      <w:proofErr w:type="spellStart"/>
      <w:r w:rsidRPr="009F020B">
        <w:rPr>
          <w:sz w:val="20"/>
          <w:szCs w:val="20"/>
        </w:rPr>
        <w:t>biomolecule's</w:t>
      </w:r>
      <w:proofErr w:type="spellEnd"/>
      <w:r w:rsidRPr="009F020B">
        <w:rPr>
          <w:sz w:val="20"/>
          <w:szCs w:val="20"/>
        </w:rPr>
        <w:t xml:space="preserve"> conformation and activity. Non-specific </w:t>
      </w:r>
      <w:proofErr w:type="spellStart"/>
      <w:r w:rsidRPr="009F020B">
        <w:rPr>
          <w:sz w:val="20"/>
          <w:szCs w:val="20"/>
        </w:rPr>
        <w:t>biomolecule</w:t>
      </w:r>
      <w:proofErr w:type="spellEnd"/>
      <w:r w:rsidRPr="009F020B">
        <w:rPr>
          <w:sz w:val="20"/>
          <w:szCs w:val="20"/>
        </w:rPr>
        <w:t xml:space="preserve"> adsorption onto the nanostructure is the initial stage of the degradation mechanisms that will ultimately compromise the functionality of the biosensor. The different methods of conjugation between nanostructures and </w:t>
      </w:r>
      <w:proofErr w:type="spellStart"/>
      <w:r w:rsidRPr="009F020B">
        <w:rPr>
          <w:sz w:val="20"/>
          <w:szCs w:val="20"/>
        </w:rPr>
        <w:t>biomolecules</w:t>
      </w:r>
      <w:proofErr w:type="spellEnd"/>
      <w:r w:rsidRPr="009F020B">
        <w:rPr>
          <w:sz w:val="20"/>
          <w:szCs w:val="20"/>
        </w:rPr>
        <w:t xml:space="preserve"> can be divided into three categories. The first category includes methods where </w:t>
      </w:r>
      <w:proofErr w:type="spellStart"/>
      <w:r w:rsidRPr="009F020B">
        <w:rPr>
          <w:sz w:val="20"/>
          <w:szCs w:val="20"/>
        </w:rPr>
        <w:t>biomolecules</w:t>
      </w:r>
      <w:proofErr w:type="spellEnd"/>
      <w:r w:rsidRPr="009F020B">
        <w:rPr>
          <w:sz w:val="20"/>
          <w:szCs w:val="20"/>
        </w:rPr>
        <w:t xml:space="preserve"> are bound non-covalently to </w:t>
      </w:r>
      <w:proofErr w:type="spellStart"/>
      <w:r w:rsidRPr="009F020B">
        <w:rPr>
          <w:sz w:val="20"/>
          <w:szCs w:val="20"/>
        </w:rPr>
        <w:t>nanoparticles</w:t>
      </w:r>
      <w:proofErr w:type="spellEnd"/>
      <w:r w:rsidRPr="009F020B">
        <w:rPr>
          <w:sz w:val="20"/>
          <w:szCs w:val="20"/>
        </w:rPr>
        <w:t xml:space="preserve">. Therefore, </w:t>
      </w:r>
      <w:proofErr w:type="spellStart"/>
      <w:r w:rsidRPr="009F020B">
        <w:rPr>
          <w:sz w:val="20"/>
          <w:szCs w:val="20"/>
        </w:rPr>
        <w:t>nanoparticles</w:t>
      </w:r>
      <w:proofErr w:type="spellEnd"/>
      <w:r w:rsidRPr="009F020B">
        <w:rPr>
          <w:sz w:val="20"/>
          <w:szCs w:val="20"/>
        </w:rPr>
        <w:t xml:space="preserve"> are first </w:t>
      </w:r>
      <w:proofErr w:type="spellStart"/>
      <w:r w:rsidRPr="009F020B">
        <w:rPr>
          <w:sz w:val="20"/>
          <w:szCs w:val="20"/>
        </w:rPr>
        <w:t>derivatized</w:t>
      </w:r>
      <w:proofErr w:type="spellEnd"/>
      <w:r w:rsidRPr="009F020B">
        <w:rPr>
          <w:sz w:val="20"/>
          <w:szCs w:val="20"/>
        </w:rPr>
        <w:t xml:space="preserve"> with a chemisorbed monolayer or the capping agent from synthesis to have hydrophobic surfaces. In a second step, these hydrophobic </w:t>
      </w:r>
      <w:proofErr w:type="spellStart"/>
      <w:r w:rsidRPr="009F020B">
        <w:rPr>
          <w:sz w:val="20"/>
          <w:szCs w:val="20"/>
        </w:rPr>
        <w:t>nanoparticles</w:t>
      </w:r>
      <w:proofErr w:type="spellEnd"/>
      <w:r w:rsidRPr="009F020B">
        <w:rPr>
          <w:sz w:val="20"/>
          <w:szCs w:val="20"/>
        </w:rPr>
        <w:t xml:space="preserve"> are precipitated and </w:t>
      </w:r>
      <w:proofErr w:type="spellStart"/>
      <w:r w:rsidRPr="009F020B">
        <w:rPr>
          <w:sz w:val="20"/>
          <w:szCs w:val="20"/>
        </w:rPr>
        <w:t>redissolved</w:t>
      </w:r>
      <w:proofErr w:type="spellEnd"/>
      <w:r w:rsidRPr="009F020B">
        <w:rPr>
          <w:sz w:val="20"/>
          <w:szCs w:val="20"/>
        </w:rPr>
        <w:t xml:space="preserve"> in water within </w:t>
      </w:r>
      <w:proofErr w:type="spellStart"/>
      <w:r w:rsidRPr="009F020B">
        <w:rPr>
          <w:sz w:val="20"/>
          <w:szCs w:val="20"/>
        </w:rPr>
        <w:t>tensidic</w:t>
      </w:r>
      <w:proofErr w:type="spellEnd"/>
      <w:r w:rsidRPr="009F020B">
        <w:rPr>
          <w:sz w:val="20"/>
          <w:szCs w:val="20"/>
        </w:rPr>
        <w:t xml:space="preserve"> micelles. In principle, this method works with all common micelle building agents such as phospholipids and sodium </w:t>
      </w:r>
      <w:proofErr w:type="spellStart"/>
      <w:r w:rsidRPr="009F020B">
        <w:rPr>
          <w:sz w:val="20"/>
          <w:szCs w:val="20"/>
        </w:rPr>
        <w:t>dodecylsulfate</w:t>
      </w:r>
      <w:proofErr w:type="spellEnd"/>
      <w:r w:rsidRPr="009F020B">
        <w:rPr>
          <w:sz w:val="20"/>
          <w:szCs w:val="20"/>
        </w:rPr>
        <w:t xml:space="preserve">. In a final step, </w:t>
      </w:r>
      <w:proofErr w:type="spellStart"/>
      <w:r w:rsidRPr="009F020B">
        <w:rPr>
          <w:sz w:val="20"/>
          <w:szCs w:val="20"/>
        </w:rPr>
        <w:t>biomolecules</w:t>
      </w:r>
      <w:proofErr w:type="spellEnd"/>
      <w:r w:rsidRPr="009F020B">
        <w:rPr>
          <w:sz w:val="20"/>
          <w:szCs w:val="20"/>
        </w:rPr>
        <w:t xml:space="preserve"> are coupled covalently to functional groups at the outer sphere of the micelles. A major advantage of this method is that the whole process, from non-polar/polar solvent transfer to the coupling, is relatively easy to perform. The bond between </w:t>
      </w:r>
      <w:proofErr w:type="spellStart"/>
      <w:r w:rsidRPr="009F020B">
        <w:rPr>
          <w:sz w:val="20"/>
          <w:szCs w:val="20"/>
        </w:rPr>
        <w:t>nanoparticles</w:t>
      </w:r>
      <w:proofErr w:type="spellEnd"/>
      <w:r w:rsidRPr="009F020B">
        <w:rPr>
          <w:sz w:val="20"/>
          <w:szCs w:val="20"/>
        </w:rPr>
        <w:t xml:space="preserve"> and </w:t>
      </w:r>
      <w:proofErr w:type="spellStart"/>
      <w:r w:rsidRPr="009F020B">
        <w:rPr>
          <w:sz w:val="20"/>
          <w:szCs w:val="20"/>
        </w:rPr>
        <w:t>biomolecules</w:t>
      </w:r>
      <w:proofErr w:type="spellEnd"/>
      <w:r w:rsidRPr="009F020B">
        <w:rPr>
          <w:sz w:val="20"/>
          <w:szCs w:val="20"/>
        </w:rPr>
        <w:t xml:space="preserve"> is based on hydrophobic interactions within the micelles. Therefore, the conjugate disintegrates relatively easily.</w:t>
      </w:r>
    </w:p>
    <w:p w:rsidR="00FA45A9" w:rsidRPr="009F020B" w:rsidRDefault="00FA45A9" w:rsidP="009F020B">
      <w:pPr>
        <w:snapToGrid w:val="0"/>
        <w:ind w:firstLine="425"/>
        <w:jc w:val="both"/>
        <w:rPr>
          <w:sz w:val="20"/>
          <w:szCs w:val="20"/>
        </w:rPr>
      </w:pPr>
      <w:r w:rsidRPr="009F020B">
        <w:rPr>
          <w:sz w:val="20"/>
          <w:szCs w:val="20"/>
        </w:rPr>
        <w:t xml:space="preserve">The second category contains methods in which </w:t>
      </w:r>
      <w:proofErr w:type="spellStart"/>
      <w:r w:rsidRPr="009F020B">
        <w:rPr>
          <w:sz w:val="20"/>
          <w:szCs w:val="20"/>
        </w:rPr>
        <w:t>biomolecules</w:t>
      </w:r>
      <w:proofErr w:type="spellEnd"/>
      <w:r w:rsidRPr="009F020B">
        <w:rPr>
          <w:sz w:val="20"/>
          <w:szCs w:val="20"/>
        </w:rPr>
        <w:t xml:space="preserve"> are chemisorbed onto </w:t>
      </w:r>
      <w:proofErr w:type="spellStart"/>
      <w:r w:rsidRPr="009F020B">
        <w:rPr>
          <w:sz w:val="20"/>
          <w:szCs w:val="20"/>
        </w:rPr>
        <w:t>nanoparticles</w:t>
      </w:r>
      <w:proofErr w:type="spellEnd"/>
      <w:r w:rsidRPr="009F020B">
        <w:rPr>
          <w:sz w:val="20"/>
          <w:szCs w:val="20"/>
        </w:rPr>
        <w:t xml:space="preserve"> by means of a ‘linker’. This can be realized in two variations: first, the </w:t>
      </w:r>
      <w:proofErr w:type="spellStart"/>
      <w:r w:rsidRPr="009F020B">
        <w:rPr>
          <w:sz w:val="20"/>
          <w:szCs w:val="20"/>
        </w:rPr>
        <w:t>biomolecules</w:t>
      </w:r>
      <w:proofErr w:type="spellEnd"/>
      <w:r w:rsidRPr="009F020B">
        <w:rPr>
          <w:sz w:val="20"/>
          <w:szCs w:val="20"/>
        </w:rPr>
        <w:t xml:space="preserve"> contain </w:t>
      </w:r>
      <w:proofErr w:type="spellStart"/>
      <w:r w:rsidRPr="009F020B">
        <w:rPr>
          <w:sz w:val="20"/>
          <w:szCs w:val="20"/>
        </w:rPr>
        <w:t>surfaceactive</w:t>
      </w:r>
      <w:proofErr w:type="spellEnd"/>
      <w:r w:rsidRPr="009F020B">
        <w:rPr>
          <w:sz w:val="20"/>
          <w:szCs w:val="20"/>
        </w:rPr>
        <w:t xml:space="preserve"> groups such as, e.g., </w:t>
      </w:r>
      <w:proofErr w:type="spellStart"/>
      <w:r w:rsidRPr="009F020B">
        <w:rPr>
          <w:sz w:val="20"/>
          <w:szCs w:val="20"/>
        </w:rPr>
        <w:t>thiols</w:t>
      </w:r>
      <w:proofErr w:type="spellEnd"/>
      <w:r w:rsidRPr="009F020B">
        <w:rPr>
          <w:sz w:val="20"/>
          <w:szCs w:val="20"/>
        </w:rPr>
        <w:t xml:space="preserve">, and are directly chemisorbed onto the </w:t>
      </w:r>
      <w:proofErr w:type="spellStart"/>
      <w:r w:rsidRPr="009F020B">
        <w:rPr>
          <w:sz w:val="20"/>
          <w:szCs w:val="20"/>
        </w:rPr>
        <w:t>nanoparticles</w:t>
      </w:r>
      <w:proofErr w:type="spellEnd"/>
      <w:r w:rsidRPr="009F020B">
        <w:rPr>
          <w:sz w:val="20"/>
          <w:szCs w:val="20"/>
        </w:rPr>
        <w:t xml:space="preserve">. Second, a </w:t>
      </w:r>
      <w:proofErr w:type="spellStart"/>
      <w:r w:rsidRPr="009F020B">
        <w:rPr>
          <w:sz w:val="20"/>
          <w:szCs w:val="20"/>
        </w:rPr>
        <w:t>bifunctional</w:t>
      </w:r>
      <w:proofErr w:type="spellEnd"/>
      <w:r w:rsidRPr="009F020B">
        <w:rPr>
          <w:sz w:val="20"/>
          <w:szCs w:val="20"/>
        </w:rPr>
        <w:t xml:space="preserve"> molecule is chemisorbed onto the </w:t>
      </w:r>
      <w:proofErr w:type="spellStart"/>
      <w:r w:rsidRPr="009F020B">
        <w:rPr>
          <w:sz w:val="20"/>
          <w:szCs w:val="20"/>
        </w:rPr>
        <w:t>nanoparticles</w:t>
      </w:r>
      <w:proofErr w:type="spellEnd"/>
      <w:r w:rsidRPr="009F020B">
        <w:rPr>
          <w:sz w:val="20"/>
          <w:szCs w:val="20"/>
        </w:rPr>
        <w:t xml:space="preserve"> and </w:t>
      </w:r>
      <w:proofErr w:type="spellStart"/>
      <w:r w:rsidRPr="009F020B">
        <w:rPr>
          <w:sz w:val="20"/>
          <w:szCs w:val="20"/>
        </w:rPr>
        <w:t>biomolecules</w:t>
      </w:r>
      <w:proofErr w:type="spellEnd"/>
      <w:r w:rsidRPr="009F020B">
        <w:rPr>
          <w:sz w:val="20"/>
          <w:szCs w:val="20"/>
        </w:rPr>
        <w:t xml:space="preserve"> are coupled to these molecules in a second step, similar to the micelles from the first category.</w:t>
      </w:r>
    </w:p>
    <w:p w:rsidR="00FA45A9" w:rsidRPr="009F020B" w:rsidRDefault="00FA45A9" w:rsidP="009F020B">
      <w:pPr>
        <w:snapToGrid w:val="0"/>
        <w:ind w:firstLine="425"/>
        <w:jc w:val="both"/>
        <w:rPr>
          <w:sz w:val="20"/>
          <w:szCs w:val="20"/>
        </w:rPr>
      </w:pPr>
      <w:proofErr w:type="spellStart"/>
      <w:r w:rsidRPr="009F020B">
        <w:rPr>
          <w:sz w:val="20"/>
          <w:szCs w:val="20"/>
        </w:rPr>
        <w:t>Chemisorption</w:t>
      </w:r>
      <w:proofErr w:type="spellEnd"/>
      <w:r w:rsidRPr="009F020B">
        <w:rPr>
          <w:sz w:val="20"/>
          <w:szCs w:val="20"/>
        </w:rPr>
        <w:t xml:space="preserve"> of </w:t>
      </w:r>
      <w:proofErr w:type="spellStart"/>
      <w:r w:rsidRPr="009F020B">
        <w:rPr>
          <w:sz w:val="20"/>
          <w:szCs w:val="20"/>
        </w:rPr>
        <w:t>thiols</w:t>
      </w:r>
      <w:proofErr w:type="spellEnd"/>
      <w:r w:rsidRPr="009F020B">
        <w:rPr>
          <w:sz w:val="20"/>
          <w:szCs w:val="20"/>
        </w:rPr>
        <w:t xml:space="preserve"> onto gold surfaces is well known and as long as the adsorption energy is less than −40 kJ mol–1, this bond has mostly covalent character. However, from a practical point of view, on a longer time-scale these conjugates can disintegrate by desorption, what could become critical for long-term experiments in the range of days.</w:t>
      </w:r>
    </w:p>
    <w:p w:rsidR="00FA45A9" w:rsidRPr="009F020B" w:rsidRDefault="00FA45A9" w:rsidP="009F020B">
      <w:pPr>
        <w:snapToGrid w:val="0"/>
        <w:ind w:firstLine="425"/>
        <w:jc w:val="both"/>
        <w:rPr>
          <w:sz w:val="20"/>
          <w:szCs w:val="20"/>
        </w:rPr>
      </w:pPr>
      <w:r w:rsidRPr="009F020B">
        <w:rPr>
          <w:sz w:val="20"/>
          <w:szCs w:val="20"/>
        </w:rPr>
        <w:t xml:space="preserve">The third category of coupling methods includes methods in which </w:t>
      </w:r>
      <w:proofErr w:type="spellStart"/>
      <w:r w:rsidRPr="009F020B">
        <w:rPr>
          <w:sz w:val="20"/>
          <w:szCs w:val="20"/>
        </w:rPr>
        <w:t>biomolecules</w:t>
      </w:r>
      <w:proofErr w:type="spellEnd"/>
      <w:r w:rsidRPr="009F020B">
        <w:rPr>
          <w:sz w:val="20"/>
          <w:szCs w:val="20"/>
        </w:rPr>
        <w:t xml:space="preserve"> are bound covalently to modified </w:t>
      </w:r>
      <w:proofErr w:type="spellStart"/>
      <w:r w:rsidRPr="009F020B">
        <w:rPr>
          <w:sz w:val="20"/>
          <w:szCs w:val="20"/>
        </w:rPr>
        <w:t>nanoparticles</w:t>
      </w:r>
      <w:proofErr w:type="spellEnd"/>
      <w:r w:rsidRPr="009F020B">
        <w:rPr>
          <w:sz w:val="20"/>
          <w:szCs w:val="20"/>
        </w:rPr>
        <w:t xml:space="preserve">. Therefore, the </w:t>
      </w:r>
      <w:proofErr w:type="spellStart"/>
      <w:r w:rsidRPr="009F020B">
        <w:rPr>
          <w:sz w:val="20"/>
          <w:szCs w:val="20"/>
        </w:rPr>
        <w:t>nanoparticles</w:t>
      </w:r>
      <w:proofErr w:type="spellEnd"/>
      <w:r w:rsidRPr="009F020B">
        <w:rPr>
          <w:sz w:val="20"/>
          <w:szCs w:val="20"/>
        </w:rPr>
        <w:t xml:space="preserve"> have to be </w:t>
      </w:r>
      <w:proofErr w:type="spellStart"/>
      <w:r w:rsidRPr="009F020B">
        <w:rPr>
          <w:sz w:val="20"/>
          <w:szCs w:val="20"/>
        </w:rPr>
        <w:t>derivatized</w:t>
      </w:r>
      <w:proofErr w:type="spellEnd"/>
      <w:r w:rsidRPr="009F020B">
        <w:rPr>
          <w:sz w:val="20"/>
          <w:szCs w:val="20"/>
        </w:rPr>
        <w:t xml:space="preserve"> with a cross-linked surface shell, which contains binding sites for </w:t>
      </w:r>
      <w:proofErr w:type="spellStart"/>
      <w:r w:rsidRPr="009F020B">
        <w:rPr>
          <w:sz w:val="20"/>
          <w:szCs w:val="20"/>
        </w:rPr>
        <w:t>biomolecules</w:t>
      </w:r>
      <w:proofErr w:type="spellEnd"/>
      <w:r w:rsidRPr="009F020B">
        <w:rPr>
          <w:sz w:val="20"/>
          <w:szCs w:val="20"/>
        </w:rPr>
        <w:t xml:space="preserve">. This cross-linked surface shell could consist of functionalized polymers or inorganic networks like silica. Second, the </w:t>
      </w:r>
      <w:proofErr w:type="spellStart"/>
      <w:r w:rsidRPr="009F020B">
        <w:rPr>
          <w:sz w:val="20"/>
          <w:szCs w:val="20"/>
        </w:rPr>
        <w:t>biomolecules</w:t>
      </w:r>
      <w:proofErr w:type="spellEnd"/>
      <w:r w:rsidRPr="009F020B">
        <w:rPr>
          <w:sz w:val="20"/>
          <w:szCs w:val="20"/>
        </w:rPr>
        <w:t xml:space="preserve"> have to be coupled to these surface shells. Such conjugates are very stable due to covalent bonds. The major disadvantage of these methods is the sometimes </w:t>
      </w:r>
      <w:r w:rsidRPr="009F020B">
        <w:rPr>
          <w:sz w:val="20"/>
          <w:szCs w:val="20"/>
        </w:rPr>
        <w:lastRenderedPageBreak/>
        <w:t>difficult and costly preparation. Compared to the other categories these methods are recommended when long-term stability of the conjugate is necessary.</w:t>
      </w:r>
    </w:p>
    <w:p w:rsidR="00FA45A9" w:rsidRPr="009F020B" w:rsidRDefault="00FA45A9" w:rsidP="009F020B">
      <w:pPr>
        <w:snapToGrid w:val="0"/>
        <w:ind w:firstLine="425"/>
        <w:jc w:val="both"/>
        <w:rPr>
          <w:sz w:val="20"/>
          <w:szCs w:val="20"/>
        </w:rPr>
      </w:pPr>
      <w:r w:rsidRPr="009F020B">
        <w:rPr>
          <w:sz w:val="20"/>
          <w:szCs w:val="20"/>
        </w:rPr>
        <w:t xml:space="preserve">In conclusion, it can be stated that different methods of producing </w:t>
      </w:r>
      <w:proofErr w:type="spellStart"/>
      <w:r w:rsidRPr="009F020B">
        <w:rPr>
          <w:sz w:val="20"/>
          <w:szCs w:val="20"/>
        </w:rPr>
        <w:t>bionanosystems</w:t>
      </w:r>
      <w:proofErr w:type="spellEnd"/>
      <w:r w:rsidRPr="009F020B">
        <w:rPr>
          <w:sz w:val="20"/>
          <w:szCs w:val="20"/>
        </w:rPr>
        <w:t xml:space="preserve"> with different advantages and disadvantages are available. The major problem with all of them is that the </w:t>
      </w:r>
      <w:proofErr w:type="spellStart"/>
      <w:r w:rsidRPr="009F020B">
        <w:rPr>
          <w:sz w:val="20"/>
          <w:szCs w:val="20"/>
        </w:rPr>
        <w:t>biomolecule</w:t>
      </w:r>
      <w:proofErr w:type="spellEnd"/>
      <w:r w:rsidRPr="009F020B">
        <w:rPr>
          <w:sz w:val="20"/>
          <w:szCs w:val="20"/>
        </w:rPr>
        <w:t xml:space="preserve"> is turned into a colloid by attaching it to a </w:t>
      </w:r>
      <w:proofErr w:type="spellStart"/>
      <w:r w:rsidRPr="009F020B">
        <w:rPr>
          <w:sz w:val="20"/>
          <w:szCs w:val="20"/>
        </w:rPr>
        <w:t>nanocrystal</w:t>
      </w:r>
      <w:proofErr w:type="spellEnd"/>
      <w:r w:rsidRPr="009F020B">
        <w:rPr>
          <w:sz w:val="20"/>
          <w:szCs w:val="20"/>
        </w:rPr>
        <w:t xml:space="preserve">. Because colloids have very different ‘solubility’ from </w:t>
      </w:r>
      <w:proofErr w:type="spellStart"/>
      <w:r w:rsidRPr="009F020B">
        <w:rPr>
          <w:sz w:val="20"/>
          <w:szCs w:val="20"/>
        </w:rPr>
        <w:t>biomolecules</w:t>
      </w:r>
      <w:proofErr w:type="spellEnd"/>
      <w:r w:rsidRPr="009F020B">
        <w:rPr>
          <w:sz w:val="20"/>
          <w:szCs w:val="20"/>
        </w:rPr>
        <w:t>, there is always a tendency for coagulation within biological media.</w:t>
      </w:r>
    </w:p>
    <w:p w:rsidR="00FA45A9" w:rsidRPr="009F020B" w:rsidRDefault="00FA45A9" w:rsidP="009F020B">
      <w:pPr>
        <w:snapToGrid w:val="0"/>
        <w:jc w:val="both"/>
        <w:rPr>
          <w:b/>
          <w:bCs/>
          <w:sz w:val="20"/>
          <w:szCs w:val="20"/>
        </w:rPr>
      </w:pPr>
      <w:proofErr w:type="spellStart"/>
      <w:r w:rsidRPr="009F020B">
        <w:rPr>
          <w:b/>
          <w:bCs/>
          <w:sz w:val="20"/>
          <w:szCs w:val="20"/>
        </w:rPr>
        <w:t>Nano</w:t>
      </w:r>
      <w:proofErr w:type="spellEnd"/>
      <w:r w:rsidRPr="009F020B">
        <w:rPr>
          <w:b/>
          <w:bCs/>
          <w:sz w:val="20"/>
          <w:szCs w:val="20"/>
        </w:rPr>
        <w:t xml:space="preserve"> Biosensors in </w:t>
      </w:r>
      <w:proofErr w:type="spellStart"/>
      <w:r w:rsidRPr="009F020B">
        <w:rPr>
          <w:b/>
          <w:bCs/>
          <w:sz w:val="20"/>
          <w:szCs w:val="20"/>
        </w:rPr>
        <w:t>Nanomedicine</w:t>
      </w:r>
      <w:proofErr w:type="spellEnd"/>
    </w:p>
    <w:p w:rsidR="00FA45A9" w:rsidRPr="009F020B" w:rsidRDefault="00FA45A9" w:rsidP="009F020B">
      <w:pPr>
        <w:snapToGrid w:val="0"/>
        <w:ind w:firstLine="425"/>
        <w:jc w:val="both"/>
        <w:rPr>
          <w:sz w:val="20"/>
          <w:szCs w:val="20"/>
        </w:rPr>
      </w:pPr>
      <w:proofErr w:type="spellStart"/>
      <w:r w:rsidRPr="009F020B">
        <w:rPr>
          <w:sz w:val="20"/>
          <w:szCs w:val="20"/>
        </w:rPr>
        <w:t>Nanomedicine</w:t>
      </w:r>
      <w:proofErr w:type="spellEnd"/>
      <w:r w:rsidRPr="009F020B">
        <w:rPr>
          <w:sz w:val="20"/>
          <w:szCs w:val="20"/>
        </w:rPr>
        <w:t xml:space="preserve"> involves cell-by-cell regenerative medicine, either repairing cells one at a time or triggering apoptotic pathways in cells that are not repairable. Multilayered </w:t>
      </w:r>
      <w:proofErr w:type="spellStart"/>
      <w:r w:rsidRPr="009F020B">
        <w:rPr>
          <w:sz w:val="20"/>
          <w:szCs w:val="20"/>
        </w:rPr>
        <w:t>nanoparticle</w:t>
      </w:r>
      <w:proofErr w:type="spellEnd"/>
      <w:r w:rsidRPr="009F020B">
        <w:rPr>
          <w:sz w:val="20"/>
          <w:szCs w:val="20"/>
        </w:rPr>
        <w:t xml:space="preserve"> systems are being constructed for the targeted delivery of gene therapy to single cells. Cleavable shells containing targeting, </w:t>
      </w:r>
      <w:proofErr w:type="spellStart"/>
      <w:r w:rsidRPr="009F020B">
        <w:rPr>
          <w:sz w:val="20"/>
          <w:szCs w:val="20"/>
        </w:rPr>
        <w:t>biosensing</w:t>
      </w:r>
      <w:proofErr w:type="spellEnd"/>
      <w:r w:rsidRPr="009F020B">
        <w:rPr>
          <w:sz w:val="20"/>
          <w:szCs w:val="20"/>
        </w:rPr>
        <w:t xml:space="preserve">, and gene therapeutic molecules are being constructed to direct </w:t>
      </w:r>
      <w:proofErr w:type="spellStart"/>
      <w:r w:rsidRPr="009F020B">
        <w:rPr>
          <w:sz w:val="20"/>
          <w:szCs w:val="20"/>
        </w:rPr>
        <w:t>nanoparticles</w:t>
      </w:r>
      <w:proofErr w:type="spellEnd"/>
      <w:r w:rsidRPr="009F020B">
        <w:rPr>
          <w:sz w:val="20"/>
          <w:szCs w:val="20"/>
        </w:rPr>
        <w:t xml:space="preserve"> to desired intracellular targets. Therapeutic gene sequences are controlled by biosensor-activated control switches to provide the proper amount of gene therapy on a single cell basis. The central idea is to set up gene therapy "</w:t>
      </w:r>
      <w:proofErr w:type="spellStart"/>
      <w:r w:rsidRPr="009F020B">
        <w:rPr>
          <w:sz w:val="20"/>
          <w:szCs w:val="20"/>
        </w:rPr>
        <w:t>nanofactories</w:t>
      </w:r>
      <w:proofErr w:type="spellEnd"/>
      <w:r w:rsidRPr="009F020B">
        <w:rPr>
          <w:sz w:val="20"/>
          <w:szCs w:val="20"/>
        </w:rPr>
        <w:t xml:space="preserve">" inside single living cells. Molecular biosensors linked to these genes control their expression. Gene delivery is started in response to a biosensor detected problem; gene delivery is halted when the cell response indicates that more gene therapy is not needed. Cell targeting of </w:t>
      </w:r>
      <w:proofErr w:type="spellStart"/>
      <w:r w:rsidRPr="009F020B">
        <w:rPr>
          <w:sz w:val="20"/>
          <w:szCs w:val="20"/>
        </w:rPr>
        <w:t>nanoparticles</w:t>
      </w:r>
      <w:proofErr w:type="spellEnd"/>
      <w:r w:rsidRPr="009F020B">
        <w:rPr>
          <w:sz w:val="20"/>
          <w:szCs w:val="20"/>
        </w:rPr>
        <w:t xml:space="preserve">, both </w:t>
      </w:r>
      <w:proofErr w:type="spellStart"/>
      <w:r w:rsidRPr="009F020B">
        <w:rPr>
          <w:sz w:val="20"/>
          <w:szCs w:val="20"/>
        </w:rPr>
        <w:t>nanocrystals</w:t>
      </w:r>
      <w:proofErr w:type="spellEnd"/>
      <w:r w:rsidRPr="009F020B">
        <w:rPr>
          <w:sz w:val="20"/>
          <w:szCs w:val="20"/>
        </w:rPr>
        <w:t xml:space="preserve"> and </w:t>
      </w:r>
      <w:proofErr w:type="spellStart"/>
      <w:r w:rsidRPr="009F020B">
        <w:rPr>
          <w:sz w:val="20"/>
          <w:szCs w:val="20"/>
        </w:rPr>
        <w:t>nanocapsules</w:t>
      </w:r>
      <w:proofErr w:type="spellEnd"/>
      <w:r w:rsidRPr="009F020B">
        <w:rPr>
          <w:sz w:val="20"/>
          <w:szCs w:val="20"/>
        </w:rPr>
        <w:t xml:space="preserve">, has been tested by a combination of fluorescent tracking dyes, fluorescence microscopy and flow </w:t>
      </w:r>
      <w:proofErr w:type="spellStart"/>
      <w:r w:rsidRPr="009F020B">
        <w:rPr>
          <w:sz w:val="20"/>
          <w:szCs w:val="20"/>
        </w:rPr>
        <w:t>cytometry</w:t>
      </w:r>
      <w:proofErr w:type="spellEnd"/>
      <w:r w:rsidRPr="009F020B">
        <w:rPr>
          <w:sz w:val="20"/>
          <w:szCs w:val="20"/>
        </w:rPr>
        <w:t xml:space="preserve">. Intracellular targeting has been tested by </w:t>
      </w:r>
      <w:proofErr w:type="spellStart"/>
      <w:r w:rsidRPr="009F020B">
        <w:rPr>
          <w:sz w:val="20"/>
          <w:szCs w:val="20"/>
        </w:rPr>
        <w:t>confocal</w:t>
      </w:r>
      <w:proofErr w:type="spellEnd"/>
      <w:r w:rsidRPr="009F020B">
        <w:rPr>
          <w:sz w:val="20"/>
          <w:szCs w:val="20"/>
        </w:rPr>
        <w:t xml:space="preserve"> microscopy. Successful gene delivery has been visualized by use of GFP reporter sequences. DNA tethering techniques were used to increase the level of expression of these genes. Integrated </w:t>
      </w:r>
      <w:proofErr w:type="spellStart"/>
      <w:r w:rsidRPr="009F020B">
        <w:rPr>
          <w:sz w:val="20"/>
          <w:szCs w:val="20"/>
        </w:rPr>
        <w:t>nanomedical</w:t>
      </w:r>
      <w:proofErr w:type="spellEnd"/>
      <w:r w:rsidRPr="009F020B">
        <w:rPr>
          <w:sz w:val="20"/>
          <w:szCs w:val="20"/>
        </w:rPr>
        <w:t xml:space="preserve"> systems are being designed, constructed, and tested in-vitro, ex-vivo, and in small animals. While still in its infancy, </w:t>
      </w:r>
      <w:proofErr w:type="spellStart"/>
      <w:r w:rsidRPr="009F020B">
        <w:rPr>
          <w:sz w:val="20"/>
          <w:szCs w:val="20"/>
        </w:rPr>
        <w:t>nanomedicine</w:t>
      </w:r>
      <w:proofErr w:type="spellEnd"/>
      <w:r w:rsidRPr="009F020B">
        <w:rPr>
          <w:sz w:val="20"/>
          <w:szCs w:val="20"/>
        </w:rPr>
        <w:t xml:space="preserve"> represents a paradigm shift in thinking – from destruction of injured cells by surgery, radiation, chemotherapy to cell-by-cell repair within an organ and destruction of non-repairable cells by natural apoptosis.</w:t>
      </w:r>
    </w:p>
    <w:p w:rsidR="00FA45A9" w:rsidRPr="009F020B" w:rsidRDefault="00FA45A9" w:rsidP="009F020B">
      <w:pPr>
        <w:snapToGrid w:val="0"/>
        <w:jc w:val="both"/>
        <w:rPr>
          <w:sz w:val="20"/>
          <w:szCs w:val="20"/>
        </w:rPr>
      </w:pPr>
    </w:p>
    <w:p w:rsidR="00FA45A9" w:rsidRPr="009F020B" w:rsidRDefault="00FA45A9" w:rsidP="009F020B">
      <w:pPr>
        <w:snapToGrid w:val="0"/>
        <w:jc w:val="both"/>
        <w:rPr>
          <w:b/>
          <w:bCs/>
          <w:sz w:val="20"/>
          <w:szCs w:val="20"/>
        </w:rPr>
      </w:pPr>
      <w:r w:rsidRPr="009F020B">
        <w:rPr>
          <w:b/>
          <w:bCs/>
          <w:sz w:val="20"/>
          <w:szCs w:val="20"/>
        </w:rPr>
        <w:t>Conclusion</w:t>
      </w:r>
    </w:p>
    <w:p w:rsidR="00FA45A9" w:rsidRPr="009F020B" w:rsidRDefault="00FA45A9" w:rsidP="009F020B">
      <w:pPr>
        <w:snapToGrid w:val="0"/>
        <w:ind w:firstLine="425"/>
        <w:jc w:val="both"/>
        <w:rPr>
          <w:sz w:val="20"/>
          <w:szCs w:val="20"/>
        </w:rPr>
      </w:pPr>
      <w:r w:rsidRPr="009F020B">
        <w:rPr>
          <w:sz w:val="20"/>
          <w:szCs w:val="20"/>
        </w:rPr>
        <w:t xml:space="preserve">Simple, easy-to-use measurement devices for a diverse range of biologically relevant </w:t>
      </w:r>
      <w:proofErr w:type="spellStart"/>
      <w:r w:rsidRPr="009F020B">
        <w:rPr>
          <w:sz w:val="20"/>
          <w:szCs w:val="20"/>
        </w:rPr>
        <w:t>analytes</w:t>
      </w:r>
      <w:proofErr w:type="spellEnd"/>
      <w:r w:rsidRPr="009F020B">
        <w:rPr>
          <w:sz w:val="20"/>
          <w:szCs w:val="20"/>
        </w:rPr>
        <w:t xml:space="preserve"> have an intuitive appeal as portable or pocket-sized </w:t>
      </w:r>
      <w:proofErr w:type="spellStart"/>
      <w:r w:rsidRPr="009F020B">
        <w:rPr>
          <w:sz w:val="20"/>
          <w:szCs w:val="20"/>
        </w:rPr>
        <w:t>analysers</w:t>
      </w:r>
      <w:proofErr w:type="spellEnd"/>
      <w:r w:rsidRPr="009F020B">
        <w:rPr>
          <w:sz w:val="20"/>
          <w:szCs w:val="20"/>
        </w:rPr>
        <w:t xml:space="preserve">, and this has driven the diverse range of applications reported in the literature. However, both historical precedent and a critical analysis of potential markets leads to an indisputable conclusion that healthcare is and will continue to be the most important area for the application of biosensors. The maintenance of health </w:t>
      </w:r>
      <w:r w:rsidRPr="009F020B">
        <w:rPr>
          <w:sz w:val="20"/>
          <w:szCs w:val="20"/>
        </w:rPr>
        <w:lastRenderedPageBreak/>
        <w:t xml:space="preserve">is one of the most laudable technological objectives challenging science and technology and diagnosis is an essential prerequisite for treatment and prevention of disease. Moreover, related applications of biosensors, such as the maintenance of food safety and environmental monitoring can be aligned with this central objective. The developing world has a desperate need for robust diagnostics that can be deployed in the field by both healthcare professionals and volunteers. Infectious diseases account for around a quarter of worldwide deaths, although they are projected to decline as a percentage of total deaths over the coming 20 years, as other cause become more prevalent. In developing countries we are faced with diseases of poverty such as HIV/AIDS and tuberculosis, where the former kills 1.8 million people each year and the latter still affects around a third of the world’s population and accounts for an estimated 1.4 million deaths, according to the WHO (2012), although the incidence has been falling globally at a rate of 2.2% in recent years. In addition there are 2.5 million deaths from diarrheal infections and almost 800 000 from malaria. Of the estimated 57 million global deaths in 2008, 36 million (63%) were due to non-communicable diseases. Technology needs to offer more economic solutions and distributed diagnostics enabled by biosensors and enhanced by consumer products available over-the-counter are a key part of the solution. This is also commercially attractive, with in vitro diagnostics already worth an estimated US$40 billion per year. While glucose biosensors for diabetes have had the most profound effect </w:t>
      </w:r>
      <w:proofErr w:type="spellStart"/>
      <w:r w:rsidRPr="009F020B">
        <w:rPr>
          <w:sz w:val="20"/>
          <w:szCs w:val="20"/>
        </w:rPr>
        <w:t>ondisease</w:t>
      </w:r>
      <w:proofErr w:type="spellEnd"/>
      <w:r w:rsidRPr="009F020B">
        <w:rPr>
          <w:sz w:val="20"/>
          <w:szCs w:val="20"/>
        </w:rPr>
        <w:t xml:space="preserve"> management to date, biosensors for other metabolites promise utility for other </w:t>
      </w:r>
      <w:proofErr w:type="spellStart"/>
      <w:r w:rsidRPr="009F020B">
        <w:rPr>
          <w:sz w:val="20"/>
          <w:szCs w:val="20"/>
        </w:rPr>
        <w:t>noncommunicable</w:t>
      </w:r>
      <w:proofErr w:type="spellEnd"/>
      <w:r w:rsidRPr="009F020B">
        <w:rPr>
          <w:sz w:val="20"/>
          <w:szCs w:val="20"/>
        </w:rPr>
        <w:t xml:space="preserve"> diseases such as kidney disease, which is increasingly being </w:t>
      </w:r>
      <w:proofErr w:type="spellStart"/>
      <w:r w:rsidRPr="009F020B">
        <w:rPr>
          <w:sz w:val="20"/>
          <w:szCs w:val="20"/>
        </w:rPr>
        <w:t>recognised</w:t>
      </w:r>
      <w:proofErr w:type="spellEnd"/>
      <w:r w:rsidRPr="009F020B">
        <w:rPr>
          <w:sz w:val="20"/>
          <w:szCs w:val="20"/>
        </w:rPr>
        <w:t xml:space="preserve"> as an emerging problem in a rapidly ageing population. Multifarious affinity biosensors have been described to detect cardiac disease markers such as </w:t>
      </w:r>
      <w:proofErr w:type="spellStart"/>
      <w:r w:rsidRPr="009F020B">
        <w:rPr>
          <w:sz w:val="20"/>
          <w:szCs w:val="20"/>
        </w:rPr>
        <w:t>creatine</w:t>
      </w:r>
      <w:proofErr w:type="spellEnd"/>
      <w:r w:rsidRPr="009F020B">
        <w:rPr>
          <w:sz w:val="20"/>
          <w:szCs w:val="20"/>
        </w:rPr>
        <w:t xml:space="preserve"> </w:t>
      </w:r>
      <w:proofErr w:type="spellStart"/>
      <w:r w:rsidRPr="009F020B">
        <w:rPr>
          <w:sz w:val="20"/>
          <w:szCs w:val="20"/>
        </w:rPr>
        <w:t>kinase</w:t>
      </w:r>
      <w:proofErr w:type="spellEnd"/>
      <w:r w:rsidRPr="009F020B">
        <w:rPr>
          <w:sz w:val="20"/>
          <w:szCs w:val="20"/>
        </w:rPr>
        <w:t xml:space="preserve"> and </w:t>
      </w:r>
      <w:proofErr w:type="spellStart"/>
      <w:r w:rsidRPr="009F020B">
        <w:rPr>
          <w:sz w:val="20"/>
          <w:szCs w:val="20"/>
        </w:rPr>
        <w:t>troponin</w:t>
      </w:r>
      <w:proofErr w:type="spellEnd"/>
      <w:r w:rsidRPr="009F020B">
        <w:rPr>
          <w:sz w:val="20"/>
          <w:szCs w:val="20"/>
        </w:rPr>
        <w:t>, while cancer markers and single cell cancer detection have attracted considerable recent literature.</w:t>
      </w:r>
    </w:p>
    <w:p w:rsidR="00FA45A9" w:rsidRPr="009F020B" w:rsidRDefault="00FA45A9" w:rsidP="009F020B">
      <w:pPr>
        <w:snapToGrid w:val="0"/>
        <w:ind w:firstLine="425"/>
        <w:jc w:val="both"/>
        <w:rPr>
          <w:sz w:val="20"/>
          <w:szCs w:val="20"/>
        </w:rPr>
      </w:pPr>
      <w:r w:rsidRPr="009F020B">
        <w:rPr>
          <w:sz w:val="20"/>
          <w:szCs w:val="20"/>
        </w:rPr>
        <w:t xml:space="preserve">We hope that this brief overview has illustrated that biosensors have achieved considerable success both in the commercial and academic arenas and that the need for new, easy-to-use, home and decentralized diagnostics is greater than ever. The enormous success of the glucose sensor serves as a model for future possibilities and should not overshadow the multifarious other applications that this versatile technology can address. Emerging science, driving new sensors to deliver the molecular information that underpins all this, includes the development of </w:t>
      </w:r>
      <w:proofErr w:type="spellStart"/>
      <w:r w:rsidRPr="009F020B">
        <w:rPr>
          <w:sz w:val="20"/>
          <w:szCs w:val="20"/>
        </w:rPr>
        <w:t>semisynthetic</w:t>
      </w:r>
      <w:proofErr w:type="spellEnd"/>
      <w:r w:rsidRPr="009F020B">
        <w:rPr>
          <w:sz w:val="20"/>
          <w:szCs w:val="20"/>
        </w:rPr>
        <w:t xml:space="preserve"> </w:t>
      </w:r>
      <w:proofErr w:type="spellStart"/>
      <w:r w:rsidRPr="009F020B">
        <w:rPr>
          <w:sz w:val="20"/>
          <w:szCs w:val="20"/>
        </w:rPr>
        <w:t>ligands</w:t>
      </w:r>
      <w:proofErr w:type="spellEnd"/>
      <w:r w:rsidRPr="009F020B">
        <w:rPr>
          <w:sz w:val="20"/>
          <w:szCs w:val="20"/>
        </w:rPr>
        <w:t xml:space="preserve"> that can deliver the exquisite sensitivity and specificity of biological systems without the inherent instability and redundancy associated with natural molecules. Currently </w:t>
      </w:r>
      <w:proofErr w:type="spellStart"/>
      <w:r w:rsidRPr="009F020B">
        <w:rPr>
          <w:sz w:val="20"/>
          <w:szCs w:val="20"/>
        </w:rPr>
        <w:lastRenderedPageBreak/>
        <w:t>aptamers</w:t>
      </w:r>
      <w:proofErr w:type="spellEnd"/>
      <w:r w:rsidRPr="009F020B">
        <w:rPr>
          <w:sz w:val="20"/>
          <w:szCs w:val="20"/>
        </w:rPr>
        <w:t xml:space="preserve">, </w:t>
      </w:r>
      <w:proofErr w:type="spellStart"/>
      <w:r w:rsidRPr="009F020B">
        <w:rPr>
          <w:sz w:val="20"/>
          <w:szCs w:val="20"/>
        </w:rPr>
        <w:t>affibodies</w:t>
      </w:r>
      <w:proofErr w:type="spellEnd"/>
      <w:r w:rsidRPr="009F020B">
        <w:rPr>
          <w:sz w:val="20"/>
          <w:szCs w:val="20"/>
        </w:rPr>
        <w:t>, peptide arrays and molecularly imprinted polymers are particularly promising research directions in this respect. Chances of success are enhanced by the potential utility of some of these materials for novel therapeutic, antimicrobial and drug release strategies, since these complimentary areas will drive investment in these approaches.</w:t>
      </w:r>
    </w:p>
    <w:p w:rsidR="00FA45A9" w:rsidRPr="009F020B" w:rsidRDefault="00FA45A9" w:rsidP="009F020B">
      <w:pPr>
        <w:snapToGrid w:val="0"/>
        <w:jc w:val="both"/>
        <w:rPr>
          <w:sz w:val="20"/>
          <w:szCs w:val="20"/>
        </w:rPr>
      </w:pPr>
    </w:p>
    <w:p w:rsidR="00FA45A9" w:rsidRPr="009F020B" w:rsidRDefault="00FA45A9" w:rsidP="009F020B">
      <w:pPr>
        <w:snapToGrid w:val="0"/>
        <w:jc w:val="both"/>
        <w:rPr>
          <w:b/>
          <w:bCs/>
          <w:sz w:val="20"/>
          <w:szCs w:val="20"/>
        </w:rPr>
      </w:pPr>
      <w:r w:rsidRPr="009F020B">
        <w:rPr>
          <w:b/>
          <w:bCs/>
          <w:sz w:val="20"/>
          <w:szCs w:val="20"/>
        </w:rPr>
        <w:t>References:</w:t>
      </w:r>
    </w:p>
    <w:p w:rsidR="00FA45A9" w:rsidRPr="009F020B" w:rsidRDefault="00FA45A9" w:rsidP="009F020B">
      <w:pPr>
        <w:numPr>
          <w:ilvl w:val="0"/>
          <w:numId w:val="6"/>
        </w:numPr>
        <w:snapToGrid w:val="0"/>
        <w:ind w:left="425" w:hanging="425"/>
        <w:jc w:val="both"/>
        <w:rPr>
          <w:sz w:val="20"/>
          <w:szCs w:val="20"/>
        </w:rPr>
      </w:pPr>
      <w:proofErr w:type="spellStart"/>
      <w:r w:rsidRPr="009F020B">
        <w:rPr>
          <w:sz w:val="20"/>
          <w:szCs w:val="20"/>
        </w:rPr>
        <w:t>Arora</w:t>
      </w:r>
      <w:proofErr w:type="spellEnd"/>
      <w:r w:rsidRPr="009F020B">
        <w:rPr>
          <w:sz w:val="20"/>
          <w:szCs w:val="20"/>
        </w:rPr>
        <w:t xml:space="preserve">, P., </w:t>
      </w:r>
      <w:proofErr w:type="spellStart"/>
      <w:r w:rsidRPr="009F020B">
        <w:rPr>
          <w:sz w:val="20"/>
          <w:szCs w:val="20"/>
        </w:rPr>
        <w:t>Sindhu</w:t>
      </w:r>
      <w:proofErr w:type="spellEnd"/>
      <w:r w:rsidRPr="009F020B">
        <w:rPr>
          <w:sz w:val="20"/>
          <w:szCs w:val="20"/>
        </w:rPr>
        <w:t xml:space="preserve">, A., </w:t>
      </w:r>
      <w:proofErr w:type="spellStart"/>
      <w:r w:rsidRPr="009F020B">
        <w:rPr>
          <w:sz w:val="20"/>
          <w:szCs w:val="20"/>
        </w:rPr>
        <w:t>Dilbaghi</w:t>
      </w:r>
      <w:proofErr w:type="spellEnd"/>
      <w:r w:rsidRPr="009F020B">
        <w:rPr>
          <w:sz w:val="20"/>
          <w:szCs w:val="20"/>
        </w:rPr>
        <w:t xml:space="preserve">, N., </w:t>
      </w:r>
      <w:proofErr w:type="spellStart"/>
      <w:r w:rsidRPr="009F020B">
        <w:rPr>
          <w:sz w:val="20"/>
          <w:szCs w:val="20"/>
        </w:rPr>
        <w:t>Chaudhury</w:t>
      </w:r>
      <w:proofErr w:type="spellEnd"/>
      <w:r w:rsidRPr="009F020B">
        <w:rPr>
          <w:sz w:val="20"/>
          <w:szCs w:val="20"/>
        </w:rPr>
        <w:t xml:space="preserve">, A., 2015. Biosensors as innovative tools for the detection of food </w:t>
      </w:r>
      <w:proofErr w:type="spellStart"/>
      <w:r w:rsidRPr="009F020B">
        <w:rPr>
          <w:sz w:val="20"/>
          <w:szCs w:val="20"/>
        </w:rPr>
        <w:t>bornepathogens</w:t>
      </w:r>
      <w:proofErr w:type="spellEnd"/>
      <w:r w:rsidRPr="009F020B">
        <w:rPr>
          <w:sz w:val="20"/>
          <w:szCs w:val="20"/>
        </w:rPr>
        <w:t xml:space="preserve">. </w:t>
      </w:r>
      <w:proofErr w:type="spellStart"/>
      <w:r w:rsidRPr="009F020B">
        <w:rPr>
          <w:sz w:val="20"/>
          <w:szCs w:val="20"/>
        </w:rPr>
        <w:t>Biosens</w:t>
      </w:r>
      <w:proofErr w:type="spellEnd"/>
      <w:r w:rsidRPr="009F020B">
        <w:rPr>
          <w:sz w:val="20"/>
          <w:szCs w:val="20"/>
        </w:rPr>
        <w:t xml:space="preserve">. </w:t>
      </w:r>
      <w:proofErr w:type="spellStart"/>
      <w:r w:rsidRPr="009F020B">
        <w:rPr>
          <w:sz w:val="20"/>
          <w:szCs w:val="20"/>
        </w:rPr>
        <w:t>Bioelectron</w:t>
      </w:r>
      <w:proofErr w:type="spellEnd"/>
      <w:r w:rsidRPr="009F020B">
        <w:rPr>
          <w:sz w:val="20"/>
          <w:szCs w:val="20"/>
        </w:rPr>
        <w:t>. 28, 1–12.</w:t>
      </w:r>
    </w:p>
    <w:p w:rsidR="00FA45A9" w:rsidRPr="009F020B" w:rsidRDefault="00FA45A9" w:rsidP="009F020B">
      <w:pPr>
        <w:numPr>
          <w:ilvl w:val="0"/>
          <w:numId w:val="6"/>
        </w:numPr>
        <w:snapToGrid w:val="0"/>
        <w:ind w:left="425" w:hanging="425"/>
        <w:jc w:val="both"/>
        <w:rPr>
          <w:sz w:val="20"/>
          <w:szCs w:val="20"/>
        </w:rPr>
      </w:pPr>
      <w:proofErr w:type="spellStart"/>
      <w:r w:rsidRPr="009F020B">
        <w:rPr>
          <w:sz w:val="20"/>
          <w:szCs w:val="20"/>
        </w:rPr>
        <w:t>Banica</w:t>
      </w:r>
      <w:proofErr w:type="spellEnd"/>
      <w:r w:rsidRPr="009F020B">
        <w:rPr>
          <w:sz w:val="20"/>
          <w:szCs w:val="20"/>
        </w:rPr>
        <w:t xml:space="preserve">, F.G., 2014. Chemical Sensors and Biosensors: Fundamentals and Applications. Wiley, </w:t>
      </w:r>
      <w:proofErr w:type="spellStart"/>
      <w:r w:rsidRPr="009F020B">
        <w:rPr>
          <w:sz w:val="20"/>
          <w:szCs w:val="20"/>
        </w:rPr>
        <w:t>Chichester</w:t>
      </w:r>
      <w:proofErr w:type="spellEnd"/>
      <w:r w:rsidRPr="009F020B">
        <w:rPr>
          <w:sz w:val="20"/>
          <w:szCs w:val="20"/>
        </w:rPr>
        <w:t>.</w:t>
      </w:r>
    </w:p>
    <w:p w:rsidR="00FA45A9" w:rsidRPr="009F020B" w:rsidRDefault="00FA45A9" w:rsidP="009F020B">
      <w:pPr>
        <w:numPr>
          <w:ilvl w:val="0"/>
          <w:numId w:val="6"/>
        </w:numPr>
        <w:snapToGrid w:val="0"/>
        <w:ind w:left="425" w:hanging="425"/>
        <w:jc w:val="both"/>
        <w:rPr>
          <w:sz w:val="20"/>
          <w:szCs w:val="20"/>
        </w:rPr>
      </w:pPr>
      <w:proofErr w:type="spellStart"/>
      <w:r w:rsidRPr="009F020B">
        <w:rPr>
          <w:sz w:val="20"/>
          <w:szCs w:val="20"/>
        </w:rPr>
        <w:t>Bhatta</w:t>
      </w:r>
      <w:proofErr w:type="spellEnd"/>
      <w:r w:rsidRPr="009F020B">
        <w:rPr>
          <w:sz w:val="20"/>
          <w:szCs w:val="20"/>
        </w:rPr>
        <w:t xml:space="preserve">, D., </w:t>
      </w:r>
      <w:proofErr w:type="spellStart"/>
      <w:r w:rsidRPr="009F020B">
        <w:rPr>
          <w:sz w:val="20"/>
          <w:szCs w:val="20"/>
        </w:rPr>
        <w:t>Villalba</w:t>
      </w:r>
      <w:proofErr w:type="spellEnd"/>
      <w:r w:rsidRPr="009F020B">
        <w:rPr>
          <w:sz w:val="20"/>
          <w:szCs w:val="20"/>
        </w:rPr>
        <w:t xml:space="preserve">, M.M., Johnson, C.L., </w:t>
      </w:r>
      <w:proofErr w:type="spellStart"/>
      <w:r w:rsidRPr="009F020B">
        <w:rPr>
          <w:sz w:val="20"/>
          <w:szCs w:val="20"/>
        </w:rPr>
        <w:t>Emmerson</w:t>
      </w:r>
      <w:proofErr w:type="spellEnd"/>
      <w:r w:rsidRPr="009F020B">
        <w:rPr>
          <w:sz w:val="20"/>
          <w:szCs w:val="20"/>
        </w:rPr>
        <w:t>, G.D., Ferris, N.P., King, D.P., Lowe, C.R., 2014. Rapid detection of foot-</w:t>
      </w:r>
      <w:proofErr w:type="spellStart"/>
      <w:r w:rsidRPr="009F020B">
        <w:rPr>
          <w:sz w:val="20"/>
          <w:szCs w:val="20"/>
        </w:rPr>
        <w:t>andmouth</w:t>
      </w:r>
      <w:proofErr w:type="spellEnd"/>
      <w:r w:rsidRPr="009F020B">
        <w:rPr>
          <w:sz w:val="20"/>
          <w:szCs w:val="20"/>
        </w:rPr>
        <w:t xml:space="preserve"> disease virus with optical microchip sensors. </w:t>
      </w:r>
      <w:proofErr w:type="spellStart"/>
      <w:r w:rsidRPr="009F020B">
        <w:rPr>
          <w:sz w:val="20"/>
          <w:szCs w:val="20"/>
        </w:rPr>
        <w:t>Procedia</w:t>
      </w:r>
      <w:proofErr w:type="spellEnd"/>
      <w:r w:rsidRPr="009F020B">
        <w:rPr>
          <w:sz w:val="20"/>
          <w:szCs w:val="20"/>
        </w:rPr>
        <w:t xml:space="preserve"> Chem. 6, 2–10.</w:t>
      </w:r>
    </w:p>
    <w:p w:rsidR="00FA45A9" w:rsidRPr="009F020B" w:rsidRDefault="00FA45A9" w:rsidP="009F020B">
      <w:pPr>
        <w:numPr>
          <w:ilvl w:val="0"/>
          <w:numId w:val="6"/>
        </w:numPr>
        <w:snapToGrid w:val="0"/>
        <w:ind w:left="425" w:hanging="425"/>
        <w:jc w:val="both"/>
        <w:rPr>
          <w:sz w:val="20"/>
          <w:szCs w:val="20"/>
        </w:rPr>
      </w:pPr>
      <w:proofErr w:type="spellStart"/>
      <w:r w:rsidRPr="009F020B">
        <w:rPr>
          <w:sz w:val="20"/>
          <w:szCs w:val="20"/>
        </w:rPr>
        <w:t>Braiek</w:t>
      </w:r>
      <w:proofErr w:type="spellEnd"/>
      <w:r w:rsidRPr="009F020B">
        <w:rPr>
          <w:sz w:val="20"/>
          <w:szCs w:val="20"/>
        </w:rPr>
        <w:t xml:space="preserve">, M., </w:t>
      </w:r>
      <w:proofErr w:type="spellStart"/>
      <w:r w:rsidRPr="009F020B">
        <w:rPr>
          <w:sz w:val="20"/>
          <w:szCs w:val="20"/>
        </w:rPr>
        <w:t>Rokbani</w:t>
      </w:r>
      <w:proofErr w:type="spellEnd"/>
      <w:r w:rsidRPr="009F020B">
        <w:rPr>
          <w:sz w:val="20"/>
          <w:szCs w:val="20"/>
        </w:rPr>
        <w:t xml:space="preserve">, K.B., </w:t>
      </w:r>
      <w:proofErr w:type="spellStart"/>
      <w:r w:rsidRPr="009F020B">
        <w:rPr>
          <w:sz w:val="20"/>
          <w:szCs w:val="20"/>
        </w:rPr>
        <w:t>Chrouda</w:t>
      </w:r>
      <w:proofErr w:type="spellEnd"/>
      <w:r w:rsidRPr="009F020B">
        <w:rPr>
          <w:sz w:val="20"/>
          <w:szCs w:val="20"/>
        </w:rPr>
        <w:t xml:space="preserve">, A., </w:t>
      </w:r>
      <w:proofErr w:type="spellStart"/>
      <w:r w:rsidRPr="009F020B">
        <w:rPr>
          <w:sz w:val="20"/>
          <w:szCs w:val="20"/>
        </w:rPr>
        <w:t>Bakhrouf</w:t>
      </w:r>
      <w:proofErr w:type="spellEnd"/>
      <w:r w:rsidRPr="009F020B">
        <w:rPr>
          <w:sz w:val="20"/>
          <w:szCs w:val="20"/>
        </w:rPr>
        <w:t xml:space="preserve">, B.A., </w:t>
      </w:r>
      <w:proofErr w:type="spellStart"/>
      <w:r w:rsidRPr="009F020B">
        <w:rPr>
          <w:sz w:val="20"/>
          <w:szCs w:val="20"/>
        </w:rPr>
        <w:t>Maaref</w:t>
      </w:r>
      <w:proofErr w:type="spellEnd"/>
      <w:r w:rsidRPr="009F020B">
        <w:rPr>
          <w:sz w:val="20"/>
          <w:szCs w:val="20"/>
        </w:rPr>
        <w:t xml:space="preserve">, A., </w:t>
      </w:r>
      <w:proofErr w:type="spellStart"/>
      <w:r w:rsidRPr="009F020B">
        <w:rPr>
          <w:sz w:val="20"/>
          <w:szCs w:val="20"/>
        </w:rPr>
        <w:t>Jaffrezic</w:t>
      </w:r>
      <w:proofErr w:type="spellEnd"/>
      <w:r w:rsidRPr="009F020B">
        <w:rPr>
          <w:sz w:val="20"/>
          <w:szCs w:val="20"/>
        </w:rPr>
        <w:t xml:space="preserve">-Renault, N., 2012. An electrochemical </w:t>
      </w:r>
      <w:proofErr w:type="spellStart"/>
      <w:r w:rsidRPr="009F020B">
        <w:rPr>
          <w:sz w:val="20"/>
          <w:szCs w:val="20"/>
        </w:rPr>
        <w:t>immunosensor</w:t>
      </w:r>
      <w:proofErr w:type="spellEnd"/>
      <w:r w:rsidRPr="009F020B">
        <w:rPr>
          <w:sz w:val="20"/>
          <w:szCs w:val="20"/>
        </w:rPr>
        <w:t xml:space="preserve"> for detection of Staphylococcus </w:t>
      </w:r>
      <w:proofErr w:type="spellStart"/>
      <w:r w:rsidRPr="009F020B">
        <w:rPr>
          <w:sz w:val="20"/>
          <w:szCs w:val="20"/>
        </w:rPr>
        <w:t>aureus</w:t>
      </w:r>
      <w:proofErr w:type="spellEnd"/>
      <w:r w:rsidRPr="009F020B">
        <w:rPr>
          <w:sz w:val="20"/>
          <w:szCs w:val="20"/>
        </w:rPr>
        <w:t xml:space="preserve"> bacteria based on immobilization of antibodies on self-assembled </w:t>
      </w:r>
      <w:proofErr w:type="spellStart"/>
      <w:r w:rsidRPr="009F020B">
        <w:rPr>
          <w:sz w:val="20"/>
          <w:szCs w:val="20"/>
        </w:rPr>
        <w:t>monolayers</w:t>
      </w:r>
      <w:proofErr w:type="spellEnd"/>
      <w:r w:rsidRPr="009F020B">
        <w:rPr>
          <w:sz w:val="20"/>
          <w:szCs w:val="20"/>
        </w:rPr>
        <w:t>-functionalized gold electrode. Biosensors 2, 417– 426.</w:t>
      </w:r>
    </w:p>
    <w:p w:rsidR="00FA45A9" w:rsidRPr="009F020B" w:rsidRDefault="00FA45A9" w:rsidP="009F020B">
      <w:pPr>
        <w:numPr>
          <w:ilvl w:val="0"/>
          <w:numId w:val="6"/>
        </w:numPr>
        <w:snapToGrid w:val="0"/>
        <w:ind w:left="425" w:hanging="425"/>
        <w:jc w:val="both"/>
        <w:rPr>
          <w:sz w:val="20"/>
          <w:szCs w:val="20"/>
        </w:rPr>
      </w:pPr>
      <w:proofErr w:type="spellStart"/>
      <w:r w:rsidRPr="009F020B">
        <w:rPr>
          <w:sz w:val="20"/>
          <w:szCs w:val="20"/>
        </w:rPr>
        <w:t>Cagnin</w:t>
      </w:r>
      <w:proofErr w:type="spellEnd"/>
      <w:r w:rsidRPr="009F020B">
        <w:rPr>
          <w:sz w:val="20"/>
          <w:szCs w:val="20"/>
        </w:rPr>
        <w:t xml:space="preserve">, S., </w:t>
      </w:r>
      <w:proofErr w:type="spellStart"/>
      <w:r w:rsidRPr="009F020B">
        <w:rPr>
          <w:sz w:val="20"/>
          <w:szCs w:val="20"/>
        </w:rPr>
        <w:t>Caraballo</w:t>
      </w:r>
      <w:proofErr w:type="spellEnd"/>
      <w:r w:rsidRPr="009F020B">
        <w:rPr>
          <w:sz w:val="20"/>
          <w:szCs w:val="20"/>
        </w:rPr>
        <w:t xml:space="preserve">, M., </w:t>
      </w:r>
      <w:proofErr w:type="spellStart"/>
      <w:r w:rsidRPr="009F020B">
        <w:rPr>
          <w:sz w:val="20"/>
          <w:szCs w:val="20"/>
        </w:rPr>
        <w:t>Guiducci</w:t>
      </w:r>
      <w:proofErr w:type="spellEnd"/>
      <w:r w:rsidRPr="009F020B">
        <w:rPr>
          <w:sz w:val="20"/>
          <w:szCs w:val="20"/>
        </w:rPr>
        <w:t xml:space="preserve">, C., Martini, P., Ross, M., </w:t>
      </w:r>
      <w:proofErr w:type="spellStart"/>
      <w:r w:rsidRPr="009F020B">
        <w:rPr>
          <w:sz w:val="20"/>
          <w:szCs w:val="20"/>
        </w:rPr>
        <w:t>Santaana</w:t>
      </w:r>
      <w:proofErr w:type="spellEnd"/>
      <w:r w:rsidRPr="009F020B">
        <w:rPr>
          <w:sz w:val="20"/>
          <w:szCs w:val="20"/>
        </w:rPr>
        <w:t xml:space="preserve">, M., </w:t>
      </w:r>
      <w:proofErr w:type="spellStart"/>
      <w:r w:rsidRPr="009F020B">
        <w:rPr>
          <w:sz w:val="20"/>
          <w:szCs w:val="20"/>
        </w:rPr>
        <w:t>Danley</w:t>
      </w:r>
      <w:proofErr w:type="spellEnd"/>
      <w:r w:rsidRPr="009F020B">
        <w:rPr>
          <w:sz w:val="20"/>
          <w:szCs w:val="20"/>
        </w:rPr>
        <w:t xml:space="preserve">, D., West, T., </w:t>
      </w:r>
      <w:proofErr w:type="spellStart"/>
      <w:r w:rsidRPr="009F020B">
        <w:rPr>
          <w:sz w:val="20"/>
          <w:szCs w:val="20"/>
        </w:rPr>
        <w:t>Lanfranchi</w:t>
      </w:r>
      <w:proofErr w:type="spellEnd"/>
      <w:r w:rsidRPr="009F020B">
        <w:rPr>
          <w:sz w:val="20"/>
          <w:szCs w:val="20"/>
        </w:rPr>
        <w:t>, G., 2014. Overview of electrochemical DNA biosensors: new approaches to detect the expression of life. Sensors 9, 3122–3148.</w:t>
      </w:r>
    </w:p>
    <w:p w:rsidR="00FA45A9" w:rsidRPr="009F020B" w:rsidRDefault="00FA45A9" w:rsidP="009F020B">
      <w:pPr>
        <w:numPr>
          <w:ilvl w:val="0"/>
          <w:numId w:val="6"/>
        </w:numPr>
        <w:snapToGrid w:val="0"/>
        <w:ind w:left="425" w:hanging="425"/>
        <w:jc w:val="both"/>
        <w:rPr>
          <w:sz w:val="20"/>
          <w:szCs w:val="20"/>
        </w:rPr>
      </w:pPr>
      <w:proofErr w:type="spellStart"/>
      <w:r w:rsidRPr="009F020B">
        <w:rPr>
          <w:sz w:val="20"/>
          <w:szCs w:val="20"/>
        </w:rPr>
        <w:t>Cecchini</w:t>
      </w:r>
      <w:proofErr w:type="spellEnd"/>
      <w:r w:rsidRPr="009F020B">
        <w:rPr>
          <w:sz w:val="20"/>
          <w:szCs w:val="20"/>
        </w:rPr>
        <w:t xml:space="preserve">, F., </w:t>
      </w:r>
      <w:proofErr w:type="spellStart"/>
      <w:r w:rsidRPr="009F020B">
        <w:rPr>
          <w:sz w:val="20"/>
          <w:szCs w:val="20"/>
        </w:rPr>
        <w:t>Manzano</w:t>
      </w:r>
      <w:proofErr w:type="spellEnd"/>
      <w:r w:rsidRPr="009F020B">
        <w:rPr>
          <w:sz w:val="20"/>
          <w:szCs w:val="20"/>
        </w:rPr>
        <w:t xml:space="preserve">, M., </w:t>
      </w:r>
      <w:proofErr w:type="spellStart"/>
      <w:r w:rsidRPr="009F020B">
        <w:rPr>
          <w:sz w:val="20"/>
          <w:szCs w:val="20"/>
        </w:rPr>
        <w:t>Mandabi</w:t>
      </w:r>
      <w:proofErr w:type="spellEnd"/>
      <w:r w:rsidRPr="009F020B">
        <w:rPr>
          <w:sz w:val="20"/>
          <w:szCs w:val="20"/>
        </w:rPr>
        <w:t xml:space="preserve">, Y., Perelman, E., Marks, R.S., 204. </w:t>
      </w:r>
      <w:proofErr w:type="spellStart"/>
      <w:r w:rsidRPr="009F020B">
        <w:rPr>
          <w:sz w:val="20"/>
          <w:szCs w:val="20"/>
        </w:rPr>
        <w:t>Chemiluminescent</w:t>
      </w:r>
      <w:proofErr w:type="spellEnd"/>
      <w:r w:rsidRPr="009F020B">
        <w:rPr>
          <w:sz w:val="20"/>
          <w:szCs w:val="20"/>
        </w:rPr>
        <w:t xml:space="preserve"> DNA optical </w:t>
      </w:r>
      <w:proofErr w:type="spellStart"/>
      <w:r w:rsidRPr="009F020B">
        <w:rPr>
          <w:sz w:val="20"/>
          <w:szCs w:val="20"/>
        </w:rPr>
        <w:t>fibre</w:t>
      </w:r>
      <w:proofErr w:type="spellEnd"/>
      <w:r w:rsidRPr="009F020B">
        <w:rPr>
          <w:sz w:val="20"/>
          <w:szCs w:val="20"/>
        </w:rPr>
        <w:t xml:space="preserve"> sensor for </w:t>
      </w:r>
      <w:proofErr w:type="spellStart"/>
      <w:r w:rsidRPr="009F020B">
        <w:rPr>
          <w:sz w:val="20"/>
          <w:szCs w:val="20"/>
        </w:rPr>
        <w:t>Brettanomyces</w:t>
      </w:r>
      <w:proofErr w:type="spellEnd"/>
      <w:r w:rsidRPr="009F020B">
        <w:rPr>
          <w:sz w:val="20"/>
          <w:szCs w:val="20"/>
        </w:rPr>
        <w:t xml:space="preserve"> </w:t>
      </w:r>
      <w:proofErr w:type="spellStart"/>
      <w:r w:rsidRPr="009F020B">
        <w:rPr>
          <w:sz w:val="20"/>
          <w:szCs w:val="20"/>
        </w:rPr>
        <w:t>bruxellensis</w:t>
      </w:r>
      <w:proofErr w:type="spellEnd"/>
      <w:r w:rsidRPr="009F020B">
        <w:rPr>
          <w:sz w:val="20"/>
          <w:szCs w:val="20"/>
        </w:rPr>
        <w:t xml:space="preserve"> detection. J. </w:t>
      </w:r>
      <w:proofErr w:type="spellStart"/>
      <w:r w:rsidRPr="009F020B">
        <w:rPr>
          <w:sz w:val="20"/>
          <w:szCs w:val="20"/>
        </w:rPr>
        <w:t>Biotechnol</w:t>
      </w:r>
      <w:proofErr w:type="spellEnd"/>
      <w:r w:rsidRPr="009F020B">
        <w:rPr>
          <w:sz w:val="20"/>
          <w:szCs w:val="20"/>
        </w:rPr>
        <w:t>. 157, 25–30.</w:t>
      </w:r>
    </w:p>
    <w:p w:rsidR="00FA45A9" w:rsidRPr="009F020B" w:rsidRDefault="00FA45A9" w:rsidP="009F020B">
      <w:pPr>
        <w:numPr>
          <w:ilvl w:val="0"/>
          <w:numId w:val="6"/>
        </w:numPr>
        <w:snapToGrid w:val="0"/>
        <w:ind w:left="425" w:hanging="425"/>
        <w:jc w:val="both"/>
        <w:rPr>
          <w:sz w:val="20"/>
          <w:szCs w:val="20"/>
        </w:rPr>
      </w:pPr>
      <w:r w:rsidRPr="009F020B">
        <w:rPr>
          <w:sz w:val="20"/>
          <w:szCs w:val="20"/>
        </w:rPr>
        <w:t xml:space="preserve">Chen, H., </w:t>
      </w:r>
      <w:proofErr w:type="spellStart"/>
      <w:r w:rsidRPr="009F020B">
        <w:rPr>
          <w:sz w:val="20"/>
          <w:szCs w:val="20"/>
        </w:rPr>
        <w:t>Hu</w:t>
      </w:r>
      <w:proofErr w:type="spellEnd"/>
      <w:r w:rsidRPr="009F020B">
        <w:rPr>
          <w:sz w:val="20"/>
          <w:szCs w:val="20"/>
        </w:rPr>
        <w:t xml:space="preserve">, Q.Y., </w:t>
      </w:r>
      <w:proofErr w:type="spellStart"/>
      <w:r w:rsidRPr="009F020B">
        <w:rPr>
          <w:sz w:val="20"/>
          <w:szCs w:val="20"/>
        </w:rPr>
        <w:t>Yue-Zheng</w:t>
      </w:r>
      <w:proofErr w:type="spellEnd"/>
      <w:r w:rsidRPr="009F020B">
        <w:rPr>
          <w:sz w:val="20"/>
          <w:szCs w:val="20"/>
        </w:rPr>
        <w:t xml:space="preserve">, Jiang, J.H., </w:t>
      </w:r>
      <w:proofErr w:type="spellStart"/>
      <w:r w:rsidRPr="009F020B">
        <w:rPr>
          <w:sz w:val="20"/>
          <w:szCs w:val="20"/>
        </w:rPr>
        <w:t>Shen</w:t>
      </w:r>
      <w:proofErr w:type="spellEnd"/>
      <w:r w:rsidRPr="009F020B">
        <w:rPr>
          <w:sz w:val="20"/>
          <w:szCs w:val="20"/>
        </w:rPr>
        <w:t xml:space="preserve">, G.L., Yu, R.Q., 2015. Construction of supported lipid membrane modified piezoelectric biosensor for sensitive assay of cholera toxin based on surface-agglutination of </w:t>
      </w:r>
      <w:proofErr w:type="spellStart"/>
      <w:r w:rsidRPr="009F020B">
        <w:rPr>
          <w:sz w:val="20"/>
          <w:szCs w:val="20"/>
        </w:rPr>
        <w:t>ganglioside</w:t>
      </w:r>
      <w:proofErr w:type="spellEnd"/>
      <w:r w:rsidRPr="009F020B">
        <w:rPr>
          <w:sz w:val="20"/>
          <w:szCs w:val="20"/>
        </w:rPr>
        <w:t xml:space="preserve">-bearing </w:t>
      </w:r>
      <w:proofErr w:type="spellStart"/>
      <w:r w:rsidRPr="009F020B">
        <w:rPr>
          <w:sz w:val="20"/>
          <w:szCs w:val="20"/>
        </w:rPr>
        <w:t>liposomes</w:t>
      </w:r>
      <w:proofErr w:type="spellEnd"/>
      <w:r w:rsidRPr="009F020B">
        <w:rPr>
          <w:sz w:val="20"/>
          <w:szCs w:val="20"/>
        </w:rPr>
        <w:t xml:space="preserve">. Anal. </w:t>
      </w:r>
      <w:proofErr w:type="spellStart"/>
      <w:r w:rsidRPr="009F020B">
        <w:rPr>
          <w:sz w:val="20"/>
          <w:szCs w:val="20"/>
        </w:rPr>
        <w:t>Chim</w:t>
      </w:r>
      <w:proofErr w:type="spellEnd"/>
      <w:r w:rsidRPr="009F020B">
        <w:rPr>
          <w:sz w:val="20"/>
          <w:szCs w:val="20"/>
        </w:rPr>
        <w:t xml:space="preserve">. </w:t>
      </w:r>
      <w:proofErr w:type="spellStart"/>
      <w:r w:rsidRPr="009F020B">
        <w:rPr>
          <w:sz w:val="20"/>
          <w:szCs w:val="20"/>
        </w:rPr>
        <w:t>Acta</w:t>
      </w:r>
      <w:proofErr w:type="spellEnd"/>
      <w:r w:rsidRPr="009F020B">
        <w:rPr>
          <w:sz w:val="20"/>
          <w:szCs w:val="20"/>
        </w:rPr>
        <w:t xml:space="preserve"> 657, 204–209.</w:t>
      </w:r>
    </w:p>
    <w:p w:rsidR="00FA45A9" w:rsidRPr="009F020B" w:rsidRDefault="00FA45A9" w:rsidP="009F020B">
      <w:pPr>
        <w:numPr>
          <w:ilvl w:val="0"/>
          <w:numId w:val="6"/>
        </w:numPr>
        <w:snapToGrid w:val="0"/>
        <w:ind w:left="425" w:hanging="425"/>
        <w:jc w:val="both"/>
        <w:rPr>
          <w:sz w:val="20"/>
          <w:szCs w:val="20"/>
        </w:rPr>
      </w:pPr>
      <w:r w:rsidRPr="009F020B">
        <w:rPr>
          <w:sz w:val="20"/>
          <w:szCs w:val="20"/>
        </w:rPr>
        <w:t xml:space="preserve">Chua, A., Yean, C.Y., </w:t>
      </w:r>
      <w:proofErr w:type="spellStart"/>
      <w:r w:rsidRPr="009F020B">
        <w:rPr>
          <w:sz w:val="20"/>
          <w:szCs w:val="20"/>
        </w:rPr>
        <w:t>Ravichandran</w:t>
      </w:r>
      <w:proofErr w:type="spellEnd"/>
      <w:r w:rsidRPr="009F020B">
        <w:rPr>
          <w:sz w:val="20"/>
          <w:szCs w:val="20"/>
        </w:rPr>
        <w:t xml:space="preserve">, M., Lim, B., </w:t>
      </w:r>
      <w:proofErr w:type="spellStart"/>
      <w:r w:rsidRPr="009F020B">
        <w:rPr>
          <w:sz w:val="20"/>
          <w:szCs w:val="20"/>
        </w:rPr>
        <w:t>Lalitha</w:t>
      </w:r>
      <w:proofErr w:type="spellEnd"/>
      <w:r w:rsidRPr="009F020B">
        <w:rPr>
          <w:sz w:val="20"/>
          <w:szCs w:val="20"/>
        </w:rPr>
        <w:t xml:space="preserve">, P., 2016. A rapid DNA biosensor for the molecular diagnosis of infectious disease. </w:t>
      </w:r>
      <w:proofErr w:type="spellStart"/>
      <w:r w:rsidRPr="009F020B">
        <w:rPr>
          <w:sz w:val="20"/>
          <w:szCs w:val="20"/>
        </w:rPr>
        <w:t>Biosens</w:t>
      </w:r>
      <w:proofErr w:type="spellEnd"/>
      <w:r w:rsidRPr="009F020B">
        <w:rPr>
          <w:sz w:val="20"/>
          <w:szCs w:val="20"/>
        </w:rPr>
        <w:t xml:space="preserve">. </w:t>
      </w:r>
      <w:proofErr w:type="spellStart"/>
      <w:r w:rsidRPr="009F020B">
        <w:rPr>
          <w:sz w:val="20"/>
          <w:szCs w:val="20"/>
        </w:rPr>
        <w:t>Bioelectron</w:t>
      </w:r>
      <w:proofErr w:type="spellEnd"/>
      <w:r w:rsidRPr="009F020B">
        <w:rPr>
          <w:sz w:val="20"/>
          <w:szCs w:val="20"/>
        </w:rPr>
        <w:t>. 26, 3825–3831.</w:t>
      </w:r>
    </w:p>
    <w:p w:rsidR="00FA45A9" w:rsidRPr="009F020B" w:rsidRDefault="00FA45A9" w:rsidP="009F020B">
      <w:pPr>
        <w:numPr>
          <w:ilvl w:val="0"/>
          <w:numId w:val="6"/>
        </w:numPr>
        <w:snapToGrid w:val="0"/>
        <w:ind w:left="425" w:hanging="425"/>
        <w:jc w:val="both"/>
        <w:rPr>
          <w:sz w:val="20"/>
          <w:szCs w:val="20"/>
        </w:rPr>
      </w:pPr>
      <w:r w:rsidRPr="009F020B">
        <w:rPr>
          <w:sz w:val="20"/>
          <w:szCs w:val="20"/>
        </w:rPr>
        <w:t xml:space="preserve">Fang, C., He, J., Chen, Z., 2011. A disposable </w:t>
      </w:r>
      <w:proofErr w:type="spellStart"/>
      <w:r w:rsidRPr="009F020B">
        <w:rPr>
          <w:sz w:val="20"/>
          <w:szCs w:val="20"/>
        </w:rPr>
        <w:t>amperometric</w:t>
      </w:r>
      <w:proofErr w:type="spellEnd"/>
      <w:r w:rsidRPr="009F020B">
        <w:rPr>
          <w:sz w:val="20"/>
          <w:szCs w:val="20"/>
        </w:rPr>
        <w:t xml:space="preserve"> biosensor for determining total cholesterol in whole blood. Sens. Actuators B: Chem. 155, 545–550.</w:t>
      </w:r>
    </w:p>
    <w:p w:rsidR="00FA45A9" w:rsidRPr="009F020B" w:rsidRDefault="00FA45A9" w:rsidP="009F020B">
      <w:pPr>
        <w:numPr>
          <w:ilvl w:val="0"/>
          <w:numId w:val="6"/>
        </w:numPr>
        <w:snapToGrid w:val="0"/>
        <w:ind w:left="425" w:hanging="425"/>
        <w:jc w:val="both"/>
        <w:rPr>
          <w:sz w:val="20"/>
          <w:szCs w:val="20"/>
        </w:rPr>
      </w:pPr>
      <w:r w:rsidRPr="009F020B">
        <w:rPr>
          <w:sz w:val="20"/>
          <w:szCs w:val="20"/>
        </w:rPr>
        <w:t xml:space="preserve">Glynn, B., O'Connor, L., 2010. Nucleic acid diagnostic biosensors. In: </w:t>
      </w:r>
      <w:proofErr w:type="spellStart"/>
      <w:r w:rsidRPr="009F020B">
        <w:rPr>
          <w:sz w:val="20"/>
          <w:szCs w:val="20"/>
        </w:rPr>
        <w:t>Zourob</w:t>
      </w:r>
      <w:proofErr w:type="spellEnd"/>
      <w:r w:rsidRPr="009F020B">
        <w:rPr>
          <w:sz w:val="20"/>
          <w:szCs w:val="20"/>
        </w:rPr>
        <w:t xml:space="preserve">, M. (Ed.), </w:t>
      </w:r>
      <w:r w:rsidRPr="009F020B">
        <w:rPr>
          <w:sz w:val="20"/>
          <w:szCs w:val="20"/>
        </w:rPr>
        <w:lastRenderedPageBreak/>
        <w:t>Recognition Receptors in Biosensors. Springer, New York, pp. 343–364.</w:t>
      </w:r>
    </w:p>
    <w:p w:rsidR="00FA45A9" w:rsidRPr="009F020B" w:rsidRDefault="00FA45A9" w:rsidP="009F020B">
      <w:pPr>
        <w:numPr>
          <w:ilvl w:val="0"/>
          <w:numId w:val="6"/>
        </w:numPr>
        <w:snapToGrid w:val="0"/>
        <w:ind w:left="425" w:hanging="425"/>
        <w:jc w:val="both"/>
        <w:rPr>
          <w:sz w:val="20"/>
          <w:szCs w:val="20"/>
        </w:rPr>
      </w:pPr>
      <w:proofErr w:type="spellStart"/>
      <w:r w:rsidRPr="009F020B">
        <w:rPr>
          <w:sz w:val="20"/>
          <w:szCs w:val="20"/>
        </w:rPr>
        <w:t>Guo</w:t>
      </w:r>
      <w:proofErr w:type="spellEnd"/>
      <w:r w:rsidRPr="009F020B">
        <w:rPr>
          <w:sz w:val="20"/>
          <w:szCs w:val="20"/>
        </w:rPr>
        <w:t xml:space="preserve">, Z., Yang, F., Zhang, L., </w:t>
      </w:r>
      <w:proofErr w:type="spellStart"/>
      <w:r w:rsidRPr="009F020B">
        <w:rPr>
          <w:sz w:val="20"/>
          <w:szCs w:val="20"/>
        </w:rPr>
        <w:t>Zheng</w:t>
      </w:r>
      <w:proofErr w:type="spellEnd"/>
      <w:r w:rsidRPr="009F020B">
        <w:rPr>
          <w:sz w:val="20"/>
          <w:szCs w:val="20"/>
        </w:rPr>
        <w:t xml:space="preserve">, X., 2013. </w:t>
      </w:r>
      <w:proofErr w:type="spellStart"/>
      <w:r w:rsidRPr="009F020B">
        <w:rPr>
          <w:sz w:val="20"/>
          <w:szCs w:val="20"/>
        </w:rPr>
        <w:t>Electrogenerated</w:t>
      </w:r>
      <w:proofErr w:type="spellEnd"/>
      <w:r w:rsidRPr="009F020B">
        <w:rPr>
          <w:sz w:val="20"/>
          <w:szCs w:val="20"/>
        </w:rPr>
        <w:t xml:space="preserve"> </w:t>
      </w:r>
      <w:proofErr w:type="spellStart"/>
      <w:r w:rsidRPr="009F020B">
        <w:rPr>
          <w:sz w:val="20"/>
          <w:szCs w:val="20"/>
        </w:rPr>
        <w:t>chemiluminescence</w:t>
      </w:r>
      <w:proofErr w:type="spellEnd"/>
      <w:r w:rsidRPr="009F020B">
        <w:rPr>
          <w:sz w:val="20"/>
          <w:szCs w:val="20"/>
        </w:rPr>
        <w:t xml:space="preserve"> energy transfer for the label-free detection of DNA. Sens. Actuators B: Chem. 177, 316–321.</w:t>
      </w:r>
    </w:p>
    <w:p w:rsidR="00FA45A9" w:rsidRPr="009F020B" w:rsidRDefault="00FA45A9" w:rsidP="009F020B">
      <w:pPr>
        <w:numPr>
          <w:ilvl w:val="0"/>
          <w:numId w:val="6"/>
        </w:numPr>
        <w:snapToGrid w:val="0"/>
        <w:ind w:left="425" w:hanging="425"/>
        <w:jc w:val="both"/>
        <w:rPr>
          <w:sz w:val="20"/>
          <w:szCs w:val="20"/>
        </w:rPr>
      </w:pPr>
      <w:r w:rsidRPr="009F020B">
        <w:rPr>
          <w:sz w:val="20"/>
          <w:szCs w:val="20"/>
        </w:rPr>
        <w:t xml:space="preserve">He, Y., Zhang, S., Zhang, X., </w:t>
      </w:r>
      <w:proofErr w:type="spellStart"/>
      <w:r w:rsidRPr="009F020B">
        <w:rPr>
          <w:sz w:val="20"/>
          <w:szCs w:val="20"/>
        </w:rPr>
        <w:t>Baloda</w:t>
      </w:r>
      <w:proofErr w:type="spellEnd"/>
      <w:r w:rsidRPr="009F020B">
        <w:rPr>
          <w:sz w:val="20"/>
          <w:szCs w:val="20"/>
        </w:rPr>
        <w:t xml:space="preserve">, M., </w:t>
      </w:r>
      <w:proofErr w:type="spellStart"/>
      <w:r w:rsidRPr="009F020B">
        <w:rPr>
          <w:sz w:val="20"/>
          <w:szCs w:val="20"/>
        </w:rPr>
        <w:t>Gurung</w:t>
      </w:r>
      <w:proofErr w:type="spellEnd"/>
      <w:r w:rsidRPr="009F020B">
        <w:rPr>
          <w:sz w:val="20"/>
          <w:szCs w:val="20"/>
        </w:rPr>
        <w:t xml:space="preserve">, A.S., </w:t>
      </w:r>
      <w:proofErr w:type="spellStart"/>
      <w:r w:rsidRPr="009F020B">
        <w:rPr>
          <w:sz w:val="20"/>
          <w:szCs w:val="20"/>
        </w:rPr>
        <w:t>Xu</w:t>
      </w:r>
      <w:proofErr w:type="spellEnd"/>
      <w:r w:rsidRPr="009F020B">
        <w:rPr>
          <w:sz w:val="20"/>
          <w:szCs w:val="20"/>
        </w:rPr>
        <w:t xml:space="preserve">, H., Zhang, X., Liu, G., 2014. Ultrasensitive nucleic acid biosensor based on enzyme-gold </w:t>
      </w:r>
      <w:proofErr w:type="spellStart"/>
      <w:r w:rsidRPr="009F020B">
        <w:rPr>
          <w:sz w:val="20"/>
          <w:szCs w:val="20"/>
        </w:rPr>
        <w:t>nanoparticle</w:t>
      </w:r>
      <w:proofErr w:type="spellEnd"/>
      <w:r w:rsidRPr="009F020B">
        <w:rPr>
          <w:sz w:val="20"/>
          <w:szCs w:val="20"/>
        </w:rPr>
        <w:t xml:space="preserve"> dual label and lateral flow strip biosensor. </w:t>
      </w:r>
      <w:proofErr w:type="spellStart"/>
      <w:r w:rsidRPr="009F020B">
        <w:rPr>
          <w:sz w:val="20"/>
          <w:szCs w:val="20"/>
        </w:rPr>
        <w:t>Biosens</w:t>
      </w:r>
      <w:proofErr w:type="spellEnd"/>
      <w:r w:rsidRPr="009F020B">
        <w:rPr>
          <w:sz w:val="20"/>
          <w:szCs w:val="20"/>
        </w:rPr>
        <w:t xml:space="preserve">. </w:t>
      </w:r>
      <w:proofErr w:type="spellStart"/>
      <w:r w:rsidRPr="009F020B">
        <w:rPr>
          <w:sz w:val="20"/>
          <w:szCs w:val="20"/>
        </w:rPr>
        <w:t>Bioelectron</w:t>
      </w:r>
      <w:proofErr w:type="spellEnd"/>
      <w:r w:rsidRPr="009F020B">
        <w:rPr>
          <w:sz w:val="20"/>
          <w:szCs w:val="20"/>
        </w:rPr>
        <w:t>. 26, 2018–2024.</w:t>
      </w:r>
    </w:p>
    <w:p w:rsidR="00FA45A9" w:rsidRPr="009F020B" w:rsidRDefault="00FA45A9" w:rsidP="009F020B">
      <w:pPr>
        <w:numPr>
          <w:ilvl w:val="0"/>
          <w:numId w:val="6"/>
        </w:numPr>
        <w:snapToGrid w:val="0"/>
        <w:ind w:left="425" w:hanging="425"/>
        <w:jc w:val="both"/>
        <w:rPr>
          <w:sz w:val="20"/>
          <w:szCs w:val="20"/>
        </w:rPr>
      </w:pPr>
      <w:proofErr w:type="spellStart"/>
      <w:r w:rsidRPr="009F020B">
        <w:rPr>
          <w:sz w:val="20"/>
          <w:szCs w:val="20"/>
        </w:rPr>
        <w:t>Holford</w:t>
      </w:r>
      <w:proofErr w:type="spellEnd"/>
      <w:r w:rsidRPr="009F020B">
        <w:rPr>
          <w:sz w:val="20"/>
          <w:szCs w:val="20"/>
        </w:rPr>
        <w:t xml:space="preserve">, T.R.J., Davis, F., </w:t>
      </w:r>
      <w:proofErr w:type="spellStart"/>
      <w:r w:rsidRPr="009F020B">
        <w:rPr>
          <w:sz w:val="20"/>
          <w:szCs w:val="20"/>
        </w:rPr>
        <w:t>Higson</w:t>
      </w:r>
      <w:proofErr w:type="spellEnd"/>
      <w:r w:rsidRPr="009F020B">
        <w:rPr>
          <w:sz w:val="20"/>
          <w:szCs w:val="20"/>
        </w:rPr>
        <w:t xml:space="preserve">, S.P.J., 2015. Recent trends in antibody based sensors. </w:t>
      </w:r>
      <w:proofErr w:type="spellStart"/>
      <w:r w:rsidRPr="009F020B">
        <w:rPr>
          <w:sz w:val="20"/>
          <w:szCs w:val="20"/>
        </w:rPr>
        <w:t>Biosens</w:t>
      </w:r>
      <w:proofErr w:type="spellEnd"/>
      <w:r w:rsidRPr="009F020B">
        <w:rPr>
          <w:sz w:val="20"/>
          <w:szCs w:val="20"/>
        </w:rPr>
        <w:t xml:space="preserve">. </w:t>
      </w:r>
      <w:proofErr w:type="spellStart"/>
      <w:r w:rsidRPr="009F020B">
        <w:rPr>
          <w:sz w:val="20"/>
          <w:szCs w:val="20"/>
        </w:rPr>
        <w:t>Bioelectron</w:t>
      </w:r>
      <w:proofErr w:type="spellEnd"/>
      <w:r w:rsidRPr="009F020B">
        <w:rPr>
          <w:sz w:val="20"/>
          <w:szCs w:val="20"/>
        </w:rPr>
        <w:t>. 34, 12–24.</w:t>
      </w:r>
    </w:p>
    <w:p w:rsidR="00FA45A9" w:rsidRPr="009F020B" w:rsidRDefault="00FA45A9" w:rsidP="009F020B">
      <w:pPr>
        <w:numPr>
          <w:ilvl w:val="0"/>
          <w:numId w:val="6"/>
        </w:numPr>
        <w:snapToGrid w:val="0"/>
        <w:ind w:left="425" w:hanging="425"/>
        <w:jc w:val="both"/>
        <w:rPr>
          <w:sz w:val="20"/>
          <w:szCs w:val="20"/>
        </w:rPr>
      </w:pPr>
      <w:r w:rsidRPr="009F020B">
        <w:rPr>
          <w:sz w:val="20"/>
          <w:szCs w:val="20"/>
        </w:rPr>
        <w:t xml:space="preserve">Hong, J., </w:t>
      </w:r>
      <w:proofErr w:type="spellStart"/>
      <w:proofErr w:type="gramStart"/>
      <w:r w:rsidRPr="009F020B">
        <w:rPr>
          <w:sz w:val="20"/>
          <w:szCs w:val="20"/>
        </w:rPr>
        <w:t>Lan</w:t>
      </w:r>
      <w:proofErr w:type="spellEnd"/>
      <w:proofErr w:type="gramEnd"/>
      <w:r w:rsidRPr="009F020B">
        <w:rPr>
          <w:sz w:val="20"/>
          <w:szCs w:val="20"/>
        </w:rPr>
        <w:t xml:space="preserve">, K., Jang, L., 2012. Chemical electrical characteristics analysis of various cancer cells using a </w:t>
      </w:r>
      <w:proofErr w:type="spellStart"/>
      <w:r w:rsidRPr="009F020B">
        <w:rPr>
          <w:sz w:val="20"/>
          <w:szCs w:val="20"/>
        </w:rPr>
        <w:t>microfluidic</w:t>
      </w:r>
      <w:proofErr w:type="spellEnd"/>
      <w:r w:rsidRPr="009F020B">
        <w:rPr>
          <w:sz w:val="20"/>
          <w:szCs w:val="20"/>
        </w:rPr>
        <w:t xml:space="preserve"> device based on single-cell impedance measurement. Sens. Actuators B: Chem. 173, 927–934.</w:t>
      </w:r>
    </w:p>
    <w:p w:rsidR="00FA45A9" w:rsidRPr="009F020B" w:rsidRDefault="00FA45A9" w:rsidP="009F020B">
      <w:pPr>
        <w:numPr>
          <w:ilvl w:val="0"/>
          <w:numId w:val="6"/>
        </w:numPr>
        <w:snapToGrid w:val="0"/>
        <w:ind w:left="425" w:hanging="425"/>
        <w:jc w:val="both"/>
        <w:rPr>
          <w:sz w:val="20"/>
          <w:szCs w:val="20"/>
        </w:rPr>
      </w:pPr>
      <w:proofErr w:type="spellStart"/>
      <w:r w:rsidRPr="009F020B">
        <w:rPr>
          <w:sz w:val="20"/>
          <w:szCs w:val="20"/>
        </w:rPr>
        <w:t>Jia</w:t>
      </w:r>
      <w:proofErr w:type="spellEnd"/>
      <w:r w:rsidRPr="009F020B">
        <w:rPr>
          <w:sz w:val="20"/>
          <w:szCs w:val="20"/>
        </w:rPr>
        <w:t xml:space="preserve">, Y., Yin, X.B., Zhang, J., Zhou, S., Song, M., Xing, K.L., 2015. </w:t>
      </w:r>
      <w:proofErr w:type="spellStart"/>
      <w:r w:rsidRPr="009F020B">
        <w:rPr>
          <w:sz w:val="20"/>
          <w:szCs w:val="20"/>
        </w:rPr>
        <w:t>Graphene</w:t>
      </w:r>
      <w:proofErr w:type="spellEnd"/>
      <w:r w:rsidRPr="009F020B">
        <w:rPr>
          <w:sz w:val="20"/>
          <w:szCs w:val="20"/>
        </w:rPr>
        <w:t xml:space="preserve"> oxide modified light addressable </w:t>
      </w:r>
      <w:proofErr w:type="spellStart"/>
      <w:r w:rsidRPr="009F020B">
        <w:rPr>
          <w:sz w:val="20"/>
          <w:szCs w:val="20"/>
        </w:rPr>
        <w:t>potentiometric</w:t>
      </w:r>
      <w:proofErr w:type="spellEnd"/>
      <w:r w:rsidRPr="009F020B">
        <w:rPr>
          <w:sz w:val="20"/>
          <w:szCs w:val="20"/>
        </w:rPr>
        <w:t xml:space="preserve"> sensor and its application for </w:t>
      </w:r>
      <w:proofErr w:type="spellStart"/>
      <w:r w:rsidRPr="009F020B">
        <w:rPr>
          <w:sz w:val="20"/>
          <w:szCs w:val="20"/>
        </w:rPr>
        <w:t>ssDNA</w:t>
      </w:r>
      <w:proofErr w:type="spellEnd"/>
      <w:r w:rsidRPr="009F020B">
        <w:rPr>
          <w:sz w:val="20"/>
          <w:szCs w:val="20"/>
        </w:rPr>
        <w:t xml:space="preserve"> monitoring. Analyst 137, 5866–5873.</w:t>
      </w:r>
    </w:p>
    <w:p w:rsidR="00FA45A9" w:rsidRPr="009F020B" w:rsidRDefault="00FA45A9" w:rsidP="009F020B">
      <w:pPr>
        <w:numPr>
          <w:ilvl w:val="0"/>
          <w:numId w:val="6"/>
        </w:numPr>
        <w:snapToGrid w:val="0"/>
        <w:ind w:left="425" w:hanging="425"/>
        <w:jc w:val="both"/>
        <w:rPr>
          <w:sz w:val="20"/>
          <w:szCs w:val="20"/>
        </w:rPr>
      </w:pPr>
      <w:r w:rsidRPr="009F020B">
        <w:rPr>
          <w:sz w:val="20"/>
          <w:szCs w:val="20"/>
        </w:rPr>
        <w:lastRenderedPageBreak/>
        <w:t xml:space="preserve">Kirchner, P., </w:t>
      </w:r>
      <w:proofErr w:type="spellStart"/>
      <w:r w:rsidRPr="009F020B">
        <w:rPr>
          <w:sz w:val="20"/>
          <w:szCs w:val="20"/>
        </w:rPr>
        <w:t>Oberländer</w:t>
      </w:r>
      <w:proofErr w:type="spellEnd"/>
      <w:r w:rsidRPr="009F020B">
        <w:rPr>
          <w:sz w:val="20"/>
          <w:szCs w:val="20"/>
        </w:rPr>
        <w:t xml:space="preserve">, J., Friedrich, P., Berger, J., </w:t>
      </w:r>
      <w:proofErr w:type="spellStart"/>
      <w:r w:rsidRPr="009F020B">
        <w:rPr>
          <w:sz w:val="20"/>
          <w:szCs w:val="20"/>
        </w:rPr>
        <w:t>Rysstad</w:t>
      </w:r>
      <w:proofErr w:type="spellEnd"/>
      <w:r w:rsidRPr="009F020B">
        <w:rPr>
          <w:sz w:val="20"/>
          <w:szCs w:val="20"/>
        </w:rPr>
        <w:t xml:space="preserve">, G., </w:t>
      </w:r>
      <w:proofErr w:type="spellStart"/>
      <w:r w:rsidRPr="009F020B">
        <w:rPr>
          <w:sz w:val="20"/>
          <w:szCs w:val="20"/>
        </w:rPr>
        <w:t>Keusgen</w:t>
      </w:r>
      <w:proofErr w:type="spellEnd"/>
      <w:r w:rsidRPr="009F020B">
        <w:rPr>
          <w:sz w:val="20"/>
          <w:szCs w:val="20"/>
        </w:rPr>
        <w:t xml:space="preserve">, M., </w:t>
      </w:r>
      <w:proofErr w:type="spellStart"/>
      <w:r w:rsidRPr="009F020B">
        <w:rPr>
          <w:sz w:val="20"/>
          <w:szCs w:val="20"/>
        </w:rPr>
        <w:t>Schöning</w:t>
      </w:r>
      <w:proofErr w:type="spellEnd"/>
      <w:r w:rsidRPr="009F020B">
        <w:rPr>
          <w:sz w:val="20"/>
          <w:szCs w:val="20"/>
        </w:rPr>
        <w:t xml:space="preserve">, M.J., 2014. </w:t>
      </w:r>
      <w:proofErr w:type="spellStart"/>
      <w:r w:rsidRPr="009F020B">
        <w:rPr>
          <w:sz w:val="20"/>
          <w:szCs w:val="20"/>
        </w:rPr>
        <w:t>Realisation</w:t>
      </w:r>
      <w:proofErr w:type="spellEnd"/>
      <w:r w:rsidRPr="009F020B">
        <w:rPr>
          <w:sz w:val="20"/>
          <w:szCs w:val="20"/>
        </w:rPr>
        <w:t xml:space="preserve"> of a calorimetric gas sensor on polyimide foil for applications in aseptic food industry. Sens. Actuators B: Chem. 170, 60–66.</w:t>
      </w:r>
    </w:p>
    <w:p w:rsidR="00FA45A9" w:rsidRPr="009F020B" w:rsidRDefault="00FA45A9" w:rsidP="009F020B">
      <w:pPr>
        <w:numPr>
          <w:ilvl w:val="0"/>
          <w:numId w:val="6"/>
        </w:numPr>
        <w:snapToGrid w:val="0"/>
        <w:ind w:left="425" w:hanging="425"/>
        <w:jc w:val="both"/>
        <w:rPr>
          <w:sz w:val="20"/>
          <w:szCs w:val="20"/>
        </w:rPr>
      </w:pPr>
      <w:proofErr w:type="spellStart"/>
      <w:r w:rsidRPr="009F020B">
        <w:rPr>
          <w:sz w:val="20"/>
          <w:szCs w:val="20"/>
        </w:rPr>
        <w:t>Lazerges</w:t>
      </w:r>
      <w:proofErr w:type="spellEnd"/>
      <w:r w:rsidRPr="009F020B">
        <w:rPr>
          <w:sz w:val="20"/>
          <w:szCs w:val="20"/>
        </w:rPr>
        <w:t xml:space="preserve">, M., Perrot, H., </w:t>
      </w:r>
      <w:proofErr w:type="spellStart"/>
      <w:r w:rsidRPr="009F020B">
        <w:rPr>
          <w:sz w:val="20"/>
          <w:szCs w:val="20"/>
        </w:rPr>
        <w:t>Rabehagasoa</w:t>
      </w:r>
      <w:proofErr w:type="spellEnd"/>
      <w:r w:rsidRPr="009F020B">
        <w:rPr>
          <w:sz w:val="20"/>
          <w:szCs w:val="20"/>
        </w:rPr>
        <w:t xml:space="preserve">, N., </w:t>
      </w:r>
      <w:proofErr w:type="spellStart"/>
      <w:r w:rsidRPr="009F020B">
        <w:rPr>
          <w:sz w:val="20"/>
          <w:szCs w:val="20"/>
        </w:rPr>
        <w:t>Compère</w:t>
      </w:r>
      <w:proofErr w:type="spellEnd"/>
      <w:r w:rsidRPr="009F020B">
        <w:rPr>
          <w:sz w:val="20"/>
          <w:szCs w:val="20"/>
        </w:rPr>
        <w:t xml:space="preserve">, C., 2012. </w:t>
      </w:r>
      <w:proofErr w:type="spellStart"/>
      <w:r w:rsidRPr="009F020B">
        <w:rPr>
          <w:sz w:val="20"/>
          <w:szCs w:val="20"/>
        </w:rPr>
        <w:t>Thiol</w:t>
      </w:r>
      <w:proofErr w:type="spellEnd"/>
      <w:r w:rsidRPr="009F020B">
        <w:rPr>
          <w:sz w:val="20"/>
          <w:szCs w:val="20"/>
        </w:rPr>
        <w:t xml:space="preserve">- and biotin-labeled probes for </w:t>
      </w:r>
      <w:proofErr w:type="spellStart"/>
      <w:r w:rsidRPr="009F020B">
        <w:rPr>
          <w:sz w:val="20"/>
          <w:szCs w:val="20"/>
        </w:rPr>
        <w:t>oligonucleotide</w:t>
      </w:r>
      <w:proofErr w:type="spellEnd"/>
      <w:r w:rsidRPr="009F020B">
        <w:rPr>
          <w:sz w:val="20"/>
          <w:szCs w:val="20"/>
        </w:rPr>
        <w:t xml:space="preserve"> quartz crystal microbalance biosensors of </w:t>
      </w:r>
      <w:proofErr w:type="spellStart"/>
      <w:r w:rsidRPr="009F020B">
        <w:rPr>
          <w:sz w:val="20"/>
          <w:szCs w:val="20"/>
        </w:rPr>
        <w:t>microalga</w:t>
      </w:r>
      <w:proofErr w:type="spellEnd"/>
      <w:r w:rsidRPr="009F020B">
        <w:rPr>
          <w:sz w:val="20"/>
          <w:szCs w:val="20"/>
        </w:rPr>
        <w:t xml:space="preserve"> </w:t>
      </w:r>
      <w:proofErr w:type="spellStart"/>
      <w:r w:rsidRPr="009F020B">
        <w:rPr>
          <w:sz w:val="20"/>
          <w:szCs w:val="20"/>
        </w:rPr>
        <w:t>alexandrium</w:t>
      </w:r>
      <w:proofErr w:type="spellEnd"/>
      <w:r w:rsidRPr="009F020B">
        <w:rPr>
          <w:sz w:val="20"/>
          <w:szCs w:val="20"/>
        </w:rPr>
        <w:t xml:space="preserve"> </w:t>
      </w:r>
      <w:proofErr w:type="spellStart"/>
      <w:r w:rsidRPr="009F020B">
        <w:rPr>
          <w:sz w:val="20"/>
          <w:szCs w:val="20"/>
        </w:rPr>
        <w:t>minutum</w:t>
      </w:r>
      <w:proofErr w:type="spellEnd"/>
      <w:r w:rsidRPr="009F020B">
        <w:rPr>
          <w:sz w:val="20"/>
          <w:szCs w:val="20"/>
        </w:rPr>
        <w:t>. Biosensors 2, 245–254.</w:t>
      </w:r>
    </w:p>
    <w:p w:rsidR="00FA45A9" w:rsidRPr="009F020B" w:rsidRDefault="00FA45A9" w:rsidP="009F020B">
      <w:pPr>
        <w:numPr>
          <w:ilvl w:val="0"/>
          <w:numId w:val="6"/>
        </w:numPr>
        <w:snapToGrid w:val="0"/>
        <w:ind w:left="425" w:hanging="425"/>
        <w:jc w:val="both"/>
        <w:rPr>
          <w:sz w:val="20"/>
          <w:szCs w:val="20"/>
        </w:rPr>
      </w:pPr>
      <w:r w:rsidRPr="009F020B">
        <w:rPr>
          <w:sz w:val="20"/>
          <w:szCs w:val="20"/>
        </w:rPr>
        <w:t xml:space="preserve">Lee, I., </w:t>
      </w:r>
      <w:proofErr w:type="spellStart"/>
      <w:r w:rsidRPr="009F020B">
        <w:rPr>
          <w:sz w:val="20"/>
          <w:szCs w:val="20"/>
        </w:rPr>
        <w:t>Luo</w:t>
      </w:r>
      <w:proofErr w:type="spellEnd"/>
      <w:r w:rsidRPr="009F020B">
        <w:rPr>
          <w:sz w:val="20"/>
          <w:szCs w:val="20"/>
        </w:rPr>
        <w:t xml:space="preserve">, X., Huang, J., Cui, X.T., </w:t>
      </w:r>
      <w:proofErr w:type="spellStart"/>
      <w:r w:rsidRPr="009F020B">
        <w:rPr>
          <w:sz w:val="20"/>
          <w:szCs w:val="20"/>
        </w:rPr>
        <w:t>Yun</w:t>
      </w:r>
      <w:proofErr w:type="spellEnd"/>
      <w:r w:rsidRPr="009F020B">
        <w:rPr>
          <w:sz w:val="20"/>
          <w:szCs w:val="20"/>
        </w:rPr>
        <w:t xml:space="preserve">, M., 2012. Detection of cardiac biomarkers using single </w:t>
      </w:r>
      <w:proofErr w:type="spellStart"/>
      <w:r w:rsidRPr="009F020B">
        <w:rPr>
          <w:sz w:val="20"/>
          <w:szCs w:val="20"/>
        </w:rPr>
        <w:t>polyaniline</w:t>
      </w:r>
      <w:proofErr w:type="spellEnd"/>
      <w:r w:rsidRPr="009F020B">
        <w:rPr>
          <w:sz w:val="20"/>
          <w:szCs w:val="20"/>
        </w:rPr>
        <w:t xml:space="preserve"> </w:t>
      </w:r>
      <w:proofErr w:type="spellStart"/>
      <w:r w:rsidRPr="009F020B">
        <w:rPr>
          <w:sz w:val="20"/>
          <w:szCs w:val="20"/>
        </w:rPr>
        <w:t>nanowire</w:t>
      </w:r>
      <w:proofErr w:type="spellEnd"/>
      <w:r w:rsidRPr="009F020B">
        <w:rPr>
          <w:sz w:val="20"/>
          <w:szCs w:val="20"/>
        </w:rPr>
        <w:t xml:space="preserve">-based </w:t>
      </w:r>
      <w:proofErr w:type="spellStart"/>
      <w:r w:rsidRPr="009F020B">
        <w:rPr>
          <w:sz w:val="20"/>
          <w:szCs w:val="20"/>
        </w:rPr>
        <w:t>conductometric</w:t>
      </w:r>
      <w:proofErr w:type="spellEnd"/>
      <w:r w:rsidRPr="009F020B">
        <w:rPr>
          <w:sz w:val="20"/>
          <w:szCs w:val="20"/>
        </w:rPr>
        <w:t xml:space="preserve"> biosensors. Biosensors 2, 205–220.</w:t>
      </w:r>
    </w:p>
    <w:p w:rsidR="00FA45A9" w:rsidRPr="009F020B" w:rsidRDefault="00FA45A9" w:rsidP="009F020B">
      <w:pPr>
        <w:numPr>
          <w:ilvl w:val="0"/>
          <w:numId w:val="6"/>
        </w:numPr>
        <w:snapToGrid w:val="0"/>
        <w:ind w:left="425" w:hanging="425"/>
        <w:jc w:val="both"/>
        <w:rPr>
          <w:sz w:val="20"/>
          <w:szCs w:val="20"/>
        </w:rPr>
      </w:pPr>
      <w:proofErr w:type="spellStart"/>
      <w:r w:rsidRPr="009F020B">
        <w:rPr>
          <w:sz w:val="20"/>
          <w:szCs w:val="20"/>
        </w:rPr>
        <w:t>Maskow</w:t>
      </w:r>
      <w:proofErr w:type="spellEnd"/>
      <w:r w:rsidRPr="009F020B">
        <w:rPr>
          <w:sz w:val="20"/>
          <w:szCs w:val="20"/>
        </w:rPr>
        <w:t xml:space="preserve">, T., Wolf, K., </w:t>
      </w:r>
      <w:proofErr w:type="spellStart"/>
      <w:r w:rsidRPr="009F020B">
        <w:rPr>
          <w:sz w:val="20"/>
          <w:szCs w:val="20"/>
        </w:rPr>
        <w:t>Kunze</w:t>
      </w:r>
      <w:proofErr w:type="spellEnd"/>
      <w:r w:rsidRPr="009F020B">
        <w:rPr>
          <w:sz w:val="20"/>
          <w:szCs w:val="20"/>
        </w:rPr>
        <w:t xml:space="preserve">, W., Enders, S., Harms, H., 2012. Rapid analysis of bacterial contamination of tap water using isothermal </w:t>
      </w:r>
      <w:proofErr w:type="spellStart"/>
      <w:r w:rsidRPr="009F020B">
        <w:rPr>
          <w:sz w:val="20"/>
          <w:szCs w:val="20"/>
        </w:rPr>
        <w:t>calorimetry</w:t>
      </w:r>
      <w:proofErr w:type="spellEnd"/>
      <w:r w:rsidRPr="009F020B">
        <w:rPr>
          <w:sz w:val="20"/>
          <w:szCs w:val="20"/>
        </w:rPr>
        <w:t xml:space="preserve">. </w:t>
      </w:r>
      <w:proofErr w:type="spellStart"/>
      <w:r w:rsidRPr="009F020B">
        <w:rPr>
          <w:sz w:val="20"/>
          <w:szCs w:val="20"/>
        </w:rPr>
        <w:t>Thermochim</w:t>
      </w:r>
      <w:proofErr w:type="spellEnd"/>
      <w:r w:rsidRPr="009F020B">
        <w:rPr>
          <w:sz w:val="20"/>
          <w:szCs w:val="20"/>
        </w:rPr>
        <w:t xml:space="preserve">. </w:t>
      </w:r>
      <w:proofErr w:type="spellStart"/>
      <w:r w:rsidRPr="009F020B">
        <w:rPr>
          <w:sz w:val="20"/>
          <w:szCs w:val="20"/>
        </w:rPr>
        <w:t>Acta</w:t>
      </w:r>
      <w:proofErr w:type="spellEnd"/>
      <w:r w:rsidRPr="009F020B">
        <w:rPr>
          <w:sz w:val="20"/>
          <w:szCs w:val="20"/>
        </w:rPr>
        <w:t xml:space="preserve"> 543, 273–280.</w:t>
      </w:r>
    </w:p>
    <w:p w:rsidR="009F020B" w:rsidRPr="006D2616" w:rsidRDefault="00FA45A9" w:rsidP="009F020B">
      <w:pPr>
        <w:numPr>
          <w:ilvl w:val="0"/>
          <w:numId w:val="6"/>
        </w:numPr>
        <w:snapToGrid w:val="0"/>
        <w:ind w:left="425" w:hanging="425"/>
        <w:jc w:val="both"/>
        <w:rPr>
          <w:sz w:val="20"/>
          <w:szCs w:val="20"/>
          <w:lang w:eastAsia="zh-CN"/>
        </w:rPr>
      </w:pPr>
      <w:proofErr w:type="spellStart"/>
      <w:r w:rsidRPr="006D2616">
        <w:rPr>
          <w:sz w:val="20"/>
          <w:szCs w:val="20"/>
        </w:rPr>
        <w:t>Melamed</w:t>
      </w:r>
      <w:proofErr w:type="spellEnd"/>
      <w:r w:rsidRPr="006D2616">
        <w:rPr>
          <w:sz w:val="20"/>
          <w:szCs w:val="20"/>
        </w:rPr>
        <w:t xml:space="preserve">, S., </w:t>
      </w:r>
      <w:proofErr w:type="spellStart"/>
      <w:r w:rsidRPr="006D2616">
        <w:rPr>
          <w:sz w:val="20"/>
          <w:szCs w:val="20"/>
        </w:rPr>
        <w:t>Elad</w:t>
      </w:r>
      <w:proofErr w:type="spellEnd"/>
      <w:r w:rsidRPr="006D2616">
        <w:rPr>
          <w:sz w:val="20"/>
          <w:szCs w:val="20"/>
        </w:rPr>
        <w:t xml:space="preserve">, T., </w:t>
      </w:r>
      <w:proofErr w:type="spellStart"/>
      <w:r w:rsidRPr="006D2616">
        <w:rPr>
          <w:sz w:val="20"/>
          <w:szCs w:val="20"/>
        </w:rPr>
        <w:t>Belkin</w:t>
      </w:r>
      <w:proofErr w:type="spellEnd"/>
      <w:r w:rsidRPr="006D2616">
        <w:rPr>
          <w:sz w:val="20"/>
          <w:szCs w:val="20"/>
        </w:rPr>
        <w:t xml:space="preserve">, S., 2012. Microbial sensor cell arrays. </w:t>
      </w:r>
      <w:proofErr w:type="spellStart"/>
      <w:r w:rsidRPr="006D2616">
        <w:rPr>
          <w:sz w:val="20"/>
          <w:szCs w:val="20"/>
        </w:rPr>
        <w:t>Curr</w:t>
      </w:r>
      <w:proofErr w:type="spellEnd"/>
      <w:r w:rsidRPr="006D2616">
        <w:rPr>
          <w:sz w:val="20"/>
          <w:szCs w:val="20"/>
        </w:rPr>
        <w:t xml:space="preserve">. </w:t>
      </w:r>
      <w:proofErr w:type="spellStart"/>
      <w:r w:rsidRPr="006D2616">
        <w:rPr>
          <w:sz w:val="20"/>
          <w:szCs w:val="20"/>
        </w:rPr>
        <w:t>Opin</w:t>
      </w:r>
      <w:proofErr w:type="spellEnd"/>
      <w:r w:rsidRPr="006D2616">
        <w:rPr>
          <w:sz w:val="20"/>
          <w:szCs w:val="20"/>
        </w:rPr>
        <w:t xml:space="preserve">. </w:t>
      </w:r>
      <w:proofErr w:type="spellStart"/>
      <w:r w:rsidRPr="006D2616">
        <w:rPr>
          <w:sz w:val="20"/>
          <w:szCs w:val="20"/>
        </w:rPr>
        <w:t>Biotechnol</w:t>
      </w:r>
      <w:proofErr w:type="spellEnd"/>
      <w:r w:rsidRPr="006D2616">
        <w:rPr>
          <w:sz w:val="20"/>
          <w:szCs w:val="20"/>
        </w:rPr>
        <w:t>. 23, 2–8.</w:t>
      </w:r>
      <w:r w:rsidR="006D2616" w:rsidRPr="006D2616">
        <w:rPr>
          <w:rFonts w:hint="eastAsia"/>
          <w:sz w:val="20"/>
          <w:szCs w:val="20"/>
          <w:lang w:eastAsia="zh-CN"/>
        </w:rPr>
        <w:t xml:space="preserve"> </w:t>
      </w:r>
    </w:p>
    <w:p w:rsidR="009F020B" w:rsidRPr="009F020B" w:rsidRDefault="009F020B" w:rsidP="009F020B">
      <w:pPr>
        <w:snapToGrid w:val="0"/>
        <w:ind w:left="425" w:hanging="425"/>
        <w:jc w:val="both"/>
        <w:rPr>
          <w:sz w:val="20"/>
          <w:szCs w:val="20"/>
          <w:lang w:eastAsia="zh-CN"/>
        </w:rPr>
        <w:sectPr w:rsidR="009F020B" w:rsidRPr="009F020B" w:rsidSect="009F020B">
          <w:headerReference w:type="default" r:id="rId13"/>
          <w:footerReference w:type="even" r:id="rId14"/>
          <w:footerReference w:type="default" r:id="rId15"/>
          <w:footnotePr>
            <w:pos w:val="beneathText"/>
          </w:footnotePr>
          <w:type w:val="continuous"/>
          <w:pgSz w:w="12240" w:h="15840" w:code="1"/>
          <w:pgMar w:top="1440" w:right="1440" w:bottom="1440" w:left="1440" w:header="720" w:footer="720" w:gutter="0"/>
          <w:cols w:num="2" w:space="600"/>
          <w:docGrid w:linePitch="360"/>
        </w:sectPr>
      </w:pPr>
    </w:p>
    <w:p w:rsidR="0077749C" w:rsidRPr="009F020B" w:rsidRDefault="0077749C" w:rsidP="009F020B">
      <w:pPr>
        <w:snapToGrid w:val="0"/>
        <w:ind w:left="425" w:hanging="425"/>
        <w:jc w:val="both"/>
        <w:rPr>
          <w:sz w:val="20"/>
          <w:szCs w:val="20"/>
          <w:lang w:eastAsia="zh-CN"/>
        </w:rPr>
      </w:pPr>
    </w:p>
    <w:p w:rsidR="009F020B" w:rsidRPr="009F020B" w:rsidRDefault="00E264BC" w:rsidP="009F020B">
      <w:pPr>
        <w:snapToGrid w:val="0"/>
        <w:ind w:left="425" w:hanging="425"/>
        <w:jc w:val="both"/>
        <w:rPr>
          <w:sz w:val="20"/>
          <w:szCs w:val="20"/>
          <w:lang w:eastAsia="zh-CN"/>
        </w:rPr>
      </w:pPr>
      <w:r>
        <w:rPr>
          <w:rFonts w:hint="eastAsia"/>
          <w:sz w:val="20"/>
          <w:szCs w:val="20"/>
          <w:lang w:eastAsia="zh-CN"/>
        </w:rPr>
        <w:t xml:space="preserve"> </w:t>
      </w:r>
    </w:p>
    <w:p w:rsidR="009F020B" w:rsidRPr="009F020B" w:rsidRDefault="009F020B" w:rsidP="009F020B">
      <w:pPr>
        <w:snapToGrid w:val="0"/>
        <w:ind w:left="425" w:hanging="425"/>
        <w:jc w:val="both"/>
        <w:rPr>
          <w:sz w:val="20"/>
          <w:szCs w:val="20"/>
          <w:lang w:eastAsia="zh-CN"/>
        </w:rPr>
      </w:pPr>
    </w:p>
    <w:p w:rsidR="004D0467" w:rsidRPr="009F020B" w:rsidRDefault="0077749C" w:rsidP="009F020B">
      <w:pPr>
        <w:snapToGrid w:val="0"/>
        <w:ind w:left="425" w:hanging="425"/>
        <w:jc w:val="both"/>
        <w:rPr>
          <w:sz w:val="20"/>
          <w:szCs w:val="20"/>
        </w:rPr>
      </w:pPr>
      <w:r w:rsidRPr="009F020B">
        <w:rPr>
          <w:sz w:val="20"/>
          <w:szCs w:val="20"/>
        </w:rPr>
        <w:t>9/25/2016</w:t>
      </w:r>
    </w:p>
    <w:sectPr w:rsidR="004D0467" w:rsidRPr="009F020B" w:rsidSect="001D0BD8">
      <w:headerReference w:type="default" r:id="rId16"/>
      <w:footerReference w:type="even" r:id="rId17"/>
      <w:footerReference w:type="default" r:id="rId18"/>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7DAB" w:rsidRDefault="00FE7DAB">
      <w:r>
        <w:separator/>
      </w:r>
    </w:p>
  </w:endnote>
  <w:endnote w:type="continuationSeparator" w:id="0">
    <w:p w:rsidR="00FE7DAB" w:rsidRDefault="00FE7D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20B" w:rsidRDefault="007C4093" w:rsidP="00B3167C">
    <w:pPr>
      <w:pStyle w:val="Footer"/>
      <w:framePr w:wrap="around" w:vAnchor="text" w:hAnchor="margin" w:xAlign="center" w:y="1"/>
      <w:rPr>
        <w:rStyle w:val="PageNumber"/>
      </w:rPr>
    </w:pPr>
    <w:r>
      <w:rPr>
        <w:rStyle w:val="PageNumber"/>
      </w:rPr>
      <w:fldChar w:fldCharType="begin"/>
    </w:r>
    <w:r w:rsidR="009F020B">
      <w:rPr>
        <w:rStyle w:val="PageNumber"/>
      </w:rPr>
      <w:instrText xml:space="preserve">PAGE  </w:instrText>
    </w:r>
    <w:r>
      <w:rPr>
        <w:rStyle w:val="PageNumber"/>
      </w:rPr>
      <w:fldChar w:fldCharType="end"/>
    </w:r>
  </w:p>
  <w:p w:rsidR="009F020B" w:rsidRDefault="009F020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20B" w:rsidRPr="0077749C" w:rsidRDefault="007C4093" w:rsidP="0077749C">
    <w:pPr>
      <w:jc w:val="center"/>
      <w:rPr>
        <w:sz w:val="20"/>
      </w:rPr>
    </w:pPr>
    <w:r w:rsidRPr="0077749C">
      <w:rPr>
        <w:sz w:val="20"/>
      </w:rPr>
      <w:fldChar w:fldCharType="begin"/>
    </w:r>
    <w:r w:rsidR="009F020B" w:rsidRPr="0077749C">
      <w:rPr>
        <w:sz w:val="20"/>
      </w:rPr>
      <w:instrText xml:space="preserve"> page </w:instrText>
    </w:r>
    <w:r w:rsidRPr="0077749C">
      <w:rPr>
        <w:sz w:val="20"/>
      </w:rPr>
      <w:fldChar w:fldCharType="separate"/>
    </w:r>
    <w:r w:rsidR="006D2616">
      <w:rPr>
        <w:noProof/>
        <w:sz w:val="20"/>
      </w:rPr>
      <w:t>45</w:t>
    </w:r>
    <w:r w:rsidRPr="0077749C">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20B" w:rsidRDefault="007C4093" w:rsidP="00B3167C">
    <w:pPr>
      <w:pStyle w:val="Footer"/>
      <w:framePr w:wrap="around" w:vAnchor="text" w:hAnchor="margin" w:xAlign="center" w:y="1"/>
      <w:rPr>
        <w:rStyle w:val="PageNumber"/>
      </w:rPr>
    </w:pPr>
    <w:r>
      <w:rPr>
        <w:rStyle w:val="PageNumber"/>
      </w:rPr>
      <w:fldChar w:fldCharType="begin"/>
    </w:r>
    <w:r w:rsidR="009F020B">
      <w:rPr>
        <w:rStyle w:val="PageNumber"/>
      </w:rPr>
      <w:instrText xml:space="preserve">PAGE  </w:instrText>
    </w:r>
    <w:r>
      <w:rPr>
        <w:rStyle w:val="PageNumber"/>
      </w:rPr>
      <w:fldChar w:fldCharType="end"/>
    </w:r>
  </w:p>
  <w:p w:rsidR="009F020B" w:rsidRDefault="009F020B"/>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20B" w:rsidRPr="0077749C" w:rsidRDefault="007C4093" w:rsidP="0077749C">
    <w:pPr>
      <w:jc w:val="center"/>
      <w:rPr>
        <w:sz w:val="20"/>
      </w:rPr>
    </w:pPr>
    <w:r w:rsidRPr="0077749C">
      <w:rPr>
        <w:sz w:val="20"/>
      </w:rPr>
      <w:fldChar w:fldCharType="begin"/>
    </w:r>
    <w:r w:rsidR="009F020B" w:rsidRPr="0077749C">
      <w:rPr>
        <w:sz w:val="20"/>
      </w:rPr>
      <w:instrText xml:space="preserve"> page </w:instrText>
    </w:r>
    <w:r w:rsidRPr="0077749C">
      <w:rPr>
        <w:sz w:val="20"/>
      </w:rPr>
      <w:fldChar w:fldCharType="separate"/>
    </w:r>
    <w:r w:rsidR="006D2616">
      <w:rPr>
        <w:noProof/>
        <w:sz w:val="20"/>
      </w:rPr>
      <w:t>50</w:t>
    </w:r>
    <w:r w:rsidRPr="0077749C">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6A" w:rsidRDefault="007C4093" w:rsidP="00B3167C">
    <w:pPr>
      <w:pStyle w:val="Footer"/>
      <w:framePr w:wrap="around" w:vAnchor="text" w:hAnchor="margin" w:xAlign="center" w:y="1"/>
      <w:rPr>
        <w:rStyle w:val="PageNumber"/>
      </w:rPr>
    </w:pPr>
    <w:r>
      <w:rPr>
        <w:rStyle w:val="PageNumber"/>
      </w:rPr>
      <w:fldChar w:fldCharType="begin"/>
    </w:r>
    <w:r w:rsidR="00FB5B6A">
      <w:rPr>
        <w:rStyle w:val="PageNumber"/>
      </w:rPr>
      <w:instrText xml:space="preserve">PAGE  </w:instrText>
    </w:r>
    <w:r>
      <w:rPr>
        <w:rStyle w:val="PageNumber"/>
      </w:rPr>
      <w:fldChar w:fldCharType="end"/>
    </w:r>
  </w:p>
  <w:p w:rsidR="00471E57" w:rsidRDefault="00471E57"/>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E57" w:rsidRPr="0077749C" w:rsidRDefault="007C4093" w:rsidP="0077749C">
    <w:pPr>
      <w:jc w:val="center"/>
      <w:rPr>
        <w:sz w:val="20"/>
      </w:rPr>
    </w:pPr>
    <w:r w:rsidRPr="0077749C">
      <w:rPr>
        <w:sz w:val="20"/>
      </w:rPr>
      <w:fldChar w:fldCharType="begin"/>
    </w:r>
    <w:r w:rsidR="0077749C" w:rsidRPr="0077749C">
      <w:rPr>
        <w:sz w:val="20"/>
      </w:rPr>
      <w:instrText xml:space="preserve"> page </w:instrText>
    </w:r>
    <w:r w:rsidRPr="0077749C">
      <w:rPr>
        <w:sz w:val="20"/>
      </w:rPr>
      <w:fldChar w:fldCharType="separate"/>
    </w:r>
    <w:r w:rsidR="009F020B">
      <w:rPr>
        <w:noProof/>
        <w:sz w:val="20"/>
      </w:rPr>
      <w:t>1</w:t>
    </w:r>
    <w:r w:rsidRPr="0077749C">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7DAB" w:rsidRDefault="00FE7DAB">
      <w:r>
        <w:separator/>
      </w:r>
    </w:p>
  </w:footnote>
  <w:footnote w:type="continuationSeparator" w:id="0">
    <w:p w:rsidR="00FE7DAB" w:rsidRDefault="00FE7D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20B" w:rsidRPr="0077749C" w:rsidRDefault="009F020B" w:rsidP="0077749C">
    <w:pPr>
      <w:pBdr>
        <w:bottom w:val="thinThickMediumGap" w:sz="12" w:space="1" w:color="auto"/>
      </w:pBdr>
      <w:tabs>
        <w:tab w:val="left" w:pos="851"/>
        <w:tab w:val="right" w:pos="8364"/>
      </w:tabs>
      <w:adjustRightInd w:val="0"/>
      <w:snapToGrid w:val="0"/>
      <w:jc w:val="both"/>
      <w:rPr>
        <w:iCs/>
        <w:sz w:val="20"/>
        <w:szCs w:val="20"/>
      </w:rPr>
    </w:pPr>
    <w:r w:rsidRPr="0077749C">
      <w:rPr>
        <w:rFonts w:hint="eastAsia"/>
        <w:iCs/>
        <w:color w:val="000000"/>
        <w:sz w:val="20"/>
        <w:szCs w:val="20"/>
      </w:rPr>
      <w:tab/>
    </w:r>
    <w:r w:rsidRPr="0077749C">
      <w:rPr>
        <w:iCs/>
        <w:color w:val="000000"/>
        <w:sz w:val="20"/>
        <w:szCs w:val="20"/>
      </w:rPr>
      <w:t xml:space="preserve">Researcher </w:t>
    </w:r>
    <w:r w:rsidRPr="0077749C">
      <w:rPr>
        <w:iCs/>
        <w:sz w:val="20"/>
        <w:szCs w:val="20"/>
      </w:rPr>
      <w:t>201</w:t>
    </w:r>
    <w:r w:rsidRPr="0077749C">
      <w:rPr>
        <w:rFonts w:hint="eastAsia"/>
        <w:iCs/>
        <w:sz w:val="20"/>
        <w:szCs w:val="20"/>
      </w:rPr>
      <w:t>6</w:t>
    </w:r>
    <w:proofErr w:type="gramStart"/>
    <w:r w:rsidRPr="0077749C">
      <w:rPr>
        <w:iCs/>
        <w:sz w:val="20"/>
        <w:szCs w:val="20"/>
      </w:rPr>
      <w:t>;</w:t>
    </w:r>
    <w:r w:rsidRPr="0077749C">
      <w:rPr>
        <w:rFonts w:hint="eastAsia"/>
        <w:iCs/>
        <w:sz w:val="20"/>
        <w:szCs w:val="20"/>
      </w:rPr>
      <w:t>8</w:t>
    </w:r>
    <w:proofErr w:type="gramEnd"/>
    <w:r w:rsidRPr="0077749C">
      <w:rPr>
        <w:iCs/>
        <w:sz w:val="20"/>
        <w:szCs w:val="20"/>
      </w:rPr>
      <w:t>(</w:t>
    </w:r>
    <w:r w:rsidRPr="0077749C">
      <w:rPr>
        <w:rFonts w:hint="eastAsia"/>
        <w:iCs/>
        <w:sz w:val="20"/>
        <w:szCs w:val="20"/>
      </w:rPr>
      <w:t>9</w:t>
    </w:r>
    <w:r w:rsidRPr="0077749C">
      <w:rPr>
        <w:iCs/>
        <w:sz w:val="20"/>
        <w:szCs w:val="20"/>
      </w:rPr>
      <w:t xml:space="preserve">)  </w:t>
    </w:r>
    <w:r w:rsidRPr="0077749C">
      <w:rPr>
        <w:rFonts w:hint="eastAsia"/>
        <w:iCs/>
        <w:sz w:val="20"/>
        <w:szCs w:val="20"/>
      </w:rPr>
      <w:t xml:space="preserve"> </w:t>
    </w:r>
    <w:r w:rsidRPr="0077749C">
      <w:rPr>
        <w:iCs/>
        <w:sz w:val="20"/>
        <w:szCs w:val="20"/>
      </w:rPr>
      <w:t xml:space="preserve"> </w:t>
    </w:r>
    <w:r w:rsidRPr="0077749C">
      <w:rPr>
        <w:rFonts w:hint="eastAsia"/>
        <w:iCs/>
        <w:sz w:val="20"/>
        <w:szCs w:val="20"/>
      </w:rPr>
      <w:tab/>
    </w:r>
    <w:r w:rsidRPr="0077749C">
      <w:rPr>
        <w:iCs/>
        <w:sz w:val="20"/>
        <w:szCs w:val="20"/>
      </w:rPr>
      <w:t xml:space="preserve">    </w:t>
    </w:r>
    <w:r w:rsidRPr="0077749C">
      <w:rPr>
        <w:sz w:val="20"/>
        <w:szCs w:val="20"/>
      </w:rPr>
      <w:t xml:space="preserve"> </w:t>
    </w:r>
    <w:hyperlink r:id="rId1" w:history="1">
      <w:r w:rsidRPr="0077749C">
        <w:rPr>
          <w:rStyle w:val="Hyperlink"/>
          <w:sz w:val="20"/>
          <w:szCs w:val="20"/>
        </w:rPr>
        <w:t>http://www.sciencepub.net/researcher</w:t>
      </w:r>
    </w:hyperlink>
  </w:p>
  <w:p w:rsidR="009F020B" w:rsidRPr="0077749C" w:rsidRDefault="009F020B" w:rsidP="0077749C">
    <w:pPr>
      <w:tabs>
        <w:tab w:val="left" w:pos="851"/>
        <w:tab w:val="right" w:pos="8364"/>
      </w:tabs>
      <w:adjustRightInd w:val="0"/>
      <w:snapToGrid w:val="0"/>
      <w:jc w:val="both"/>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20B" w:rsidRPr="0077749C" w:rsidRDefault="009F020B" w:rsidP="0077749C">
    <w:pPr>
      <w:pBdr>
        <w:bottom w:val="thinThickMediumGap" w:sz="12" w:space="1" w:color="auto"/>
      </w:pBdr>
      <w:tabs>
        <w:tab w:val="left" w:pos="851"/>
        <w:tab w:val="right" w:pos="8364"/>
      </w:tabs>
      <w:adjustRightInd w:val="0"/>
      <w:snapToGrid w:val="0"/>
      <w:jc w:val="both"/>
      <w:rPr>
        <w:iCs/>
        <w:sz w:val="20"/>
        <w:szCs w:val="20"/>
      </w:rPr>
    </w:pPr>
    <w:r w:rsidRPr="0077749C">
      <w:rPr>
        <w:rFonts w:hint="eastAsia"/>
        <w:iCs/>
        <w:color w:val="000000"/>
        <w:sz w:val="20"/>
        <w:szCs w:val="20"/>
      </w:rPr>
      <w:tab/>
    </w:r>
    <w:r w:rsidRPr="0077749C">
      <w:rPr>
        <w:iCs/>
        <w:color w:val="000000"/>
        <w:sz w:val="20"/>
        <w:szCs w:val="20"/>
      </w:rPr>
      <w:t xml:space="preserve">Researcher </w:t>
    </w:r>
    <w:r w:rsidRPr="0077749C">
      <w:rPr>
        <w:iCs/>
        <w:sz w:val="20"/>
        <w:szCs w:val="20"/>
      </w:rPr>
      <w:t>201</w:t>
    </w:r>
    <w:r w:rsidRPr="0077749C">
      <w:rPr>
        <w:rFonts w:hint="eastAsia"/>
        <w:iCs/>
        <w:sz w:val="20"/>
        <w:szCs w:val="20"/>
      </w:rPr>
      <w:t>6</w:t>
    </w:r>
    <w:proofErr w:type="gramStart"/>
    <w:r w:rsidRPr="0077749C">
      <w:rPr>
        <w:iCs/>
        <w:sz w:val="20"/>
        <w:szCs w:val="20"/>
      </w:rPr>
      <w:t>;</w:t>
    </w:r>
    <w:r w:rsidRPr="0077749C">
      <w:rPr>
        <w:rFonts w:hint="eastAsia"/>
        <w:iCs/>
        <w:sz w:val="20"/>
        <w:szCs w:val="20"/>
      </w:rPr>
      <w:t>8</w:t>
    </w:r>
    <w:proofErr w:type="gramEnd"/>
    <w:r w:rsidRPr="0077749C">
      <w:rPr>
        <w:iCs/>
        <w:sz w:val="20"/>
        <w:szCs w:val="20"/>
      </w:rPr>
      <w:t>(</w:t>
    </w:r>
    <w:r w:rsidRPr="0077749C">
      <w:rPr>
        <w:rFonts w:hint="eastAsia"/>
        <w:iCs/>
        <w:sz w:val="20"/>
        <w:szCs w:val="20"/>
      </w:rPr>
      <w:t>9</w:t>
    </w:r>
    <w:r w:rsidRPr="0077749C">
      <w:rPr>
        <w:iCs/>
        <w:sz w:val="20"/>
        <w:szCs w:val="20"/>
      </w:rPr>
      <w:t xml:space="preserve">)  </w:t>
    </w:r>
    <w:r w:rsidRPr="0077749C">
      <w:rPr>
        <w:rFonts w:hint="eastAsia"/>
        <w:iCs/>
        <w:sz w:val="20"/>
        <w:szCs w:val="20"/>
      </w:rPr>
      <w:t xml:space="preserve"> </w:t>
    </w:r>
    <w:r w:rsidRPr="0077749C">
      <w:rPr>
        <w:iCs/>
        <w:sz w:val="20"/>
        <w:szCs w:val="20"/>
      </w:rPr>
      <w:t xml:space="preserve"> </w:t>
    </w:r>
    <w:r w:rsidRPr="0077749C">
      <w:rPr>
        <w:rFonts w:hint="eastAsia"/>
        <w:iCs/>
        <w:sz w:val="20"/>
        <w:szCs w:val="20"/>
      </w:rPr>
      <w:tab/>
    </w:r>
    <w:r w:rsidRPr="0077749C">
      <w:rPr>
        <w:iCs/>
        <w:sz w:val="20"/>
        <w:szCs w:val="20"/>
      </w:rPr>
      <w:t xml:space="preserve">    </w:t>
    </w:r>
    <w:r w:rsidRPr="0077749C">
      <w:rPr>
        <w:sz w:val="20"/>
        <w:szCs w:val="20"/>
      </w:rPr>
      <w:t xml:space="preserve"> </w:t>
    </w:r>
    <w:hyperlink r:id="rId1" w:history="1">
      <w:r w:rsidRPr="0077749C">
        <w:rPr>
          <w:rStyle w:val="Hyperlink"/>
          <w:sz w:val="20"/>
          <w:szCs w:val="20"/>
        </w:rPr>
        <w:t>http://www.sciencepub.net/researcher</w:t>
      </w:r>
    </w:hyperlink>
  </w:p>
  <w:p w:rsidR="009F020B" w:rsidRPr="0077749C" w:rsidRDefault="009F020B" w:rsidP="0077749C">
    <w:pPr>
      <w:tabs>
        <w:tab w:val="left" w:pos="851"/>
        <w:tab w:val="right" w:pos="8364"/>
      </w:tabs>
      <w:adjustRightInd w:val="0"/>
      <w:snapToGrid w:val="0"/>
      <w:jc w:val="both"/>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49C" w:rsidRPr="0077749C" w:rsidRDefault="0077749C" w:rsidP="0077749C">
    <w:pPr>
      <w:pBdr>
        <w:bottom w:val="thinThickMediumGap" w:sz="12" w:space="1" w:color="auto"/>
      </w:pBdr>
      <w:tabs>
        <w:tab w:val="left" w:pos="851"/>
        <w:tab w:val="right" w:pos="8364"/>
      </w:tabs>
      <w:adjustRightInd w:val="0"/>
      <w:snapToGrid w:val="0"/>
      <w:jc w:val="both"/>
      <w:rPr>
        <w:iCs/>
        <w:sz w:val="20"/>
        <w:szCs w:val="20"/>
      </w:rPr>
    </w:pPr>
    <w:r w:rsidRPr="0077749C">
      <w:rPr>
        <w:rFonts w:hint="eastAsia"/>
        <w:iCs/>
        <w:color w:val="000000"/>
        <w:sz w:val="20"/>
        <w:szCs w:val="20"/>
      </w:rPr>
      <w:tab/>
    </w:r>
    <w:r w:rsidRPr="0077749C">
      <w:rPr>
        <w:iCs/>
        <w:color w:val="000000"/>
        <w:sz w:val="20"/>
        <w:szCs w:val="20"/>
      </w:rPr>
      <w:t xml:space="preserve">Researcher </w:t>
    </w:r>
    <w:r w:rsidRPr="0077749C">
      <w:rPr>
        <w:iCs/>
        <w:sz w:val="20"/>
        <w:szCs w:val="20"/>
      </w:rPr>
      <w:t>201</w:t>
    </w:r>
    <w:r w:rsidRPr="0077749C">
      <w:rPr>
        <w:rFonts w:hint="eastAsia"/>
        <w:iCs/>
        <w:sz w:val="20"/>
        <w:szCs w:val="20"/>
      </w:rPr>
      <w:t>6</w:t>
    </w:r>
    <w:proofErr w:type="gramStart"/>
    <w:r w:rsidRPr="0077749C">
      <w:rPr>
        <w:iCs/>
        <w:sz w:val="20"/>
        <w:szCs w:val="20"/>
      </w:rPr>
      <w:t>;</w:t>
    </w:r>
    <w:r w:rsidRPr="0077749C">
      <w:rPr>
        <w:rFonts w:hint="eastAsia"/>
        <w:iCs/>
        <w:sz w:val="20"/>
        <w:szCs w:val="20"/>
      </w:rPr>
      <w:t>8</w:t>
    </w:r>
    <w:proofErr w:type="gramEnd"/>
    <w:r w:rsidRPr="0077749C">
      <w:rPr>
        <w:iCs/>
        <w:sz w:val="20"/>
        <w:szCs w:val="20"/>
      </w:rPr>
      <w:t>(</w:t>
    </w:r>
    <w:r w:rsidRPr="0077749C">
      <w:rPr>
        <w:rFonts w:hint="eastAsia"/>
        <w:iCs/>
        <w:sz w:val="20"/>
        <w:szCs w:val="20"/>
      </w:rPr>
      <w:t>9</w:t>
    </w:r>
    <w:r w:rsidRPr="0077749C">
      <w:rPr>
        <w:iCs/>
        <w:sz w:val="20"/>
        <w:szCs w:val="20"/>
      </w:rPr>
      <w:t xml:space="preserve">)  </w:t>
    </w:r>
    <w:r w:rsidRPr="0077749C">
      <w:rPr>
        <w:rFonts w:hint="eastAsia"/>
        <w:iCs/>
        <w:sz w:val="20"/>
        <w:szCs w:val="20"/>
      </w:rPr>
      <w:t xml:space="preserve"> </w:t>
    </w:r>
    <w:r w:rsidRPr="0077749C">
      <w:rPr>
        <w:iCs/>
        <w:sz w:val="20"/>
        <w:szCs w:val="20"/>
      </w:rPr>
      <w:t xml:space="preserve"> </w:t>
    </w:r>
    <w:r w:rsidRPr="0077749C">
      <w:rPr>
        <w:rFonts w:hint="eastAsia"/>
        <w:iCs/>
        <w:sz w:val="20"/>
        <w:szCs w:val="20"/>
      </w:rPr>
      <w:tab/>
    </w:r>
    <w:r w:rsidRPr="0077749C">
      <w:rPr>
        <w:iCs/>
        <w:sz w:val="20"/>
        <w:szCs w:val="20"/>
      </w:rPr>
      <w:t xml:space="preserve">    </w:t>
    </w:r>
    <w:r w:rsidRPr="0077749C">
      <w:rPr>
        <w:sz w:val="20"/>
        <w:szCs w:val="20"/>
      </w:rPr>
      <w:t xml:space="preserve"> </w:t>
    </w:r>
    <w:hyperlink r:id="rId1" w:history="1">
      <w:r w:rsidRPr="0077749C">
        <w:rPr>
          <w:rStyle w:val="Hyperlink"/>
          <w:sz w:val="20"/>
          <w:szCs w:val="20"/>
        </w:rPr>
        <w:t>http://www.sciencepub.net/researcher</w:t>
      </w:r>
    </w:hyperlink>
  </w:p>
  <w:p w:rsidR="0077749C" w:rsidRPr="0077749C" w:rsidRDefault="0077749C" w:rsidP="0077749C">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
    <w:nsid w:val="3C513115"/>
    <w:multiLevelType w:val="hybridMultilevel"/>
    <w:tmpl w:val="B288B4F4"/>
    <w:lvl w:ilvl="0" w:tplc="3AC62E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06D4C7C"/>
    <w:multiLevelType w:val="hybridMultilevel"/>
    <w:tmpl w:val="ED6CE80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 w:numId="4">
    <w:abstractNumId w:val="5"/>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stylePaneFormatFilter w:val="3F01"/>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0241"/>
  </w:hdrShapeDefaults>
  <w:footnotePr>
    <w:pos w:val="beneathText"/>
    <w:footnote w:id="-1"/>
    <w:footnote w:id="0"/>
  </w:footnotePr>
  <w:endnotePr>
    <w:endnote w:id="-1"/>
    <w:endnote w:id="0"/>
  </w:endnotePr>
  <w:compat>
    <w:useFELayout/>
  </w:compat>
  <w:rsids>
    <w:rsidRoot w:val="009459B3"/>
    <w:rsid w:val="00000358"/>
    <w:rsid w:val="00005C8E"/>
    <w:rsid w:val="000075A2"/>
    <w:rsid w:val="00012408"/>
    <w:rsid w:val="00012C25"/>
    <w:rsid w:val="0006091F"/>
    <w:rsid w:val="00080CE9"/>
    <w:rsid w:val="000827B7"/>
    <w:rsid w:val="000844D7"/>
    <w:rsid w:val="00086790"/>
    <w:rsid w:val="00090A06"/>
    <w:rsid w:val="000A0250"/>
    <w:rsid w:val="000B46C6"/>
    <w:rsid w:val="00133B72"/>
    <w:rsid w:val="00146070"/>
    <w:rsid w:val="00156696"/>
    <w:rsid w:val="001817C7"/>
    <w:rsid w:val="00183764"/>
    <w:rsid w:val="001964D0"/>
    <w:rsid w:val="001B41B8"/>
    <w:rsid w:val="001B650D"/>
    <w:rsid w:val="001C3D42"/>
    <w:rsid w:val="001D0BD8"/>
    <w:rsid w:val="00205E97"/>
    <w:rsid w:val="002124D2"/>
    <w:rsid w:val="00245C21"/>
    <w:rsid w:val="002721F1"/>
    <w:rsid w:val="00282FA1"/>
    <w:rsid w:val="002B5613"/>
    <w:rsid w:val="002D3558"/>
    <w:rsid w:val="002D589A"/>
    <w:rsid w:val="002F20CD"/>
    <w:rsid w:val="002F49EF"/>
    <w:rsid w:val="003005CA"/>
    <w:rsid w:val="00314F95"/>
    <w:rsid w:val="003169A5"/>
    <w:rsid w:val="00322FAB"/>
    <w:rsid w:val="00345581"/>
    <w:rsid w:val="0034702D"/>
    <w:rsid w:val="003679A0"/>
    <w:rsid w:val="00394B65"/>
    <w:rsid w:val="003A785E"/>
    <w:rsid w:val="003B55FF"/>
    <w:rsid w:val="003B651F"/>
    <w:rsid w:val="003C0116"/>
    <w:rsid w:val="003C4C28"/>
    <w:rsid w:val="003E7FC6"/>
    <w:rsid w:val="0043645D"/>
    <w:rsid w:val="00454A59"/>
    <w:rsid w:val="00456753"/>
    <w:rsid w:val="00471E57"/>
    <w:rsid w:val="00480715"/>
    <w:rsid w:val="0049143E"/>
    <w:rsid w:val="004C7E2A"/>
    <w:rsid w:val="004D01D3"/>
    <w:rsid w:val="004D0467"/>
    <w:rsid w:val="004F4AFB"/>
    <w:rsid w:val="00520D1A"/>
    <w:rsid w:val="0052512B"/>
    <w:rsid w:val="00553F9B"/>
    <w:rsid w:val="00593132"/>
    <w:rsid w:val="005A21B0"/>
    <w:rsid w:val="005A5E42"/>
    <w:rsid w:val="005C2F35"/>
    <w:rsid w:val="005D1DA6"/>
    <w:rsid w:val="005F11C2"/>
    <w:rsid w:val="005F5E04"/>
    <w:rsid w:val="0065209A"/>
    <w:rsid w:val="00657995"/>
    <w:rsid w:val="006B5399"/>
    <w:rsid w:val="006D2616"/>
    <w:rsid w:val="006D5C2E"/>
    <w:rsid w:val="006E6ACB"/>
    <w:rsid w:val="006E7156"/>
    <w:rsid w:val="006F1706"/>
    <w:rsid w:val="00717FE8"/>
    <w:rsid w:val="00744442"/>
    <w:rsid w:val="007725E7"/>
    <w:rsid w:val="0077749C"/>
    <w:rsid w:val="0078507E"/>
    <w:rsid w:val="007B01CC"/>
    <w:rsid w:val="007C4093"/>
    <w:rsid w:val="007D3D09"/>
    <w:rsid w:val="007D746F"/>
    <w:rsid w:val="007F763B"/>
    <w:rsid w:val="008131CF"/>
    <w:rsid w:val="00814FA7"/>
    <w:rsid w:val="008233D0"/>
    <w:rsid w:val="0085007D"/>
    <w:rsid w:val="00872D9B"/>
    <w:rsid w:val="00875C08"/>
    <w:rsid w:val="008A20AC"/>
    <w:rsid w:val="008A67B6"/>
    <w:rsid w:val="0091208A"/>
    <w:rsid w:val="00914558"/>
    <w:rsid w:val="00935CF7"/>
    <w:rsid w:val="0094140D"/>
    <w:rsid w:val="009459B3"/>
    <w:rsid w:val="00952EB8"/>
    <w:rsid w:val="00997A8E"/>
    <w:rsid w:val="009A3681"/>
    <w:rsid w:val="009F020B"/>
    <w:rsid w:val="00A1557F"/>
    <w:rsid w:val="00A3476D"/>
    <w:rsid w:val="00A67749"/>
    <w:rsid w:val="00AE4EC7"/>
    <w:rsid w:val="00B3167C"/>
    <w:rsid w:val="00B36B45"/>
    <w:rsid w:val="00B60E8D"/>
    <w:rsid w:val="00B61E12"/>
    <w:rsid w:val="00B80C0E"/>
    <w:rsid w:val="00B83183"/>
    <w:rsid w:val="00B918AE"/>
    <w:rsid w:val="00B94E19"/>
    <w:rsid w:val="00BD2A8D"/>
    <w:rsid w:val="00BF6579"/>
    <w:rsid w:val="00C0761F"/>
    <w:rsid w:val="00C101C9"/>
    <w:rsid w:val="00C44596"/>
    <w:rsid w:val="00C60D61"/>
    <w:rsid w:val="00C92003"/>
    <w:rsid w:val="00CC4387"/>
    <w:rsid w:val="00CE7B2F"/>
    <w:rsid w:val="00CF24FB"/>
    <w:rsid w:val="00CF6616"/>
    <w:rsid w:val="00D04C27"/>
    <w:rsid w:val="00D13147"/>
    <w:rsid w:val="00D26F2E"/>
    <w:rsid w:val="00D3777A"/>
    <w:rsid w:val="00D56002"/>
    <w:rsid w:val="00D778C9"/>
    <w:rsid w:val="00DF6507"/>
    <w:rsid w:val="00DF7353"/>
    <w:rsid w:val="00E015B9"/>
    <w:rsid w:val="00E264BC"/>
    <w:rsid w:val="00E34501"/>
    <w:rsid w:val="00E34DBD"/>
    <w:rsid w:val="00E52EA0"/>
    <w:rsid w:val="00E57761"/>
    <w:rsid w:val="00E617EB"/>
    <w:rsid w:val="00E73E1D"/>
    <w:rsid w:val="00EB51F4"/>
    <w:rsid w:val="00EC565A"/>
    <w:rsid w:val="00EC5C53"/>
    <w:rsid w:val="00ED4441"/>
    <w:rsid w:val="00ED4A29"/>
    <w:rsid w:val="00ED4ED9"/>
    <w:rsid w:val="00EE1CEE"/>
    <w:rsid w:val="00EE1F4B"/>
    <w:rsid w:val="00F03305"/>
    <w:rsid w:val="00F2228B"/>
    <w:rsid w:val="00F62573"/>
    <w:rsid w:val="00F83A62"/>
    <w:rsid w:val="00FA45A9"/>
    <w:rsid w:val="00FA6D77"/>
    <w:rsid w:val="00FB5B6A"/>
    <w:rsid w:val="00FC4906"/>
    <w:rsid w:val="00FE7DAB"/>
    <w:rsid w:val="00FF5835"/>
    <w:rsid w:val="00FF76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146070"/>
    <w:pPr>
      <w:keepNext/>
      <w:tabs>
        <w:tab w:val="num" w:pos="0"/>
      </w:tabs>
      <w:outlineLvl w:val="0"/>
    </w:pPr>
    <w:rPr>
      <w:b/>
      <w:bCs/>
      <w:sz w:val="32"/>
    </w:rPr>
  </w:style>
  <w:style w:type="paragraph" w:styleId="Heading2">
    <w:name w:val="heading 2"/>
    <w:basedOn w:val="Normal"/>
    <w:next w:val="Normal"/>
    <w:qFormat/>
    <w:rsid w:val="00146070"/>
    <w:pPr>
      <w:keepNext/>
      <w:tabs>
        <w:tab w:val="num" w:pos="0"/>
      </w:tabs>
      <w:jc w:val="both"/>
      <w:outlineLvl w:val="1"/>
    </w:pPr>
    <w:rPr>
      <w:b/>
      <w:sz w:val="28"/>
    </w:rPr>
  </w:style>
  <w:style w:type="paragraph" w:styleId="Heading3">
    <w:name w:val="heading 3"/>
    <w:basedOn w:val="Normal"/>
    <w:next w:val="Normal"/>
    <w:qFormat/>
    <w:rsid w:val="00146070"/>
    <w:pPr>
      <w:keepNext/>
      <w:tabs>
        <w:tab w:val="num" w:pos="0"/>
      </w:tabs>
      <w:spacing w:line="360" w:lineRule="auto"/>
      <w:jc w:val="both"/>
      <w:outlineLvl w:val="2"/>
    </w:pPr>
    <w:rPr>
      <w:b/>
      <w:bCs/>
    </w:rPr>
  </w:style>
  <w:style w:type="paragraph" w:styleId="Heading6">
    <w:name w:val="heading 6"/>
    <w:basedOn w:val="Normal"/>
    <w:next w:val="Normal"/>
    <w:qFormat/>
    <w:rsid w:val="00146070"/>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146070"/>
  </w:style>
  <w:style w:type="character" w:customStyle="1" w:styleId="WW-Absatz-Standardschriftart">
    <w:name w:val="WW-Absatz-Standardschriftart"/>
    <w:rsid w:val="00146070"/>
  </w:style>
  <w:style w:type="character" w:customStyle="1" w:styleId="WW-Absatz-Standardschriftart1">
    <w:name w:val="WW-Absatz-Standardschriftart1"/>
    <w:rsid w:val="00146070"/>
  </w:style>
  <w:style w:type="character" w:customStyle="1" w:styleId="WW-Absatz-Standardschriftart11">
    <w:name w:val="WW-Absatz-Standardschriftart11"/>
    <w:rsid w:val="00146070"/>
  </w:style>
  <w:style w:type="character" w:customStyle="1" w:styleId="WW-Absatz-Standardschriftart111">
    <w:name w:val="WW-Absatz-Standardschriftart111"/>
    <w:rsid w:val="00146070"/>
  </w:style>
  <w:style w:type="character" w:customStyle="1" w:styleId="WW-Absatz-Standardschriftart1111">
    <w:name w:val="WW-Absatz-Standardschriftart1111"/>
    <w:rsid w:val="00146070"/>
  </w:style>
  <w:style w:type="character" w:customStyle="1" w:styleId="WW-Absatz-Standardschriftart11111">
    <w:name w:val="WW-Absatz-Standardschriftart11111"/>
    <w:rsid w:val="00146070"/>
  </w:style>
  <w:style w:type="character" w:customStyle="1" w:styleId="WW-Absatz-Standardschriftart111111">
    <w:name w:val="WW-Absatz-Standardschriftart111111"/>
    <w:rsid w:val="00146070"/>
  </w:style>
  <w:style w:type="character" w:customStyle="1" w:styleId="WW-Absatz-Standardschriftart1111111">
    <w:name w:val="WW-Absatz-Standardschriftart1111111"/>
    <w:rsid w:val="00146070"/>
  </w:style>
  <w:style w:type="character" w:customStyle="1" w:styleId="WW-Absatz-Standardschriftart11111111">
    <w:name w:val="WW-Absatz-Standardschriftart11111111"/>
    <w:rsid w:val="00146070"/>
  </w:style>
  <w:style w:type="character" w:customStyle="1" w:styleId="WW-Absatz-Standardschriftart111111111">
    <w:name w:val="WW-Absatz-Standardschriftart111111111"/>
    <w:rsid w:val="00146070"/>
  </w:style>
  <w:style w:type="character" w:customStyle="1" w:styleId="WW-Absatz-Standardschriftart1111111111">
    <w:name w:val="WW-Absatz-Standardschriftart1111111111"/>
    <w:rsid w:val="00146070"/>
  </w:style>
  <w:style w:type="character" w:customStyle="1" w:styleId="WW-Absatz-Standardschriftart11111111111">
    <w:name w:val="WW-Absatz-Standardschriftart11111111111"/>
    <w:rsid w:val="00146070"/>
  </w:style>
  <w:style w:type="character" w:customStyle="1" w:styleId="WW-Absatz-Standardschriftart111111111111">
    <w:name w:val="WW-Absatz-Standardschriftart111111111111"/>
    <w:rsid w:val="00146070"/>
  </w:style>
  <w:style w:type="character" w:customStyle="1" w:styleId="WW-Absatz-Standardschriftart1111111111111">
    <w:name w:val="WW-Absatz-Standardschriftart1111111111111"/>
    <w:rsid w:val="00146070"/>
  </w:style>
  <w:style w:type="character" w:customStyle="1" w:styleId="WW-Absatz-Standardschriftart11111111111111">
    <w:name w:val="WW-Absatz-Standardschriftart11111111111111"/>
    <w:rsid w:val="00146070"/>
  </w:style>
  <w:style w:type="character" w:customStyle="1" w:styleId="WW-Absatz-Standardschriftart111111111111111">
    <w:name w:val="WW-Absatz-Standardschriftart111111111111111"/>
    <w:rsid w:val="00146070"/>
  </w:style>
  <w:style w:type="character" w:customStyle="1" w:styleId="WW-Absatz-Standardschriftart1111111111111111">
    <w:name w:val="WW-Absatz-Standardschriftart1111111111111111"/>
    <w:rsid w:val="00146070"/>
  </w:style>
  <w:style w:type="character" w:customStyle="1" w:styleId="WW8Num1z0">
    <w:name w:val="WW8Num1z0"/>
    <w:rsid w:val="00146070"/>
    <w:rPr>
      <w:rFonts w:ascii="Symbol" w:eastAsia="Times New Roman" w:hAnsi="Symbol" w:cs="Times New Roman"/>
    </w:rPr>
  </w:style>
  <w:style w:type="character" w:customStyle="1" w:styleId="WW8Num1z1">
    <w:name w:val="WW8Num1z1"/>
    <w:rsid w:val="00146070"/>
    <w:rPr>
      <w:rFonts w:ascii="Courier New" w:hAnsi="Courier New" w:cs="Courier New"/>
    </w:rPr>
  </w:style>
  <w:style w:type="character" w:customStyle="1" w:styleId="WW8Num1z2">
    <w:name w:val="WW8Num1z2"/>
    <w:rsid w:val="00146070"/>
    <w:rPr>
      <w:rFonts w:ascii="Wingdings" w:hAnsi="Wingdings"/>
    </w:rPr>
  </w:style>
  <w:style w:type="character" w:customStyle="1" w:styleId="WW8Num1z3">
    <w:name w:val="WW8Num1z3"/>
    <w:rsid w:val="00146070"/>
    <w:rPr>
      <w:rFonts w:ascii="Symbol" w:hAnsi="Symbol"/>
    </w:rPr>
  </w:style>
  <w:style w:type="character" w:styleId="PageNumber">
    <w:name w:val="page number"/>
    <w:basedOn w:val="DefaultParagraphFont"/>
    <w:rsid w:val="00146070"/>
  </w:style>
  <w:style w:type="character" w:styleId="Hyperlink">
    <w:name w:val="Hyperlink"/>
    <w:rsid w:val="00146070"/>
    <w:rPr>
      <w:color w:val="0000FF"/>
      <w:u w:val="single"/>
    </w:rPr>
  </w:style>
  <w:style w:type="character" w:styleId="FollowedHyperlink">
    <w:name w:val="FollowedHyperlink"/>
    <w:rsid w:val="00146070"/>
    <w:rPr>
      <w:color w:val="800080"/>
      <w:u w:val="single"/>
    </w:rPr>
  </w:style>
  <w:style w:type="character" w:customStyle="1" w:styleId="NumberingSymbols">
    <w:name w:val="Numbering Symbols"/>
    <w:rsid w:val="00146070"/>
  </w:style>
  <w:style w:type="paragraph" w:customStyle="1" w:styleId="Heading">
    <w:name w:val="Heading"/>
    <w:basedOn w:val="Normal"/>
    <w:next w:val="BodyText"/>
    <w:rsid w:val="00146070"/>
    <w:pPr>
      <w:keepNext/>
      <w:spacing w:before="240" w:after="120"/>
    </w:pPr>
    <w:rPr>
      <w:rFonts w:ascii="Nimbus Sans L" w:eastAsia="DejaVu Sans" w:hAnsi="Nimbus Sans L" w:cs="DejaVu Sans"/>
      <w:sz w:val="28"/>
      <w:szCs w:val="28"/>
    </w:rPr>
  </w:style>
  <w:style w:type="paragraph" w:styleId="BodyText">
    <w:name w:val="Body Text"/>
    <w:basedOn w:val="Normal"/>
    <w:rsid w:val="00146070"/>
    <w:pPr>
      <w:spacing w:line="360" w:lineRule="auto"/>
    </w:pPr>
  </w:style>
  <w:style w:type="paragraph" w:styleId="List">
    <w:name w:val="List"/>
    <w:basedOn w:val="BodyText"/>
    <w:rsid w:val="00146070"/>
  </w:style>
  <w:style w:type="paragraph" w:styleId="Caption">
    <w:name w:val="caption"/>
    <w:basedOn w:val="Normal"/>
    <w:qFormat/>
    <w:rsid w:val="00146070"/>
    <w:pPr>
      <w:suppressLineNumbers/>
      <w:spacing w:before="120" w:after="120"/>
    </w:pPr>
    <w:rPr>
      <w:i/>
      <w:iCs/>
    </w:rPr>
  </w:style>
  <w:style w:type="paragraph" w:customStyle="1" w:styleId="Index">
    <w:name w:val="Index"/>
    <w:basedOn w:val="Normal"/>
    <w:rsid w:val="00146070"/>
    <w:pPr>
      <w:suppressLineNumbers/>
    </w:pPr>
  </w:style>
  <w:style w:type="paragraph" w:styleId="Header">
    <w:name w:val="header"/>
    <w:basedOn w:val="Normal"/>
    <w:next w:val="Heading1"/>
    <w:link w:val="HeaderChar"/>
    <w:rsid w:val="00146070"/>
    <w:pPr>
      <w:tabs>
        <w:tab w:val="center" w:pos="4320"/>
        <w:tab w:val="right" w:pos="8640"/>
      </w:tabs>
    </w:pPr>
  </w:style>
  <w:style w:type="paragraph" w:styleId="BodyTextIndent3">
    <w:name w:val="Body Text Indent 3"/>
    <w:basedOn w:val="Normal"/>
    <w:rsid w:val="00146070"/>
    <w:pPr>
      <w:spacing w:line="360" w:lineRule="auto"/>
      <w:ind w:firstLine="720"/>
      <w:jc w:val="both"/>
    </w:pPr>
    <w:rPr>
      <w:b/>
      <w:bCs/>
    </w:rPr>
  </w:style>
  <w:style w:type="paragraph" w:styleId="BodyTextIndent">
    <w:name w:val="Body Text Indent"/>
    <w:basedOn w:val="Normal"/>
    <w:rsid w:val="00146070"/>
    <w:pPr>
      <w:ind w:left="540" w:hanging="720"/>
      <w:jc w:val="both"/>
    </w:pPr>
  </w:style>
  <w:style w:type="paragraph" w:styleId="BodyTextIndent2">
    <w:name w:val="Body Text Indent 2"/>
    <w:basedOn w:val="Normal"/>
    <w:rsid w:val="00146070"/>
    <w:pPr>
      <w:spacing w:line="360" w:lineRule="auto"/>
      <w:ind w:firstLine="720"/>
      <w:jc w:val="both"/>
    </w:pPr>
  </w:style>
  <w:style w:type="paragraph" w:styleId="BodyText2">
    <w:name w:val="Body Text 2"/>
    <w:basedOn w:val="Normal"/>
    <w:rsid w:val="00146070"/>
    <w:pPr>
      <w:spacing w:line="360" w:lineRule="auto"/>
      <w:jc w:val="both"/>
    </w:pPr>
  </w:style>
  <w:style w:type="paragraph" w:styleId="Footer">
    <w:name w:val="footer"/>
    <w:basedOn w:val="Normal"/>
    <w:rsid w:val="00146070"/>
    <w:pPr>
      <w:tabs>
        <w:tab w:val="center" w:pos="4320"/>
        <w:tab w:val="right" w:pos="8640"/>
      </w:tabs>
    </w:pPr>
    <w:rPr>
      <w:sz w:val="32"/>
    </w:rPr>
  </w:style>
  <w:style w:type="paragraph" w:customStyle="1" w:styleId="TableContents">
    <w:name w:val="Table Contents"/>
    <w:basedOn w:val="Normal"/>
    <w:rsid w:val="00146070"/>
    <w:pPr>
      <w:suppressLineNumbers/>
    </w:pPr>
  </w:style>
  <w:style w:type="paragraph" w:customStyle="1" w:styleId="TableHeading">
    <w:name w:val="Table Heading"/>
    <w:basedOn w:val="TableContents"/>
    <w:rsid w:val="00146070"/>
    <w:pPr>
      <w:jc w:val="center"/>
    </w:pPr>
    <w:rPr>
      <w:b/>
      <w:bCs/>
    </w:rPr>
  </w:style>
  <w:style w:type="paragraph" w:customStyle="1" w:styleId="Framecontents">
    <w:name w:val="Frame contents"/>
    <w:basedOn w:val="BodyText"/>
    <w:rsid w:val="00146070"/>
  </w:style>
  <w:style w:type="paragraph" w:customStyle="1" w:styleId="Text">
    <w:name w:val="Text"/>
    <w:basedOn w:val="Normal"/>
    <w:rsid w:val="00146070"/>
    <w:pPr>
      <w:autoSpaceDE w:val="0"/>
      <w:spacing w:line="252" w:lineRule="auto"/>
      <w:ind w:firstLine="202"/>
    </w:pPr>
    <w:rPr>
      <w:rFonts w:eastAsia="PMingLiU"/>
      <w:kern w:val="1"/>
      <w:sz w:val="20"/>
      <w:szCs w:val="20"/>
    </w:rPr>
  </w:style>
  <w:style w:type="character" w:customStyle="1" w:styleId="HeaderChar">
    <w:name w:val="Header Char"/>
    <w:link w:val="Header"/>
    <w:rsid w:val="00D778C9"/>
    <w:rPr>
      <w:sz w:val="24"/>
      <w:szCs w:val="24"/>
      <w:lang w:eastAsia="ar-SA"/>
    </w:rPr>
  </w:style>
</w:styles>
</file>

<file path=word/webSettings.xml><?xml version="1.0" encoding="utf-8"?>
<w:webSettings xmlns:r="http://schemas.openxmlformats.org/officeDocument/2006/relationships" xmlns:w="http://schemas.openxmlformats.org/wordprocessingml/2006/main">
  <w:divs>
    <w:div w:id="1023555841">
      <w:bodyDiv w:val="1"/>
      <w:marLeft w:val="0"/>
      <w:marRight w:val="0"/>
      <w:marTop w:val="0"/>
      <w:marBottom w:val="0"/>
      <w:divBdr>
        <w:top w:val="none" w:sz="0" w:space="0" w:color="auto"/>
        <w:left w:val="none" w:sz="0" w:space="0" w:color="auto"/>
        <w:bottom w:val="none" w:sz="0" w:space="0" w:color="auto"/>
        <w:right w:val="none" w:sz="0" w:space="0" w:color="auto"/>
      </w:divBdr>
    </w:div>
    <w:div w:id="165559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header" Target="header2.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yperlink" Target="mailto:bonyadi93@gmail.com" TargetMode="Externa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dx.doi.org/10.7537/marsrsj080916.04"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4237</Words>
  <Characters>24154</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28335</CharactersWithSpaces>
  <SharedDoc>false</SharedDoc>
  <HLinks>
    <vt:vector size="36" baseType="variant">
      <vt:variant>
        <vt:i4>393281</vt:i4>
      </vt:variant>
      <vt:variant>
        <vt:i4>6</vt:i4>
      </vt:variant>
      <vt:variant>
        <vt:i4>0</vt:i4>
      </vt:variant>
      <vt:variant>
        <vt:i4>5</vt:i4>
      </vt:variant>
      <vt:variant>
        <vt:lpwstr>http://www.dx.doi.org/10.7537/marsrsj08xx16xx</vt:lpwstr>
      </vt:variant>
      <vt:variant>
        <vt:lpwstr/>
      </vt:variant>
      <vt:variant>
        <vt:i4>4391003</vt:i4>
      </vt:variant>
      <vt:variant>
        <vt:i4>3</vt:i4>
      </vt:variant>
      <vt:variant>
        <vt:i4>0</vt:i4>
      </vt:variant>
      <vt:variant>
        <vt:i4>5</vt:i4>
      </vt:variant>
      <vt:variant>
        <vt:lpwstr>http://www.sciencepub.net/researcher</vt:lpwstr>
      </vt:variant>
      <vt:variant>
        <vt:lpwstr/>
      </vt:variant>
      <vt:variant>
        <vt:i4>3211268</vt:i4>
      </vt:variant>
      <vt:variant>
        <vt:i4>0</vt:i4>
      </vt:variant>
      <vt:variant>
        <vt:i4>0</vt:i4>
      </vt:variant>
      <vt:variant>
        <vt:i4>5</vt:i4>
      </vt:variant>
      <vt:variant>
        <vt:lpwstr>mailto:bonyadi93@gmail.com</vt:lpwstr>
      </vt:variant>
      <vt:variant>
        <vt:lpwstr/>
      </vt:variant>
      <vt:variant>
        <vt:i4>6553620</vt:i4>
      </vt:variant>
      <vt:variant>
        <vt:i4>11</vt:i4>
      </vt:variant>
      <vt:variant>
        <vt:i4>0</vt:i4>
      </vt:variant>
      <vt:variant>
        <vt:i4>5</vt:i4>
      </vt:variant>
      <vt:variant>
        <vt:lpwstr>mailto:researcher135@gmail.com</vt:lpwstr>
      </vt:variant>
      <vt:variant>
        <vt:lpwstr/>
      </vt:variant>
      <vt:variant>
        <vt:i4>4391003</vt:i4>
      </vt:variant>
      <vt:variant>
        <vt:i4>8</vt:i4>
      </vt:variant>
      <vt:variant>
        <vt:i4>0</vt:i4>
      </vt:variant>
      <vt:variant>
        <vt:i4>5</vt:i4>
      </vt:variant>
      <vt:variant>
        <vt:lpwstr>http://www.sciencepub.net/researcher</vt:lpwstr>
      </vt:variant>
      <vt:variant>
        <vt:lpwstr/>
      </vt:variant>
      <vt:variant>
        <vt:i4>4391003</vt:i4>
      </vt:variant>
      <vt:variant>
        <vt:i4>0</vt:i4>
      </vt:variant>
      <vt:variant>
        <vt:i4>0</vt:i4>
      </vt:variant>
      <vt:variant>
        <vt:i4>5</vt:i4>
      </vt:variant>
      <vt:variant>
        <vt:lpwstr>http://www.sciencepub.net/researcher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keywords>science, research, publish</cp:keywords>
  <cp:lastModifiedBy>Administrator</cp:lastModifiedBy>
  <cp:revision>4</cp:revision>
  <cp:lastPrinted>2008-06-24T20:46:00Z</cp:lastPrinted>
  <dcterms:created xsi:type="dcterms:W3CDTF">2016-09-30T14:50:00Z</dcterms:created>
  <dcterms:modified xsi:type="dcterms:W3CDTF">2016-09-30T05:20:00Z</dcterms:modified>
  <cp:category>science</cp:category>
</cp:coreProperties>
</file>