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F1" w:rsidRPr="002B13B5" w:rsidRDefault="009120F1" w:rsidP="002B13B5">
      <w:pPr>
        <w:snapToGrid w:val="0"/>
        <w:jc w:val="center"/>
        <w:rPr>
          <w:b/>
          <w:sz w:val="20"/>
          <w:szCs w:val="20"/>
          <w:vertAlign w:val="superscript"/>
        </w:rPr>
      </w:pPr>
      <w:r w:rsidRPr="002B13B5">
        <w:rPr>
          <w:b/>
          <w:sz w:val="20"/>
          <w:szCs w:val="20"/>
        </w:rPr>
        <w:t>Antimicrobial Activity of</w:t>
      </w:r>
      <w:r w:rsidR="002B13B5">
        <w:rPr>
          <w:b/>
          <w:sz w:val="20"/>
          <w:szCs w:val="20"/>
        </w:rPr>
        <w:t xml:space="preserve"> </w:t>
      </w:r>
      <w:r w:rsidRPr="002B13B5">
        <w:rPr>
          <w:b/>
          <w:sz w:val="20"/>
          <w:szCs w:val="20"/>
        </w:rPr>
        <w:t xml:space="preserve">Aqueous and </w:t>
      </w:r>
      <w:proofErr w:type="spellStart"/>
      <w:r w:rsidRPr="002B13B5">
        <w:rPr>
          <w:b/>
          <w:sz w:val="20"/>
          <w:szCs w:val="20"/>
        </w:rPr>
        <w:t>Ethanolic</w:t>
      </w:r>
      <w:proofErr w:type="spellEnd"/>
      <w:r w:rsidRPr="002B13B5">
        <w:rPr>
          <w:b/>
          <w:sz w:val="20"/>
          <w:szCs w:val="20"/>
        </w:rPr>
        <w:t xml:space="preserve"> Extracts</w:t>
      </w:r>
      <w:r w:rsidR="002B13B5">
        <w:rPr>
          <w:b/>
          <w:sz w:val="20"/>
          <w:szCs w:val="20"/>
        </w:rPr>
        <w:t xml:space="preserve"> </w:t>
      </w:r>
      <w:r w:rsidRPr="002B13B5">
        <w:rPr>
          <w:b/>
          <w:sz w:val="20"/>
          <w:szCs w:val="20"/>
        </w:rPr>
        <w:t>of</w:t>
      </w:r>
      <w:r w:rsidR="002B13B5">
        <w:rPr>
          <w:b/>
          <w:sz w:val="20"/>
          <w:szCs w:val="20"/>
        </w:rPr>
        <w:t xml:space="preserve"> </w:t>
      </w:r>
      <w:proofErr w:type="spellStart"/>
      <w:r w:rsidRPr="002B13B5">
        <w:rPr>
          <w:b/>
          <w:i/>
          <w:sz w:val="20"/>
          <w:szCs w:val="20"/>
        </w:rPr>
        <w:t>Bryophyllum</w:t>
      </w:r>
      <w:proofErr w:type="spellEnd"/>
      <w:r w:rsidRPr="002B13B5">
        <w:rPr>
          <w:b/>
          <w:i/>
          <w:sz w:val="20"/>
          <w:szCs w:val="20"/>
        </w:rPr>
        <w:t xml:space="preserve"> </w:t>
      </w:r>
      <w:proofErr w:type="spellStart"/>
      <w:r w:rsidRPr="002B13B5">
        <w:rPr>
          <w:b/>
          <w:i/>
          <w:sz w:val="20"/>
          <w:szCs w:val="20"/>
        </w:rPr>
        <w:t>pinnatum</w:t>
      </w:r>
      <w:proofErr w:type="spellEnd"/>
    </w:p>
    <w:p w:rsidR="00471E57" w:rsidRPr="002B13B5" w:rsidRDefault="00471E57" w:rsidP="002B13B5">
      <w:pPr>
        <w:snapToGrid w:val="0"/>
        <w:jc w:val="center"/>
        <w:rPr>
          <w:b/>
          <w:sz w:val="20"/>
          <w:szCs w:val="20"/>
        </w:rPr>
      </w:pPr>
    </w:p>
    <w:p w:rsidR="009120F1" w:rsidRPr="002B13B5" w:rsidRDefault="009120F1" w:rsidP="002B13B5">
      <w:pPr>
        <w:snapToGrid w:val="0"/>
        <w:jc w:val="center"/>
        <w:rPr>
          <w:iCs/>
          <w:sz w:val="20"/>
          <w:szCs w:val="20"/>
          <w:lang w:eastAsia="zh-CN"/>
        </w:rPr>
      </w:pPr>
      <w:r w:rsidRPr="002B13B5">
        <w:rPr>
          <w:iCs/>
          <w:sz w:val="20"/>
          <w:szCs w:val="20"/>
          <w:vertAlign w:val="superscript"/>
        </w:rPr>
        <w:t>1</w:t>
      </w:r>
      <w:r w:rsidR="007966F5" w:rsidRPr="002B13B5">
        <w:rPr>
          <w:iCs/>
          <w:sz w:val="20"/>
          <w:szCs w:val="20"/>
          <w:vertAlign w:val="superscript"/>
        </w:rPr>
        <w:t>,2</w:t>
      </w:r>
      <w:r w:rsidRPr="002B13B5">
        <w:rPr>
          <w:iCs/>
          <w:sz w:val="20"/>
          <w:szCs w:val="20"/>
        </w:rPr>
        <w:t xml:space="preserve">J.Ladan, </w:t>
      </w:r>
      <w:r w:rsidR="00C15EC0" w:rsidRPr="002B13B5">
        <w:rPr>
          <w:iCs/>
          <w:sz w:val="20"/>
          <w:szCs w:val="20"/>
          <w:vertAlign w:val="superscript"/>
        </w:rPr>
        <w:t>2</w:t>
      </w:r>
      <w:r w:rsidR="00C15EC0" w:rsidRPr="002B13B5">
        <w:rPr>
          <w:iCs/>
          <w:sz w:val="20"/>
          <w:szCs w:val="20"/>
        </w:rPr>
        <w:t xml:space="preserve">B.O.P.Musa, </w:t>
      </w:r>
      <w:r w:rsidR="00C15EC0" w:rsidRPr="002B13B5">
        <w:rPr>
          <w:iCs/>
          <w:sz w:val="20"/>
          <w:szCs w:val="20"/>
          <w:vertAlign w:val="superscript"/>
        </w:rPr>
        <w:t>3</w:t>
      </w:r>
      <w:r w:rsidRPr="002B13B5">
        <w:rPr>
          <w:iCs/>
          <w:sz w:val="20"/>
          <w:szCs w:val="20"/>
        </w:rPr>
        <w:t>B.T.Thomas</w:t>
      </w:r>
      <w:r w:rsidR="002B13B5">
        <w:rPr>
          <w:iCs/>
          <w:sz w:val="20"/>
          <w:szCs w:val="20"/>
        </w:rPr>
        <w:t xml:space="preserve"> </w:t>
      </w:r>
      <w:r w:rsidRPr="002B13B5">
        <w:rPr>
          <w:iCs/>
          <w:sz w:val="20"/>
          <w:szCs w:val="20"/>
        </w:rPr>
        <w:t>and</w:t>
      </w:r>
      <w:r w:rsidR="002B13B5">
        <w:rPr>
          <w:iCs/>
          <w:sz w:val="20"/>
          <w:szCs w:val="20"/>
        </w:rPr>
        <w:t xml:space="preserve"> </w:t>
      </w:r>
      <w:r w:rsidR="00C15EC0" w:rsidRPr="002B13B5">
        <w:rPr>
          <w:iCs/>
          <w:sz w:val="20"/>
          <w:szCs w:val="20"/>
          <w:vertAlign w:val="superscript"/>
        </w:rPr>
        <w:t>4</w:t>
      </w:r>
      <w:r w:rsidR="009A0B83" w:rsidRPr="002B13B5">
        <w:rPr>
          <w:iCs/>
          <w:sz w:val="20"/>
          <w:szCs w:val="20"/>
        </w:rPr>
        <w:t>B.O.Atobatele</w:t>
      </w:r>
    </w:p>
    <w:p w:rsidR="0003012B" w:rsidRPr="002B13B5" w:rsidRDefault="0003012B" w:rsidP="002B13B5">
      <w:pPr>
        <w:snapToGrid w:val="0"/>
        <w:jc w:val="center"/>
        <w:rPr>
          <w:b/>
          <w:sz w:val="20"/>
          <w:szCs w:val="20"/>
          <w:lang w:eastAsia="zh-CN"/>
        </w:rPr>
      </w:pPr>
    </w:p>
    <w:p w:rsidR="009120F1" w:rsidRPr="002B13B5" w:rsidRDefault="009120F1" w:rsidP="002B13B5">
      <w:pPr>
        <w:autoSpaceDE w:val="0"/>
        <w:autoSpaceDN w:val="0"/>
        <w:adjustRightInd w:val="0"/>
        <w:snapToGrid w:val="0"/>
        <w:jc w:val="center"/>
        <w:rPr>
          <w:sz w:val="20"/>
          <w:szCs w:val="20"/>
        </w:rPr>
      </w:pPr>
      <w:r w:rsidRPr="002B13B5">
        <w:rPr>
          <w:sz w:val="20"/>
          <w:szCs w:val="20"/>
          <w:vertAlign w:val="superscript"/>
        </w:rPr>
        <w:t>1</w:t>
      </w:r>
      <w:r w:rsidRPr="002B13B5">
        <w:rPr>
          <w:sz w:val="20"/>
          <w:szCs w:val="20"/>
        </w:rPr>
        <w:t>Department of</w:t>
      </w:r>
      <w:r w:rsidR="002B13B5">
        <w:rPr>
          <w:sz w:val="20"/>
          <w:szCs w:val="20"/>
        </w:rPr>
        <w:t xml:space="preserve"> </w:t>
      </w:r>
      <w:r w:rsidRPr="002B13B5">
        <w:rPr>
          <w:sz w:val="20"/>
          <w:szCs w:val="20"/>
        </w:rPr>
        <w:t>Disease Control and Immunization, National Primary Health Care Development Agency, Abuja</w:t>
      </w:r>
    </w:p>
    <w:p w:rsidR="00C15EC0" w:rsidRPr="002B13B5" w:rsidRDefault="00C15EC0" w:rsidP="002B13B5">
      <w:pPr>
        <w:autoSpaceDE w:val="0"/>
        <w:autoSpaceDN w:val="0"/>
        <w:adjustRightInd w:val="0"/>
        <w:snapToGrid w:val="0"/>
        <w:jc w:val="center"/>
        <w:rPr>
          <w:sz w:val="20"/>
          <w:szCs w:val="20"/>
        </w:rPr>
      </w:pPr>
      <w:r w:rsidRPr="002B13B5">
        <w:rPr>
          <w:sz w:val="20"/>
          <w:szCs w:val="20"/>
          <w:vertAlign w:val="superscript"/>
        </w:rPr>
        <w:t>2</w:t>
      </w:r>
      <w:r w:rsidRPr="002B13B5">
        <w:rPr>
          <w:sz w:val="20"/>
          <w:szCs w:val="20"/>
        </w:rPr>
        <w:t xml:space="preserve">Department of Immunology, Faculty of Science, </w:t>
      </w:r>
      <w:proofErr w:type="spellStart"/>
      <w:r w:rsidRPr="002B13B5">
        <w:rPr>
          <w:sz w:val="20"/>
          <w:szCs w:val="20"/>
        </w:rPr>
        <w:t>Ahmadu</w:t>
      </w:r>
      <w:proofErr w:type="spellEnd"/>
      <w:r w:rsidRPr="002B13B5">
        <w:rPr>
          <w:sz w:val="20"/>
          <w:szCs w:val="20"/>
        </w:rPr>
        <w:t xml:space="preserve"> Bello University,</w:t>
      </w:r>
      <w:r w:rsidR="007E30C4" w:rsidRPr="002B13B5">
        <w:rPr>
          <w:sz w:val="20"/>
          <w:szCs w:val="20"/>
        </w:rPr>
        <w:t xml:space="preserve"> </w:t>
      </w:r>
      <w:r w:rsidRPr="002B13B5">
        <w:rPr>
          <w:sz w:val="20"/>
          <w:szCs w:val="20"/>
        </w:rPr>
        <w:t>Zaria, Nigeria</w:t>
      </w:r>
    </w:p>
    <w:p w:rsidR="009120F1" w:rsidRPr="002B13B5" w:rsidRDefault="00C15EC0" w:rsidP="002B13B5">
      <w:pPr>
        <w:snapToGrid w:val="0"/>
        <w:jc w:val="center"/>
        <w:rPr>
          <w:sz w:val="20"/>
          <w:szCs w:val="20"/>
        </w:rPr>
      </w:pPr>
      <w:r w:rsidRPr="002B13B5">
        <w:rPr>
          <w:sz w:val="20"/>
          <w:szCs w:val="20"/>
          <w:vertAlign w:val="superscript"/>
        </w:rPr>
        <w:t>3</w:t>
      </w:r>
      <w:r w:rsidR="009120F1" w:rsidRPr="002B13B5">
        <w:rPr>
          <w:sz w:val="20"/>
          <w:szCs w:val="20"/>
        </w:rPr>
        <w:t xml:space="preserve">Department of Cell Biology and Genetics, University of Lagos, </w:t>
      </w:r>
      <w:proofErr w:type="spellStart"/>
      <w:r w:rsidR="009120F1" w:rsidRPr="002B13B5">
        <w:rPr>
          <w:sz w:val="20"/>
          <w:szCs w:val="20"/>
        </w:rPr>
        <w:t>Akoka</w:t>
      </w:r>
      <w:proofErr w:type="spellEnd"/>
      <w:r w:rsidR="009120F1" w:rsidRPr="002B13B5">
        <w:rPr>
          <w:sz w:val="20"/>
          <w:szCs w:val="20"/>
        </w:rPr>
        <w:t>, Lagos, Nigeria</w:t>
      </w:r>
    </w:p>
    <w:p w:rsidR="00480715" w:rsidRPr="002B13B5" w:rsidRDefault="00C15EC0" w:rsidP="002B13B5">
      <w:pPr>
        <w:snapToGrid w:val="0"/>
        <w:jc w:val="center"/>
        <w:rPr>
          <w:b/>
          <w:sz w:val="20"/>
          <w:szCs w:val="20"/>
        </w:rPr>
      </w:pPr>
      <w:r w:rsidRPr="002B13B5">
        <w:rPr>
          <w:sz w:val="20"/>
          <w:szCs w:val="20"/>
          <w:vertAlign w:val="superscript"/>
        </w:rPr>
        <w:t>4</w:t>
      </w:r>
      <w:r w:rsidR="007966F5" w:rsidRPr="002B13B5">
        <w:rPr>
          <w:sz w:val="20"/>
          <w:szCs w:val="20"/>
        </w:rPr>
        <w:t xml:space="preserve">Department of </w:t>
      </w:r>
      <w:r w:rsidR="009A0B83" w:rsidRPr="002B13B5">
        <w:rPr>
          <w:sz w:val="20"/>
          <w:szCs w:val="20"/>
        </w:rPr>
        <w:t>Biological</w:t>
      </w:r>
      <w:r w:rsidR="002B13B5">
        <w:rPr>
          <w:sz w:val="20"/>
          <w:szCs w:val="20"/>
        </w:rPr>
        <w:t xml:space="preserve"> </w:t>
      </w:r>
      <w:r w:rsidR="009A0B83" w:rsidRPr="002B13B5">
        <w:rPr>
          <w:sz w:val="20"/>
          <w:szCs w:val="20"/>
        </w:rPr>
        <w:t>Sciences, Bowen University</w:t>
      </w:r>
      <w:r w:rsidR="002B13B5">
        <w:rPr>
          <w:sz w:val="20"/>
          <w:szCs w:val="20"/>
        </w:rPr>
        <w:t xml:space="preserve"> </w:t>
      </w:r>
      <w:r w:rsidR="009A0B83" w:rsidRPr="002B13B5">
        <w:rPr>
          <w:sz w:val="20"/>
          <w:szCs w:val="20"/>
        </w:rPr>
        <w:t>Iwo</w:t>
      </w:r>
      <w:r w:rsidR="009120F1" w:rsidRPr="002B13B5">
        <w:rPr>
          <w:sz w:val="20"/>
          <w:szCs w:val="20"/>
        </w:rPr>
        <w:t xml:space="preserve">, </w:t>
      </w:r>
      <w:proofErr w:type="spellStart"/>
      <w:r w:rsidR="009A0B83" w:rsidRPr="002B13B5">
        <w:rPr>
          <w:sz w:val="20"/>
          <w:szCs w:val="20"/>
        </w:rPr>
        <w:t>Osun</w:t>
      </w:r>
      <w:proofErr w:type="spellEnd"/>
      <w:r w:rsidR="009A0B83" w:rsidRPr="002B13B5">
        <w:rPr>
          <w:sz w:val="20"/>
          <w:szCs w:val="20"/>
        </w:rPr>
        <w:t xml:space="preserve"> State, </w:t>
      </w:r>
      <w:r w:rsidR="009120F1" w:rsidRPr="002B13B5">
        <w:rPr>
          <w:sz w:val="20"/>
          <w:szCs w:val="20"/>
        </w:rPr>
        <w:t>Nigeria</w:t>
      </w:r>
    </w:p>
    <w:p w:rsidR="001817C7" w:rsidRPr="002B13B5" w:rsidRDefault="001C2CCE" w:rsidP="002B13B5">
      <w:pPr>
        <w:snapToGrid w:val="0"/>
        <w:jc w:val="center"/>
        <w:rPr>
          <w:sz w:val="20"/>
          <w:lang w:eastAsia="zh-CN"/>
        </w:rPr>
      </w:pPr>
      <w:hyperlink r:id="rId7" w:history="1">
        <w:r w:rsidR="005C127A" w:rsidRPr="002B13B5">
          <w:rPr>
            <w:rStyle w:val="Hyperlink"/>
            <w:sz w:val="20"/>
            <w:szCs w:val="20"/>
          </w:rPr>
          <w:t>benthoa2013@gmail.com</w:t>
        </w:r>
      </w:hyperlink>
    </w:p>
    <w:p w:rsidR="0003012B" w:rsidRPr="002B13B5" w:rsidRDefault="0003012B" w:rsidP="002B13B5">
      <w:pPr>
        <w:snapToGrid w:val="0"/>
        <w:jc w:val="center"/>
        <w:rPr>
          <w:sz w:val="20"/>
          <w:szCs w:val="20"/>
          <w:lang w:eastAsia="zh-CN"/>
        </w:rPr>
      </w:pPr>
    </w:p>
    <w:p w:rsidR="002B13B5" w:rsidRPr="002B13B5" w:rsidRDefault="00471E57" w:rsidP="002B13B5">
      <w:pPr>
        <w:adjustRightInd w:val="0"/>
        <w:snapToGrid w:val="0"/>
        <w:jc w:val="both"/>
        <w:rPr>
          <w:sz w:val="20"/>
          <w:szCs w:val="20"/>
          <w:lang w:eastAsia="zh-CN"/>
        </w:rPr>
      </w:pPr>
      <w:r w:rsidRPr="002B13B5">
        <w:rPr>
          <w:b/>
          <w:sz w:val="20"/>
          <w:szCs w:val="20"/>
        </w:rPr>
        <w:t xml:space="preserve">Abstract: </w:t>
      </w:r>
      <w:proofErr w:type="spellStart"/>
      <w:r w:rsidR="005C127A" w:rsidRPr="002B13B5">
        <w:rPr>
          <w:i/>
          <w:sz w:val="20"/>
          <w:szCs w:val="20"/>
        </w:rPr>
        <w:t>Bryophyllum</w:t>
      </w:r>
      <w:proofErr w:type="spellEnd"/>
      <w:r w:rsidR="005C127A" w:rsidRPr="002B13B5">
        <w:rPr>
          <w:i/>
          <w:sz w:val="20"/>
          <w:szCs w:val="20"/>
        </w:rPr>
        <w:t xml:space="preserve"> </w:t>
      </w:r>
      <w:proofErr w:type="spellStart"/>
      <w:r w:rsidR="005C127A" w:rsidRPr="002B13B5">
        <w:rPr>
          <w:i/>
          <w:sz w:val="20"/>
          <w:szCs w:val="20"/>
        </w:rPr>
        <w:t>pinnatum</w:t>
      </w:r>
      <w:proofErr w:type="spellEnd"/>
      <w:r w:rsidR="005C127A" w:rsidRPr="002B13B5">
        <w:rPr>
          <w:sz w:val="20"/>
          <w:szCs w:val="20"/>
        </w:rPr>
        <w:t xml:space="preserve"> is a </w:t>
      </w:r>
      <w:proofErr w:type="spellStart"/>
      <w:r w:rsidR="005C127A" w:rsidRPr="002B13B5">
        <w:rPr>
          <w:sz w:val="20"/>
          <w:szCs w:val="20"/>
        </w:rPr>
        <w:t>crassulescent</w:t>
      </w:r>
      <w:proofErr w:type="spellEnd"/>
      <w:r w:rsidR="005C127A" w:rsidRPr="002B13B5">
        <w:rPr>
          <w:sz w:val="20"/>
          <w:szCs w:val="20"/>
        </w:rPr>
        <w:t xml:space="preserve"> herb with wide distribution and documented antimicrobial efficacies. Inconsistence in its activities has however, been suggestively linked with some factors. Hence, this study was carried out to establish the effect of some extrinsic factors on the antibacterial activities of </w:t>
      </w:r>
      <w:proofErr w:type="spellStart"/>
      <w:r w:rsidR="005C127A" w:rsidRPr="002B13B5">
        <w:rPr>
          <w:i/>
          <w:sz w:val="20"/>
          <w:szCs w:val="20"/>
        </w:rPr>
        <w:t>Bryophyllum</w:t>
      </w:r>
      <w:proofErr w:type="spellEnd"/>
      <w:r w:rsidR="005C127A" w:rsidRPr="002B13B5">
        <w:rPr>
          <w:i/>
          <w:sz w:val="20"/>
          <w:szCs w:val="20"/>
        </w:rPr>
        <w:t xml:space="preserve"> </w:t>
      </w:r>
      <w:proofErr w:type="spellStart"/>
      <w:r w:rsidR="005C127A" w:rsidRPr="002B13B5">
        <w:rPr>
          <w:i/>
          <w:sz w:val="20"/>
          <w:szCs w:val="20"/>
        </w:rPr>
        <w:t>pinnatum</w:t>
      </w:r>
      <w:proofErr w:type="spellEnd"/>
      <w:r w:rsidR="005C127A" w:rsidRPr="002B13B5">
        <w:rPr>
          <w:sz w:val="20"/>
          <w:szCs w:val="20"/>
        </w:rPr>
        <w:t xml:space="preserve"> against some disease causing microorganisms. Antibacterial activity of </w:t>
      </w:r>
      <w:proofErr w:type="spellStart"/>
      <w:r w:rsidR="005C127A" w:rsidRPr="002B13B5">
        <w:rPr>
          <w:i/>
          <w:sz w:val="20"/>
          <w:szCs w:val="20"/>
        </w:rPr>
        <w:t>Bryophyllum</w:t>
      </w:r>
      <w:proofErr w:type="spellEnd"/>
      <w:r w:rsidR="005C127A" w:rsidRPr="002B13B5">
        <w:rPr>
          <w:i/>
          <w:sz w:val="20"/>
          <w:szCs w:val="20"/>
        </w:rPr>
        <w:t xml:space="preserve"> </w:t>
      </w:r>
      <w:proofErr w:type="spellStart"/>
      <w:r w:rsidR="005C127A" w:rsidRPr="002B13B5">
        <w:rPr>
          <w:i/>
          <w:sz w:val="20"/>
          <w:szCs w:val="20"/>
        </w:rPr>
        <w:t>pinnatum</w:t>
      </w:r>
      <w:proofErr w:type="spellEnd"/>
      <w:r w:rsidR="005C127A" w:rsidRPr="002B13B5">
        <w:rPr>
          <w:sz w:val="20"/>
          <w:szCs w:val="20"/>
        </w:rPr>
        <w:t xml:space="preserve"> was determined by standard agar-diffusion method. Results from this study showed a significantly higher zone of microbial inhibition with </w:t>
      </w:r>
      <w:proofErr w:type="spellStart"/>
      <w:r w:rsidR="005C127A" w:rsidRPr="002B13B5">
        <w:rPr>
          <w:sz w:val="20"/>
          <w:szCs w:val="20"/>
        </w:rPr>
        <w:t>ethano</w:t>
      </w:r>
      <w:r w:rsidR="00C15EC0" w:rsidRPr="002B13B5">
        <w:rPr>
          <w:sz w:val="20"/>
          <w:szCs w:val="20"/>
        </w:rPr>
        <w:t>lic</w:t>
      </w:r>
      <w:proofErr w:type="spellEnd"/>
      <w:r w:rsidR="00C15EC0" w:rsidRPr="002B13B5">
        <w:rPr>
          <w:sz w:val="20"/>
          <w:szCs w:val="20"/>
        </w:rPr>
        <w:t xml:space="preserve"> extract when compared with </w:t>
      </w:r>
      <w:r w:rsidR="005C127A" w:rsidRPr="002B13B5">
        <w:rPr>
          <w:sz w:val="20"/>
          <w:szCs w:val="20"/>
        </w:rPr>
        <w:t>aqueous extracts (P&lt;0.05). Conclusion from this study have shown that solvents and concentration of extract</w:t>
      </w:r>
      <w:r w:rsidR="007F521E" w:rsidRPr="002B13B5">
        <w:rPr>
          <w:sz w:val="20"/>
          <w:szCs w:val="20"/>
        </w:rPr>
        <w:t>s</w:t>
      </w:r>
      <w:r w:rsidR="00C15EC0" w:rsidRPr="002B13B5">
        <w:rPr>
          <w:sz w:val="20"/>
          <w:szCs w:val="20"/>
        </w:rPr>
        <w:t xml:space="preserve"> are some of the </w:t>
      </w:r>
      <w:r w:rsidR="005C127A" w:rsidRPr="002B13B5">
        <w:rPr>
          <w:sz w:val="20"/>
          <w:szCs w:val="20"/>
        </w:rPr>
        <w:t>extrinsic factors that influences</w:t>
      </w:r>
      <w:r w:rsidR="002B13B5">
        <w:rPr>
          <w:sz w:val="20"/>
          <w:szCs w:val="20"/>
        </w:rPr>
        <w:t xml:space="preserve"> </w:t>
      </w:r>
      <w:r w:rsidR="005C127A" w:rsidRPr="002B13B5">
        <w:rPr>
          <w:sz w:val="20"/>
          <w:szCs w:val="20"/>
        </w:rPr>
        <w:t>the antibacterial activities of</w:t>
      </w:r>
      <w:r w:rsidR="002B13B5">
        <w:rPr>
          <w:sz w:val="20"/>
          <w:szCs w:val="20"/>
        </w:rPr>
        <w:t xml:space="preserve"> </w:t>
      </w:r>
      <w:proofErr w:type="spellStart"/>
      <w:r w:rsidR="005C127A" w:rsidRPr="002B13B5">
        <w:rPr>
          <w:i/>
          <w:sz w:val="20"/>
          <w:szCs w:val="20"/>
        </w:rPr>
        <w:t>Bryophyllum</w:t>
      </w:r>
      <w:proofErr w:type="spellEnd"/>
      <w:r w:rsidR="005C127A" w:rsidRPr="002B13B5">
        <w:rPr>
          <w:i/>
          <w:sz w:val="20"/>
          <w:szCs w:val="20"/>
        </w:rPr>
        <w:t xml:space="preserve"> </w:t>
      </w:r>
      <w:proofErr w:type="spellStart"/>
      <w:r w:rsidR="005C127A" w:rsidRPr="002B13B5">
        <w:rPr>
          <w:i/>
          <w:sz w:val="20"/>
          <w:szCs w:val="20"/>
        </w:rPr>
        <w:t>pinnatum</w:t>
      </w:r>
      <w:proofErr w:type="spellEnd"/>
    </w:p>
    <w:p w:rsidR="002B13B5" w:rsidRPr="002B13B5" w:rsidRDefault="007F521E" w:rsidP="002B13B5">
      <w:pPr>
        <w:adjustRightInd w:val="0"/>
        <w:snapToGrid w:val="0"/>
        <w:jc w:val="both"/>
        <w:rPr>
          <w:color w:val="000000"/>
          <w:sz w:val="20"/>
          <w:szCs w:val="20"/>
          <w:shd w:val="clear" w:color="auto" w:fill="FFFFFF"/>
        </w:rPr>
      </w:pPr>
      <w:r w:rsidRPr="002B13B5">
        <w:rPr>
          <w:color w:val="000000"/>
          <w:sz w:val="20"/>
          <w:szCs w:val="20"/>
        </w:rPr>
        <w:t>[</w:t>
      </w:r>
      <w:proofErr w:type="spellStart"/>
      <w:r w:rsidR="007966F5" w:rsidRPr="002B13B5">
        <w:rPr>
          <w:iCs/>
          <w:sz w:val="20"/>
          <w:szCs w:val="20"/>
        </w:rPr>
        <w:t>J.Ladan</w:t>
      </w:r>
      <w:proofErr w:type="spellEnd"/>
      <w:r w:rsidR="007966F5" w:rsidRPr="002B13B5">
        <w:rPr>
          <w:iCs/>
          <w:sz w:val="20"/>
          <w:szCs w:val="20"/>
        </w:rPr>
        <w:t xml:space="preserve">, </w:t>
      </w:r>
      <w:proofErr w:type="spellStart"/>
      <w:r w:rsidR="00C15EC0" w:rsidRPr="002B13B5">
        <w:rPr>
          <w:iCs/>
          <w:sz w:val="20"/>
          <w:szCs w:val="20"/>
        </w:rPr>
        <w:t>B.O.P.Musa</w:t>
      </w:r>
      <w:proofErr w:type="spellEnd"/>
      <w:r w:rsidR="00C15EC0" w:rsidRPr="002B13B5">
        <w:rPr>
          <w:iCs/>
          <w:sz w:val="20"/>
          <w:szCs w:val="20"/>
        </w:rPr>
        <w:t xml:space="preserve">, </w:t>
      </w:r>
      <w:proofErr w:type="spellStart"/>
      <w:r w:rsidR="00C15EC0" w:rsidRPr="002B13B5">
        <w:rPr>
          <w:iCs/>
          <w:sz w:val="20"/>
          <w:szCs w:val="20"/>
        </w:rPr>
        <w:t>B.T.Thomas</w:t>
      </w:r>
      <w:proofErr w:type="spellEnd"/>
      <w:r w:rsidR="002B13B5">
        <w:rPr>
          <w:iCs/>
          <w:sz w:val="20"/>
          <w:szCs w:val="20"/>
        </w:rPr>
        <w:t xml:space="preserve"> </w:t>
      </w:r>
      <w:r w:rsidR="00C15EC0" w:rsidRPr="002B13B5">
        <w:rPr>
          <w:iCs/>
          <w:sz w:val="20"/>
          <w:szCs w:val="20"/>
        </w:rPr>
        <w:t>and</w:t>
      </w:r>
      <w:r w:rsidR="002B13B5">
        <w:rPr>
          <w:iCs/>
          <w:sz w:val="20"/>
          <w:szCs w:val="20"/>
        </w:rPr>
        <w:t xml:space="preserve"> </w:t>
      </w:r>
      <w:proofErr w:type="spellStart"/>
      <w:r w:rsidR="00C15EC0" w:rsidRPr="002B13B5">
        <w:rPr>
          <w:iCs/>
          <w:sz w:val="20"/>
          <w:szCs w:val="20"/>
        </w:rPr>
        <w:t>B.O.Atobatele</w:t>
      </w:r>
      <w:proofErr w:type="spellEnd"/>
      <w:r w:rsidR="00C15EC0" w:rsidRPr="002B13B5">
        <w:rPr>
          <w:b/>
          <w:sz w:val="20"/>
          <w:szCs w:val="20"/>
        </w:rPr>
        <w:t xml:space="preserve">. </w:t>
      </w:r>
      <w:r w:rsidR="00601392" w:rsidRPr="002B13B5">
        <w:rPr>
          <w:b/>
          <w:sz w:val="20"/>
          <w:szCs w:val="20"/>
        </w:rPr>
        <w:t>Antimicrobial Activity of</w:t>
      </w:r>
      <w:r w:rsidR="002B13B5">
        <w:rPr>
          <w:b/>
          <w:sz w:val="20"/>
          <w:szCs w:val="20"/>
        </w:rPr>
        <w:t xml:space="preserve"> </w:t>
      </w:r>
      <w:r w:rsidR="00601392" w:rsidRPr="002B13B5">
        <w:rPr>
          <w:b/>
          <w:sz w:val="20"/>
          <w:szCs w:val="20"/>
        </w:rPr>
        <w:t xml:space="preserve">Aqueous and </w:t>
      </w:r>
      <w:proofErr w:type="spellStart"/>
      <w:r w:rsidR="00601392" w:rsidRPr="002B13B5">
        <w:rPr>
          <w:b/>
          <w:sz w:val="20"/>
          <w:szCs w:val="20"/>
        </w:rPr>
        <w:t>Ethanolic</w:t>
      </w:r>
      <w:proofErr w:type="spellEnd"/>
      <w:r w:rsidR="00601392" w:rsidRPr="002B13B5">
        <w:rPr>
          <w:b/>
          <w:sz w:val="20"/>
          <w:szCs w:val="20"/>
        </w:rPr>
        <w:t xml:space="preserve"> Extracts</w:t>
      </w:r>
      <w:r w:rsidR="002B13B5">
        <w:rPr>
          <w:b/>
          <w:sz w:val="20"/>
          <w:szCs w:val="20"/>
        </w:rPr>
        <w:t xml:space="preserve"> </w:t>
      </w:r>
      <w:r w:rsidR="00601392" w:rsidRPr="002B13B5">
        <w:rPr>
          <w:b/>
          <w:sz w:val="20"/>
          <w:szCs w:val="20"/>
        </w:rPr>
        <w:t>of</w:t>
      </w:r>
      <w:r w:rsidR="002B13B5">
        <w:rPr>
          <w:b/>
          <w:sz w:val="20"/>
          <w:szCs w:val="20"/>
        </w:rPr>
        <w:t xml:space="preserve"> </w:t>
      </w:r>
      <w:proofErr w:type="spellStart"/>
      <w:r w:rsidR="00601392" w:rsidRPr="002B13B5">
        <w:rPr>
          <w:b/>
          <w:i/>
          <w:sz w:val="20"/>
          <w:szCs w:val="20"/>
        </w:rPr>
        <w:t>Bryophyllum</w:t>
      </w:r>
      <w:proofErr w:type="spellEnd"/>
      <w:r w:rsidR="00601392" w:rsidRPr="002B13B5">
        <w:rPr>
          <w:b/>
          <w:i/>
          <w:sz w:val="20"/>
          <w:szCs w:val="20"/>
        </w:rPr>
        <w:t xml:space="preserve"> </w:t>
      </w:r>
      <w:proofErr w:type="spellStart"/>
      <w:r w:rsidR="00601392" w:rsidRPr="002B13B5">
        <w:rPr>
          <w:b/>
          <w:i/>
          <w:sz w:val="20"/>
          <w:szCs w:val="20"/>
        </w:rPr>
        <w:t>pinnatum</w:t>
      </w:r>
      <w:proofErr w:type="spellEnd"/>
      <w:r w:rsidR="002B13B5" w:rsidRPr="002B13B5">
        <w:rPr>
          <w:rFonts w:eastAsia="Times New Roman"/>
          <w:b/>
          <w:bCs/>
          <w:sz w:val="20"/>
          <w:szCs w:val="20"/>
          <w:lang w:bidi="fa-IR"/>
        </w:rPr>
        <w:t>.</w:t>
      </w:r>
      <w:r w:rsidR="002B13B5" w:rsidRPr="002B13B5">
        <w:rPr>
          <w:bCs/>
          <w:i/>
          <w:sz w:val="20"/>
          <w:szCs w:val="20"/>
        </w:rPr>
        <w:t xml:space="preserve"> Researcher</w:t>
      </w:r>
      <w:r w:rsidR="002B13B5" w:rsidRPr="002B13B5">
        <w:rPr>
          <w:bCs/>
          <w:sz w:val="20"/>
          <w:szCs w:val="20"/>
        </w:rPr>
        <w:t xml:space="preserve"> 201</w:t>
      </w:r>
      <w:r w:rsidR="002B13B5" w:rsidRPr="002B13B5">
        <w:rPr>
          <w:rFonts w:hint="eastAsia"/>
          <w:bCs/>
          <w:sz w:val="20"/>
          <w:szCs w:val="20"/>
        </w:rPr>
        <w:t>6</w:t>
      </w:r>
      <w:r w:rsidR="002B13B5" w:rsidRPr="002B13B5">
        <w:rPr>
          <w:bCs/>
          <w:sz w:val="20"/>
          <w:szCs w:val="20"/>
        </w:rPr>
        <w:t>;</w:t>
      </w:r>
      <w:r w:rsidR="002B13B5" w:rsidRPr="002B13B5">
        <w:rPr>
          <w:rFonts w:hint="eastAsia"/>
          <w:bCs/>
          <w:sz w:val="20"/>
          <w:szCs w:val="20"/>
        </w:rPr>
        <w:t>8</w:t>
      </w:r>
      <w:r w:rsidR="002B13B5" w:rsidRPr="002B13B5">
        <w:rPr>
          <w:bCs/>
          <w:sz w:val="20"/>
          <w:szCs w:val="20"/>
        </w:rPr>
        <w:t>(</w:t>
      </w:r>
      <w:r w:rsidR="002B13B5" w:rsidRPr="002B13B5">
        <w:rPr>
          <w:rFonts w:hint="eastAsia"/>
          <w:bCs/>
          <w:sz w:val="20"/>
          <w:szCs w:val="20"/>
        </w:rPr>
        <w:t>10</w:t>
      </w:r>
      <w:r w:rsidR="002B13B5" w:rsidRPr="002B13B5">
        <w:rPr>
          <w:bCs/>
          <w:sz w:val="20"/>
          <w:szCs w:val="20"/>
        </w:rPr>
        <w:t>):</w:t>
      </w:r>
      <w:r w:rsidR="009225A5">
        <w:rPr>
          <w:noProof/>
          <w:color w:val="000000"/>
          <w:sz w:val="20"/>
          <w:szCs w:val="20"/>
        </w:rPr>
        <w:t>32</w:t>
      </w:r>
      <w:r w:rsidR="002B13B5" w:rsidRPr="002B13B5">
        <w:rPr>
          <w:color w:val="000000"/>
          <w:sz w:val="20"/>
          <w:szCs w:val="20"/>
        </w:rPr>
        <w:t>-</w:t>
      </w:r>
      <w:r w:rsidR="009225A5">
        <w:rPr>
          <w:noProof/>
          <w:color w:val="000000"/>
          <w:sz w:val="20"/>
          <w:szCs w:val="20"/>
        </w:rPr>
        <w:t>34</w:t>
      </w:r>
      <w:r w:rsidR="002B13B5" w:rsidRPr="002B13B5">
        <w:rPr>
          <w:bCs/>
          <w:sz w:val="20"/>
          <w:szCs w:val="20"/>
        </w:rPr>
        <w:t xml:space="preserve">]. </w:t>
      </w:r>
      <w:r w:rsidR="002B13B5" w:rsidRPr="002B13B5">
        <w:rPr>
          <w:sz w:val="20"/>
          <w:szCs w:val="20"/>
        </w:rPr>
        <w:t>ISSN 1553-9865 (print); ISSN 2163-8950 (online)</w:t>
      </w:r>
      <w:r w:rsidR="002B13B5" w:rsidRPr="002B13B5">
        <w:rPr>
          <w:bCs/>
          <w:sz w:val="20"/>
          <w:szCs w:val="20"/>
        </w:rPr>
        <w:t xml:space="preserve">. </w:t>
      </w:r>
      <w:hyperlink r:id="rId8" w:history="1">
        <w:r w:rsidR="002B13B5" w:rsidRPr="002B13B5">
          <w:rPr>
            <w:rStyle w:val="Hyperlink"/>
            <w:sz w:val="20"/>
            <w:szCs w:val="20"/>
          </w:rPr>
          <w:t>http://www.sciencepub.net/researcher</w:t>
        </w:r>
      </w:hyperlink>
      <w:r w:rsidR="002B13B5" w:rsidRPr="002B13B5">
        <w:rPr>
          <w:bCs/>
          <w:sz w:val="20"/>
          <w:szCs w:val="20"/>
        </w:rPr>
        <w:t>.</w:t>
      </w:r>
      <w:r w:rsidR="002B13B5" w:rsidRPr="002B13B5">
        <w:rPr>
          <w:rFonts w:hint="eastAsia"/>
          <w:bCs/>
          <w:sz w:val="20"/>
          <w:szCs w:val="20"/>
        </w:rPr>
        <w:t xml:space="preserve"> </w:t>
      </w:r>
      <w:r w:rsidR="002B13B5">
        <w:rPr>
          <w:rFonts w:hint="eastAsia"/>
          <w:bCs/>
          <w:sz w:val="20"/>
          <w:szCs w:val="20"/>
          <w:lang w:eastAsia="zh-CN"/>
        </w:rPr>
        <w:t>5</w:t>
      </w:r>
      <w:r w:rsidR="002B13B5" w:rsidRPr="002B13B5">
        <w:rPr>
          <w:rFonts w:hint="eastAsia"/>
          <w:bCs/>
          <w:sz w:val="20"/>
          <w:szCs w:val="20"/>
        </w:rPr>
        <w:t xml:space="preserve">. </w:t>
      </w:r>
      <w:r w:rsidR="002B13B5" w:rsidRPr="002B13B5">
        <w:rPr>
          <w:color w:val="000000"/>
          <w:sz w:val="20"/>
          <w:szCs w:val="20"/>
          <w:shd w:val="clear" w:color="auto" w:fill="FFFFFF"/>
        </w:rPr>
        <w:t>doi:</w:t>
      </w:r>
      <w:hyperlink r:id="rId9" w:history="1">
        <w:r w:rsidR="002B13B5" w:rsidRPr="002B13B5">
          <w:rPr>
            <w:rStyle w:val="Hyperlink"/>
            <w:sz w:val="20"/>
            <w:szCs w:val="20"/>
            <w:shd w:val="clear" w:color="auto" w:fill="FFFFFF"/>
          </w:rPr>
          <w:t>10.7537/mars</w:t>
        </w:r>
        <w:r w:rsidR="002B13B5" w:rsidRPr="002B13B5">
          <w:rPr>
            <w:rStyle w:val="Hyperlink"/>
            <w:rFonts w:hint="eastAsia"/>
            <w:sz w:val="20"/>
            <w:szCs w:val="20"/>
            <w:shd w:val="clear" w:color="auto" w:fill="FFFFFF"/>
          </w:rPr>
          <w:t>r</w:t>
        </w:r>
        <w:r w:rsidR="002B13B5" w:rsidRPr="002B13B5">
          <w:rPr>
            <w:rStyle w:val="Hyperlink"/>
            <w:sz w:val="20"/>
            <w:szCs w:val="20"/>
            <w:shd w:val="clear" w:color="auto" w:fill="FFFFFF"/>
          </w:rPr>
          <w:t>sj</w:t>
        </w:r>
        <w:r w:rsidR="002B13B5" w:rsidRPr="002B13B5">
          <w:rPr>
            <w:rStyle w:val="Hyperlink"/>
            <w:rFonts w:hint="eastAsia"/>
            <w:sz w:val="20"/>
            <w:szCs w:val="20"/>
            <w:shd w:val="clear" w:color="auto" w:fill="FFFFFF"/>
          </w:rPr>
          <w:t>0810</w:t>
        </w:r>
        <w:r w:rsidR="002B13B5" w:rsidRPr="002B13B5">
          <w:rPr>
            <w:rStyle w:val="Hyperlink"/>
            <w:sz w:val="20"/>
            <w:szCs w:val="20"/>
            <w:shd w:val="clear" w:color="auto" w:fill="FFFFFF"/>
          </w:rPr>
          <w:t>1</w:t>
        </w:r>
        <w:r w:rsidR="002B13B5" w:rsidRPr="002B13B5">
          <w:rPr>
            <w:rStyle w:val="Hyperlink"/>
            <w:rFonts w:hint="eastAsia"/>
            <w:sz w:val="20"/>
            <w:szCs w:val="20"/>
            <w:shd w:val="clear" w:color="auto" w:fill="FFFFFF"/>
          </w:rPr>
          <w:t>6.</w:t>
        </w:r>
        <w:r w:rsidR="002B13B5" w:rsidRPr="002B13B5">
          <w:rPr>
            <w:rStyle w:val="Hyperlink"/>
            <w:sz w:val="20"/>
            <w:szCs w:val="20"/>
            <w:shd w:val="clear" w:color="auto" w:fill="FFFFFF"/>
          </w:rPr>
          <w:t>0</w:t>
        </w:r>
        <w:r w:rsidR="002B13B5">
          <w:rPr>
            <w:rStyle w:val="Hyperlink"/>
            <w:rFonts w:hint="eastAsia"/>
            <w:sz w:val="20"/>
            <w:szCs w:val="20"/>
            <w:shd w:val="clear" w:color="auto" w:fill="FFFFFF"/>
            <w:lang w:eastAsia="zh-CN"/>
          </w:rPr>
          <w:t>5</w:t>
        </w:r>
      </w:hyperlink>
      <w:r w:rsidR="002B13B5" w:rsidRPr="002B13B5">
        <w:rPr>
          <w:color w:val="000000"/>
          <w:sz w:val="20"/>
          <w:szCs w:val="20"/>
          <w:shd w:val="clear" w:color="auto" w:fill="FFFFFF"/>
        </w:rPr>
        <w:t>.</w:t>
      </w:r>
    </w:p>
    <w:p w:rsidR="007F521E" w:rsidRPr="002B13B5" w:rsidRDefault="007F521E" w:rsidP="002B13B5">
      <w:pPr>
        <w:tabs>
          <w:tab w:val="left" w:pos="851"/>
          <w:tab w:val="right" w:pos="8364"/>
        </w:tabs>
        <w:adjustRightInd w:val="0"/>
        <w:snapToGrid w:val="0"/>
        <w:jc w:val="both"/>
        <w:rPr>
          <w:sz w:val="20"/>
          <w:szCs w:val="20"/>
        </w:rPr>
      </w:pPr>
    </w:p>
    <w:p w:rsidR="000B46C6" w:rsidRPr="002B13B5" w:rsidRDefault="005C127A" w:rsidP="002B13B5">
      <w:pPr>
        <w:snapToGrid w:val="0"/>
        <w:jc w:val="both"/>
        <w:rPr>
          <w:sz w:val="20"/>
          <w:szCs w:val="20"/>
        </w:rPr>
      </w:pPr>
      <w:r w:rsidRPr="002B13B5">
        <w:rPr>
          <w:b/>
          <w:sz w:val="20"/>
          <w:szCs w:val="20"/>
        </w:rPr>
        <w:t xml:space="preserve">Keywords: </w:t>
      </w:r>
      <w:r w:rsidRPr="002B13B5">
        <w:rPr>
          <w:sz w:val="20"/>
          <w:szCs w:val="20"/>
        </w:rPr>
        <w:t>Antimicrobial</w:t>
      </w:r>
      <w:r w:rsidRPr="002B13B5">
        <w:rPr>
          <w:i/>
          <w:sz w:val="20"/>
          <w:szCs w:val="20"/>
        </w:rPr>
        <w:t>,</w:t>
      </w:r>
      <w:r w:rsidR="002B13B5">
        <w:rPr>
          <w:i/>
          <w:sz w:val="20"/>
          <w:szCs w:val="20"/>
        </w:rPr>
        <w:t xml:space="preserve"> </w:t>
      </w:r>
      <w:proofErr w:type="spellStart"/>
      <w:r w:rsidRPr="002B13B5">
        <w:rPr>
          <w:i/>
          <w:sz w:val="20"/>
          <w:szCs w:val="20"/>
        </w:rPr>
        <w:t>Bryophyllum</w:t>
      </w:r>
      <w:proofErr w:type="spellEnd"/>
      <w:r w:rsidR="002B13B5">
        <w:rPr>
          <w:i/>
          <w:sz w:val="20"/>
          <w:szCs w:val="20"/>
        </w:rPr>
        <w:t xml:space="preserve"> </w:t>
      </w:r>
      <w:proofErr w:type="spellStart"/>
      <w:r w:rsidRPr="002B13B5">
        <w:rPr>
          <w:i/>
          <w:sz w:val="20"/>
          <w:szCs w:val="20"/>
        </w:rPr>
        <w:t>pinnatum</w:t>
      </w:r>
      <w:proofErr w:type="spellEnd"/>
      <w:r w:rsidRPr="002B13B5">
        <w:rPr>
          <w:i/>
          <w:sz w:val="20"/>
          <w:szCs w:val="20"/>
        </w:rPr>
        <w:t>,</w:t>
      </w:r>
      <w:r w:rsidRPr="002B13B5">
        <w:rPr>
          <w:sz w:val="20"/>
          <w:szCs w:val="20"/>
        </w:rPr>
        <w:t xml:space="preserve"> Aqueous, </w:t>
      </w:r>
      <w:proofErr w:type="spellStart"/>
      <w:r w:rsidRPr="002B13B5">
        <w:rPr>
          <w:sz w:val="20"/>
          <w:szCs w:val="20"/>
        </w:rPr>
        <w:t>Ethanolic</w:t>
      </w:r>
      <w:proofErr w:type="spellEnd"/>
      <w:r w:rsidRPr="002B13B5">
        <w:rPr>
          <w:sz w:val="20"/>
          <w:szCs w:val="20"/>
        </w:rPr>
        <w:t>, microorganisms</w:t>
      </w:r>
    </w:p>
    <w:p w:rsidR="001817C7" w:rsidRPr="002B13B5" w:rsidRDefault="001817C7" w:rsidP="002B13B5">
      <w:pPr>
        <w:snapToGrid w:val="0"/>
        <w:jc w:val="both"/>
        <w:rPr>
          <w:sz w:val="20"/>
          <w:szCs w:val="20"/>
        </w:rPr>
      </w:pPr>
    </w:p>
    <w:p w:rsidR="002B13B5" w:rsidRDefault="002B13B5" w:rsidP="002B13B5">
      <w:pPr>
        <w:snapToGrid w:val="0"/>
        <w:jc w:val="both"/>
        <w:rPr>
          <w:b/>
          <w:sz w:val="20"/>
          <w:szCs w:val="20"/>
        </w:rPr>
        <w:sectPr w:rsidR="002B13B5" w:rsidSect="00352596">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2"/>
          <w:cols w:space="720"/>
          <w:docGrid w:linePitch="360"/>
        </w:sectPr>
      </w:pPr>
    </w:p>
    <w:p w:rsidR="00471E57" w:rsidRPr="002B13B5" w:rsidRDefault="00471E57" w:rsidP="002B13B5">
      <w:pPr>
        <w:snapToGrid w:val="0"/>
        <w:jc w:val="both"/>
        <w:rPr>
          <w:b/>
          <w:sz w:val="20"/>
          <w:szCs w:val="20"/>
        </w:rPr>
      </w:pPr>
      <w:r w:rsidRPr="002B13B5">
        <w:rPr>
          <w:b/>
          <w:sz w:val="20"/>
          <w:szCs w:val="20"/>
        </w:rPr>
        <w:lastRenderedPageBreak/>
        <w:t>1. Introduction</w:t>
      </w:r>
    </w:p>
    <w:p w:rsidR="007F521E" w:rsidRPr="002B13B5" w:rsidRDefault="007F521E" w:rsidP="002B13B5">
      <w:pPr>
        <w:snapToGrid w:val="0"/>
        <w:ind w:firstLine="425"/>
        <w:jc w:val="both"/>
        <w:rPr>
          <w:sz w:val="20"/>
          <w:szCs w:val="20"/>
        </w:rPr>
      </w:pPr>
      <w:r w:rsidRPr="002B13B5">
        <w:rPr>
          <w:sz w:val="20"/>
          <w:szCs w:val="20"/>
        </w:rPr>
        <w:t>The increasing occurrence of antibiotic resistant organisms coupled with the non availability and high cost of</w:t>
      </w:r>
      <w:r w:rsidR="003B29A9" w:rsidRPr="002B13B5">
        <w:rPr>
          <w:sz w:val="20"/>
          <w:szCs w:val="20"/>
        </w:rPr>
        <w:t xml:space="preserve"> new generation antibiotics in addition to their</w:t>
      </w:r>
      <w:r w:rsidR="002B13B5">
        <w:rPr>
          <w:sz w:val="20"/>
          <w:szCs w:val="20"/>
        </w:rPr>
        <w:t xml:space="preserve"> </w:t>
      </w:r>
      <w:r w:rsidRPr="002B13B5">
        <w:rPr>
          <w:sz w:val="20"/>
          <w:szCs w:val="20"/>
        </w:rPr>
        <w:t xml:space="preserve">limited effective </w:t>
      </w:r>
      <w:r w:rsidR="003B29A9" w:rsidRPr="002B13B5">
        <w:rPr>
          <w:sz w:val="20"/>
          <w:szCs w:val="20"/>
        </w:rPr>
        <w:t xml:space="preserve">life </w:t>
      </w:r>
      <w:r w:rsidRPr="002B13B5">
        <w:rPr>
          <w:sz w:val="20"/>
          <w:szCs w:val="20"/>
        </w:rPr>
        <w:t>s</w:t>
      </w:r>
      <w:r w:rsidR="000D2877" w:rsidRPr="002B13B5">
        <w:rPr>
          <w:sz w:val="20"/>
          <w:szCs w:val="20"/>
        </w:rPr>
        <w:t>pan have resulted in increased</w:t>
      </w:r>
      <w:r w:rsidRPr="002B13B5">
        <w:rPr>
          <w:sz w:val="20"/>
          <w:szCs w:val="20"/>
        </w:rPr>
        <w:t xml:space="preserve"> morbidity and mortality (</w:t>
      </w:r>
      <w:r w:rsidR="00B61462" w:rsidRPr="002B13B5">
        <w:rPr>
          <w:sz w:val="20"/>
          <w:szCs w:val="20"/>
        </w:rPr>
        <w:t>Wright, 2014</w:t>
      </w:r>
      <w:r w:rsidRPr="002B13B5">
        <w:rPr>
          <w:sz w:val="20"/>
          <w:szCs w:val="20"/>
        </w:rPr>
        <w:t xml:space="preserve">). This observation have led to the search for alternative therapy with the aim of discovering potentially useful active ingredients that can serve as source and template for the synthesis of new antimicrobial drugs (Pretorius </w:t>
      </w:r>
      <w:r w:rsidRPr="002B13B5">
        <w:rPr>
          <w:i/>
          <w:sz w:val="20"/>
          <w:szCs w:val="20"/>
        </w:rPr>
        <w:t>et al.,</w:t>
      </w:r>
      <w:r w:rsidRPr="002B13B5">
        <w:rPr>
          <w:sz w:val="20"/>
          <w:szCs w:val="20"/>
        </w:rPr>
        <w:t xml:space="preserve"> 2003, </w:t>
      </w:r>
      <w:proofErr w:type="spellStart"/>
      <w:r w:rsidRPr="002B13B5">
        <w:rPr>
          <w:sz w:val="20"/>
          <w:szCs w:val="20"/>
        </w:rPr>
        <w:t>Moreillion</w:t>
      </w:r>
      <w:proofErr w:type="spellEnd"/>
      <w:r w:rsidRPr="002B13B5">
        <w:rPr>
          <w:sz w:val="20"/>
          <w:szCs w:val="20"/>
        </w:rPr>
        <w:t xml:space="preserve"> </w:t>
      </w:r>
      <w:r w:rsidRPr="002B13B5">
        <w:rPr>
          <w:i/>
          <w:sz w:val="20"/>
          <w:szCs w:val="20"/>
        </w:rPr>
        <w:t>et al.,</w:t>
      </w:r>
      <w:r w:rsidRPr="002B13B5">
        <w:rPr>
          <w:sz w:val="20"/>
          <w:szCs w:val="20"/>
        </w:rPr>
        <w:t xml:space="preserve"> 2005). The plant, </w:t>
      </w:r>
      <w:proofErr w:type="spellStart"/>
      <w:r w:rsidRPr="002B13B5">
        <w:rPr>
          <w:i/>
          <w:sz w:val="20"/>
          <w:szCs w:val="20"/>
        </w:rPr>
        <w:t>Bryophyllum</w:t>
      </w:r>
      <w:proofErr w:type="spellEnd"/>
      <w:r w:rsidRPr="002B13B5">
        <w:rPr>
          <w:i/>
          <w:sz w:val="20"/>
          <w:szCs w:val="20"/>
        </w:rPr>
        <w:t xml:space="preserve"> </w:t>
      </w:r>
      <w:proofErr w:type="spellStart"/>
      <w:r w:rsidRPr="002B13B5">
        <w:rPr>
          <w:i/>
          <w:sz w:val="20"/>
          <w:szCs w:val="20"/>
        </w:rPr>
        <w:t>pinnatum</w:t>
      </w:r>
      <w:proofErr w:type="spellEnd"/>
      <w:r w:rsidRPr="002B13B5">
        <w:rPr>
          <w:i/>
          <w:sz w:val="20"/>
          <w:szCs w:val="20"/>
        </w:rPr>
        <w:t xml:space="preserve"> </w:t>
      </w:r>
      <w:r w:rsidRPr="002B13B5">
        <w:rPr>
          <w:sz w:val="20"/>
          <w:szCs w:val="20"/>
        </w:rPr>
        <w:t>(</w:t>
      </w:r>
      <w:proofErr w:type="spellStart"/>
      <w:r w:rsidRPr="002B13B5">
        <w:rPr>
          <w:sz w:val="20"/>
          <w:szCs w:val="20"/>
        </w:rPr>
        <w:t>Crassulaceae</w:t>
      </w:r>
      <w:proofErr w:type="spellEnd"/>
      <w:r w:rsidRPr="002B13B5">
        <w:rPr>
          <w:sz w:val="20"/>
          <w:szCs w:val="20"/>
        </w:rPr>
        <w:t xml:space="preserve">) is commonly known as air plant, love plant, miracle leaf, life plant, </w:t>
      </w:r>
      <w:proofErr w:type="spellStart"/>
      <w:r w:rsidRPr="002B13B5">
        <w:rPr>
          <w:sz w:val="20"/>
          <w:szCs w:val="20"/>
        </w:rPr>
        <w:t>Zakham-e-</w:t>
      </w:r>
      <w:r w:rsidR="00DA402E" w:rsidRPr="002B13B5">
        <w:rPr>
          <w:sz w:val="20"/>
          <w:szCs w:val="20"/>
        </w:rPr>
        <w:t>hyat</w:t>
      </w:r>
      <w:proofErr w:type="spellEnd"/>
      <w:r w:rsidR="00DA402E" w:rsidRPr="002B13B5">
        <w:rPr>
          <w:sz w:val="20"/>
          <w:szCs w:val="20"/>
        </w:rPr>
        <w:t xml:space="preserve">, </w:t>
      </w:r>
      <w:proofErr w:type="spellStart"/>
      <w:r w:rsidR="00DA402E" w:rsidRPr="002B13B5">
        <w:rPr>
          <w:sz w:val="20"/>
          <w:szCs w:val="20"/>
        </w:rPr>
        <w:t>panfutti</w:t>
      </w:r>
      <w:proofErr w:type="spellEnd"/>
      <w:r w:rsidR="00DA402E" w:rsidRPr="002B13B5">
        <w:rPr>
          <w:sz w:val="20"/>
          <w:szCs w:val="20"/>
        </w:rPr>
        <w:t xml:space="preserve">, </w:t>
      </w:r>
      <w:proofErr w:type="spellStart"/>
      <w:r w:rsidR="00DA402E" w:rsidRPr="002B13B5">
        <w:rPr>
          <w:sz w:val="20"/>
          <w:szCs w:val="20"/>
        </w:rPr>
        <w:t>Ghayamari</w:t>
      </w:r>
      <w:proofErr w:type="spellEnd"/>
      <w:r w:rsidR="00DA402E" w:rsidRPr="002B13B5">
        <w:rPr>
          <w:sz w:val="20"/>
          <w:szCs w:val="20"/>
        </w:rPr>
        <w:t xml:space="preserve"> </w:t>
      </w:r>
      <w:r w:rsidR="003B29A9" w:rsidRPr="002B13B5">
        <w:rPr>
          <w:sz w:val="20"/>
          <w:szCs w:val="20"/>
        </w:rPr>
        <w:t xml:space="preserve">(Jain </w:t>
      </w:r>
      <w:r w:rsidR="003B29A9" w:rsidRPr="002B13B5">
        <w:rPr>
          <w:i/>
          <w:sz w:val="20"/>
          <w:szCs w:val="20"/>
        </w:rPr>
        <w:t>et al.,</w:t>
      </w:r>
      <w:r w:rsidR="003B29A9" w:rsidRPr="002B13B5">
        <w:rPr>
          <w:sz w:val="20"/>
          <w:szCs w:val="20"/>
        </w:rPr>
        <w:t>2010)</w:t>
      </w:r>
      <w:r w:rsidR="002B13B5">
        <w:rPr>
          <w:sz w:val="20"/>
          <w:szCs w:val="20"/>
        </w:rPr>
        <w:t xml:space="preserve"> </w:t>
      </w:r>
      <w:r w:rsidR="00DA402E" w:rsidRPr="002B13B5">
        <w:rPr>
          <w:sz w:val="20"/>
          <w:szCs w:val="20"/>
        </w:rPr>
        <w:t xml:space="preserve">and </w:t>
      </w:r>
      <w:r w:rsidRPr="002B13B5">
        <w:rPr>
          <w:sz w:val="20"/>
          <w:szCs w:val="20"/>
        </w:rPr>
        <w:t>has been accepted as a herbal remedy in</w:t>
      </w:r>
      <w:r w:rsidR="003B29A9" w:rsidRPr="002B13B5">
        <w:rPr>
          <w:sz w:val="20"/>
          <w:szCs w:val="20"/>
        </w:rPr>
        <w:t xml:space="preserve"> almost all parts of</w:t>
      </w:r>
      <w:r w:rsidR="002B13B5">
        <w:rPr>
          <w:sz w:val="20"/>
          <w:szCs w:val="20"/>
        </w:rPr>
        <w:t xml:space="preserve"> </w:t>
      </w:r>
      <w:r w:rsidR="003B29A9" w:rsidRPr="002B13B5">
        <w:rPr>
          <w:sz w:val="20"/>
          <w:szCs w:val="20"/>
        </w:rPr>
        <w:t>the world (</w:t>
      </w:r>
      <w:proofErr w:type="spellStart"/>
      <w:r w:rsidR="00A75547" w:rsidRPr="002B13B5">
        <w:rPr>
          <w:sz w:val="20"/>
          <w:szCs w:val="20"/>
        </w:rPr>
        <w:t>Olajide</w:t>
      </w:r>
      <w:proofErr w:type="spellEnd"/>
      <w:r w:rsidR="00A75547" w:rsidRPr="002B13B5">
        <w:rPr>
          <w:sz w:val="20"/>
          <w:szCs w:val="20"/>
        </w:rPr>
        <w:t xml:space="preserve"> </w:t>
      </w:r>
      <w:r w:rsidR="00A75547" w:rsidRPr="002B13B5">
        <w:rPr>
          <w:i/>
          <w:sz w:val="20"/>
          <w:szCs w:val="20"/>
        </w:rPr>
        <w:t>et al.,</w:t>
      </w:r>
      <w:r w:rsidR="00A75547" w:rsidRPr="002B13B5">
        <w:rPr>
          <w:sz w:val="20"/>
          <w:szCs w:val="20"/>
        </w:rPr>
        <w:t xml:space="preserve">1998; Gupta </w:t>
      </w:r>
      <w:r w:rsidR="00A75547" w:rsidRPr="002B13B5">
        <w:rPr>
          <w:i/>
          <w:sz w:val="20"/>
          <w:szCs w:val="20"/>
        </w:rPr>
        <w:t>et al.,</w:t>
      </w:r>
      <w:r w:rsidR="00A75547" w:rsidRPr="002B13B5">
        <w:rPr>
          <w:sz w:val="20"/>
          <w:szCs w:val="20"/>
        </w:rPr>
        <w:t>2010</w:t>
      </w:r>
      <w:r w:rsidR="003B29A9" w:rsidRPr="002B13B5">
        <w:rPr>
          <w:sz w:val="20"/>
          <w:szCs w:val="20"/>
        </w:rPr>
        <w:t>)</w:t>
      </w:r>
      <w:r w:rsidRPr="002B13B5">
        <w:rPr>
          <w:sz w:val="20"/>
          <w:szCs w:val="20"/>
        </w:rPr>
        <w:t>.</w:t>
      </w:r>
    </w:p>
    <w:p w:rsidR="002E1523" w:rsidRPr="002B13B5" w:rsidRDefault="00A75547" w:rsidP="002B13B5">
      <w:pPr>
        <w:snapToGrid w:val="0"/>
        <w:ind w:firstLine="425"/>
        <w:jc w:val="both"/>
        <w:rPr>
          <w:sz w:val="20"/>
          <w:szCs w:val="20"/>
        </w:rPr>
      </w:pPr>
      <w:r w:rsidRPr="002B13B5">
        <w:rPr>
          <w:sz w:val="20"/>
          <w:szCs w:val="20"/>
        </w:rPr>
        <w:t>This plant</w:t>
      </w:r>
      <w:r w:rsidR="007F521E" w:rsidRPr="002B13B5">
        <w:rPr>
          <w:sz w:val="20"/>
          <w:szCs w:val="20"/>
        </w:rPr>
        <w:t xml:space="preserve"> is a </w:t>
      </w:r>
      <w:proofErr w:type="spellStart"/>
      <w:r w:rsidR="007F521E" w:rsidRPr="002B13B5">
        <w:rPr>
          <w:sz w:val="20"/>
          <w:szCs w:val="20"/>
        </w:rPr>
        <w:t>crassulescent</w:t>
      </w:r>
      <w:proofErr w:type="spellEnd"/>
      <w:r w:rsidR="007F521E" w:rsidRPr="002B13B5">
        <w:rPr>
          <w:sz w:val="20"/>
          <w:szCs w:val="20"/>
        </w:rPr>
        <w:t xml:space="preserve"> herb of about 1 </w:t>
      </w:r>
      <w:proofErr w:type="spellStart"/>
      <w:r w:rsidR="007F521E" w:rsidRPr="002B13B5">
        <w:rPr>
          <w:sz w:val="20"/>
          <w:szCs w:val="20"/>
        </w:rPr>
        <w:t>metre</w:t>
      </w:r>
      <w:proofErr w:type="spellEnd"/>
      <w:r w:rsidR="007F521E" w:rsidRPr="002B13B5">
        <w:rPr>
          <w:sz w:val="20"/>
          <w:szCs w:val="20"/>
        </w:rPr>
        <w:t xml:space="preserve"> in height, with </w:t>
      </w:r>
      <w:r w:rsidR="00DA402E" w:rsidRPr="002B13B5">
        <w:rPr>
          <w:sz w:val="20"/>
          <w:szCs w:val="20"/>
        </w:rPr>
        <w:t xml:space="preserve">opposite </w:t>
      </w:r>
      <w:r w:rsidR="007F521E" w:rsidRPr="002B13B5">
        <w:rPr>
          <w:sz w:val="20"/>
          <w:szCs w:val="20"/>
        </w:rPr>
        <w:t xml:space="preserve">glabrous leaves (with 3–5 deeply crenulated, fleshy leaflets) </w:t>
      </w:r>
      <w:r w:rsidRPr="002B13B5">
        <w:rPr>
          <w:sz w:val="20"/>
          <w:szCs w:val="20"/>
        </w:rPr>
        <w:t>(John-</w:t>
      </w:r>
      <w:proofErr w:type="spellStart"/>
      <w:r w:rsidRPr="002B13B5">
        <w:rPr>
          <w:sz w:val="20"/>
          <w:szCs w:val="20"/>
        </w:rPr>
        <w:t>Ojewole</w:t>
      </w:r>
      <w:proofErr w:type="spellEnd"/>
      <w:r w:rsidRPr="002B13B5">
        <w:rPr>
          <w:sz w:val="20"/>
          <w:szCs w:val="20"/>
        </w:rPr>
        <w:t xml:space="preserve"> </w:t>
      </w:r>
      <w:r w:rsidRPr="002B13B5">
        <w:rPr>
          <w:i/>
          <w:sz w:val="20"/>
          <w:szCs w:val="20"/>
        </w:rPr>
        <w:t>et al.,</w:t>
      </w:r>
      <w:r w:rsidRPr="002B13B5">
        <w:rPr>
          <w:sz w:val="20"/>
          <w:szCs w:val="20"/>
        </w:rPr>
        <w:t>2002)</w:t>
      </w:r>
      <w:r w:rsidR="007F521E" w:rsidRPr="002B13B5">
        <w:rPr>
          <w:sz w:val="20"/>
          <w:szCs w:val="20"/>
        </w:rPr>
        <w:t>, distributed worldwide but growing prima</w:t>
      </w:r>
      <w:r w:rsidR="00630F1A" w:rsidRPr="002B13B5">
        <w:rPr>
          <w:sz w:val="20"/>
          <w:szCs w:val="20"/>
        </w:rPr>
        <w:t>rily in the rain forest</w:t>
      </w:r>
      <w:r w:rsidR="007F521E" w:rsidRPr="002B13B5">
        <w:rPr>
          <w:sz w:val="20"/>
          <w:szCs w:val="20"/>
        </w:rPr>
        <w:t xml:space="preserve">. It </w:t>
      </w:r>
      <w:r w:rsidRPr="002B13B5">
        <w:rPr>
          <w:sz w:val="20"/>
          <w:szCs w:val="20"/>
        </w:rPr>
        <w:t>is grown</w:t>
      </w:r>
      <w:r w:rsidR="007F521E" w:rsidRPr="002B13B5">
        <w:rPr>
          <w:sz w:val="20"/>
          <w:szCs w:val="20"/>
        </w:rPr>
        <w:t xml:space="preserve"> widely and used as folk medicine in tropical Afri</w:t>
      </w:r>
      <w:r w:rsidRPr="002B13B5">
        <w:rPr>
          <w:sz w:val="20"/>
          <w:szCs w:val="20"/>
        </w:rPr>
        <w:t xml:space="preserve">ca, India, China, Australia, </w:t>
      </w:r>
      <w:r w:rsidR="007F521E" w:rsidRPr="002B13B5">
        <w:rPr>
          <w:sz w:val="20"/>
          <w:szCs w:val="20"/>
        </w:rPr>
        <w:t>tropical Americ</w:t>
      </w:r>
      <w:r w:rsidRPr="002B13B5">
        <w:rPr>
          <w:sz w:val="20"/>
          <w:szCs w:val="20"/>
        </w:rPr>
        <w:t>a</w:t>
      </w:r>
      <w:r w:rsidR="002B13B5" w:rsidRPr="002B13B5">
        <w:rPr>
          <w:sz w:val="20"/>
          <w:szCs w:val="20"/>
        </w:rPr>
        <w:t>,</w:t>
      </w:r>
      <w:r w:rsidR="002B13B5">
        <w:rPr>
          <w:sz w:val="20"/>
          <w:szCs w:val="20"/>
        </w:rPr>
        <w:t xml:space="preserve"> </w:t>
      </w:r>
      <w:r w:rsidR="002B13B5" w:rsidRPr="002B13B5">
        <w:rPr>
          <w:sz w:val="20"/>
          <w:szCs w:val="20"/>
        </w:rPr>
        <w:t>M</w:t>
      </w:r>
      <w:r w:rsidRPr="002B13B5">
        <w:rPr>
          <w:sz w:val="20"/>
          <w:szCs w:val="20"/>
        </w:rPr>
        <w:t>adagascar, Asia and Hawaii (</w:t>
      </w:r>
      <w:proofErr w:type="spellStart"/>
      <w:r w:rsidRPr="002B13B5">
        <w:rPr>
          <w:sz w:val="20"/>
          <w:szCs w:val="20"/>
        </w:rPr>
        <w:t>Yadav</w:t>
      </w:r>
      <w:proofErr w:type="spellEnd"/>
      <w:r w:rsidRPr="002B13B5">
        <w:rPr>
          <w:sz w:val="20"/>
          <w:szCs w:val="20"/>
        </w:rPr>
        <w:t xml:space="preserve"> and Dixit,2003)</w:t>
      </w:r>
      <w:r w:rsidR="007F521E" w:rsidRPr="002B13B5">
        <w:rPr>
          <w:sz w:val="20"/>
          <w:szCs w:val="20"/>
        </w:rPr>
        <w:t>. It is astringent, sour in taste, sweet in the post digestive effect and has hot potency. It is well known for its haemostatic and wound healing properties. The plant have considerable attention for their medicinal properties and find application in folklore</w:t>
      </w:r>
      <w:r w:rsidR="002B13B5">
        <w:rPr>
          <w:sz w:val="20"/>
          <w:szCs w:val="20"/>
        </w:rPr>
        <w:t xml:space="preserve"> </w:t>
      </w:r>
      <w:r w:rsidR="007F521E" w:rsidRPr="002B13B5">
        <w:rPr>
          <w:sz w:val="20"/>
          <w:szCs w:val="20"/>
        </w:rPr>
        <w:t xml:space="preserve">medicine, as well as in the contemporary medicine </w:t>
      </w:r>
      <w:r w:rsidRPr="002B13B5">
        <w:rPr>
          <w:sz w:val="20"/>
          <w:szCs w:val="20"/>
        </w:rPr>
        <w:t>(</w:t>
      </w:r>
      <w:proofErr w:type="spellStart"/>
      <w:r w:rsidRPr="002B13B5">
        <w:rPr>
          <w:sz w:val="20"/>
          <w:szCs w:val="20"/>
        </w:rPr>
        <w:t>Kamboj</w:t>
      </w:r>
      <w:proofErr w:type="spellEnd"/>
      <w:r w:rsidR="002B13B5">
        <w:rPr>
          <w:sz w:val="20"/>
          <w:szCs w:val="20"/>
        </w:rPr>
        <w:t xml:space="preserve"> </w:t>
      </w:r>
      <w:r w:rsidRPr="002B13B5">
        <w:rPr>
          <w:sz w:val="20"/>
          <w:szCs w:val="20"/>
        </w:rPr>
        <w:t>and</w:t>
      </w:r>
      <w:r w:rsidR="002B13B5">
        <w:rPr>
          <w:sz w:val="20"/>
          <w:szCs w:val="20"/>
        </w:rPr>
        <w:t xml:space="preserve"> </w:t>
      </w:r>
      <w:proofErr w:type="spellStart"/>
      <w:r w:rsidRPr="002B13B5">
        <w:rPr>
          <w:sz w:val="20"/>
          <w:szCs w:val="20"/>
        </w:rPr>
        <w:t>Saluja</w:t>
      </w:r>
      <w:proofErr w:type="spellEnd"/>
      <w:r w:rsidR="002B13B5">
        <w:rPr>
          <w:sz w:val="20"/>
          <w:szCs w:val="20"/>
        </w:rPr>
        <w:t xml:space="preserve"> </w:t>
      </w:r>
      <w:r w:rsidRPr="002B13B5">
        <w:rPr>
          <w:i/>
          <w:sz w:val="20"/>
          <w:szCs w:val="20"/>
        </w:rPr>
        <w:t>et al.,</w:t>
      </w:r>
      <w:r w:rsidRPr="002B13B5">
        <w:rPr>
          <w:sz w:val="20"/>
          <w:szCs w:val="20"/>
        </w:rPr>
        <w:t>2009)</w:t>
      </w:r>
      <w:r w:rsidR="007F521E" w:rsidRPr="002B13B5">
        <w:rPr>
          <w:sz w:val="20"/>
          <w:szCs w:val="20"/>
        </w:rPr>
        <w:t xml:space="preserve">. The antibacterial activity of the leaf juice of </w:t>
      </w:r>
      <w:r w:rsidR="007F521E" w:rsidRPr="002B13B5">
        <w:rPr>
          <w:i/>
          <w:sz w:val="20"/>
          <w:szCs w:val="20"/>
        </w:rPr>
        <w:lastRenderedPageBreak/>
        <w:t xml:space="preserve">B. </w:t>
      </w:r>
      <w:proofErr w:type="spellStart"/>
      <w:r w:rsidR="007F521E" w:rsidRPr="002B13B5">
        <w:rPr>
          <w:i/>
          <w:sz w:val="20"/>
          <w:szCs w:val="20"/>
        </w:rPr>
        <w:t>pinnatum</w:t>
      </w:r>
      <w:proofErr w:type="spellEnd"/>
      <w:r w:rsidR="002B13B5">
        <w:rPr>
          <w:sz w:val="20"/>
          <w:szCs w:val="20"/>
        </w:rPr>
        <w:t xml:space="preserve"> </w:t>
      </w:r>
      <w:r w:rsidR="00630F1A" w:rsidRPr="002B13B5">
        <w:rPr>
          <w:sz w:val="20"/>
          <w:szCs w:val="20"/>
        </w:rPr>
        <w:t xml:space="preserve">has been </w:t>
      </w:r>
      <w:r w:rsidR="007966F5" w:rsidRPr="002B13B5">
        <w:rPr>
          <w:sz w:val="20"/>
          <w:szCs w:val="20"/>
        </w:rPr>
        <w:t xml:space="preserve">well </w:t>
      </w:r>
      <w:r w:rsidR="00630F1A" w:rsidRPr="002B13B5">
        <w:rPr>
          <w:sz w:val="20"/>
          <w:szCs w:val="20"/>
        </w:rPr>
        <w:t>reported</w:t>
      </w:r>
      <w:r w:rsidR="002E1523" w:rsidRPr="002B13B5">
        <w:rPr>
          <w:sz w:val="20"/>
          <w:szCs w:val="20"/>
        </w:rPr>
        <w:t>.</w:t>
      </w:r>
      <w:r w:rsidR="00630F1A" w:rsidRPr="002B13B5">
        <w:rPr>
          <w:sz w:val="20"/>
          <w:szCs w:val="20"/>
        </w:rPr>
        <w:t xml:space="preserve"> </w:t>
      </w:r>
      <w:r w:rsidR="002E1523" w:rsidRPr="002B13B5">
        <w:rPr>
          <w:sz w:val="20"/>
          <w:szCs w:val="20"/>
        </w:rPr>
        <w:t>However,</w:t>
      </w:r>
      <w:r w:rsidR="007F521E" w:rsidRPr="002B13B5">
        <w:rPr>
          <w:sz w:val="20"/>
          <w:szCs w:val="20"/>
        </w:rPr>
        <w:t xml:space="preserve"> </w:t>
      </w:r>
      <w:r w:rsidR="00630F1A" w:rsidRPr="002B13B5">
        <w:rPr>
          <w:sz w:val="20"/>
          <w:szCs w:val="20"/>
        </w:rPr>
        <w:t>i</w:t>
      </w:r>
      <w:r w:rsidR="002E1523" w:rsidRPr="002B13B5">
        <w:rPr>
          <w:sz w:val="20"/>
          <w:szCs w:val="20"/>
        </w:rPr>
        <w:t xml:space="preserve">nconsistence in its activities has however, been suggestively linked with some factors. Hence, this study was carried out to establish the effect of some extrinsic factors on the antibacterial activities of </w:t>
      </w:r>
      <w:proofErr w:type="spellStart"/>
      <w:r w:rsidR="002E1523" w:rsidRPr="002B13B5">
        <w:rPr>
          <w:i/>
          <w:sz w:val="20"/>
          <w:szCs w:val="20"/>
        </w:rPr>
        <w:t>Bryophyllum</w:t>
      </w:r>
      <w:proofErr w:type="spellEnd"/>
      <w:r w:rsidR="002E1523" w:rsidRPr="002B13B5">
        <w:rPr>
          <w:i/>
          <w:sz w:val="20"/>
          <w:szCs w:val="20"/>
        </w:rPr>
        <w:t xml:space="preserve"> </w:t>
      </w:r>
      <w:proofErr w:type="spellStart"/>
      <w:r w:rsidR="002E1523" w:rsidRPr="002B13B5">
        <w:rPr>
          <w:i/>
          <w:sz w:val="20"/>
          <w:szCs w:val="20"/>
        </w:rPr>
        <w:t>pinnatum</w:t>
      </w:r>
      <w:proofErr w:type="spellEnd"/>
      <w:r w:rsidR="002E1523" w:rsidRPr="002B13B5">
        <w:rPr>
          <w:sz w:val="20"/>
          <w:szCs w:val="20"/>
        </w:rPr>
        <w:t xml:space="preserve"> against some disease causing microorganisms.</w:t>
      </w:r>
    </w:p>
    <w:p w:rsidR="00EB51F4" w:rsidRPr="002B13B5" w:rsidRDefault="00EB51F4" w:rsidP="002B13B5">
      <w:pPr>
        <w:snapToGrid w:val="0"/>
        <w:jc w:val="both"/>
        <w:rPr>
          <w:b/>
          <w:sz w:val="20"/>
          <w:szCs w:val="20"/>
        </w:rPr>
      </w:pPr>
    </w:p>
    <w:p w:rsidR="00390AEC" w:rsidRPr="002B13B5" w:rsidRDefault="00471E57" w:rsidP="002B13B5">
      <w:pPr>
        <w:snapToGrid w:val="0"/>
        <w:jc w:val="both"/>
        <w:rPr>
          <w:b/>
          <w:sz w:val="20"/>
          <w:szCs w:val="20"/>
        </w:rPr>
      </w:pPr>
      <w:r w:rsidRPr="002B13B5">
        <w:rPr>
          <w:b/>
          <w:sz w:val="20"/>
          <w:szCs w:val="20"/>
        </w:rPr>
        <w:t>2. Material</w:t>
      </w:r>
      <w:r w:rsidR="009347D3" w:rsidRPr="002B13B5">
        <w:rPr>
          <w:b/>
          <w:sz w:val="20"/>
          <w:szCs w:val="20"/>
        </w:rPr>
        <w:t>s</w:t>
      </w:r>
      <w:r w:rsidR="002B13B5">
        <w:rPr>
          <w:b/>
          <w:sz w:val="20"/>
          <w:szCs w:val="20"/>
        </w:rPr>
        <w:t xml:space="preserve"> </w:t>
      </w:r>
      <w:r w:rsidRPr="002B13B5">
        <w:rPr>
          <w:b/>
          <w:sz w:val="20"/>
          <w:szCs w:val="20"/>
        </w:rPr>
        <w:t>and</w:t>
      </w:r>
      <w:r w:rsidR="002B13B5">
        <w:rPr>
          <w:b/>
          <w:sz w:val="20"/>
          <w:szCs w:val="20"/>
        </w:rPr>
        <w:t xml:space="preserve"> </w:t>
      </w:r>
      <w:r w:rsidRPr="002B13B5">
        <w:rPr>
          <w:b/>
          <w:sz w:val="20"/>
          <w:szCs w:val="20"/>
        </w:rPr>
        <w:t>Methods</w:t>
      </w:r>
    </w:p>
    <w:p w:rsidR="00390AEC" w:rsidRPr="002B13B5" w:rsidRDefault="00B2723E" w:rsidP="002B13B5">
      <w:pPr>
        <w:snapToGrid w:val="0"/>
        <w:jc w:val="both"/>
        <w:rPr>
          <w:b/>
          <w:sz w:val="20"/>
          <w:szCs w:val="20"/>
        </w:rPr>
      </w:pPr>
      <w:r w:rsidRPr="002B13B5">
        <w:rPr>
          <w:b/>
          <w:sz w:val="20"/>
          <w:szCs w:val="20"/>
        </w:rPr>
        <w:t xml:space="preserve">2.1 </w:t>
      </w:r>
      <w:r w:rsidR="00390AEC" w:rsidRPr="002B13B5">
        <w:rPr>
          <w:b/>
          <w:sz w:val="20"/>
          <w:szCs w:val="20"/>
        </w:rPr>
        <w:t>Source of plants</w:t>
      </w:r>
    </w:p>
    <w:p w:rsidR="00390AEC" w:rsidRPr="002B13B5" w:rsidRDefault="002E1523" w:rsidP="002B13B5">
      <w:pPr>
        <w:snapToGrid w:val="0"/>
        <w:ind w:firstLine="425"/>
        <w:jc w:val="both"/>
        <w:rPr>
          <w:sz w:val="20"/>
          <w:szCs w:val="20"/>
        </w:rPr>
      </w:pPr>
      <w:proofErr w:type="spellStart"/>
      <w:r w:rsidRPr="002B13B5">
        <w:rPr>
          <w:i/>
          <w:sz w:val="20"/>
          <w:szCs w:val="20"/>
        </w:rPr>
        <w:t>Bryophyllum</w:t>
      </w:r>
      <w:proofErr w:type="spellEnd"/>
      <w:r w:rsidRPr="002B13B5">
        <w:rPr>
          <w:i/>
          <w:sz w:val="20"/>
          <w:szCs w:val="20"/>
        </w:rPr>
        <w:t xml:space="preserve"> </w:t>
      </w:r>
      <w:proofErr w:type="spellStart"/>
      <w:r w:rsidRPr="002B13B5">
        <w:rPr>
          <w:i/>
          <w:sz w:val="20"/>
          <w:szCs w:val="20"/>
        </w:rPr>
        <w:t>pinnatum</w:t>
      </w:r>
      <w:proofErr w:type="spellEnd"/>
      <w:r w:rsidRPr="002B13B5">
        <w:rPr>
          <w:sz w:val="20"/>
          <w:szCs w:val="20"/>
        </w:rPr>
        <w:t xml:space="preserve"> specimen </w:t>
      </w:r>
      <w:r w:rsidR="00390AEC" w:rsidRPr="002B13B5">
        <w:rPr>
          <w:sz w:val="20"/>
          <w:szCs w:val="20"/>
        </w:rPr>
        <w:t>was obta</w:t>
      </w:r>
      <w:r w:rsidR="008E7D58" w:rsidRPr="002B13B5">
        <w:rPr>
          <w:sz w:val="20"/>
          <w:szCs w:val="20"/>
        </w:rPr>
        <w:t xml:space="preserve">ined from the Agronomy Unit of </w:t>
      </w:r>
      <w:proofErr w:type="spellStart"/>
      <w:r w:rsidR="00390AEC" w:rsidRPr="002B13B5">
        <w:rPr>
          <w:sz w:val="20"/>
          <w:szCs w:val="20"/>
        </w:rPr>
        <w:t>Dagwon</w:t>
      </w:r>
      <w:proofErr w:type="spellEnd"/>
      <w:r w:rsidR="00390AEC" w:rsidRPr="002B13B5">
        <w:rPr>
          <w:sz w:val="20"/>
          <w:szCs w:val="20"/>
        </w:rPr>
        <w:t xml:space="preserve"> farm (National Veterinary Rese</w:t>
      </w:r>
      <w:r w:rsidRPr="002B13B5">
        <w:rPr>
          <w:sz w:val="20"/>
          <w:szCs w:val="20"/>
        </w:rPr>
        <w:t xml:space="preserve">arch Institute, </w:t>
      </w:r>
      <w:proofErr w:type="spellStart"/>
      <w:r w:rsidRPr="002B13B5">
        <w:rPr>
          <w:sz w:val="20"/>
          <w:szCs w:val="20"/>
        </w:rPr>
        <w:t>Vom</w:t>
      </w:r>
      <w:proofErr w:type="spellEnd"/>
      <w:r w:rsidRPr="002B13B5">
        <w:rPr>
          <w:sz w:val="20"/>
          <w:szCs w:val="20"/>
        </w:rPr>
        <w:t>). The plant was</w:t>
      </w:r>
      <w:r w:rsidR="00390AEC" w:rsidRPr="002B13B5">
        <w:rPr>
          <w:sz w:val="20"/>
          <w:szCs w:val="20"/>
        </w:rPr>
        <w:t xml:space="preserve"> authenticated by the taxonomist at the Department of Botany and Biochemistry, University of</w:t>
      </w:r>
      <w:r w:rsidR="002B13B5">
        <w:rPr>
          <w:sz w:val="20"/>
          <w:szCs w:val="20"/>
        </w:rPr>
        <w:t xml:space="preserve"> </w:t>
      </w:r>
      <w:proofErr w:type="spellStart"/>
      <w:r w:rsidR="00390AEC" w:rsidRPr="002B13B5">
        <w:rPr>
          <w:sz w:val="20"/>
          <w:szCs w:val="20"/>
        </w:rPr>
        <w:t>Jos</w:t>
      </w:r>
      <w:proofErr w:type="spellEnd"/>
      <w:r w:rsidR="002B13B5" w:rsidRPr="002B13B5">
        <w:rPr>
          <w:sz w:val="20"/>
          <w:szCs w:val="20"/>
        </w:rPr>
        <w:t>,</w:t>
      </w:r>
      <w:r w:rsidR="00390AEC" w:rsidRPr="002B13B5">
        <w:rPr>
          <w:sz w:val="20"/>
          <w:szCs w:val="20"/>
        </w:rPr>
        <w:t xml:space="preserve"> Nigeria.</w:t>
      </w:r>
    </w:p>
    <w:p w:rsidR="00390AEC" w:rsidRPr="002B13B5" w:rsidRDefault="00B2723E" w:rsidP="002B13B5">
      <w:pPr>
        <w:snapToGrid w:val="0"/>
        <w:jc w:val="both"/>
        <w:rPr>
          <w:b/>
          <w:sz w:val="20"/>
          <w:szCs w:val="20"/>
        </w:rPr>
      </w:pPr>
      <w:r w:rsidRPr="002B13B5">
        <w:rPr>
          <w:b/>
          <w:sz w:val="20"/>
          <w:szCs w:val="20"/>
        </w:rPr>
        <w:t xml:space="preserve">2.2 </w:t>
      </w:r>
      <w:r w:rsidR="00390AEC" w:rsidRPr="002B13B5">
        <w:rPr>
          <w:b/>
          <w:sz w:val="20"/>
          <w:szCs w:val="20"/>
        </w:rPr>
        <w:t>Preparation of</w:t>
      </w:r>
      <w:r w:rsidR="002B13B5">
        <w:rPr>
          <w:b/>
          <w:sz w:val="20"/>
          <w:szCs w:val="20"/>
        </w:rPr>
        <w:t xml:space="preserve"> </w:t>
      </w:r>
      <w:r w:rsidR="00390AEC" w:rsidRPr="002B13B5">
        <w:rPr>
          <w:b/>
          <w:sz w:val="20"/>
          <w:szCs w:val="20"/>
        </w:rPr>
        <w:t>plant materials and extracts</w:t>
      </w:r>
    </w:p>
    <w:p w:rsidR="00390AEC" w:rsidRPr="002B13B5" w:rsidRDefault="00390AEC" w:rsidP="002B13B5">
      <w:pPr>
        <w:snapToGrid w:val="0"/>
        <w:ind w:firstLine="425"/>
        <w:jc w:val="both"/>
        <w:rPr>
          <w:sz w:val="20"/>
          <w:szCs w:val="20"/>
        </w:rPr>
      </w:pPr>
      <w:r w:rsidRPr="002B13B5">
        <w:rPr>
          <w:sz w:val="20"/>
          <w:szCs w:val="20"/>
        </w:rPr>
        <w:t xml:space="preserve">The plucked leaves were washed with running tap water and </w:t>
      </w:r>
      <w:r w:rsidR="008E7D58" w:rsidRPr="002B13B5">
        <w:rPr>
          <w:sz w:val="20"/>
          <w:szCs w:val="20"/>
        </w:rPr>
        <w:t xml:space="preserve">then thoroughly </w:t>
      </w:r>
      <w:r w:rsidRPr="002B13B5">
        <w:rPr>
          <w:sz w:val="20"/>
          <w:szCs w:val="20"/>
        </w:rPr>
        <w:t>with distilled water several times. They were then disinfected and weighed using</w:t>
      </w:r>
      <w:r w:rsidR="002B13B5">
        <w:rPr>
          <w:sz w:val="20"/>
          <w:szCs w:val="20"/>
        </w:rPr>
        <w:t xml:space="preserve"> </w:t>
      </w:r>
      <w:proofErr w:type="spellStart"/>
      <w:r w:rsidRPr="002B13B5">
        <w:rPr>
          <w:sz w:val="20"/>
          <w:szCs w:val="20"/>
        </w:rPr>
        <w:t>metler’s</w:t>
      </w:r>
      <w:proofErr w:type="spellEnd"/>
      <w:r w:rsidRPr="002B13B5">
        <w:rPr>
          <w:sz w:val="20"/>
          <w:szCs w:val="20"/>
        </w:rPr>
        <w:t xml:space="preserve"> balance. The leaves were further sliced longitudinally. One kilogram of </w:t>
      </w:r>
      <w:r w:rsidR="008E7D58" w:rsidRPr="002B13B5">
        <w:rPr>
          <w:sz w:val="20"/>
          <w:szCs w:val="20"/>
        </w:rPr>
        <w:t>the fresh leaves was air dried</w:t>
      </w:r>
      <w:r w:rsidR="002B13B5">
        <w:rPr>
          <w:sz w:val="20"/>
          <w:szCs w:val="20"/>
        </w:rPr>
        <w:t xml:space="preserve"> </w:t>
      </w:r>
      <w:r w:rsidR="008E7D58" w:rsidRPr="002B13B5">
        <w:rPr>
          <w:sz w:val="20"/>
          <w:szCs w:val="20"/>
        </w:rPr>
        <w:t>on</w:t>
      </w:r>
      <w:r w:rsidR="002B13B5">
        <w:rPr>
          <w:sz w:val="20"/>
          <w:szCs w:val="20"/>
        </w:rPr>
        <w:t xml:space="preserve"> </w:t>
      </w:r>
      <w:r w:rsidR="008E7D58" w:rsidRPr="002B13B5">
        <w:rPr>
          <w:sz w:val="20"/>
          <w:szCs w:val="20"/>
        </w:rPr>
        <w:t>the laboratory table at</w:t>
      </w:r>
      <w:r w:rsidR="002B13B5">
        <w:rPr>
          <w:sz w:val="20"/>
          <w:szCs w:val="20"/>
        </w:rPr>
        <w:t xml:space="preserve"> </w:t>
      </w:r>
      <w:r w:rsidR="008E7D58" w:rsidRPr="002B13B5">
        <w:rPr>
          <w:sz w:val="20"/>
          <w:szCs w:val="20"/>
        </w:rPr>
        <w:t xml:space="preserve">room temperature </w:t>
      </w:r>
      <w:r w:rsidRPr="002B13B5">
        <w:rPr>
          <w:sz w:val="20"/>
          <w:szCs w:val="20"/>
        </w:rPr>
        <w:t>(27</w:t>
      </w:r>
      <w:r w:rsidRPr="002B13B5">
        <w:rPr>
          <w:sz w:val="20"/>
          <w:szCs w:val="20"/>
          <w:vertAlign w:val="superscript"/>
        </w:rPr>
        <w:t>o</w:t>
      </w:r>
      <w:r w:rsidR="008E7D58" w:rsidRPr="002B13B5">
        <w:rPr>
          <w:sz w:val="20"/>
          <w:szCs w:val="20"/>
        </w:rPr>
        <w:t xml:space="preserve">C) </w:t>
      </w:r>
      <w:r w:rsidRPr="002B13B5">
        <w:rPr>
          <w:sz w:val="20"/>
          <w:szCs w:val="20"/>
        </w:rPr>
        <w:t>after which they were shredded and preserved in airtight cellophane bags. The shredded leaves were milled into powder form using a warring commercial</w:t>
      </w:r>
      <w:r w:rsidR="008E7D58" w:rsidRPr="002B13B5">
        <w:rPr>
          <w:sz w:val="20"/>
          <w:szCs w:val="20"/>
        </w:rPr>
        <w:t xml:space="preserve"> blender to give</w:t>
      </w:r>
      <w:r w:rsidR="009347D3" w:rsidRPr="002B13B5">
        <w:rPr>
          <w:sz w:val="20"/>
          <w:szCs w:val="20"/>
        </w:rPr>
        <w:t xml:space="preserve"> a total weight of</w:t>
      </w:r>
      <w:r w:rsidR="002B13B5">
        <w:rPr>
          <w:sz w:val="20"/>
          <w:szCs w:val="20"/>
        </w:rPr>
        <w:t xml:space="preserve"> </w:t>
      </w:r>
      <w:r w:rsidR="008E7D58" w:rsidRPr="002B13B5">
        <w:rPr>
          <w:sz w:val="20"/>
          <w:szCs w:val="20"/>
        </w:rPr>
        <w:t xml:space="preserve">600g. Hundred grams </w:t>
      </w:r>
      <w:r w:rsidRPr="002B13B5">
        <w:rPr>
          <w:sz w:val="20"/>
          <w:szCs w:val="20"/>
        </w:rPr>
        <w:t>each</w:t>
      </w:r>
      <w:r w:rsidR="008E7D58" w:rsidRPr="002B13B5">
        <w:rPr>
          <w:sz w:val="20"/>
          <w:szCs w:val="20"/>
        </w:rPr>
        <w:t xml:space="preserve"> of the powdered plant</w:t>
      </w:r>
      <w:r w:rsidR="002B13B5">
        <w:rPr>
          <w:sz w:val="20"/>
          <w:szCs w:val="20"/>
        </w:rPr>
        <w:t xml:space="preserve"> </w:t>
      </w:r>
      <w:r w:rsidRPr="002B13B5">
        <w:rPr>
          <w:sz w:val="20"/>
          <w:szCs w:val="20"/>
        </w:rPr>
        <w:t xml:space="preserve">was soaked in 500 ml of ethanol and water for 6h using </w:t>
      </w:r>
      <w:proofErr w:type="spellStart"/>
      <w:r w:rsidRPr="002B13B5">
        <w:rPr>
          <w:sz w:val="20"/>
          <w:szCs w:val="20"/>
        </w:rPr>
        <w:t>soxhlet</w:t>
      </w:r>
      <w:proofErr w:type="spellEnd"/>
      <w:r w:rsidRPr="002B13B5">
        <w:rPr>
          <w:sz w:val="20"/>
          <w:szCs w:val="20"/>
        </w:rPr>
        <w:t xml:space="preserve"> apparatus.</w:t>
      </w:r>
    </w:p>
    <w:p w:rsidR="00390AEC" w:rsidRPr="002B13B5" w:rsidRDefault="00B2723E" w:rsidP="002B13B5">
      <w:pPr>
        <w:snapToGrid w:val="0"/>
        <w:jc w:val="both"/>
        <w:rPr>
          <w:b/>
          <w:sz w:val="20"/>
          <w:szCs w:val="20"/>
        </w:rPr>
      </w:pPr>
      <w:r w:rsidRPr="002B13B5">
        <w:rPr>
          <w:b/>
          <w:sz w:val="20"/>
          <w:szCs w:val="20"/>
        </w:rPr>
        <w:t xml:space="preserve">2.3 </w:t>
      </w:r>
      <w:proofErr w:type="spellStart"/>
      <w:r w:rsidR="00390AEC" w:rsidRPr="002B13B5">
        <w:rPr>
          <w:b/>
          <w:sz w:val="20"/>
          <w:szCs w:val="20"/>
        </w:rPr>
        <w:t>Phytochemical</w:t>
      </w:r>
      <w:proofErr w:type="spellEnd"/>
      <w:r w:rsidR="00390AEC" w:rsidRPr="002B13B5">
        <w:rPr>
          <w:b/>
          <w:sz w:val="20"/>
          <w:szCs w:val="20"/>
        </w:rPr>
        <w:t xml:space="preserve"> studies</w:t>
      </w:r>
    </w:p>
    <w:p w:rsidR="00390AEC" w:rsidRPr="002B13B5" w:rsidRDefault="008E7D58" w:rsidP="002B13B5">
      <w:pPr>
        <w:snapToGrid w:val="0"/>
        <w:ind w:firstLine="425"/>
        <w:jc w:val="both"/>
        <w:rPr>
          <w:sz w:val="20"/>
          <w:szCs w:val="20"/>
        </w:rPr>
      </w:pPr>
      <w:proofErr w:type="spellStart"/>
      <w:r w:rsidRPr="002B13B5">
        <w:rPr>
          <w:sz w:val="20"/>
          <w:szCs w:val="20"/>
        </w:rPr>
        <w:t>Phytochemical</w:t>
      </w:r>
      <w:proofErr w:type="spellEnd"/>
      <w:r w:rsidRPr="002B13B5">
        <w:rPr>
          <w:sz w:val="20"/>
          <w:szCs w:val="20"/>
        </w:rPr>
        <w:t xml:space="preserve"> analysis was</w:t>
      </w:r>
      <w:r w:rsidR="00390AEC" w:rsidRPr="002B13B5">
        <w:rPr>
          <w:sz w:val="20"/>
          <w:szCs w:val="20"/>
        </w:rPr>
        <w:t xml:space="preserve"> carried out to determine the presence of </w:t>
      </w:r>
      <w:proofErr w:type="spellStart"/>
      <w:r w:rsidR="00390AEC" w:rsidRPr="002B13B5">
        <w:rPr>
          <w:sz w:val="20"/>
          <w:szCs w:val="20"/>
        </w:rPr>
        <w:t>flavonoids</w:t>
      </w:r>
      <w:proofErr w:type="spellEnd"/>
      <w:r w:rsidR="00390AEC" w:rsidRPr="002B13B5">
        <w:rPr>
          <w:sz w:val="20"/>
          <w:szCs w:val="20"/>
        </w:rPr>
        <w:t xml:space="preserve">, tannins, </w:t>
      </w:r>
      <w:r w:rsidR="00390AEC" w:rsidRPr="002B13B5">
        <w:rPr>
          <w:sz w:val="20"/>
          <w:szCs w:val="20"/>
        </w:rPr>
        <w:lastRenderedPageBreak/>
        <w:t xml:space="preserve">alkaloids, </w:t>
      </w:r>
      <w:proofErr w:type="spellStart"/>
      <w:r w:rsidR="00390AEC" w:rsidRPr="002B13B5">
        <w:rPr>
          <w:sz w:val="20"/>
          <w:szCs w:val="20"/>
        </w:rPr>
        <w:t>saponins</w:t>
      </w:r>
      <w:proofErr w:type="spellEnd"/>
      <w:r w:rsidR="00390AEC" w:rsidRPr="002B13B5">
        <w:rPr>
          <w:sz w:val="20"/>
          <w:szCs w:val="20"/>
        </w:rPr>
        <w:t xml:space="preserve"> and </w:t>
      </w:r>
      <w:proofErr w:type="spellStart"/>
      <w:r w:rsidR="00390AEC" w:rsidRPr="002B13B5">
        <w:rPr>
          <w:sz w:val="20"/>
          <w:szCs w:val="20"/>
        </w:rPr>
        <w:t>anthraquinones</w:t>
      </w:r>
      <w:proofErr w:type="spellEnd"/>
      <w:r w:rsidR="00390AEC" w:rsidRPr="002B13B5">
        <w:rPr>
          <w:sz w:val="20"/>
          <w:szCs w:val="20"/>
        </w:rPr>
        <w:t xml:space="preserve"> using the methods described by </w:t>
      </w:r>
      <w:proofErr w:type="spellStart"/>
      <w:r w:rsidR="00390AEC" w:rsidRPr="002B13B5">
        <w:rPr>
          <w:sz w:val="20"/>
          <w:szCs w:val="20"/>
        </w:rPr>
        <w:t>Odebiyi</w:t>
      </w:r>
      <w:proofErr w:type="spellEnd"/>
      <w:r w:rsidR="00390AEC" w:rsidRPr="002B13B5">
        <w:rPr>
          <w:sz w:val="20"/>
          <w:szCs w:val="20"/>
        </w:rPr>
        <w:t xml:space="preserve"> and </w:t>
      </w:r>
      <w:proofErr w:type="spellStart"/>
      <w:r w:rsidR="00390AEC" w:rsidRPr="002B13B5">
        <w:rPr>
          <w:sz w:val="20"/>
          <w:szCs w:val="20"/>
        </w:rPr>
        <w:t>Sofowora</w:t>
      </w:r>
      <w:proofErr w:type="spellEnd"/>
      <w:r w:rsidR="00390AEC" w:rsidRPr="002B13B5">
        <w:rPr>
          <w:sz w:val="20"/>
          <w:szCs w:val="20"/>
        </w:rPr>
        <w:t xml:space="preserve"> (1978).</w:t>
      </w:r>
    </w:p>
    <w:p w:rsidR="00390AEC" w:rsidRPr="002B13B5" w:rsidRDefault="00B2723E" w:rsidP="002B13B5">
      <w:pPr>
        <w:snapToGrid w:val="0"/>
        <w:jc w:val="both"/>
        <w:rPr>
          <w:b/>
          <w:sz w:val="20"/>
          <w:szCs w:val="20"/>
        </w:rPr>
      </w:pPr>
      <w:r w:rsidRPr="002B13B5">
        <w:rPr>
          <w:b/>
          <w:sz w:val="20"/>
          <w:szCs w:val="20"/>
        </w:rPr>
        <w:t xml:space="preserve">2.4 </w:t>
      </w:r>
      <w:r w:rsidR="00390AEC" w:rsidRPr="002B13B5">
        <w:rPr>
          <w:b/>
          <w:sz w:val="20"/>
          <w:szCs w:val="20"/>
        </w:rPr>
        <w:t>Test organisms</w:t>
      </w:r>
    </w:p>
    <w:p w:rsidR="00390AEC" w:rsidRPr="002B13B5" w:rsidRDefault="00390AEC" w:rsidP="002B13B5">
      <w:pPr>
        <w:snapToGrid w:val="0"/>
        <w:ind w:firstLine="425"/>
        <w:jc w:val="both"/>
        <w:rPr>
          <w:sz w:val="20"/>
          <w:szCs w:val="20"/>
        </w:rPr>
      </w:pPr>
      <w:r w:rsidRPr="002B13B5">
        <w:rPr>
          <w:i/>
          <w:sz w:val="20"/>
          <w:szCs w:val="20"/>
        </w:rPr>
        <w:t xml:space="preserve">Escherichia coli, Staphylococcus </w:t>
      </w:r>
      <w:proofErr w:type="spellStart"/>
      <w:r w:rsidRPr="002B13B5">
        <w:rPr>
          <w:i/>
          <w:sz w:val="20"/>
          <w:szCs w:val="20"/>
        </w:rPr>
        <w:t>aureus</w:t>
      </w:r>
      <w:proofErr w:type="spellEnd"/>
      <w:r w:rsidRPr="002B13B5">
        <w:rPr>
          <w:i/>
          <w:sz w:val="20"/>
          <w:szCs w:val="20"/>
        </w:rPr>
        <w:t xml:space="preserve">, Salmonella </w:t>
      </w:r>
      <w:proofErr w:type="spellStart"/>
      <w:r w:rsidRPr="002B13B5">
        <w:rPr>
          <w:i/>
          <w:sz w:val="20"/>
          <w:szCs w:val="20"/>
        </w:rPr>
        <w:t>typhi</w:t>
      </w:r>
      <w:proofErr w:type="spellEnd"/>
      <w:r w:rsidRPr="002B13B5">
        <w:rPr>
          <w:i/>
          <w:sz w:val="20"/>
          <w:szCs w:val="20"/>
        </w:rPr>
        <w:t xml:space="preserve">, </w:t>
      </w:r>
      <w:proofErr w:type="spellStart"/>
      <w:r w:rsidRPr="002B13B5">
        <w:rPr>
          <w:i/>
          <w:sz w:val="20"/>
          <w:szCs w:val="20"/>
        </w:rPr>
        <w:t>Shigella</w:t>
      </w:r>
      <w:proofErr w:type="spellEnd"/>
      <w:r w:rsidRPr="002B13B5">
        <w:rPr>
          <w:i/>
          <w:sz w:val="20"/>
          <w:szCs w:val="20"/>
        </w:rPr>
        <w:t xml:space="preserve"> </w:t>
      </w:r>
      <w:proofErr w:type="spellStart"/>
      <w:r w:rsidRPr="002B13B5">
        <w:rPr>
          <w:i/>
          <w:sz w:val="20"/>
          <w:szCs w:val="20"/>
        </w:rPr>
        <w:t>spp</w:t>
      </w:r>
      <w:proofErr w:type="spellEnd"/>
      <w:r w:rsidRPr="002B13B5">
        <w:rPr>
          <w:i/>
          <w:sz w:val="20"/>
          <w:szCs w:val="20"/>
        </w:rPr>
        <w:t xml:space="preserve">, Proteus </w:t>
      </w:r>
      <w:proofErr w:type="spellStart"/>
      <w:r w:rsidRPr="002B13B5">
        <w:rPr>
          <w:i/>
          <w:sz w:val="20"/>
          <w:szCs w:val="20"/>
        </w:rPr>
        <w:t>vulgaris</w:t>
      </w:r>
      <w:proofErr w:type="spellEnd"/>
      <w:r w:rsidRPr="002B13B5">
        <w:rPr>
          <w:i/>
          <w:sz w:val="20"/>
          <w:szCs w:val="20"/>
        </w:rPr>
        <w:t xml:space="preserve">, Pseudomonas </w:t>
      </w:r>
      <w:proofErr w:type="spellStart"/>
      <w:r w:rsidRPr="002B13B5">
        <w:rPr>
          <w:i/>
          <w:sz w:val="20"/>
          <w:szCs w:val="20"/>
        </w:rPr>
        <w:t>aeroginosa</w:t>
      </w:r>
      <w:proofErr w:type="spellEnd"/>
      <w:r w:rsidRPr="002B13B5">
        <w:rPr>
          <w:i/>
          <w:sz w:val="20"/>
          <w:szCs w:val="20"/>
        </w:rPr>
        <w:t xml:space="preserve">, </w:t>
      </w:r>
      <w:proofErr w:type="spellStart"/>
      <w:r w:rsidRPr="002B13B5">
        <w:rPr>
          <w:i/>
          <w:sz w:val="20"/>
          <w:szCs w:val="20"/>
        </w:rPr>
        <w:t>Klebsiella</w:t>
      </w:r>
      <w:proofErr w:type="spellEnd"/>
      <w:r w:rsidRPr="002B13B5">
        <w:rPr>
          <w:i/>
          <w:sz w:val="20"/>
          <w:szCs w:val="20"/>
        </w:rPr>
        <w:t xml:space="preserve"> </w:t>
      </w:r>
      <w:proofErr w:type="spellStart"/>
      <w:r w:rsidRPr="002B13B5">
        <w:rPr>
          <w:i/>
          <w:sz w:val="20"/>
          <w:szCs w:val="20"/>
        </w:rPr>
        <w:t>aerogen</w:t>
      </w:r>
      <w:r w:rsidR="008E7D58" w:rsidRPr="002B13B5">
        <w:rPr>
          <w:i/>
          <w:sz w:val="20"/>
          <w:szCs w:val="20"/>
        </w:rPr>
        <w:t>e</w:t>
      </w:r>
      <w:r w:rsidRPr="002B13B5">
        <w:rPr>
          <w:i/>
          <w:sz w:val="20"/>
          <w:szCs w:val="20"/>
        </w:rPr>
        <w:t>s</w:t>
      </w:r>
      <w:proofErr w:type="spellEnd"/>
      <w:r w:rsidRPr="002B13B5">
        <w:rPr>
          <w:i/>
          <w:sz w:val="20"/>
          <w:szCs w:val="20"/>
        </w:rPr>
        <w:t xml:space="preserve">, </w:t>
      </w:r>
      <w:proofErr w:type="spellStart"/>
      <w:r w:rsidRPr="002B13B5">
        <w:rPr>
          <w:i/>
          <w:sz w:val="20"/>
          <w:szCs w:val="20"/>
        </w:rPr>
        <w:t>Trichophyton</w:t>
      </w:r>
      <w:proofErr w:type="spellEnd"/>
      <w:r w:rsidRPr="002B13B5">
        <w:rPr>
          <w:i/>
          <w:sz w:val="20"/>
          <w:szCs w:val="20"/>
        </w:rPr>
        <w:t xml:space="preserve"> </w:t>
      </w:r>
      <w:proofErr w:type="spellStart"/>
      <w:r w:rsidRPr="002B13B5">
        <w:rPr>
          <w:i/>
          <w:sz w:val="20"/>
          <w:szCs w:val="20"/>
        </w:rPr>
        <w:t>mentagraphytes</w:t>
      </w:r>
      <w:proofErr w:type="spellEnd"/>
      <w:r w:rsidRPr="002B13B5">
        <w:rPr>
          <w:i/>
          <w:sz w:val="20"/>
          <w:szCs w:val="20"/>
        </w:rPr>
        <w:t xml:space="preserve">, Candida </w:t>
      </w:r>
      <w:proofErr w:type="spellStart"/>
      <w:r w:rsidRPr="002B13B5">
        <w:rPr>
          <w:i/>
          <w:sz w:val="20"/>
          <w:szCs w:val="20"/>
        </w:rPr>
        <w:t>albican</w:t>
      </w:r>
      <w:proofErr w:type="spellEnd"/>
      <w:r w:rsidRPr="002B13B5">
        <w:rPr>
          <w:i/>
          <w:sz w:val="20"/>
          <w:szCs w:val="20"/>
        </w:rPr>
        <w:t xml:space="preserve"> and Cryptococcus </w:t>
      </w:r>
      <w:proofErr w:type="spellStart"/>
      <w:r w:rsidRPr="002B13B5">
        <w:rPr>
          <w:i/>
          <w:sz w:val="20"/>
          <w:szCs w:val="20"/>
        </w:rPr>
        <w:t>neoformans</w:t>
      </w:r>
      <w:proofErr w:type="spellEnd"/>
      <w:r w:rsidRPr="002B13B5">
        <w:rPr>
          <w:sz w:val="20"/>
          <w:szCs w:val="20"/>
        </w:rPr>
        <w:t xml:space="preserve"> were obtained from Bacteriology and </w:t>
      </w:r>
      <w:proofErr w:type="spellStart"/>
      <w:r w:rsidRPr="002B13B5">
        <w:rPr>
          <w:sz w:val="20"/>
          <w:szCs w:val="20"/>
        </w:rPr>
        <w:t>Dermatophilosis</w:t>
      </w:r>
      <w:proofErr w:type="spellEnd"/>
      <w:r w:rsidRPr="002B13B5">
        <w:rPr>
          <w:sz w:val="20"/>
          <w:szCs w:val="20"/>
        </w:rPr>
        <w:t xml:space="preserve"> Unit, Division of</w:t>
      </w:r>
      <w:r w:rsidR="002B13B5">
        <w:rPr>
          <w:sz w:val="20"/>
          <w:szCs w:val="20"/>
        </w:rPr>
        <w:t xml:space="preserve"> </w:t>
      </w:r>
      <w:r w:rsidRPr="002B13B5">
        <w:rPr>
          <w:sz w:val="20"/>
          <w:szCs w:val="20"/>
        </w:rPr>
        <w:t xml:space="preserve">NVRI, </w:t>
      </w:r>
      <w:proofErr w:type="spellStart"/>
      <w:r w:rsidRPr="002B13B5">
        <w:rPr>
          <w:sz w:val="20"/>
          <w:szCs w:val="20"/>
        </w:rPr>
        <w:t>Vom</w:t>
      </w:r>
      <w:proofErr w:type="spellEnd"/>
      <w:r w:rsidRPr="002B13B5">
        <w:rPr>
          <w:sz w:val="20"/>
          <w:szCs w:val="20"/>
        </w:rPr>
        <w:t>. The isolates identities were further confirmed in our laboratory using standard</w:t>
      </w:r>
      <w:r w:rsidR="002B13B5">
        <w:rPr>
          <w:sz w:val="20"/>
          <w:szCs w:val="20"/>
        </w:rPr>
        <w:t xml:space="preserve"> </w:t>
      </w:r>
      <w:r w:rsidRPr="002B13B5">
        <w:rPr>
          <w:sz w:val="20"/>
          <w:szCs w:val="20"/>
        </w:rPr>
        <w:t>procedures (</w:t>
      </w:r>
      <w:proofErr w:type="spellStart"/>
      <w:r w:rsidRPr="002B13B5">
        <w:rPr>
          <w:sz w:val="20"/>
          <w:szCs w:val="20"/>
        </w:rPr>
        <w:t>Cheesborough</w:t>
      </w:r>
      <w:proofErr w:type="spellEnd"/>
      <w:r w:rsidRPr="002B13B5">
        <w:rPr>
          <w:sz w:val="20"/>
          <w:szCs w:val="20"/>
        </w:rPr>
        <w:t xml:space="preserve">, 2005). The isolates were maintained on </w:t>
      </w:r>
      <w:proofErr w:type="spellStart"/>
      <w:r w:rsidRPr="002B13B5">
        <w:rPr>
          <w:sz w:val="20"/>
          <w:szCs w:val="20"/>
        </w:rPr>
        <w:t>T</w:t>
      </w:r>
      <w:r w:rsidR="008E7D58" w:rsidRPr="002B13B5">
        <w:rPr>
          <w:sz w:val="20"/>
          <w:szCs w:val="20"/>
        </w:rPr>
        <w:t>ryptone</w:t>
      </w:r>
      <w:proofErr w:type="spellEnd"/>
      <w:r w:rsidR="008E7D58" w:rsidRPr="002B13B5">
        <w:rPr>
          <w:sz w:val="20"/>
          <w:szCs w:val="20"/>
        </w:rPr>
        <w:t xml:space="preserve"> Soy agar (TSA) (</w:t>
      </w:r>
      <w:proofErr w:type="spellStart"/>
      <w:r w:rsidR="008E7D58" w:rsidRPr="002B13B5">
        <w:rPr>
          <w:sz w:val="20"/>
          <w:szCs w:val="20"/>
        </w:rPr>
        <w:t>Oxoid</w:t>
      </w:r>
      <w:proofErr w:type="spellEnd"/>
      <w:r w:rsidR="008E7D58" w:rsidRPr="002B13B5">
        <w:rPr>
          <w:sz w:val="20"/>
          <w:szCs w:val="20"/>
        </w:rPr>
        <w:t xml:space="preserve">) </w:t>
      </w:r>
      <w:r w:rsidRPr="002B13B5">
        <w:rPr>
          <w:sz w:val="20"/>
          <w:szCs w:val="20"/>
        </w:rPr>
        <w:t xml:space="preserve">and </w:t>
      </w:r>
      <w:proofErr w:type="spellStart"/>
      <w:r w:rsidRPr="002B13B5">
        <w:rPr>
          <w:sz w:val="20"/>
          <w:szCs w:val="20"/>
        </w:rPr>
        <w:t>Sabouraud</w:t>
      </w:r>
      <w:proofErr w:type="spellEnd"/>
      <w:r w:rsidRPr="002B13B5">
        <w:rPr>
          <w:sz w:val="20"/>
          <w:szCs w:val="20"/>
        </w:rPr>
        <w:t xml:space="preserve"> dextrose agar (</w:t>
      </w:r>
      <w:proofErr w:type="spellStart"/>
      <w:r w:rsidRPr="002B13B5">
        <w:rPr>
          <w:sz w:val="20"/>
          <w:szCs w:val="20"/>
        </w:rPr>
        <w:t>oxoid</w:t>
      </w:r>
      <w:proofErr w:type="spellEnd"/>
      <w:r w:rsidRPr="002B13B5">
        <w:rPr>
          <w:sz w:val="20"/>
          <w:szCs w:val="20"/>
        </w:rPr>
        <w:t>) at 4°C for bacteria and fungi respectively.</w:t>
      </w:r>
    </w:p>
    <w:p w:rsidR="009347D3" w:rsidRPr="002B13B5" w:rsidRDefault="00B2723E" w:rsidP="002B13B5">
      <w:pPr>
        <w:snapToGrid w:val="0"/>
        <w:jc w:val="both"/>
        <w:rPr>
          <w:b/>
          <w:sz w:val="20"/>
          <w:szCs w:val="20"/>
        </w:rPr>
      </w:pPr>
      <w:r w:rsidRPr="002B13B5">
        <w:rPr>
          <w:b/>
          <w:sz w:val="20"/>
          <w:szCs w:val="20"/>
        </w:rPr>
        <w:t>2.5</w:t>
      </w:r>
      <w:r w:rsidR="002B13B5">
        <w:rPr>
          <w:b/>
          <w:sz w:val="20"/>
          <w:szCs w:val="20"/>
        </w:rPr>
        <w:t xml:space="preserve"> </w:t>
      </w:r>
      <w:r w:rsidR="00390AEC" w:rsidRPr="002B13B5">
        <w:rPr>
          <w:b/>
          <w:sz w:val="20"/>
          <w:szCs w:val="20"/>
        </w:rPr>
        <w:t>Determination of antimicrobial activity</w:t>
      </w:r>
    </w:p>
    <w:p w:rsidR="00390AEC" w:rsidRPr="002B13B5" w:rsidRDefault="008E7D58" w:rsidP="002B13B5">
      <w:pPr>
        <w:snapToGrid w:val="0"/>
        <w:ind w:firstLine="425"/>
        <w:jc w:val="both"/>
        <w:rPr>
          <w:sz w:val="20"/>
          <w:szCs w:val="20"/>
        </w:rPr>
      </w:pPr>
      <w:r w:rsidRPr="002B13B5">
        <w:rPr>
          <w:sz w:val="20"/>
          <w:szCs w:val="20"/>
        </w:rPr>
        <w:t xml:space="preserve">The </w:t>
      </w:r>
      <w:r w:rsidR="009347D3" w:rsidRPr="002B13B5">
        <w:rPr>
          <w:sz w:val="20"/>
          <w:szCs w:val="20"/>
        </w:rPr>
        <w:t xml:space="preserve">medium </w:t>
      </w:r>
      <w:r w:rsidR="00390AEC" w:rsidRPr="002B13B5">
        <w:rPr>
          <w:sz w:val="20"/>
          <w:szCs w:val="20"/>
        </w:rPr>
        <w:t xml:space="preserve">used was Mueller Hinton </w:t>
      </w:r>
      <w:r w:rsidRPr="002B13B5">
        <w:rPr>
          <w:sz w:val="20"/>
          <w:szCs w:val="20"/>
        </w:rPr>
        <w:t>agar (</w:t>
      </w:r>
      <w:proofErr w:type="spellStart"/>
      <w:r w:rsidRPr="002B13B5">
        <w:rPr>
          <w:sz w:val="20"/>
          <w:szCs w:val="20"/>
        </w:rPr>
        <w:t>Oxoid</w:t>
      </w:r>
      <w:proofErr w:type="spellEnd"/>
      <w:r w:rsidRPr="002B13B5">
        <w:rPr>
          <w:sz w:val="20"/>
          <w:szCs w:val="20"/>
        </w:rPr>
        <w:t>, U.K). The microbial inoculums were adjusted to 0.5</w:t>
      </w:r>
      <w:r w:rsidR="00390AEC" w:rsidRPr="002B13B5">
        <w:rPr>
          <w:sz w:val="20"/>
          <w:szCs w:val="20"/>
        </w:rPr>
        <w:t xml:space="preserve">McFarland </w:t>
      </w:r>
      <w:proofErr w:type="spellStart"/>
      <w:r w:rsidR="00390AEC" w:rsidRPr="002B13B5">
        <w:rPr>
          <w:sz w:val="20"/>
          <w:szCs w:val="20"/>
        </w:rPr>
        <w:t>turbidimetric</w:t>
      </w:r>
      <w:proofErr w:type="spellEnd"/>
      <w:r w:rsidR="00390AEC" w:rsidRPr="002B13B5">
        <w:rPr>
          <w:sz w:val="20"/>
          <w:szCs w:val="20"/>
        </w:rPr>
        <w:t xml:space="preserve"> standard and inoculated onto the medium using sterile swabs. For each extract, </w:t>
      </w:r>
      <w:r w:rsidR="00390AEC" w:rsidRPr="002B13B5">
        <w:rPr>
          <w:sz w:val="20"/>
          <w:szCs w:val="20"/>
        </w:rPr>
        <w:lastRenderedPageBreak/>
        <w:t xml:space="preserve">three replicate plates were </w:t>
      </w:r>
      <w:r w:rsidR="001C78A2" w:rsidRPr="002B13B5">
        <w:rPr>
          <w:sz w:val="20"/>
          <w:szCs w:val="20"/>
        </w:rPr>
        <w:t xml:space="preserve">prepared against </w:t>
      </w:r>
      <w:r w:rsidR="00390AEC" w:rsidRPr="002B13B5">
        <w:rPr>
          <w:sz w:val="20"/>
          <w:szCs w:val="20"/>
        </w:rPr>
        <w:t>e</w:t>
      </w:r>
      <w:r w:rsidR="001C78A2" w:rsidRPr="002B13B5">
        <w:rPr>
          <w:sz w:val="20"/>
          <w:szCs w:val="20"/>
        </w:rPr>
        <w:t>ach</w:t>
      </w:r>
      <w:r w:rsidR="00390AEC" w:rsidRPr="002B13B5">
        <w:rPr>
          <w:sz w:val="20"/>
          <w:szCs w:val="20"/>
        </w:rPr>
        <w:t xml:space="preserve"> test organisms. Antimicrobial activity of the </w:t>
      </w:r>
      <w:proofErr w:type="spellStart"/>
      <w:r w:rsidR="00390AEC" w:rsidRPr="002B13B5">
        <w:rPr>
          <w:sz w:val="20"/>
          <w:szCs w:val="20"/>
        </w:rPr>
        <w:t>ethanolic</w:t>
      </w:r>
      <w:proofErr w:type="spellEnd"/>
      <w:r w:rsidR="00390AEC" w:rsidRPr="002B13B5">
        <w:rPr>
          <w:sz w:val="20"/>
          <w:szCs w:val="20"/>
        </w:rPr>
        <w:t xml:space="preserve"> and aqueous</w:t>
      </w:r>
      <w:r w:rsidR="002B13B5">
        <w:rPr>
          <w:sz w:val="20"/>
          <w:szCs w:val="20"/>
        </w:rPr>
        <w:t xml:space="preserve"> </w:t>
      </w:r>
      <w:r w:rsidR="00390AEC" w:rsidRPr="002B13B5">
        <w:rPr>
          <w:sz w:val="20"/>
          <w:szCs w:val="20"/>
        </w:rPr>
        <w:t>extracts of the plant samples was evaluated by the agar well diffusion metho</w:t>
      </w:r>
      <w:r w:rsidRPr="002B13B5">
        <w:rPr>
          <w:sz w:val="20"/>
          <w:szCs w:val="20"/>
        </w:rPr>
        <w:t xml:space="preserve">d. Using sterile cork-borer of </w:t>
      </w:r>
      <w:r w:rsidR="00390AEC" w:rsidRPr="002B13B5">
        <w:rPr>
          <w:sz w:val="20"/>
          <w:szCs w:val="20"/>
        </w:rPr>
        <w:t>6 mm diameter, equidistant wells were</w:t>
      </w:r>
      <w:r w:rsidRPr="002B13B5">
        <w:rPr>
          <w:sz w:val="20"/>
          <w:szCs w:val="20"/>
        </w:rPr>
        <w:t xml:space="preserve"> cut in each of the agar plates</w:t>
      </w:r>
      <w:r w:rsidR="00390AEC" w:rsidRPr="002B13B5">
        <w:rPr>
          <w:sz w:val="20"/>
          <w:szCs w:val="20"/>
        </w:rPr>
        <w:t xml:space="preserve"> while different concentrations of the extracts, 1000, 750, 250, and 100 mg/ml were introduced into the wells. The plates were left for 2 h at room temperature to allow the extract to diffuse. The solve</w:t>
      </w:r>
      <w:r w:rsidR="001C78A2" w:rsidRPr="002B13B5">
        <w:rPr>
          <w:sz w:val="20"/>
          <w:szCs w:val="20"/>
        </w:rPr>
        <w:t xml:space="preserve">nts used for extraction served </w:t>
      </w:r>
      <w:r w:rsidR="00390AEC" w:rsidRPr="002B13B5">
        <w:rPr>
          <w:sz w:val="20"/>
          <w:szCs w:val="20"/>
        </w:rPr>
        <w:t>as control and was</w:t>
      </w:r>
      <w:r w:rsidR="002B13B5">
        <w:rPr>
          <w:sz w:val="20"/>
          <w:szCs w:val="20"/>
        </w:rPr>
        <w:t xml:space="preserve"> </w:t>
      </w:r>
      <w:r w:rsidR="00390AEC" w:rsidRPr="002B13B5">
        <w:rPr>
          <w:sz w:val="20"/>
          <w:szCs w:val="20"/>
        </w:rPr>
        <w:t>introduced into a separate well as appropriate. Ciprofloxacin /</w:t>
      </w:r>
      <w:proofErr w:type="spellStart"/>
      <w:r w:rsidR="00390AEC" w:rsidRPr="002B13B5">
        <w:rPr>
          <w:sz w:val="20"/>
          <w:szCs w:val="20"/>
        </w:rPr>
        <w:t>Fluconazole</w:t>
      </w:r>
      <w:proofErr w:type="spellEnd"/>
      <w:r w:rsidR="002B13B5">
        <w:rPr>
          <w:sz w:val="20"/>
          <w:szCs w:val="20"/>
        </w:rPr>
        <w:t xml:space="preserve"> </w:t>
      </w:r>
      <w:r w:rsidR="00390AEC" w:rsidRPr="002B13B5">
        <w:rPr>
          <w:sz w:val="20"/>
          <w:szCs w:val="20"/>
        </w:rPr>
        <w:t>(250/150 µg/ml) was used as standard antimicrobial agent</w:t>
      </w:r>
      <w:r w:rsidR="002B13B5">
        <w:rPr>
          <w:sz w:val="20"/>
          <w:szCs w:val="20"/>
        </w:rPr>
        <w:t xml:space="preserve"> </w:t>
      </w:r>
      <w:r w:rsidR="00390AEC" w:rsidRPr="002B13B5">
        <w:rPr>
          <w:sz w:val="20"/>
          <w:szCs w:val="20"/>
        </w:rPr>
        <w:t>for comparison. The plates were then incubated at 37°C for 24 h. Antimicrobial activity was determined by measurement of zone of inhibition around each well using a pair of calipers (in mm) and read on a meter rule.</w:t>
      </w:r>
    </w:p>
    <w:p w:rsidR="008E7D58" w:rsidRPr="002B13B5" w:rsidRDefault="008E7D58" w:rsidP="002B13B5">
      <w:pPr>
        <w:snapToGrid w:val="0"/>
        <w:jc w:val="both"/>
        <w:rPr>
          <w:b/>
          <w:sz w:val="20"/>
          <w:szCs w:val="20"/>
        </w:rPr>
      </w:pPr>
    </w:p>
    <w:p w:rsidR="002B13B5" w:rsidRDefault="001C78A2" w:rsidP="002B13B5">
      <w:pPr>
        <w:snapToGrid w:val="0"/>
        <w:rPr>
          <w:b/>
          <w:sz w:val="20"/>
          <w:szCs w:val="20"/>
          <w:lang w:eastAsia="zh-CN"/>
        </w:rPr>
      </w:pPr>
      <w:r w:rsidRPr="002B13B5">
        <w:rPr>
          <w:b/>
          <w:sz w:val="20"/>
          <w:szCs w:val="20"/>
        </w:rPr>
        <w:t>3.0</w:t>
      </w:r>
      <w:r w:rsidR="002B13B5">
        <w:rPr>
          <w:b/>
          <w:sz w:val="20"/>
          <w:szCs w:val="20"/>
        </w:rPr>
        <w:t xml:space="preserve"> </w:t>
      </w:r>
      <w:r w:rsidR="008E7D58" w:rsidRPr="002B13B5">
        <w:rPr>
          <w:b/>
          <w:sz w:val="20"/>
          <w:szCs w:val="20"/>
        </w:rPr>
        <w:t>Results</w:t>
      </w:r>
    </w:p>
    <w:p w:rsidR="002B13B5" w:rsidRDefault="002B13B5" w:rsidP="002B13B5">
      <w:pPr>
        <w:snapToGrid w:val="0"/>
        <w:rPr>
          <w:b/>
          <w:sz w:val="20"/>
          <w:szCs w:val="20"/>
          <w:lang w:eastAsia="zh-CN"/>
        </w:rPr>
        <w:sectPr w:rsidR="002B13B5" w:rsidSect="00352596">
          <w:footnotePr>
            <w:pos w:val="beneathText"/>
          </w:footnotePr>
          <w:type w:val="continuous"/>
          <w:pgSz w:w="12240" w:h="15840" w:code="1"/>
          <w:pgMar w:top="1440" w:right="1440" w:bottom="1440" w:left="1440" w:header="720" w:footer="720" w:gutter="0"/>
          <w:cols w:num="2" w:space="600"/>
          <w:docGrid w:linePitch="360"/>
        </w:sectPr>
      </w:pPr>
    </w:p>
    <w:p w:rsidR="00390AEC" w:rsidRPr="002B13B5" w:rsidRDefault="00390AEC" w:rsidP="002B13B5">
      <w:pPr>
        <w:snapToGrid w:val="0"/>
        <w:jc w:val="both"/>
        <w:rPr>
          <w:b/>
          <w:sz w:val="20"/>
          <w:szCs w:val="20"/>
        </w:rPr>
      </w:pPr>
    </w:p>
    <w:p w:rsidR="00390AEC" w:rsidRPr="002B13B5" w:rsidRDefault="00390AEC" w:rsidP="002B13B5">
      <w:pPr>
        <w:snapToGrid w:val="0"/>
        <w:jc w:val="center"/>
        <w:rPr>
          <w:sz w:val="20"/>
          <w:szCs w:val="20"/>
        </w:rPr>
      </w:pPr>
      <w:r w:rsidRPr="002B13B5">
        <w:rPr>
          <w:sz w:val="20"/>
          <w:szCs w:val="20"/>
        </w:rPr>
        <w:t>Table 1. Effect of</w:t>
      </w:r>
      <w:r w:rsidR="002B13B5">
        <w:rPr>
          <w:sz w:val="20"/>
          <w:szCs w:val="20"/>
        </w:rPr>
        <w:t xml:space="preserve"> </w:t>
      </w:r>
      <w:r w:rsidRPr="002B13B5">
        <w:rPr>
          <w:sz w:val="20"/>
          <w:szCs w:val="20"/>
        </w:rPr>
        <w:t>solvent of extraction on the antibacterial ac</w:t>
      </w:r>
      <w:r w:rsidR="008E7D58" w:rsidRPr="002B13B5">
        <w:rPr>
          <w:sz w:val="20"/>
          <w:szCs w:val="20"/>
        </w:rPr>
        <w:t>tivity of</w:t>
      </w:r>
      <w:r w:rsidR="002B13B5">
        <w:rPr>
          <w:sz w:val="20"/>
          <w:szCs w:val="20"/>
        </w:rPr>
        <w:t xml:space="preserve"> </w:t>
      </w:r>
      <w:proofErr w:type="spellStart"/>
      <w:r w:rsidR="008E7D58" w:rsidRPr="002B13B5">
        <w:rPr>
          <w:i/>
          <w:sz w:val="20"/>
          <w:szCs w:val="20"/>
        </w:rPr>
        <w:t>Bryophyllum</w:t>
      </w:r>
      <w:proofErr w:type="spellEnd"/>
      <w:r w:rsidR="008E7D58" w:rsidRPr="002B13B5">
        <w:rPr>
          <w:i/>
          <w:sz w:val="20"/>
          <w:szCs w:val="20"/>
        </w:rPr>
        <w:t xml:space="preserve"> </w:t>
      </w:r>
      <w:proofErr w:type="spellStart"/>
      <w:r w:rsidR="008E7D58" w:rsidRPr="002B13B5">
        <w:rPr>
          <w:i/>
          <w:sz w:val="20"/>
          <w:szCs w:val="20"/>
        </w:rPr>
        <w:t>pinnatum</w:t>
      </w:r>
      <w:proofErr w:type="spellEnd"/>
    </w:p>
    <w:p w:rsidR="00390AEC" w:rsidRPr="002B13B5" w:rsidRDefault="002B13B5" w:rsidP="002B13B5">
      <w:pPr>
        <w:snapToGrid w:val="0"/>
        <w:jc w:val="both"/>
        <w:rPr>
          <w:sz w:val="20"/>
          <w:szCs w:val="20"/>
        </w:rPr>
      </w:pPr>
      <w:r>
        <w:rPr>
          <w:rFonts w:hint="eastAsia"/>
          <w:sz w:val="20"/>
          <w:szCs w:val="20"/>
          <w:lang w:eastAsia="zh-CN"/>
        </w:rPr>
        <w:tab/>
      </w:r>
      <w:r>
        <w:rPr>
          <w:rFonts w:hint="eastAsia"/>
          <w:sz w:val="20"/>
          <w:szCs w:val="20"/>
          <w:lang w:eastAsia="zh-CN"/>
        </w:rPr>
        <w:tab/>
      </w:r>
      <w:r>
        <w:rPr>
          <w:rFonts w:hint="eastAsia"/>
          <w:sz w:val="20"/>
          <w:szCs w:val="20"/>
          <w:lang w:eastAsia="zh-CN"/>
        </w:rPr>
        <w:tab/>
      </w:r>
      <w:r>
        <w:rPr>
          <w:rFonts w:hint="eastAsia"/>
          <w:sz w:val="20"/>
          <w:szCs w:val="20"/>
          <w:lang w:eastAsia="zh-CN"/>
        </w:rPr>
        <w:tab/>
      </w:r>
      <w:r>
        <w:rPr>
          <w:rFonts w:hint="eastAsia"/>
          <w:sz w:val="20"/>
          <w:szCs w:val="20"/>
          <w:lang w:eastAsia="zh-CN"/>
        </w:rPr>
        <w:tab/>
      </w:r>
      <w:r w:rsidR="001C2CCE">
        <w:rPr>
          <w:noProof/>
          <w:sz w:val="20"/>
          <w:szCs w:val="20"/>
          <w:lang w:eastAsia="en-US"/>
        </w:rPr>
        <w:pict>
          <v:shapetype id="_x0000_t32" coordsize="21600,21600" o:spt="32" o:oned="t" path="m,l21600,21600e" filled="f">
            <v:path arrowok="t" fillok="f" o:connecttype="none"/>
            <o:lock v:ext="edit" shapetype="t"/>
          </v:shapetype>
          <v:shape id="_x0000_s1026" type="#_x0000_t32" style="position:absolute;left:0;text-align:left;margin-left:-.1pt;margin-top:1.55pt;width:379.05pt;height:0;z-index:251654656;mso-position-horizontal-relative:text;mso-position-vertical-relative:text" o:connectortype="straight"/>
        </w:pict>
      </w:r>
      <w:r w:rsidRPr="002B13B5">
        <w:rPr>
          <w:sz w:val="20"/>
          <w:szCs w:val="20"/>
        </w:rPr>
        <w:t>Z</w:t>
      </w:r>
      <w:r w:rsidR="00390AEC" w:rsidRPr="002B13B5">
        <w:rPr>
          <w:sz w:val="20"/>
          <w:szCs w:val="20"/>
        </w:rPr>
        <w:t>ones of inhibition</w:t>
      </w:r>
    </w:p>
    <w:p w:rsidR="00390AEC" w:rsidRPr="002B13B5" w:rsidRDefault="001C2CCE" w:rsidP="002B13B5">
      <w:pPr>
        <w:snapToGrid w:val="0"/>
        <w:ind w:firstLine="425"/>
        <w:jc w:val="both"/>
        <w:rPr>
          <w:sz w:val="20"/>
          <w:szCs w:val="20"/>
        </w:rPr>
      </w:pPr>
      <w:r>
        <w:rPr>
          <w:noProof/>
          <w:sz w:val="20"/>
          <w:szCs w:val="20"/>
          <w:lang w:eastAsia="en-US"/>
        </w:rPr>
        <w:pict>
          <v:shape id="_x0000_s1029" type="#_x0000_t32" style="position:absolute;left:0;text-align:left;margin-left:173.85pt;margin-top:-.55pt;width:89.65pt;height:0;z-index:251657728" o:connectortype="straight"/>
        </w:pict>
      </w:r>
      <w:r w:rsidR="00390AEC" w:rsidRPr="002B13B5">
        <w:rPr>
          <w:sz w:val="20"/>
          <w:szCs w:val="20"/>
        </w:rPr>
        <w:t>Solvents of extraction</w:t>
      </w:r>
      <w:r w:rsidR="002B13B5">
        <w:rPr>
          <w:sz w:val="20"/>
          <w:szCs w:val="20"/>
        </w:rPr>
        <w:t xml:space="preserve"> </w:t>
      </w:r>
      <w:r w:rsidR="002B13B5" w:rsidRPr="002B13B5">
        <w:rPr>
          <w:sz w:val="20"/>
          <w:szCs w:val="20"/>
        </w:rPr>
        <w:tab/>
        <w:t>n</w:t>
      </w:r>
      <w:r w:rsidR="002B13B5">
        <w:rPr>
          <w:sz w:val="20"/>
          <w:szCs w:val="20"/>
        </w:rPr>
        <w:t xml:space="preserve"> </w:t>
      </w:r>
      <w:r w:rsidR="002B13B5" w:rsidRPr="002B13B5">
        <w:rPr>
          <w:sz w:val="20"/>
          <w:szCs w:val="20"/>
        </w:rPr>
        <w:tab/>
        <w:t>M</w:t>
      </w:r>
      <w:r w:rsidR="00390AEC" w:rsidRPr="002B13B5">
        <w:rPr>
          <w:sz w:val="20"/>
          <w:szCs w:val="20"/>
        </w:rPr>
        <w:t>ean ± SEM(mm)</w:t>
      </w:r>
    </w:p>
    <w:p w:rsidR="009E0479" w:rsidRPr="002B13B5" w:rsidRDefault="001C2CCE" w:rsidP="002B13B5">
      <w:pPr>
        <w:snapToGrid w:val="0"/>
        <w:ind w:firstLine="425"/>
        <w:jc w:val="both"/>
        <w:rPr>
          <w:sz w:val="20"/>
          <w:szCs w:val="20"/>
        </w:rPr>
      </w:pPr>
      <w:r>
        <w:rPr>
          <w:noProof/>
          <w:sz w:val="20"/>
          <w:szCs w:val="20"/>
          <w:lang w:eastAsia="en-US"/>
        </w:rPr>
        <w:pict>
          <v:shape id="_x0000_s1028" type="#_x0000_t32" style="position:absolute;left:0;text-align:left;margin-left:.3pt;margin-top:.85pt;width:379.05pt;height:0;z-index:251656704" o:connectortype="straight"/>
        </w:pict>
      </w:r>
      <w:r w:rsidR="009E0479" w:rsidRPr="002B13B5">
        <w:rPr>
          <w:sz w:val="20"/>
          <w:szCs w:val="20"/>
        </w:rPr>
        <w:t>E</w:t>
      </w:r>
      <w:r w:rsidR="00390AEC" w:rsidRPr="002B13B5">
        <w:rPr>
          <w:sz w:val="20"/>
          <w:szCs w:val="20"/>
        </w:rPr>
        <w:t>thanol</w:t>
      </w:r>
      <w:r w:rsidR="002B13B5">
        <w:rPr>
          <w:sz w:val="20"/>
          <w:szCs w:val="20"/>
        </w:rPr>
        <w:t xml:space="preserve"> </w:t>
      </w:r>
      <w:r w:rsidR="002B13B5" w:rsidRPr="002B13B5">
        <w:rPr>
          <w:sz w:val="20"/>
          <w:szCs w:val="20"/>
        </w:rPr>
        <w:tab/>
      </w:r>
      <w:r w:rsidR="002B13B5">
        <w:rPr>
          <w:rFonts w:hint="eastAsia"/>
          <w:sz w:val="20"/>
          <w:szCs w:val="20"/>
          <w:lang w:eastAsia="zh-CN"/>
        </w:rPr>
        <w:tab/>
      </w:r>
      <w:r w:rsidR="002B13B5">
        <w:rPr>
          <w:rFonts w:hint="eastAsia"/>
          <w:sz w:val="20"/>
          <w:szCs w:val="20"/>
          <w:lang w:eastAsia="zh-CN"/>
        </w:rPr>
        <w:tab/>
      </w:r>
      <w:r w:rsidR="002B13B5" w:rsidRPr="002B13B5">
        <w:rPr>
          <w:sz w:val="20"/>
          <w:szCs w:val="20"/>
        </w:rPr>
        <w:t>1</w:t>
      </w:r>
      <w:r w:rsidR="009E0479" w:rsidRPr="002B13B5">
        <w:rPr>
          <w:sz w:val="20"/>
          <w:szCs w:val="20"/>
        </w:rPr>
        <w:t>0</w:t>
      </w:r>
      <w:r w:rsidR="002B13B5">
        <w:rPr>
          <w:sz w:val="20"/>
          <w:szCs w:val="20"/>
        </w:rPr>
        <w:t xml:space="preserve"> </w:t>
      </w:r>
      <w:r w:rsidR="002B13B5" w:rsidRPr="002B13B5">
        <w:rPr>
          <w:sz w:val="20"/>
          <w:szCs w:val="20"/>
        </w:rPr>
        <w:tab/>
        <w:t>2</w:t>
      </w:r>
      <w:r w:rsidR="009E0479" w:rsidRPr="002B13B5">
        <w:rPr>
          <w:sz w:val="20"/>
          <w:szCs w:val="20"/>
        </w:rPr>
        <w:t>1.18</w:t>
      </w:r>
      <w:r w:rsidR="00390AEC" w:rsidRPr="002B13B5">
        <w:rPr>
          <w:sz w:val="20"/>
          <w:szCs w:val="20"/>
        </w:rPr>
        <w:t xml:space="preserve"> ± 1.20</w:t>
      </w:r>
    </w:p>
    <w:p w:rsidR="00390AEC" w:rsidRPr="002B13B5" w:rsidRDefault="009E0479" w:rsidP="002B13B5">
      <w:pPr>
        <w:snapToGrid w:val="0"/>
        <w:ind w:firstLine="425"/>
        <w:jc w:val="both"/>
        <w:rPr>
          <w:sz w:val="20"/>
          <w:szCs w:val="20"/>
        </w:rPr>
      </w:pPr>
      <w:r w:rsidRPr="002B13B5">
        <w:rPr>
          <w:sz w:val="20"/>
          <w:szCs w:val="20"/>
        </w:rPr>
        <w:t>Aqueous</w:t>
      </w:r>
      <w:r w:rsidR="002B13B5">
        <w:rPr>
          <w:sz w:val="20"/>
          <w:szCs w:val="20"/>
        </w:rPr>
        <w:t xml:space="preserve"> </w:t>
      </w:r>
      <w:r w:rsidR="002B13B5" w:rsidRPr="002B13B5">
        <w:rPr>
          <w:sz w:val="20"/>
          <w:szCs w:val="20"/>
        </w:rPr>
        <w:tab/>
      </w:r>
      <w:r w:rsidR="002B13B5">
        <w:rPr>
          <w:rFonts w:hint="eastAsia"/>
          <w:sz w:val="20"/>
          <w:szCs w:val="20"/>
          <w:lang w:eastAsia="zh-CN"/>
        </w:rPr>
        <w:tab/>
      </w:r>
      <w:r w:rsidR="002B13B5">
        <w:rPr>
          <w:rFonts w:hint="eastAsia"/>
          <w:sz w:val="20"/>
          <w:szCs w:val="20"/>
          <w:lang w:eastAsia="zh-CN"/>
        </w:rPr>
        <w:tab/>
      </w:r>
      <w:r w:rsidR="002B13B5" w:rsidRPr="002B13B5">
        <w:rPr>
          <w:sz w:val="20"/>
          <w:szCs w:val="20"/>
        </w:rPr>
        <w:t>1</w:t>
      </w:r>
      <w:r w:rsidRPr="002B13B5">
        <w:rPr>
          <w:sz w:val="20"/>
          <w:szCs w:val="20"/>
        </w:rPr>
        <w:t>0</w:t>
      </w:r>
      <w:r w:rsidR="002B13B5">
        <w:rPr>
          <w:sz w:val="20"/>
          <w:szCs w:val="20"/>
        </w:rPr>
        <w:t xml:space="preserve"> </w:t>
      </w:r>
      <w:r w:rsidR="002B13B5" w:rsidRPr="002B13B5">
        <w:rPr>
          <w:sz w:val="20"/>
          <w:szCs w:val="20"/>
        </w:rPr>
        <w:tab/>
        <w:t>1</w:t>
      </w:r>
      <w:r w:rsidRPr="002B13B5">
        <w:rPr>
          <w:sz w:val="20"/>
          <w:szCs w:val="20"/>
        </w:rPr>
        <w:t>4</w:t>
      </w:r>
      <w:r w:rsidR="00390AEC" w:rsidRPr="002B13B5">
        <w:rPr>
          <w:sz w:val="20"/>
          <w:szCs w:val="20"/>
        </w:rPr>
        <w:t>.00 ± 1.50</w:t>
      </w:r>
    </w:p>
    <w:p w:rsidR="00390AEC" w:rsidRPr="002B13B5" w:rsidRDefault="001C2CCE" w:rsidP="002B13B5">
      <w:pPr>
        <w:snapToGrid w:val="0"/>
        <w:ind w:firstLine="425"/>
        <w:jc w:val="both"/>
        <w:rPr>
          <w:sz w:val="20"/>
          <w:szCs w:val="20"/>
        </w:rPr>
      </w:pPr>
      <w:r>
        <w:rPr>
          <w:noProof/>
          <w:sz w:val="20"/>
          <w:szCs w:val="20"/>
          <w:lang w:eastAsia="en-US"/>
        </w:rPr>
        <w:pict>
          <v:shape id="_x0000_s1027" type="#_x0000_t32" style="position:absolute;left:0;text-align:left;margin-left:-2.1pt;margin-top:1.25pt;width:379.05pt;height:0;z-index:251655680" o:connectortype="straight"/>
        </w:pict>
      </w:r>
      <w:r w:rsidR="00390AEC" w:rsidRPr="002B13B5">
        <w:rPr>
          <w:sz w:val="20"/>
          <w:szCs w:val="20"/>
        </w:rPr>
        <w:t>P &lt; 0.05.</w:t>
      </w:r>
    </w:p>
    <w:p w:rsidR="009E0479" w:rsidRPr="002B13B5" w:rsidRDefault="009E0479" w:rsidP="002B13B5">
      <w:pPr>
        <w:snapToGrid w:val="0"/>
        <w:ind w:firstLine="425"/>
        <w:jc w:val="both"/>
        <w:rPr>
          <w:sz w:val="20"/>
          <w:szCs w:val="20"/>
        </w:rPr>
      </w:pPr>
    </w:p>
    <w:p w:rsidR="00390AEC" w:rsidRPr="002B13B5" w:rsidRDefault="009E0479" w:rsidP="002B13B5">
      <w:pPr>
        <w:snapToGrid w:val="0"/>
        <w:jc w:val="center"/>
        <w:rPr>
          <w:sz w:val="20"/>
          <w:szCs w:val="20"/>
        </w:rPr>
      </w:pPr>
      <w:r w:rsidRPr="002B13B5">
        <w:rPr>
          <w:sz w:val="20"/>
          <w:szCs w:val="20"/>
        </w:rPr>
        <w:t>Table</w:t>
      </w:r>
      <w:r w:rsidR="002B13B5">
        <w:rPr>
          <w:sz w:val="20"/>
          <w:szCs w:val="20"/>
        </w:rPr>
        <w:t xml:space="preserve"> </w:t>
      </w:r>
      <w:r w:rsidRPr="002B13B5">
        <w:rPr>
          <w:sz w:val="20"/>
          <w:szCs w:val="20"/>
        </w:rPr>
        <w:t>2</w:t>
      </w:r>
      <w:r w:rsidR="00390AEC" w:rsidRPr="002B13B5">
        <w:rPr>
          <w:sz w:val="20"/>
          <w:szCs w:val="20"/>
        </w:rPr>
        <w:t>. Effect of con</w:t>
      </w:r>
      <w:r w:rsidRPr="002B13B5">
        <w:rPr>
          <w:sz w:val="20"/>
          <w:szCs w:val="20"/>
        </w:rPr>
        <w:t>centrations on the</w:t>
      </w:r>
      <w:r w:rsidR="002B13B5">
        <w:rPr>
          <w:sz w:val="20"/>
          <w:szCs w:val="20"/>
        </w:rPr>
        <w:t xml:space="preserve"> </w:t>
      </w:r>
      <w:r w:rsidRPr="002B13B5">
        <w:rPr>
          <w:sz w:val="20"/>
          <w:szCs w:val="20"/>
        </w:rPr>
        <w:t>antimicrobial</w:t>
      </w:r>
      <w:r w:rsidR="002B13B5">
        <w:rPr>
          <w:sz w:val="20"/>
          <w:szCs w:val="20"/>
        </w:rPr>
        <w:t xml:space="preserve"> </w:t>
      </w:r>
      <w:r w:rsidR="00390AEC" w:rsidRPr="002B13B5">
        <w:rPr>
          <w:sz w:val="20"/>
          <w:szCs w:val="20"/>
        </w:rPr>
        <w:t>ac</w:t>
      </w:r>
      <w:r w:rsidRPr="002B13B5">
        <w:rPr>
          <w:sz w:val="20"/>
          <w:szCs w:val="20"/>
        </w:rPr>
        <w:t>tivity of</w:t>
      </w:r>
      <w:r w:rsidR="002B13B5">
        <w:rPr>
          <w:sz w:val="20"/>
          <w:szCs w:val="20"/>
        </w:rPr>
        <w:t xml:space="preserve"> </w:t>
      </w:r>
      <w:proofErr w:type="spellStart"/>
      <w:r w:rsidRPr="002B13B5">
        <w:rPr>
          <w:i/>
          <w:sz w:val="20"/>
          <w:szCs w:val="20"/>
        </w:rPr>
        <w:t>Bryophyllum</w:t>
      </w:r>
      <w:proofErr w:type="spellEnd"/>
      <w:r w:rsidRPr="002B13B5">
        <w:rPr>
          <w:i/>
          <w:sz w:val="20"/>
          <w:szCs w:val="20"/>
        </w:rPr>
        <w:t xml:space="preserve"> </w:t>
      </w:r>
      <w:proofErr w:type="spellStart"/>
      <w:r w:rsidRPr="002B13B5">
        <w:rPr>
          <w:i/>
          <w:sz w:val="20"/>
          <w:szCs w:val="20"/>
        </w:rPr>
        <w:t>pinnatum</w:t>
      </w:r>
      <w:proofErr w:type="spellEnd"/>
    </w:p>
    <w:p w:rsidR="00390AEC" w:rsidRPr="002B13B5" w:rsidRDefault="002B13B5" w:rsidP="002B13B5">
      <w:pPr>
        <w:snapToGrid w:val="0"/>
        <w:ind w:firstLine="425"/>
        <w:jc w:val="both"/>
        <w:rPr>
          <w:sz w:val="20"/>
          <w:szCs w:val="20"/>
        </w:rPr>
      </w:pPr>
      <w:r>
        <w:rPr>
          <w:rFonts w:hint="eastAsia"/>
          <w:sz w:val="20"/>
          <w:szCs w:val="20"/>
          <w:lang w:eastAsia="zh-CN"/>
        </w:rPr>
        <w:tab/>
      </w:r>
      <w:r>
        <w:rPr>
          <w:rFonts w:hint="eastAsia"/>
          <w:sz w:val="20"/>
          <w:szCs w:val="20"/>
          <w:lang w:eastAsia="zh-CN"/>
        </w:rPr>
        <w:tab/>
      </w:r>
      <w:r>
        <w:rPr>
          <w:rFonts w:hint="eastAsia"/>
          <w:sz w:val="20"/>
          <w:szCs w:val="20"/>
          <w:lang w:eastAsia="zh-CN"/>
        </w:rPr>
        <w:tab/>
      </w:r>
      <w:r>
        <w:rPr>
          <w:rFonts w:hint="eastAsia"/>
          <w:sz w:val="20"/>
          <w:szCs w:val="20"/>
          <w:lang w:eastAsia="zh-CN"/>
        </w:rPr>
        <w:tab/>
      </w:r>
      <w:r w:rsidR="001C2CCE">
        <w:rPr>
          <w:noProof/>
          <w:sz w:val="20"/>
          <w:szCs w:val="20"/>
          <w:lang w:eastAsia="en-US"/>
        </w:rPr>
        <w:pict>
          <v:shape id="_x0000_s1030" type="#_x0000_t32" style="position:absolute;left:0;text-align:left;margin-left:.1pt;margin-top:.45pt;width:379.05pt;height:0;z-index:251658752;mso-position-horizontal-relative:text;mso-position-vertical-relative:text" o:connectortype="straight"/>
        </w:pict>
      </w:r>
      <w:r>
        <w:rPr>
          <w:rFonts w:hint="eastAsia"/>
          <w:sz w:val="20"/>
          <w:szCs w:val="20"/>
          <w:lang w:eastAsia="zh-CN"/>
        </w:rPr>
        <w:tab/>
      </w:r>
      <w:r w:rsidRPr="002B13B5">
        <w:rPr>
          <w:sz w:val="20"/>
          <w:szCs w:val="20"/>
        </w:rPr>
        <w:t>Z</w:t>
      </w:r>
      <w:r w:rsidR="00390AEC" w:rsidRPr="002B13B5">
        <w:rPr>
          <w:sz w:val="20"/>
          <w:szCs w:val="20"/>
        </w:rPr>
        <w:t>ones of inhibition</w:t>
      </w:r>
    </w:p>
    <w:p w:rsidR="00390AEC" w:rsidRPr="002B13B5" w:rsidRDefault="001C2CCE" w:rsidP="002B13B5">
      <w:pPr>
        <w:snapToGrid w:val="0"/>
        <w:ind w:firstLine="425"/>
        <w:jc w:val="both"/>
        <w:rPr>
          <w:sz w:val="20"/>
          <w:szCs w:val="20"/>
        </w:rPr>
      </w:pPr>
      <w:r>
        <w:rPr>
          <w:noProof/>
          <w:sz w:val="20"/>
          <w:szCs w:val="20"/>
          <w:lang w:eastAsia="zh-CN"/>
        </w:rPr>
        <w:pict>
          <v:shape id="_x0000_s1033" type="#_x0000_t32" style="position:absolute;left:0;text-align:left;margin-left:173.85pt;margin-top:0;width:89.65pt;height:0;z-index:251661824" o:connectortype="straight"/>
        </w:pict>
      </w:r>
      <w:r w:rsidR="00390AEC" w:rsidRPr="002B13B5">
        <w:rPr>
          <w:sz w:val="20"/>
          <w:szCs w:val="20"/>
        </w:rPr>
        <w:t>Concentrations</w:t>
      </w:r>
      <w:r w:rsidR="002B13B5">
        <w:rPr>
          <w:sz w:val="20"/>
          <w:szCs w:val="20"/>
        </w:rPr>
        <w:t xml:space="preserve"> </w:t>
      </w:r>
      <w:r w:rsidR="002B13B5" w:rsidRPr="002B13B5">
        <w:rPr>
          <w:sz w:val="20"/>
          <w:szCs w:val="20"/>
        </w:rPr>
        <w:tab/>
        <w:t>n</w:t>
      </w:r>
      <w:r w:rsidR="002B13B5">
        <w:rPr>
          <w:sz w:val="20"/>
          <w:szCs w:val="20"/>
        </w:rPr>
        <w:t xml:space="preserve"> </w:t>
      </w:r>
      <w:r w:rsidR="002B13B5" w:rsidRPr="002B13B5">
        <w:rPr>
          <w:sz w:val="20"/>
          <w:szCs w:val="20"/>
        </w:rPr>
        <w:tab/>
      </w:r>
      <w:r w:rsidR="002B13B5">
        <w:rPr>
          <w:rFonts w:hint="eastAsia"/>
          <w:sz w:val="20"/>
          <w:szCs w:val="20"/>
          <w:lang w:eastAsia="zh-CN"/>
        </w:rPr>
        <w:tab/>
      </w:r>
      <w:r w:rsidR="002B13B5" w:rsidRPr="002B13B5">
        <w:rPr>
          <w:sz w:val="20"/>
          <w:szCs w:val="20"/>
        </w:rPr>
        <w:t>M</w:t>
      </w:r>
      <w:r w:rsidR="00390AEC" w:rsidRPr="002B13B5">
        <w:rPr>
          <w:sz w:val="20"/>
          <w:szCs w:val="20"/>
        </w:rPr>
        <w:t>ean ± SEM(mm)</w:t>
      </w:r>
    </w:p>
    <w:p w:rsidR="00390AEC" w:rsidRPr="002B13B5" w:rsidRDefault="001C2CCE" w:rsidP="002B13B5">
      <w:pPr>
        <w:snapToGrid w:val="0"/>
        <w:ind w:firstLine="425"/>
        <w:jc w:val="both"/>
        <w:rPr>
          <w:sz w:val="20"/>
          <w:szCs w:val="20"/>
        </w:rPr>
      </w:pPr>
      <w:r>
        <w:rPr>
          <w:noProof/>
          <w:sz w:val="20"/>
          <w:szCs w:val="20"/>
          <w:lang w:eastAsia="en-US"/>
        </w:rPr>
        <w:pict>
          <v:shape id="_x0000_s1031" type="#_x0000_t32" style="position:absolute;left:0;text-align:left;margin-left:.2pt;margin-top:.65pt;width:379.05pt;height:0;z-index:251659776" o:connectortype="straight"/>
        </w:pict>
      </w:r>
      <w:r w:rsidR="00390AEC" w:rsidRPr="002B13B5">
        <w:rPr>
          <w:sz w:val="20"/>
          <w:szCs w:val="20"/>
        </w:rPr>
        <w:t>100</w:t>
      </w:r>
      <w:r w:rsidR="009E0479" w:rsidRPr="002B13B5">
        <w:rPr>
          <w:sz w:val="20"/>
          <w:szCs w:val="20"/>
        </w:rPr>
        <w:t>0</w:t>
      </w:r>
      <w:r w:rsidR="00390AEC" w:rsidRPr="002B13B5">
        <w:rPr>
          <w:sz w:val="20"/>
          <w:szCs w:val="20"/>
        </w:rPr>
        <w:t>mg/ml</w:t>
      </w:r>
      <w:r w:rsidR="002B13B5">
        <w:rPr>
          <w:sz w:val="20"/>
          <w:szCs w:val="20"/>
        </w:rPr>
        <w:t xml:space="preserve"> </w:t>
      </w:r>
      <w:r w:rsidR="002B13B5" w:rsidRPr="002B13B5">
        <w:rPr>
          <w:sz w:val="20"/>
          <w:szCs w:val="20"/>
        </w:rPr>
        <w:tab/>
      </w:r>
      <w:r w:rsidR="002B13B5">
        <w:rPr>
          <w:rFonts w:hint="eastAsia"/>
          <w:sz w:val="20"/>
          <w:szCs w:val="20"/>
          <w:lang w:eastAsia="zh-CN"/>
        </w:rPr>
        <w:tab/>
      </w:r>
      <w:r w:rsidR="002B13B5" w:rsidRPr="002B13B5">
        <w:rPr>
          <w:sz w:val="20"/>
          <w:szCs w:val="20"/>
        </w:rPr>
        <w:t>1</w:t>
      </w:r>
      <w:r w:rsidR="00390AEC" w:rsidRPr="002B13B5">
        <w:rPr>
          <w:sz w:val="20"/>
          <w:szCs w:val="20"/>
        </w:rPr>
        <w:t>0</w:t>
      </w:r>
      <w:r w:rsidR="002B13B5">
        <w:rPr>
          <w:sz w:val="20"/>
          <w:szCs w:val="20"/>
        </w:rPr>
        <w:t xml:space="preserve"> </w:t>
      </w:r>
      <w:r w:rsidR="002B13B5" w:rsidRPr="002B13B5">
        <w:rPr>
          <w:sz w:val="20"/>
          <w:szCs w:val="20"/>
        </w:rPr>
        <w:tab/>
      </w:r>
      <w:r w:rsidR="002B13B5">
        <w:rPr>
          <w:rFonts w:hint="eastAsia"/>
          <w:sz w:val="20"/>
          <w:szCs w:val="20"/>
          <w:lang w:eastAsia="zh-CN"/>
        </w:rPr>
        <w:tab/>
      </w:r>
      <w:r w:rsidR="002B13B5" w:rsidRPr="002B13B5">
        <w:rPr>
          <w:sz w:val="20"/>
          <w:szCs w:val="20"/>
        </w:rPr>
        <w:t>2</w:t>
      </w:r>
      <w:r w:rsidR="009E0479" w:rsidRPr="002B13B5">
        <w:rPr>
          <w:sz w:val="20"/>
          <w:szCs w:val="20"/>
        </w:rPr>
        <w:t>4.25 ± 1</w:t>
      </w:r>
      <w:r w:rsidR="00390AEC" w:rsidRPr="002B13B5">
        <w:rPr>
          <w:sz w:val="20"/>
          <w:szCs w:val="20"/>
        </w:rPr>
        <w:t>.06</w:t>
      </w:r>
    </w:p>
    <w:p w:rsidR="00390AEC" w:rsidRPr="002B13B5" w:rsidRDefault="009E0479" w:rsidP="002B13B5">
      <w:pPr>
        <w:snapToGrid w:val="0"/>
        <w:ind w:firstLine="425"/>
        <w:jc w:val="both"/>
        <w:rPr>
          <w:sz w:val="20"/>
          <w:szCs w:val="20"/>
        </w:rPr>
      </w:pPr>
      <w:r w:rsidRPr="002B13B5">
        <w:rPr>
          <w:sz w:val="20"/>
          <w:szCs w:val="20"/>
        </w:rPr>
        <w:t>7</w:t>
      </w:r>
      <w:r w:rsidR="00390AEC" w:rsidRPr="002B13B5">
        <w:rPr>
          <w:sz w:val="20"/>
          <w:szCs w:val="20"/>
        </w:rPr>
        <w:t>50mg/ml</w:t>
      </w:r>
      <w:r w:rsidR="002B13B5">
        <w:rPr>
          <w:sz w:val="20"/>
          <w:szCs w:val="20"/>
        </w:rPr>
        <w:t xml:space="preserve"> </w:t>
      </w:r>
      <w:r w:rsidR="002B13B5" w:rsidRPr="002B13B5">
        <w:rPr>
          <w:sz w:val="20"/>
          <w:szCs w:val="20"/>
        </w:rPr>
        <w:tab/>
      </w:r>
      <w:r w:rsidR="002B13B5">
        <w:rPr>
          <w:rFonts w:hint="eastAsia"/>
          <w:sz w:val="20"/>
          <w:szCs w:val="20"/>
          <w:lang w:eastAsia="zh-CN"/>
        </w:rPr>
        <w:tab/>
      </w:r>
      <w:r w:rsidR="002B13B5" w:rsidRPr="002B13B5">
        <w:rPr>
          <w:sz w:val="20"/>
          <w:szCs w:val="20"/>
        </w:rPr>
        <w:t>1</w:t>
      </w:r>
      <w:r w:rsidR="00390AEC" w:rsidRPr="002B13B5">
        <w:rPr>
          <w:sz w:val="20"/>
          <w:szCs w:val="20"/>
        </w:rPr>
        <w:t>0</w:t>
      </w:r>
      <w:r w:rsidR="002B13B5">
        <w:rPr>
          <w:sz w:val="20"/>
          <w:szCs w:val="20"/>
        </w:rPr>
        <w:t xml:space="preserve"> </w:t>
      </w:r>
      <w:r w:rsidR="002B13B5" w:rsidRPr="002B13B5">
        <w:rPr>
          <w:sz w:val="20"/>
          <w:szCs w:val="20"/>
        </w:rPr>
        <w:tab/>
      </w:r>
      <w:r w:rsidR="002B13B5">
        <w:rPr>
          <w:rFonts w:hint="eastAsia"/>
          <w:sz w:val="20"/>
          <w:szCs w:val="20"/>
          <w:lang w:eastAsia="zh-CN"/>
        </w:rPr>
        <w:tab/>
      </w:r>
      <w:r w:rsidR="002B13B5" w:rsidRPr="002B13B5">
        <w:rPr>
          <w:sz w:val="20"/>
          <w:szCs w:val="20"/>
        </w:rPr>
        <w:t>2</w:t>
      </w:r>
      <w:r w:rsidRPr="002B13B5">
        <w:rPr>
          <w:sz w:val="20"/>
          <w:szCs w:val="20"/>
        </w:rPr>
        <w:t>2.38 ± 1.83</w:t>
      </w:r>
    </w:p>
    <w:p w:rsidR="00390AEC" w:rsidRPr="002B13B5" w:rsidRDefault="009E0479" w:rsidP="002B13B5">
      <w:pPr>
        <w:snapToGrid w:val="0"/>
        <w:ind w:firstLine="425"/>
        <w:jc w:val="both"/>
        <w:rPr>
          <w:sz w:val="20"/>
          <w:szCs w:val="20"/>
        </w:rPr>
      </w:pPr>
      <w:r w:rsidRPr="002B13B5">
        <w:rPr>
          <w:sz w:val="20"/>
          <w:szCs w:val="20"/>
        </w:rPr>
        <w:t>25</w:t>
      </w:r>
      <w:r w:rsidR="00390AEC" w:rsidRPr="002B13B5">
        <w:rPr>
          <w:sz w:val="20"/>
          <w:szCs w:val="20"/>
        </w:rPr>
        <w:t>0mg/ml</w:t>
      </w:r>
      <w:r w:rsidR="002B13B5">
        <w:rPr>
          <w:sz w:val="20"/>
          <w:szCs w:val="20"/>
        </w:rPr>
        <w:t xml:space="preserve"> </w:t>
      </w:r>
      <w:r w:rsidR="002B13B5" w:rsidRPr="002B13B5">
        <w:rPr>
          <w:sz w:val="20"/>
          <w:szCs w:val="20"/>
        </w:rPr>
        <w:tab/>
      </w:r>
      <w:r w:rsidR="002B13B5">
        <w:rPr>
          <w:rFonts w:hint="eastAsia"/>
          <w:sz w:val="20"/>
          <w:szCs w:val="20"/>
          <w:lang w:eastAsia="zh-CN"/>
        </w:rPr>
        <w:tab/>
      </w:r>
      <w:r w:rsidR="002B13B5" w:rsidRPr="002B13B5">
        <w:rPr>
          <w:sz w:val="20"/>
          <w:szCs w:val="20"/>
        </w:rPr>
        <w:t>1</w:t>
      </w:r>
      <w:r w:rsidR="00390AEC" w:rsidRPr="002B13B5">
        <w:rPr>
          <w:sz w:val="20"/>
          <w:szCs w:val="20"/>
        </w:rPr>
        <w:t>0</w:t>
      </w:r>
      <w:r w:rsidR="002B13B5">
        <w:rPr>
          <w:sz w:val="20"/>
          <w:szCs w:val="20"/>
        </w:rPr>
        <w:t xml:space="preserve"> </w:t>
      </w:r>
      <w:r w:rsidR="002B13B5" w:rsidRPr="002B13B5">
        <w:rPr>
          <w:sz w:val="20"/>
          <w:szCs w:val="20"/>
        </w:rPr>
        <w:tab/>
      </w:r>
      <w:r w:rsidR="002B13B5">
        <w:rPr>
          <w:rFonts w:hint="eastAsia"/>
          <w:sz w:val="20"/>
          <w:szCs w:val="20"/>
          <w:lang w:eastAsia="zh-CN"/>
        </w:rPr>
        <w:tab/>
      </w:r>
      <w:r w:rsidR="002B13B5" w:rsidRPr="002B13B5">
        <w:rPr>
          <w:sz w:val="20"/>
          <w:szCs w:val="20"/>
        </w:rPr>
        <w:t>2</w:t>
      </w:r>
      <w:r w:rsidRPr="002B13B5">
        <w:rPr>
          <w:sz w:val="20"/>
          <w:szCs w:val="20"/>
        </w:rPr>
        <w:t>0.10 ± 1.6</w:t>
      </w:r>
      <w:r w:rsidR="00390AEC" w:rsidRPr="002B13B5">
        <w:rPr>
          <w:sz w:val="20"/>
          <w:szCs w:val="20"/>
        </w:rPr>
        <w:t>0</w:t>
      </w:r>
    </w:p>
    <w:p w:rsidR="00390AEC" w:rsidRPr="002B13B5" w:rsidRDefault="009E0479" w:rsidP="002B13B5">
      <w:pPr>
        <w:snapToGrid w:val="0"/>
        <w:ind w:firstLine="425"/>
        <w:jc w:val="both"/>
        <w:rPr>
          <w:sz w:val="20"/>
          <w:szCs w:val="20"/>
        </w:rPr>
      </w:pPr>
      <w:r w:rsidRPr="002B13B5">
        <w:rPr>
          <w:sz w:val="20"/>
          <w:szCs w:val="20"/>
        </w:rPr>
        <w:t>10</w:t>
      </w:r>
      <w:r w:rsidR="00390AEC" w:rsidRPr="002B13B5">
        <w:rPr>
          <w:sz w:val="20"/>
          <w:szCs w:val="20"/>
        </w:rPr>
        <w:t>0mg/ml</w:t>
      </w:r>
      <w:r w:rsidR="002B13B5">
        <w:rPr>
          <w:sz w:val="20"/>
          <w:szCs w:val="20"/>
        </w:rPr>
        <w:t xml:space="preserve"> </w:t>
      </w:r>
      <w:r w:rsidR="002B13B5" w:rsidRPr="002B13B5">
        <w:rPr>
          <w:sz w:val="20"/>
          <w:szCs w:val="20"/>
        </w:rPr>
        <w:tab/>
      </w:r>
      <w:r w:rsidR="002B13B5">
        <w:rPr>
          <w:rFonts w:hint="eastAsia"/>
          <w:sz w:val="20"/>
          <w:szCs w:val="20"/>
          <w:lang w:eastAsia="zh-CN"/>
        </w:rPr>
        <w:tab/>
      </w:r>
      <w:r w:rsidR="002B13B5" w:rsidRPr="002B13B5">
        <w:rPr>
          <w:sz w:val="20"/>
          <w:szCs w:val="20"/>
        </w:rPr>
        <w:t>1</w:t>
      </w:r>
      <w:r w:rsidR="00390AEC" w:rsidRPr="002B13B5">
        <w:rPr>
          <w:sz w:val="20"/>
          <w:szCs w:val="20"/>
        </w:rPr>
        <w:t>0</w:t>
      </w:r>
      <w:r w:rsidR="002B13B5">
        <w:rPr>
          <w:sz w:val="20"/>
          <w:szCs w:val="20"/>
        </w:rPr>
        <w:t xml:space="preserve"> </w:t>
      </w:r>
      <w:r w:rsidR="002B13B5" w:rsidRPr="002B13B5">
        <w:rPr>
          <w:sz w:val="20"/>
          <w:szCs w:val="20"/>
        </w:rPr>
        <w:tab/>
      </w:r>
      <w:r w:rsidR="002B13B5">
        <w:rPr>
          <w:rFonts w:hint="eastAsia"/>
          <w:sz w:val="20"/>
          <w:szCs w:val="20"/>
          <w:lang w:eastAsia="zh-CN"/>
        </w:rPr>
        <w:tab/>
      </w:r>
      <w:r w:rsidR="002B13B5" w:rsidRPr="002B13B5">
        <w:rPr>
          <w:sz w:val="20"/>
          <w:szCs w:val="20"/>
        </w:rPr>
        <w:t>1</w:t>
      </w:r>
      <w:r w:rsidRPr="002B13B5">
        <w:rPr>
          <w:sz w:val="20"/>
          <w:szCs w:val="20"/>
        </w:rPr>
        <w:t>9.50 ± 1.3</w:t>
      </w:r>
      <w:r w:rsidR="00390AEC" w:rsidRPr="002B13B5">
        <w:rPr>
          <w:sz w:val="20"/>
          <w:szCs w:val="20"/>
        </w:rPr>
        <w:t>5</w:t>
      </w:r>
    </w:p>
    <w:p w:rsidR="00390AEC" w:rsidRPr="002B13B5" w:rsidRDefault="001C2CCE" w:rsidP="002B13B5">
      <w:pPr>
        <w:snapToGrid w:val="0"/>
        <w:ind w:firstLine="425"/>
        <w:jc w:val="both"/>
        <w:rPr>
          <w:sz w:val="20"/>
          <w:szCs w:val="20"/>
        </w:rPr>
      </w:pPr>
      <w:r>
        <w:rPr>
          <w:noProof/>
          <w:sz w:val="20"/>
          <w:szCs w:val="20"/>
          <w:lang w:eastAsia="en-US"/>
        </w:rPr>
        <w:pict>
          <v:shape id="_x0000_s1032" type="#_x0000_t32" style="position:absolute;left:0;text-align:left;margin-left:.3pt;margin-top:.25pt;width:379.05pt;height:0;z-index:251660800" o:connectortype="straight"/>
        </w:pict>
      </w:r>
      <w:r w:rsidR="002B13B5" w:rsidRPr="002B13B5">
        <w:rPr>
          <w:sz w:val="20"/>
          <w:szCs w:val="20"/>
        </w:rPr>
        <w:t>P</w:t>
      </w:r>
      <w:r w:rsidR="00390AEC" w:rsidRPr="002B13B5">
        <w:rPr>
          <w:sz w:val="20"/>
          <w:szCs w:val="20"/>
        </w:rPr>
        <w:t xml:space="preserve"> &gt; 0.05.</w:t>
      </w:r>
    </w:p>
    <w:p w:rsidR="009E0479" w:rsidRPr="002B13B5" w:rsidRDefault="009E0479" w:rsidP="002B13B5">
      <w:pPr>
        <w:snapToGrid w:val="0"/>
        <w:ind w:firstLine="425"/>
        <w:jc w:val="both"/>
        <w:rPr>
          <w:sz w:val="20"/>
          <w:szCs w:val="20"/>
        </w:rPr>
      </w:pPr>
    </w:p>
    <w:p w:rsidR="002B13B5" w:rsidRDefault="002B13B5" w:rsidP="002B13B5">
      <w:pPr>
        <w:snapToGrid w:val="0"/>
        <w:ind w:firstLine="425"/>
        <w:jc w:val="both"/>
        <w:rPr>
          <w:sz w:val="20"/>
          <w:szCs w:val="20"/>
        </w:rPr>
        <w:sectPr w:rsidR="002B13B5" w:rsidSect="00352596">
          <w:footnotePr>
            <w:pos w:val="beneathText"/>
          </w:footnotePr>
          <w:type w:val="continuous"/>
          <w:pgSz w:w="12240" w:h="15840" w:code="1"/>
          <w:pgMar w:top="1440" w:right="1440" w:bottom="1440" w:left="1440" w:header="720" w:footer="720" w:gutter="0"/>
          <w:cols w:space="720"/>
          <w:docGrid w:linePitch="360"/>
        </w:sectPr>
      </w:pPr>
    </w:p>
    <w:p w:rsidR="00390AEC" w:rsidRPr="002B13B5" w:rsidRDefault="009E0479" w:rsidP="002B13B5">
      <w:pPr>
        <w:snapToGrid w:val="0"/>
        <w:ind w:firstLine="425"/>
        <w:jc w:val="both"/>
        <w:rPr>
          <w:b/>
          <w:sz w:val="20"/>
          <w:szCs w:val="20"/>
        </w:rPr>
      </w:pPr>
      <w:r w:rsidRPr="002B13B5">
        <w:rPr>
          <w:sz w:val="20"/>
          <w:szCs w:val="20"/>
        </w:rPr>
        <w:lastRenderedPageBreak/>
        <w:t>The effect of</w:t>
      </w:r>
      <w:r w:rsidR="002B13B5">
        <w:rPr>
          <w:sz w:val="20"/>
          <w:szCs w:val="20"/>
        </w:rPr>
        <w:t xml:space="preserve"> </w:t>
      </w:r>
      <w:r w:rsidRPr="002B13B5">
        <w:rPr>
          <w:sz w:val="20"/>
          <w:szCs w:val="20"/>
        </w:rPr>
        <w:t>solvent of extraction</w:t>
      </w:r>
      <w:r w:rsidR="002B13B5">
        <w:rPr>
          <w:sz w:val="20"/>
          <w:szCs w:val="20"/>
        </w:rPr>
        <w:t xml:space="preserve"> </w:t>
      </w:r>
      <w:r w:rsidR="00390AEC" w:rsidRPr="002B13B5">
        <w:rPr>
          <w:sz w:val="20"/>
          <w:szCs w:val="20"/>
        </w:rPr>
        <w:t>on the an</w:t>
      </w:r>
      <w:r w:rsidRPr="002B13B5">
        <w:rPr>
          <w:sz w:val="20"/>
          <w:szCs w:val="20"/>
        </w:rPr>
        <w:t>timicrobial</w:t>
      </w:r>
      <w:r w:rsidR="00390AEC" w:rsidRPr="002B13B5">
        <w:rPr>
          <w:sz w:val="20"/>
          <w:szCs w:val="20"/>
        </w:rPr>
        <w:t xml:space="preserve"> activities of </w:t>
      </w:r>
      <w:proofErr w:type="spellStart"/>
      <w:r w:rsidR="009A3516" w:rsidRPr="002B13B5">
        <w:rPr>
          <w:i/>
          <w:sz w:val="20"/>
          <w:szCs w:val="20"/>
        </w:rPr>
        <w:t>Bryophyllum</w:t>
      </w:r>
      <w:proofErr w:type="spellEnd"/>
      <w:r w:rsidR="009A3516" w:rsidRPr="002B13B5">
        <w:rPr>
          <w:i/>
          <w:sz w:val="20"/>
          <w:szCs w:val="20"/>
        </w:rPr>
        <w:t xml:space="preserve"> </w:t>
      </w:r>
      <w:proofErr w:type="spellStart"/>
      <w:r w:rsidR="009A3516" w:rsidRPr="002B13B5">
        <w:rPr>
          <w:i/>
          <w:sz w:val="20"/>
          <w:szCs w:val="20"/>
        </w:rPr>
        <w:t>pinnatum</w:t>
      </w:r>
      <w:proofErr w:type="spellEnd"/>
      <w:r w:rsidR="002B13B5">
        <w:rPr>
          <w:sz w:val="20"/>
          <w:szCs w:val="20"/>
        </w:rPr>
        <w:t xml:space="preserve"> </w:t>
      </w:r>
      <w:r w:rsidR="00390AEC" w:rsidRPr="002B13B5">
        <w:rPr>
          <w:sz w:val="20"/>
          <w:szCs w:val="20"/>
        </w:rPr>
        <w:t>was determined</w:t>
      </w:r>
      <w:r w:rsidR="002B13B5">
        <w:rPr>
          <w:sz w:val="20"/>
          <w:szCs w:val="20"/>
        </w:rPr>
        <w:t xml:space="preserve"> </w:t>
      </w:r>
      <w:r w:rsidR="009A3516" w:rsidRPr="002B13B5">
        <w:rPr>
          <w:sz w:val="20"/>
          <w:szCs w:val="20"/>
        </w:rPr>
        <w:t xml:space="preserve">in table1. The </w:t>
      </w:r>
      <w:r w:rsidR="00390AEC" w:rsidRPr="002B13B5">
        <w:rPr>
          <w:sz w:val="20"/>
          <w:szCs w:val="20"/>
        </w:rPr>
        <w:t>zones of</w:t>
      </w:r>
      <w:r w:rsidR="002B13B5">
        <w:rPr>
          <w:sz w:val="20"/>
          <w:szCs w:val="20"/>
        </w:rPr>
        <w:t xml:space="preserve"> </w:t>
      </w:r>
      <w:r w:rsidR="00390AEC" w:rsidRPr="002B13B5">
        <w:rPr>
          <w:sz w:val="20"/>
          <w:szCs w:val="20"/>
        </w:rPr>
        <w:t xml:space="preserve">inhibition (mm) </w:t>
      </w:r>
      <w:proofErr w:type="spellStart"/>
      <w:r w:rsidR="00390AEC" w:rsidRPr="002B13B5">
        <w:rPr>
          <w:sz w:val="20"/>
          <w:szCs w:val="20"/>
        </w:rPr>
        <w:t>varieds</w:t>
      </w:r>
      <w:proofErr w:type="spellEnd"/>
      <w:r w:rsidR="00390AEC" w:rsidRPr="002B13B5">
        <w:rPr>
          <w:sz w:val="20"/>
          <w:szCs w:val="20"/>
        </w:rPr>
        <w:t xml:space="preserve"> </w:t>
      </w:r>
      <w:r w:rsidR="009A3516" w:rsidRPr="002B13B5">
        <w:rPr>
          <w:sz w:val="20"/>
          <w:szCs w:val="20"/>
        </w:rPr>
        <w:t>signific</w:t>
      </w:r>
      <w:r w:rsidR="001C78A2" w:rsidRPr="002B13B5">
        <w:rPr>
          <w:sz w:val="20"/>
          <w:szCs w:val="20"/>
        </w:rPr>
        <w:t>antly with solvent of extraction</w:t>
      </w:r>
      <w:r w:rsidR="002B13B5">
        <w:rPr>
          <w:sz w:val="20"/>
          <w:szCs w:val="20"/>
        </w:rPr>
        <w:t xml:space="preserve"> </w:t>
      </w:r>
      <w:r w:rsidR="009A3516" w:rsidRPr="002B13B5">
        <w:rPr>
          <w:sz w:val="20"/>
          <w:szCs w:val="20"/>
        </w:rPr>
        <w:t>(P&lt;</w:t>
      </w:r>
      <w:r w:rsidR="00390AEC" w:rsidRPr="002B13B5">
        <w:rPr>
          <w:sz w:val="20"/>
          <w:szCs w:val="20"/>
        </w:rPr>
        <w:t>0.05). In table 2, when the mean of</w:t>
      </w:r>
      <w:r w:rsidR="009A3516" w:rsidRPr="002B13B5">
        <w:rPr>
          <w:sz w:val="20"/>
          <w:szCs w:val="20"/>
        </w:rPr>
        <w:t xml:space="preserve"> zones of inhibition of </w:t>
      </w:r>
      <w:proofErr w:type="spellStart"/>
      <w:r w:rsidR="009A3516" w:rsidRPr="002B13B5">
        <w:rPr>
          <w:i/>
          <w:sz w:val="20"/>
          <w:szCs w:val="20"/>
        </w:rPr>
        <w:t>Bryophyllum</w:t>
      </w:r>
      <w:proofErr w:type="spellEnd"/>
      <w:r w:rsidR="009A3516" w:rsidRPr="002B13B5">
        <w:rPr>
          <w:i/>
          <w:sz w:val="20"/>
          <w:szCs w:val="20"/>
        </w:rPr>
        <w:t xml:space="preserve"> </w:t>
      </w:r>
      <w:proofErr w:type="spellStart"/>
      <w:r w:rsidR="009A3516" w:rsidRPr="002B13B5">
        <w:rPr>
          <w:i/>
          <w:sz w:val="20"/>
          <w:szCs w:val="20"/>
        </w:rPr>
        <w:t>pinnatum</w:t>
      </w:r>
      <w:proofErr w:type="spellEnd"/>
      <w:r w:rsidR="002B13B5">
        <w:rPr>
          <w:sz w:val="20"/>
          <w:szCs w:val="20"/>
        </w:rPr>
        <w:t xml:space="preserve"> </w:t>
      </w:r>
      <w:r w:rsidR="009A3516" w:rsidRPr="002B13B5">
        <w:rPr>
          <w:sz w:val="20"/>
          <w:szCs w:val="20"/>
        </w:rPr>
        <w:t>at different concentration</w:t>
      </w:r>
      <w:r w:rsidR="002B13B5">
        <w:rPr>
          <w:sz w:val="20"/>
          <w:szCs w:val="20"/>
        </w:rPr>
        <w:t xml:space="preserve"> </w:t>
      </w:r>
      <w:r w:rsidR="00390AEC" w:rsidRPr="002B13B5">
        <w:rPr>
          <w:sz w:val="20"/>
          <w:szCs w:val="20"/>
        </w:rPr>
        <w:t>were compared, a</w:t>
      </w:r>
      <w:r w:rsidR="009A3516" w:rsidRPr="002B13B5">
        <w:rPr>
          <w:sz w:val="20"/>
          <w:szCs w:val="20"/>
        </w:rPr>
        <w:t>n</w:t>
      </w:r>
      <w:r w:rsidR="002B13B5">
        <w:rPr>
          <w:sz w:val="20"/>
          <w:szCs w:val="20"/>
        </w:rPr>
        <w:t xml:space="preserve"> </w:t>
      </w:r>
      <w:r w:rsidR="009A3516" w:rsidRPr="002B13B5">
        <w:rPr>
          <w:sz w:val="20"/>
          <w:szCs w:val="20"/>
        </w:rPr>
        <w:t>in</w:t>
      </w:r>
      <w:r w:rsidR="00390AEC" w:rsidRPr="002B13B5">
        <w:rPr>
          <w:sz w:val="20"/>
          <w:szCs w:val="20"/>
        </w:rPr>
        <w:t>significant di</w:t>
      </w:r>
      <w:r w:rsidR="009A3516" w:rsidRPr="002B13B5">
        <w:rPr>
          <w:sz w:val="20"/>
          <w:szCs w:val="20"/>
        </w:rPr>
        <w:t>fference was observed (</w:t>
      </w:r>
      <w:r w:rsidR="00390AEC" w:rsidRPr="002B13B5">
        <w:rPr>
          <w:sz w:val="20"/>
          <w:szCs w:val="20"/>
        </w:rPr>
        <w:t>P</w:t>
      </w:r>
      <w:r w:rsidR="009A3516" w:rsidRPr="002B13B5">
        <w:rPr>
          <w:sz w:val="20"/>
          <w:szCs w:val="20"/>
        </w:rPr>
        <w:t>&gt;</w:t>
      </w:r>
      <w:r w:rsidR="00390AEC" w:rsidRPr="002B13B5">
        <w:rPr>
          <w:sz w:val="20"/>
          <w:szCs w:val="20"/>
        </w:rPr>
        <w:t>0.05)</w:t>
      </w:r>
      <w:r w:rsidR="002B13B5" w:rsidRPr="002B13B5">
        <w:rPr>
          <w:sz w:val="20"/>
          <w:szCs w:val="20"/>
        </w:rPr>
        <w:t>.</w:t>
      </w:r>
    </w:p>
    <w:p w:rsidR="00390AEC" w:rsidRPr="002B13B5" w:rsidRDefault="00390AEC" w:rsidP="002B13B5">
      <w:pPr>
        <w:snapToGrid w:val="0"/>
        <w:jc w:val="both"/>
        <w:rPr>
          <w:b/>
          <w:sz w:val="20"/>
          <w:szCs w:val="20"/>
        </w:rPr>
      </w:pPr>
    </w:p>
    <w:p w:rsidR="00471E57" w:rsidRPr="002B13B5" w:rsidRDefault="002B13B5" w:rsidP="002B13B5">
      <w:pPr>
        <w:snapToGrid w:val="0"/>
        <w:jc w:val="both"/>
        <w:rPr>
          <w:b/>
          <w:sz w:val="20"/>
          <w:szCs w:val="20"/>
        </w:rPr>
      </w:pPr>
      <w:r w:rsidRPr="002B13B5">
        <w:rPr>
          <w:b/>
          <w:sz w:val="20"/>
          <w:szCs w:val="20"/>
        </w:rPr>
        <w:t>4. Discussions</w:t>
      </w:r>
    </w:p>
    <w:p w:rsidR="00390AEC" w:rsidRPr="002B13B5" w:rsidRDefault="000C24CC" w:rsidP="002B13B5">
      <w:pPr>
        <w:snapToGrid w:val="0"/>
        <w:ind w:firstLine="425"/>
        <w:jc w:val="both"/>
        <w:rPr>
          <w:sz w:val="20"/>
          <w:szCs w:val="20"/>
        </w:rPr>
      </w:pPr>
      <w:r w:rsidRPr="002B13B5">
        <w:rPr>
          <w:sz w:val="20"/>
          <w:szCs w:val="20"/>
        </w:rPr>
        <w:t>Result</w:t>
      </w:r>
      <w:r w:rsidR="00311D33" w:rsidRPr="002B13B5">
        <w:rPr>
          <w:sz w:val="20"/>
          <w:szCs w:val="20"/>
        </w:rPr>
        <w:t xml:space="preserve"> </w:t>
      </w:r>
      <w:r w:rsidR="00390AEC" w:rsidRPr="002B13B5">
        <w:rPr>
          <w:sz w:val="20"/>
          <w:szCs w:val="20"/>
        </w:rPr>
        <w:t>of this stud</w:t>
      </w:r>
      <w:r w:rsidR="00311D33" w:rsidRPr="002B13B5">
        <w:rPr>
          <w:sz w:val="20"/>
          <w:szCs w:val="20"/>
        </w:rPr>
        <w:t>y have shown that the antimicrob</w:t>
      </w:r>
      <w:r w:rsidR="00390AEC" w:rsidRPr="002B13B5">
        <w:rPr>
          <w:sz w:val="20"/>
          <w:szCs w:val="20"/>
        </w:rPr>
        <w:t xml:space="preserve">ial activities of </w:t>
      </w:r>
      <w:proofErr w:type="spellStart"/>
      <w:r w:rsidR="00311D33" w:rsidRPr="002B13B5">
        <w:rPr>
          <w:i/>
          <w:sz w:val="20"/>
          <w:szCs w:val="20"/>
        </w:rPr>
        <w:t>Bryophyllum</w:t>
      </w:r>
      <w:proofErr w:type="spellEnd"/>
      <w:r w:rsidR="00311D33" w:rsidRPr="002B13B5">
        <w:rPr>
          <w:i/>
          <w:sz w:val="20"/>
          <w:szCs w:val="20"/>
        </w:rPr>
        <w:t xml:space="preserve"> </w:t>
      </w:r>
      <w:proofErr w:type="spellStart"/>
      <w:r w:rsidR="00311D33" w:rsidRPr="002B13B5">
        <w:rPr>
          <w:i/>
          <w:sz w:val="20"/>
          <w:szCs w:val="20"/>
        </w:rPr>
        <w:t>pinnatum</w:t>
      </w:r>
      <w:proofErr w:type="spellEnd"/>
      <w:r w:rsidR="00311D33" w:rsidRPr="002B13B5">
        <w:rPr>
          <w:sz w:val="20"/>
          <w:szCs w:val="20"/>
        </w:rPr>
        <w:t xml:space="preserve"> were dependent on the solvent of extraction</w:t>
      </w:r>
      <w:r w:rsidR="00390AEC" w:rsidRPr="002B13B5">
        <w:rPr>
          <w:sz w:val="20"/>
          <w:szCs w:val="20"/>
        </w:rPr>
        <w:t>. This observation</w:t>
      </w:r>
      <w:r w:rsidR="00311D33" w:rsidRPr="002B13B5">
        <w:rPr>
          <w:sz w:val="20"/>
          <w:szCs w:val="20"/>
        </w:rPr>
        <w:t xml:space="preserve"> supported the alternate</w:t>
      </w:r>
      <w:r w:rsidR="00390AEC" w:rsidRPr="002B13B5">
        <w:rPr>
          <w:sz w:val="20"/>
          <w:szCs w:val="20"/>
        </w:rPr>
        <w:t xml:space="preserve"> hypot</w:t>
      </w:r>
      <w:r w:rsidR="00311D33" w:rsidRPr="002B13B5">
        <w:rPr>
          <w:sz w:val="20"/>
          <w:szCs w:val="20"/>
        </w:rPr>
        <w:t>hesis which says that solvent of extraction</w:t>
      </w:r>
      <w:r w:rsidR="002B13B5">
        <w:rPr>
          <w:sz w:val="20"/>
          <w:szCs w:val="20"/>
        </w:rPr>
        <w:t xml:space="preserve"> </w:t>
      </w:r>
      <w:r w:rsidR="00390AEC" w:rsidRPr="002B13B5">
        <w:rPr>
          <w:sz w:val="20"/>
          <w:szCs w:val="20"/>
        </w:rPr>
        <w:t>influence</w:t>
      </w:r>
      <w:r w:rsidR="00311D33" w:rsidRPr="002B13B5">
        <w:rPr>
          <w:sz w:val="20"/>
          <w:szCs w:val="20"/>
        </w:rPr>
        <w:t>s the antimicrobial</w:t>
      </w:r>
      <w:r w:rsidR="00390AEC" w:rsidRPr="002B13B5">
        <w:rPr>
          <w:sz w:val="20"/>
          <w:szCs w:val="20"/>
        </w:rPr>
        <w:t xml:space="preserve"> activities of </w:t>
      </w:r>
      <w:proofErr w:type="spellStart"/>
      <w:r w:rsidR="00311D33" w:rsidRPr="002B13B5">
        <w:rPr>
          <w:i/>
          <w:sz w:val="20"/>
          <w:szCs w:val="20"/>
        </w:rPr>
        <w:t>Bryophyllum</w:t>
      </w:r>
      <w:proofErr w:type="spellEnd"/>
      <w:r w:rsidR="00311D33" w:rsidRPr="002B13B5">
        <w:rPr>
          <w:i/>
          <w:sz w:val="20"/>
          <w:szCs w:val="20"/>
        </w:rPr>
        <w:t xml:space="preserve"> </w:t>
      </w:r>
      <w:proofErr w:type="spellStart"/>
      <w:r w:rsidR="00311D33" w:rsidRPr="002B13B5">
        <w:rPr>
          <w:i/>
          <w:sz w:val="20"/>
          <w:szCs w:val="20"/>
        </w:rPr>
        <w:t>pinnatum</w:t>
      </w:r>
      <w:proofErr w:type="spellEnd"/>
      <w:r w:rsidR="00311D33" w:rsidRPr="002B13B5">
        <w:rPr>
          <w:sz w:val="20"/>
          <w:szCs w:val="20"/>
        </w:rPr>
        <w:t xml:space="preserve">. The significantly higher inhibitory </w:t>
      </w:r>
      <w:proofErr w:type="spellStart"/>
      <w:r w:rsidR="00311D33" w:rsidRPr="002B13B5">
        <w:rPr>
          <w:sz w:val="20"/>
          <w:szCs w:val="20"/>
        </w:rPr>
        <w:t>activitites</w:t>
      </w:r>
      <w:proofErr w:type="spellEnd"/>
      <w:r w:rsidR="002B13B5">
        <w:rPr>
          <w:sz w:val="20"/>
          <w:szCs w:val="20"/>
        </w:rPr>
        <w:t xml:space="preserve"> </w:t>
      </w:r>
      <w:r w:rsidR="00311D33" w:rsidRPr="002B13B5">
        <w:rPr>
          <w:sz w:val="20"/>
          <w:szCs w:val="20"/>
        </w:rPr>
        <w:t>of the</w:t>
      </w:r>
      <w:r w:rsidR="002B13B5">
        <w:rPr>
          <w:sz w:val="20"/>
          <w:szCs w:val="20"/>
        </w:rPr>
        <w:t xml:space="preserve"> </w:t>
      </w:r>
      <w:proofErr w:type="spellStart"/>
      <w:r w:rsidR="00311D33" w:rsidRPr="002B13B5">
        <w:rPr>
          <w:sz w:val="20"/>
          <w:szCs w:val="20"/>
        </w:rPr>
        <w:t>ethanolic</w:t>
      </w:r>
      <w:proofErr w:type="spellEnd"/>
      <w:r w:rsidR="00311D33" w:rsidRPr="002B13B5">
        <w:rPr>
          <w:sz w:val="20"/>
          <w:szCs w:val="20"/>
        </w:rPr>
        <w:t xml:space="preserve"> extract compare to the aqueous extract</w:t>
      </w:r>
      <w:r w:rsidR="002B13B5">
        <w:rPr>
          <w:sz w:val="20"/>
          <w:szCs w:val="20"/>
        </w:rPr>
        <w:t xml:space="preserve"> </w:t>
      </w:r>
      <w:r w:rsidR="00311D33" w:rsidRPr="002B13B5">
        <w:rPr>
          <w:sz w:val="20"/>
          <w:szCs w:val="20"/>
        </w:rPr>
        <w:t>indicates</w:t>
      </w:r>
      <w:r w:rsidR="00390AEC" w:rsidRPr="002B13B5">
        <w:rPr>
          <w:sz w:val="20"/>
          <w:szCs w:val="20"/>
        </w:rPr>
        <w:t xml:space="preserve"> higher ext</w:t>
      </w:r>
      <w:r w:rsidR="00311D33" w:rsidRPr="002B13B5">
        <w:rPr>
          <w:sz w:val="20"/>
          <w:szCs w:val="20"/>
        </w:rPr>
        <w:t xml:space="preserve">raction strength of bioactive </w:t>
      </w:r>
      <w:r w:rsidR="00311D33" w:rsidRPr="002B13B5">
        <w:rPr>
          <w:sz w:val="20"/>
          <w:szCs w:val="20"/>
        </w:rPr>
        <w:lastRenderedPageBreak/>
        <w:t>ingredients with ethanol (</w:t>
      </w:r>
      <w:r w:rsidR="0041633D" w:rsidRPr="002B13B5">
        <w:rPr>
          <w:sz w:val="20"/>
          <w:szCs w:val="20"/>
        </w:rPr>
        <w:t xml:space="preserve">Thomas </w:t>
      </w:r>
      <w:r w:rsidR="0041633D" w:rsidRPr="002B13B5">
        <w:rPr>
          <w:i/>
          <w:sz w:val="20"/>
          <w:szCs w:val="20"/>
        </w:rPr>
        <w:t>et al.,</w:t>
      </w:r>
      <w:r w:rsidR="0041633D" w:rsidRPr="002B13B5">
        <w:rPr>
          <w:sz w:val="20"/>
          <w:szCs w:val="20"/>
        </w:rPr>
        <w:t>2012</w:t>
      </w:r>
      <w:r w:rsidR="00311D33" w:rsidRPr="002B13B5">
        <w:rPr>
          <w:sz w:val="20"/>
          <w:szCs w:val="20"/>
        </w:rPr>
        <w:t>)</w:t>
      </w:r>
      <w:r w:rsidR="006C2520" w:rsidRPr="002B13B5">
        <w:rPr>
          <w:sz w:val="20"/>
          <w:szCs w:val="20"/>
        </w:rPr>
        <w:t xml:space="preserve">. Also, the fact that </w:t>
      </w:r>
      <w:proofErr w:type="spellStart"/>
      <w:r w:rsidR="006C2520" w:rsidRPr="002B13B5">
        <w:rPr>
          <w:i/>
          <w:sz w:val="20"/>
          <w:szCs w:val="20"/>
        </w:rPr>
        <w:t>Bryophyllum</w:t>
      </w:r>
      <w:proofErr w:type="spellEnd"/>
      <w:r w:rsidR="006C2520" w:rsidRPr="002B13B5">
        <w:rPr>
          <w:i/>
          <w:sz w:val="20"/>
          <w:szCs w:val="20"/>
        </w:rPr>
        <w:t xml:space="preserve"> </w:t>
      </w:r>
      <w:proofErr w:type="spellStart"/>
      <w:r w:rsidR="006C2520" w:rsidRPr="002B13B5">
        <w:rPr>
          <w:i/>
          <w:sz w:val="20"/>
          <w:szCs w:val="20"/>
        </w:rPr>
        <w:t>pinnatum</w:t>
      </w:r>
      <w:proofErr w:type="spellEnd"/>
      <w:r w:rsidR="006C2520" w:rsidRPr="002B13B5">
        <w:rPr>
          <w:sz w:val="20"/>
          <w:szCs w:val="20"/>
        </w:rPr>
        <w:t xml:space="preserve"> exhibited inhibitory</w:t>
      </w:r>
      <w:r w:rsidR="00390AEC" w:rsidRPr="002B13B5">
        <w:rPr>
          <w:sz w:val="20"/>
          <w:szCs w:val="20"/>
        </w:rPr>
        <w:t xml:space="preserve"> activities almost at equal level at concentration range of </w:t>
      </w:r>
      <w:r w:rsidR="006C2520" w:rsidRPr="002B13B5">
        <w:rPr>
          <w:sz w:val="20"/>
          <w:szCs w:val="20"/>
        </w:rPr>
        <w:t>1000-100mg/ml</w:t>
      </w:r>
      <w:r w:rsidR="002B13B5">
        <w:rPr>
          <w:sz w:val="20"/>
          <w:szCs w:val="20"/>
        </w:rPr>
        <w:t xml:space="preserve"> </w:t>
      </w:r>
      <w:r w:rsidR="006C2520" w:rsidRPr="002B13B5">
        <w:rPr>
          <w:sz w:val="20"/>
          <w:szCs w:val="20"/>
        </w:rPr>
        <w:t xml:space="preserve">is indication that there is an equilibrium of </w:t>
      </w:r>
      <w:r w:rsidR="00390AEC" w:rsidRPr="002B13B5">
        <w:rPr>
          <w:sz w:val="20"/>
          <w:szCs w:val="20"/>
        </w:rPr>
        <w:t xml:space="preserve">activities between the lesser and higher concentrations of </w:t>
      </w:r>
      <w:proofErr w:type="spellStart"/>
      <w:r w:rsidR="006C2520" w:rsidRPr="002B13B5">
        <w:rPr>
          <w:i/>
          <w:sz w:val="20"/>
          <w:szCs w:val="20"/>
        </w:rPr>
        <w:t>Bryophyllum</w:t>
      </w:r>
      <w:proofErr w:type="spellEnd"/>
      <w:r w:rsidR="006C2520" w:rsidRPr="002B13B5">
        <w:rPr>
          <w:i/>
          <w:sz w:val="20"/>
          <w:szCs w:val="20"/>
        </w:rPr>
        <w:t xml:space="preserve"> </w:t>
      </w:r>
      <w:proofErr w:type="spellStart"/>
      <w:r w:rsidR="006C2520" w:rsidRPr="002B13B5">
        <w:rPr>
          <w:i/>
          <w:sz w:val="20"/>
          <w:szCs w:val="20"/>
        </w:rPr>
        <w:t>pinnatum</w:t>
      </w:r>
      <w:proofErr w:type="spellEnd"/>
      <w:r w:rsidR="006C2520" w:rsidRPr="002B13B5">
        <w:rPr>
          <w:sz w:val="20"/>
          <w:szCs w:val="20"/>
        </w:rPr>
        <w:t>. This</w:t>
      </w:r>
      <w:r w:rsidR="002B13B5">
        <w:rPr>
          <w:sz w:val="20"/>
          <w:szCs w:val="20"/>
        </w:rPr>
        <w:t xml:space="preserve"> </w:t>
      </w:r>
      <w:r w:rsidR="00390AEC" w:rsidRPr="002B13B5">
        <w:rPr>
          <w:sz w:val="20"/>
          <w:szCs w:val="20"/>
        </w:rPr>
        <w:t xml:space="preserve">clearly shows that the antibacterial quality of the active constituents of the plant is largely dependent on its molecular weight and diffusion rates through agar rather than its concentration. Since higher zones of inhibition in agar diffusion antibiotic susceptibility tests is an attribute of faster rates of drug diffusion and low molecular weight, it can then be </w:t>
      </w:r>
      <w:r w:rsidR="006C2520" w:rsidRPr="002B13B5">
        <w:rPr>
          <w:sz w:val="20"/>
          <w:szCs w:val="20"/>
        </w:rPr>
        <w:t>inferred that the active antimicrob</w:t>
      </w:r>
      <w:r w:rsidR="00390AEC" w:rsidRPr="002B13B5">
        <w:rPr>
          <w:sz w:val="20"/>
          <w:szCs w:val="20"/>
        </w:rPr>
        <w:t xml:space="preserve">ial constituent of </w:t>
      </w:r>
      <w:proofErr w:type="spellStart"/>
      <w:r w:rsidR="006C2520" w:rsidRPr="002B13B5">
        <w:rPr>
          <w:i/>
          <w:sz w:val="20"/>
          <w:szCs w:val="20"/>
        </w:rPr>
        <w:t>Bryophyllum</w:t>
      </w:r>
      <w:proofErr w:type="spellEnd"/>
      <w:r w:rsidR="006C2520" w:rsidRPr="002B13B5">
        <w:rPr>
          <w:i/>
          <w:sz w:val="20"/>
          <w:szCs w:val="20"/>
        </w:rPr>
        <w:t xml:space="preserve"> </w:t>
      </w:r>
      <w:proofErr w:type="spellStart"/>
      <w:r w:rsidR="006C2520" w:rsidRPr="002B13B5">
        <w:rPr>
          <w:i/>
          <w:sz w:val="20"/>
          <w:szCs w:val="20"/>
        </w:rPr>
        <w:t>pinnatum</w:t>
      </w:r>
      <w:proofErr w:type="spellEnd"/>
      <w:r w:rsidR="002B13B5">
        <w:rPr>
          <w:sz w:val="20"/>
          <w:szCs w:val="20"/>
        </w:rPr>
        <w:t xml:space="preserve"> </w:t>
      </w:r>
      <w:r w:rsidR="00390AEC" w:rsidRPr="002B13B5">
        <w:rPr>
          <w:sz w:val="20"/>
          <w:szCs w:val="20"/>
        </w:rPr>
        <w:t>might be among compounds with lower molecular weight. In conclusion, the outcome of this study</w:t>
      </w:r>
      <w:r w:rsidR="006C2520" w:rsidRPr="002B13B5">
        <w:rPr>
          <w:sz w:val="20"/>
          <w:szCs w:val="20"/>
        </w:rPr>
        <w:t xml:space="preserve"> has demonstrated that antimicrobial</w:t>
      </w:r>
      <w:r w:rsidR="00390AEC" w:rsidRPr="002B13B5">
        <w:rPr>
          <w:sz w:val="20"/>
          <w:szCs w:val="20"/>
        </w:rPr>
        <w:t xml:space="preserve"> activities of concentrates from </w:t>
      </w:r>
      <w:proofErr w:type="spellStart"/>
      <w:r w:rsidR="006C2520" w:rsidRPr="002B13B5">
        <w:rPr>
          <w:i/>
          <w:sz w:val="20"/>
          <w:szCs w:val="20"/>
        </w:rPr>
        <w:t>Bryophyllum</w:t>
      </w:r>
      <w:proofErr w:type="spellEnd"/>
      <w:r w:rsidR="006C2520" w:rsidRPr="002B13B5">
        <w:rPr>
          <w:i/>
          <w:sz w:val="20"/>
          <w:szCs w:val="20"/>
        </w:rPr>
        <w:t xml:space="preserve"> </w:t>
      </w:r>
      <w:proofErr w:type="spellStart"/>
      <w:r w:rsidR="006C2520" w:rsidRPr="002B13B5">
        <w:rPr>
          <w:i/>
          <w:sz w:val="20"/>
          <w:szCs w:val="20"/>
        </w:rPr>
        <w:t>pinnatum</w:t>
      </w:r>
      <w:proofErr w:type="spellEnd"/>
      <w:r w:rsidR="002B13B5">
        <w:rPr>
          <w:sz w:val="20"/>
          <w:szCs w:val="20"/>
        </w:rPr>
        <w:t xml:space="preserve"> </w:t>
      </w:r>
      <w:r w:rsidR="00390AEC" w:rsidRPr="002B13B5">
        <w:rPr>
          <w:sz w:val="20"/>
          <w:szCs w:val="20"/>
        </w:rPr>
        <w:t xml:space="preserve">could be best enhanced by </w:t>
      </w:r>
      <w:r w:rsidR="00390AEC" w:rsidRPr="002B13B5">
        <w:rPr>
          <w:sz w:val="20"/>
          <w:szCs w:val="20"/>
        </w:rPr>
        <w:lastRenderedPageBreak/>
        <w:t>methods that include air</w:t>
      </w:r>
      <w:r w:rsidR="006C2520" w:rsidRPr="002B13B5">
        <w:rPr>
          <w:sz w:val="20"/>
          <w:szCs w:val="20"/>
        </w:rPr>
        <w:t xml:space="preserve"> drying and</w:t>
      </w:r>
      <w:r w:rsidR="002B13B5">
        <w:rPr>
          <w:sz w:val="20"/>
          <w:szCs w:val="20"/>
        </w:rPr>
        <w:t xml:space="preserve"> </w:t>
      </w:r>
      <w:r w:rsidR="006C2520" w:rsidRPr="002B13B5">
        <w:rPr>
          <w:sz w:val="20"/>
          <w:szCs w:val="20"/>
        </w:rPr>
        <w:t xml:space="preserve">ethanol </w:t>
      </w:r>
      <w:r w:rsidR="00390AEC" w:rsidRPr="002B13B5">
        <w:rPr>
          <w:sz w:val="20"/>
          <w:szCs w:val="20"/>
        </w:rPr>
        <w:t>extraction of the plant</w:t>
      </w:r>
      <w:r w:rsidR="002B13B5" w:rsidRPr="002B13B5">
        <w:rPr>
          <w:sz w:val="20"/>
          <w:szCs w:val="20"/>
        </w:rPr>
        <w:t>.</w:t>
      </w:r>
    </w:p>
    <w:p w:rsidR="00E52EA0" w:rsidRPr="002B13B5" w:rsidRDefault="00E52EA0" w:rsidP="002B13B5">
      <w:pPr>
        <w:snapToGrid w:val="0"/>
        <w:jc w:val="both"/>
        <w:rPr>
          <w:sz w:val="20"/>
          <w:szCs w:val="20"/>
        </w:rPr>
      </w:pPr>
    </w:p>
    <w:p w:rsidR="0049143E" w:rsidRPr="002B13B5" w:rsidRDefault="00471E57" w:rsidP="002B13B5">
      <w:pPr>
        <w:snapToGrid w:val="0"/>
        <w:jc w:val="both"/>
        <w:rPr>
          <w:b/>
          <w:sz w:val="20"/>
          <w:szCs w:val="20"/>
        </w:rPr>
      </w:pPr>
      <w:r w:rsidRPr="002B13B5">
        <w:rPr>
          <w:b/>
          <w:sz w:val="20"/>
          <w:szCs w:val="20"/>
        </w:rPr>
        <w:t>Corresponding Author:</w:t>
      </w:r>
    </w:p>
    <w:p w:rsidR="0049143E" w:rsidRPr="002B13B5" w:rsidRDefault="00601392" w:rsidP="002B13B5">
      <w:pPr>
        <w:snapToGrid w:val="0"/>
        <w:jc w:val="both"/>
        <w:rPr>
          <w:sz w:val="20"/>
          <w:szCs w:val="20"/>
        </w:rPr>
      </w:pPr>
      <w:r w:rsidRPr="002B13B5">
        <w:rPr>
          <w:sz w:val="20"/>
          <w:szCs w:val="20"/>
        </w:rPr>
        <w:t>Department</w:t>
      </w:r>
      <w:r w:rsidR="002B13B5">
        <w:rPr>
          <w:sz w:val="20"/>
          <w:szCs w:val="20"/>
        </w:rPr>
        <w:t xml:space="preserve"> </w:t>
      </w:r>
      <w:r w:rsidRPr="002B13B5">
        <w:rPr>
          <w:sz w:val="20"/>
          <w:szCs w:val="20"/>
        </w:rPr>
        <w:t>of</w:t>
      </w:r>
      <w:r w:rsidR="002B13B5">
        <w:rPr>
          <w:sz w:val="20"/>
          <w:szCs w:val="20"/>
        </w:rPr>
        <w:t xml:space="preserve"> </w:t>
      </w:r>
      <w:r w:rsidRPr="002B13B5">
        <w:rPr>
          <w:sz w:val="20"/>
          <w:szCs w:val="20"/>
        </w:rPr>
        <w:t>Cell Biology and Genetics,</w:t>
      </w:r>
    </w:p>
    <w:p w:rsidR="0049143E" w:rsidRPr="002B13B5" w:rsidRDefault="00471E57" w:rsidP="002B13B5">
      <w:pPr>
        <w:snapToGrid w:val="0"/>
        <w:jc w:val="both"/>
        <w:rPr>
          <w:sz w:val="20"/>
          <w:szCs w:val="20"/>
        </w:rPr>
      </w:pPr>
      <w:r w:rsidRPr="002B13B5">
        <w:rPr>
          <w:sz w:val="20"/>
          <w:szCs w:val="20"/>
        </w:rPr>
        <w:t>University</w:t>
      </w:r>
      <w:r w:rsidR="002B13B5">
        <w:rPr>
          <w:sz w:val="20"/>
          <w:szCs w:val="20"/>
        </w:rPr>
        <w:t xml:space="preserve"> </w:t>
      </w:r>
      <w:r w:rsidR="00601392" w:rsidRPr="002B13B5">
        <w:rPr>
          <w:sz w:val="20"/>
          <w:szCs w:val="20"/>
        </w:rPr>
        <w:t>of</w:t>
      </w:r>
      <w:r w:rsidR="002B13B5">
        <w:rPr>
          <w:sz w:val="20"/>
          <w:szCs w:val="20"/>
        </w:rPr>
        <w:t xml:space="preserve"> </w:t>
      </w:r>
      <w:r w:rsidR="00601392" w:rsidRPr="002B13B5">
        <w:rPr>
          <w:sz w:val="20"/>
          <w:szCs w:val="20"/>
        </w:rPr>
        <w:t xml:space="preserve">Lagos, </w:t>
      </w:r>
      <w:proofErr w:type="spellStart"/>
      <w:r w:rsidR="00601392" w:rsidRPr="002B13B5">
        <w:rPr>
          <w:sz w:val="20"/>
          <w:szCs w:val="20"/>
        </w:rPr>
        <w:t>Akoka</w:t>
      </w:r>
      <w:proofErr w:type="spellEnd"/>
      <w:r w:rsidR="00601392" w:rsidRPr="002B13B5">
        <w:rPr>
          <w:sz w:val="20"/>
          <w:szCs w:val="20"/>
        </w:rPr>
        <w:t>, Nigeria</w:t>
      </w:r>
    </w:p>
    <w:p w:rsidR="00997A8E" w:rsidRPr="002B13B5" w:rsidRDefault="00601392" w:rsidP="002B13B5">
      <w:pPr>
        <w:snapToGrid w:val="0"/>
        <w:jc w:val="both"/>
        <w:rPr>
          <w:sz w:val="20"/>
          <w:szCs w:val="20"/>
          <w:lang w:eastAsia="zh-CN"/>
        </w:rPr>
      </w:pPr>
      <w:r w:rsidRPr="002B13B5">
        <w:rPr>
          <w:sz w:val="20"/>
          <w:szCs w:val="20"/>
          <w:lang w:eastAsia="zh-CN"/>
        </w:rPr>
        <w:t>Telephone: +234-806-4011412</w:t>
      </w:r>
    </w:p>
    <w:p w:rsidR="00471E57" w:rsidRPr="002B13B5" w:rsidRDefault="00471E57" w:rsidP="002B13B5">
      <w:pPr>
        <w:snapToGrid w:val="0"/>
        <w:jc w:val="both"/>
        <w:rPr>
          <w:sz w:val="20"/>
          <w:szCs w:val="20"/>
        </w:rPr>
      </w:pPr>
      <w:r w:rsidRPr="002B13B5">
        <w:rPr>
          <w:sz w:val="20"/>
          <w:szCs w:val="20"/>
        </w:rPr>
        <w:t xml:space="preserve">E-mail: </w:t>
      </w:r>
      <w:hyperlink r:id="rId13" w:history="1">
        <w:r w:rsidR="00601392" w:rsidRPr="002B13B5">
          <w:rPr>
            <w:rStyle w:val="Hyperlink"/>
            <w:sz w:val="20"/>
            <w:szCs w:val="20"/>
          </w:rPr>
          <w:t>benthoa2013@gmail.com</w:t>
        </w:r>
      </w:hyperlink>
    </w:p>
    <w:p w:rsidR="00471E57" w:rsidRPr="002B13B5" w:rsidRDefault="00471E57" w:rsidP="002B13B5">
      <w:pPr>
        <w:snapToGrid w:val="0"/>
        <w:jc w:val="both"/>
        <w:rPr>
          <w:sz w:val="20"/>
          <w:szCs w:val="20"/>
        </w:rPr>
      </w:pPr>
    </w:p>
    <w:p w:rsidR="00471E57" w:rsidRPr="002B13B5" w:rsidRDefault="002B13B5" w:rsidP="002B13B5">
      <w:pPr>
        <w:snapToGrid w:val="0"/>
        <w:jc w:val="both"/>
        <w:rPr>
          <w:b/>
          <w:sz w:val="20"/>
          <w:szCs w:val="20"/>
        </w:rPr>
      </w:pPr>
      <w:r w:rsidRPr="002B13B5">
        <w:rPr>
          <w:b/>
          <w:sz w:val="20"/>
          <w:szCs w:val="20"/>
        </w:rPr>
        <w:t>References</w:t>
      </w:r>
    </w:p>
    <w:p w:rsidR="002B13B5" w:rsidRDefault="00B61462" w:rsidP="002B13B5">
      <w:pPr>
        <w:numPr>
          <w:ilvl w:val="0"/>
          <w:numId w:val="6"/>
        </w:numPr>
        <w:snapToGrid w:val="0"/>
        <w:jc w:val="both"/>
        <w:rPr>
          <w:sz w:val="20"/>
          <w:szCs w:val="20"/>
        </w:rPr>
      </w:pPr>
      <w:r w:rsidRPr="002B13B5">
        <w:rPr>
          <w:sz w:val="20"/>
          <w:szCs w:val="20"/>
        </w:rPr>
        <w:t xml:space="preserve">Wright GD. Something new: revisiting natural products in antibiotic drug discovery. Can J </w:t>
      </w:r>
      <w:proofErr w:type="spellStart"/>
      <w:r w:rsidRPr="002B13B5">
        <w:rPr>
          <w:sz w:val="20"/>
          <w:szCs w:val="20"/>
        </w:rPr>
        <w:t>Microbiol</w:t>
      </w:r>
      <w:proofErr w:type="spellEnd"/>
      <w:r w:rsidRPr="002B13B5">
        <w:rPr>
          <w:sz w:val="20"/>
          <w:szCs w:val="20"/>
        </w:rPr>
        <w:t xml:space="preserve"> 2014;60(3):147–154.</w:t>
      </w:r>
    </w:p>
    <w:p w:rsidR="002B13B5" w:rsidRDefault="00B61462" w:rsidP="002B13B5">
      <w:pPr>
        <w:numPr>
          <w:ilvl w:val="0"/>
          <w:numId w:val="6"/>
        </w:numPr>
        <w:snapToGrid w:val="0"/>
        <w:jc w:val="both"/>
        <w:rPr>
          <w:sz w:val="20"/>
          <w:szCs w:val="20"/>
        </w:rPr>
      </w:pPr>
      <w:proofErr w:type="spellStart"/>
      <w:r w:rsidRPr="002B13B5">
        <w:rPr>
          <w:sz w:val="20"/>
          <w:szCs w:val="20"/>
        </w:rPr>
        <w:t>Moreillion</w:t>
      </w:r>
      <w:proofErr w:type="spellEnd"/>
      <w:r w:rsidRPr="002B13B5">
        <w:rPr>
          <w:sz w:val="20"/>
          <w:szCs w:val="20"/>
        </w:rPr>
        <w:t xml:space="preserve"> P, </w:t>
      </w:r>
      <w:proofErr w:type="spellStart"/>
      <w:r w:rsidRPr="002B13B5">
        <w:rPr>
          <w:sz w:val="20"/>
          <w:szCs w:val="20"/>
        </w:rPr>
        <w:t>Que</w:t>
      </w:r>
      <w:proofErr w:type="spellEnd"/>
      <w:r w:rsidRPr="002B13B5">
        <w:rPr>
          <w:sz w:val="20"/>
          <w:szCs w:val="20"/>
        </w:rPr>
        <w:t xml:space="preserve"> YA, and </w:t>
      </w:r>
      <w:proofErr w:type="spellStart"/>
      <w:r w:rsidRPr="002B13B5">
        <w:rPr>
          <w:sz w:val="20"/>
          <w:szCs w:val="20"/>
        </w:rPr>
        <w:t>Glauser</w:t>
      </w:r>
      <w:proofErr w:type="spellEnd"/>
      <w:r w:rsidRPr="002B13B5">
        <w:rPr>
          <w:sz w:val="20"/>
          <w:szCs w:val="20"/>
        </w:rPr>
        <w:t xml:space="preserve"> MP. Staphylococcus </w:t>
      </w:r>
      <w:proofErr w:type="spellStart"/>
      <w:r w:rsidRPr="002B13B5">
        <w:rPr>
          <w:sz w:val="20"/>
          <w:szCs w:val="20"/>
        </w:rPr>
        <w:t>aureus</w:t>
      </w:r>
      <w:proofErr w:type="spellEnd"/>
      <w:r w:rsidRPr="002B13B5">
        <w:rPr>
          <w:sz w:val="20"/>
          <w:szCs w:val="20"/>
        </w:rPr>
        <w:t xml:space="preserve"> (including Staphylococcal Toxic Shock). In Principles and Practice of Infectious diseases (Ed) </w:t>
      </w:r>
      <w:proofErr w:type="spellStart"/>
      <w:r w:rsidRPr="002B13B5">
        <w:rPr>
          <w:sz w:val="20"/>
          <w:szCs w:val="20"/>
        </w:rPr>
        <w:t>Mandell</w:t>
      </w:r>
      <w:proofErr w:type="spellEnd"/>
      <w:r w:rsidRPr="002B13B5">
        <w:rPr>
          <w:sz w:val="20"/>
          <w:szCs w:val="20"/>
        </w:rPr>
        <w:t xml:space="preserve">, G. L., </w:t>
      </w:r>
      <w:proofErr w:type="spellStart"/>
      <w:r w:rsidRPr="002B13B5">
        <w:rPr>
          <w:sz w:val="20"/>
          <w:szCs w:val="20"/>
        </w:rPr>
        <w:t>Benneth</w:t>
      </w:r>
      <w:proofErr w:type="spellEnd"/>
      <w:r w:rsidRPr="002B13B5">
        <w:rPr>
          <w:sz w:val="20"/>
          <w:szCs w:val="20"/>
        </w:rPr>
        <w:t>, J. E., Dolin, R. Churchill Living Stone Pennsylvania 6th ed. (2). 2005:2333-2339.</w:t>
      </w:r>
    </w:p>
    <w:p w:rsidR="002B13B5" w:rsidRDefault="00630F1A" w:rsidP="002B13B5">
      <w:pPr>
        <w:numPr>
          <w:ilvl w:val="0"/>
          <w:numId w:val="6"/>
        </w:numPr>
        <w:snapToGrid w:val="0"/>
        <w:jc w:val="both"/>
        <w:rPr>
          <w:sz w:val="20"/>
          <w:szCs w:val="20"/>
        </w:rPr>
      </w:pPr>
      <w:r w:rsidRPr="002B13B5">
        <w:rPr>
          <w:sz w:val="20"/>
          <w:szCs w:val="20"/>
        </w:rPr>
        <w:t xml:space="preserve">Pretorius JC, </w:t>
      </w:r>
      <w:proofErr w:type="spellStart"/>
      <w:r w:rsidRPr="002B13B5">
        <w:rPr>
          <w:sz w:val="20"/>
          <w:szCs w:val="20"/>
        </w:rPr>
        <w:t>Magama</w:t>
      </w:r>
      <w:proofErr w:type="spellEnd"/>
      <w:r w:rsidRPr="002B13B5">
        <w:rPr>
          <w:sz w:val="20"/>
          <w:szCs w:val="20"/>
        </w:rPr>
        <w:t xml:space="preserve"> S, and </w:t>
      </w:r>
      <w:proofErr w:type="spellStart"/>
      <w:r w:rsidRPr="002B13B5">
        <w:rPr>
          <w:sz w:val="20"/>
          <w:szCs w:val="20"/>
        </w:rPr>
        <w:t>Zietsman</w:t>
      </w:r>
      <w:proofErr w:type="spellEnd"/>
      <w:r w:rsidRPr="002B13B5">
        <w:rPr>
          <w:sz w:val="20"/>
          <w:szCs w:val="20"/>
        </w:rPr>
        <w:t xml:space="preserve"> DC. Growth Inhibition of Plant Pathogenic Bacteria and Fungi by Extracts from Selected South </w:t>
      </w:r>
      <w:r w:rsidRPr="002B13B5">
        <w:rPr>
          <w:sz w:val="20"/>
          <w:szCs w:val="20"/>
        </w:rPr>
        <w:lastRenderedPageBreak/>
        <w:t>African Plant species. South African Journal of Botany2003; 20: 188 – 192.</w:t>
      </w:r>
    </w:p>
    <w:p w:rsidR="002B13B5" w:rsidRDefault="00836B82" w:rsidP="002B13B5">
      <w:pPr>
        <w:numPr>
          <w:ilvl w:val="0"/>
          <w:numId w:val="6"/>
        </w:numPr>
        <w:snapToGrid w:val="0"/>
        <w:jc w:val="both"/>
        <w:rPr>
          <w:sz w:val="20"/>
          <w:szCs w:val="20"/>
        </w:rPr>
      </w:pPr>
      <w:r w:rsidRPr="002B13B5">
        <w:rPr>
          <w:sz w:val="20"/>
          <w:szCs w:val="20"/>
        </w:rPr>
        <w:t xml:space="preserve">Jain VC, et al. Antioxidant and antimicrobial activities of </w:t>
      </w:r>
      <w:proofErr w:type="spellStart"/>
      <w:r w:rsidRPr="002B13B5">
        <w:rPr>
          <w:sz w:val="20"/>
          <w:szCs w:val="20"/>
        </w:rPr>
        <w:t>Bryophyllum</w:t>
      </w:r>
      <w:proofErr w:type="spellEnd"/>
      <w:r w:rsidRPr="002B13B5">
        <w:rPr>
          <w:sz w:val="20"/>
          <w:szCs w:val="20"/>
        </w:rPr>
        <w:t xml:space="preserve"> </w:t>
      </w:r>
      <w:proofErr w:type="spellStart"/>
      <w:r w:rsidRPr="002B13B5">
        <w:rPr>
          <w:sz w:val="20"/>
          <w:szCs w:val="20"/>
        </w:rPr>
        <w:t>calycinum</w:t>
      </w:r>
      <w:proofErr w:type="spellEnd"/>
      <w:r w:rsidRPr="002B13B5">
        <w:rPr>
          <w:sz w:val="20"/>
          <w:szCs w:val="20"/>
        </w:rPr>
        <w:t xml:space="preserve"> </w:t>
      </w:r>
      <w:proofErr w:type="spellStart"/>
      <w:r w:rsidRPr="002B13B5">
        <w:rPr>
          <w:sz w:val="20"/>
          <w:szCs w:val="20"/>
        </w:rPr>
        <w:t>salisb</w:t>
      </w:r>
      <w:proofErr w:type="spellEnd"/>
      <w:r w:rsidRPr="002B13B5">
        <w:rPr>
          <w:sz w:val="20"/>
          <w:szCs w:val="20"/>
        </w:rPr>
        <w:t xml:space="preserve"> leaf. </w:t>
      </w:r>
      <w:proofErr w:type="spellStart"/>
      <w:r w:rsidRPr="002B13B5">
        <w:rPr>
          <w:sz w:val="20"/>
          <w:szCs w:val="20"/>
        </w:rPr>
        <w:t>Pharmacologyonline</w:t>
      </w:r>
      <w:proofErr w:type="spellEnd"/>
      <w:r w:rsidRPr="002B13B5">
        <w:rPr>
          <w:sz w:val="20"/>
          <w:szCs w:val="20"/>
        </w:rPr>
        <w:t xml:space="preserve"> 2010; 1: 393-405.</w:t>
      </w:r>
    </w:p>
    <w:p w:rsidR="002B13B5" w:rsidRDefault="00836B82" w:rsidP="002B13B5">
      <w:pPr>
        <w:numPr>
          <w:ilvl w:val="0"/>
          <w:numId w:val="6"/>
        </w:numPr>
        <w:snapToGrid w:val="0"/>
        <w:jc w:val="both"/>
        <w:rPr>
          <w:sz w:val="20"/>
          <w:szCs w:val="20"/>
        </w:rPr>
      </w:pPr>
      <w:proofErr w:type="spellStart"/>
      <w:r w:rsidRPr="002B13B5">
        <w:rPr>
          <w:sz w:val="20"/>
          <w:szCs w:val="20"/>
        </w:rPr>
        <w:t>Olajide</w:t>
      </w:r>
      <w:proofErr w:type="spellEnd"/>
      <w:r w:rsidRPr="002B13B5">
        <w:rPr>
          <w:sz w:val="20"/>
          <w:szCs w:val="20"/>
        </w:rPr>
        <w:t xml:space="preserve"> OA. Analgesic, anti-inflammatory and antipyretic effects of </w:t>
      </w:r>
      <w:proofErr w:type="spellStart"/>
      <w:r w:rsidRPr="002B13B5">
        <w:rPr>
          <w:sz w:val="20"/>
          <w:szCs w:val="20"/>
        </w:rPr>
        <w:t>Bryophyllum</w:t>
      </w:r>
      <w:proofErr w:type="spellEnd"/>
      <w:r w:rsidRPr="002B13B5">
        <w:rPr>
          <w:sz w:val="20"/>
          <w:szCs w:val="20"/>
        </w:rPr>
        <w:t xml:space="preserve"> </w:t>
      </w:r>
      <w:proofErr w:type="spellStart"/>
      <w:r w:rsidRPr="002B13B5">
        <w:rPr>
          <w:sz w:val="20"/>
          <w:szCs w:val="20"/>
        </w:rPr>
        <w:t>pinnatum</w:t>
      </w:r>
      <w:proofErr w:type="spellEnd"/>
      <w:r w:rsidRPr="002B13B5">
        <w:rPr>
          <w:sz w:val="20"/>
          <w:szCs w:val="20"/>
        </w:rPr>
        <w:t>. Fitoterapia1998;69(3):249-252.</w:t>
      </w:r>
    </w:p>
    <w:p w:rsidR="002B13B5" w:rsidRDefault="00836B82" w:rsidP="002B13B5">
      <w:pPr>
        <w:numPr>
          <w:ilvl w:val="0"/>
          <w:numId w:val="6"/>
        </w:numPr>
        <w:snapToGrid w:val="0"/>
        <w:jc w:val="both"/>
        <w:rPr>
          <w:sz w:val="20"/>
          <w:szCs w:val="20"/>
        </w:rPr>
      </w:pPr>
      <w:r w:rsidRPr="002B13B5">
        <w:rPr>
          <w:sz w:val="20"/>
          <w:szCs w:val="20"/>
        </w:rPr>
        <w:t xml:space="preserve">Gupta R, </w:t>
      </w:r>
      <w:proofErr w:type="spellStart"/>
      <w:r w:rsidRPr="002B13B5">
        <w:rPr>
          <w:sz w:val="20"/>
          <w:szCs w:val="20"/>
        </w:rPr>
        <w:t>Lohani</w:t>
      </w:r>
      <w:proofErr w:type="spellEnd"/>
      <w:r w:rsidRPr="002B13B5">
        <w:rPr>
          <w:sz w:val="20"/>
          <w:szCs w:val="20"/>
        </w:rPr>
        <w:t xml:space="preserve"> M, </w:t>
      </w:r>
      <w:proofErr w:type="spellStart"/>
      <w:r w:rsidRPr="002B13B5">
        <w:rPr>
          <w:sz w:val="20"/>
          <w:szCs w:val="20"/>
        </w:rPr>
        <w:t>Arora</w:t>
      </w:r>
      <w:proofErr w:type="spellEnd"/>
      <w:r w:rsidRPr="002B13B5">
        <w:rPr>
          <w:sz w:val="20"/>
          <w:szCs w:val="20"/>
        </w:rPr>
        <w:t xml:space="preserve"> S. Anti-inflammatory activity of the leaf extracts/fractions of </w:t>
      </w:r>
      <w:proofErr w:type="spellStart"/>
      <w:r w:rsidRPr="002B13B5">
        <w:rPr>
          <w:sz w:val="20"/>
          <w:szCs w:val="20"/>
        </w:rPr>
        <w:t>Bryophyllum</w:t>
      </w:r>
      <w:proofErr w:type="spellEnd"/>
      <w:r w:rsidRPr="002B13B5">
        <w:rPr>
          <w:sz w:val="20"/>
          <w:szCs w:val="20"/>
        </w:rPr>
        <w:t xml:space="preserve"> </w:t>
      </w:r>
      <w:proofErr w:type="spellStart"/>
      <w:r w:rsidRPr="002B13B5">
        <w:rPr>
          <w:sz w:val="20"/>
          <w:szCs w:val="20"/>
        </w:rPr>
        <w:t>pinnatum</w:t>
      </w:r>
      <w:proofErr w:type="spellEnd"/>
      <w:r w:rsidRPr="002B13B5">
        <w:rPr>
          <w:sz w:val="20"/>
          <w:szCs w:val="20"/>
        </w:rPr>
        <w:t xml:space="preserve"> 2010; 3(1):003.</w:t>
      </w:r>
    </w:p>
    <w:p w:rsidR="00836B82" w:rsidRPr="002B13B5" w:rsidRDefault="00836B82" w:rsidP="002B13B5">
      <w:pPr>
        <w:numPr>
          <w:ilvl w:val="0"/>
          <w:numId w:val="6"/>
        </w:numPr>
        <w:snapToGrid w:val="0"/>
        <w:jc w:val="both"/>
        <w:rPr>
          <w:sz w:val="20"/>
          <w:szCs w:val="20"/>
        </w:rPr>
      </w:pPr>
      <w:proofErr w:type="spellStart"/>
      <w:r w:rsidRPr="002B13B5">
        <w:rPr>
          <w:sz w:val="20"/>
          <w:szCs w:val="20"/>
        </w:rPr>
        <w:t>Yadav</w:t>
      </w:r>
      <w:proofErr w:type="spellEnd"/>
      <w:r w:rsidRPr="002B13B5">
        <w:rPr>
          <w:sz w:val="20"/>
          <w:szCs w:val="20"/>
        </w:rPr>
        <w:t xml:space="preserve"> NP, Dixit VK, </w:t>
      </w:r>
      <w:proofErr w:type="spellStart"/>
      <w:r w:rsidRPr="002B13B5">
        <w:rPr>
          <w:sz w:val="20"/>
          <w:szCs w:val="20"/>
        </w:rPr>
        <w:t>Hepatoprotective</w:t>
      </w:r>
      <w:proofErr w:type="spellEnd"/>
      <w:r w:rsidRPr="002B13B5">
        <w:rPr>
          <w:sz w:val="20"/>
          <w:szCs w:val="20"/>
        </w:rPr>
        <w:t xml:space="preserve"> activity of leaves of </w:t>
      </w:r>
      <w:proofErr w:type="spellStart"/>
      <w:r w:rsidRPr="002B13B5">
        <w:rPr>
          <w:sz w:val="20"/>
          <w:szCs w:val="20"/>
        </w:rPr>
        <w:t>Kalanchoe</w:t>
      </w:r>
      <w:proofErr w:type="spellEnd"/>
      <w:r w:rsidRPr="002B13B5">
        <w:rPr>
          <w:sz w:val="20"/>
          <w:szCs w:val="20"/>
        </w:rPr>
        <w:t xml:space="preserve"> </w:t>
      </w:r>
      <w:proofErr w:type="spellStart"/>
      <w:r w:rsidRPr="002B13B5">
        <w:rPr>
          <w:sz w:val="20"/>
          <w:szCs w:val="20"/>
        </w:rPr>
        <w:t>pinnata</w:t>
      </w:r>
      <w:proofErr w:type="spellEnd"/>
      <w:r w:rsidRPr="002B13B5">
        <w:rPr>
          <w:sz w:val="20"/>
          <w:szCs w:val="20"/>
        </w:rPr>
        <w:t xml:space="preserve"> </w:t>
      </w:r>
      <w:proofErr w:type="spellStart"/>
      <w:r w:rsidRPr="002B13B5">
        <w:rPr>
          <w:sz w:val="20"/>
          <w:szCs w:val="20"/>
        </w:rPr>
        <w:t>Pers</w:t>
      </w:r>
      <w:proofErr w:type="spellEnd"/>
      <w:r w:rsidRPr="002B13B5">
        <w:rPr>
          <w:sz w:val="20"/>
          <w:szCs w:val="20"/>
        </w:rPr>
        <w:t xml:space="preserve">, Journal of </w:t>
      </w:r>
      <w:proofErr w:type="spellStart"/>
      <w:r w:rsidRPr="002B13B5">
        <w:rPr>
          <w:sz w:val="20"/>
          <w:szCs w:val="20"/>
        </w:rPr>
        <w:t>Ethnopharmacology</w:t>
      </w:r>
      <w:proofErr w:type="spellEnd"/>
      <w:r w:rsidRPr="002B13B5">
        <w:rPr>
          <w:sz w:val="20"/>
          <w:szCs w:val="20"/>
        </w:rPr>
        <w:t xml:space="preserve"> 2003; 86:197–202.</w:t>
      </w:r>
    </w:p>
    <w:p w:rsidR="002B13B5" w:rsidRDefault="00836B82" w:rsidP="002B13B5">
      <w:pPr>
        <w:numPr>
          <w:ilvl w:val="0"/>
          <w:numId w:val="6"/>
        </w:numPr>
        <w:snapToGrid w:val="0"/>
        <w:jc w:val="both"/>
        <w:rPr>
          <w:sz w:val="20"/>
          <w:szCs w:val="20"/>
        </w:rPr>
      </w:pPr>
      <w:r w:rsidRPr="002B13B5">
        <w:rPr>
          <w:sz w:val="20"/>
          <w:szCs w:val="20"/>
        </w:rPr>
        <w:t>John-</w:t>
      </w:r>
      <w:proofErr w:type="spellStart"/>
      <w:r w:rsidRPr="002B13B5">
        <w:rPr>
          <w:sz w:val="20"/>
          <w:szCs w:val="20"/>
        </w:rPr>
        <w:t>Ojewole</w:t>
      </w:r>
      <w:proofErr w:type="spellEnd"/>
      <w:r w:rsidRPr="002B13B5">
        <w:rPr>
          <w:sz w:val="20"/>
          <w:szCs w:val="20"/>
        </w:rPr>
        <w:t xml:space="preserve"> AO. Antihypertensive properties of </w:t>
      </w:r>
      <w:proofErr w:type="spellStart"/>
      <w:r w:rsidRPr="002B13B5">
        <w:rPr>
          <w:sz w:val="20"/>
          <w:szCs w:val="20"/>
        </w:rPr>
        <w:t>Bryophyllum</w:t>
      </w:r>
      <w:proofErr w:type="spellEnd"/>
      <w:r w:rsidRPr="002B13B5">
        <w:rPr>
          <w:sz w:val="20"/>
          <w:szCs w:val="20"/>
        </w:rPr>
        <w:t xml:space="preserve"> </w:t>
      </w:r>
      <w:proofErr w:type="spellStart"/>
      <w:r w:rsidRPr="002B13B5">
        <w:rPr>
          <w:sz w:val="20"/>
          <w:szCs w:val="20"/>
        </w:rPr>
        <w:t>pinnatum</w:t>
      </w:r>
      <w:proofErr w:type="spellEnd"/>
      <w:r w:rsidRPr="002B13B5">
        <w:rPr>
          <w:sz w:val="20"/>
          <w:szCs w:val="20"/>
        </w:rPr>
        <w:t xml:space="preserve"> leaf extract. American Journal of Hypertension 2002; vol. 15, no. 4, part 2</w:t>
      </w:r>
    </w:p>
    <w:p w:rsidR="00836B82" w:rsidRPr="002B13B5" w:rsidRDefault="00836B82" w:rsidP="002B13B5">
      <w:pPr>
        <w:numPr>
          <w:ilvl w:val="0"/>
          <w:numId w:val="6"/>
        </w:numPr>
        <w:snapToGrid w:val="0"/>
        <w:jc w:val="both"/>
        <w:rPr>
          <w:sz w:val="20"/>
          <w:szCs w:val="20"/>
        </w:rPr>
      </w:pPr>
      <w:proofErr w:type="spellStart"/>
      <w:r w:rsidRPr="002B13B5">
        <w:rPr>
          <w:sz w:val="20"/>
          <w:szCs w:val="20"/>
        </w:rPr>
        <w:t>Kamboj</w:t>
      </w:r>
      <w:proofErr w:type="spellEnd"/>
      <w:r w:rsidRPr="002B13B5">
        <w:rPr>
          <w:sz w:val="20"/>
          <w:szCs w:val="20"/>
        </w:rPr>
        <w:t xml:space="preserve"> A, </w:t>
      </w:r>
      <w:proofErr w:type="spellStart"/>
      <w:r w:rsidRPr="002B13B5">
        <w:rPr>
          <w:sz w:val="20"/>
          <w:szCs w:val="20"/>
        </w:rPr>
        <w:t>Saluja</w:t>
      </w:r>
      <w:proofErr w:type="spellEnd"/>
      <w:r w:rsidRPr="002B13B5">
        <w:rPr>
          <w:sz w:val="20"/>
          <w:szCs w:val="20"/>
        </w:rPr>
        <w:t xml:space="preserve"> AK. </w:t>
      </w:r>
      <w:proofErr w:type="spellStart"/>
      <w:r w:rsidRPr="002B13B5">
        <w:rPr>
          <w:sz w:val="20"/>
          <w:szCs w:val="20"/>
        </w:rPr>
        <w:t>Bryophyllum</w:t>
      </w:r>
      <w:proofErr w:type="spellEnd"/>
      <w:r w:rsidRPr="002B13B5">
        <w:rPr>
          <w:sz w:val="20"/>
          <w:szCs w:val="20"/>
        </w:rPr>
        <w:t xml:space="preserve"> </w:t>
      </w:r>
      <w:proofErr w:type="spellStart"/>
      <w:r w:rsidRPr="002B13B5">
        <w:rPr>
          <w:sz w:val="20"/>
          <w:szCs w:val="20"/>
        </w:rPr>
        <w:t>pinnatum</w:t>
      </w:r>
      <w:proofErr w:type="spellEnd"/>
      <w:r w:rsidRPr="002B13B5">
        <w:rPr>
          <w:sz w:val="20"/>
          <w:szCs w:val="20"/>
        </w:rPr>
        <w:t xml:space="preserve"> (Lam.) </w:t>
      </w:r>
      <w:proofErr w:type="spellStart"/>
      <w:r w:rsidRPr="002B13B5">
        <w:rPr>
          <w:sz w:val="20"/>
          <w:szCs w:val="20"/>
        </w:rPr>
        <w:t>Kurz</w:t>
      </w:r>
      <w:proofErr w:type="spellEnd"/>
      <w:r w:rsidRPr="002B13B5">
        <w:rPr>
          <w:sz w:val="20"/>
          <w:szCs w:val="20"/>
        </w:rPr>
        <w:t xml:space="preserve">. </w:t>
      </w:r>
      <w:proofErr w:type="spellStart"/>
      <w:r w:rsidRPr="002B13B5">
        <w:rPr>
          <w:sz w:val="20"/>
          <w:szCs w:val="20"/>
        </w:rPr>
        <w:t>Phytochemical</w:t>
      </w:r>
      <w:proofErr w:type="spellEnd"/>
      <w:r w:rsidRPr="002B13B5">
        <w:rPr>
          <w:sz w:val="20"/>
          <w:szCs w:val="20"/>
        </w:rPr>
        <w:t xml:space="preserve"> and pharmacological profile, A review. </w:t>
      </w:r>
      <w:proofErr w:type="spellStart"/>
      <w:r w:rsidRPr="002B13B5">
        <w:rPr>
          <w:sz w:val="20"/>
          <w:szCs w:val="20"/>
        </w:rPr>
        <w:t>Pharmacognosy</w:t>
      </w:r>
      <w:proofErr w:type="spellEnd"/>
      <w:r w:rsidRPr="002B13B5">
        <w:rPr>
          <w:sz w:val="20"/>
          <w:szCs w:val="20"/>
        </w:rPr>
        <w:t xml:space="preserve"> Review 2009; 3:364-74.</w:t>
      </w:r>
    </w:p>
    <w:p w:rsidR="0003012B" w:rsidRPr="002B13B5" w:rsidRDefault="0003012B" w:rsidP="002B13B5">
      <w:pPr>
        <w:snapToGrid w:val="0"/>
        <w:ind w:left="425" w:hanging="425"/>
        <w:jc w:val="both"/>
        <w:rPr>
          <w:sz w:val="20"/>
          <w:szCs w:val="20"/>
          <w:lang w:eastAsia="zh-CN"/>
        </w:rPr>
      </w:pPr>
    </w:p>
    <w:p w:rsidR="002B13B5" w:rsidRDefault="002B13B5" w:rsidP="002B13B5">
      <w:pPr>
        <w:snapToGrid w:val="0"/>
        <w:ind w:left="425" w:hanging="425"/>
        <w:jc w:val="both"/>
        <w:rPr>
          <w:sz w:val="20"/>
          <w:szCs w:val="20"/>
          <w:lang w:eastAsia="zh-CN"/>
        </w:rPr>
        <w:sectPr w:rsidR="002B13B5" w:rsidSect="00352596">
          <w:footnotePr>
            <w:pos w:val="beneathText"/>
          </w:footnotePr>
          <w:type w:val="continuous"/>
          <w:pgSz w:w="12240" w:h="15840" w:code="1"/>
          <w:pgMar w:top="1440" w:right="1440" w:bottom="1440" w:left="1440" w:header="720" w:footer="720" w:gutter="0"/>
          <w:cols w:num="2" w:space="600"/>
          <w:docGrid w:linePitch="360"/>
        </w:sectPr>
      </w:pPr>
    </w:p>
    <w:p w:rsidR="0003012B" w:rsidRDefault="0003012B" w:rsidP="002B13B5">
      <w:pPr>
        <w:snapToGrid w:val="0"/>
        <w:ind w:left="425" w:hanging="425"/>
        <w:jc w:val="both"/>
        <w:rPr>
          <w:sz w:val="20"/>
          <w:szCs w:val="20"/>
          <w:lang w:eastAsia="zh-CN"/>
        </w:rPr>
      </w:pPr>
    </w:p>
    <w:p w:rsidR="002B13B5" w:rsidRDefault="002B13B5" w:rsidP="002B13B5">
      <w:pPr>
        <w:snapToGrid w:val="0"/>
        <w:ind w:left="425" w:hanging="425"/>
        <w:jc w:val="both"/>
        <w:rPr>
          <w:sz w:val="20"/>
          <w:szCs w:val="20"/>
          <w:lang w:eastAsia="zh-CN"/>
        </w:rPr>
      </w:pPr>
    </w:p>
    <w:p w:rsidR="002B13B5" w:rsidRPr="002B13B5" w:rsidRDefault="002B13B5" w:rsidP="002B13B5">
      <w:pPr>
        <w:snapToGrid w:val="0"/>
        <w:ind w:left="425" w:hanging="425"/>
        <w:jc w:val="both"/>
        <w:rPr>
          <w:sz w:val="20"/>
          <w:szCs w:val="20"/>
          <w:lang w:eastAsia="zh-CN"/>
        </w:rPr>
      </w:pPr>
    </w:p>
    <w:p w:rsidR="002B13B5" w:rsidRPr="002B13B5" w:rsidRDefault="0003012B" w:rsidP="002B13B5">
      <w:pPr>
        <w:snapToGrid w:val="0"/>
        <w:ind w:left="425" w:hanging="425"/>
        <w:jc w:val="both"/>
        <w:rPr>
          <w:sz w:val="20"/>
          <w:szCs w:val="20"/>
        </w:rPr>
      </w:pPr>
      <w:r w:rsidRPr="002B13B5">
        <w:rPr>
          <w:sz w:val="20"/>
          <w:szCs w:val="20"/>
        </w:rPr>
        <w:t>1</w:t>
      </w:r>
      <w:r w:rsidRPr="002B13B5">
        <w:rPr>
          <w:rFonts w:hint="eastAsia"/>
          <w:sz w:val="20"/>
          <w:szCs w:val="20"/>
          <w:lang w:eastAsia="zh-CN"/>
        </w:rPr>
        <w:t>0</w:t>
      </w:r>
      <w:r w:rsidRPr="002B13B5">
        <w:rPr>
          <w:sz w:val="20"/>
          <w:szCs w:val="20"/>
        </w:rPr>
        <w:t>/</w:t>
      </w:r>
      <w:r w:rsidRPr="002B13B5">
        <w:rPr>
          <w:rFonts w:hint="eastAsia"/>
          <w:sz w:val="20"/>
          <w:szCs w:val="20"/>
          <w:lang w:eastAsia="zh-CN"/>
        </w:rPr>
        <w:t>25</w:t>
      </w:r>
      <w:r w:rsidRPr="002B13B5">
        <w:rPr>
          <w:sz w:val="20"/>
          <w:szCs w:val="20"/>
        </w:rPr>
        <w:t>/2016</w:t>
      </w:r>
    </w:p>
    <w:sectPr w:rsidR="002B13B5" w:rsidRPr="002B13B5" w:rsidSect="0035259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D79" w:rsidRDefault="00B30D79">
      <w:r>
        <w:separator/>
      </w:r>
    </w:p>
  </w:endnote>
  <w:endnote w:type="continuationSeparator" w:id="0">
    <w:p w:rsidR="00B30D79" w:rsidRDefault="00B30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C2CCE"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2B13B5" w:rsidRDefault="001C2CCE" w:rsidP="002B13B5">
    <w:pPr>
      <w:jc w:val="center"/>
      <w:rPr>
        <w:sz w:val="20"/>
      </w:rPr>
    </w:pPr>
    <w:r w:rsidRPr="002B13B5">
      <w:rPr>
        <w:sz w:val="20"/>
      </w:rPr>
      <w:fldChar w:fldCharType="begin"/>
    </w:r>
    <w:r w:rsidR="002B13B5" w:rsidRPr="002B13B5">
      <w:rPr>
        <w:sz w:val="20"/>
      </w:rPr>
      <w:instrText xml:space="preserve"> page </w:instrText>
    </w:r>
    <w:r w:rsidRPr="002B13B5">
      <w:rPr>
        <w:sz w:val="20"/>
      </w:rPr>
      <w:fldChar w:fldCharType="separate"/>
    </w:r>
    <w:r w:rsidR="00352596">
      <w:rPr>
        <w:noProof/>
        <w:sz w:val="20"/>
      </w:rPr>
      <w:t>32</w:t>
    </w:r>
    <w:r w:rsidRPr="002B13B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D79" w:rsidRDefault="00B30D79">
      <w:r>
        <w:separator/>
      </w:r>
    </w:p>
  </w:footnote>
  <w:footnote w:type="continuationSeparator" w:id="0">
    <w:p w:rsidR="00B30D79" w:rsidRDefault="00B30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B5" w:rsidRPr="002B13B5" w:rsidRDefault="002B13B5" w:rsidP="002B13B5">
    <w:pPr>
      <w:pBdr>
        <w:bottom w:val="thinThickMediumGap" w:sz="12" w:space="1" w:color="auto"/>
      </w:pBdr>
      <w:tabs>
        <w:tab w:val="left" w:pos="851"/>
        <w:tab w:val="right" w:pos="8364"/>
      </w:tabs>
      <w:adjustRightInd w:val="0"/>
      <w:snapToGrid w:val="0"/>
      <w:jc w:val="both"/>
      <w:rPr>
        <w:iCs/>
        <w:sz w:val="20"/>
        <w:szCs w:val="20"/>
      </w:rPr>
    </w:pPr>
    <w:r w:rsidRPr="002B13B5">
      <w:rPr>
        <w:rFonts w:hint="eastAsia"/>
        <w:iCs/>
        <w:color w:val="000000"/>
        <w:sz w:val="20"/>
        <w:szCs w:val="20"/>
      </w:rPr>
      <w:tab/>
    </w:r>
    <w:r w:rsidRPr="002B13B5">
      <w:rPr>
        <w:iCs/>
        <w:color w:val="000000"/>
        <w:sz w:val="20"/>
        <w:szCs w:val="20"/>
      </w:rPr>
      <w:t xml:space="preserve">Researcher </w:t>
    </w:r>
    <w:r w:rsidRPr="002B13B5">
      <w:rPr>
        <w:iCs/>
        <w:sz w:val="20"/>
        <w:szCs w:val="20"/>
      </w:rPr>
      <w:t>201</w:t>
    </w:r>
    <w:r w:rsidRPr="002B13B5">
      <w:rPr>
        <w:rFonts w:hint="eastAsia"/>
        <w:iCs/>
        <w:sz w:val="20"/>
        <w:szCs w:val="20"/>
      </w:rPr>
      <w:t>6</w:t>
    </w:r>
    <w:r w:rsidRPr="002B13B5">
      <w:rPr>
        <w:iCs/>
        <w:sz w:val="20"/>
        <w:szCs w:val="20"/>
      </w:rPr>
      <w:t>;</w:t>
    </w:r>
    <w:r w:rsidRPr="002B13B5">
      <w:rPr>
        <w:rFonts w:hint="eastAsia"/>
        <w:iCs/>
        <w:sz w:val="20"/>
        <w:szCs w:val="20"/>
      </w:rPr>
      <w:t>8</w:t>
    </w:r>
    <w:r w:rsidRPr="002B13B5">
      <w:rPr>
        <w:iCs/>
        <w:sz w:val="20"/>
        <w:szCs w:val="20"/>
      </w:rPr>
      <w:t>(</w:t>
    </w:r>
    <w:r w:rsidRPr="002B13B5">
      <w:rPr>
        <w:rFonts w:hint="eastAsia"/>
        <w:iCs/>
        <w:sz w:val="20"/>
        <w:szCs w:val="20"/>
      </w:rPr>
      <w:t>10</w:t>
    </w:r>
    <w:r w:rsidRPr="002B13B5">
      <w:rPr>
        <w:iCs/>
        <w:sz w:val="20"/>
        <w:szCs w:val="20"/>
      </w:rPr>
      <w:t xml:space="preserve">)  </w:t>
    </w:r>
    <w:r w:rsidRPr="002B13B5">
      <w:rPr>
        <w:rFonts w:hint="eastAsia"/>
        <w:iCs/>
        <w:sz w:val="20"/>
        <w:szCs w:val="20"/>
      </w:rPr>
      <w:t xml:space="preserve"> </w:t>
    </w:r>
    <w:r w:rsidRPr="002B13B5">
      <w:rPr>
        <w:iCs/>
        <w:sz w:val="20"/>
        <w:szCs w:val="20"/>
      </w:rPr>
      <w:t xml:space="preserve"> </w:t>
    </w:r>
    <w:r w:rsidRPr="002B13B5">
      <w:rPr>
        <w:rFonts w:hint="eastAsia"/>
        <w:iCs/>
        <w:sz w:val="20"/>
        <w:szCs w:val="20"/>
      </w:rPr>
      <w:tab/>
    </w:r>
    <w:r w:rsidRPr="002B13B5">
      <w:rPr>
        <w:iCs/>
        <w:sz w:val="20"/>
        <w:szCs w:val="20"/>
      </w:rPr>
      <w:t xml:space="preserve">    </w:t>
    </w:r>
    <w:r w:rsidRPr="002B13B5">
      <w:rPr>
        <w:sz w:val="20"/>
        <w:szCs w:val="20"/>
      </w:rPr>
      <w:t xml:space="preserve"> </w:t>
    </w:r>
    <w:hyperlink r:id="rId1" w:history="1">
      <w:r w:rsidRPr="002B13B5">
        <w:rPr>
          <w:rStyle w:val="Hyperlink"/>
          <w:sz w:val="20"/>
          <w:szCs w:val="20"/>
        </w:rPr>
        <w:t>http://www.sciencepub.net/researcher</w:t>
      </w:r>
    </w:hyperlink>
  </w:p>
  <w:p w:rsidR="002B13B5" w:rsidRPr="002B13B5" w:rsidRDefault="002B13B5" w:rsidP="002B13B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1745F3B"/>
    <w:multiLevelType w:val="hybridMultilevel"/>
    <w:tmpl w:val="36CEE8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F7338B"/>
    <w:multiLevelType w:val="multilevel"/>
    <w:tmpl w:val="2B827A20"/>
    <w:lvl w:ilvl="0">
      <w:start w:val="1"/>
      <w:numFmt w:val="decimal"/>
      <w:lvlText w:val="%1.0"/>
      <w:lvlJc w:val="left"/>
      <w:pPr>
        <w:ind w:left="39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3990"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0" w:hanging="1440"/>
      </w:pPr>
      <w:rPr>
        <w:rFonts w:hint="default"/>
      </w:rPr>
    </w:lvl>
    <w:lvl w:ilvl="8">
      <w:start w:val="1"/>
      <w:numFmt w:val="decimal"/>
      <w:lvlText w:val="%1.%2.%3.%4.%5.%6.%7.%8.%9"/>
      <w:lvlJc w:val="left"/>
      <w:pPr>
        <w:ind w:left="7230" w:hanging="1440"/>
      </w:pPr>
      <w:rPr>
        <w:rFont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3553"/>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3012B"/>
    <w:rsid w:val="0006091F"/>
    <w:rsid w:val="00080CE9"/>
    <w:rsid w:val="000827B7"/>
    <w:rsid w:val="000844D7"/>
    <w:rsid w:val="00086790"/>
    <w:rsid w:val="00090A06"/>
    <w:rsid w:val="000A0250"/>
    <w:rsid w:val="000B46C6"/>
    <w:rsid w:val="000C24CC"/>
    <w:rsid w:val="000C3414"/>
    <w:rsid w:val="000D2877"/>
    <w:rsid w:val="000D5464"/>
    <w:rsid w:val="000E37EB"/>
    <w:rsid w:val="001817C7"/>
    <w:rsid w:val="00183764"/>
    <w:rsid w:val="001964D0"/>
    <w:rsid w:val="001B21C7"/>
    <w:rsid w:val="001B41B8"/>
    <w:rsid w:val="001B650D"/>
    <w:rsid w:val="001C2CCE"/>
    <w:rsid w:val="001C3D42"/>
    <w:rsid w:val="001C78A2"/>
    <w:rsid w:val="00205E97"/>
    <w:rsid w:val="00211213"/>
    <w:rsid w:val="002269BD"/>
    <w:rsid w:val="00245C21"/>
    <w:rsid w:val="00267379"/>
    <w:rsid w:val="002721F1"/>
    <w:rsid w:val="00282FA1"/>
    <w:rsid w:val="002B13B5"/>
    <w:rsid w:val="002B5613"/>
    <w:rsid w:val="002D3558"/>
    <w:rsid w:val="002D589A"/>
    <w:rsid w:val="002E1523"/>
    <w:rsid w:val="002F20CD"/>
    <w:rsid w:val="002F49EF"/>
    <w:rsid w:val="00311D33"/>
    <w:rsid w:val="00314F95"/>
    <w:rsid w:val="003169A5"/>
    <w:rsid w:val="00322FAB"/>
    <w:rsid w:val="00345581"/>
    <w:rsid w:val="0034702D"/>
    <w:rsid w:val="00352596"/>
    <w:rsid w:val="003679A0"/>
    <w:rsid w:val="00390AEC"/>
    <w:rsid w:val="00394B65"/>
    <w:rsid w:val="003A785E"/>
    <w:rsid w:val="003B29A9"/>
    <w:rsid w:val="003B55FF"/>
    <w:rsid w:val="003B651F"/>
    <w:rsid w:val="003C0116"/>
    <w:rsid w:val="003C4C28"/>
    <w:rsid w:val="003E7FC6"/>
    <w:rsid w:val="0041633D"/>
    <w:rsid w:val="00417285"/>
    <w:rsid w:val="0043645D"/>
    <w:rsid w:val="00454868"/>
    <w:rsid w:val="00454A59"/>
    <w:rsid w:val="00456753"/>
    <w:rsid w:val="00471E57"/>
    <w:rsid w:val="00480715"/>
    <w:rsid w:val="0049143E"/>
    <w:rsid w:val="004C7E2A"/>
    <w:rsid w:val="004D01D3"/>
    <w:rsid w:val="004D0467"/>
    <w:rsid w:val="004F155E"/>
    <w:rsid w:val="004F4AFB"/>
    <w:rsid w:val="00520D1A"/>
    <w:rsid w:val="0052512B"/>
    <w:rsid w:val="00553F9B"/>
    <w:rsid w:val="00593132"/>
    <w:rsid w:val="005A21B0"/>
    <w:rsid w:val="005A5E42"/>
    <w:rsid w:val="005C127A"/>
    <w:rsid w:val="005C2F35"/>
    <w:rsid w:val="005D1DA6"/>
    <w:rsid w:val="005F11C2"/>
    <w:rsid w:val="005F5E04"/>
    <w:rsid w:val="00601392"/>
    <w:rsid w:val="00630F1A"/>
    <w:rsid w:val="0064285C"/>
    <w:rsid w:val="00651D2F"/>
    <w:rsid w:val="0065209A"/>
    <w:rsid w:val="00657995"/>
    <w:rsid w:val="006B5399"/>
    <w:rsid w:val="006C2520"/>
    <w:rsid w:val="006D5C2E"/>
    <w:rsid w:val="006E6ACB"/>
    <w:rsid w:val="006E7156"/>
    <w:rsid w:val="006F1706"/>
    <w:rsid w:val="00744442"/>
    <w:rsid w:val="0076321B"/>
    <w:rsid w:val="007725E7"/>
    <w:rsid w:val="0078507E"/>
    <w:rsid w:val="007966F5"/>
    <w:rsid w:val="007A6B1A"/>
    <w:rsid w:val="007B01CC"/>
    <w:rsid w:val="007D39CB"/>
    <w:rsid w:val="007D3D09"/>
    <w:rsid w:val="007D746F"/>
    <w:rsid w:val="007E30C4"/>
    <w:rsid w:val="007F521E"/>
    <w:rsid w:val="007F763B"/>
    <w:rsid w:val="008131CF"/>
    <w:rsid w:val="00814FA7"/>
    <w:rsid w:val="008233D0"/>
    <w:rsid w:val="008263C8"/>
    <w:rsid w:val="00836B82"/>
    <w:rsid w:val="0085007D"/>
    <w:rsid w:val="00862C01"/>
    <w:rsid w:val="00875C08"/>
    <w:rsid w:val="008A20AC"/>
    <w:rsid w:val="008A67B6"/>
    <w:rsid w:val="008B346F"/>
    <w:rsid w:val="008C4980"/>
    <w:rsid w:val="008E7D58"/>
    <w:rsid w:val="0091208A"/>
    <w:rsid w:val="009120F1"/>
    <w:rsid w:val="00914558"/>
    <w:rsid w:val="009225A5"/>
    <w:rsid w:val="00925B16"/>
    <w:rsid w:val="009347D3"/>
    <w:rsid w:val="00935CF7"/>
    <w:rsid w:val="0094140D"/>
    <w:rsid w:val="009459B3"/>
    <w:rsid w:val="00952EB8"/>
    <w:rsid w:val="00997A8E"/>
    <w:rsid w:val="009A0B83"/>
    <w:rsid w:val="009A3516"/>
    <w:rsid w:val="009A3681"/>
    <w:rsid w:val="009E0479"/>
    <w:rsid w:val="009F662F"/>
    <w:rsid w:val="00A1557F"/>
    <w:rsid w:val="00A3476D"/>
    <w:rsid w:val="00A55BB4"/>
    <w:rsid w:val="00A67749"/>
    <w:rsid w:val="00A75547"/>
    <w:rsid w:val="00A95DE4"/>
    <w:rsid w:val="00AA5ACC"/>
    <w:rsid w:val="00B17D90"/>
    <w:rsid w:val="00B2723E"/>
    <w:rsid w:val="00B30D79"/>
    <w:rsid w:val="00B3167C"/>
    <w:rsid w:val="00B36B45"/>
    <w:rsid w:val="00B60E8D"/>
    <w:rsid w:val="00B61462"/>
    <w:rsid w:val="00B80C0E"/>
    <w:rsid w:val="00B918AE"/>
    <w:rsid w:val="00B94E19"/>
    <w:rsid w:val="00BD2A8D"/>
    <w:rsid w:val="00BF2D8F"/>
    <w:rsid w:val="00BF6579"/>
    <w:rsid w:val="00C0761F"/>
    <w:rsid w:val="00C101C9"/>
    <w:rsid w:val="00C15EC0"/>
    <w:rsid w:val="00C44596"/>
    <w:rsid w:val="00C60D61"/>
    <w:rsid w:val="00C84860"/>
    <w:rsid w:val="00C92003"/>
    <w:rsid w:val="00C93BA4"/>
    <w:rsid w:val="00CC4387"/>
    <w:rsid w:val="00CE375F"/>
    <w:rsid w:val="00CE7B2F"/>
    <w:rsid w:val="00CF24FB"/>
    <w:rsid w:val="00CF6616"/>
    <w:rsid w:val="00D04C27"/>
    <w:rsid w:val="00D13147"/>
    <w:rsid w:val="00D26F2E"/>
    <w:rsid w:val="00D3777A"/>
    <w:rsid w:val="00D56002"/>
    <w:rsid w:val="00D778C9"/>
    <w:rsid w:val="00DA402E"/>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34916"/>
    <w:rsid w:val="00F62573"/>
    <w:rsid w:val="00F773BF"/>
    <w:rsid w:val="00F83A62"/>
    <w:rsid w:val="00FA6D77"/>
    <w:rsid w:val="00FB0836"/>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rules v:ext="edit">
        <o:r id="V:Rule9" type="connector" idref="#_x0000_s1028"/>
        <o:r id="V:Rule10" type="connector" idref="#_x0000_s1026"/>
        <o:r id="V:Rule11" type="connector" idref="#_x0000_s1033"/>
        <o:r id="V:Rule12" type="connector" idref="#_x0000_s1031"/>
        <o:r id="V:Rule13" type="connector" idref="#_x0000_s1032"/>
        <o:r id="V:Rule14" type="connector" idref="#_x0000_s1030"/>
        <o:r id="V:Rule15" type="connector" idref="#_x0000_s1029"/>
        <o:r id="V:Rule1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B0836"/>
    <w:pPr>
      <w:keepNext/>
      <w:tabs>
        <w:tab w:val="num" w:pos="0"/>
      </w:tabs>
      <w:outlineLvl w:val="0"/>
    </w:pPr>
    <w:rPr>
      <w:b/>
      <w:bCs/>
      <w:sz w:val="32"/>
    </w:rPr>
  </w:style>
  <w:style w:type="paragraph" w:styleId="Heading2">
    <w:name w:val="heading 2"/>
    <w:basedOn w:val="Normal"/>
    <w:next w:val="Normal"/>
    <w:qFormat/>
    <w:rsid w:val="00FB0836"/>
    <w:pPr>
      <w:keepNext/>
      <w:tabs>
        <w:tab w:val="num" w:pos="0"/>
      </w:tabs>
      <w:jc w:val="both"/>
      <w:outlineLvl w:val="1"/>
    </w:pPr>
    <w:rPr>
      <w:b/>
      <w:sz w:val="28"/>
    </w:rPr>
  </w:style>
  <w:style w:type="paragraph" w:styleId="Heading3">
    <w:name w:val="heading 3"/>
    <w:basedOn w:val="Normal"/>
    <w:next w:val="Normal"/>
    <w:qFormat/>
    <w:rsid w:val="00FB0836"/>
    <w:pPr>
      <w:keepNext/>
      <w:tabs>
        <w:tab w:val="num" w:pos="0"/>
      </w:tabs>
      <w:spacing w:line="360" w:lineRule="auto"/>
      <w:jc w:val="both"/>
      <w:outlineLvl w:val="2"/>
    </w:pPr>
    <w:rPr>
      <w:b/>
      <w:bCs/>
    </w:rPr>
  </w:style>
  <w:style w:type="paragraph" w:styleId="Heading6">
    <w:name w:val="heading 6"/>
    <w:basedOn w:val="Normal"/>
    <w:next w:val="Normal"/>
    <w:qFormat/>
    <w:rsid w:val="00FB0836"/>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B0836"/>
  </w:style>
  <w:style w:type="character" w:customStyle="1" w:styleId="WW-Absatz-Standardschriftart">
    <w:name w:val="WW-Absatz-Standardschriftart"/>
    <w:rsid w:val="00FB0836"/>
  </w:style>
  <w:style w:type="character" w:customStyle="1" w:styleId="WW-Absatz-Standardschriftart1">
    <w:name w:val="WW-Absatz-Standardschriftart1"/>
    <w:rsid w:val="00FB0836"/>
  </w:style>
  <w:style w:type="character" w:customStyle="1" w:styleId="WW-Absatz-Standardschriftart11">
    <w:name w:val="WW-Absatz-Standardschriftart11"/>
    <w:rsid w:val="00FB0836"/>
  </w:style>
  <w:style w:type="character" w:customStyle="1" w:styleId="WW-Absatz-Standardschriftart111">
    <w:name w:val="WW-Absatz-Standardschriftart111"/>
    <w:rsid w:val="00FB0836"/>
  </w:style>
  <w:style w:type="character" w:customStyle="1" w:styleId="WW-Absatz-Standardschriftart1111">
    <w:name w:val="WW-Absatz-Standardschriftart1111"/>
    <w:rsid w:val="00FB0836"/>
  </w:style>
  <w:style w:type="character" w:customStyle="1" w:styleId="WW-Absatz-Standardschriftart11111">
    <w:name w:val="WW-Absatz-Standardschriftart11111"/>
    <w:rsid w:val="00FB0836"/>
  </w:style>
  <w:style w:type="character" w:customStyle="1" w:styleId="WW-Absatz-Standardschriftart111111">
    <w:name w:val="WW-Absatz-Standardschriftart111111"/>
    <w:rsid w:val="00FB0836"/>
  </w:style>
  <w:style w:type="character" w:customStyle="1" w:styleId="WW-Absatz-Standardschriftart1111111">
    <w:name w:val="WW-Absatz-Standardschriftart1111111"/>
    <w:rsid w:val="00FB0836"/>
  </w:style>
  <w:style w:type="character" w:customStyle="1" w:styleId="WW-Absatz-Standardschriftart11111111">
    <w:name w:val="WW-Absatz-Standardschriftart11111111"/>
    <w:rsid w:val="00FB0836"/>
  </w:style>
  <w:style w:type="character" w:customStyle="1" w:styleId="WW-Absatz-Standardschriftart111111111">
    <w:name w:val="WW-Absatz-Standardschriftart111111111"/>
    <w:rsid w:val="00FB0836"/>
  </w:style>
  <w:style w:type="character" w:customStyle="1" w:styleId="WW-Absatz-Standardschriftart1111111111">
    <w:name w:val="WW-Absatz-Standardschriftart1111111111"/>
    <w:rsid w:val="00FB0836"/>
  </w:style>
  <w:style w:type="character" w:customStyle="1" w:styleId="WW-Absatz-Standardschriftart11111111111">
    <w:name w:val="WW-Absatz-Standardschriftart11111111111"/>
    <w:rsid w:val="00FB0836"/>
  </w:style>
  <w:style w:type="character" w:customStyle="1" w:styleId="WW-Absatz-Standardschriftart111111111111">
    <w:name w:val="WW-Absatz-Standardschriftart111111111111"/>
    <w:rsid w:val="00FB0836"/>
  </w:style>
  <w:style w:type="character" w:customStyle="1" w:styleId="WW-Absatz-Standardschriftart1111111111111">
    <w:name w:val="WW-Absatz-Standardschriftart1111111111111"/>
    <w:rsid w:val="00FB0836"/>
  </w:style>
  <w:style w:type="character" w:customStyle="1" w:styleId="WW-Absatz-Standardschriftart11111111111111">
    <w:name w:val="WW-Absatz-Standardschriftart11111111111111"/>
    <w:rsid w:val="00FB0836"/>
  </w:style>
  <w:style w:type="character" w:customStyle="1" w:styleId="WW-Absatz-Standardschriftart111111111111111">
    <w:name w:val="WW-Absatz-Standardschriftart111111111111111"/>
    <w:rsid w:val="00FB0836"/>
  </w:style>
  <w:style w:type="character" w:customStyle="1" w:styleId="WW-Absatz-Standardschriftart1111111111111111">
    <w:name w:val="WW-Absatz-Standardschriftart1111111111111111"/>
    <w:rsid w:val="00FB0836"/>
  </w:style>
  <w:style w:type="character" w:customStyle="1" w:styleId="WW8Num1z0">
    <w:name w:val="WW8Num1z0"/>
    <w:rsid w:val="00FB0836"/>
    <w:rPr>
      <w:rFonts w:ascii="Symbol" w:eastAsia="Times New Roman" w:hAnsi="Symbol" w:cs="Times New Roman"/>
    </w:rPr>
  </w:style>
  <w:style w:type="character" w:customStyle="1" w:styleId="WW8Num1z1">
    <w:name w:val="WW8Num1z1"/>
    <w:rsid w:val="00FB0836"/>
    <w:rPr>
      <w:rFonts w:ascii="Courier New" w:hAnsi="Courier New" w:cs="Courier New"/>
    </w:rPr>
  </w:style>
  <w:style w:type="character" w:customStyle="1" w:styleId="WW8Num1z2">
    <w:name w:val="WW8Num1z2"/>
    <w:rsid w:val="00FB0836"/>
    <w:rPr>
      <w:rFonts w:ascii="Wingdings" w:hAnsi="Wingdings"/>
    </w:rPr>
  </w:style>
  <w:style w:type="character" w:customStyle="1" w:styleId="WW8Num1z3">
    <w:name w:val="WW8Num1z3"/>
    <w:rsid w:val="00FB0836"/>
    <w:rPr>
      <w:rFonts w:ascii="Symbol" w:hAnsi="Symbol"/>
    </w:rPr>
  </w:style>
  <w:style w:type="character" w:customStyle="1" w:styleId="DefaultParagraphFont1">
    <w:name w:val="Default Paragraph Font1"/>
    <w:rsid w:val="00FB0836"/>
  </w:style>
  <w:style w:type="character" w:styleId="PageNumber">
    <w:name w:val="page number"/>
    <w:basedOn w:val="DefaultParagraphFont1"/>
    <w:rsid w:val="00FB0836"/>
  </w:style>
  <w:style w:type="character" w:styleId="Hyperlink">
    <w:name w:val="Hyperlink"/>
    <w:basedOn w:val="DefaultParagraphFont1"/>
    <w:rsid w:val="00FB0836"/>
    <w:rPr>
      <w:color w:val="0000FF"/>
      <w:u w:val="single"/>
    </w:rPr>
  </w:style>
  <w:style w:type="character" w:styleId="FollowedHyperlink">
    <w:name w:val="FollowedHyperlink"/>
    <w:basedOn w:val="DefaultParagraphFont1"/>
    <w:rsid w:val="00FB0836"/>
    <w:rPr>
      <w:color w:val="800080"/>
      <w:u w:val="single"/>
    </w:rPr>
  </w:style>
  <w:style w:type="character" w:customStyle="1" w:styleId="NumberingSymbols">
    <w:name w:val="Numbering Symbols"/>
    <w:rsid w:val="00FB0836"/>
  </w:style>
  <w:style w:type="paragraph" w:customStyle="1" w:styleId="Heading">
    <w:name w:val="Heading"/>
    <w:basedOn w:val="Normal"/>
    <w:next w:val="BodyText"/>
    <w:rsid w:val="00FB0836"/>
    <w:pPr>
      <w:keepNext/>
      <w:spacing w:before="240" w:after="120"/>
    </w:pPr>
    <w:rPr>
      <w:rFonts w:ascii="Nimbus Sans L" w:eastAsia="DejaVu Sans" w:hAnsi="Nimbus Sans L" w:cs="DejaVu Sans"/>
      <w:sz w:val="28"/>
      <w:szCs w:val="28"/>
    </w:rPr>
  </w:style>
  <w:style w:type="paragraph" w:styleId="BodyText">
    <w:name w:val="Body Text"/>
    <w:basedOn w:val="Normal"/>
    <w:rsid w:val="00FB0836"/>
    <w:pPr>
      <w:spacing w:line="360" w:lineRule="auto"/>
    </w:pPr>
  </w:style>
  <w:style w:type="paragraph" w:styleId="List">
    <w:name w:val="List"/>
    <w:basedOn w:val="BodyText"/>
    <w:rsid w:val="00FB0836"/>
  </w:style>
  <w:style w:type="paragraph" w:styleId="Caption">
    <w:name w:val="caption"/>
    <w:basedOn w:val="Normal"/>
    <w:qFormat/>
    <w:rsid w:val="00FB0836"/>
    <w:pPr>
      <w:suppressLineNumbers/>
      <w:spacing w:before="120" w:after="120"/>
    </w:pPr>
    <w:rPr>
      <w:i/>
      <w:iCs/>
    </w:rPr>
  </w:style>
  <w:style w:type="paragraph" w:customStyle="1" w:styleId="Index">
    <w:name w:val="Index"/>
    <w:basedOn w:val="Normal"/>
    <w:rsid w:val="00FB0836"/>
    <w:pPr>
      <w:suppressLineNumbers/>
    </w:pPr>
  </w:style>
  <w:style w:type="paragraph" w:styleId="Header">
    <w:name w:val="header"/>
    <w:basedOn w:val="Normal"/>
    <w:next w:val="Heading1"/>
    <w:link w:val="HeaderChar"/>
    <w:rsid w:val="00FB0836"/>
    <w:pPr>
      <w:tabs>
        <w:tab w:val="center" w:pos="4320"/>
        <w:tab w:val="right" w:pos="8640"/>
      </w:tabs>
    </w:pPr>
  </w:style>
  <w:style w:type="paragraph" w:styleId="BodyTextIndent3">
    <w:name w:val="Body Text Indent 3"/>
    <w:basedOn w:val="Normal"/>
    <w:rsid w:val="00FB0836"/>
    <w:pPr>
      <w:spacing w:line="360" w:lineRule="auto"/>
      <w:ind w:firstLine="720"/>
      <w:jc w:val="both"/>
    </w:pPr>
    <w:rPr>
      <w:b/>
      <w:bCs/>
    </w:rPr>
  </w:style>
  <w:style w:type="paragraph" w:styleId="BodyTextIndent">
    <w:name w:val="Body Text Indent"/>
    <w:basedOn w:val="Normal"/>
    <w:rsid w:val="00FB0836"/>
    <w:pPr>
      <w:ind w:left="540" w:hanging="720"/>
      <w:jc w:val="both"/>
    </w:pPr>
  </w:style>
  <w:style w:type="paragraph" w:styleId="BodyTextIndent2">
    <w:name w:val="Body Text Indent 2"/>
    <w:basedOn w:val="Normal"/>
    <w:rsid w:val="00FB0836"/>
    <w:pPr>
      <w:spacing w:line="360" w:lineRule="auto"/>
      <w:ind w:firstLine="720"/>
      <w:jc w:val="both"/>
    </w:pPr>
  </w:style>
  <w:style w:type="paragraph" w:styleId="BodyText2">
    <w:name w:val="Body Text 2"/>
    <w:basedOn w:val="Normal"/>
    <w:rsid w:val="00FB0836"/>
    <w:pPr>
      <w:spacing w:line="360" w:lineRule="auto"/>
      <w:jc w:val="both"/>
    </w:pPr>
  </w:style>
  <w:style w:type="paragraph" w:styleId="Footer">
    <w:name w:val="footer"/>
    <w:basedOn w:val="Normal"/>
    <w:rsid w:val="00FB0836"/>
    <w:pPr>
      <w:tabs>
        <w:tab w:val="center" w:pos="4320"/>
        <w:tab w:val="right" w:pos="8640"/>
      </w:tabs>
    </w:pPr>
    <w:rPr>
      <w:sz w:val="32"/>
    </w:rPr>
  </w:style>
  <w:style w:type="paragraph" w:customStyle="1" w:styleId="TableContents">
    <w:name w:val="Table Contents"/>
    <w:basedOn w:val="Normal"/>
    <w:rsid w:val="00FB0836"/>
    <w:pPr>
      <w:suppressLineNumbers/>
    </w:pPr>
  </w:style>
  <w:style w:type="paragraph" w:customStyle="1" w:styleId="TableHeading">
    <w:name w:val="Table Heading"/>
    <w:basedOn w:val="TableContents"/>
    <w:rsid w:val="00FB0836"/>
    <w:pPr>
      <w:jc w:val="center"/>
    </w:pPr>
    <w:rPr>
      <w:b/>
      <w:bCs/>
    </w:rPr>
  </w:style>
  <w:style w:type="paragraph" w:customStyle="1" w:styleId="Framecontents">
    <w:name w:val="Frame contents"/>
    <w:basedOn w:val="BodyText"/>
    <w:rsid w:val="00FB0836"/>
  </w:style>
  <w:style w:type="paragraph" w:customStyle="1" w:styleId="Text">
    <w:name w:val="Text"/>
    <w:basedOn w:val="Normal"/>
    <w:rsid w:val="00FB0836"/>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ListParagraph">
    <w:name w:val="List Paragraph"/>
    <w:basedOn w:val="Normal"/>
    <w:uiPriority w:val="34"/>
    <w:qFormat/>
    <w:rsid w:val="0076321B"/>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mailto:benthoa2013@gmail.com" TargetMode="External"/><Relationship Id="rId3" Type="http://schemas.openxmlformats.org/officeDocument/2006/relationships/settings" Target="settings.xml"/><Relationship Id="rId7" Type="http://schemas.openxmlformats.org/officeDocument/2006/relationships/hyperlink" Target="mailto:benthoa2013@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81016.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10663</CharactersWithSpaces>
  <SharedDoc>false</SharedDoc>
  <HLinks>
    <vt:vector size="42" baseType="variant">
      <vt:variant>
        <vt:i4>50</vt:i4>
      </vt:variant>
      <vt:variant>
        <vt:i4>9</vt:i4>
      </vt:variant>
      <vt:variant>
        <vt:i4>0</vt:i4>
      </vt:variant>
      <vt:variant>
        <vt:i4>5</vt:i4>
      </vt:variant>
      <vt:variant>
        <vt:lpwstr>mailto:benthoa2013@gmail.com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50</vt:i4>
      </vt:variant>
      <vt:variant>
        <vt:i4>0</vt:i4>
      </vt:variant>
      <vt:variant>
        <vt:i4>0</vt:i4>
      </vt:variant>
      <vt:variant>
        <vt:i4>5</vt:i4>
      </vt:variant>
      <vt:variant>
        <vt:lpwstr>mailto:benthoa2013@gmail.com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2008-06-24T20:46:00Z</cp:lastPrinted>
  <dcterms:created xsi:type="dcterms:W3CDTF">2016-11-17T05:32:00Z</dcterms:created>
  <dcterms:modified xsi:type="dcterms:W3CDTF">2016-11-18T02:45:00Z</dcterms:modified>
  <cp:category>science</cp:category>
</cp:coreProperties>
</file>