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08B" w:rsidRPr="00CD6C51" w:rsidRDefault="003E608B" w:rsidP="0091068F">
      <w:pPr>
        <w:snapToGrid w:val="0"/>
        <w:jc w:val="center"/>
        <w:rPr>
          <w:b/>
          <w:bCs/>
          <w:sz w:val="20"/>
          <w:szCs w:val="20"/>
        </w:rPr>
      </w:pPr>
      <w:r w:rsidRPr="00CD6C51">
        <w:rPr>
          <w:b/>
          <w:bCs/>
          <w:sz w:val="20"/>
          <w:szCs w:val="20"/>
        </w:rPr>
        <w:t>Investigation Different Aspects of Crime against Women and Foreigners in United States of America</w:t>
      </w:r>
    </w:p>
    <w:p w:rsidR="003E608B" w:rsidRPr="00CD6C51" w:rsidRDefault="003E608B" w:rsidP="0091068F">
      <w:pPr>
        <w:snapToGrid w:val="0"/>
        <w:jc w:val="center"/>
        <w:rPr>
          <w:b/>
          <w:bCs/>
          <w:sz w:val="20"/>
          <w:szCs w:val="20"/>
        </w:rPr>
      </w:pPr>
    </w:p>
    <w:p w:rsidR="003E608B" w:rsidRPr="00CD6C51" w:rsidRDefault="003E608B" w:rsidP="0091068F">
      <w:pPr>
        <w:snapToGrid w:val="0"/>
        <w:jc w:val="center"/>
        <w:rPr>
          <w:bCs/>
          <w:sz w:val="20"/>
          <w:szCs w:val="20"/>
        </w:rPr>
      </w:pPr>
      <w:proofErr w:type="spellStart"/>
      <w:r w:rsidRPr="00CD6C51">
        <w:rPr>
          <w:bCs/>
          <w:sz w:val="20"/>
          <w:szCs w:val="20"/>
        </w:rPr>
        <w:t>Mostafa</w:t>
      </w:r>
      <w:proofErr w:type="spellEnd"/>
      <w:r w:rsidRPr="00CD6C51">
        <w:rPr>
          <w:bCs/>
          <w:sz w:val="20"/>
          <w:szCs w:val="20"/>
        </w:rPr>
        <w:t xml:space="preserve"> </w:t>
      </w:r>
      <w:proofErr w:type="spellStart"/>
      <w:r w:rsidRPr="00CD6C51">
        <w:rPr>
          <w:bCs/>
          <w:sz w:val="20"/>
          <w:szCs w:val="20"/>
        </w:rPr>
        <w:t>Bazzialahri</w:t>
      </w:r>
      <w:proofErr w:type="spellEnd"/>
    </w:p>
    <w:p w:rsidR="003E608B" w:rsidRPr="00CD6C51" w:rsidRDefault="003E608B" w:rsidP="0091068F">
      <w:pPr>
        <w:snapToGrid w:val="0"/>
        <w:jc w:val="center"/>
        <w:rPr>
          <w:bCs/>
          <w:sz w:val="20"/>
          <w:szCs w:val="20"/>
        </w:rPr>
      </w:pPr>
    </w:p>
    <w:p w:rsidR="003E608B" w:rsidRPr="00CD6C51" w:rsidRDefault="003E608B" w:rsidP="0091068F">
      <w:pPr>
        <w:snapToGrid w:val="0"/>
        <w:jc w:val="center"/>
        <w:rPr>
          <w:sz w:val="20"/>
          <w:szCs w:val="20"/>
        </w:rPr>
      </w:pPr>
      <w:proofErr w:type="spellStart"/>
      <w:r w:rsidRPr="00CD6C51">
        <w:rPr>
          <w:bCs/>
          <w:sz w:val="20"/>
          <w:szCs w:val="20"/>
        </w:rPr>
        <w:t>MSc</w:t>
      </w:r>
      <w:proofErr w:type="spellEnd"/>
      <w:r w:rsidRPr="00CD6C51">
        <w:rPr>
          <w:bCs/>
          <w:sz w:val="20"/>
          <w:szCs w:val="20"/>
        </w:rPr>
        <w:t xml:space="preserve"> of Criminal Law and Criminology, Islamic Azad University, Science and Research Branch, </w:t>
      </w:r>
      <w:proofErr w:type="spellStart"/>
      <w:r w:rsidRPr="00CD6C51">
        <w:rPr>
          <w:bCs/>
          <w:sz w:val="20"/>
          <w:szCs w:val="20"/>
        </w:rPr>
        <w:t>Khorasan</w:t>
      </w:r>
      <w:proofErr w:type="spellEnd"/>
      <w:r w:rsidRPr="00CD6C51">
        <w:rPr>
          <w:bCs/>
          <w:sz w:val="20"/>
          <w:szCs w:val="20"/>
        </w:rPr>
        <w:t xml:space="preserve"> </w:t>
      </w:r>
      <w:proofErr w:type="spellStart"/>
      <w:r w:rsidRPr="00CD6C51">
        <w:rPr>
          <w:bCs/>
          <w:sz w:val="20"/>
          <w:szCs w:val="20"/>
        </w:rPr>
        <w:t>Razavi</w:t>
      </w:r>
      <w:proofErr w:type="spellEnd"/>
      <w:r w:rsidRPr="00CD6C51">
        <w:rPr>
          <w:bCs/>
          <w:sz w:val="20"/>
          <w:szCs w:val="20"/>
        </w:rPr>
        <w:t>, Iran</w:t>
      </w:r>
      <w:r w:rsidR="00CD6C51">
        <w:rPr>
          <w:rFonts w:hint="eastAsia"/>
          <w:bCs/>
          <w:sz w:val="20"/>
          <w:szCs w:val="20"/>
          <w:lang w:eastAsia="zh-CN"/>
        </w:rPr>
        <w:t xml:space="preserve">. </w:t>
      </w:r>
      <w:hyperlink r:id="rId7" w:history="1">
        <w:r w:rsidRPr="00CD6C51">
          <w:rPr>
            <w:rStyle w:val="Hyperlink"/>
            <w:sz w:val="20"/>
            <w:szCs w:val="20"/>
          </w:rPr>
          <w:t>m.bazzialahri@gmail.com</w:t>
        </w:r>
      </w:hyperlink>
    </w:p>
    <w:p w:rsidR="001817C7" w:rsidRPr="00CD6C51" w:rsidRDefault="001817C7" w:rsidP="0091068F">
      <w:pPr>
        <w:snapToGrid w:val="0"/>
        <w:jc w:val="center"/>
        <w:rPr>
          <w:sz w:val="20"/>
          <w:szCs w:val="20"/>
        </w:rPr>
      </w:pPr>
    </w:p>
    <w:p w:rsidR="003E608B" w:rsidRPr="00CD6C51" w:rsidRDefault="00471E57" w:rsidP="0091068F">
      <w:pPr>
        <w:snapToGrid w:val="0"/>
        <w:jc w:val="both"/>
        <w:rPr>
          <w:sz w:val="20"/>
          <w:szCs w:val="20"/>
        </w:rPr>
      </w:pPr>
      <w:r w:rsidRPr="00CD6C51">
        <w:rPr>
          <w:b/>
          <w:sz w:val="20"/>
          <w:szCs w:val="20"/>
        </w:rPr>
        <w:t xml:space="preserve">Abstract: </w:t>
      </w:r>
      <w:r w:rsidR="003E608B" w:rsidRPr="00CD6C51">
        <w:rPr>
          <w:sz w:val="20"/>
          <w:szCs w:val="20"/>
        </w:rPr>
        <w:t>The main purpose of this study is investigation different aspects of crime against women and foreigners in United States of America. USA is one of the most dangerous countries for foreigners and unfortunately, many of basic human rights specially for black women are ignored. Several organizations tries to gather accurate information about level of crimes, distribution of crimes, and type of crimes throughout of USA. However, there are many difficulties to achieve the huge information about discrimination and crime that imposed on women and foreigners as tourists or residents in USA. In the surveys performed in the United States of America, the survey with the date of 2016 takes our attention. Just in one minute of time, 24 people becomes a victim of spousal violence by raping, physical violence and stalking 15% of women is exposed to be raped, physical violence and stalking. Finally, strategies that Black women use to cope with gendered racial micro aggressions were discussed. Of course, it is important to note the difference between the number of crimes, which take place, and the number that are reported.</w:t>
      </w:r>
    </w:p>
    <w:p w:rsidR="0091068F" w:rsidRPr="00CD6C51" w:rsidRDefault="00D778C9" w:rsidP="0091068F">
      <w:pPr>
        <w:adjustRightInd w:val="0"/>
        <w:snapToGrid w:val="0"/>
        <w:jc w:val="both"/>
        <w:rPr>
          <w:color w:val="000000"/>
          <w:sz w:val="20"/>
          <w:szCs w:val="20"/>
          <w:shd w:val="clear" w:color="auto" w:fill="FFFFFF"/>
        </w:rPr>
      </w:pPr>
      <w:r w:rsidRPr="00CD6C51">
        <w:rPr>
          <w:color w:val="000000"/>
          <w:sz w:val="20"/>
          <w:szCs w:val="20"/>
        </w:rPr>
        <w:t>[</w:t>
      </w:r>
      <w:proofErr w:type="spellStart"/>
      <w:r w:rsidR="003E608B" w:rsidRPr="00CD6C51">
        <w:rPr>
          <w:sz w:val="20"/>
          <w:szCs w:val="20"/>
        </w:rPr>
        <w:t>Mostafa</w:t>
      </w:r>
      <w:proofErr w:type="spellEnd"/>
      <w:r w:rsidR="003E608B" w:rsidRPr="00CD6C51">
        <w:rPr>
          <w:sz w:val="20"/>
          <w:szCs w:val="20"/>
        </w:rPr>
        <w:t xml:space="preserve"> </w:t>
      </w:r>
      <w:proofErr w:type="spellStart"/>
      <w:r w:rsidR="003E608B" w:rsidRPr="00CD6C51">
        <w:rPr>
          <w:sz w:val="20"/>
          <w:szCs w:val="20"/>
        </w:rPr>
        <w:t>Bazzialahri</w:t>
      </w:r>
      <w:proofErr w:type="spellEnd"/>
      <w:r w:rsidRPr="00CD6C51">
        <w:rPr>
          <w:sz w:val="20"/>
          <w:szCs w:val="20"/>
        </w:rPr>
        <w:t xml:space="preserve">. </w:t>
      </w:r>
      <w:r w:rsidR="003E608B" w:rsidRPr="00CD6C51">
        <w:rPr>
          <w:b/>
          <w:sz w:val="20"/>
          <w:szCs w:val="20"/>
        </w:rPr>
        <w:t>Investigation Different Aspects of Crime against Women and Foreigners in United States of America</w:t>
      </w:r>
      <w:r w:rsidR="0091068F" w:rsidRPr="00CD6C51">
        <w:rPr>
          <w:rFonts w:eastAsia="Times New Roman"/>
          <w:b/>
          <w:bCs/>
          <w:sz w:val="20"/>
          <w:szCs w:val="20"/>
          <w:lang w:bidi="fa-IR"/>
        </w:rPr>
        <w:t>.</w:t>
      </w:r>
      <w:r w:rsidR="0091068F" w:rsidRPr="00CD6C51">
        <w:rPr>
          <w:bCs/>
          <w:i/>
          <w:sz w:val="20"/>
          <w:szCs w:val="20"/>
        </w:rPr>
        <w:t xml:space="preserve"> Researcher</w:t>
      </w:r>
      <w:r w:rsidR="0091068F" w:rsidRPr="00CD6C51">
        <w:rPr>
          <w:bCs/>
          <w:sz w:val="20"/>
          <w:szCs w:val="20"/>
        </w:rPr>
        <w:t xml:space="preserve"> 201</w:t>
      </w:r>
      <w:r w:rsidR="0091068F" w:rsidRPr="00CD6C51">
        <w:rPr>
          <w:rFonts w:hint="eastAsia"/>
          <w:bCs/>
          <w:sz w:val="20"/>
          <w:szCs w:val="20"/>
        </w:rPr>
        <w:t>7</w:t>
      </w:r>
      <w:r w:rsidR="0091068F" w:rsidRPr="00CD6C51">
        <w:rPr>
          <w:bCs/>
          <w:sz w:val="20"/>
          <w:szCs w:val="20"/>
        </w:rPr>
        <w:t>;</w:t>
      </w:r>
      <w:r w:rsidR="0091068F" w:rsidRPr="00CD6C51">
        <w:rPr>
          <w:rFonts w:hint="eastAsia"/>
          <w:bCs/>
          <w:sz w:val="20"/>
          <w:szCs w:val="20"/>
        </w:rPr>
        <w:t>9</w:t>
      </w:r>
      <w:r w:rsidR="0091068F" w:rsidRPr="00CD6C51">
        <w:rPr>
          <w:bCs/>
          <w:sz w:val="20"/>
          <w:szCs w:val="20"/>
        </w:rPr>
        <w:t>(</w:t>
      </w:r>
      <w:r w:rsidR="0091068F" w:rsidRPr="00CD6C51">
        <w:rPr>
          <w:rFonts w:hint="eastAsia"/>
          <w:bCs/>
          <w:sz w:val="20"/>
          <w:szCs w:val="20"/>
        </w:rPr>
        <w:t>1</w:t>
      </w:r>
      <w:r w:rsidR="0091068F" w:rsidRPr="00CD6C51">
        <w:rPr>
          <w:bCs/>
          <w:sz w:val="20"/>
          <w:szCs w:val="20"/>
        </w:rPr>
        <w:t>):</w:t>
      </w:r>
      <w:r w:rsidR="00731D3E" w:rsidRPr="00CD6C51">
        <w:rPr>
          <w:noProof/>
          <w:color w:val="000000"/>
          <w:sz w:val="20"/>
          <w:szCs w:val="20"/>
        </w:rPr>
        <w:t>32</w:t>
      </w:r>
      <w:r w:rsidR="0091068F" w:rsidRPr="00CD6C51">
        <w:rPr>
          <w:color w:val="000000"/>
          <w:sz w:val="20"/>
          <w:szCs w:val="20"/>
        </w:rPr>
        <w:t>-</w:t>
      </w:r>
      <w:r w:rsidR="00731D3E" w:rsidRPr="00CD6C51">
        <w:rPr>
          <w:noProof/>
          <w:color w:val="000000"/>
          <w:sz w:val="20"/>
          <w:szCs w:val="20"/>
        </w:rPr>
        <w:t>36</w:t>
      </w:r>
      <w:r w:rsidR="0091068F" w:rsidRPr="00CD6C51">
        <w:rPr>
          <w:bCs/>
          <w:sz w:val="20"/>
          <w:szCs w:val="20"/>
        </w:rPr>
        <w:t xml:space="preserve">]. </w:t>
      </w:r>
      <w:r w:rsidR="0091068F" w:rsidRPr="00CD6C51">
        <w:rPr>
          <w:sz w:val="20"/>
          <w:szCs w:val="20"/>
        </w:rPr>
        <w:t>ISSN 1553-9865 (print); ISSN 2163-8950 (online)</w:t>
      </w:r>
      <w:r w:rsidR="0091068F" w:rsidRPr="00CD6C51">
        <w:rPr>
          <w:bCs/>
          <w:sz w:val="20"/>
          <w:szCs w:val="20"/>
        </w:rPr>
        <w:t xml:space="preserve">. </w:t>
      </w:r>
      <w:hyperlink r:id="rId8" w:history="1">
        <w:r w:rsidR="0091068F" w:rsidRPr="00CD6C51">
          <w:rPr>
            <w:rStyle w:val="Hyperlink"/>
            <w:sz w:val="20"/>
            <w:szCs w:val="20"/>
          </w:rPr>
          <w:t>http://www.sciencepub.net/researcher</w:t>
        </w:r>
      </w:hyperlink>
      <w:r w:rsidR="0091068F" w:rsidRPr="00CD6C51">
        <w:rPr>
          <w:bCs/>
          <w:sz w:val="20"/>
          <w:szCs w:val="20"/>
        </w:rPr>
        <w:t>.</w:t>
      </w:r>
      <w:r w:rsidR="0091068F" w:rsidRPr="00CD6C51">
        <w:rPr>
          <w:rFonts w:hint="eastAsia"/>
          <w:bCs/>
          <w:sz w:val="20"/>
          <w:szCs w:val="20"/>
        </w:rPr>
        <w:t xml:space="preserve"> </w:t>
      </w:r>
      <w:r w:rsidR="0091068F" w:rsidRPr="00CD6C51">
        <w:rPr>
          <w:rFonts w:hint="eastAsia"/>
          <w:bCs/>
          <w:sz w:val="20"/>
          <w:szCs w:val="20"/>
          <w:lang w:eastAsia="zh-CN"/>
        </w:rPr>
        <w:t>5</w:t>
      </w:r>
      <w:r w:rsidR="0091068F" w:rsidRPr="00CD6C51">
        <w:rPr>
          <w:rFonts w:hint="eastAsia"/>
          <w:bCs/>
          <w:sz w:val="20"/>
          <w:szCs w:val="20"/>
        </w:rPr>
        <w:t xml:space="preserve">. </w:t>
      </w:r>
      <w:r w:rsidR="0091068F" w:rsidRPr="00CD6C51">
        <w:rPr>
          <w:color w:val="000000"/>
          <w:sz w:val="20"/>
          <w:szCs w:val="20"/>
          <w:shd w:val="clear" w:color="auto" w:fill="FFFFFF"/>
        </w:rPr>
        <w:t>doi:</w:t>
      </w:r>
      <w:hyperlink r:id="rId9" w:history="1">
        <w:r w:rsidR="0091068F" w:rsidRPr="00CD6C51">
          <w:rPr>
            <w:rStyle w:val="Hyperlink"/>
            <w:sz w:val="20"/>
            <w:szCs w:val="20"/>
            <w:shd w:val="clear" w:color="auto" w:fill="FFFFFF"/>
          </w:rPr>
          <w:t>10.7537/mars</w:t>
        </w:r>
        <w:r w:rsidR="0091068F" w:rsidRPr="00CD6C51">
          <w:rPr>
            <w:rStyle w:val="Hyperlink"/>
            <w:rFonts w:hint="eastAsia"/>
            <w:sz w:val="20"/>
            <w:szCs w:val="20"/>
            <w:shd w:val="clear" w:color="auto" w:fill="FFFFFF"/>
          </w:rPr>
          <w:t>r</w:t>
        </w:r>
        <w:r w:rsidR="0091068F" w:rsidRPr="00CD6C51">
          <w:rPr>
            <w:rStyle w:val="Hyperlink"/>
            <w:sz w:val="20"/>
            <w:szCs w:val="20"/>
            <w:shd w:val="clear" w:color="auto" w:fill="FFFFFF"/>
          </w:rPr>
          <w:t>sj</w:t>
        </w:r>
        <w:r w:rsidR="0091068F" w:rsidRPr="00CD6C51">
          <w:rPr>
            <w:rStyle w:val="Hyperlink"/>
            <w:rFonts w:hint="eastAsia"/>
            <w:sz w:val="20"/>
            <w:szCs w:val="20"/>
            <w:shd w:val="clear" w:color="auto" w:fill="FFFFFF"/>
          </w:rPr>
          <w:t>090117.</w:t>
        </w:r>
        <w:r w:rsidR="0091068F" w:rsidRPr="00CD6C51">
          <w:rPr>
            <w:rStyle w:val="Hyperlink"/>
            <w:sz w:val="20"/>
            <w:szCs w:val="20"/>
            <w:shd w:val="clear" w:color="auto" w:fill="FFFFFF"/>
          </w:rPr>
          <w:t>0</w:t>
        </w:r>
        <w:r w:rsidR="0091068F" w:rsidRPr="00CD6C51">
          <w:rPr>
            <w:rStyle w:val="Hyperlink"/>
            <w:rFonts w:hint="eastAsia"/>
            <w:sz w:val="20"/>
            <w:szCs w:val="20"/>
            <w:shd w:val="clear" w:color="auto" w:fill="FFFFFF"/>
            <w:lang w:eastAsia="zh-CN"/>
          </w:rPr>
          <w:t>5</w:t>
        </w:r>
      </w:hyperlink>
      <w:r w:rsidR="0091068F" w:rsidRPr="00CD6C51">
        <w:rPr>
          <w:color w:val="000000"/>
          <w:sz w:val="20"/>
          <w:szCs w:val="20"/>
          <w:shd w:val="clear" w:color="auto" w:fill="FFFFFF"/>
        </w:rPr>
        <w:t>.</w:t>
      </w:r>
    </w:p>
    <w:p w:rsidR="001817C7" w:rsidRPr="00CD6C51" w:rsidRDefault="001817C7" w:rsidP="0091068F">
      <w:pPr>
        <w:snapToGrid w:val="0"/>
        <w:jc w:val="both"/>
        <w:rPr>
          <w:sz w:val="20"/>
          <w:szCs w:val="20"/>
        </w:rPr>
      </w:pPr>
    </w:p>
    <w:p w:rsidR="001817C7" w:rsidRPr="00CD6C51" w:rsidRDefault="001817C7" w:rsidP="0091068F">
      <w:pPr>
        <w:snapToGrid w:val="0"/>
        <w:jc w:val="both"/>
        <w:rPr>
          <w:sz w:val="20"/>
          <w:szCs w:val="20"/>
        </w:rPr>
      </w:pPr>
      <w:r w:rsidRPr="00CD6C51">
        <w:rPr>
          <w:b/>
          <w:sz w:val="20"/>
          <w:szCs w:val="20"/>
        </w:rPr>
        <w:t xml:space="preserve">Keywords: </w:t>
      </w:r>
      <w:r w:rsidR="003E608B" w:rsidRPr="00CD6C51">
        <w:rPr>
          <w:sz w:val="20"/>
          <w:szCs w:val="20"/>
        </w:rPr>
        <w:t>Crime, Black Women, Foreigners, USA</w:t>
      </w:r>
    </w:p>
    <w:p w:rsidR="0091068F" w:rsidRPr="00CD6C51" w:rsidRDefault="0091068F" w:rsidP="0091068F">
      <w:pPr>
        <w:snapToGrid w:val="0"/>
        <w:jc w:val="both"/>
        <w:rPr>
          <w:b/>
          <w:sz w:val="20"/>
          <w:szCs w:val="20"/>
        </w:rPr>
      </w:pPr>
    </w:p>
    <w:p w:rsidR="0091068F" w:rsidRPr="00CD6C51" w:rsidRDefault="0091068F" w:rsidP="0091068F">
      <w:pPr>
        <w:snapToGrid w:val="0"/>
        <w:jc w:val="both"/>
        <w:rPr>
          <w:b/>
          <w:sz w:val="20"/>
          <w:szCs w:val="20"/>
        </w:rPr>
        <w:sectPr w:rsidR="0091068F" w:rsidRPr="00CD6C51" w:rsidSect="00731D3E">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32"/>
          <w:cols w:space="720"/>
          <w:docGrid w:linePitch="360"/>
        </w:sectPr>
      </w:pPr>
    </w:p>
    <w:p w:rsidR="00471E57" w:rsidRPr="00CD6C51" w:rsidRDefault="00471E57" w:rsidP="0091068F">
      <w:pPr>
        <w:snapToGrid w:val="0"/>
        <w:jc w:val="both"/>
        <w:rPr>
          <w:b/>
          <w:sz w:val="20"/>
          <w:szCs w:val="20"/>
        </w:rPr>
      </w:pPr>
      <w:r w:rsidRPr="00CD6C51">
        <w:rPr>
          <w:b/>
          <w:sz w:val="20"/>
          <w:szCs w:val="20"/>
        </w:rPr>
        <w:lastRenderedPageBreak/>
        <w:t>1. Introduction</w:t>
      </w:r>
    </w:p>
    <w:p w:rsidR="003E608B" w:rsidRPr="00CD6C51" w:rsidRDefault="003E608B" w:rsidP="0091068F">
      <w:pPr>
        <w:suppressAutoHyphens w:val="0"/>
        <w:snapToGrid w:val="0"/>
        <w:ind w:firstLine="425"/>
        <w:jc w:val="both"/>
        <w:rPr>
          <w:rFonts w:eastAsia="Calibri"/>
          <w:sz w:val="20"/>
          <w:szCs w:val="20"/>
          <w:lang w:eastAsia="en-US"/>
        </w:rPr>
      </w:pPr>
      <w:r w:rsidRPr="00CD6C51">
        <w:rPr>
          <w:rFonts w:eastAsia="Calibri"/>
          <w:sz w:val="20"/>
          <w:szCs w:val="20"/>
          <w:lang w:eastAsia="en-US"/>
        </w:rPr>
        <w:t>Crime and discrimination is the process by which two stimuli differing in some aspect are responded to differently. This term is used to highlight the difference of treatment between members of different groups when one group is intentionally singled out and treated worse, or not given the same opportunities. As attitudes toward minorities started to change, the term discrimination began to refer to that issue. Over the years, many forms of discrimination have come to be recognized including nationalist, racial, gender, and sexual orientation.</w:t>
      </w:r>
    </w:p>
    <w:p w:rsidR="003E608B" w:rsidRPr="00CD6C51" w:rsidRDefault="003E608B" w:rsidP="0091068F">
      <w:pPr>
        <w:suppressAutoHyphens w:val="0"/>
        <w:snapToGrid w:val="0"/>
        <w:ind w:firstLine="425"/>
        <w:jc w:val="both"/>
        <w:rPr>
          <w:rFonts w:eastAsia="Calibri"/>
          <w:sz w:val="20"/>
          <w:szCs w:val="20"/>
          <w:lang w:eastAsia="en-US"/>
        </w:rPr>
      </w:pPr>
      <w:r w:rsidRPr="00CD6C51">
        <w:rPr>
          <w:rFonts w:eastAsia="Calibri"/>
          <w:sz w:val="20"/>
          <w:szCs w:val="20"/>
          <w:lang w:eastAsia="en-US"/>
        </w:rPr>
        <w:t>Immigrants to the United States or foreigners are affected by a totally separate type of discrimination. Some people feel as though the large amounts of people being allowed into the country are cause for alarm, therefore discriminate against them.</w:t>
      </w:r>
    </w:p>
    <w:p w:rsidR="003E608B" w:rsidRPr="00CD6C51" w:rsidRDefault="003E608B" w:rsidP="0091068F">
      <w:pPr>
        <w:suppressAutoHyphens w:val="0"/>
        <w:snapToGrid w:val="0"/>
        <w:ind w:firstLine="425"/>
        <w:jc w:val="both"/>
        <w:rPr>
          <w:rFonts w:eastAsia="Calibri"/>
          <w:sz w:val="20"/>
          <w:szCs w:val="20"/>
          <w:lang w:eastAsia="en-US"/>
        </w:rPr>
      </w:pPr>
      <w:r w:rsidRPr="00CD6C51">
        <w:rPr>
          <w:rFonts w:eastAsia="Calibri"/>
          <w:sz w:val="20"/>
          <w:szCs w:val="20"/>
          <w:lang w:eastAsia="en-US"/>
        </w:rPr>
        <w:t>Racial inequality in the United States refers to social advantages and disparities that affect different races within the United States. These may be manifest in the distribution of wealth, power, and life opportunities afforded to people based on their race or ethnicity, both historic and modern. These can be seen as a result of historic oppression, inequality of inheritance, or overall prejudice, especially against minority groups.</w:t>
      </w:r>
    </w:p>
    <w:p w:rsidR="003E608B" w:rsidRPr="00CD6C51" w:rsidRDefault="003E608B" w:rsidP="0091068F">
      <w:pPr>
        <w:suppressAutoHyphens w:val="0"/>
        <w:snapToGrid w:val="0"/>
        <w:ind w:firstLine="425"/>
        <w:jc w:val="both"/>
        <w:rPr>
          <w:rFonts w:eastAsia="Calibri"/>
          <w:sz w:val="20"/>
          <w:szCs w:val="20"/>
          <w:lang w:eastAsia="en-US"/>
        </w:rPr>
      </w:pPr>
      <w:r w:rsidRPr="00CD6C51">
        <w:rPr>
          <w:rFonts w:eastAsia="Calibri"/>
          <w:sz w:val="20"/>
          <w:szCs w:val="20"/>
          <w:lang w:eastAsia="en-US"/>
        </w:rPr>
        <w:t xml:space="preserve">Many Black women in the United States experience a combination of racial and gender discrimination. Scholars have long theorized that racism and sexism have a deleterious influence on the psychological and physical health of people of color (e.g., Clark et al. 1999) and women (e.g., </w:t>
      </w:r>
      <w:proofErr w:type="spellStart"/>
      <w:r w:rsidRPr="00CD6C51">
        <w:rPr>
          <w:rFonts w:eastAsia="Calibri"/>
          <w:sz w:val="20"/>
          <w:szCs w:val="20"/>
          <w:lang w:eastAsia="en-US"/>
        </w:rPr>
        <w:t>Landrine</w:t>
      </w:r>
      <w:proofErr w:type="spellEnd"/>
      <w:r w:rsidRPr="00CD6C51">
        <w:rPr>
          <w:rFonts w:eastAsia="Calibri"/>
          <w:sz w:val="20"/>
          <w:szCs w:val="20"/>
          <w:lang w:eastAsia="en-US"/>
        </w:rPr>
        <w:t xml:space="preserve"> et al. 1995). Many researchers have conceptualized </w:t>
      </w:r>
      <w:r w:rsidRPr="00CD6C51">
        <w:rPr>
          <w:rFonts w:eastAsia="Calibri"/>
          <w:sz w:val="20"/>
          <w:szCs w:val="20"/>
          <w:lang w:eastAsia="en-US"/>
        </w:rPr>
        <w:lastRenderedPageBreak/>
        <w:t xml:space="preserve">racism and sexism as stressors that can lead to a variety of negative psychological and physical health consequences (Clark et al. 1999; </w:t>
      </w:r>
      <w:proofErr w:type="spellStart"/>
      <w:r w:rsidRPr="00CD6C51">
        <w:rPr>
          <w:rFonts w:eastAsia="Calibri"/>
          <w:sz w:val="20"/>
          <w:szCs w:val="20"/>
          <w:lang w:eastAsia="en-US"/>
        </w:rPr>
        <w:t>Klonoff</w:t>
      </w:r>
      <w:proofErr w:type="spellEnd"/>
      <w:r w:rsidRPr="00CD6C51">
        <w:rPr>
          <w:rFonts w:eastAsia="Calibri"/>
          <w:sz w:val="20"/>
          <w:szCs w:val="20"/>
          <w:lang w:eastAsia="en-US"/>
        </w:rPr>
        <w:t xml:space="preserve"> and </w:t>
      </w:r>
      <w:proofErr w:type="spellStart"/>
      <w:r w:rsidRPr="00CD6C51">
        <w:rPr>
          <w:rFonts w:eastAsia="Calibri"/>
          <w:sz w:val="20"/>
          <w:szCs w:val="20"/>
          <w:lang w:eastAsia="en-US"/>
        </w:rPr>
        <w:t>Landrine</w:t>
      </w:r>
      <w:proofErr w:type="spellEnd"/>
      <w:r w:rsidRPr="00CD6C51">
        <w:rPr>
          <w:rFonts w:eastAsia="Calibri"/>
          <w:sz w:val="20"/>
          <w:szCs w:val="20"/>
          <w:lang w:eastAsia="en-US"/>
        </w:rPr>
        <w:t xml:space="preserve"> 1995; </w:t>
      </w:r>
      <w:proofErr w:type="spellStart"/>
      <w:r w:rsidRPr="00CD6C51">
        <w:rPr>
          <w:rFonts w:eastAsia="Calibri"/>
          <w:sz w:val="20"/>
          <w:szCs w:val="20"/>
          <w:lang w:eastAsia="en-US"/>
        </w:rPr>
        <w:t>Landrine</w:t>
      </w:r>
      <w:proofErr w:type="spellEnd"/>
      <w:r w:rsidRPr="00CD6C51">
        <w:rPr>
          <w:rFonts w:eastAsia="Calibri"/>
          <w:sz w:val="20"/>
          <w:szCs w:val="20"/>
          <w:lang w:eastAsia="en-US"/>
        </w:rPr>
        <w:t xml:space="preserve"> and </w:t>
      </w:r>
      <w:proofErr w:type="spellStart"/>
      <w:r w:rsidRPr="00CD6C51">
        <w:rPr>
          <w:rFonts w:eastAsia="Calibri"/>
          <w:sz w:val="20"/>
          <w:szCs w:val="20"/>
          <w:lang w:eastAsia="en-US"/>
        </w:rPr>
        <w:t>Klonoff</w:t>
      </w:r>
      <w:proofErr w:type="spellEnd"/>
      <w:r w:rsidRPr="00CD6C51">
        <w:rPr>
          <w:rFonts w:eastAsia="Calibri"/>
          <w:sz w:val="20"/>
          <w:szCs w:val="20"/>
          <w:lang w:eastAsia="en-US"/>
        </w:rPr>
        <w:t xml:space="preserve"> 1996; Shorter-Gooden 2004; </w:t>
      </w:r>
      <w:proofErr w:type="spellStart"/>
      <w:r w:rsidRPr="00CD6C51">
        <w:rPr>
          <w:rFonts w:eastAsia="Calibri"/>
          <w:sz w:val="20"/>
          <w:szCs w:val="20"/>
          <w:lang w:eastAsia="en-US"/>
        </w:rPr>
        <w:t>Geronimus</w:t>
      </w:r>
      <w:proofErr w:type="spellEnd"/>
      <w:r w:rsidRPr="00CD6C51">
        <w:rPr>
          <w:rFonts w:eastAsia="Calibri"/>
          <w:sz w:val="20"/>
          <w:szCs w:val="20"/>
          <w:lang w:eastAsia="en-US"/>
        </w:rPr>
        <w:t xml:space="preserve"> et al. 2006; Green and </w:t>
      </w:r>
      <w:proofErr w:type="spellStart"/>
      <w:r w:rsidRPr="00CD6C51">
        <w:rPr>
          <w:rFonts w:eastAsia="Calibri"/>
          <w:sz w:val="20"/>
          <w:szCs w:val="20"/>
          <w:lang w:eastAsia="en-US"/>
        </w:rPr>
        <w:t>Darity</w:t>
      </w:r>
      <w:proofErr w:type="spellEnd"/>
      <w:r w:rsidRPr="00CD6C51">
        <w:rPr>
          <w:rFonts w:eastAsia="Calibri"/>
          <w:sz w:val="20"/>
          <w:szCs w:val="20"/>
          <w:lang w:eastAsia="en-US"/>
        </w:rPr>
        <w:t xml:space="preserve"> 2010). Several meta-analyses support these observations with respect to the link between mental health and discrimination in general (Pascoe and Richman 2009) and more specifically between racial discrimination and mental health among Black Americans (</w:t>
      </w:r>
      <w:proofErr w:type="spellStart"/>
      <w:r w:rsidRPr="00CD6C51">
        <w:rPr>
          <w:rFonts w:eastAsia="Calibri"/>
          <w:sz w:val="20"/>
          <w:szCs w:val="20"/>
          <w:lang w:eastAsia="en-US"/>
        </w:rPr>
        <w:t>Pieterse</w:t>
      </w:r>
      <w:proofErr w:type="spellEnd"/>
      <w:r w:rsidRPr="00CD6C51">
        <w:rPr>
          <w:rFonts w:eastAsia="Calibri"/>
          <w:sz w:val="20"/>
          <w:szCs w:val="20"/>
          <w:lang w:eastAsia="en-US"/>
        </w:rPr>
        <w:t xml:space="preserve"> et al. 2012), Asian and Asian Americans (Lee and </w:t>
      </w:r>
      <w:proofErr w:type="spellStart"/>
      <w:r w:rsidRPr="00CD6C51">
        <w:rPr>
          <w:rFonts w:eastAsia="Calibri"/>
          <w:sz w:val="20"/>
          <w:szCs w:val="20"/>
          <w:lang w:eastAsia="en-US"/>
        </w:rPr>
        <w:t>Ahn</w:t>
      </w:r>
      <w:proofErr w:type="spellEnd"/>
      <w:r w:rsidRPr="00CD6C51">
        <w:rPr>
          <w:rFonts w:eastAsia="Calibri"/>
          <w:sz w:val="20"/>
          <w:szCs w:val="20"/>
          <w:lang w:eastAsia="en-US"/>
        </w:rPr>
        <w:t xml:space="preserve"> 2011), and Latinos (Lee and </w:t>
      </w:r>
      <w:proofErr w:type="spellStart"/>
      <w:r w:rsidRPr="00CD6C51">
        <w:rPr>
          <w:rFonts w:eastAsia="Calibri"/>
          <w:sz w:val="20"/>
          <w:szCs w:val="20"/>
          <w:lang w:eastAsia="en-US"/>
        </w:rPr>
        <w:t>Ahn</w:t>
      </w:r>
      <w:proofErr w:type="spellEnd"/>
      <w:r w:rsidRPr="00CD6C51">
        <w:rPr>
          <w:rFonts w:eastAsia="Calibri"/>
          <w:sz w:val="20"/>
          <w:szCs w:val="20"/>
          <w:lang w:eastAsia="en-US"/>
        </w:rPr>
        <w:t xml:space="preserve"> 2012).</w:t>
      </w:r>
    </w:p>
    <w:p w:rsidR="003E608B" w:rsidRPr="00CD6C51" w:rsidRDefault="003E608B" w:rsidP="0091068F">
      <w:pPr>
        <w:suppressAutoHyphens w:val="0"/>
        <w:snapToGrid w:val="0"/>
        <w:ind w:firstLine="425"/>
        <w:jc w:val="both"/>
        <w:rPr>
          <w:rFonts w:eastAsia="Calibri"/>
          <w:sz w:val="20"/>
          <w:szCs w:val="20"/>
          <w:lang w:eastAsia="en-US"/>
        </w:rPr>
      </w:pPr>
      <w:r w:rsidRPr="00CD6C51">
        <w:rPr>
          <w:rFonts w:eastAsia="Calibri"/>
          <w:sz w:val="20"/>
          <w:szCs w:val="20"/>
          <w:lang w:eastAsia="en-US"/>
        </w:rPr>
        <w:t xml:space="preserve">Researchers have argued that coping strategies can serve a protective function against the negative effects of racism (Clark et al. 1999; Harrell 2000). Although there is ample research that links racism to mental health outcomes for African Americans and has explored coping strategies that can serve as a buffer to racism, there is a dearth of research exploring the coping strategies that Black women use to deal with the negative effects of the intersection of racism and sexism (for exceptions, see Barnett et al. 1987; </w:t>
      </w:r>
      <w:proofErr w:type="spellStart"/>
      <w:r w:rsidRPr="00CD6C51">
        <w:rPr>
          <w:rFonts w:eastAsia="Calibri"/>
          <w:sz w:val="20"/>
          <w:szCs w:val="20"/>
          <w:lang w:eastAsia="en-US"/>
        </w:rPr>
        <w:t>Beauboeuf-Lafontant</w:t>
      </w:r>
      <w:proofErr w:type="spellEnd"/>
      <w:r w:rsidRPr="00CD6C51">
        <w:rPr>
          <w:rFonts w:eastAsia="Calibri"/>
          <w:sz w:val="20"/>
          <w:szCs w:val="20"/>
          <w:lang w:eastAsia="en-US"/>
        </w:rPr>
        <w:t xml:space="preserve"> 2007 and Woods-</w:t>
      </w:r>
      <w:proofErr w:type="spellStart"/>
      <w:r w:rsidRPr="00CD6C51">
        <w:rPr>
          <w:rFonts w:eastAsia="Calibri"/>
          <w:sz w:val="20"/>
          <w:szCs w:val="20"/>
          <w:lang w:eastAsia="en-US"/>
        </w:rPr>
        <w:t>Giscombé</w:t>
      </w:r>
      <w:proofErr w:type="spellEnd"/>
      <w:r w:rsidRPr="00CD6C51">
        <w:rPr>
          <w:rFonts w:eastAsia="Calibri"/>
          <w:sz w:val="20"/>
          <w:szCs w:val="20"/>
          <w:lang w:eastAsia="en-US"/>
        </w:rPr>
        <w:t xml:space="preserve"> 2010). This study sought to fill this gap in the literature by extending Sue’s (2010) theory of </w:t>
      </w:r>
      <w:proofErr w:type="spellStart"/>
      <w:r w:rsidRPr="00CD6C51">
        <w:rPr>
          <w:rFonts w:eastAsia="Calibri"/>
          <w:sz w:val="20"/>
          <w:szCs w:val="20"/>
          <w:lang w:eastAsia="en-US"/>
        </w:rPr>
        <w:t>microaggressions</w:t>
      </w:r>
      <w:proofErr w:type="spellEnd"/>
      <w:r w:rsidRPr="00CD6C51">
        <w:rPr>
          <w:rFonts w:eastAsia="Calibri"/>
          <w:sz w:val="20"/>
          <w:szCs w:val="20"/>
          <w:lang w:eastAsia="en-US"/>
        </w:rPr>
        <w:t xml:space="preserve"> and using an intersectional analytic framework to explore the ways that Black women cope with gendered racial </w:t>
      </w:r>
      <w:proofErr w:type="spellStart"/>
      <w:r w:rsidRPr="00CD6C51">
        <w:rPr>
          <w:rFonts w:eastAsia="Calibri"/>
          <w:sz w:val="20"/>
          <w:szCs w:val="20"/>
          <w:lang w:eastAsia="en-US"/>
        </w:rPr>
        <w:t>microaggressions</w:t>
      </w:r>
      <w:proofErr w:type="spellEnd"/>
      <w:r w:rsidRPr="00CD6C51">
        <w:rPr>
          <w:rFonts w:eastAsia="Calibri"/>
          <w:sz w:val="20"/>
          <w:szCs w:val="20"/>
          <w:lang w:eastAsia="en-US"/>
        </w:rPr>
        <w:t xml:space="preserve">. To contextualize the current study, we first provide a brief review of the literature on subtle forms of racism and gendered racism. Next, we highlight theoretical work on stress and coping. Then, we discuss empirical </w:t>
      </w:r>
      <w:r w:rsidRPr="00CD6C51">
        <w:rPr>
          <w:rFonts w:eastAsia="Calibri"/>
          <w:sz w:val="20"/>
          <w:szCs w:val="20"/>
          <w:lang w:eastAsia="en-US"/>
        </w:rPr>
        <w:lastRenderedPageBreak/>
        <w:t xml:space="preserve">work on coping with gendered racism and </w:t>
      </w:r>
      <w:proofErr w:type="spellStart"/>
      <w:r w:rsidRPr="00CD6C51">
        <w:rPr>
          <w:rFonts w:eastAsia="Calibri"/>
          <w:sz w:val="20"/>
          <w:szCs w:val="20"/>
          <w:lang w:eastAsia="en-US"/>
        </w:rPr>
        <w:t>microaggressions</w:t>
      </w:r>
      <w:proofErr w:type="spellEnd"/>
      <w:r w:rsidRPr="00CD6C51">
        <w:rPr>
          <w:rFonts w:eastAsia="Calibri"/>
          <w:sz w:val="20"/>
          <w:szCs w:val="20"/>
          <w:lang w:eastAsia="en-US"/>
        </w:rPr>
        <w:t>, and discuss the purpose of the present study.</w:t>
      </w:r>
    </w:p>
    <w:p w:rsidR="003E608B" w:rsidRPr="00CD6C51" w:rsidRDefault="003E608B" w:rsidP="0091068F">
      <w:pPr>
        <w:suppressAutoHyphens w:val="0"/>
        <w:autoSpaceDE w:val="0"/>
        <w:autoSpaceDN w:val="0"/>
        <w:adjustRightInd w:val="0"/>
        <w:snapToGrid w:val="0"/>
        <w:ind w:firstLine="425"/>
        <w:jc w:val="both"/>
        <w:rPr>
          <w:rFonts w:eastAsia="Calibri"/>
          <w:sz w:val="20"/>
          <w:szCs w:val="20"/>
          <w:lang w:eastAsia="en-US"/>
        </w:rPr>
      </w:pPr>
      <w:r w:rsidRPr="00CD6C51">
        <w:rPr>
          <w:rFonts w:eastAsia="Calibri"/>
          <w:sz w:val="20"/>
          <w:szCs w:val="20"/>
          <w:lang w:eastAsia="en-US"/>
        </w:rPr>
        <w:t xml:space="preserve">Violence is a complex and difficult situation which we have been facing in every area of our lives recently. It is a kind of hidden threat that irrepressible and affects many of our lives, physical and mental health as well. While the violence is so common, our understanding of the violence as a inevitable end can be considered as a separate form of discussion (Page and </w:t>
      </w:r>
      <w:proofErr w:type="spellStart"/>
      <w:r w:rsidRPr="00CD6C51">
        <w:rPr>
          <w:rFonts w:eastAsia="Calibri"/>
          <w:sz w:val="20"/>
          <w:szCs w:val="20"/>
          <w:lang w:eastAsia="en-US"/>
        </w:rPr>
        <w:t>Ince</w:t>
      </w:r>
      <w:proofErr w:type="spellEnd"/>
      <w:r w:rsidRPr="00CD6C51">
        <w:rPr>
          <w:rFonts w:eastAsia="Calibri"/>
          <w:sz w:val="20"/>
          <w:szCs w:val="20"/>
          <w:lang w:eastAsia="en-US"/>
        </w:rPr>
        <w:t>, 2008).</w:t>
      </w:r>
    </w:p>
    <w:p w:rsidR="003E608B" w:rsidRPr="00CD6C51" w:rsidRDefault="003E608B" w:rsidP="0091068F">
      <w:pPr>
        <w:suppressAutoHyphens w:val="0"/>
        <w:snapToGrid w:val="0"/>
        <w:ind w:firstLine="425"/>
        <w:jc w:val="both"/>
        <w:rPr>
          <w:rFonts w:eastAsia="Calibri"/>
          <w:sz w:val="20"/>
          <w:szCs w:val="20"/>
          <w:lang w:eastAsia="en-US"/>
        </w:rPr>
      </w:pPr>
      <w:r w:rsidRPr="00CD6C51">
        <w:rPr>
          <w:rFonts w:eastAsia="Calibri"/>
          <w:sz w:val="20"/>
          <w:szCs w:val="20"/>
          <w:lang w:eastAsia="en-US"/>
        </w:rPr>
        <w:t>Historically, black women have chosen race over gender concerns, a choice that was especially poignant during Reconstruction when African American female leaders, such as Frances Ellen Watkins Harper, supported the Fifteenth Amendment giving black men the right to vote over the objections of white women suffragists.</w:t>
      </w:r>
    </w:p>
    <w:p w:rsidR="003E608B" w:rsidRPr="00CD6C51" w:rsidRDefault="003E608B" w:rsidP="0091068F">
      <w:pPr>
        <w:suppressAutoHyphens w:val="0"/>
        <w:snapToGrid w:val="0"/>
        <w:ind w:firstLine="425"/>
        <w:jc w:val="both"/>
        <w:rPr>
          <w:rFonts w:eastAsia="Calibri"/>
          <w:sz w:val="20"/>
          <w:szCs w:val="20"/>
          <w:lang w:eastAsia="en-US"/>
        </w:rPr>
      </w:pPr>
      <w:r w:rsidRPr="00CD6C51">
        <w:rPr>
          <w:rFonts w:eastAsia="Calibri"/>
          <w:sz w:val="20"/>
          <w:szCs w:val="20"/>
          <w:lang w:eastAsia="en-US"/>
        </w:rPr>
        <w:t>Gender discrimination is another form of discrimination. Women are often seen as an expense to their employers because they take days off for children, need time off for maternity leave and are stereotyped as "more emotional". The theory that goes hand in hand with this is known as the glass escalator[9] or the glass ceiling, which holds that while women are being held down in male dominated professions, men often rise quickly to positions of authority in certain fields. Men are pushed forward into management, even surpassing women who have been at the job longer and have more experience in the field.</w:t>
      </w:r>
    </w:p>
    <w:p w:rsidR="003E608B" w:rsidRPr="00CD6C51" w:rsidRDefault="003E608B" w:rsidP="0091068F">
      <w:pPr>
        <w:suppressAutoHyphens w:val="0"/>
        <w:snapToGrid w:val="0"/>
        <w:ind w:firstLine="425"/>
        <w:jc w:val="both"/>
        <w:rPr>
          <w:rFonts w:eastAsia="Calibri"/>
          <w:sz w:val="20"/>
          <w:szCs w:val="20"/>
          <w:lang w:eastAsia="en-US"/>
        </w:rPr>
      </w:pPr>
      <w:r w:rsidRPr="00CD6C51">
        <w:rPr>
          <w:rFonts w:eastAsia="Calibri"/>
          <w:sz w:val="20"/>
          <w:szCs w:val="20"/>
          <w:lang w:eastAsia="en-US"/>
        </w:rPr>
        <w:t>The violence, which is complicated issue, has been continued to be an irrepressible and secret dangerous that effects most of our lives and physical and emotional health negatively. It is being an another discussion issue that we accept violence as an inevitable end as the violence is a widespread issue. From the mid-1960s to the early 1970s, black women were in a difficult position. Between the civil rights and feminist movements, where did they fit in? They had been the backbone of the civil rights movement, but their contributions were deemphasized as black men — often emasculated by white society — felt compelled to adopt patriarchal roles. When black women flocked to the feminist movement, white women discriminated against them and devoted little attention to class issues that seriously affected black women, who tended to also be poor.</w:t>
      </w:r>
    </w:p>
    <w:p w:rsidR="003E608B" w:rsidRPr="00CD6C51" w:rsidRDefault="003E608B" w:rsidP="0091068F">
      <w:pPr>
        <w:suppressAutoHyphens w:val="0"/>
        <w:snapToGrid w:val="0"/>
        <w:ind w:firstLine="425"/>
        <w:jc w:val="both"/>
        <w:rPr>
          <w:rFonts w:eastAsia="Calibri"/>
          <w:sz w:val="20"/>
          <w:szCs w:val="20"/>
          <w:lang w:eastAsia="en-US"/>
        </w:rPr>
      </w:pPr>
      <w:r w:rsidRPr="00CD6C51">
        <w:rPr>
          <w:rFonts w:eastAsia="Calibri"/>
          <w:sz w:val="20"/>
          <w:szCs w:val="20"/>
          <w:lang w:eastAsia="en-US"/>
        </w:rPr>
        <w:t xml:space="preserve">In 1983, Alice Walker coined the term </w:t>
      </w:r>
      <w:proofErr w:type="spellStart"/>
      <w:r w:rsidRPr="00CD6C51">
        <w:rPr>
          <w:rFonts w:eastAsia="Calibri"/>
          <w:sz w:val="20"/>
          <w:szCs w:val="20"/>
          <w:lang w:eastAsia="en-US"/>
        </w:rPr>
        <w:t>womanism</w:t>
      </w:r>
      <w:proofErr w:type="spellEnd"/>
      <w:r w:rsidRPr="00CD6C51">
        <w:rPr>
          <w:rFonts w:eastAsia="Calibri"/>
          <w:sz w:val="20"/>
          <w:szCs w:val="20"/>
          <w:lang w:eastAsia="en-US"/>
        </w:rPr>
        <w:t xml:space="preserve">, a feminist ideology that addresses the black woman’s unique history of racial and gender oppression. Women such as Angela Davis; law professor </w:t>
      </w:r>
      <w:proofErr w:type="spellStart"/>
      <w:r w:rsidRPr="00CD6C51">
        <w:rPr>
          <w:rFonts w:eastAsia="Calibri"/>
          <w:sz w:val="20"/>
          <w:szCs w:val="20"/>
          <w:lang w:eastAsia="en-US"/>
        </w:rPr>
        <w:t>Kimberlé</w:t>
      </w:r>
      <w:proofErr w:type="spellEnd"/>
      <w:r w:rsidRPr="00CD6C51">
        <w:rPr>
          <w:rFonts w:eastAsia="Calibri"/>
          <w:sz w:val="20"/>
          <w:szCs w:val="20"/>
          <w:lang w:eastAsia="en-US"/>
        </w:rPr>
        <w:t xml:space="preserve"> Crenshaw; academics Patricia Hill Collins, Beverly Guy </w:t>
      </w:r>
      <w:proofErr w:type="spellStart"/>
      <w:r w:rsidRPr="00CD6C51">
        <w:rPr>
          <w:rFonts w:eastAsia="Calibri"/>
          <w:sz w:val="20"/>
          <w:szCs w:val="20"/>
          <w:lang w:eastAsia="en-US"/>
        </w:rPr>
        <w:t>Sheftall</w:t>
      </w:r>
      <w:proofErr w:type="spellEnd"/>
      <w:r w:rsidRPr="00CD6C51">
        <w:rPr>
          <w:rFonts w:eastAsia="Calibri"/>
          <w:sz w:val="20"/>
          <w:szCs w:val="20"/>
          <w:lang w:eastAsia="en-US"/>
        </w:rPr>
        <w:t xml:space="preserve">, and Bell Hooks; and historians Darlene Clark Hine, Paula Giddings, and Deborah Gray White have greatly expanded the </w:t>
      </w:r>
      <w:r w:rsidRPr="00CD6C51">
        <w:rPr>
          <w:rFonts w:eastAsia="Calibri"/>
          <w:sz w:val="20"/>
          <w:szCs w:val="20"/>
          <w:lang w:eastAsia="en-US"/>
        </w:rPr>
        <w:lastRenderedPageBreak/>
        <w:t>context in which black women and their history and activism are discussed by underscoring black women’s issues related to race, gender, and class.</w:t>
      </w:r>
    </w:p>
    <w:p w:rsidR="003E608B" w:rsidRPr="00CD6C51" w:rsidRDefault="003E608B" w:rsidP="0091068F">
      <w:pPr>
        <w:suppressAutoHyphens w:val="0"/>
        <w:snapToGrid w:val="0"/>
        <w:ind w:firstLine="425"/>
        <w:jc w:val="both"/>
        <w:rPr>
          <w:rFonts w:eastAsia="Calibri"/>
          <w:sz w:val="20"/>
          <w:szCs w:val="20"/>
          <w:lang w:eastAsia="en-US"/>
        </w:rPr>
      </w:pPr>
      <w:r w:rsidRPr="00CD6C51">
        <w:rPr>
          <w:rFonts w:eastAsia="Calibri"/>
          <w:sz w:val="20"/>
          <w:szCs w:val="20"/>
          <w:lang w:eastAsia="en-US"/>
        </w:rPr>
        <w:t>Census report projections suggest women of color are rapidly on their way to becoming the majority of women in the United States by 2041.</w:t>
      </w:r>
    </w:p>
    <w:p w:rsidR="003E608B" w:rsidRPr="00CD6C51" w:rsidRDefault="003E608B" w:rsidP="0091068F">
      <w:pPr>
        <w:suppressAutoHyphens w:val="0"/>
        <w:snapToGrid w:val="0"/>
        <w:ind w:firstLine="425"/>
        <w:jc w:val="both"/>
        <w:rPr>
          <w:rFonts w:eastAsia="Calibri"/>
          <w:sz w:val="20"/>
          <w:szCs w:val="20"/>
          <w:lang w:eastAsia="en-US"/>
        </w:rPr>
      </w:pPr>
      <w:r w:rsidRPr="00CD6C51">
        <w:rPr>
          <w:rFonts w:eastAsia="Calibri"/>
          <w:sz w:val="20"/>
          <w:szCs w:val="20"/>
          <w:lang w:eastAsia="en-US"/>
        </w:rPr>
        <w:t>While my focus is on African American women, the experiences of Native American, Latina and Asian women also have different nuances than those of white U.S. women and they need to be heard as well.</w:t>
      </w:r>
    </w:p>
    <w:p w:rsidR="003E608B" w:rsidRPr="00CD6C51" w:rsidRDefault="003E608B" w:rsidP="0091068F">
      <w:pPr>
        <w:suppressAutoHyphens w:val="0"/>
        <w:snapToGrid w:val="0"/>
        <w:ind w:firstLine="425"/>
        <w:jc w:val="both"/>
        <w:rPr>
          <w:rFonts w:eastAsia="Calibri"/>
          <w:sz w:val="20"/>
          <w:szCs w:val="20"/>
          <w:lang w:eastAsia="en-US"/>
        </w:rPr>
      </w:pPr>
      <w:r w:rsidRPr="00CD6C51">
        <w:rPr>
          <w:rFonts w:eastAsia="Calibri"/>
          <w:sz w:val="20"/>
          <w:szCs w:val="20"/>
          <w:lang w:eastAsia="en-US"/>
        </w:rPr>
        <w:t>A study by the Brandeis University Institute on Assets and Social Policy which followed the same sets of families for 25 years found that there are vast differences in wealth across racial groups in the United States. The wealth gap between Caucasian and African-American families studied nearly tripled from $85,000 in 1984 to $236,500 in 2009. The study concluded that factors contributing to the inequality included years of home ownership (27%), household income (20%), education (5%), and familial financial support and/or inheritance (5%).</w:t>
      </w:r>
    </w:p>
    <w:p w:rsidR="003E608B" w:rsidRPr="00CD6C51" w:rsidRDefault="003E608B" w:rsidP="0091068F">
      <w:pPr>
        <w:suppressAutoHyphens w:val="0"/>
        <w:snapToGrid w:val="0"/>
        <w:ind w:firstLine="425"/>
        <w:jc w:val="both"/>
        <w:rPr>
          <w:rFonts w:eastAsia="Calibri"/>
          <w:sz w:val="20"/>
          <w:szCs w:val="20"/>
          <w:lang w:eastAsia="en-US"/>
        </w:rPr>
      </w:pPr>
      <w:r w:rsidRPr="00CD6C51">
        <w:rPr>
          <w:rFonts w:eastAsia="Calibri"/>
          <w:sz w:val="20"/>
          <w:szCs w:val="20"/>
          <w:lang w:eastAsia="en-US"/>
        </w:rPr>
        <w:t>This year will go down in political history as the “war on women” year. Activists and elected officials alike warded off efforts to defund Planned Parenthood; argued the importance of ensuring that all women have access to affordable birth control regardless of who employs them or where they went to school; protested against “personhood” legislation in the states; watched their efforts to fight for pay equity in Congress fall flat on its face yet again; and even lost the fight for re-authorization of the Violence Against Women Act (VAWA).</w:t>
      </w:r>
    </w:p>
    <w:p w:rsidR="003E608B" w:rsidRPr="00CD6C51" w:rsidRDefault="003E608B" w:rsidP="0091068F">
      <w:pPr>
        <w:suppressAutoHyphens w:val="0"/>
        <w:snapToGrid w:val="0"/>
        <w:ind w:firstLine="425"/>
        <w:jc w:val="both"/>
        <w:rPr>
          <w:rFonts w:eastAsia="Calibri"/>
          <w:sz w:val="20"/>
          <w:szCs w:val="20"/>
          <w:lang w:eastAsia="en-US"/>
        </w:rPr>
      </w:pPr>
      <w:r w:rsidRPr="00CD6C51">
        <w:rPr>
          <w:rFonts w:eastAsia="Calibri"/>
          <w:sz w:val="20"/>
          <w:szCs w:val="20"/>
          <w:lang w:eastAsia="en-US"/>
        </w:rPr>
        <w:t>It’s been an outstandingly painful head banging against the wall kind of year for women’s health and rights.</w:t>
      </w:r>
    </w:p>
    <w:p w:rsidR="003E608B" w:rsidRPr="00CD6C51" w:rsidRDefault="003E608B" w:rsidP="0091068F">
      <w:pPr>
        <w:suppressAutoHyphens w:val="0"/>
        <w:snapToGrid w:val="0"/>
        <w:ind w:firstLine="425"/>
        <w:jc w:val="both"/>
        <w:rPr>
          <w:rFonts w:eastAsia="Calibri"/>
          <w:sz w:val="20"/>
          <w:szCs w:val="20"/>
          <w:lang w:eastAsia="en-US"/>
        </w:rPr>
      </w:pPr>
      <w:r w:rsidRPr="00CD6C51">
        <w:rPr>
          <w:rFonts w:eastAsia="Calibri"/>
          <w:sz w:val="20"/>
          <w:szCs w:val="20"/>
          <w:lang w:eastAsia="en-US"/>
        </w:rPr>
        <w:t>The response from the women’s rights community has been rightfully fierce. We have seen many women’s rights activists, bloggers, writers and academics commenting through various media outlets. But what has been glaringly missing from the media discussion and debate are women of color. The lack of representation is certainly not due to a lack of women of color active in women’s rights. There are many involved in many different ways and organizations.</w:t>
      </w:r>
    </w:p>
    <w:p w:rsidR="003E608B" w:rsidRPr="00CD6C51" w:rsidRDefault="003E608B" w:rsidP="0091068F">
      <w:pPr>
        <w:suppressAutoHyphens w:val="0"/>
        <w:snapToGrid w:val="0"/>
        <w:jc w:val="both"/>
        <w:rPr>
          <w:rFonts w:eastAsia="Calibri"/>
          <w:b/>
          <w:bCs/>
          <w:sz w:val="20"/>
          <w:szCs w:val="20"/>
          <w:lang w:eastAsia="en-US"/>
        </w:rPr>
      </w:pPr>
      <w:r w:rsidRPr="00CD6C51">
        <w:rPr>
          <w:rFonts w:eastAsia="Calibri"/>
          <w:b/>
          <w:bCs/>
          <w:sz w:val="20"/>
          <w:szCs w:val="20"/>
          <w:lang w:eastAsia="en-US"/>
        </w:rPr>
        <w:t>Sexual Violence</w:t>
      </w:r>
    </w:p>
    <w:p w:rsidR="003E608B" w:rsidRPr="00CD6C51" w:rsidRDefault="003E608B" w:rsidP="0091068F">
      <w:pPr>
        <w:suppressAutoHyphens w:val="0"/>
        <w:snapToGrid w:val="0"/>
        <w:ind w:firstLine="425"/>
        <w:jc w:val="both"/>
        <w:rPr>
          <w:rFonts w:eastAsia="Calibri"/>
          <w:sz w:val="20"/>
          <w:szCs w:val="20"/>
          <w:lang w:eastAsia="en-US"/>
        </w:rPr>
      </w:pPr>
      <w:r w:rsidRPr="00CD6C51">
        <w:rPr>
          <w:rFonts w:eastAsia="Calibri"/>
          <w:sz w:val="20"/>
          <w:szCs w:val="20"/>
          <w:lang w:eastAsia="en-US"/>
        </w:rPr>
        <w:t>It consist of many sexual behaviors damaging the women. These are such as forcing women to sexual relation by brute force, intimidation, threaten, in a place and time where she does not want to be; as well as to conduct behaviors such as insulting, underestimating, giving pain or injuring the woman. These mentioned behaviors are only some examples of the sexual violence (General Directorate of the Status of Women, 2008).</w:t>
      </w:r>
    </w:p>
    <w:p w:rsidR="003E608B" w:rsidRPr="00CD6C51" w:rsidRDefault="003E608B" w:rsidP="0091068F">
      <w:pPr>
        <w:suppressAutoHyphens w:val="0"/>
        <w:snapToGrid w:val="0"/>
        <w:ind w:firstLine="425"/>
        <w:jc w:val="both"/>
        <w:rPr>
          <w:rFonts w:eastAsia="Calibri"/>
          <w:sz w:val="20"/>
          <w:szCs w:val="20"/>
          <w:lang w:eastAsia="en-US"/>
        </w:rPr>
      </w:pPr>
      <w:r w:rsidRPr="00CD6C51">
        <w:rPr>
          <w:rFonts w:eastAsia="Calibri"/>
          <w:sz w:val="20"/>
          <w:szCs w:val="20"/>
          <w:lang w:eastAsia="en-US"/>
        </w:rPr>
        <w:t xml:space="preserve">In other words, some other examples can be also sexual violence such as deliberately withheld to </w:t>
      </w:r>
      <w:r w:rsidRPr="00CD6C51">
        <w:rPr>
          <w:rFonts w:eastAsia="Calibri"/>
          <w:sz w:val="20"/>
          <w:szCs w:val="20"/>
          <w:lang w:eastAsia="en-US"/>
        </w:rPr>
        <w:lastRenderedPageBreak/>
        <w:t xml:space="preserve">sexuality, excessive </w:t>
      </w:r>
      <w:proofErr w:type="spellStart"/>
      <w:r w:rsidRPr="00CD6C51">
        <w:rPr>
          <w:rFonts w:eastAsia="Calibri"/>
          <w:sz w:val="20"/>
          <w:szCs w:val="20"/>
          <w:lang w:eastAsia="en-US"/>
        </w:rPr>
        <w:t>jelousy</w:t>
      </w:r>
      <w:proofErr w:type="spellEnd"/>
      <w:r w:rsidRPr="00CD6C51">
        <w:rPr>
          <w:rFonts w:eastAsia="Calibri"/>
          <w:sz w:val="20"/>
          <w:szCs w:val="20"/>
          <w:lang w:eastAsia="en-US"/>
        </w:rPr>
        <w:t xml:space="preserve">, </w:t>
      </w:r>
      <w:proofErr w:type="spellStart"/>
      <w:r w:rsidRPr="00CD6C51">
        <w:rPr>
          <w:rFonts w:eastAsia="Calibri"/>
          <w:sz w:val="20"/>
          <w:szCs w:val="20"/>
          <w:lang w:eastAsia="en-US"/>
        </w:rPr>
        <w:t>forceing</w:t>
      </w:r>
      <w:proofErr w:type="spellEnd"/>
      <w:r w:rsidRPr="00CD6C51">
        <w:rPr>
          <w:rFonts w:eastAsia="Calibri"/>
          <w:sz w:val="20"/>
          <w:szCs w:val="20"/>
          <w:lang w:eastAsia="en-US"/>
        </w:rPr>
        <w:t xml:space="preserve"> to abortion, conducting sexual content bothering behaviors by telephone, orally or by telephone (Watson, 2002). Sexual violence mostly takes place together with </w:t>
      </w:r>
      <w:proofErr w:type="spellStart"/>
      <w:r w:rsidRPr="00CD6C51">
        <w:rPr>
          <w:rFonts w:eastAsia="Calibri"/>
          <w:sz w:val="20"/>
          <w:szCs w:val="20"/>
          <w:lang w:eastAsia="en-US"/>
        </w:rPr>
        <w:t>pyscial</w:t>
      </w:r>
      <w:proofErr w:type="spellEnd"/>
      <w:r w:rsidRPr="00CD6C51">
        <w:rPr>
          <w:rFonts w:eastAsia="Calibri"/>
          <w:sz w:val="20"/>
          <w:szCs w:val="20"/>
          <w:lang w:eastAsia="en-US"/>
        </w:rPr>
        <w:t xml:space="preserve"> violence.</w:t>
      </w:r>
    </w:p>
    <w:p w:rsidR="003E608B" w:rsidRPr="00CD6C51" w:rsidRDefault="003E608B" w:rsidP="0091068F">
      <w:pPr>
        <w:suppressAutoHyphens w:val="0"/>
        <w:snapToGrid w:val="0"/>
        <w:ind w:firstLine="425"/>
        <w:jc w:val="both"/>
        <w:rPr>
          <w:rFonts w:eastAsia="Calibri"/>
          <w:sz w:val="20"/>
          <w:szCs w:val="20"/>
          <w:lang w:eastAsia="en-US"/>
        </w:rPr>
      </w:pPr>
      <w:r w:rsidRPr="00CD6C51">
        <w:rPr>
          <w:rFonts w:eastAsia="Calibri"/>
          <w:sz w:val="20"/>
          <w:szCs w:val="20"/>
          <w:lang w:eastAsia="en-US"/>
        </w:rPr>
        <w:t>Arizona recently passed a law that forces people to carry documents with them at all times to prove their citizenship. This is only one controversy over immigrants in the United States, another is the claim that immigrants are stealing "true Americans'" jobs. Violent hate crimes have increased drastically. Recent social psychological research suggests that this form of prejudice against migrants may be partly explained by some fairly basic cognitive processes.</w:t>
      </w:r>
    </w:p>
    <w:p w:rsidR="003E608B" w:rsidRPr="00CD6C51" w:rsidRDefault="003E608B" w:rsidP="0091068F">
      <w:pPr>
        <w:suppressAutoHyphens w:val="0"/>
        <w:snapToGrid w:val="0"/>
        <w:ind w:firstLine="425"/>
        <w:jc w:val="both"/>
        <w:rPr>
          <w:rFonts w:eastAsia="Calibri"/>
          <w:sz w:val="20"/>
          <w:szCs w:val="20"/>
          <w:lang w:eastAsia="en-US"/>
        </w:rPr>
      </w:pPr>
      <w:r w:rsidRPr="00CD6C51">
        <w:rPr>
          <w:rFonts w:eastAsia="Calibri"/>
          <w:sz w:val="20"/>
          <w:szCs w:val="20"/>
          <w:lang w:eastAsia="en-US"/>
        </w:rPr>
        <w:t xml:space="preserve">According to </w:t>
      </w:r>
      <w:proofErr w:type="spellStart"/>
      <w:r w:rsidRPr="00CD6C51">
        <w:rPr>
          <w:rFonts w:eastAsia="Calibri"/>
          <w:sz w:val="20"/>
          <w:szCs w:val="20"/>
          <w:lang w:eastAsia="en-US"/>
        </w:rPr>
        <w:t>Soylu</w:t>
      </w:r>
      <w:proofErr w:type="spellEnd"/>
      <w:r w:rsidRPr="00CD6C51">
        <w:rPr>
          <w:rFonts w:eastAsia="Calibri"/>
          <w:sz w:val="20"/>
          <w:szCs w:val="20"/>
          <w:lang w:eastAsia="en-US"/>
        </w:rPr>
        <w:t>, some argue that immigrants constantly face being discriminated against because of the color of their skin, the sound of their voice, the way they look and their beliefs. Many immigrants are well educated, some argue that they are often blamed and persecuted for the ills in society such as overcrowding of schools, disease and unwanted changes in the host country's culture due to the beliefs of this "unwelcomed" group of people.</w:t>
      </w:r>
    </w:p>
    <w:p w:rsidR="003E608B" w:rsidRPr="00CD6C51" w:rsidRDefault="003E608B" w:rsidP="0091068F">
      <w:pPr>
        <w:suppressAutoHyphens w:val="0"/>
        <w:snapToGrid w:val="0"/>
        <w:ind w:firstLine="425"/>
        <w:jc w:val="both"/>
        <w:rPr>
          <w:rFonts w:eastAsia="Calibri"/>
          <w:sz w:val="20"/>
          <w:szCs w:val="20"/>
          <w:lang w:eastAsia="en-US"/>
        </w:rPr>
      </w:pPr>
      <w:r w:rsidRPr="00CD6C51">
        <w:rPr>
          <w:rFonts w:eastAsia="Calibri"/>
          <w:sz w:val="20"/>
          <w:szCs w:val="20"/>
          <w:lang w:eastAsia="en-US"/>
        </w:rPr>
        <w:t xml:space="preserve">According to </w:t>
      </w:r>
      <w:proofErr w:type="spellStart"/>
      <w:r w:rsidRPr="00CD6C51">
        <w:rPr>
          <w:rFonts w:eastAsia="Calibri"/>
          <w:sz w:val="20"/>
          <w:szCs w:val="20"/>
          <w:lang w:eastAsia="en-US"/>
        </w:rPr>
        <w:t>Soylu</w:t>
      </w:r>
      <w:proofErr w:type="spellEnd"/>
      <w:r w:rsidRPr="00CD6C51">
        <w:rPr>
          <w:rFonts w:eastAsia="Calibri"/>
          <w:sz w:val="20"/>
          <w:szCs w:val="20"/>
          <w:lang w:eastAsia="en-US"/>
        </w:rPr>
        <w:t>, there was an open immigration policy up until 1924 in America until the National Origins Act came into effect. According to the Immigration Act of 1924 which is a United States federal law, it limited the annual number of immigrants who could be admitted from any country to 2% of the number of people from that country who were already living in the United States in 1890, down from the 3% cap set by the Immigration Restriction Act of 1921, according to the Census of 1890 It superseded the 1921 Emergency Quota Act. The law was primarily aimed at further restricting immigration of Southern Europeans and Eastern Europeans. According to Buchanan, later in the 1930s with the advent of opinion polling, immigration policy analysis was carried out by collecting public thoughts and opinions on the issue. These factors encouraged a heated debate on immigration policy. These debates continued even into the 2000s, and were intensified by George W. Bush's immigration proposal. Some argue that the 9/11 terrorist attacks left the country in a state of paranoia and fear that strengthened the views in favor of having closed borders.</w:t>
      </w:r>
    </w:p>
    <w:p w:rsidR="003E608B" w:rsidRPr="00CD6C51" w:rsidRDefault="003E608B" w:rsidP="0091068F">
      <w:pPr>
        <w:suppressAutoHyphens w:val="0"/>
        <w:snapToGrid w:val="0"/>
        <w:ind w:firstLine="425"/>
        <w:jc w:val="both"/>
        <w:rPr>
          <w:rFonts w:eastAsia="Calibri"/>
          <w:sz w:val="20"/>
          <w:szCs w:val="20"/>
          <w:lang w:eastAsia="en-US"/>
        </w:rPr>
      </w:pPr>
      <w:r w:rsidRPr="00CD6C51">
        <w:rPr>
          <w:rFonts w:eastAsia="Calibri"/>
          <w:sz w:val="20"/>
          <w:szCs w:val="20"/>
          <w:lang w:eastAsia="en-US"/>
        </w:rPr>
        <w:t xml:space="preserve">Another type of discrimination is that against lesbian, gay, bisexual, and transgender individuals. For personal reasons such as religious beliefs, employers sometimes choose to not hire these people. LGBT rights have been protested against for various reasons; for example, one topic of controversy related to LGBT people is marriage, which was legalized in all states in June 2015 following the Supreme Court case </w:t>
      </w:r>
      <w:proofErr w:type="spellStart"/>
      <w:r w:rsidRPr="00CD6C51">
        <w:rPr>
          <w:rFonts w:eastAsia="Calibri"/>
          <w:sz w:val="20"/>
          <w:szCs w:val="20"/>
          <w:lang w:eastAsia="en-US"/>
        </w:rPr>
        <w:t>Obergefell</w:t>
      </w:r>
      <w:proofErr w:type="spellEnd"/>
      <w:r w:rsidRPr="00CD6C51">
        <w:rPr>
          <w:rFonts w:eastAsia="Calibri"/>
          <w:sz w:val="20"/>
          <w:szCs w:val="20"/>
          <w:lang w:eastAsia="en-US"/>
        </w:rPr>
        <w:t xml:space="preserve"> v. Hodges.</w:t>
      </w:r>
    </w:p>
    <w:p w:rsidR="003E608B" w:rsidRPr="00CD6C51" w:rsidRDefault="003E608B" w:rsidP="0091068F">
      <w:pPr>
        <w:suppressAutoHyphens w:val="0"/>
        <w:snapToGrid w:val="0"/>
        <w:ind w:firstLine="425"/>
        <w:jc w:val="both"/>
        <w:rPr>
          <w:rFonts w:eastAsia="Calibri"/>
          <w:sz w:val="20"/>
          <w:szCs w:val="20"/>
          <w:lang w:eastAsia="en-US"/>
        </w:rPr>
      </w:pPr>
      <w:r w:rsidRPr="00CD6C51">
        <w:rPr>
          <w:rFonts w:eastAsia="Calibri"/>
          <w:sz w:val="20"/>
          <w:szCs w:val="20"/>
          <w:lang w:eastAsia="en-US"/>
        </w:rPr>
        <w:lastRenderedPageBreak/>
        <w:t>Residential segregation can be defined as, "physical separation of the residential locations between two groups. There are large discrepancies between races involving geographic location of residence. In the United States, poverty and affluence have become very geographically concentrated. Much residential segregation has been a result of the discriminatory lending practice of Redlining, which delineated certain, primarily minority race neighborhoods, as risky for investment or lending The result has been neighborhoods with concentrated investment, and others neighborhoods where banks are less inclined to invest. Most notably, this geographic concentration of affluence and poverty can be seen in the comparison between suburban and urban populations. The suburbs have traditionally been primarily White populations, while the majority of urban inner city populations have traditionally been composed of racial minorities.[26] Results from the last few censuses suggest that more and more inner-ring suburbs around cities also are becoming home to racial minorities as their populations grow.</w:t>
      </w:r>
    </w:p>
    <w:p w:rsidR="003E608B" w:rsidRPr="00CD6C51" w:rsidRDefault="003E608B" w:rsidP="0091068F">
      <w:pPr>
        <w:suppressAutoHyphens w:val="0"/>
        <w:snapToGrid w:val="0"/>
        <w:ind w:firstLine="425"/>
        <w:jc w:val="both"/>
        <w:rPr>
          <w:rFonts w:eastAsia="Calibri"/>
          <w:sz w:val="20"/>
          <w:szCs w:val="20"/>
          <w:lang w:eastAsia="en-US"/>
        </w:rPr>
      </w:pPr>
      <w:r w:rsidRPr="00CD6C51">
        <w:rPr>
          <w:rFonts w:eastAsia="Calibri"/>
          <w:sz w:val="20"/>
          <w:szCs w:val="20"/>
          <w:lang w:eastAsia="en-US"/>
        </w:rPr>
        <w:t>This theory argues that the effects of racial segregation pushed Blacks and Hispanics into the central city during a time period in which jobs and opportunities moved to the suburbs. This led to geographic separation between minorities and job opportunities which was compounded by struggles to commute to jobs in the suburbs due to lack of means of transportation. This ultimately led to high unemployment rates among minorities.</w:t>
      </w:r>
    </w:p>
    <w:p w:rsidR="003E608B" w:rsidRPr="00CD6C51" w:rsidRDefault="003E608B" w:rsidP="0091068F">
      <w:pPr>
        <w:suppressAutoHyphens w:val="0"/>
        <w:snapToGrid w:val="0"/>
        <w:jc w:val="both"/>
        <w:rPr>
          <w:rFonts w:eastAsia="Calibri"/>
          <w:b/>
          <w:bCs/>
          <w:sz w:val="20"/>
          <w:szCs w:val="20"/>
          <w:lang w:eastAsia="en-US"/>
        </w:rPr>
      </w:pPr>
      <w:r w:rsidRPr="00CD6C51">
        <w:rPr>
          <w:rFonts w:eastAsia="Calibri"/>
          <w:b/>
          <w:bCs/>
          <w:sz w:val="20"/>
          <w:szCs w:val="20"/>
          <w:lang w:eastAsia="en-US"/>
        </w:rPr>
        <w:t>Anti-Immigrant Policies In The U.S., A Historic Perspective</w:t>
      </w:r>
    </w:p>
    <w:p w:rsidR="003E608B" w:rsidRPr="00CD6C51" w:rsidRDefault="003E608B" w:rsidP="0091068F">
      <w:pPr>
        <w:suppressAutoHyphens w:val="0"/>
        <w:snapToGrid w:val="0"/>
        <w:ind w:firstLine="425"/>
        <w:jc w:val="both"/>
        <w:rPr>
          <w:rFonts w:eastAsia="Calibri"/>
          <w:sz w:val="20"/>
          <w:szCs w:val="20"/>
          <w:lang w:eastAsia="en-US"/>
        </w:rPr>
      </w:pPr>
      <w:r w:rsidRPr="00CD6C51">
        <w:rPr>
          <w:rFonts w:eastAsia="Calibri"/>
          <w:sz w:val="20"/>
          <w:szCs w:val="20"/>
          <w:lang w:eastAsia="en-US"/>
        </w:rPr>
        <w:t>Mistrust and discrimination against naturalized citizens as demonstrated in various anti-immigrant policies is not new to the 21st century. In fact, marginalization of immigrant groups based on (perceived) threats has been an inherent part of U.S. history. Examples of policies targeting immigrants include the Alien and Sedition Acts, Chinese Exclusion Act, Immigration Act of 1924, the Alien Registration Act and the Executive Order 9066.</w:t>
      </w:r>
    </w:p>
    <w:p w:rsidR="003E608B" w:rsidRPr="00CD6C51" w:rsidRDefault="003E608B" w:rsidP="0091068F">
      <w:pPr>
        <w:suppressAutoHyphens w:val="0"/>
        <w:snapToGrid w:val="0"/>
        <w:ind w:firstLine="425"/>
        <w:jc w:val="both"/>
        <w:rPr>
          <w:rFonts w:eastAsia="Calibri"/>
          <w:sz w:val="20"/>
          <w:szCs w:val="20"/>
          <w:lang w:eastAsia="en-US"/>
        </w:rPr>
      </w:pPr>
      <w:r w:rsidRPr="00CD6C51">
        <w:rPr>
          <w:rFonts w:eastAsia="Calibri"/>
          <w:sz w:val="20"/>
          <w:szCs w:val="20"/>
          <w:lang w:eastAsia="en-US"/>
        </w:rPr>
        <w:t>Discriminatory treatment of naturalized citizens is even anchored in the U.S. Constitution, Article II, Section 1: “No Person except a natural born Citizen, [...] shall be eligible to the Office of President [...]” There may have been some rationale behind the provision at the time of the adoption of the Constitution. However, that is certainly not the case any longer. An amendment to this provision has been unsuccessful to date, even though the provision is not only discriminatory, but also shows a lack of trust in the democratic system altogether, as, for someone to become the president of the U.S.A., a significant number of Americans would have to vote for him/her.</w:t>
      </w:r>
    </w:p>
    <w:p w:rsidR="003E608B" w:rsidRPr="00CD6C51" w:rsidRDefault="003E608B" w:rsidP="0091068F">
      <w:pPr>
        <w:suppressAutoHyphens w:val="0"/>
        <w:snapToGrid w:val="0"/>
        <w:ind w:firstLine="425"/>
        <w:jc w:val="both"/>
        <w:rPr>
          <w:rFonts w:eastAsia="Calibri"/>
          <w:sz w:val="20"/>
          <w:szCs w:val="20"/>
          <w:lang w:eastAsia="en-US"/>
        </w:rPr>
      </w:pPr>
      <w:r w:rsidRPr="00CD6C51">
        <w:rPr>
          <w:rFonts w:eastAsia="Calibri"/>
          <w:sz w:val="20"/>
          <w:szCs w:val="20"/>
          <w:lang w:eastAsia="en-US"/>
        </w:rPr>
        <w:lastRenderedPageBreak/>
        <w:t>The lack of concern with this discriminatory passage conveys much about sentiments toward naturalized citizens today. Even in countries such as Germany [see Basic Law, Article 54, Section 1 (president) and Article 64 (chancellor)], or Turkey (Law Nr. 6271, Section 6; Basic Law (</w:t>
      </w:r>
      <w:proofErr w:type="spellStart"/>
      <w:r w:rsidRPr="00CD6C51">
        <w:rPr>
          <w:rFonts w:eastAsia="Calibri"/>
          <w:sz w:val="20"/>
          <w:szCs w:val="20"/>
          <w:lang w:eastAsia="en-US"/>
        </w:rPr>
        <w:t>Anayasa</w:t>
      </w:r>
      <w:proofErr w:type="spellEnd"/>
      <w:r w:rsidRPr="00CD6C51">
        <w:rPr>
          <w:rFonts w:eastAsia="Calibri"/>
          <w:sz w:val="20"/>
          <w:szCs w:val="20"/>
          <w:lang w:eastAsia="en-US"/>
        </w:rPr>
        <w:t xml:space="preserve">, </w:t>
      </w:r>
      <w:proofErr w:type="spellStart"/>
      <w:r w:rsidRPr="00CD6C51">
        <w:rPr>
          <w:rFonts w:eastAsia="Calibri"/>
          <w:sz w:val="20"/>
          <w:szCs w:val="20"/>
          <w:lang w:eastAsia="en-US"/>
        </w:rPr>
        <w:t>Madde</w:t>
      </w:r>
      <w:proofErr w:type="spellEnd"/>
      <w:r w:rsidRPr="00CD6C51">
        <w:rPr>
          <w:rFonts w:eastAsia="Calibri"/>
          <w:sz w:val="20"/>
          <w:szCs w:val="20"/>
          <w:lang w:eastAsia="en-US"/>
        </w:rPr>
        <w:t xml:space="preserve"> 76)), where diversity and inclusion is less of the national identity, any citizen is trusted to lead the country, indicating a significant deficiency in the U.S. Constitution.</w:t>
      </w:r>
    </w:p>
    <w:p w:rsidR="003E608B" w:rsidRPr="00CD6C51" w:rsidRDefault="003E608B" w:rsidP="0091068F">
      <w:pPr>
        <w:suppressAutoHyphens w:val="0"/>
        <w:snapToGrid w:val="0"/>
        <w:jc w:val="both"/>
        <w:rPr>
          <w:rFonts w:eastAsia="Calibri"/>
          <w:b/>
          <w:bCs/>
          <w:sz w:val="20"/>
          <w:szCs w:val="20"/>
          <w:lang w:eastAsia="en-US"/>
        </w:rPr>
      </w:pPr>
      <w:r w:rsidRPr="00CD6C51">
        <w:rPr>
          <w:rFonts w:eastAsia="Calibri"/>
          <w:b/>
          <w:bCs/>
          <w:sz w:val="20"/>
          <w:szCs w:val="20"/>
          <w:lang w:eastAsia="en-US"/>
        </w:rPr>
        <w:t>Crime rates and incarceration</w:t>
      </w:r>
    </w:p>
    <w:p w:rsidR="003E608B" w:rsidRPr="00CD6C51" w:rsidRDefault="003E608B" w:rsidP="0091068F">
      <w:pPr>
        <w:suppressAutoHyphens w:val="0"/>
        <w:snapToGrid w:val="0"/>
        <w:ind w:firstLine="425"/>
        <w:jc w:val="both"/>
        <w:rPr>
          <w:rFonts w:eastAsia="Calibri"/>
          <w:sz w:val="20"/>
          <w:szCs w:val="20"/>
          <w:lang w:eastAsia="en-US"/>
        </w:rPr>
      </w:pPr>
      <w:r w:rsidRPr="00CD6C51">
        <w:rPr>
          <w:rFonts w:eastAsia="Calibri"/>
          <w:sz w:val="20"/>
          <w:szCs w:val="20"/>
          <w:lang w:eastAsia="en-US"/>
        </w:rPr>
        <w:t xml:space="preserve">In 2008, the prison population under federal and state correctional jurisdiction was over 1,610,446 prisoners. Of these prisoners, 20% were Hispanic (compared to 16.3% of the U.S. population that is Hispanic), 34% were White (compared to 63.7% of the U.S. population that is White), and 38% were Black (compared to 12.6% of the U.S. population that is Black). Additionally, Black males were imprisoned at a rate 6.5 times higher than that of their White male counterparts. According to a report by the National Council of La </w:t>
      </w:r>
      <w:proofErr w:type="spellStart"/>
      <w:r w:rsidRPr="00CD6C51">
        <w:rPr>
          <w:rFonts w:eastAsia="Calibri"/>
          <w:sz w:val="20"/>
          <w:szCs w:val="20"/>
          <w:lang w:eastAsia="en-US"/>
        </w:rPr>
        <w:t>Raza</w:t>
      </w:r>
      <w:proofErr w:type="spellEnd"/>
      <w:r w:rsidRPr="00CD6C51">
        <w:rPr>
          <w:rFonts w:eastAsia="Calibri"/>
          <w:sz w:val="20"/>
          <w:szCs w:val="20"/>
          <w:lang w:eastAsia="en-US"/>
        </w:rPr>
        <w:t>, research obstacles undermine the census of Latinos in prison, and "Latinos in the criminal justice system are seriously undercounted. The true extent of the overrepresentation of Latinos in the system probably is significantly greater than researchers have been able to document.</w:t>
      </w:r>
    </w:p>
    <w:p w:rsidR="003E608B" w:rsidRPr="00CD6C51" w:rsidRDefault="003E608B" w:rsidP="0091068F">
      <w:pPr>
        <w:suppressAutoHyphens w:val="0"/>
        <w:snapToGrid w:val="0"/>
        <w:jc w:val="both"/>
        <w:rPr>
          <w:rFonts w:eastAsia="Calibri"/>
          <w:b/>
          <w:bCs/>
          <w:sz w:val="20"/>
          <w:szCs w:val="20"/>
          <w:lang w:eastAsia="en-US"/>
        </w:rPr>
      </w:pPr>
      <w:r w:rsidRPr="00CD6C51">
        <w:rPr>
          <w:rFonts w:eastAsia="Calibri"/>
          <w:b/>
          <w:bCs/>
          <w:sz w:val="20"/>
          <w:szCs w:val="20"/>
          <w:lang w:eastAsia="en-US"/>
        </w:rPr>
        <w:t>Consequences of a criminal record</w:t>
      </w:r>
    </w:p>
    <w:p w:rsidR="003E608B" w:rsidRPr="00CD6C51" w:rsidRDefault="003E608B" w:rsidP="0091068F">
      <w:pPr>
        <w:suppressAutoHyphens w:val="0"/>
        <w:snapToGrid w:val="0"/>
        <w:ind w:firstLine="425"/>
        <w:jc w:val="both"/>
        <w:rPr>
          <w:rFonts w:eastAsia="Calibri"/>
          <w:sz w:val="20"/>
          <w:szCs w:val="20"/>
          <w:lang w:eastAsia="en-US"/>
        </w:rPr>
      </w:pPr>
      <w:r w:rsidRPr="00CD6C51">
        <w:rPr>
          <w:rFonts w:eastAsia="Calibri"/>
          <w:sz w:val="20"/>
          <w:szCs w:val="20"/>
          <w:lang w:eastAsia="en-US"/>
        </w:rPr>
        <w:t>After being released from prison, the consequences of having a criminal record are immense. Over 40 percent who are released will return to prison within the next few years. Those with criminal records who do not return to prison face significant struggles to find quality employment and income outcomes compared to those who do not have criminal records.</w:t>
      </w:r>
    </w:p>
    <w:p w:rsidR="003E608B" w:rsidRPr="00CD6C51" w:rsidRDefault="003E608B" w:rsidP="0091068F">
      <w:pPr>
        <w:suppressAutoHyphens w:val="0"/>
        <w:snapToGrid w:val="0"/>
        <w:jc w:val="both"/>
        <w:rPr>
          <w:rFonts w:eastAsia="Calibri"/>
          <w:b/>
          <w:bCs/>
          <w:sz w:val="20"/>
          <w:szCs w:val="20"/>
          <w:lang w:eastAsia="en-US"/>
        </w:rPr>
      </w:pPr>
      <w:r w:rsidRPr="00CD6C51">
        <w:rPr>
          <w:rFonts w:eastAsia="Calibri"/>
          <w:b/>
          <w:bCs/>
          <w:sz w:val="20"/>
          <w:szCs w:val="20"/>
          <w:lang w:eastAsia="en-US"/>
        </w:rPr>
        <w:t>Racial segregation</w:t>
      </w:r>
    </w:p>
    <w:p w:rsidR="003E608B" w:rsidRPr="00CD6C51" w:rsidRDefault="003E608B" w:rsidP="0091068F">
      <w:pPr>
        <w:suppressAutoHyphens w:val="0"/>
        <w:snapToGrid w:val="0"/>
        <w:ind w:firstLine="425"/>
        <w:jc w:val="both"/>
        <w:rPr>
          <w:rFonts w:eastAsia="Calibri"/>
          <w:b/>
          <w:bCs/>
          <w:sz w:val="20"/>
          <w:szCs w:val="20"/>
          <w:lang w:eastAsia="en-US"/>
        </w:rPr>
      </w:pPr>
      <w:r w:rsidRPr="00CD6C51">
        <w:rPr>
          <w:rFonts w:eastAsia="Calibri"/>
          <w:sz w:val="20"/>
          <w:szCs w:val="20"/>
          <w:lang w:eastAsia="en-US"/>
        </w:rPr>
        <w:t>"Racial residential segregation is a fundamental cause of racial disparities in health".[33] Racial segregation can result in decreased opportunities for minority groups in income, education, etc. While there are laws against racial segregation, study conducted by D. R. Williams and C. Collins focuses primarily on the impacts of racial segregation, which leads to differences between races.</w:t>
      </w:r>
    </w:p>
    <w:p w:rsidR="003E608B" w:rsidRPr="00CD6C51" w:rsidRDefault="003E608B" w:rsidP="0091068F">
      <w:pPr>
        <w:suppressAutoHyphens w:val="0"/>
        <w:snapToGrid w:val="0"/>
        <w:ind w:firstLine="425"/>
        <w:jc w:val="both"/>
        <w:rPr>
          <w:rFonts w:eastAsia="Calibri"/>
          <w:sz w:val="20"/>
          <w:szCs w:val="20"/>
          <w:lang w:eastAsia="en-US"/>
        </w:rPr>
      </w:pPr>
      <w:r w:rsidRPr="00CD6C51">
        <w:rPr>
          <w:rFonts w:eastAsia="Calibri"/>
          <w:sz w:val="20"/>
          <w:szCs w:val="20"/>
          <w:lang w:eastAsia="en-US"/>
        </w:rPr>
        <w:t xml:space="preserve">In many surveys performed in world, there is presence of the violence against women, however, there is no violence against some regions in world as well. The presence of such places confutes that the violence is irrepressible. In respect to prevention of violence and to protect each woman against violence, there should be scheduled programs in </w:t>
      </w:r>
      <w:proofErr w:type="spellStart"/>
      <w:r w:rsidRPr="00CD6C51">
        <w:rPr>
          <w:rFonts w:eastAsia="Calibri"/>
          <w:sz w:val="20"/>
          <w:szCs w:val="20"/>
          <w:lang w:eastAsia="en-US"/>
        </w:rPr>
        <w:t>acccordance</w:t>
      </w:r>
      <w:proofErr w:type="spellEnd"/>
      <w:r w:rsidRPr="00CD6C51">
        <w:rPr>
          <w:rFonts w:eastAsia="Calibri"/>
          <w:sz w:val="20"/>
          <w:szCs w:val="20"/>
          <w:lang w:eastAsia="en-US"/>
        </w:rPr>
        <w:t xml:space="preserve"> with the cultures to be made including </w:t>
      </w:r>
      <w:proofErr w:type="spellStart"/>
      <w:r w:rsidRPr="00CD6C51">
        <w:rPr>
          <w:rFonts w:eastAsia="Calibri"/>
          <w:sz w:val="20"/>
          <w:szCs w:val="20"/>
          <w:lang w:eastAsia="en-US"/>
        </w:rPr>
        <w:t>physcological</w:t>
      </w:r>
      <w:proofErr w:type="spellEnd"/>
      <w:r w:rsidRPr="00CD6C51">
        <w:rPr>
          <w:rFonts w:eastAsia="Calibri"/>
          <w:sz w:val="20"/>
          <w:szCs w:val="20"/>
          <w:lang w:eastAsia="en-US"/>
        </w:rPr>
        <w:t xml:space="preserve"> help. The risks factors in peculiar to the society should be investigated and there should be scientific studies made for these risk factors and sub-cultures and all the </w:t>
      </w:r>
      <w:r w:rsidRPr="00CD6C51">
        <w:rPr>
          <w:rFonts w:eastAsia="Calibri"/>
          <w:sz w:val="20"/>
          <w:szCs w:val="20"/>
          <w:lang w:eastAsia="en-US"/>
        </w:rPr>
        <w:lastRenderedPageBreak/>
        <w:t>society should be aimed in order to perform the change. Women should be thought how to handle with the violence, educations should be given and the problems should be tried to be prevented in advance.</w:t>
      </w:r>
    </w:p>
    <w:p w:rsidR="003E608B" w:rsidRPr="00CD6C51" w:rsidRDefault="003E608B" w:rsidP="0091068F">
      <w:pPr>
        <w:suppressAutoHyphens w:val="0"/>
        <w:snapToGrid w:val="0"/>
        <w:ind w:firstLine="425"/>
        <w:jc w:val="both"/>
        <w:rPr>
          <w:rFonts w:eastAsia="Calibri"/>
          <w:sz w:val="20"/>
          <w:szCs w:val="20"/>
          <w:lang w:eastAsia="en-US"/>
        </w:rPr>
      </w:pPr>
      <w:r w:rsidRPr="00CD6C51">
        <w:rPr>
          <w:rFonts w:eastAsia="Calibri"/>
          <w:sz w:val="20"/>
          <w:szCs w:val="20"/>
          <w:lang w:eastAsia="en-US"/>
        </w:rPr>
        <w:t>Awareness of women will have positive affect in other fields of the society as well. This will help to increase the life quality and more peaceful and comfortable society.</w:t>
      </w:r>
    </w:p>
    <w:p w:rsidR="003E608B" w:rsidRPr="00CD6C51" w:rsidRDefault="003E608B" w:rsidP="0091068F">
      <w:pPr>
        <w:suppressAutoHyphens w:val="0"/>
        <w:snapToGrid w:val="0"/>
        <w:jc w:val="both"/>
        <w:rPr>
          <w:rFonts w:eastAsia="Calibri"/>
          <w:b/>
          <w:bCs/>
          <w:sz w:val="20"/>
          <w:szCs w:val="20"/>
          <w:lang w:eastAsia="en-US"/>
        </w:rPr>
      </w:pPr>
      <w:r w:rsidRPr="00CD6C51">
        <w:rPr>
          <w:rFonts w:eastAsia="Calibri"/>
          <w:b/>
          <w:bCs/>
          <w:sz w:val="20"/>
          <w:szCs w:val="20"/>
          <w:lang w:eastAsia="en-US"/>
        </w:rPr>
        <w:t>Recent Cases Of Mistrust And Discrimination Against Foreign-Born Citizens</w:t>
      </w:r>
    </w:p>
    <w:p w:rsidR="003E608B" w:rsidRPr="00CD6C51" w:rsidRDefault="003E608B" w:rsidP="0091068F">
      <w:pPr>
        <w:suppressAutoHyphens w:val="0"/>
        <w:snapToGrid w:val="0"/>
        <w:ind w:firstLine="425"/>
        <w:jc w:val="both"/>
        <w:rPr>
          <w:rFonts w:eastAsia="Calibri"/>
          <w:sz w:val="20"/>
          <w:szCs w:val="20"/>
          <w:lang w:eastAsia="en-US"/>
        </w:rPr>
      </w:pPr>
      <w:r w:rsidRPr="00CD6C51">
        <w:rPr>
          <w:rFonts w:eastAsia="Calibri"/>
          <w:sz w:val="20"/>
          <w:szCs w:val="20"/>
          <w:lang w:eastAsia="en-US"/>
        </w:rPr>
        <w:t>Similar sentiments are reflected in policies that denied naturalized citizens equal access to employment opportunities as late as 1988, in violation of the Title VII of the Civil Rights Act of 1964 which prohibits discrimination based on national origin, in this case, “without a compelling state interest.” More recently, naturalized citizens were awarded monetary benefits of $31 million resulting from Equal Employment Opportunity complaints in 2014, $35.3 million in 2013, and $37.0 million in 2012, respectively. It must be noted here that employment discrimination is extremely difficult to prove. Therefore, many incidents are likely to go unreported or undetected which, in the contrary case, would have increased these aforementioned amounts per year even more.</w:t>
      </w:r>
    </w:p>
    <w:p w:rsidR="003E608B" w:rsidRPr="00CD6C51" w:rsidRDefault="003E608B" w:rsidP="0091068F">
      <w:pPr>
        <w:suppressAutoHyphens w:val="0"/>
        <w:snapToGrid w:val="0"/>
        <w:ind w:firstLine="425"/>
        <w:jc w:val="both"/>
        <w:rPr>
          <w:rFonts w:eastAsia="Calibri"/>
          <w:sz w:val="20"/>
          <w:szCs w:val="20"/>
          <w:lang w:eastAsia="en-US"/>
        </w:rPr>
      </w:pPr>
      <w:r w:rsidRPr="00CD6C51">
        <w:rPr>
          <w:rFonts w:eastAsia="Calibri"/>
          <w:sz w:val="20"/>
          <w:szCs w:val="20"/>
          <w:lang w:eastAsia="en-US"/>
        </w:rPr>
        <w:t>Concerning sentiments toward naturalized citizens can also be found in an official report sponsored by the Defense Personnel and Security Research Center (PERSEREC). Based on the extremely limited number of open source cases that occurred from 1990 until 2014 - (among others) - the author concludes that naturalized citizens are more likely to commit espionage while she fails to provide an explanation on how using protected demographic traits in her research is going to improve U.S. national security policies and how her loaded conclusion will not result in a further increase in discrimination against naturalized Americans.</w:t>
      </w:r>
    </w:p>
    <w:p w:rsidR="003E608B" w:rsidRPr="00CD6C51" w:rsidRDefault="003E608B" w:rsidP="0091068F">
      <w:pPr>
        <w:suppressAutoHyphens w:val="0"/>
        <w:snapToGrid w:val="0"/>
        <w:jc w:val="both"/>
        <w:rPr>
          <w:rFonts w:eastAsia="Calibri"/>
          <w:b/>
          <w:bCs/>
          <w:sz w:val="20"/>
          <w:szCs w:val="20"/>
          <w:lang w:eastAsia="en-US"/>
        </w:rPr>
      </w:pPr>
      <w:r w:rsidRPr="00CD6C51">
        <w:rPr>
          <w:rFonts w:eastAsia="Calibri"/>
          <w:b/>
          <w:bCs/>
          <w:sz w:val="20"/>
          <w:szCs w:val="20"/>
          <w:lang w:eastAsia="en-US"/>
        </w:rPr>
        <w:t>Foreign-Born Citizens Dying In Line Of Duty</w:t>
      </w:r>
    </w:p>
    <w:p w:rsidR="003E608B" w:rsidRPr="00CD6C51" w:rsidRDefault="003E608B" w:rsidP="0091068F">
      <w:pPr>
        <w:suppressAutoHyphens w:val="0"/>
        <w:snapToGrid w:val="0"/>
        <w:ind w:firstLine="425"/>
        <w:jc w:val="both"/>
        <w:rPr>
          <w:rFonts w:eastAsia="Calibri"/>
          <w:sz w:val="20"/>
          <w:szCs w:val="20"/>
          <w:lang w:eastAsia="en-US"/>
        </w:rPr>
      </w:pPr>
      <w:r w:rsidRPr="00CD6C51">
        <w:rPr>
          <w:rFonts w:eastAsia="Calibri"/>
          <w:sz w:val="20"/>
          <w:szCs w:val="20"/>
          <w:lang w:eastAsia="en-US"/>
        </w:rPr>
        <w:t>In the midst of all these, let us examine immigrants’ (naturalized Americans and non-citizens) contributions in the area where, according to President G.W. Bush, the “finest citizens“ can be found — the U.S. military. In 2008, foreign-born represented 65,033, 4.8 percent of the 1.36 million active-duty personnel in the armed forces. The military greatly benefits from the cultural and linguistic diversity of these members.</w:t>
      </w:r>
    </w:p>
    <w:p w:rsidR="003E608B" w:rsidRPr="00CD6C51" w:rsidRDefault="003E608B" w:rsidP="0091068F">
      <w:pPr>
        <w:suppressAutoHyphens w:val="0"/>
        <w:snapToGrid w:val="0"/>
        <w:ind w:firstLine="425"/>
        <w:jc w:val="both"/>
        <w:rPr>
          <w:rFonts w:eastAsia="Calibri"/>
          <w:sz w:val="20"/>
          <w:szCs w:val="20"/>
          <w:lang w:eastAsia="en-US"/>
        </w:rPr>
      </w:pPr>
      <w:r w:rsidRPr="00CD6C51">
        <w:rPr>
          <w:rFonts w:eastAsia="Calibri"/>
          <w:sz w:val="20"/>
          <w:szCs w:val="20"/>
          <w:lang w:eastAsia="en-US"/>
        </w:rPr>
        <w:t>Immigrants, however, not only join the U.S. military, they also perform quite well in it. General Pace, USMC, Chairman, Joint Chiefs Of Staff, testified before Congress that even among the non-citizens, “[s]</w:t>
      </w:r>
      <w:proofErr w:type="spellStart"/>
      <w:r w:rsidRPr="00CD6C51">
        <w:rPr>
          <w:rFonts w:eastAsia="Calibri"/>
          <w:sz w:val="20"/>
          <w:szCs w:val="20"/>
          <w:lang w:eastAsia="en-US"/>
        </w:rPr>
        <w:t>ome</w:t>
      </w:r>
      <w:proofErr w:type="spellEnd"/>
      <w:r w:rsidRPr="00CD6C51">
        <w:rPr>
          <w:rFonts w:eastAsia="Calibri"/>
          <w:sz w:val="20"/>
          <w:szCs w:val="20"/>
          <w:lang w:eastAsia="en-US"/>
        </w:rPr>
        <w:t xml:space="preserve"> 10 percent or more than those who are currently citizens complete their first initial period of obligated service to the country.... they are reliable, </w:t>
      </w:r>
      <w:r w:rsidRPr="00CD6C51">
        <w:rPr>
          <w:rFonts w:eastAsia="Calibri"/>
          <w:sz w:val="20"/>
          <w:szCs w:val="20"/>
          <w:lang w:eastAsia="en-US"/>
        </w:rPr>
        <w:lastRenderedPageBreak/>
        <w:t>they are courageous.... more than 20 percent of those who have received our Nation’s highest award for heroism in combat have been immigrants.”</w:t>
      </w:r>
    </w:p>
    <w:p w:rsidR="003E608B" w:rsidRPr="00CD6C51" w:rsidRDefault="003E608B" w:rsidP="0091068F">
      <w:pPr>
        <w:suppressAutoHyphens w:val="0"/>
        <w:snapToGrid w:val="0"/>
        <w:ind w:firstLine="425"/>
        <w:jc w:val="both"/>
        <w:rPr>
          <w:rFonts w:eastAsia="Calibri"/>
          <w:sz w:val="20"/>
          <w:szCs w:val="20"/>
          <w:lang w:eastAsia="en-US"/>
        </w:rPr>
      </w:pPr>
      <w:r w:rsidRPr="00CD6C51">
        <w:rPr>
          <w:rFonts w:eastAsia="Calibri"/>
          <w:sz w:val="20"/>
          <w:szCs w:val="20"/>
          <w:lang w:eastAsia="en-US"/>
        </w:rPr>
        <w:t>Although naturalized citizens’ allegiance is questioned even by liberal officials such as Senator Dianne Feinstein (D), the granddaughter of Jewish and Catholic immigrants from Poland and Russia, who claims that “allegiance is driven by... birth“, immigrants die in line of duty, while trying to protect U.S. interests. According to the Department of Defense, as of July 23, 2015, out of 6,837** who died in line of duty from 2000 until 2015, 130 were naturalized citizens. Additionally, the USCIS has granted posthumous citizenship to 111 military personnel non-American citizens who were killed while defending the U.S.A. since September 2001.</w:t>
      </w:r>
    </w:p>
    <w:p w:rsidR="0091068F" w:rsidRPr="00CD6C51" w:rsidRDefault="0091068F" w:rsidP="0091068F">
      <w:pPr>
        <w:suppressAutoHyphens w:val="0"/>
        <w:autoSpaceDE w:val="0"/>
        <w:autoSpaceDN w:val="0"/>
        <w:adjustRightInd w:val="0"/>
        <w:snapToGrid w:val="0"/>
        <w:jc w:val="both"/>
        <w:rPr>
          <w:rFonts w:eastAsiaTheme="minorEastAsia"/>
          <w:b/>
          <w:bCs/>
          <w:color w:val="131413"/>
          <w:sz w:val="20"/>
          <w:szCs w:val="20"/>
          <w:lang w:eastAsia="zh-CN"/>
        </w:rPr>
      </w:pPr>
      <w:r w:rsidRPr="00CD6C51">
        <w:rPr>
          <w:rFonts w:eastAsiaTheme="minorEastAsia" w:hint="eastAsia"/>
          <w:b/>
          <w:bCs/>
          <w:color w:val="131413"/>
          <w:sz w:val="20"/>
          <w:szCs w:val="20"/>
          <w:lang w:eastAsia="zh-CN"/>
        </w:rPr>
        <w:t xml:space="preserve">  </w:t>
      </w:r>
    </w:p>
    <w:p w:rsidR="003E608B" w:rsidRPr="00CD6C51" w:rsidRDefault="003E608B" w:rsidP="0091068F">
      <w:pPr>
        <w:suppressAutoHyphens w:val="0"/>
        <w:autoSpaceDE w:val="0"/>
        <w:autoSpaceDN w:val="0"/>
        <w:adjustRightInd w:val="0"/>
        <w:snapToGrid w:val="0"/>
        <w:jc w:val="both"/>
        <w:rPr>
          <w:rFonts w:eastAsia="Calibri"/>
          <w:b/>
          <w:bCs/>
          <w:color w:val="131413"/>
          <w:sz w:val="20"/>
          <w:szCs w:val="20"/>
          <w:lang w:eastAsia="en-US"/>
        </w:rPr>
      </w:pPr>
      <w:r w:rsidRPr="00CD6C51">
        <w:rPr>
          <w:rFonts w:eastAsia="Calibri"/>
          <w:b/>
          <w:bCs/>
          <w:color w:val="131413"/>
          <w:sz w:val="20"/>
          <w:szCs w:val="20"/>
          <w:lang w:eastAsia="en-US"/>
        </w:rPr>
        <w:t>Conclusion</w:t>
      </w:r>
    </w:p>
    <w:p w:rsidR="003E608B" w:rsidRPr="00CD6C51" w:rsidRDefault="003E608B" w:rsidP="0091068F">
      <w:pPr>
        <w:suppressAutoHyphens w:val="0"/>
        <w:autoSpaceDE w:val="0"/>
        <w:autoSpaceDN w:val="0"/>
        <w:adjustRightInd w:val="0"/>
        <w:snapToGrid w:val="0"/>
        <w:ind w:firstLine="425"/>
        <w:jc w:val="both"/>
        <w:rPr>
          <w:rFonts w:eastAsia="Calibri"/>
          <w:color w:val="131413"/>
          <w:sz w:val="20"/>
          <w:szCs w:val="20"/>
          <w:lang w:eastAsia="en-US"/>
        </w:rPr>
      </w:pPr>
      <w:r w:rsidRPr="00CD6C51">
        <w:rPr>
          <w:rFonts w:eastAsia="Calibri"/>
          <w:color w:val="131413"/>
          <w:sz w:val="20"/>
          <w:szCs w:val="20"/>
          <w:lang w:eastAsia="en-US"/>
        </w:rPr>
        <w:t xml:space="preserve">In summary, this study explored that Crime rose in the United States because of a combination of social and economic factors. Black women use to deal with perceived gendered racial </w:t>
      </w:r>
      <w:proofErr w:type="spellStart"/>
      <w:r w:rsidRPr="00CD6C51">
        <w:rPr>
          <w:rFonts w:eastAsia="Calibri"/>
          <w:color w:val="131413"/>
          <w:sz w:val="20"/>
          <w:szCs w:val="20"/>
          <w:lang w:eastAsia="en-US"/>
        </w:rPr>
        <w:t>microaggressions</w:t>
      </w:r>
      <w:proofErr w:type="spellEnd"/>
      <w:r w:rsidRPr="00CD6C51">
        <w:rPr>
          <w:rFonts w:eastAsia="Calibri"/>
          <w:color w:val="131413"/>
          <w:sz w:val="20"/>
          <w:szCs w:val="20"/>
          <w:lang w:eastAsia="en-US"/>
        </w:rPr>
        <w:t xml:space="preserve">. Two resistance strategies, one collective strategy, and two self-protective strategies explained Black women’s experiences in coping with </w:t>
      </w:r>
      <w:proofErr w:type="spellStart"/>
      <w:r w:rsidRPr="00CD6C51">
        <w:rPr>
          <w:rFonts w:eastAsia="Calibri"/>
          <w:color w:val="131413"/>
          <w:sz w:val="20"/>
          <w:szCs w:val="20"/>
          <w:lang w:eastAsia="en-US"/>
        </w:rPr>
        <w:t>microaggressions</w:t>
      </w:r>
      <w:proofErr w:type="spellEnd"/>
      <w:r w:rsidRPr="00CD6C51">
        <w:rPr>
          <w:rFonts w:eastAsia="Calibri"/>
          <w:color w:val="131413"/>
          <w:sz w:val="20"/>
          <w:szCs w:val="20"/>
          <w:lang w:eastAsia="en-US"/>
        </w:rPr>
        <w:t xml:space="preserve">. Our findings are consistent with previous research on how Black women cope with the intersection of racism and sexism. However, our findings are unique in that they highlight how Black women cope with the subtle experiences of gendered racial </w:t>
      </w:r>
      <w:proofErr w:type="spellStart"/>
      <w:r w:rsidRPr="00CD6C51">
        <w:rPr>
          <w:rFonts w:eastAsia="Calibri"/>
          <w:color w:val="131413"/>
          <w:sz w:val="20"/>
          <w:szCs w:val="20"/>
          <w:lang w:eastAsia="en-US"/>
        </w:rPr>
        <w:t>microaggressions</w:t>
      </w:r>
      <w:proofErr w:type="spellEnd"/>
      <w:r w:rsidRPr="00CD6C51">
        <w:rPr>
          <w:rFonts w:eastAsia="Calibri"/>
          <w:color w:val="131413"/>
          <w:sz w:val="20"/>
          <w:szCs w:val="20"/>
          <w:lang w:eastAsia="en-US"/>
        </w:rPr>
        <w:t xml:space="preserve">. In addition, we focused on using an intersectional framework to consider how Black women cope with both forms of oppression rather than exploring racial and gender oppression separately. Our study uncovers the combination of strategies that Black women use to cope with the intersections of racism and sexism. These findings underscore the importance of considering contextual factors and issues of power when exploring how Black women cope with gendered racial </w:t>
      </w:r>
      <w:proofErr w:type="spellStart"/>
      <w:r w:rsidRPr="00CD6C51">
        <w:rPr>
          <w:rFonts w:eastAsia="Calibri"/>
          <w:color w:val="131413"/>
          <w:sz w:val="20"/>
          <w:szCs w:val="20"/>
          <w:lang w:eastAsia="en-US"/>
        </w:rPr>
        <w:t>microaggressions</w:t>
      </w:r>
      <w:proofErr w:type="spellEnd"/>
      <w:r w:rsidRPr="00CD6C51">
        <w:rPr>
          <w:rFonts w:eastAsia="Calibri"/>
          <w:color w:val="131413"/>
          <w:sz w:val="20"/>
          <w:szCs w:val="20"/>
          <w:lang w:eastAsia="en-US"/>
        </w:rPr>
        <w:t>.</w:t>
      </w:r>
    </w:p>
    <w:p w:rsidR="003E608B" w:rsidRPr="00CD6C51" w:rsidRDefault="003E608B" w:rsidP="0091068F">
      <w:pPr>
        <w:suppressAutoHyphens w:val="0"/>
        <w:autoSpaceDE w:val="0"/>
        <w:autoSpaceDN w:val="0"/>
        <w:adjustRightInd w:val="0"/>
        <w:snapToGrid w:val="0"/>
        <w:jc w:val="both"/>
        <w:rPr>
          <w:rFonts w:eastAsia="Calibri"/>
          <w:color w:val="131413"/>
          <w:sz w:val="20"/>
          <w:szCs w:val="20"/>
          <w:lang w:eastAsia="en-US"/>
        </w:rPr>
      </w:pPr>
    </w:p>
    <w:p w:rsidR="003E608B" w:rsidRPr="00CD6C51" w:rsidRDefault="003E608B" w:rsidP="0091068F">
      <w:pPr>
        <w:suppressAutoHyphens w:val="0"/>
        <w:autoSpaceDE w:val="0"/>
        <w:autoSpaceDN w:val="0"/>
        <w:adjustRightInd w:val="0"/>
        <w:snapToGrid w:val="0"/>
        <w:jc w:val="both"/>
        <w:rPr>
          <w:rFonts w:eastAsia="Calibri"/>
          <w:b/>
          <w:bCs/>
          <w:color w:val="131413"/>
          <w:sz w:val="20"/>
          <w:szCs w:val="20"/>
          <w:lang w:eastAsia="en-US"/>
        </w:rPr>
      </w:pPr>
      <w:r w:rsidRPr="00CD6C51">
        <w:rPr>
          <w:rFonts w:eastAsia="Calibri"/>
          <w:b/>
          <w:bCs/>
          <w:color w:val="131413"/>
          <w:sz w:val="20"/>
          <w:szCs w:val="20"/>
          <w:lang w:eastAsia="en-US"/>
        </w:rPr>
        <w:t>References:</w:t>
      </w:r>
    </w:p>
    <w:p w:rsidR="003E608B" w:rsidRPr="00CD6C51" w:rsidRDefault="003E608B" w:rsidP="0091068F">
      <w:pPr>
        <w:numPr>
          <w:ilvl w:val="0"/>
          <w:numId w:val="5"/>
        </w:numPr>
        <w:suppressAutoHyphens w:val="0"/>
        <w:autoSpaceDE w:val="0"/>
        <w:autoSpaceDN w:val="0"/>
        <w:adjustRightInd w:val="0"/>
        <w:snapToGrid w:val="0"/>
        <w:ind w:left="425" w:hanging="425"/>
        <w:contextualSpacing/>
        <w:jc w:val="both"/>
        <w:rPr>
          <w:rFonts w:eastAsia="Calibri"/>
          <w:color w:val="131413"/>
          <w:sz w:val="20"/>
          <w:szCs w:val="20"/>
          <w:lang w:eastAsia="en-US"/>
        </w:rPr>
      </w:pPr>
      <w:proofErr w:type="spellStart"/>
      <w:r w:rsidRPr="00CD6C51">
        <w:rPr>
          <w:rFonts w:eastAsia="Calibri"/>
          <w:color w:val="131413"/>
          <w:sz w:val="20"/>
          <w:szCs w:val="20"/>
          <w:lang w:eastAsia="en-US"/>
        </w:rPr>
        <w:t>Akyuz</w:t>
      </w:r>
      <w:proofErr w:type="spellEnd"/>
      <w:r w:rsidRPr="00CD6C51">
        <w:rPr>
          <w:rFonts w:eastAsia="Calibri"/>
          <w:color w:val="131413"/>
          <w:sz w:val="20"/>
          <w:szCs w:val="20"/>
          <w:lang w:eastAsia="en-US"/>
        </w:rPr>
        <w:t xml:space="preserve">, Y. (2014). Turk </w:t>
      </w:r>
      <w:proofErr w:type="spellStart"/>
      <w:r w:rsidRPr="00CD6C51">
        <w:rPr>
          <w:rFonts w:eastAsia="Calibri"/>
          <w:color w:val="131413"/>
          <w:sz w:val="20"/>
          <w:szCs w:val="20"/>
          <w:lang w:eastAsia="en-US"/>
        </w:rPr>
        <w:t>Egitim</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Tarihi</w:t>
      </w:r>
      <w:proofErr w:type="spellEnd"/>
      <w:r w:rsidRPr="00CD6C51">
        <w:rPr>
          <w:rFonts w:eastAsia="Calibri"/>
          <w:color w:val="131413"/>
          <w:sz w:val="20"/>
          <w:szCs w:val="20"/>
          <w:lang w:eastAsia="en-US"/>
        </w:rPr>
        <w:t xml:space="preserve"> M.O. 100 – M.S. 2009 (15. </w:t>
      </w:r>
      <w:proofErr w:type="spellStart"/>
      <w:r w:rsidRPr="00CD6C51">
        <w:rPr>
          <w:rFonts w:eastAsia="Calibri"/>
          <w:color w:val="131413"/>
          <w:sz w:val="20"/>
          <w:szCs w:val="20"/>
          <w:lang w:eastAsia="en-US"/>
        </w:rPr>
        <w:t>Baski</w:t>
      </w:r>
      <w:proofErr w:type="spellEnd"/>
      <w:r w:rsidRPr="00CD6C51">
        <w:rPr>
          <w:rFonts w:eastAsia="Calibri"/>
          <w:color w:val="131413"/>
          <w:sz w:val="20"/>
          <w:szCs w:val="20"/>
          <w:lang w:eastAsia="en-US"/>
        </w:rPr>
        <w:t xml:space="preserve">). Ankara: </w:t>
      </w:r>
      <w:proofErr w:type="spellStart"/>
      <w:r w:rsidRPr="00CD6C51">
        <w:rPr>
          <w:rFonts w:eastAsia="Calibri"/>
          <w:color w:val="131413"/>
          <w:sz w:val="20"/>
          <w:szCs w:val="20"/>
          <w:lang w:eastAsia="en-US"/>
        </w:rPr>
        <w:t>Pegem</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Akademi</w:t>
      </w:r>
      <w:proofErr w:type="spellEnd"/>
      <w:r w:rsidRPr="00CD6C51">
        <w:rPr>
          <w:rFonts w:eastAsia="Calibri"/>
          <w:color w:val="131413"/>
          <w:sz w:val="20"/>
          <w:szCs w:val="20"/>
          <w:lang w:eastAsia="en-US"/>
        </w:rPr>
        <w:t>.</w:t>
      </w:r>
    </w:p>
    <w:p w:rsidR="0091068F" w:rsidRPr="00CD6C51" w:rsidRDefault="003E608B" w:rsidP="0091068F">
      <w:pPr>
        <w:numPr>
          <w:ilvl w:val="0"/>
          <w:numId w:val="5"/>
        </w:numPr>
        <w:suppressAutoHyphens w:val="0"/>
        <w:autoSpaceDE w:val="0"/>
        <w:autoSpaceDN w:val="0"/>
        <w:adjustRightInd w:val="0"/>
        <w:snapToGrid w:val="0"/>
        <w:ind w:left="425" w:hanging="425"/>
        <w:contextualSpacing/>
        <w:jc w:val="both"/>
        <w:rPr>
          <w:rFonts w:eastAsia="Calibri"/>
          <w:color w:val="131413"/>
          <w:sz w:val="20"/>
          <w:szCs w:val="20"/>
          <w:lang w:eastAsia="en-US"/>
        </w:rPr>
      </w:pPr>
      <w:proofErr w:type="spellStart"/>
      <w:r w:rsidRPr="00CD6C51">
        <w:rPr>
          <w:rFonts w:eastAsia="Calibri"/>
          <w:color w:val="131413"/>
          <w:sz w:val="20"/>
          <w:szCs w:val="20"/>
          <w:lang w:eastAsia="en-US"/>
        </w:rPr>
        <w:t>Avci</w:t>
      </w:r>
      <w:proofErr w:type="spellEnd"/>
      <w:r w:rsidRPr="00CD6C51">
        <w:rPr>
          <w:rFonts w:eastAsia="Calibri"/>
          <w:color w:val="131413"/>
          <w:sz w:val="20"/>
          <w:szCs w:val="20"/>
          <w:lang w:eastAsia="en-US"/>
        </w:rPr>
        <w:t xml:space="preserve">, O. </w:t>
      </w:r>
      <w:proofErr w:type="spellStart"/>
      <w:r w:rsidRPr="00CD6C51">
        <w:rPr>
          <w:rFonts w:eastAsia="Calibri"/>
          <w:color w:val="131413"/>
          <w:sz w:val="20"/>
          <w:szCs w:val="20"/>
          <w:lang w:eastAsia="en-US"/>
        </w:rPr>
        <w:t>ve</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Yildirim</w:t>
      </w:r>
      <w:proofErr w:type="spellEnd"/>
      <w:r w:rsidRPr="00CD6C51">
        <w:rPr>
          <w:rFonts w:eastAsia="Calibri"/>
          <w:color w:val="131413"/>
          <w:sz w:val="20"/>
          <w:szCs w:val="20"/>
          <w:lang w:eastAsia="en-US"/>
        </w:rPr>
        <w:t xml:space="preserve">, I. (2014) </w:t>
      </w:r>
      <w:proofErr w:type="spellStart"/>
      <w:r w:rsidRPr="00CD6C51">
        <w:rPr>
          <w:rFonts w:eastAsia="Calibri"/>
          <w:color w:val="131413"/>
          <w:sz w:val="20"/>
          <w:szCs w:val="20"/>
          <w:lang w:eastAsia="en-US"/>
        </w:rPr>
        <w:t>Ergenlerde</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Siddet</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Egilimi</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Yalnizlik</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ve</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Sosyal</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Destek</w:t>
      </w:r>
      <w:proofErr w:type="spellEnd"/>
      <w:r w:rsidRPr="00CD6C51">
        <w:rPr>
          <w:rFonts w:eastAsia="Calibri"/>
          <w:color w:val="131413"/>
          <w:sz w:val="20"/>
          <w:szCs w:val="20"/>
          <w:lang w:eastAsia="en-US"/>
        </w:rPr>
        <w:t>, Violence Tendency, Loneliness and Social Suppor</w:t>
      </w:r>
      <w:r w:rsidR="0091068F" w:rsidRPr="00CD6C51">
        <w:rPr>
          <w:rFonts w:eastAsia="Calibri"/>
          <w:color w:val="131413"/>
          <w:sz w:val="20"/>
          <w:szCs w:val="20"/>
          <w:lang w:eastAsia="en-US"/>
        </w:rPr>
        <w:t>t.</w:t>
      </w:r>
    </w:p>
    <w:p w:rsidR="003E608B" w:rsidRPr="00CD6C51" w:rsidRDefault="003E608B" w:rsidP="0091068F">
      <w:pPr>
        <w:numPr>
          <w:ilvl w:val="0"/>
          <w:numId w:val="5"/>
        </w:numPr>
        <w:suppressAutoHyphens w:val="0"/>
        <w:autoSpaceDE w:val="0"/>
        <w:autoSpaceDN w:val="0"/>
        <w:adjustRightInd w:val="0"/>
        <w:snapToGrid w:val="0"/>
        <w:ind w:left="425" w:hanging="425"/>
        <w:contextualSpacing/>
        <w:jc w:val="both"/>
        <w:rPr>
          <w:rFonts w:eastAsia="Calibri"/>
          <w:color w:val="131413"/>
          <w:sz w:val="20"/>
          <w:szCs w:val="20"/>
          <w:lang w:eastAsia="en-US"/>
        </w:rPr>
      </w:pPr>
      <w:proofErr w:type="spellStart"/>
      <w:r w:rsidRPr="00CD6C51">
        <w:rPr>
          <w:rFonts w:eastAsia="Calibri"/>
          <w:color w:val="131413"/>
          <w:sz w:val="20"/>
          <w:szCs w:val="20"/>
          <w:lang w:eastAsia="en-US"/>
        </w:rPr>
        <w:t>Baybuga</w:t>
      </w:r>
      <w:proofErr w:type="spellEnd"/>
      <w:r w:rsidRPr="00CD6C51">
        <w:rPr>
          <w:rFonts w:eastAsia="Calibri"/>
          <w:color w:val="131413"/>
          <w:sz w:val="20"/>
          <w:szCs w:val="20"/>
          <w:lang w:eastAsia="en-US"/>
        </w:rPr>
        <w:t xml:space="preserve">, M.S. Irmak, Z. </w:t>
      </w:r>
      <w:proofErr w:type="spellStart"/>
      <w:r w:rsidRPr="00CD6C51">
        <w:rPr>
          <w:rFonts w:eastAsia="Calibri"/>
          <w:color w:val="131413"/>
          <w:sz w:val="20"/>
          <w:szCs w:val="20"/>
          <w:lang w:eastAsia="en-US"/>
        </w:rPr>
        <w:t>Talas</w:t>
      </w:r>
      <w:proofErr w:type="spellEnd"/>
      <w:r w:rsidRPr="00CD6C51">
        <w:rPr>
          <w:rFonts w:eastAsia="Calibri"/>
          <w:color w:val="131413"/>
          <w:sz w:val="20"/>
          <w:szCs w:val="20"/>
          <w:lang w:eastAsia="en-US"/>
        </w:rPr>
        <w:t xml:space="preserve">, S. </w:t>
      </w:r>
      <w:proofErr w:type="spellStart"/>
      <w:r w:rsidRPr="00CD6C51">
        <w:rPr>
          <w:rFonts w:eastAsia="Calibri"/>
          <w:color w:val="131413"/>
          <w:sz w:val="20"/>
          <w:szCs w:val="20"/>
          <w:lang w:eastAsia="en-US"/>
        </w:rPr>
        <w:t>Savran</w:t>
      </w:r>
      <w:proofErr w:type="spellEnd"/>
      <w:r w:rsidRPr="00CD6C51">
        <w:rPr>
          <w:rFonts w:eastAsia="Calibri"/>
          <w:color w:val="131413"/>
          <w:sz w:val="20"/>
          <w:szCs w:val="20"/>
          <w:lang w:eastAsia="en-US"/>
        </w:rPr>
        <w:t xml:space="preserve">, B.M. (2015) </w:t>
      </w:r>
      <w:proofErr w:type="spellStart"/>
      <w:r w:rsidRPr="00CD6C51">
        <w:rPr>
          <w:rFonts w:eastAsia="Calibri"/>
          <w:color w:val="131413"/>
          <w:sz w:val="20"/>
          <w:szCs w:val="20"/>
          <w:lang w:eastAsia="en-US"/>
        </w:rPr>
        <w:t>Adli</w:t>
      </w:r>
      <w:proofErr w:type="spellEnd"/>
      <w:r w:rsidRPr="00CD6C51">
        <w:rPr>
          <w:rFonts w:eastAsia="Calibri"/>
          <w:color w:val="131413"/>
          <w:sz w:val="20"/>
          <w:szCs w:val="20"/>
          <w:lang w:eastAsia="en-US"/>
        </w:rPr>
        <w:t xml:space="preserve"> Tip </w:t>
      </w:r>
      <w:proofErr w:type="spellStart"/>
      <w:r w:rsidRPr="00CD6C51">
        <w:rPr>
          <w:rFonts w:eastAsia="Calibri"/>
          <w:color w:val="131413"/>
          <w:sz w:val="20"/>
          <w:szCs w:val="20"/>
          <w:lang w:eastAsia="en-US"/>
        </w:rPr>
        <w:t>Sube</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Mudurlugune</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Basvuran</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Fiziksel</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ve</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Cinsel</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Siddet</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Magduru</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Kadin</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Olgularının</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Degerlendirilmesi</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Anadolu</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lastRenderedPageBreak/>
        <w:t>Hemsirelik</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ve</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Saglik</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Bilimleri</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Dergisi</w:t>
      </w:r>
      <w:proofErr w:type="spellEnd"/>
      <w:r w:rsidRPr="00CD6C51">
        <w:rPr>
          <w:rFonts w:eastAsia="Calibri"/>
          <w:color w:val="131413"/>
          <w:sz w:val="20"/>
          <w:szCs w:val="20"/>
          <w:lang w:eastAsia="en-US"/>
        </w:rPr>
        <w:t xml:space="preserve"> 15 (3), 173-180.</w:t>
      </w:r>
    </w:p>
    <w:p w:rsidR="0091068F" w:rsidRPr="00CD6C51" w:rsidRDefault="003E608B" w:rsidP="0091068F">
      <w:pPr>
        <w:numPr>
          <w:ilvl w:val="0"/>
          <w:numId w:val="5"/>
        </w:numPr>
        <w:suppressAutoHyphens w:val="0"/>
        <w:autoSpaceDE w:val="0"/>
        <w:autoSpaceDN w:val="0"/>
        <w:adjustRightInd w:val="0"/>
        <w:snapToGrid w:val="0"/>
        <w:ind w:left="425" w:hanging="425"/>
        <w:contextualSpacing/>
        <w:jc w:val="both"/>
        <w:rPr>
          <w:rFonts w:eastAsia="Calibri"/>
          <w:color w:val="131413"/>
          <w:sz w:val="20"/>
          <w:szCs w:val="20"/>
          <w:lang w:eastAsia="en-US"/>
        </w:rPr>
      </w:pPr>
      <w:r w:rsidRPr="00CD6C51">
        <w:rPr>
          <w:rFonts w:eastAsia="Calibri"/>
          <w:color w:val="131413"/>
          <w:sz w:val="20"/>
          <w:szCs w:val="20"/>
          <w:lang w:eastAsia="en-US"/>
        </w:rPr>
        <w:t xml:space="preserve">Black, M.C.; </w:t>
      </w:r>
      <w:proofErr w:type="spellStart"/>
      <w:r w:rsidRPr="00CD6C51">
        <w:rPr>
          <w:rFonts w:eastAsia="Calibri"/>
          <w:color w:val="131413"/>
          <w:sz w:val="20"/>
          <w:szCs w:val="20"/>
          <w:lang w:eastAsia="en-US"/>
        </w:rPr>
        <w:t>Basile</w:t>
      </w:r>
      <w:proofErr w:type="spellEnd"/>
      <w:r w:rsidRPr="00CD6C51">
        <w:rPr>
          <w:rFonts w:eastAsia="Calibri"/>
          <w:color w:val="131413"/>
          <w:sz w:val="20"/>
          <w:szCs w:val="20"/>
          <w:lang w:eastAsia="en-US"/>
        </w:rPr>
        <w:t xml:space="preserve"> K.C., </w:t>
      </w:r>
      <w:proofErr w:type="spellStart"/>
      <w:r w:rsidRPr="00CD6C51">
        <w:rPr>
          <w:rFonts w:eastAsia="Calibri"/>
          <w:color w:val="131413"/>
          <w:sz w:val="20"/>
          <w:szCs w:val="20"/>
          <w:lang w:eastAsia="en-US"/>
        </w:rPr>
        <w:t>Breiding</w:t>
      </w:r>
      <w:proofErr w:type="spellEnd"/>
      <w:r w:rsidRPr="00CD6C51">
        <w:rPr>
          <w:rFonts w:eastAsia="Calibri"/>
          <w:color w:val="131413"/>
          <w:sz w:val="20"/>
          <w:szCs w:val="20"/>
          <w:lang w:eastAsia="en-US"/>
        </w:rPr>
        <w:t xml:space="preserve"> M.J. Smith S.G., Walters </w:t>
      </w:r>
      <w:proofErr w:type="spellStart"/>
      <w:r w:rsidRPr="00CD6C51">
        <w:rPr>
          <w:rFonts w:eastAsia="Calibri"/>
          <w:color w:val="131413"/>
          <w:sz w:val="20"/>
          <w:szCs w:val="20"/>
          <w:lang w:eastAsia="en-US"/>
        </w:rPr>
        <w:t>M.L.Merrick</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M.T.Chen</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J.Stevens</w:t>
      </w:r>
      <w:proofErr w:type="spellEnd"/>
      <w:r w:rsidRPr="00CD6C51">
        <w:rPr>
          <w:rFonts w:eastAsia="Calibri"/>
          <w:color w:val="131413"/>
          <w:sz w:val="20"/>
          <w:szCs w:val="20"/>
          <w:lang w:eastAsia="en-US"/>
        </w:rPr>
        <w:t xml:space="preserve"> M.R (2016). The National Intimate Partner and Sexual Violence Survey: 2010 summary report. </w:t>
      </w:r>
      <w:proofErr w:type="spellStart"/>
      <w:r w:rsidRPr="00CD6C51">
        <w:rPr>
          <w:rFonts w:eastAsia="Calibri"/>
          <w:color w:val="131413"/>
          <w:sz w:val="20"/>
          <w:szCs w:val="20"/>
          <w:lang w:eastAsia="en-US"/>
        </w:rPr>
        <w:t>Retrievew</w:t>
      </w:r>
      <w:proofErr w:type="spellEnd"/>
      <w:r w:rsidRPr="00CD6C51">
        <w:rPr>
          <w:rFonts w:eastAsia="Calibri"/>
          <w:color w:val="131413"/>
          <w:sz w:val="20"/>
          <w:szCs w:val="20"/>
          <w:lang w:eastAsia="en-US"/>
        </w:rPr>
        <w:t xml:space="preserve"> February 20, 201</w:t>
      </w:r>
      <w:r w:rsidR="0091068F" w:rsidRPr="00CD6C51">
        <w:rPr>
          <w:rFonts w:eastAsia="Calibri"/>
          <w:color w:val="131413"/>
          <w:sz w:val="20"/>
          <w:szCs w:val="20"/>
          <w:lang w:eastAsia="en-US"/>
        </w:rPr>
        <w:t>6.</w:t>
      </w:r>
    </w:p>
    <w:p w:rsidR="003E608B" w:rsidRPr="00CD6C51" w:rsidRDefault="003E608B" w:rsidP="0091068F">
      <w:pPr>
        <w:numPr>
          <w:ilvl w:val="0"/>
          <w:numId w:val="5"/>
        </w:numPr>
        <w:suppressAutoHyphens w:val="0"/>
        <w:autoSpaceDE w:val="0"/>
        <w:autoSpaceDN w:val="0"/>
        <w:adjustRightInd w:val="0"/>
        <w:snapToGrid w:val="0"/>
        <w:ind w:left="425" w:hanging="425"/>
        <w:contextualSpacing/>
        <w:jc w:val="both"/>
        <w:rPr>
          <w:rFonts w:eastAsia="Calibri"/>
          <w:color w:val="131413"/>
          <w:sz w:val="20"/>
          <w:szCs w:val="20"/>
          <w:lang w:eastAsia="en-US"/>
        </w:rPr>
      </w:pPr>
      <w:proofErr w:type="spellStart"/>
      <w:r w:rsidRPr="00CD6C51">
        <w:rPr>
          <w:rFonts w:eastAsia="Calibri"/>
          <w:color w:val="131413"/>
          <w:sz w:val="20"/>
          <w:szCs w:val="20"/>
          <w:lang w:eastAsia="en-US"/>
        </w:rPr>
        <w:t>Butvilas</w:t>
      </w:r>
      <w:proofErr w:type="spellEnd"/>
      <w:r w:rsidRPr="00CD6C51">
        <w:rPr>
          <w:rFonts w:eastAsia="Calibri"/>
          <w:color w:val="131413"/>
          <w:sz w:val="20"/>
          <w:szCs w:val="20"/>
          <w:lang w:eastAsia="en-US"/>
        </w:rPr>
        <w:t>, T. (2016). Openness within adoption: Challenges for child’s psychosocial development and self identity. Global Journal of Psychology Research. 4(1), 22-28.</w:t>
      </w:r>
    </w:p>
    <w:p w:rsidR="003E608B" w:rsidRPr="00CD6C51" w:rsidRDefault="003E608B" w:rsidP="0091068F">
      <w:pPr>
        <w:numPr>
          <w:ilvl w:val="0"/>
          <w:numId w:val="5"/>
        </w:numPr>
        <w:suppressAutoHyphens w:val="0"/>
        <w:autoSpaceDE w:val="0"/>
        <w:autoSpaceDN w:val="0"/>
        <w:adjustRightInd w:val="0"/>
        <w:snapToGrid w:val="0"/>
        <w:ind w:left="425" w:hanging="425"/>
        <w:contextualSpacing/>
        <w:jc w:val="both"/>
        <w:rPr>
          <w:rFonts w:eastAsia="Calibri"/>
          <w:color w:val="131413"/>
          <w:sz w:val="20"/>
          <w:szCs w:val="20"/>
          <w:lang w:eastAsia="en-US"/>
        </w:rPr>
      </w:pPr>
      <w:r w:rsidRPr="00CD6C51">
        <w:rPr>
          <w:rFonts w:eastAsia="Calibri"/>
          <w:color w:val="131413"/>
          <w:sz w:val="20"/>
          <w:szCs w:val="20"/>
          <w:lang w:eastAsia="en-US"/>
        </w:rPr>
        <w:t xml:space="preserve">Green, T. L., &amp; </w:t>
      </w:r>
      <w:proofErr w:type="spellStart"/>
      <w:r w:rsidRPr="00CD6C51">
        <w:rPr>
          <w:rFonts w:eastAsia="Calibri"/>
          <w:color w:val="131413"/>
          <w:sz w:val="20"/>
          <w:szCs w:val="20"/>
          <w:lang w:eastAsia="en-US"/>
        </w:rPr>
        <w:t>Darity</w:t>
      </w:r>
      <w:proofErr w:type="spellEnd"/>
      <w:r w:rsidRPr="00CD6C51">
        <w:rPr>
          <w:rFonts w:eastAsia="Calibri"/>
          <w:color w:val="131413"/>
          <w:sz w:val="20"/>
          <w:szCs w:val="20"/>
          <w:lang w:eastAsia="en-US"/>
        </w:rPr>
        <w:t>, W. A. (2010). Under the skin: using theories from biology and the social sciences to explore the mechanisms behind the Black-White health gap. American Journal of Public Health, 100</w:t>
      </w:r>
      <w:r w:rsidR="0091068F" w:rsidRPr="00CD6C51">
        <w:rPr>
          <w:rFonts w:eastAsiaTheme="minorEastAsia" w:hint="eastAsia"/>
          <w:color w:val="131413"/>
          <w:sz w:val="20"/>
          <w:szCs w:val="20"/>
          <w:lang w:eastAsia="zh-CN"/>
        </w:rPr>
        <w:t xml:space="preserve"> </w:t>
      </w:r>
      <w:r w:rsidRPr="00CD6C51">
        <w:rPr>
          <w:rFonts w:eastAsia="Calibri"/>
          <w:color w:val="131413"/>
          <w:sz w:val="20"/>
          <w:szCs w:val="20"/>
          <w:lang w:eastAsia="en-US"/>
        </w:rPr>
        <w:t>(S1), S36–S40.</w:t>
      </w:r>
    </w:p>
    <w:p w:rsidR="003E608B" w:rsidRPr="00CD6C51" w:rsidRDefault="003E608B" w:rsidP="0091068F">
      <w:pPr>
        <w:numPr>
          <w:ilvl w:val="0"/>
          <w:numId w:val="5"/>
        </w:numPr>
        <w:suppressAutoHyphens w:val="0"/>
        <w:autoSpaceDE w:val="0"/>
        <w:autoSpaceDN w:val="0"/>
        <w:adjustRightInd w:val="0"/>
        <w:snapToGrid w:val="0"/>
        <w:ind w:left="425" w:hanging="425"/>
        <w:contextualSpacing/>
        <w:jc w:val="both"/>
        <w:rPr>
          <w:rFonts w:eastAsia="Calibri"/>
          <w:color w:val="131413"/>
          <w:sz w:val="20"/>
          <w:szCs w:val="20"/>
          <w:lang w:eastAsia="en-US"/>
        </w:rPr>
      </w:pPr>
      <w:r w:rsidRPr="00CD6C51">
        <w:rPr>
          <w:rFonts w:eastAsia="Calibri"/>
          <w:color w:val="131413"/>
          <w:sz w:val="20"/>
          <w:szCs w:val="20"/>
          <w:lang w:eastAsia="en-US"/>
        </w:rPr>
        <w:t>Harris-Perry, M. V. (2015). Sister citizen: shame, stereotypes, and black women in America: for colored girls who’ve considered politics when being strong isn’t enough. New Haven: Yale University Press.</w:t>
      </w:r>
    </w:p>
    <w:p w:rsidR="003E608B" w:rsidRPr="00CD6C51" w:rsidRDefault="003E608B" w:rsidP="0091068F">
      <w:pPr>
        <w:numPr>
          <w:ilvl w:val="0"/>
          <w:numId w:val="5"/>
        </w:numPr>
        <w:suppressAutoHyphens w:val="0"/>
        <w:autoSpaceDE w:val="0"/>
        <w:autoSpaceDN w:val="0"/>
        <w:adjustRightInd w:val="0"/>
        <w:snapToGrid w:val="0"/>
        <w:ind w:left="425" w:hanging="425"/>
        <w:contextualSpacing/>
        <w:jc w:val="both"/>
        <w:rPr>
          <w:rFonts w:eastAsia="Calibri"/>
          <w:color w:val="131413"/>
          <w:sz w:val="20"/>
          <w:szCs w:val="20"/>
          <w:lang w:eastAsia="en-US"/>
        </w:rPr>
      </w:pPr>
      <w:proofErr w:type="spellStart"/>
      <w:r w:rsidRPr="00CD6C51">
        <w:rPr>
          <w:rFonts w:eastAsia="Calibri"/>
          <w:color w:val="131413"/>
          <w:sz w:val="20"/>
          <w:szCs w:val="20"/>
          <w:lang w:eastAsia="en-US"/>
        </w:rPr>
        <w:t>Hedayati</w:t>
      </w:r>
      <w:proofErr w:type="spellEnd"/>
      <w:r w:rsidRPr="00CD6C51">
        <w:rPr>
          <w:rFonts w:eastAsia="Calibri"/>
          <w:color w:val="131413"/>
          <w:sz w:val="20"/>
          <w:szCs w:val="20"/>
          <w:lang w:eastAsia="en-US"/>
        </w:rPr>
        <w:t xml:space="preserve">, M., </w:t>
      </w:r>
      <w:proofErr w:type="spellStart"/>
      <w:r w:rsidRPr="00CD6C51">
        <w:rPr>
          <w:rFonts w:eastAsia="Calibri"/>
          <w:color w:val="131413"/>
          <w:sz w:val="20"/>
          <w:szCs w:val="20"/>
          <w:lang w:eastAsia="en-US"/>
        </w:rPr>
        <w:t>Vakili</w:t>
      </w:r>
      <w:proofErr w:type="spellEnd"/>
      <w:r w:rsidRPr="00CD6C51">
        <w:rPr>
          <w:rFonts w:eastAsia="Calibri"/>
          <w:color w:val="131413"/>
          <w:sz w:val="20"/>
          <w:szCs w:val="20"/>
          <w:lang w:eastAsia="en-US"/>
        </w:rPr>
        <w:t xml:space="preserve">, P. (2013). A study on the effects of family education in reducing relapsing symptoms in schizophrenic patients. Global Journal of Guidance and </w:t>
      </w:r>
      <w:proofErr w:type="spellStart"/>
      <w:r w:rsidRPr="00CD6C51">
        <w:rPr>
          <w:rFonts w:eastAsia="Calibri"/>
          <w:color w:val="131413"/>
          <w:sz w:val="20"/>
          <w:szCs w:val="20"/>
          <w:lang w:eastAsia="en-US"/>
        </w:rPr>
        <w:t>Counselling</w:t>
      </w:r>
      <w:proofErr w:type="spellEnd"/>
      <w:r w:rsidRPr="00CD6C51">
        <w:rPr>
          <w:rFonts w:eastAsia="Calibri"/>
          <w:color w:val="131413"/>
          <w:sz w:val="20"/>
          <w:szCs w:val="20"/>
          <w:lang w:eastAsia="en-US"/>
        </w:rPr>
        <w:t>. 3(2), 14-19.</w:t>
      </w:r>
    </w:p>
    <w:p w:rsidR="003E608B" w:rsidRPr="00CD6C51" w:rsidRDefault="003E608B" w:rsidP="0091068F">
      <w:pPr>
        <w:numPr>
          <w:ilvl w:val="0"/>
          <w:numId w:val="5"/>
        </w:numPr>
        <w:suppressAutoHyphens w:val="0"/>
        <w:autoSpaceDE w:val="0"/>
        <w:autoSpaceDN w:val="0"/>
        <w:adjustRightInd w:val="0"/>
        <w:snapToGrid w:val="0"/>
        <w:ind w:left="425" w:hanging="425"/>
        <w:contextualSpacing/>
        <w:jc w:val="both"/>
        <w:rPr>
          <w:rFonts w:eastAsia="Calibri"/>
          <w:color w:val="131413"/>
          <w:sz w:val="20"/>
          <w:szCs w:val="20"/>
          <w:lang w:eastAsia="en-US"/>
        </w:rPr>
      </w:pPr>
      <w:proofErr w:type="spellStart"/>
      <w:r w:rsidRPr="00CD6C51">
        <w:rPr>
          <w:rFonts w:eastAsia="Calibri"/>
          <w:color w:val="131413"/>
          <w:sz w:val="20"/>
          <w:szCs w:val="20"/>
          <w:lang w:eastAsia="en-US"/>
        </w:rPr>
        <w:t>Karaboga</w:t>
      </w:r>
      <w:proofErr w:type="spellEnd"/>
      <w:r w:rsidRPr="00CD6C51">
        <w:rPr>
          <w:rFonts w:eastAsia="Calibri"/>
          <w:color w:val="131413"/>
          <w:sz w:val="20"/>
          <w:szCs w:val="20"/>
          <w:lang w:eastAsia="en-US"/>
        </w:rPr>
        <w:t xml:space="preserve">, I. (2013). </w:t>
      </w:r>
      <w:proofErr w:type="spellStart"/>
      <w:r w:rsidRPr="00CD6C51">
        <w:rPr>
          <w:rFonts w:eastAsia="Calibri"/>
          <w:color w:val="131413"/>
          <w:sz w:val="20"/>
          <w:szCs w:val="20"/>
          <w:lang w:eastAsia="en-US"/>
        </w:rPr>
        <w:t>Siddete</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Maruz</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Kalan</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Kadinlarda</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Psikolojik</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Belirtiler</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Kisilik</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Ozellikleri</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ve</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Sosyal</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Destek</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Algisi</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Acisindan</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Bir</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İnceleme</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Yuksek</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lisans</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tezi</w:t>
      </w:r>
      <w:proofErr w:type="spellEnd"/>
      <w:r w:rsidRPr="00CD6C51">
        <w:rPr>
          <w:rFonts w:eastAsia="Calibri"/>
          <w:color w:val="131413"/>
          <w:sz w:val="20"/>
          <w:szCs w:val="20"/>
          <w:lang w:eastAsia="en-US"/>
        </w:rPr>
        <w:t>, Ankara.</w:t>
      </w:r>
    </w:p>
    <w:p w:rsidR="003E608B" w:rsidRPr="00CD6C51" w:rsidRDefault="003E608B" w:rsidP="0091068F">
      <w:pPr>
        <w:numPr>
          <w:ilvl w:val="0"/>
          <w:numId w:val="5"/>
        </w:numPr>
        <w:suppressAutoHyphens w:val="0"/>
        <w:autoSpaceDE w:val="0"/>
        <w:autoSpaceDN w:val="0"/>
        <w:adjustRightInd w:val="0"/>
        <w:snapToGrid w:val="0"/>
        <w:ind w:left="425" w:hanging="425"/>
        <w:contextualSpacing/>
        <w:jc w:val="both"/>
        <w:rPr>
          <w:rFonts w:eastAsia="Calibri"/>
          <w:color w:val="131413"/>
          <w:sz w:val="20"/>
          <w:szCs w:val="20"/>
          <w:lang w:eastAsia="en-US"/>
        </w:rPr>
      </w:pPr>
      <w:r w:rsidRPr="00CD6C51">
        <w:rPr>
          <w:rFonts w:eastAsia="Calibri"/>
          <w:color w:val="131413"/>
          <w:sz w:val="20"/>
          <w:szCs w:val="20"/>
          <w:lang w:eastAsia="en-US"/>
        </w:rPr>
        <w:t>Lewis, J. A., Mendenhall, R., Harwood, S., &amp; Browne-</w:t>
      </w:r>
      <w:proofErr w:type="spellStart"/>
      <w:r w:rsidRPr="00CD6C51">
        <w:rPr>
          <w:rFonts w:eastAsia="Calibri"/>
          <w:color w:val="131413"/>
          <w:sz w:val="20"/>
          <w:szCs w:val="20"/>
          <w:lang w:eastAsia="en-US"/>
        </w:rPr>
        <w:t>Huntt</w:t>
      </w:r>
      <w:proofErr w:type="spellEnd"/>
      <w:r w:rsidRPr="00CD6C51">
        <w:rPr>
          <w:rFonts w:eastAsia="Calibri"/>
          <w:color w:val="131413"/>
          <w:sz w:val="20"/>
          <w:szCs w:val="20"/>
          <w:lang w:eastAsia="en-US"/>
        </w:rPr>
        <w:t>, M. (2015). “</w:t>
      </w:r>
      <w:proofErr w:type="spellStart"/>
      <w:r w:rsidRPr="00CD6C51">
        <w:rPr>
          <w:rFonts w:eastAsia="Calibri"/>
          <w:color w:val="131413"/>
          <w:sz w:val="20"/>
          <w:szCs w:val="20"/>
          <w:lang w:eastAsia="en-US"/>
        </w:rPr>
        <w:t>Ain’t</w:t>
      </w:r>
      <w:proofErr w:type="spellEnd"/>
      <w:r w:rsidRPr="00CD6C51">
        <w:rPr>
          <w:rFonts w:eastAsia="Calibri"/>
          <w:color w:val="131413"/>
          <w:sz w:val="20"/>
          <w:szCs w:val="20"/>
          <w:lang w:eastAsia="en-US"/>
        </w:rPr>
        <w:t xml:space="preserve"> I a Woman? The experience of racial and gender </w:t>
      </w:r>
      <w:proofErr w:type="spellStart"/>
      <w:r w:rsidRPr="00CD6C51">
        <w:rPr>
          <w:rFonts w:eastAsia="Calibri"/>
          <w:color w:val="131413"/>
          <w:sz w:val="20"/>
          <w:szCs w:val="20"/>
          <w:lang w:eastAsia="en-US"/>
        </w:rPr>
        <w:t>microaggressions</w:t>
      </w:r>
      <w:proofErr w:type="spellEnd"/>
      <w:r w:rsidRPr="00CD6C51">
        <w:rPr>
          <w:rFonts w:eastAsia="Calibri"/>
          <w:color w:val="131413"/>
          <w:sz w:val="20"/>
          <w:szCs w:val="20"/>
          <w:lang w:eastAsia="en-US"/>
        </w:rPr>
        <w:t xml:space="preserve"> at a predominantly white institution”. Poster presented at the 27th Annual Conference on Multicultural Psychology and Education, Columbia Teachers College, New York, NY.</w:t>
      </w:r>
    </w:p>
    <w:p w:rsidR="003E608B" w:rsidRPr="00CD6C51" w:rsidRDefault="003E608B" w:rsidP="0091068F">
      <w:pPr>
        <w:numPr>
          <w:ilvl w:val="0"/>
          <w:numId w:val="5"/>
        </w:numPr>
        <w:suppressAutoHyphens w:val="0"/>
        <w:autoSpaceDE w:val="0"/>
        <w:autoSpaceDN w:val="0"/>
        <w:adjustRightInd w:val="0"/>
        <w:snapToGrid w:val="0"/>
        <w:ind w:left="425" w:hanging="425"/>
        <w:contextualSpacing/>
        <w:jc w:val="both"/>
        <w:rPr>
          <w:rFonts w:eastAsia="Calibri"/>
          <w:color w:val="131413"/>
          <w:sz w:val="20"/>
          <w:szCs w:val="20"/>
          <w:lang w:eastAsia="en-US"/>
        </w:rPr>
      </w:pPr>
      <w:proofErr w:type="spellStart"/>
      <w:r w:rsidRPr="00CD6C51">
        <w:rPr>
          <w:rFonts w:eastAsia="Calibri"/>
          <w:color w:val="131413"/>
          <w:sz w:val="20"/>
          <w:szCs w:val="20"/>
          <w:lang w:eastAsia="en-US"/>
        </w:rPr>
        <w:t>Ozyurt</w:t>
      </w:r>
      <w:proofErr w:type="spellEnd"/>
      <w:r w:rsidRPr="00CD6C51">
        <w:rPr>
          <w:rFonts w:eastAsia="Calibri"/>
          <w:color w:val="131413"/>
          <w:sz w:val="20"/>
          <w:szCs w:val="20"/>
          <w:lang w:eastAsia="en-US"/>
        </w:rPr>
        <w:t xml:space="preserve"> B.C. </w:t>
      </w:r>
      <w:proofErr w:type="spellStart"/>
      <w:r w:rsidRPr="00CD6C51">
        <w:rPr>
          <w:rFonts w:eastAsia="Calibri"/>
          <w:color w:val="131413"/>
          <w:sz w:val="20"/>
          <w:szCs w:val="20"/>
          <w:lang w:eastAsia="en-US"/>
        </w:rPr>
        <w:t>ve</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Deveci</w:t>
      </w:r>
      <w:proofErr w:type="spellEnd"/>
      <w:r w:rsidRPr="00CD6C51">
        <w:rPr>
          <w:rFonts w:eastAsia="Calibri"/>
          <w:color w:val="131413"/>
          <w:sz w:val="20"/>
          <w:szCs w:val="20"/>
          <w:lang w:eastAsia="en-US"/>
        </w:rPr>
        <w:t xml:space="preserve"> A (2011) </w:t>
      </w:r>
      <w:proofErr w:type="spellStart"/>
      <w:r w:rsidRPr="00CD6C51">
        <w:rPr>
          <w:rFonts w:eastAsia="Calibri"/>
          <w:color w:val="131413"/>
          <w:sz w:val="20"/>
          <w:szCs w:val="20"/>
          <w:lang w:eastAsia="en-US"/>
        </w:rPr>
        <w:t>Manisa’da</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Kirsal</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Bolgedeki</w:t>
      </w:r>
      <w:proofErr w:type="spellEnd"/>
      <w:r w:rsidRPr="00CD6C51">
        <w:rPr>
          <w:rFonts w:eastAsia="Calibri"/>
          <w:color w:val="131413"/>
          <w:sz w:val="20"/>
          <w:szCs w:val="20"/>
          <w:lang w:eastAsia="en-US"/>
        </w:rPr>
        <w:t xml:space="preserve"> 15-49 </w:t>
      </w:r>
      <w:proofErr w:type="spellStart"/>
      <w:r w:rsidRPr="00CD6C51">
        <w:rPr>
          <w:rFonts w:eastAsia="Calibri"/>
          <w:color w:val="131413"/>
          <w:sz w:val="20"/>
          <w:szCs w:val="20"/>
          <w:lang w:eastAsia="en-US"/>
        </w:rPr>
        <w:t>Yas</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Evli</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Kadinlarda</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Depresif</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Belirti</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Yaygınlıgı</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ve</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Aile</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Ici</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Siddetle</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Iliskisi</w:t>
      </w:r>
      <w:proofErr w:type="spellEnd"/>
      <w:r w:rsidRPr="00CD6C51">
        <w:rPr>
          <w:rFonts w:eastAsia="Calibri"/>
          <w:color w:val="131413"/>
          <w:sz w:val="20"/>
          <w:szCs w:val="20"/>
          <w:lang w:eastAsia="en-US"/>
        </w:rPr>
        <w:t xml:space="preserve">. Turk </w:t>
      </w:r>
      <w:proofErr w:type="spellStart"/>
      <w:r w:rsidRPr="00CD6C51">
        <w:rPr>
          <w:rFonts w:eastAsia="Calibri"/>
          <w:color w:val="131413"/>
          <w:sz w:val="20"/>
          <w:szCs w:val="20"/>
          <w:lang w:eastAsia="en-US"/>
        </w:rPr>
        <w:t>Psikiyatrik</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Dergisi</w:t>
      </w:r>
      <w:proofErr w:type="spellEnd"/>
      <w:r w:rsidRPr="00CD6C51">
        <w:rPr>
          <w:rFonts w:eastAsia="Calibri"/>
          <w:color w:val="131413"/>
          <w:sz w:val="20"/>
          <w:szCs w:val="20"/>
          <w:lang w:eastAsia="en-US"/>
        </w:rPr>
        <w:t xml:space="preserve"> 22 (1), 6-10.</w:t>
      </w:r>
    </w:p>
    <w:p w:rsidR="003E608B" w:rsidRPr="00CD6C51" w:rsidRDefault="003E608B" w:rsidP="0091068F">
      <w:pPr>
        <w:numPr>
          <w:ilvl w:val="0"/>
          <w:numId w:val="5"/>
        </w:numPr>
        <w:suppressAutoHyphens w:val="0"/>
        <w:autoSpaceDE w:val="0"/>
        <w:autoSpaceDN w:val="0"/>
        <w:adjustRightInd w:val="0"/>
        <w:snapToGrid w:val="0"/>
        <w:ind w:left="425" w:hanging="425"/>
        <w:contextualSpacing/>
        <w:jc w:val="both"/>
        <w:rPr>
          <w:rFonts w:eastAsia="Calibri"/>
          <w:color w:val="131413"/>
          <w:sz w:val="20"/>
          <w:szCs w:val="20"/>
          <w:lang w:eastAsia="en-US"/>
        </w:rPr>
      </w:pPr>
      <w:proofErr w:type="spellStart"/>
      <w:r w:rsidRPr="00CD6C51">
        <w:rPr>
          <w:rFonts w:eastAsia="Calibri"/>
          <w:color w:val="131413"/>
          <w:sz w:val="20"/>
          <w:szCs w:val="20"/>
          <w:lang w:eastAsia="en-US"/>
        </w:rPr>
        <w:t>Tarhan</w:t>
      </w:r>
      <w:proofErr w:type="spellEnd"/>
      <w:r w:rsidRPr="00CD6C51">
        <w:rPr>
          <w:rFonts w:eastAsia="Calibri"/>
          <w:color w:val="131413"/>
          <w:sz w:val="20"/>
          <w:szCs w:val="20"/>
          <w:lang w:eastAsia="en-US"/>
        </w:rPr>
        <w:t xml:space="preserve">, C. (2011). </w:t>
      </w:r>
      <w:proofErr w:type="spellStart"/>
      <w:r w:rsidRPr="00CD6C51">
        <w:rPr>
          <w:rFonts w:eastAsia="Calibri"/>
          <w:color w:val="131413"/>
          <w:sz w:val="20"/>
          <w:szCs w:val="20"/>
          <w:lang w:eastAsia="en-US"/>
        </w:rPr>
        <w:t>Siddete</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Maruz</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Kalan</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Kadinlarda</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Travma</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Sonrasi</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Stres</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Belirtileri</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ve</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Travma</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Sonrasi</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Gelisimin</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Yordanmasi</w:t>
      </w:r>
      <w:proofErr w:type="spellEnd"/>
      <w:r w:rsidRPr="00CD6C51">
        <w:rPr>
          <w:rFonts w:eastAsia="Calibri"/>
          <w:color w:val="131413"/>
          <w:sz w:val="20"/>
          <w:szCs w:val="20"/>
          <w:lang w:eastAsia="en-US"/>
        </w:rPr>
        <w:t xml:space="preserve">, </w:t>
      </w:r>
      <w:proofErr w:type="spellStart"/>
      <w:r w:rsidRPr="00CD6C51">
        <w:rPr>
          <w:rFonts w:eastAsia="Calibri"/>
          <w:color w:val="131413"/>
          <w:sz w:val="20"/>
          <w:szCs w:val="20"/>
          <w:lang w:eastAsia="en-US"/>
        </w:rPr>
        <w:t>İstanbul</w:t>
      </w:r>
      <w:proofErr w:type="spellEnd"/>
      <w:r w:rsidRPr="00CD6C51">
        <w:rPr>
          <w:rFonts w:eastAsia="Calibri"/>
          <w:color w:val="131413"/>
          <w:sz w:val="20"/>
          <w:szCs w:val="20"/>
          <w:lang w:eastAsia="en-US"/>
        </w:rPr>
        <w:t>.</w:t>
      </w:r>
    </w:p>
    <w:p w:rsidR="003E608B" w:rsidRPr="00CD6C51" w:rsidRDefault="003E608B" w:rsidP="0091068F">
      <w:pPr>
        <w:numPr>
          <w:ilvl w:val="0"/>
          <w:numId w:val="5"/>
        </w:numPr>
        <w:suppressAutoHyphens w:val="0"/>
        <w:autoSpaceDE w:val="0"/>
        <w:autoSpaceDN w:val="0"/>
        <w:adjustRightInd w:val="0"/>
        <w:snapToGrid w:val="0"/>
        <w:ind w:left="425" w:hanging="425"/>
        <w:contextualSpacing/>
        <w:jc w:val="both"/>
        <w:rPr>
          <w:rFonts w:eastAsia="Calibri"/>
          <w:color w:val="131413"/>
          <w:sz w:val="20"/>
          <w:szCs w:val="20"/>
          <w:lang w:eastAsia="en-US"/>
        </w:rPr>
      </w:pPr>
      <w:r w:rsidRPr="00CD6C51">
        <w:rPr>
          <w:rFonts w:eastAsia="Calibri"/>
          <w:color w:val="131413"/>
          <w:sz w:val="20"/>
          <w:szCs w:val="20"/>
          <w:lang w:eastAsia="en-US"/>
        </w:rPr>
        <w:t xml:space="preserve">Torres (2013) Relationship Between </w:t>
      </w:r>
      <w:proofErr w:type="spellStart"/>
      <w:r w:rsidRPr="00CD6C51">
        <w:rPr>
          <w:rFonts w:eastAsia="Calibri"/>
          <w:color w:val="131413"/>
          <w:sz w:val="20"/>
          <w:szCs w:val="20"/>
          <w:lang w:eastAsia="en-US"/>
        </w:rPr>
        <w:t>Initimate</w:t>
      </w:r>
      <w:proofErr w:type="spellEnd"/>
      <w:r w:rsidRPr="00CD6C51">
        <w:rPr>
          <w:rFonts w:eastAsia="Calibri"/>
          <w:color w:val="131413"/>
          <w:sz w:val="20"/>
          <w:szCs w:val="20"/>
          <w:lang w:eastAsia="en-US"/>
        </w:rPr>
        <w:t xml:space="preserve"> Partner Violence, Depressive </w:t>
      </w:r>
      <w:proofErr w:type="spellStart"/>
      <w:r w:rsidRPr="00CD6C51">
        <w:rPr>
          <w:rFonts w:eastAsia="Calibri"/>
          <w:color w:val="131413"/>
          <w:sz w:val="20"/>
          <w:szCs w:val="20"/>
          <w:lang w:eastAsia="en-US"/>
        </w:rPr>
        <w:t>Symptomology</w:t>
      </w:r>
      <w:proofErr w:type="spellEnd"/>
      <w:r w:rsidRPr="00CD6C51">
        <w:rPr>
          <w:rFonts w:eastAsia="Calibri"/>
          <w:color w:val="131413"/>
          <w:sz w:val="20"/>
          <w:szCs w:val="20"/>
          <w:lang w:eastAsia="en-US"/>
        </w:rPr>
        <w:t>, and Personality Traits, Journal of Family Violence, 28, 369-379.</w:t>
      </w:r>
    </w:p>
    <w:p w:rsidR="0091068F" w:rsidRPr="00CD6C51" w:rsidRDefault="003E608B" w:rsidP="0091068F">
      <w:pPr>
        <w:numPr>
          <w:ilvl w:val="0"/>
          <w:numId w:val="5"/>
        </w:numPr>
        <w:suppressAutoHyphens w:val="0"/>
        <w:autoSpaceDE w:val="0"/>
        <w:autoSpaceDN w:val="0"/>
        <w:adjustRightInd w:val="0"/>
        <w:snapToGrid w:val="0"/>
        <w:ind w:left="425" w:hanging="425"/>
        <w:contextualSpacing/>
        <w:jc w:val="both"/>
        <w:rPr>
          <w:rFonts w:eastAsia="Calibri"/>
          <w:sz w:val="20"/>
          <w:szCs w:val="20"/>
          <w:lang w:eastAsia="en-US"/>
        </w:rPr>
      </w:pPr>
      <w:r w:rsidRPr="00CD6C51">
        <w:rPr>
          <w:rFonts w:eastAsia="Calibri"/>
          <w:sz w:val="20"/>
          <w:szCs w:val="20"/>
          <w:lang w:eastAsia="en-US"/>
        </w:rPr>
        <w:t xml:space="preserve">World </w:t>
      </w:r>
      <w:proofErr w:type="spellStart"/>
      <w:r w:rsidRPr="00CD6C51">
        <w:rPr>
          <w:rFonts w:eastAsia="Calibri"/>
          <w:sz w:val="20"/>
          <w:szCs w:val="20"/>
          <w:lang w:eastAsia="en-US"/>
        </w:rPr>
        <w:t>Healt</w:t>
      </w:r>
      <w:proofErr w:type="spellEnd"/>
      <w:r w:rsidRPr="00CD6C51">
        <w:rPr>
          <w:rFonts w:eastAsia="Calibri"/>
          <w:sz w:val="20"/>
          <w:szCs w:val="20"/>
          <w:lang w:eastAsia="en-US"/>
        </w:rPr>
        <w:t xml:space="preserve"> Organization (2012). </w:t>
      </w:r>
      <w:r w:rsidRPr="00CD6C51">
        <w:rPr>
          <w:rFonts w:eastAsia="Calibri"/>
          <w:i/>
          <w:iCs/>
          <w:sz w:val="20"/>
          <w:szCs w:val="20"/>
          <w:lang w:eastAsia="en-US"/>
        </w:rPr>
        <w:t xml:space="preserve">World Report on </w:t>
      </w:r>
      <w:proofErr w:type="spellStart"/>
      <w:r w:rsidRPr="00CD6C51">
        <w:rPr>
          <w:rFonts w:eastAsia="Calibri"/>
          <w:i/>
          <w:iCs/>
          <w:sz w:val="20"/>
          <w:szCs w:val="20"/>
          <w:lang w:eastAsia="en-US"/>
        </w:rPr>
        <w:t>Violance</w:t>
      </w:r>
      <w:proofErr w:type="spellEnd"/>
      <w:r w:rsidRPr="00CD6C51">
        <w:rPr>
          <w:rFonts w:eastAsia="Calibri"/>
          <w:i/>
          <w:iCs/>
          <w:sz w:val="20"/>
          <w:szCs w:val="20"/>
          <w:lang w:eastAsia="en-US"/>
        </w:rPr>
        <w:t xml:space="preserve"> and Health. </w:t>
      </w:r>
      <w:r w:rsidRPr="00CD6C51">
        <w:rPr>
          <w:rFonts w:eastAsia="Calibri"/>
          <w:sz w:val="20"/>
          <w:szCs w:val="20"/>
          <w:lang w:eastAsia="en-US"/>
        </w:rPr>
        <w:t>Retrieved April 21, 2012</w:t>
      </w:r>
      <w:r w:rsidR="0091068F" w:rsidRPr="00CD6C51">
        <w:rPr>
          <w:rFonts w:eastAsiaTheme="minorEastAsia" w:hint="eastAsia"/>
          <w:sz w:val="20"/>
          <w:szCs w:val="20"/>
          <w:lang w:eastAsia="zh-CN"/>
        </w:rPr>
        <w:t>.</w:t>
      </w:r>
    </w:p>
    <w:p w:rsidR="0091068F" w:rsidRPr="00CD6C51" w:rsidRDefault="0091068F" w:rsidP="0091068F">
      <w:pPr>
        <w:numPr>
          <w:ilvl w:val="0"/>
          <w:numId w:val="5"/>
        </w:numPr>
        <w:suppressAutoHyphens w:val="0"/>
        <w:autoSpaceDE w:val="0"/>
        <w:autoSpaceDN w:val="0"/>
        <w:adjustRightInd w:val="0"/>
        <w:snapToGrid w:val="0"/>
        <w:ind w:left="425" w:hanging="425"/>
        <w:contextualSpacing/>
        <w:jc w:val="both"/>
        <w:rPr>
          <w:rFonts w:eastAsia="Calibri"/>
          <w:sz w:val="20"/>
          <w:szCs w:val="20"/>
          <w:lang w:eastAsia="en-US"/>
        </w:rPr>
        <w:sectPr w:rsidR="0091068F" w:rsidRPr="00CD6C51" w:rsidSect="0091068F">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600"/>
          <w:docGrid w:linePitch="360"/>
        </w:sectPr>
      </w:pPr>
    </w:p>
    <w:p w:rsidR="0091068F" w:rsidRPr="00CD6C51" w:rsidRDefault="0091068F" w:rsidP="0091068F">
      <w:pPr>
        <w:snapToGrid w:val="0"/>
        <w:ind w:left="425" w:hanging="425"/>
        <w:jc w:val="both"/>
        <w:rPr>
          <w:sz w:val="20"/>
          <w:szCs w:val="20"/>
          <w:lang w:eastAsia="zh-CN"/>
        </w:rPr>
      </w:pPr>
    </w:p>
    <w:p w:rsidR="004D0467" w:rsidRPr="00CD6C51" w:rsidRDefault="00731D3E" w:rsidP="0091068F">
      <w:pPr>
        <w:snapToGrid w:val="0"/>
        <w:ind w:left="425" w:hanging="425"/>
        <w:jc w:val="both"/>
        <w:rPr>
          <w:sz w:val="20"/>
          <w:szCs w:val="20"/>
        </w:rPr>
      </w:pPr>
      <w:r w:rsidRPr="00CD6C51">
        <w:rPr>
          <w:sz w:val="20"/>
          <w:szCs w:val="20"/>
        </w:rPr>
        <w:t>1/</w:t>
      </w:r>
      <w:r w:rsidRPr="00CD6C51">
        <w:rPr>
          <w:rFonts w:hint="eastAsia"/>
          <w:sz w:val="20"/>
          <w:szCs w:val="20"/>
          <w:lang w:eastAsia="zh-CN"/>
        </w:rPr>
        <w:t>20</w:t>
      </w:r>
      <w:r w:rsidR="0091068F" w:rsidRPr="00CD6C51">
        <w:rPr>
          <w:sz w:val="20"/>
          <w:szCs w:val="20"/>
        </w:rPr>
        <w:t>/2017</w:t>
      </w:r>
    </w:p>
    <w:sectPr w:rsidR="004D0467" w:rsidRPr="00CD6C51" w:rsidSect="00DB6FC3">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298" w:rsidRDefault="00DE4298">
      <w:r>
        <w:separator/>
      </w:r>
    </w:p>
  </w:endnote>
  <w:endnote w:type="continuationSeparator" w:id="0">
    <w:p w:rsidR="00DE4298" w:rsidRDefault="00DE42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68F" w:rsidRDefault="00111543" w:rsidP="00B3167C">
    <w:pPr>
      <w:pStyle w:val="Footer"/>
      <w:framePr w:wrap="around" w:vAnchor="text" w:hAnchor="margin" w:xAlign="center" w:y="1"/>
      <w:rPr>
        <w:rStyle w:val="PageNumber"/>
      </w:rPr>
    </w:pPr>
    <w:r>
      <w:rPr>
        <w:rStyle w:val="PageNumber"/>
      </w:rPr>
      <w:fldChar w:fldCharType="begin"/>
    </w:r>
    <w:r w:rsidR="0091068F">
      <w:rPr>
        <w:rStyle w:val="PageNumber"/>
      </w:rPr>
      <w:instrText xml:space="preserve">PAGE  </w:instrText>
    </w:r>
    <w:r>
      <w:rPr>
        <w:rStyle w:val="PageNumber"/>
      </w:rPr>
      <w:fldChar w:fldCharType="end"/>
    </w:r>
  </w:p>
  <w:p w:rsidR="0091068F" w:rsidRDefault="0091068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68F" w:rsidRPr="0091068F" w:rsidRDefault="00111543" w:rsidP="0091068F">
    <w:pPr>
      <w:jc w:val="center"/>
      <w:rPr>
        <w:sz w:val="20"/>
      </w:rPr>
    </w:pPr>
    <w:r w:rsidRPr="0091068F">
      <w:rPr>
        <w:sz w:val="20"/>
      </w:rPr>
      <w:fldChar w:fldCharType="begin"/>
    </w:r>
    <w:r w:rsidR="0091068F" w:rsidRPr="0091068F">
      <w:rPr>
        <w:sz w:val="20"/>
      </w:rPr>
      <w:instrText xml:space="preserve"> page </w:instrText>
    </w:r>
    <w:r w:rsidRPr="0091068F">
      <w:rPr>
        <w:sz w:val="20"/>
      </w:rPr>
      <w:fldChar w:fldCharType="separate"/>
    </w:r>
    <w:r w:rsidR="00CD6C51">
      <w:rPr>
        <w:noProof/>
        <w:sz w:val="20"/>
      </w:rPr>
      <w:t>32</w:t>
    </w:r>
    <w:r w:rsidRPr="0091068F">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68F" w:rsidRDefault="00111543" w:rsidP="00B3167C">
    <w:pPr>
      <w:pStyle w:val="Footer"/>
      <w:framePr w:wrap="around" w:vAnchor="text" w:hAnchor="margin" w:xAlign="center" w:y="1"/>
      <w:rPr>
        <w:rStyle w:val="PageNumber"/>
      </w:rPr>
    </w:pPr>
    <w:r>
      <w:rPr>
        <w:rStyle w:val="PageNumber"/>
      </w:rPr>
      <w:fldChar w:fldCharType="begin"/>
    </w:r>
    <w:r w:rsidR="0091068F">
      <w:rPr>
        <w:rStyle w:val="PageNumber"/>
      </w:rPr>
      <w:instrText xml:space="preserve">PAGE  </w:instrText>
    </w:r>
    <w:r>
      <w:rPr>
        <w:rStyle w:val="PageNumber"/>
      </w:rPr>
      <w:fldChar w:fldCharType="end"/>
    </w:r>
  </w:p>
  <w:p w:rsidR="0091068F" w:rsidRDefault="0091068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68F" w:rsidRPr="0091068F" w:rsidRDefault="00111543" w:rsidP="0091068F">
    <w:pPr>
      <w:jc w:val="center"/>
      <w:rPr>
        <w:sz w:val="20"/>
      </w:rPr>
    </w:pPr>
    <w:r w:rsidRPr="0091068F">
      <w:rPr>
        <w:sz w:val="20"/>
      </w:rPr>
      <w:fldChar w:fldCharType="begin"/>
    </w:r>
    <w:r w:rsidR="0091068F" w:rsidRPr="0091068F">
      <w:rPr>
        <w:sz w:val="20"/>
      </w:rPr>
      <w:instrText xml:space="preserve"> page </w:instrText>
    </w:r>
    <w:r w:rsidRPr="0091068F">
      <w:rPr>
        <w:sz w:val="20"/>
      </w:rPr>
      <w:fldChar w:fldCharType="separate"/>
    </w:r>
    <w:r w:rsidR="00CD6C51">
      <w:rPr>
        <w:noProof/>
        <w:sz w:val="20"/>
      </w:rPr>
      <w:t>36</w:t>
    </w:r>
    <w:r w:rsidRPr="0091068F">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111543"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91068F" w:rsidRDefault="00111543" w:rsidP="0091068F">
    <w:pPr>
      <w:jc w:val="center"/>
      <w:rPr>
        <w:sz w:val="20"/>
      </w:rPr>
    </w:pPr>
    <w:r w:rsidRPr="0091068F">
      <w:rPr>
        <w:sz w:val="20"/>
      </w:rPr>
      <w:fldChar w:fldCharType="begin"/>
    </w:r>
    <w:r w:rsidR="0091068F" w:rsidRPr="0091068F">
      <w:rPr>
        <w:sz w:val="20"/>
      </w:rPr>
      <w:instrText xml:space="preserve"> page </w:instrText>
    </w:r>
    <w:r w:rsidRPr="0091068F">
      <w:rPr>
        <w:sz w:val="20"/>
      </w:rPr>
      <w:fldChar w:fldCharType="separate"/>
    </w:r>
    <w:r w:rsidR="00CD6C51">
      <w:rPr>
        <w:noProof/>
        <w:sz w:val="20"/>
      </w:rPr>
      <w:t>37</w:t>
    </w:r>
    <w:r w:rsidRPr="0091068F">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298" w:rsidRDefault="00DE4298">
      <w:r>
        <w:separator/>
      </w:r>
    </w:p>
  </w:footnote>
  <w:footnote w:type="continuationSeparator" w:id="0">
    <w:p w:rsidR="00DE4298" w:rsidRDefault="00DE42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68F" w:rsidRPr="0091068F" w:rsidRDefault="0091068F" w:rsidP="0091068F">
    <w:pPr>
      <w:pBdr>
        <w:bottom w:val="thinThickMediumGap" w:sz="12" w:space="1" w:color="auto"/>
      </w:pBdr>
      <w:tabs>
        <w:tab w:val="left" w:pos="851"/>
        <w:tab w:val="right" w:pos="8364"/>
      </w:tabs>
      <w:adjustRightInd w:val="0"/>
      <w:snapToGrid w:val="0"/>
      <w:jc w:val="both"/>
      <w:rPr>
        <w:iCs/>
        <w:sz w:val="20"/>
        <w:szCs w:val="20"/>
      </w:rPr>
    </w:pPr>
    <w:r w:rsidRPr="0091068F">
      <w:rPr>
        <w:rFonts w:hint="eastAsia"/>
        <w:iCs/>
        <w:color w:val="000000"/>
        <w:sz w:val="20"/>
        <w:szCs w:val="20"/>
      </w:rPr>
      <w:tab/>
    </w:r>
    <w:r w:rsidRPr="0091068F">
      <w:rPr>
        <w:iCs/>
        <w:color w:val="000000"/>
        <w:sz w:val="20"/>
        <w:szCs w:val="20"/>
      </w:rPr>
      <w:t xml:space="preserve">Researcher </w:t>
    </w:r>
    <w:r w:rsidRPr="0091068F">
      <w:rPr>
        <w:iCs/>
        <w:sz w:val="20"/>
        <w:szCs w:val="20"/>
      </w:rPr>
      <w:t>201</w:t>
    </w:r>
    <w:r w:rsidRPr="0091068F">
      <w:rPr>
        <w:rFonts w:hint="eastAsia"/>
        <w:iCs/>
        <w:sz w:val="20"/>
        <w:szCs w:val="20"/>
      </w:rPr>
      <w:t>7</w:t>
    </w:r>
    <w:r w:rsidRPr="0091068F">
      <w:rPr>
        <w:iCs/>
        <w:sz w:val="20"/>
        <w:szCs w:val="20"/>
      </w:rPr>
      <w:t>;</w:t>
    </w:r>
    <w:r w:rsidRPr="0091068F">
      <w:rPr>
        <w:rFonts w:hint="eastAsia"/>
        <w:iCs/>
        <w:sz w:val="20"/>
        <w:szCs w:val="20"/>
      </w:rPr>
      <w:t>9</w:t>
    </w:r>
    <w:r w:rsidRPr="0091068F">
      <w:rPr>
        <w:iCs/>
        <w:sz w:val="20"/>
        <w:szCs w:val="20"/>
      </w:rPr>
      <w:t>(</w:t>
    </w:r>
    <w:r w:rsidRPr="0091068F">
      <w:rPr>
        <w:rFonts w:hint="eastAsia"/>
        <w:iCs/>
        <w:sz w:val="20"/>
        <w:szCs w:val="20"/>
      </w:rPr>
      <w:t>1</w:t>
    </w:r>
    <w:r w:rsidRPr="0091068F">
      <w:rPr>
        <w:iCs/>
        <w:sz w:val="20"/>
        <w:szCs w:val="20"/>
      </w:rPr>
      <w:t xml:space="preserve">)  </w:t>
    </w:r>
    <w:r w:rsidRPr="0091068F">
      <w:rPr>
        <w:rFonts w:hint="eastAsia"/>
        <w:iCs/>
        <w:sz w:val="20"/>
        <w:szCs w:val="20"/>
      </w:rPr>
      <w:t xml:space="preserve"> </w:t>
    </w:r>
    <w:r w:rsidRPr="0091068F">
      <w:rPr>
        <w:iCs/>
        <w:sz w:val="20"/>
        <w:szCs w:val="20"/>
      </w:rPr>
      <w:t xml:space="preserve"> </w:t>
    </w:r>
    <w:r w:rsidRPr="0091068F">
      <w:rPr>
        <w:rFonts w:hint="eastAsia"/>
        <w:iCs/>
        <w:sz w:val="20"/>
        <w:szCs w:val="20"/>
      </w:rPr>
      <w:tab/>
    </w:r>
    <w:r w:rsidRPr="0091068F">
      <w:rPr>
        <w:iCs/>
        <w:sz w:val="20"/>
        <w:szCs w:val="20"/>
      </w:rPr>
      <w:t xml:space="preserve">    </w:t>
    </w:r>
    <w:r w:rsidRPr="0091068F">
      <w:rPr>
        <w:sz w:val="20"/>
        <w:szCs w:val="20"/>
      </w:rPr>
      <w:t xml:space="preserve"> </w:t>
    </w:r>
    <w:hyperlink r:id="rId1" w:history="1">
      <w:r w:rsidRPr="0091068F">
        <w:rPr>
          <w:rStyle w:val="Hyperlink"/>
          <w:sz w:val="20"/>
          <w:szCs w:val="20"/>
        </w:rPr>
        <w:t>http://www.sciencepub.net/researcher</w:t>
      </w:r>
    </w:hyperlink>
  </w:p>
  <w:p w:rsidR="0091068F" w:rsidRPr="0091068F" w:rsidRDefault="0091068F" w:rsidP="0091068F">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68F" w:rsidRPr="0091068F" w:rsidRDefault="0091068F" w:rsidP="0091068F">
    <w:pPr>
      <w:pBdr>
        <w:bottom w:val="thinThickMediumGap" w:sz="12" w:space="1" w:color="auto"/>
      </w:pBdr>
      <w:tabs>
        <w:tab w:val="left" w:pos="851"/>
        <w:tab w:val="right" w:pos="8364"/>
      </w:tabs>
      <w:adjustRightInd w:val="0"/>
      <w:snapToGrid w:val="0"/>
      <w:jc w:val="both"/>
      <w:rPr>
        <w:iCs/>
        <w:sz w:val="20"/>
        <w:szCs w:val="20"/>
      </w:rPr>
    </w:pPr>
    <w:r w:rsidRPr="0091068F">
      <w:rPr>
        <w:rFonts w:hint="eastAsia"/>
        <w:iCs/>
        <w:color w:val="000000"/>
        <w:sz w:val="20"/>
        <w:szCs w:val="20"/>
      </w:rPr>
      <w:tab/>
    </w:r>
    <w:r w:rsidRPr="0091068F">
      <w:rPr>
        <w:iCs/>
        <w:color w:val="000000"/>
        <w:sz w:val="20"/>
        <w:szCs w:val="20"/>
      </w:rPr>
      <w:t xml:space="preserve">Researcher </w:t>
    </w:r>
    <w:r w:rsidRPr="0091068F">
      <w:rPr>
        <w:iCs/>
        <w:sz w:val="20"/>
        <w:szCs w:val="20"/>
      </w:rPr>
      <w:t>201</w:t>
    </w:r>
    <w:r w:rsidRPr="0091068F">
      <w:rPr>
        <w:rFonts w:hint="eastAsia"/>
        <w:iCs/>
        <w:sz w:val="20"/>
        <w:szCs w:val="20"/>
      </w:rPr>
      <w:t>7</w:t>
    </w:r>
    <w:r w:rsidRPr="0091068F">
      <w:rPr>
        <w:iCs/>
        <w:sz w:val="20"/>
        <w:szCs w:val="20"/>
      </w:rPr>
      <w:t>;</w:t>
    </w:r>
    <w:r w:rsidRPr="0091068F">
      <w:rPr>
        <w:rFonts w:hint="eastAsia"/>
        <w:iCs/>
        <w:sz w:val="20"/>
        <w:szCs w:val="20"/>
      </w:rPr>
      <w:t>9</w:t>
    </w:r>
    <w:r w:rsidRPr="0091068F">
      <w:rPr>
        <w:iCs/>
        <w:sz w:val="20"/>
        <w:szCs w:val="20"/>
      </w:rPr>
      <w:t>(</w:t>
    </w:r>
    <w:r w:rsidRPr="0091068F">
      <w:rPr>
        <w:rFonts w:hint="eastAsia"/>
        <w:iCs/>
        <w:sz w:val="20"/>
        <w:szCs w:val="20"/>
      </w:rPr>
      <w:t>1</w:t>
    </w:r>
    <w:r w:rsidRPr="0091068F">
      <w:rPr>
        <w:iCs/>
        <w:sz w:val="20"/>
        <w:szCs w:val="20"/>
      </w:rPr>
      <w:t xml:space="preserve">)  </w:t>
    </w:r>
    <w:r w:rsidRPr="0091068F">
      <w:rPr>
        <w:rFonts w:hint="eastAsia"/>
        <w:iCs/>
        <w:sz w:val="20"/>
        <w:szCs w:val="20"/>
      </w:rPr>
      <w:t xml:space="preserve"> </w:t>
    </w:r>
    <w:r w:rsidRPr="0091068F">
      <w:rPr>
        <w:iCs/>
        <w:sz w:val="20"/>
        <w:szCs w:val="20"/>
      </w:rPr>
      <w:t xml:space="preserve"> </w:t>
    </w:r>
    <w:r w:rsidRPr="0091068F">
      <w:rPr>
        <w:rFonts w:hint="eastAsia"/>
        <w:iCs/>
        <w:sz w:val="20"/>
        <w:szCs w:val="20"/>
      </w:rPr>
      <w:tab/>
    </w:r>
    <w:r w:rsidRPr="0091068F">
      <w:rPr>
        <w:iCs/>
        <w:sz w:val="20"/>
        <w:szCs w:val="20"/>
      </w:rPr>
      <w:t xml:space="preserve">    </w:t>
    </w:r>
    <w:r w:rsidRPr="0091068F">
      <w:rPr>
        <w:sz w:val="20"/>
        <w:szCs w:val="20"/>
      </w:rPr>
      <w:t xml:space="preserve"> </w:t>
    </w:r>
    <w:hyperlink r:id="rId1" w:history="1">
      <w:r w:rsidRPr="0091068F">
        <w:rPr>
          <w:rStyle w:val="Hyperlink"/>
          <w:sz w:val="20"/>
          <w:szCs w:val="20"/>
        </w:rPr>
        <w:t>http://www.sciencepub.net/researcher</w:t>
      </w:r>
    </w:hyperlink>
  </w:p>
  <w:p w:rsidR="0091068F" w:rsidRPr="0091068F" w:rsidRDefault="0091068F" w:rsidP="0091068F">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68F" w:rsidRPr="0091068F" w:rsidRDefault="0091068F" w:rsidP="0091068F">
    <w:pPr>
      <w:pBdr>
        <w:bottom w:val="thinThickMediumGap" w:sz="12" w:space="1" w:color="auto"/>
      </w:pBdr>
      <w:tabs>
        <w:tab w:val="left" w:pos="851"/>
        <w:tab w:val="right" w:pos="8364"/>
      </w:tabs>
      <w:adjustRightInd w:val="0"/>
      <w:snapToGrid w:val="0"/>
      <w:jc w:val="both"/>
      <w:rPr>
        <w:iCs/>
        <w:sz w:val="20"/>
        <w:szCs w:val="20"/>
      </w:rPr>
    </w:pPr>
    <w:r w:rsidRPr="0091068F">
      <w:rPr>
        <w:rFonts w:hint="eastAsia"/>
        <w:iCs/>
        <w:color w:val="000000"/>
        <w:sz w:val="20"/>
        <w:szCs w:val="20"/>
      </w:rPr>
      <w:tab/>
    </w:r>
    <w:r w:rsidRPr="0091068F">
      <w:rPr>
        <w:iCs/>
        <w:color w:val="000000"/>
        <w:sz w:val="20"/>
        <w:szCs w:val="20"/>
      </w:rPr>
      <w:t xml:space="preserve">Researcher </w:t>
    </w:r>
    <w:r w:rsidRPr="0091068F">
      <w:rPr>
        <w:iCs/>
        <w:sz w:val="20"/>
        <w:szCs w:val="20"/>
      </w:rPr>
      <w:t>201</w:t>
    </w:r>
    <w:r w:rsidRPr="0091068F">
      <w:rPr>
        <w:rFonts w:hint="eastAsia"/>
        <w:iCs/>
        <w:sz w:val="20"/>
        <w:szCs w:val="20"/>
      </w:rPr>
      <w:t>7</w:t>
    </w:r>
    <w:r w:rsidRPr="0091068F">
      <w:rPr>
        <w:iCs/>
        <w:sz w:val="20"/>
        <w:szCs w:val="20"/>
      </w:rPr>
      <w:t>;</w:t>
    </w:r>
    <w:r w:rsidRPr="0091068F">
      <w:rPr>
        <w:rFonts w:hint="eastAsia"/>
        <w:iCs/>
        <w:sz w:val="20"/>
        <w:szCs w:val="20"/>
      </w:rPr>
      <w:t>9</w:t>
    </w:r>
    <w:r w:rsidRPr="0091068F">
      <w:rPr>
        <w:iCs/>
        <w:sz w:val="20"/>
        <w:szCs w:val="20"/>
      </w:rPr>
      <w:t>(</w:t>
    </w:r>
    <w:r w:rsidRPr="0091068F">
      <w:rPr>
        <w:rFonts w:hint="eastAsia"/>
        <w:iCs/>
        <w:sz w:val="20"/>
        <w:szCs w:val="20"/>
      </w:rPr>
      <w:t>1</w:t>
    </w:r>
    <w:r w:rsidRPr="0091068F">
      <w:rPr>
        <w:iCs/>
        <w:sz w:val="20"/>
        <w:szCs w:val="20"/>
      </w:rPr>
      <w:t xml:space="preserve">)  </w:t>
    </w:r>
    <w:r w:rsidRPr="0091068F">
      <w:rPr>
        <w:rFonts w:hint="eastAsia"/>
        <w:iCs/>
        <w:sz w:val="20"/>
        <w:szCs w:val="20"/>
      </w:rPr>
      <w:t xml:space="preserve"> </w:t>
    </w:r>
    <w:r w:rsidRPr="0091068F">
      <w:rPr>
        <w:iCs/>
        <w:sz w:val="20"/>
        <w:szCs w:val="20"/>
      </w:rPr>
      <w:t xml:space="preserve"> </w:t>
    </w:r>
    <w:r w:rsidRPr="0091068F">
      <w:rPr>
        <w:rFonts w:hint="eastAsia"/>
        <w:iCs/>
        <w:sz w:val="20"/>
        <w:szCs w:val="20"/>
      </w:rPr>
      <w:tab/>
    </w:r>
    <w:r w:rsidRPr="0091068F">
      <w:rPr>
        <w:iCs/>
        <w:sz w:val="20"/>
        <w:szCs w:val="20"/>
      </w:rPr>
      <w:t xml:space="preserve">    </w:t>
    </w:r>
    <w:r w:rsidRPr="0091068F">
      <w:rPr>
        <w:sz w:val="20"/>
        <w:szCs w:val="20"/>
      </w:rPr>
      <w:t xml:space="preserve"> </w:t>
    </w:r>
    <w:hyperlink r:id="rId1" w:history="1">
      <w:r w:rsidRPr="0091068F">
        <w:rPr>
          <w:rStyle w:val="Hyperlink"/>
          <w:sz w:val="20"/>
          <w:szCs w:val="20"/>
        </w:rPr>
        <w:t>http://www.sciencepub.net/researcher</w:t>
      </w:r>
    </w:hyperlink>
  </w:p>
  <w:p w:rsidR="0091068F" w:rsidRPr="0091068F" w:rsidRDefault="0091068F" w:rsidP="0091068F">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256C59AB"/>
    <w:multiLevelType w:val="hybridMultilevel"/>
    <w:tmpl w:val="7AF46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7169"/>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6091F"/>
    <w:rsid w:val="00080CE9"/>
    <w:rsid w:val="000827B7"/>
    <w:rsid w:val="000844D7"/>
    <w:rsid w:val="00086790"/>
    <w:rsid w:val="00090A06"/>
    <w:rsid w:val="000A0250"/>
    <w:rsid w:val="000B46C6"/>
    <w:rsid w:val="000D254D"/>
    <w:rsid w:val="00111543"/>
    <w:rsid w:val="001817C7"/>
    <w:rsid w:val="00183764"/>
    <w:rsid w:val="00190A7A"/>
    <w:rsid w:val="001964D0"/>
    <w:rsid w:val="001B41B8"/>
    <w:rsid w:val="001B650D"/>
    <w:rsid w:val="001C3D42"/>
    <w:rsid w:val="00205E97"/>
    <w:rsid w:val="00245C21"/>
    <w:rsid w:val="002721F1"/>
    <w:rsid w:val="00282FA1"/>
    <w:rsid w:val="002B5613"/>
    <w:rsid w:val="002D3558"/>
    <w:rsid w:val="002D589A"/>
    <w:rsid w:val="002F20CD"/>
    <w:rsid w:val="002F49EF"/>
    <w:rsid w:val="00314F95"/>
    <w:rsid w:val="003169A5"/>
    <w:rsid w:val="00322FAB"/>
    <w:rsid w:val="00345581"/>
    <w:rsid w:val="0034702D"/>
    <w:rsid w:val="003679A0"/>
    <w:rsid w:val="00394B65"/>
    <w:rsid w:val="003A785E"/>
    <w:rsid w:val="003B55FF"/>
    <w:rsid w:val="003B651F"/>
    <w:rsid w:val="003C0116"/>
    <w:rsid w:val="003C4C28"/>
    <w:rsid w:val="003E608B"/>
    <w:rsid w:val="003E7FC6"/>
    <w:rsid w:val="0043645D"/>
    <w:rsid w:val="00453683"/>
    <w:rsid w:val="00454A59"/>
    <w:rsid w:val="00456753"/>
    <w:rsid w:val="00471E57"/>
    <w:rsid w:val="00480715"/>
    <w:rsid w:val="0049143E"/>
    <w:rsid w:val="004C7E2A"/>
    <w:rsid w:val="004D01D3"/>
    <w:rsid w:val="004D0467"/>
    <w:rsid w:val="004F4AFB"/>
    <w:rsid w:val="00520D1A"/>
    <w:rsid w:val="0052512B"/>
    <w:rsid w:val="00553F9B"/>
    <w:rsid w:val="00593132"/>
    <w:rsid w:val="005A21B0"/>
    <w:rsid w:val="005A5E42"/>
    <w:rsid w:val="005C2F35"/>
    <w:rsid w:val="005D1DA6"/>
    <w:rsid w:val="005F11C2"/>
    <w:rsid w:val="005F5E04"/>
    <w:rsid w:val="0065209A"/>
    <w:rsid w:val="00657995"/>
    <w:rsid w:val="006B5399"/>
    <w:rsid w:val="006C1B06"/>
    <w:rsid w:val="006D5C2E"/>
    <w:rsid w:val="006E6ACB"/>
    <w:rsid w:val="006E7156"/>
    <w:rsid w:val="006F1706"/>
    <w:rsid w:val="00731D3E"/>
    <w:rsid w:val="00744442"/>
    <w:rsid w:val="007725E7"/>
    <w:rsid w:val="0078507E"/>
    <w:rsid w:val="007B01CC"/>
    <w:rsid w:val="007D3D09"/>
    <w:rsid w:val="007D746F"/>
    <w:rsid w:val="007F763B"/>
    <w:rsid w:val="008131CF"/>
    <w:rsid w:val="00814FA7"/>
    <w:rsid w:val="008233D0"/>
    <w:rsid w:val="0085007D"/>
    <w:rsid w:val="00875C08"/>
    <w:rsid w:val="008A20AC"/>
    <w:rsid w:val="008A67B6"/>
    <w:rsid w:val="0091068F"/>
    <w:rsid w:val="0091208A"/>
    <w:rsid w:val="00914558"/>
    <w:rsid w:val="00935CF7"/>
    <w:rsid w:val="0094140D"/>
    <w:rsid w:val="009459B3"/>
    <w:rsid w:val="00952EB8"/>
    <w:rsid w:val="00997A8E"/>
    <w:rsid w:val="009A3681"/>
    <w:rsid w:val="00A1557F"/>
    <w:rsid w:val="00A3476D"/>
    <w:rsid w:val="00A67749"/>
    <w:rsid w:val="00A934DB"/>
    <w:rsid w:val="00AC288C"/>
    <w:rsid w:val="00B3167C"/>
    <w:rsid w:val="00B36B45"/>
    <w:rsid w:val="00B60E8D"/>
    <w:rsid w:val="00B80C0E"/>
    <w:rsid w:val="00B918AE"/>
    <w:rsid w:val="00B94E19"/>
    <w:rsid w:val="00BD2A8D"/>
    <w:rsid w:val="00BF6579"/>
    <w:rsid w:val="00C0761F"/>
    <w:rsid w:val="00C101C9"/>
    <w:rsid w:val="00C44596"/>
    <w:rsid w:val="00C60D61"/>
    <w:rsid w:val="00C92003"/>
    <w:rsid w:val="00CC4387"/>
    <w:rsid w:val="00CD6C51"/>
    <w:rsid w:val="00CE7B2F"/>
    <w:rsid w:val="00CF24FB"/>
    <w:rsid w:val="00CF6616"/>
    <w:rsid w:val="00CF74AB"/>
    <w:rsid w:val="00D04C27"/>
    <w:rsid w:val="00D13147"/>
    <w:rsid w:val="00D26F2E"/>
    <w:rsid w:val="00D3777A"/>
    <w:rsid w:val="00D56002"/>
    <w:rsid w:val="00D778C9"/>
    <w:rsid w:val="00DB6FC3"/>
    <w:rsid w:val="00DE4298"/>
    <w:rsid w:val="00DF6507"/>
    <w:rsid w:val="00DF7353"/>
    <w:rsid w:val="00E015B9"/>
    <w:rsid w:val="00E34501"/>
    <w:rsid w:val="00E34DBD"/>
    <w:rsid w:val="00E52EA0"/>
    <w:rsid w:val="00E57761"/>
    <w:rsid w:val="00E617EB"/>
    <w:rsid w:val="00E73E1D"/>
    <w:rsid w:val="00EB51F4"/>
    <w:rsid w:val="00EC565A"/>
    <w:rsid w:val="00EC5C53"/>
    <w:rsid w:val="00ED4441"/>
    <w:rsid w:val="00ED4A29"/>
    <w:rsid w:val="00ED4ED9"/>
    <w:rsid w:val="00EE1CEE"/>
    <w:rsid w:val="00EE1F4B"/>
    <w:rsid w:val="00F03305"/>
    <w:rsid w:val="00F2228B"/>
    <w:rsid w:val="00F62573"/>
    <w:rsid w:val="00F83A62"/>
    <w:rsid w:val="00FA6D77"/>
    <w:rsid w:val="00FB5B6A"/>
    <w:rsid w:val="00FC4906"/>
    <w:rsid w:val="00FF5835"/>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453683"/>
    <w:pPr>
      <w:keepNext/>
      <w:tabs>
        <w:tab w:val="num" w:pos="0"/>
      </w:tabs>
      <w:outlineLvl w:val="0"/>
    </w:pPr>
    <w:rPr>
      <w:b/>
      <w:bCs/>
      <w:sz w:val="32"/>
    </w:rPr>
  </w:style>
  <w:style w:type="paragraph" w:styleId="Heading2">
    <w:name w:val="heading 2"/>
    <w:basedOn w:val="Normal"/>
    <w:next w:val="Normal"/>
    <w:qFormat/>
    <w:rsid w:val="00453683"/>
    <w:pPr>
      <w:keepNext/>
      <w:tabs>
        <w:tab w:val="num" w:pos="0"/>
      </w:tabs>
      <w:jc w:val="both"/>
      <w:outlineLvl w:val="1"/>
    </w:pPr>
    <w:rPr>
      <w:b/>
      <w:sz w:val="28"/>
    </w:rPr>
  </w:style>
  <w:style w:type="paragraph" w:styleId="Heading3">
    <w:name w:val="heading 3"/>
    <w:basedOn w:val="Normal"/>
    <w:next w:val="Normal"/>
    <w:qFormat/>
    <w:rsid w:val="00453683"/>
    <w:pPr>
      <w:keepNext/>
      <w:tabs>
        <w:tab w:val="num" w:pos="0"/>
      </w:tabs>
      <w:spacing w:line="360" w:lineRule="auto"/>
      <w:jc w:val="both"/>
      <w:outlineLvl w:val="2"/>
    </w:pPr>
    <w:rPr>
      <w:b/>
      <w:bCs/>
    </w:rPr>
  </w:style>
  <w:style w:type="paragraph" w:styleId="Heading6">
    <w:name w:val="heading 6"/>
    <w:basedOn w:val="Normal"/>
    <w:next w:val="Normal"/>
    <w:qFormat/>
    <w:rsid w:val="00453683"/>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453683"/>
  </w:style>
  <w:style w:type="character" w:customStyle="1" w:styleId="WW-Absatz-Standardschriftart">
    <w:name w:val="WW-Absatz-Standardschriftart"/>
    <w:rsid w:val="00453683"/>
  </w:style>
  <w:style w:type="character" w:customStyle="1" w:styleId="WW-Absatz-Standardschriftart1">
    <w:name w:val="WW-Absatz-Standardschriftart1"/>
    <w:rsid w:val="00453683"/>
  </w:style>
  <w:style w:type="character" w:customStyle="1" w:styleId="WW-Absatz-Standardschriftart11">
    <w:name w:val="WW-Absatz-Standardschriftart11"/>
    <w:rsid w:val="00453683"/>
  </w:style>
  <w:style w:type="character" w:customStyle="1" w:styleId="WW-Absatz-Standardschriftart111">
    <w:name w:val="WW-Absatz-Standardschriftart111"/>
    <w:rsid w:val="00453683"/>
  </w:style>
  <w:style w:type="character" w:customStyle="1" w:styleId="WW-Absatz-Standardschriftart1111">
    <w:name w:val="WW-Absatz-Standardschriftart1111"/>
    <w:rsid w:val="00453683"/>
  </w:style>
  <w:style w:type="character" w:customStyle="1" w:styleId="WW-Absatz-Standardschriftart11111">
    <w:name w:val="WW-Absatz-Standardschriftart11111"/>
    <w:rsid w:val="00453683"/>
  </w:style>
  <w:style w:type="character" w:customStyle="1" w:styleId="WW-Absatz-Standardschriftart111111">
    <w:name w:val="WW-Absatz-Standardschriftart111111"/>
    <w:rsid w:val="00453683"/>
  </w:style>
  <w:style w:type="character" w:customStyle="1" w:styleId="WW-Absatz-Standardschriftart1111111">
    <w:name w:val="WW-Absatz-Standardschriftart1111111"/>
    <w:rsid w:val="00453683"/>
  </w:style>
  <w:style w:type="character" w:customStyle="1" w:styleId="WW-Absatz-Standardschriftart11111111">
    <w:name w:val="WW-Absatz-Standardschriftart11111111"/>
    <w:rsid w:val="00453683"/>
  </w:style>
  <w:style w:type="character" w:customStyle="1" w:styleId="WW-Absatz-Standardschriftart111111111">
    <w:name w:val="WW-Absatz-Standardschriftart111111111"/>
    <w:rsid w:val="00453683"/>
  </w:style>
  <w:style w:type="character" w:customStyle="1" w:styleId="WW-Absatz-Standardschriftart1111111111">
    <w:name w:val="WW-Absatz-Standardschriftart1111111111"/>
    <w:rsid w:val="00453683"/>
  </w:style>
  <w:style w:type="character" w:customStyle="1" w:styleId="WW-Absatz-Standardschriftart11111111111">
    <w:name w:val="WW-Absatz-Standardschriftart11111111111"/>
    <w:rsid w:val="00453683"/>
  </w:style>
  <w:style w:type="character" w:customStyle="1" w:styleId="WW-Absatz-Standardschriftart111111111111">
    <w:name w:val="WW-Absatz-Standardschriftart111111111111"/>
    <w:rsid w:val="00453683"/>
  </w:style>
  <w:style w:type="character" w:customStyle="1" w:styleId="WW-Absatz-Standardschriftart1111111111111">
    <w:name w:val="WW-Absatz-Standardschriftart1111111111111"/>
    <w:rsid w:val="00453683"/>
  </w:style>
  <w:style w:type="character" w:customStyle="1" w:styleId="WW-Absatz-Standardschriftart11111111111111">
    <w:name w:val="WW-Absatz-Standardschriftart11111111111111"/>
    <w:rsid w:val="00453683"/>
  </w:style>
  <w:style w:type="character" w:customStyle="1" w:styleId="WW-Absatz-Standardschriftart111111111111111">
    <w:name w:val="WW-Absatz-Standardschriftart111111111111111"/>
    <w:rsid w:val="00453683"/>
  </w:style>
  <w:style w:type="character" w:customStyle="1" w:styleId="WW-Absatz-Standardschriftart1111111111111111">
    <w:name w:val="WW-Absatz-Standardschriftart1111111111111111"/>
    <w:rsid w:val="00453683"/>
  </w:style>
  <w:style w:type="character" w:customStyle="1" w:styleId="WW8Num1z0">
    <w:name w:val="WW8Num1z0"/>
    <w:rsid w:val="00453683"/>
    <w:rPr>
      <w:rFonts w:ascii="Symbol" w:eastAsia="Times New Roman" w:hAnsi="Symbol" w:cs="Times New Roman"/>
    </w:rPr>
  </w:style>
  <w:style w:type="character" w:customStyle="1" w:styleId="WW8Num1z1">
    <w:name w:val="WW8Num1z1"/>
    <w:rsid w:val="00453683"/>
    <w:rPr>
      <w:rFonts w:ascii="Courier New" w:hAnsi="Courier New" w:cs="Courier New"/>
    </w:rPr>
  </w:style>
  <w:style w:type="character" w:customStyle="1" w:styleId="WW8Num1z2">
    <w:name w:val="WW8Num1z2"/>
    <w:rsid w:val="00453683"/>
    <w:rPr>
      <w:rFonts w:ascii="Wingdings" w:hAnsi="Wingdings"/>
    </w:rPr>
  </w:style>
  <w:style w:type="character" w:customStyle="1" w:styleId="WW8Num1z3">
    <w:name w:val="WW8Num1z3"/>
    <w:rsid w:val="00453683"/>
    <w:rPr>
      <w:rFonts w:ascii="Symbol" w:hAnsi="Symbol"/>
    </w:rPr>
  </w:style>
  <w:style w:type="character" w:styleId="PageNumber">
    <w:name w:val="page number"/>
    <w:basedOn w:val="DefaultParagraphFont"/>
    <w:rsid w:val="00453683"/>
  </w:style>
  <w:style w:type="character" w:styleId="Hyperlink">
    <w:name w:val="Hyperlink"/>
    <w:rsid w:val="00453683"/>
    <w:rPr>
      <w:color w:val="0000FF"/>
      <w:u w:val="single"/>
    </w:rPr>
  </w:style>
  <w:style w:type="character" w:styleId="FollowedHyperlink">
    <w:name w:val="FollowedHyperlink"/>
    <w:rsid w:val="00453683"/>
    <w:rPr>
      <w:color w:val="800080"/>
      <w:u w:val="single"/>
    </w:rPr>
  </w:style>
  <w:style w:type="character" w:customStyle="1" w:styleId="NumberingSymbols">
    <w:name w:val="Numbering Symbols"/>
    <w:rsid w:val="00453683"/>
  </w:style>
  <w:style w:type="paragraph" w:customStyle="1" w:styleId="Heading">
    <w:name w:val="Heading"/>
    <w:basedOn w:val="Normal"/>
    <w:next w:val="BodyText"/>
    <w:rsid w:val="00453683"/>
    <w:pPr>
      <w:keepNext/>
      <w:spacing w:before="240" w:after="120"/>
    </w:pPr>
    <w:rPr>
      <w:rFonts w:ascii="Nimbus Sans L" w:eastAsia="DejaVu Sans" w:hAnsi="Nimbus Sans L" w:cs="DejaVu Sans"/>
      <w:sz w:val="28"/>
      <w:szCs w:val="28"/>
    </w:rPr>
  </w:style>
  <w:style w:type="paragraph" w:styleId="BodyText">
    <w:name w:val="Body Text"/>
    <w:basedOn w:val="Normal"/>
    <w:rsid w:val="00453683"/>
    <w:pPr>
      <w:spacing w:line="360" w:lineRule="auto"/>
    </w:pPr>
  </w:style>
  <w:style w:type="paragraph" w:styleId="List">
    <w:name w:val="List"/>
    <w:basedOn w:val="BodyText"/>
    <w:rsid w:val="00453683"/>
  </w:style>
  <w:style w:type="paragraph" w:styleId="Caption">
    <w:name w:val="caption"/>
    <w:basedOn w:val="Normal"/>
    <w:qFormat/>
    <w:rsid w:val="00453683"/>
    <w:pPr>
      <w:suppressLineNumbers/>
      <w:spacing w:before="120" w:after="120"/>
    </w:pPr>
    <w:rPr>
      <w:i/>
      <w:iCs/>
    </w:rPr>
  </w:style>
  <w:style w:type="paragraph" w:customStyle="1" w:styleId="Index">
    <w:name w:val="Index"/>
    <w:basedOn w:val="Normal"/>
    <w:rsid w:val="00453683"/>
    <w:pPr>
      <w:suppressLineNumbers/>
    </w:pPr>
  </w:style>
  <w:style w:type="paragraph" w:styleId="Header">
    <w:name w:val="header"/>
    <w:basedOn w:val="Normal"/>
    <w:next w:val="Heading1"/>
    <w:link w:val="HeaderChar"/>
    <w:rsid w:val="00453683"/>
    <w:pPr>
      <w:tabs>
        <w:tab w:val="center" w:pos="4320"/>
        <w:tab w:val="right" w:pos="8640"/>
      </w:tabs>
    </w:pPr>
  </w:style>
  <w:style w:type="paragraph" w:styleId="BodyTextIndent3">
    <w:name w:val="Body Text Indent 3"/>
    <w:basedOn w:val="Normal"/>
    <w:rsid w:val="00453683"/>
    <w:pPr>
      <w:spacing w:line="360" w:lineRule="auto"/>
      <w:ind w:firstLine="720"/>
      <w:jc w:val="both"/>
    </w:pPr>
    <w:rPr>
      <w:b/>
      <w:bCs/>
    </w:rPr>
  </w:style>
  <w:style w:type="paragraph" w:styleId="BodyTextIndent">
    <w:name w:val="Body Text Indent"/>
    <w:basedOn w:val="Normal"/>
    <w:rsid w:val="00453683"/>
    <w:pPr>
      <w:ind w:left="540" w:hanging="720"/>
      <w:jc w:val="both"/>
    </w:pPr>
  </w:style>
  <w:style w:type="paragraph" w:styleId="BodyTextIndent2">
    <w:name w:val="Body Text Indent 2"/>
    <w:basedOn w:val="Normal"/>
    <w:rsid w:val="00453683"/>
    <w:pPr>
      <w:spacing w:line="360" w:lineRule="auto"/>
      <w:ind w:firstLine="720"/>
      <w:jc w:val="both"/>
    </w:pPr>
  </w:style>
  <w:style w:type="paragraph" w:styleId="BodyText2">
    <w:name w:val="Body Text 2"/>
    <w:basedOn w:val="Normal"/>
    <w:rsid w:val="00453683"/>
    <w:pPr>
      <w:spacing w:line="360" w:lineRule="auto"/>
      <w:jc w:val="both"/>
    </w:pPr>
  </w:style>
  <w:style w:type="paragraph" w:styleId="Footer">
    <w:name w:val="footer"/>
    <w:basedOn w:val="Normal"/>
    <w:rsid w:val="00453683"/>
    <w:pPr>
      <w:tabs>
        <w:tab w:val="center" w:pos="4320"/>
        <w:tab w:val="right" w:pos="8640"/>
      </w:tabs>
    </w:pPr>
    <w:rPr>
      <w:sz w:val="32"/>
    </w:rPr>
  </w:style>
  <w:style w:type="paragraph" w:customStyle="1" w:styleId="TableContents">
    <w:name w:val="Table Contents"/>
    <w:basedOn w:val="Normal"/>
    <w:rsid w:val="00453683"/>
    <w:pPr>
      <w:suppressLineNumbers/>
    </w:pPr>
  </w:style>
  <w:style w:type="paragraph" w:customStyle="1" w:styleId="TableHeading">
    <w:name w:val="Table Heading"/>
    <w:basedOn w:val="TableContents"/>
    <w:rsid w:val="00453683"/>
    <w:pPr>
      <w:jc w:val="center"/>
    </w:pPr>
    <w:rPr>
      <w:b/>
      <w:bCs/>
    </w:rPr>
  </w:style>
  <w:style w:type="paragraph" w:customStyle="1" w:styleId="Framecontents">
    <w:name w:val="Frame contents"/>
    <w:basedOn w:val="BodyText"/>
    <w:rsid w:val="00453683"/>
  </w:style>
  <w:style w:type="paragraph" w:customStyle="1" w:styleId="Text">
    <w:name w:val="Text"/>
    <w:basedOn w:val="Normal"/>
    <w:rsid w:val="00453683"/>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mailto:m.bazzialahri@gmail.com" TargetMode="Externa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x.doi.org/10.7537/marsrsj090117.05"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3828</Words>
  <Characters>21826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25603</CharactersWithSpaces>
  <SharedDoc>false</SharedDoc>
  <HLinks>
    <vt:vector size="36" baseType="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7798792</vt:i4>
      </vt:variant>
      <vt:variant>
        <vt:i4>0</vt:i4>
      </vt:variant>
      <vt:variant>
        <vt:i4>0</vt:i4>
      </vt:variant>
      <vt:variant>
        <vt:i4>5</vt:i4>
      </vt:variant>
      <vt:variant>
        <vt:lpwstr>mailto:m.bazzialahri@gmail.com</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3</cp:revision>
  <cp:lastPrinted>2008-06-24T20:46:00Z</cp:lastPrinted>
  <dcterms:created xsi:type="dcterms:W3CDTF">2017-01-22T04:32:00Z</dcterms:created>
  <dcterms:modified xsi:type="dcterms:W3CDTF">2017-01-25T01:33:00Z</dcterms:modified>
  <cp:category>science</cp:category>
</cp:coreProperties>
</file>