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0C" w:rsidRDefault="00FE7D98" w:rsidP="003A5770">
      <w:pPr>
        <w:snapToGrid w:val="0"/>
        <w:spacing w:after="0" w:line="240" w:lineRule="auto"/>
        <w:jc w:val="center"/>
        <w:rPr>
          <w:rFonts w:ascii="Times New Roman" w:hAnsi="Times New Roman" w:cs="Times New Roman"/>
          <w:b/>
          <w:bCs/>
          <w:sz w:val="20"/>
          <w:szCs w:val="20"/>
          <w:lang w:eastAsia="zh-CN"/>
        </w:rPr>
      </w:pPr>
      <w:r w:rsidRPr="003A5770">
        <w:rPr>
          <w:rFonts w:ascii="Times New Roman" w:hAnsi="Times New Roman" w:cs="Times New Roman"/>
          <w:b/>
          <w:bCs/>
          <w:sz w:val="20"/>
          <w:szCs w:val="20"/>
        </w:rPr>
        <w:t>Proximate and Sensory E</w:t>
      </w:r>
      <w:r w:rsidR="003964FF" w:rsidRPr="003A5770">
        <w:rPr>
          <w:rFonts w:ascii="Times New Roman" w:hAnsi="Times New Roman" w:cs="Times New Roman"/>
          <w:b/>
          <w:bCs/>
          <w:sz w:val="20"/>
          <w:szCs w:val="20"/>
        </w:rPr>
        <w:t>valuation</w:t>
      </w:r>
      <w:r w:rsidR="00D00B59" w:rsidRPr="003A5770">
        <w:rPr>
          <w:rFonts w:ascii="Times New Roman" w:hAnsi="Times New Roman" w:cs="Times New Roman"/>
          <w:b/>
          <w:bCs/>
          <w:sz w:val="20"/>
          <w:szCs w:val="20"/>
        </w:rPr>
        <w:t xml:space="preserve"> of </w:t>
      </w:r>
      <w:proofErr w:type="spellStart"/>
      <w:r w:rsidR="00D00B59" w:rsidRPr="003A5770">
        <w:rPr>
          <w:rFonts w:ascii="Times New Roman" w:hAnsi="Times New Roman" w:cs="Times New Roman"/>
          <w:b/>
          <w:bCs/>
          <w:sz w:val="20"/>
          <w:szCs w:val="20"/>
        </w:rPr>
        <w:t>Kunun</w:t>
      </w:r>
      <w:r w:rsidR="00332FCE" w:rsidRPr="003A5770">
        <w:rPr>
          <w:rFonts w:ascii="Times New Roman" w:hAnsi="Times New Roman" w:cs="Times New Roman"/>
          <w:b/>
          <w:bCs/>
          <w:sz w:val="20"/>
          <w:szCs w:val="20"/>
        </w:rPr>
        <w:t>-</w:t>
      </w:r>
      <w:r w:rsidR="00D00B59" w:rsidRPr="003A5770">
        <w:rPr>
          <w:rFonts w:ascii="Times New Roman" w:hAnsi="Times New Roman" w:cs="Times New Roman"/>
          <w:b/>
          <w:bCs/>
          <w:sz w:val="20"/>
          <w:szCs w:val="20"/>
        </w:rPr>
        <w:t>z</w:t>
      </w:r>
      <w:r w:rsidR="004E5848" w:rsidRPr="003A5770">
        <w:rPr>
          <w:rFonts w:ascii="Times New Roman" w:hAnsi="Times New Roman" w:cs="Times New Roman"/>
          <w:b/>
          <w:bCs/>
          <w:sz w:val="20"/>
          <w:szCs w:val="20"/>
        </w:rPr>
        <w:t>aki</w:t>
      </w:r>
      <w:proofErr w:type="spellEnd"/>
      <w:r w:rsidR="004E5848" w:rsidRPr="003A5770">
        <w:rPr>
          <w:rFonts w:ascii="Times New Roman" w:hAnsi="Times New Roman" w:cs="Times New Roman"/>
          <w:b/>
          <w:bCs/>
          <w:sz w:val="20"/>
          <w:szCs w:val="20"/>
        </w:rPr>
        <w:t xml:space="preserve"> with Defatted Soybean and African Yam Bean</w:t>
      </w:r>
    </w:p>
    <w:p w:rsidR="003A5770" w:rsidRPr="003A5770" w:rsidRDefault="003A5770" w:rsidP="003A5770">
      <w:pPr>
        <w:snapToGrid w:val="0"/>
        <w:spacing w:after="0" w:line="240" w:lineRule="auto"/>
        <w:jc w:val="center"/>
        <w:rPr>
          <w:rFonts w:ascii="Times New Roman" w:hAnsi="Times New Roman" w:cs="Times New Roman"/>
          <w:b/>
          <w:bCs/>
          <w:sz w:val="20"/>
          <w:szCs w:val="20"/>
          <w:lang w:eastAsia="zh-CN"/>
        </w:rPr>
      </w:pPr>
    </w:p>
    <w:p w:rsidR="004E5848" w:rsidRDefault="008E544B" w:rsidP="003A5770">
      <w:pPr>
        <w:snapToGrid w:val="0"/>
        <w:spacing w:after="0" w:line="240" w:lineRule="auto"/>
        <w:jc w:val="center"/>
        <w:rPr>
          <w:rFonts w:ascii="Times New Roman" w:hAnsi="Times New Roman" w:cs="Times New Roman"/>
          <w:sz w:val="20"/>
          <w:szCs w:val="20"/>
          <w:vertAlign w:val="superscript"/>
          <w:lang w:eastAsia="zh-CN"/>
        </w:rPr>
      </w:pPr>
      <w:proofErr w:type="spellStart"/>
      <w:r w:rsidRPr="003A5770">
        <w:rPr>
          <w:rFonts w:ascii="Times New Roman" w:hAnsi="Times New Roman" w:cs="Times New Roman"/>
          <w:sz w:val="20"/>
          <w:szCs w:val="20"/>
        </w:rPr>
        <w:t>Akinsola</w:t>
      </w:r>
      <w:proofErr w:type="spellEnd"/>
      <w:r w:rsidRPr="003A5770">
        <w:rPr>
          <w:rFonts w:ascii="Times New Roman" w:hAnsi="Times New Roman" w:cs="Times New Roman"/>
          <w:sz w:val="20"/>
          <w:szCs w:val="20"/>
        </w:rPr>
        <w:t xml:space="preserve">, </w:t>
      </w:r>
      <w:proofErr w:type="spellStart"/>
      <w:r w:rsidRPr="003A5770">
        <w:rPr>
          <w:rFonts w:ascii="Times New Roman" w:hAnsi="Times New Roman" w:cs="Times New Roman"/>
          <w:sz w:val="20"/>
          <w:szCs w:val="20"/>
        </w:rPr>
        <w:t>Akinjide</w:t>
      </w:r>
      <w:proofErr w:type="spellEnd"/>
      <w:r w:rsidRPr="003A5770">
        <w:rPr>
          <w:rFonts w:ascii="Times New Roman" w:hAnsi="Times New Roman" w:cs="Times New Roman"/>
          <w:sz w:val="20"/>
          <w:szCs w:val="20"/>
        </w:rPr>
        <w:t xml:space="preserve"> </w:t>
      </w:r>
      <w:r w:rsidR="00B07E78" w:rsidRPr="003A5770">
        <w:rPr>
          <w:rFonts w:ascii="Times New Roman" w:hAnsi="Times New Roman" w:cs="Times New Roman"/>
          <w:sz w:val="20"/>
          <w:szCs w:val="20"/>
        </w:rPr>
        <w:t>O</w:t>
      </w:r>
      <w:r w:rsidR="001B2033" w:rsidRPr="003A5770">
        <w:rPr>
          <w:rFonts w:ascii="Times New Roman" w:hAnsi="Times New Roman" w:cs="Times New Roman"/>
          <w:sz w:val="20"/>
          <w:szCs w:val="20"/>
        </w:rPr>
        <w:t>.,</w:t>
      </w:r>
      <w:r w:rsidR="004E5848" w:rsidRPr="003A5770">
        <w:rPr>
          <w:rFonts w:ascii="Times New Roman" w:hAnsi="Times New Roman" w:cs="Times New Roman"/>
          <w:sz w:val="20"/>
          <w:szCs w:val="20"/>
        </w:rPr>
        <w:t>*</w:t>
      </w:r>
      <w:r w:rsidR="004E5848" w:rsidRPr="003A5770">
        <w:rPr>
          <w:rFonts w:ascii="Times New Roman" w:hAnsi="Times New Roman" w:cs="Times New Roman"/>
          <w:sz w:val="20"/>
          <w:szCs w:val="20"/>
          <w:vertAlign w:val="superscript"/>
        </w:rPr>
        <w:t>1</w:t>
      </w:r>
      <w:r w:rsidR="004E5848" w:rsidRPr="003A5770">
        <w:rPr>
          <w:rFonts w:ascii="Times New Roman" w:hAnsi="Times New Roman" w:cs="Times New Roman"/>
          <w:sz w:val="20"/>
          <w:szCs w:val="20"/>
        </w:rPr>
        <w:t xml:space="preserve"> </w:t>
      </w:r>
      <w:proofErr w:type="spellStart"/>
      <w:r w:rsidR="004E5848" w:rsidRPr="003A5770">
        <w:rPr>
          <w:rFonts w:ascii="Times New Roman" w:hAnsi="Times New Roman" w:cs="Times New Roman"/>
          <w:sz w:val="20"/>
          <w:szCs w:val="20"/>
        </w:rPr>
        <w:t>Idowu</w:t>
      </w:r>
      <w:proofErr w:type="spellEnd"/>
      <w:r w:rsidR="004E5848" w:rsidRPr="003A5770">
        <w:rPr>
          <w:rFonts w:ascii="Times New Roman" w:hAnsi="Times New Roman" w:cs="Times New Roman"/>
          <w:sz w:val="20"/>
          <w:szCs w:val="20"/>
        </w:rPr>
        <w:t xml:space="preserve">, </w:t>
      </w:r>
      <w:proofErr w:type="spellStart"/>
      <w:r w:rsidR="004E5848" w:rsidRPr="003A5770">
        <w:rPr>
          <w:rFonts w:ascii="Times New Roman" w:hAnsi="Times New Roman" w:cs="Times New Roman"/>
          <w:sz w:val="20"/>
          <w:szCs w:val="20"/>
        </w:rPr>
        <w:t>O</w:t>
      </w:r>
      <w:r w:rsidR="005F6B45" w:rsidRPr="003A5770">
        <w:rPr>
          <w:rFonts w:ascii="Times New Roman" w:hAnsi="Times New Roman" w:cs="Times New Roman"/>
          <w:sz w:val="20"/>
          <w:szCs w:val="20"/>
        </w:rPr>
        <w:t>yeyemi</w:t>
      </w:r>
      <w:proofErr w:type="spellEnd"/>
      <w:r w:rsidR="005F6B45" w:rsidRPr="003A5770">
        <w:rPr>
          <w:rFonts w:ascii="Times New Roman" w:hAnsi="Times New Roman" w:cs="Times New Roman"/>
          <w:sz w:val="20"/>
          <w:szCs w:val="20"/>
        </w:rPr>
        <w:t xml:space="preserve"> </w:t>
      </w:r>
      <w:r w:rsidR="004E5848" w:rsidRPr="003A5770">
        <w:rPr>
          <w:rFonts w:ascii="Times New Roman" w:hAnsi="Times New Roman" w:cs="Times New Roman"/>
          <w:sz w:val="20"/>
          <w:szCs w:val="20"/>
        </w:rPr>
        <w:t xml:space="preserve">A., </w:t>
      </w:r>
      <w:r w:rsidR="004E5848" w:rsidRPr="003A5770">
        <w:rPr>
          <w:rFonts w:ascii="Times New Roman" w:hAnsi="Times New Roman" w:cs="Times New Roman"/>
          <w:sz w:val="20"/>
          <w:szCs w:val="20"/>
          <w:vertAlign w:val="superscript"/>
        </w:rPr>
        <w:t>2</w:t>
      </w:r>
      <w:r w:rsidR="004E5848" w:rsidRPr="003A5770">
        <w:rPr>
          <w:rFonts w:ascii="Times New Roman" w:hAnsi="Times New Roman" w:cs="Times New Roman"/>
          <w:sz w:val="20"/>
          <w:szCs w:val="20"/>
        </w:rPr>
        <w:t xml:space="preserve"> </w:t>
      </w:r>
      <w:proofErr w:type="spellStart"/>
      <w:r w:rsidRPr="003A5770">
        <w:rPr>
          <w:rFonts w:ascii="Times New Roman" w:hAnsi="Times New Roman" w:cs="Times New Roman"/>
          <w:sz w:val="20"/>
          <w:szCs w:val="20"/>
        </w:rPr>
        <w:t>Oke</w:t>
      </w:r>
      <w:proofErr w:type="spellEnd"/>
      <w:r w:rsidRPr="003A5770">
        <w:rPr>
          <w:rFonts w:ascii="Times New Roman" w:hAnsi="Times New Roman" w:cs="Times New Roman"/>
          <w:sz w:val="20"/>
          <w:szCs w:val="20"/>
        </w:rPr>
        <w:t xml:space="preserve">, Emmanuel </w:t>
      </w:r>
      <w:r w:rsidR="00B07E78" w:rsidRPr="003A5770">
        <w:rPr>
          <w:rFonts w:ascii="Times New Roman" w:hAnsi="Times New Roman" w:cs="Times New Roman"/>
          <w:sz w:val="20"/>
          <w:szCs w:val="20"/>
        </w:rPr>
        <w:t>K</w:t>
      </w:r>
      <w:r w:rsidR="004E5848" w:rsidRPr="003A5770">
        <w:rPr>
          <w:rFonts w:ascii="Times New Roman" w:hAnsi="Times New Roman" w:cs="Times New Roman"/>
          <w:sz w:val="20"/>
          <w:szCs w:val="20"/>
        </w:rPr>
        <w:t>.</w:t>
      </w:r>
      <w:r w:rsidR="00B07E78" w:rsidRPr="003A5770">
        <w:rPr>
          <w:rFonts w:ascii="Times New Roman" w:hAnsi="Times New Roman" w:cs="Times New Roman"/>
          <w:sz w:val="20"/>
          <w:szCs w:val="20"/>
        </w:rPr>
        <w:t>,</w:t>
      </w:r>
      <w:r w:rsidR="004E5848" w:rsidRPr="003A5770">
        <w:rPr>
          <w:rFonts w:ascii="Times New Roman" w:hAnsi="Times New Roman" w:cs="Times New Roman"/>
          <w:sz w:val="20"/>
          <w:szCs w:val="20"/>
          <w:vertAlign w:val="superscript"/>
        </w:rPr>
        <w:t>3</w:t>
      </w:r>
      <w:r w:rsidR="003A5770">
        <w:rPr>
          <w:rFonts w:ascii="Times New Roman" w:hAnsi="Times New Roman" w:cs="Times New Roman"/>
          <w:sz w:val="20"/>
          <w:szCs w:val="20"/>
          <w:vertAlign w:val="superscript"/>
        </w:rPr>
        <w:t xml:space="preserve"> </w:t>
      </w:r>
      <w:proofErr w:type="spellStart"/>
      <w:r w:rsidRPr="003A5770">
        <w:rPr>
          <w:rFonts w:ascii="Times New Roman" w:hAnsi="Times New Roman" w:cs="Times New Roman"/>
          <w:sz w:val="20"/>
          <w:szCs w:val="20"/>
        </w:rPr>
        <w:t>Laniran</w:t>
      </w:r>
      <w:proofErr w:type="spellEnd"/>
      <w:r w:rsidRPr="003A5770">
        <w:rPr>
          <w:rFonts w:ascii="Times New Roman" w:hAnsi="Times New Roman" w:cs="Times New Roman"/>
          <w:sz w:val="20"/>
          <w:szCs w:val="20"/>
        </w:rPr>
        <w:t xml:space="preserve">, Abigail </w:t>
      </w:r>
      <w:r w:rsidR="00B07E78" w:rsidRPr="003A5770">
        <w:rPr>
          <w:rFonts w:ascii="Times New Roman" w:hAnsi="Times New Roman" w:cs="Times New Roman"/>
          <w:sz w:val="20"/>
          <w:szCs w:val="20"/>
        </w:rPr>
        <w:t>M.</w:t>
      </w:r>
      <w:r w:rsidR="00B07E78" w:rsidRPr="003A5770">
        <w:rPr>
          <w:rFonts w:ascii="Times New Roman" w:hAnsi="Times New Roman" w:cs="Times New Roman"/>
          <w:sz w:val="20"/>
          <w:szCs w:val="20"/>
          <w:vertAlign w:val="superscript"/>
        </w:rPr>
        <w:t>1</w:t>
      </w:r>
      <w:r w:rsidR="006044A0">
        <w:rPr>
          <w:rFonts w:ascii="Times New Roman" w:hAnsi="Times New Roman" w:cs="Times New Roman" w:hint="eastAsia"/>
          <w:sz w:val="20"/>
          <w:szCs w:val="20"/>
          <w:vertAlign w:val="superscript"/>
          <w:lang w:eastAsia="zh-CN"/>
        </w:rPr>
        <w:t xml:space="preserve"> </w:t>
      </w:r>
      <w:r w:rsidRPr="003A5770">
        <w:rPr>
          <w:rFonts w:ascii="Times New Roman" w:hAnsi="Times New Roman" w:cs="Times New Roman"/>
          <w:sz w:val="20"/>
          <w:szCs w:val="20"/>
        </w:rPr>
        <w:t xml:space="preserve">and </w:t>
      </w:r>
      <w:proofErr w:type="spellStart"/>
      <w:r w:rsidRPr="003A5770">
        <w:rPr>
          <w:rFonts w:ascii="Times New Roman" w:hAnsi="Times New Roman" w:cs="Times New Roman"/>
          <w:sz w:val="20"/>
          <w:szCs w:val="20"/>
        </w:rPr>
        <w:t>Sumonu</w:t>
      </w:r>
      <w:proofErr w:type="spellEnd"/>
      <w:r w:rsidRPr="003A5770">
        <w:rPr>
          <w:rFonts w:ascii="Times New Roman" w:hAnsi="Times New Roman" w:cs="Times New Roman"/>
          <w:sz w:val="20"/>
          <w:szCs w:val="20"/>
        </w:rPr>
        <w:t xml:space="preserve">, </w:t>
      </w:r>
      <w:proofErr w:type="spellStart"/>
      <w:r w:rsidRPr="003A5770">
        <w:rPr>
          <w:rFonts w:ascii="Times New Roman" w:hAnsi="Times New Roman" w:cs="Times New Roman"/>
          <w:sz w:val="20"/>
          <w:szCs w:val="20"/>
        </w:rPr>
        <w:t>Basirat</w:t>
      </w:r>
      <w:proofErr w:type="spellEnd"/>
      <w:r w:rsidRPr="003A5770">
        <w:rPr>
          <w:rFonts w:ascii="Times New Roman" w:hAnsi="Times New Roman" w:cs="Times New Roman"/>
          <w:sz w:val="20"/>
          <w:szCs w:val="20"/>
        </w:rPr>
        <w:t xml:space="preserve"> </w:t>
      </w:r>
      <w:r w:rsidR="00B07E78" w:rsidRPr="003A5770">
        <w:rPr>
          <w:rFonts w:ascii="Times New Roman" w:hAnsi="Times New Roman" w:cs="Times New Roman"/>
          <w:sz w:val="20"/>
          <w:szCs w:val="20"/>
        </w:rPr>
        <w:t>A</w:t>
      </w:r>
      <w:r w:rsidR="004E5848" w:rsidRPr="003A5770">
        <w:rPr>
          <w:rFonts w:ascii="Times New Roman" w:hAnsi="Times New Roman" w:cs="Times New Roman"/>
          <w:sz w:val="20"/>
          <w:szCs w:val="20"/>
        </w:rPr>
        <w:t>.</w:t>
      </w:r>
      <w:r w:rsidR="00B07E78" w:rsidRPr="003A5770">
        <w:rPr>
          <w:rFonts w:ascii="Times New Roman" w:hAnsi="Times New Roman" w:cs="Times New Roman"/>
          <w:sz w:val="20"/>
          <w:szCs w:val="20"/>
          <w:vertAlign w:val="superscript"/>
        </w:rPr>
        <w:t>2</w:t>
      </w:r>
    </w:p>
    <w:p w:rsidR="003A5770" w:rsidRPr="003A5770" w:rsidRDefault="003A5770" w:rsidP="003A5770">
      <w:pPr>
        <w:snapToGrid w:val="0"/>
        <w:spacing w:after="0" w:line="240" w:lineRule="auto"/>
        <w:jc w:val="center"/>
        <w:rPr>
          <w:rFonts w:ascii="Times New Roman" w:hAnsi="Times New Roman" w:cs="Times New Roman"/>
          <w:sz w:val="20"/>
          <w:szCs w:val="20"/>
          <w:lang w:eastAsia="zh-CN"/>
        </w:rPr>
      </w:pPr>
    </w:p>
    <w:p w:rsidR="00B07E78" w:rsidRPr="003A5770" w:rsidRDefault="00B07E78" w:rsidP="003A5770">
      <w:pPr>
        <w:pStyle w:val="ListParagraph"/>
        <w:numPr>
          <w:ilvl w:val="0"/>
          <w:numId w:val="10"/>
        </w:numPr>
        <w:snapToGrid w:val="0"/>
        <w:spacing w:after="0" w:line="240" w:lineRule="auto"/>
        <w:ind w:left="142" w:hangingChars="71" w:hanging="142"/>
        <w:jc w:val="center"/>
        <w:rPr>
          <w:rFonts w:ascii="Times New Roman" w:hAnsi="Times New Roman"/>
          <w:sz w:val="20"/>
          <w:szCs w:val="20"/>
        </w:rPr>
      </w:pPr>
      <w:r w:rsidRPr="003A5770">
        <w:rPr>
          <w:rFonts w:ascii="Times New Roman" w:hAnsi="Times New Roman"/>
          <w:sz w:val="20"/>
          <w:szCs w:val="20"/>
        </w:rPr>
        <w:t>Department of Home Economics, Federal College of Education (Special), Oyo, Oyo State, Nigeria</w:t>
      </w:r>
    </w:p>
    <w:p w:rsidR="00C26348" w:rsidRPr="003A5770" w:rsidRDefault="004E5848" w:rsidP="003A5770">
      <w:pPr>
        <w:pStyle w:val="ListParagraph"/>
        <w:numPr>
          <w:ilvl w:val="0"/>
          <w:numId w:val="10"/>
        </w:numPr>
        <w:snapToGrid w:val="0"/>
        <w:spacing w:after="0" w:line="240" w:lineRule="auto"/>
        <w:ind w:left="142" w:hangingChars="71" w:hanging="142"/>
        <w:jc w:val="center"/>
        <w:rPr>
          <w:rFonts w:ascii="Times New Roman" w:hAnsi="Times New Roman"/>
          <w:sz w:val="20"/>
          <w:szCs w:val="20"/>
        </w:rPr>
      </w:pPr>
      <w:r w:rsidRPr="003A5770">
        <w:rPr>
          <w:rFonts w:ascii="Times New Roman" w:hAnsi="Times New Roman"/>
          <w:sz w:val="20"/>
          <w:szCs w:val="20"/>
        </w:rPr>
        <w:t>Department of Food Science an</w:t>
      </w:r>
      <w:r w:rsidR="00B07E78" w:rsidRPr="003A5770">
        <w:rPr>
          <w:rFonts w:ascii="Times New Roman" w:hAnsi="Times New Roman"/>
          <w:sz w:val="20"/>
          <w:szCs w:val="20"/>
        </w:rPr>
        <w:t xml:space="preserve">d Technology, Federal Polytechnic Offa, </w:t>
      </w:r>
      <w:proofErr w:type="spellStart"/>
      <w:r w:rsidR="00B07E78" w:rsidRPr="003A5770">
        <w:rPr>
          <w:rFonts w:ascii="Times New Roman" w:hAnsi="Times New Roman"/>
          <w:sz w:val="20"/>
          <w:szCs w:val="20"/>
        </w:rPr>
        <w:t>Kwara</w:t>
      </w:r>
      <w:proofErr w:type="spellEnd"/>
      <w:r w:rsidR="00B07E78" w:rsidRPr="003A5770">
        <w:rPr>
          <w:rFonts w:ascii="Times New Roman" w:hAnsi="Times New Roman"/>
          <w:sz w:val="20"/>
          <w:szCs w:val="20"/>
        </w:rPr>
        <w:t xml:space="preserve"> State</w:t>
      </w:r>
      <w:r w:rsidRPr="003A5770">
        <w:rPr>
          <w:rFonts w:ascii="Times New Roman" w:hAnsi="Times New Roman"/>
          <w:sz w:val="20"/>
          <w:szCs w:val="20"/>
        </w:rPr>
        <w:t xml:space="preserve">, </w:t>
      </w:r>
      <w:r w:rsidR="00B07E78" w:rsidRPr="003A5770">
        <w:rPr>
          <w:rFonts w:ascii="Times New Roman" w:hAnsi="Times New Roman"/>
          <w:sz w:val="20"/>
          <w:szCs w:val="20"/>
        </w:rPr>
        <w:t>Nigeria</w:t>
      </w:r>
    </w:p>
    <w:p w:rsidR="00B07E78" w:rsidRPr="003A5770" w:rsidRDefault="0049283B" w:rsidP="003A5770">
      <w:pPr>
        <w:pStyle w:val="ListParagraph"/>
        <w:snapToGrid w:val="0"/>
        <w:spacing w:after="0" w:line="240" w:lineRule="auto"/>
        <w:ind w:left="142" w:hangingChars="71" w:hanging="142"/>
        <w:jc w:val="center"/>
        <w:rPr>
          <w:rFonts w:ascii="Times New Roman" w:hAnsi="Times New Roman"/>
          <w:sz w:val="20"/>
          <w:szCs w:val="20"/>
        </w:rPr>
      </w:pPr>
      <w:r w:rsidRPr="003A5770">
        <w:rPr>
          <w:rFonts w:ascii="Times New Roman" w:hAnsi="Times New Roman"/>
          <w:sz w:val="20"/>
          <w:szCs w:val="20"/>
          <w:vertAlign w:val="superscript"/>
        </w:rPr>
        <w:t>3.</w:t>
      </w:r>
      <w:r w:rsidR="003A5770">
        <w:rPr>
          <w:rFonts w:ascii="Times New Roman" w:eastAsiaTheme="minorEastAsia" w:hAnsi="Times New Roman" w:hint="eastAsia"/>
          <w:sz w:val="20"/>
          <w:szCs w:val="20"/>
          <w:vertAlign w:val="superscript"/>
          <w:lang w:eastAsia="zh-CN"/>
        </w:rPr>
        <w:tab/>
      </w:r>
      <w:r w:rsidRPr="003A5770">
        <w:rPr>
          <w:rFonts w:ascii="Times New Roman" w:hAnsi="Times New Roman"/>
          <w:sz w:val="20"/>
          <w:szCs w:val="20"/>
          <w:vertAlign w:val="superscript"/>
        </w:rPr>
        <w:t xml:space="preserve"> </w:t>
      </w:r>
      <w:r w:rsidR="00B07E78" w:rsidRPr="003A5770">
        <w:rPr>
          <w:rFonts w:ascii="Times New Roman" w:hAnsi="Times New Roman"/>
          <w:sz w:val="20"/>
          <w:szCs w:val="20"/>
        </w:rPr>
        <w:t xml:space="preserve">Department of Food Science and </w:t>
      </w:r>
      <w:r w:rsidR="00294804" w:rsidRPr="003A5770">
        <w:rPr>
          <w:rFonts w:ascii="Times New Roman" w:hAnsi="Times New Roman"/>
          <w:sz w:val="20"/>
          <w:szCs w:val="20"/>
        </w:rPr>
        <w:t>Technology, Federal University o</w:t>
      </w:r>
      <w:r w:rsidR="00B07E78" w:rsidRPr="003A5770">
        <w:rPr>
          <w:rFonts w:ascii="Times New Roman" w:hAnsi="Times New Roman"/>
          <w:sz w:val="20"/>
          <w:szCs w:val="20"/>
        </w:rPr>
        <w:t>f Agriculture, Abeokuta,</w:t>
      </w:r>
      <w:r w:rsidR="00294804" w:rsidRPr="003A5770">
        <w:rPr>
          <w:rFonts w:ascii="Times New Roman" w:hAnsi="Times New Roman"/>
          <w:sz w:val="20"/>
          <w:szCs w:val="20"/>
        </w:rPr>
        <w:t xml:space="preserve"> </w:t>
      </w:r>
      <w:proofErr w:type="spellStart"/>
      <w:r w:rsidR="00294804" w:rsidRPr="003A5770">
        <w:rPr>
          <w:rFonts w:ascii="Times New Roman" w:hAnsi="Times New Roman"/>
          <w:sz w:val="20"/>
          <w:szCs w:val="20"/>
        </w:rPr>
        <w:t>Ogun</w:t>
      </w:r>
      <w:proofErr w:type="spellEnd"/>
      <w:r w:rsidR="00294804" w:rsidRPr="003A5770">
        <w:rPr>
          <w:rFonts w:ascii="Times New Roman" w:hAnsi="Times New Roman"/>
          <w:sz w:val="20"/>
          <w:szCs w:val="20"/>
        </w:rPr>
        <w:t xml:space="preserve"> State,</w:t>
      </w:r>
      <w:r w:rsidR="00B07E78" w:rsidRPr="003A5770">
        <w:rPr>
          <w:rFonts w:ascii="Times New Roman" w:hAnsi="Times New Roman"/>
          <w:sz w:val="20"/>
          <w:szCs w:val="20"/>
        </w:rPr>
        <w:t xml:space="preserve"> Nigeria</w:t>
      </w:r>
    </w:p>
    <w:p w:rsidR="0049283B" w:rsidRPr="003A5770" w:rsidRDefault="00236F26" w:rsidP="003A5770">
      <w:pPr>
        <w:pStyle w:val="ListParagraph"/>
        <w:snapToGrid w:val="0"/>
        <w:spacing w:after="0" w:line="240" w:lineRule="auto"/>
        <w:ind w:left="0"/>
        <w:jc w:val="center"/>
        <w:rPr>
          <w:rFonts w:ascii="Times New Roman" w:hAnsi="Times New Roman"/>
          <w:sz w:val="20"/>
          <w:szCs w:val="20"/>
          <w:vertAlign w:val="superscript"/>
        </w:rPr>
      </w:pPr>
      <w:hyperlink r:id="rId7" w:history="1">
        <w:r w:rsidR="0049283B" w:rsidRPr="003A5770">
          <w:rPr>
            <w:rStyle w:val="Hyperlink"/>
            <w:rFonts w:ascii="Times New Roman" w:hAnsi="Times New Roman"/>
            <w:sz w:val="20"/>
            <w:szCs w:val="20"/>
          </w:rPr>
          <w:t>akinsola4gold@gmail.com</w:t>
        </w:r>
      </w:hyperlink>
    </w:p>
    <w:p w:rsidR="0049283B" w:rsidRPr="003A5770" w:rsidRDefault="0049283B" w:rsidP="003A5770">
      <w:pPr>
        <w:pStyle w:val="Default"/>
        <w:snapToGrid w:val="0"/>
        <w:jc w:val="center"/>
        <w:rPr>
          <w:sz w:val="20"/>
          <w:szCs w:val="20"/>
        </w:rPr>
      </w:pPr>
    </w:p>
    <w:p w:rsidR="004E5848" w:rsidRPr="003A5770" w:rsidRDefault="008358D4" w:rsidP="003A5770">
      <w:pPr>
        <w:pStyle w:val="Default"/>
        <w:snapToGrid w:val="0"/>
        <w:jc w:val="both"/>
        <w:rPr>
          <w:sz w:val="20"/>
          <w:szCs w:val="20"/>
          <w:lang w:eastAsia="zh-CN"/>
        </w:rPr>
      </w:pPr>
      <w:r w:rsidRPr="003A5770">
        <w:rPr>
          <w:b/>
          <w:sz w:val="20"/>
          <w:szCs w:val="20"/>
        </w:rPr>
        <w:t>Abstract</w:t>
      </w:r>
      <w:r w:rsidR="0049283B" w:rsidRPr="003A5770">
        <w:rPr>
          <w:sz w:val="20"/>
          <w:szCs w:val="20"/>
        </w:rPr>
        <w:t xml:space="preserve">: </w:t>
      </w:r>
      <w:r w:rsidR="001173E4" w:rsidRPr="003A5770">
        <w:rPr>
          <w:sz w:val="20"/>
          <w:szCs w:val="20"/>
        </w:rPr>
        <w:t>This study was carried out to invest</w:t>
      </w:r>
      <w:r w:rsidR="00F00455" w:rsidRPr="003A5770">
        <w:rPr>
          <w:sz w:val="20"/>
          <w:szCs w:val="20"/>
        </w:rPr>
        <w:t xml:space="preserve">igate the proximate and sensory evaluation </w:t>
      </w:r>
      <w:r w:rsidRPr="003A5770">
        <w:rPr>
          <w:sz w:val="20"/>
          <w:szCs w:val="20"/>
        </w:rPr>
        <w:t xml:space="preserve">of </w:t>
      </w:r>
      <w:proofErr w:type="spellStart"/>
      <w:r w:rsidR="00F00455" w:rsidRPr="003A5770">
        <w:rPr>
          <w:iCs/>
          <w:sz w:val="20"/>
          <w:szCs w:val="20"/>
        </w:rPr>
        <w:t>Kunun</w:t>
      </w:r>
      <w:r w:rsidR="00631C9D" w:rsidRPr="003A5770">
        <w:rPr>
          <w:iCs/>
          <w:sz w:val="20"/>
          <w:szCs w:val="20"/>
        </w:rPr>
        <w:t>-</w:t>
      </w:r>
      <w:r w:rsidRPr="003A5770">
        <w:rPr>
          <w:iCs/>
          <w:sz w:val="20"/>
          <w:szCs w:val="20"/>
        </w:rPr>
        <w:t>zaki</w:t>
      </w:r>
      <w:proofErr w:type="spellEnd"/>
      <w:r w:rsidRPr="003A5770">
        <w:rPr>
          <w:i/>
          <w:iCs/>
          <w:sz w:val="20"/>
          <w:szCs w:val="20"/>
        </w:rPr>
        <w:t xml:space="preserve"> </w:t>
      </w:r>
      <w:r w:rsidR="00871DF1" w:rsidRPr="003A5770">
        <w:rPr>
          <w:sz w:val="20"/>
          <w:szCs w:val="20"/>
        </w:rPr>
        <w:t>samples enriched with d</w:t>
      </w:r>
      <w:r w:rsidRPr="003A5770">
        <w:rPr>
          <w:sz w:val="20"/>
          <w:szCs w:val="20"/>
        </w:rPr>
        <w:t xml:space="preserve">efatted Soybean and </w:t>
      </w:r>
      <w:r w:rsidR="001173E4" w:rsidRPr="003A5770">
        <w:rPr>
          <w:sz w:val="20"/>
          <w:szCs w:val="20"/>
        </w:rPr>
        <w:t>African yam bean (</w:t>
      </w:r>
      <w:r w:rsidR="00F00455" w:rsidRPr="003A5770">
        <w:rPr>
          <w:sz w:val="20"/>
          <w:szCs w:val="20"/>
        </w:rPr>
        <w:t xml:space="preserve">AYB). </w:t>
      </w:r>
      <w:r w:rsidR="009730E0" w:rsidRPr="003A5770">
        <w:rPr>
          <w:sz w:val="20"/>
          <w:szCs w:val="20"/>
        </w:rPr>
        <w:t>Soy</w:t>
      </w:r>
      <w:r w:rsidRPr="003A5770">
        <w:rPr>
          <w:sz w:val="20"/>
          <w:szCs w:val="20"/>
        </w:rPr>
        <w:t>beans, sorghum grai</w:t>
      </w:r>
      <w:r w:rsidR="00F00455" w:rsidRPr="003A5770">
        <w:rPr>
          <w:sz w:val="20"/>
          <w:szCs w:val="20"/>
        </w:rPr>
        <w:t>ns and African yam bean (</w:t>
      </w:r>
      <w:r w:rsidR="001173E4" w:rsidRPr="003A5770">
        <w:rPr>
          <w:sz w:val="20"/>
          <w:szCs w:val="20"/>
        </w:rPr>
        <w:t>AYB</w:t>
      </w:r>
      <w:r w:rsidR="00F00455" w:rsidRPr="003A5770">
        <w:rPr>
          <w:sz w:val="20"/>
          <w:szCs w:val="20"/>
        </w:rPr>
        <w:t>)</w:t>
      </w:r>
      <w:r w:rsidR="001173E4" w:rsidRPr="003A5770">
        <w:rPr>
          <w:sz w:val="20"/>
          <w:szCs w:val="20"/>
        </w:rPr>
        <w:t xml:space="preserve"> were sorted, wet milled and defatted respectively.</w:t>
      </w:r>
      <w:r w:rsidR="00F00455" w:rsidRPr="003A5770">
        <w:rPr>
          <w:sz w:val="20"/>
          <w:szCs w:val="20"/>
        </w:rPr>
        <w:t xml:space="preserve"> 100% Sorghum was</w:t>
      </w:r>
      <w:r w:rsidRPr="003A5770">
        <w:rPr>
          <w:sz w:val="20"/>
          <w:szCs w:val="20"/>
        </w:rPr>
        <w:t xml:space="preserve"> used</w:t>
      </w:r>
      <w:r w:rsidR="00F00455" w:rsidRPr="003A5770">
        <w:rPr>
          <w:sz w:val="20"/>
          <w:szCs w:val="20"/>
        </w:rPr>
        <w:t xml:space="preserve"> as the control sample</w:t>
      </w:r>
      <w:r w:rsidRPr="003A5770">
        <w:rPr>
          <w:sz w:val="20"/>
          <w:szCs w:val="20"/>
        </w:rPr>
        <w:t xml:space="preserve"> in production of the </w:t>
      </w:r>
      <w:proofErr w:type="spellStart"/>
      <w:r w:rsidR="00C66C82" w:rsidRPr="003A5770">
        <w:rPr>
          <w:iCs/>
          <w:sz w:val="20"/>
          <w:szCs w:val="20"/>
        </w:rPr>
        <w:t>k</w:t>
      </w:r>
      <w:r w:rsidR="00F00455" w:rsidRPr="003A5770">
        <w:rPr>
          <w:iCs/>
          <w:sz w:val="20"/>
          <w:szCs w:val="20"/>
        </w:rPr>
        <w:t>unun</w:t>
      </w:r>
      <w:r w:rsidR="00631C9D" w:rsidRPr="003A5770">
        <w:rPr>
          <w:iCs/>
          <w:sz w:val="20"/>
          <w:szCs w:val="20"/>
        </w:rPr>
        <w:t>-</w:t>
      </w:r>
      <w:r w:rsidRPr="003A5770">
        <w:rPr>
          <w:iCs/>
          <w:sz w:val="20"/>
          <w:szCs w:val="20"/>
        </w:rPr>
        <w:t>zaki</w:t>
      </w:r>
      <w:proofErr w:type="spellEnd"/>
      <w:r w:rsidRPr="003A5770">
        <w:rPr>
          <w:i/>
          <w:iCs/>
          <w:sz w:val="20"/>
          <w:szCs w:val="20"/>
        </w:rPr>
        <w:t xml:space="preserve"> </w:t>
      </w:r>
      <w:r w:rsidR="00F00455" w:rsidRPr="003A5770">
        <w:rPr>
          <w:sz w:val="20"/>
          <w:szCs w:val="20"/>
        </w:rPr>
        <w:t>(Sample A) while d</w:t>
      </w:r>
      <w:r w:rsidRPr="003A5770">
        <w:rPr>
          <w:sz w:val="20"/>
          <w:szCs w:val="20"/>
        </w:rPr>
        <w:t>efatted Soybean was substituted with Sorghum</w:t>
      </w:r>
      <w:r w:rsidR="00F00455" w:rsidRPr="003A5770">
        <w:rPr>
          <w:sz w:val="20"/>
          <w:szCs w:val="20"/>
        </w:rPr>
        <w:t xml:space="preserve"> at a ratio of 50:50 (Sample B) and African yam bean</w:t>
      </w:r>
      <w:r w:rsidR="003964FF" w:rsidRPr="003A5770">
        <w:rPr>
          <w:sz w:val="20"/>
          <w:szCs w:val="20"/>
        </w:rPr>
        <w:t xml:space="preserve"> </w:t>
      </w:r>
      <w:r w:rsidR="00F00455" w:rsidRPr="003A5770">
        <w:rPr>
          <w:sz w:val="20"/>
          <w:szCs w:val="20"/>
        </w:rPr>
        <w:t xml:space="preserve">(AYB) was substituted to sorghum at the ratio of 50:50 for the production of </w:t>
      </w:r>
      <w:proofErr w:type="spellStart"/>
      <w:r w:rsidR="00F00455" w:rsidRPr="003A5770">
        <w:rPr>
          <w:i/>
          <w:sz w:val="20"/>
          <w:szCs w:val="20"/>
        </w:rPr>
        <w:t>kununzaki</w:t>
      </w:r>
      <w:proofErr w:type="spellEnd"/>
      <w:r w:rsidR="00F00455" w:rsidRPr="003A5770">
        <w:rPr>
          <w:sz w:val="20"/>
          <w:szCs w:val="20"/>
        </w:rPr>
        <w:t xml:space="preserve"> (Sample C)</w:t>
      </w:r>
      <w:r w:rsidR="003964FF" w:rsidRPr="003A5770">
        <w:rPr>
          <w:sz w:val="20"/>
          <w:szCs w:val="20"/>
        </w:rPr>
        <w:t xml:space="preserve">. </w:t>
      </w:r>
      <w:r w:rsidRPr="003A5770">
        <w:rPr>
          <w:sz w:val="20"/>
          <w:szCs w:val="20"/>
        </w:rPr>
        <w:t xml:space="preserve">All the </w:t>
      </w:r>
      <w:proofErr w:type="spellStart"/>
      <w:r w:rsidR="00C66C82" w:rsidRPr="003A5770">
        <w:rPr>
          <w:iCs/>
          <w:sz w:val="20"/>
          <w:szCs w:val="20"/>
        </w:rPr>
        <w:t>k</w:t>
      </w:r>
      <w:r w:rsidR="003964FF" w:rsidRPr="003A5770">
        <w:rPr>
          <w:iCs/>
          <w:sz w:val="20"/>
          <w:szCs w:val="20"/>
        </w:rPr>
        <w:t>unun</w:t>
      </w:r>
      <w:r w:rsidR="00631C9D" w:rsidRPr="003A5770">
        <w:rPr>
          <w:iCs/>
          <w:sz w:val="20"/>
          <w:szCs w:val="20"/>
        </w:rPr>
        <w:t>-</w:t>
      </w:r>
      <w:r w:rsidRPr="003A5770">
        <w:rPr>
          <w:iCs/>
          <w:sz w:val="20"/>
          <w:szCs w:val="20"/>
        </w:rPr>
        <w:t>zaki</w:t>
      </w:r>
      <w:proofErr w:type="spellEnd"/>
      <w:r w:rsidRPr="003A5770">
        <w:rPr>
          <w:i/>
          <w:iCs/>
          <w:sz w:val="20"/>
          <w:szCs w:val="20"/>
        </w:rPr>
        <w:t xml:space="preserve"> </w:t>
      </w:r>
      <w:r w:rsidRPr="003A5770">
        <w:rPr>
          <w:sz w:val="20"/>
          <w:szCs w:val="20"/>
        </w:rPr>
        <w:t>samp</w:t>
      </w:r>
      <w:r w:rsidR="003964FF" w:rsidRPr="003A5770">
        <w:rPr>
          <w:sz w:val="20"/>
          <w:szCs w:val="20"/>
        </w:rPr>
        <w:t>les produced were subjected to proximate analysis and sensory e</w:t>
      </w:r>
      <w:r w:rsidRPr="003A5770">
        <w:rPr>
          <w:sz w:val="20"/>
          <w:szCs w:val="20"/>
        </w:rPr>
        <w:t>valuation</w:t>
      </w:r>
      <w:r w:rsidR="003964FF" w:rsidRPr="003A5770">
        <w:rPr>
          <w:sz w:val="20"/>
          <w:szCs w:val="20"/>
        </w:rPr>
        <w:t xml:space="preserve"> using nine point h</w:t>
      </w:r>
      <w:r w:rsidRPr="003A5770">
        <w:rPr>
          <w:sz w:val="20"/>
          <w:szCs w:val="20"/>
        </w:rPr>
        <w:t>edonic scale of preference</w:t>
      </w:r>
      <w:r w:rsidR="003964FF" w:rsidRPr="003A5770">
        <w:rPr>
          <w:sz w:val="20"/>
          <w:szCs w:val="20"/>
        </w:rPr>
        <w:t xml:space="preserve">. Data obtained were subjected to analysis of variance (ANOVA) and significant means were separated using Duncan multiple range test. Moisture, crude protein, crude fat, crude </w:t>
      </w:r>
      <w:proofErr w:type="spellStart"/>
      <w:r w:rsidR="003964FF" w:rsidRPr="003A5770">
        <w:rPr>
          <w:sz w:val="20"/>
          <w:szCs w:val="20"/>
        </w:rPr>
        <w:t>fibre</w:t>
      </w:r>
      <w:proofErr w:type="spellEnd"/>
      <w:r w:rsidR="003964FF" w:rsidRPr="003A5770">
        <w:rPr>
          <w:sz w:val="20"/>
          <w:szCs w:val="20"/>
        </w:rPr>
        <w:t>, total ash and carbohydrate</w:t>
      </w:r>
      <w:r w:rsidRPr="003A5770">
        <w:rPr>
          <w:sz w:val="20"/>
          <w:szCs w:val="20"/>
        </w:rPr>
        <w:t xml:space="preserve"> </w:t>
      </w:r>
      <w:r w:rsidR="003964FF" w:rsidRPr="003A5770">
        <w:rPr>
          <w:sz w:val="20"/>
          <w:szCs w:val="20"/>
        </w:rPr>
        <w:t xml:space="preserve">content of the </w:t>
      </w:r>
      <w:proofErr w:type="spellStart"/>
      <w:r w:rsidR="003964FF" w:rsidRPr="003A5770">
        <w:rPr>
          <w:sz w:val="20"/>
          <w:szCs w:val="20"/>
        </w:rPr>
        <w:t>kunun</w:t>
      </w:r>
      <w:r w:rsidR="00631C9D" w:rsidRPr="003A5770">
        <w:rPr>
          <w:sz w:val="20"/>
          <w:szCs w:val="20"/>
        </w:rPr>
        <w:t>-</w:t>
      </w:r>
      <w:r w:rsidR="003964FF" w:rsidRPr="003A5770">
        <w:rPr>
          <w:sz w:val="20"/>
          <w:szCs w:val="20"/>
        </w:rPr>
        <w:t>zaki</w:t>
      </w:r>
      <w:proofErr w:type="spellEnd"/>
      <w:r w:rsidR="003964FF" w:rsidRPr="003A5770">
        <w:rPr>
          <w:sz w:val="20"/>
          <w:szCs w:val="20"/>
        </w:rPr>
        <w:t xml:space="preserve"> ranged from 81.32 to 88.53%, 4.18 to 6.08%, 0.30 to 0.35%, 1.08 to 1.77%,1.71 to 1.99% and 2.30 to 10.86%. The sensory evaluation of </w:t>
      </w:r>
      <w:proofErr w:type="spellStart"/>
      <w:r w:rsidR="003964FF" w:rsidRPr="003A5770">
        <w:rPr>
          <w:sz w:val="20"/>
          <w:szCs w:val="20"/>
        </w:rPr>
        <w:t>kunun</w:t>
      </w:r>
      <w:r w:rsidR="00631C9D" w:rsidRPr="003A5770">
        <w:rPr>
          <w:sz w:val="20"/>
          <w:szCs w:val="20"/>
        </w:rPr>
        <w:t>-</w:t>
      </w:r>
      <w:r w:rsidR="003964FF" w:rsidRPr="003A5770">
        <w:rPr>
          <w:sz w:val="20"/>
          <w:szCs w:val="20"/>
        </w:rPr>
        <w:t>zaki</w:t>
      </w:r>
      <w:proofErr w:type="spellEnd"/>
      <w:r w:rsidR="003964FF" w:rsidRPr="003A5770">
        <w:rPr>
          <w:sz w:val="20"/>
          <w:szCs w:val="20"/>
        </w:rPr>
        <w:t xml:space="preserve"> produced from sorghum, defatted soybean and African yam bean were all acceptable by the panelist. In conclusion, the study shown that the use of defatted soybean substitution as well as African yam bean (AYB) is feasible in </w:t>
      </w:r>
      <w:proofErr w:type="spellStart"/>
      <w:r w:rsidR="003964FF" w:rsidRPr="003A5770">
        <w:rPr>
          <w:sz w:val="20"/>
          <w:szCs w:val="20"/>
        </w:rPr>
        <w:t>kunun</w:t>
      </w:r>
      <w:r w:rsidR="00631C9D" w:rsidRPr="003A5770">
        <w:rPr>
          <w:sz w:val="20"/>
          <w:szCs w:val="20"/>
        </w:rPr>
        <w:t>-</w:t>
      </w:r>
      <w:r w:rsidR="003964FF" w:rsidRPr="003A5770">
        <w:rPr>
          <w:sz w:val="20"/>
          <w:szCs w:val="20"/>
        </w:rPr>
        <w:t>zaki</w:t>
      </w:r>
      <w:proofErr w:type="spellEnd"/>
      <w:r w:rsidR="003964FF" w:rsidRPr="003A5770">
        <w:rPr>
          <w:sz w:val="20"/>
          <w:szCs w:val="20"/>
        </w:rPr>
        <w:t xml:space="preserve"> beverage production</w:t>
      </w:r>
      <w:r w:rsidR="002A5759" w:rsidRPr="003A5770">
        <w:rPr>
          <w:sz w:val="20"/>
          <w:szCs w:val="20"/>
        </w:rPr>
        <w:t xml:space="preserve"> at an acceptable ratio of 50:50</w:t>
      </w:r>
      <w:r w:rsidR="008A49FB" w:rsidRPr="003A5770">
        <w:rPr>
          <w:rFonts w:hint="eastAsia"/>
          <w:sz w:val="20"/>
          <w:szCs w:val="20"/>
          <w:lang w:eastAsia="zh-CN"/>
        </w:rPr>
        <w:t>.</w:t>
      </w:r>
    </w:p>
    <w:p w:rsidR="003A5770" w:rsidRPr="003A5770" w:rsidRDefault="0049283B" w:rsidP="003A5770">
      <w:pPr>
        <w:snapToGrid w:val="0"/>
        <w:spacing w:after="0" w:line="240" w:lineRule="auto"/>
        <w:jc w:val="both"/>
        <w:rPr>
          <w:rFonts w:ascii="Times New Roman" w:hAnsi="Times New Roman" w:cs="Times New Roman"/>
          <w:color w:val="000000"/>
          <w:sz w:val="20"/>
          <w:szCs w:val="20"/>
          <w:shd w:val="clear" w:color="auto" w:fill="FFFFFF"/>
        </w:rPr>
      </w:pPr>
      <w:r w:rsidRPr="003A5770">
        <w:rPr>
          <w:rFonts w:ascii="Times New Roman" w:hAnsi="Times New Roman" w:cs="Times New Roman"/>
          <w:color w:val="000000"/>
          <w:sz w:val="20"/>
          <w:szCs w:val="20"/>
        </w:rPr>
        <w:t>[</w:t>
      </w:r>
      <w:proofErr w:type="spellStart"/>
      <w:r w:rsidRPr="003A5770">
        <w:rPr>
          <w:rFonts w:ascii="Times New Roman" w:hAnsi="Times New Roman" w:cs="Times New Roman"/>
          <w:sz w:val="20"/>
          <w:szCs w:val="20"/>
        </w:rPr>
        <w:t>Akinsola</w:t>
      </w:r>
      <w:proofErr w:type="spellEnd"/>
      <w:r w:rsidRPr="003A5770">
        <w:rPr>
          <w:rFonts w:ascii="Times New Roman" w:hAnsi="Times New Roman" w:cs="Times New Roman"/>
          <w:sz w:val="20"/>
          <w:szCs w:val="20"/>
        </w:rPr>
        <w:t xml:space="preserve">, A.O., </w:t>
      </w:r>
      <w:proofErr w:type="spellStart"/>
      <w:r w:rsidRPr="003A5770">
        <w:rPr>
          <w:rFonts w:ascii="Times New Roman" w:hAnsi="Times New Roman" w:cs="Times New Roman"/>
          <w:sz w:val="20"/>
          <w:szCs w:val="20"/>
        </w:rPr>
        <w:t>Idowu</w:t>
      </w:r>
      <w:proofErr w:type="spellEnd"/>
      <w:r w:rsidRPr="003A5770">
        <w:rPr>
          <w:rFonts w:ascii="Times New Roman" w:hAnsi="Times New Roman" w:cs="Times New Roman"/>
          <w:sz w:val="20"/>
          <w:szCs w:val="20"/>
        </w:rPr>
        <w:t xml:space="preserve">, O.A., </w:t>
      </w:r>
      <w:proofErr w:type="spellStart"/>
      <w:r w:rsidRPr="003A5770">
        <w:rPr>
          <w:rFonts w:ascii="Times New Roman" w:hAnsi="Times New Roman" w:cs="Times New Roman"/>
          <w:sz w:val="20"/>
          <w:szCs w:val="20"/>
        </w:rPr>
        <w:t>Oke</w:t>
      </w:r>
      <w:proofErr w:type="spellEnd"/>
      <w:r w:rsidRPr="003A5770">
        <w:rPr>
          <w:rFonts w:ascii="Times New Roman" w:hAnsi="Times New Roman" w:cs="Times New Roman"/>
          <w:sz w:val="20"/>
          <w:szCs w:val="20"/>
        </w:rPr>
        <w:t xml:space="preserve">, E.K, </w:t>
      </w:r>
      <w:proofErr w:type="spellStart"/>
      <w:r w:rsidRPr="003A5770">
        <w:rPr>
          <w:rFonts w:ascii="Times New Roman" w:hAnsi="Times New Roman" w:cs="Times New Roman"/>
          <w:sz w:val="20"/>
          <w:szCs w:val="20"/>
        </w:rPr>
        <w:t>Laniran</w:t>
      </w:r>
      <w:proofErr w:type="spellEnd"/>
      <w:r w:rsidRPr="003A5770">
        <w:rPr>
          <w:rFonts w:ascii="Times New Roman" w:hAnsi="Times New Roman" w:cs="Times New Roman"/>
          <w:sz w:val="20"/>
          <w:szCs w:val="20"/>
        </w:rPr>
        <w:t xml:space="preserve">, A.M, </w:t>
      </w:r>
      <w:proofErr w:type="spellStart"/>
      <w:r w:rsidRPr="003A5770">
        <w:rPr>
          <w:rFonts w:ascii="Times New Roman" w:hAnsi="Times New Roman" w:cs="Times New Roman"/>
          <w:sz w:val="20"/>
          <w:szCs w:val="20"/>
        </w:rPr>
        <w:t>Sumonu</w:t>
      </w:r>
      <w:proofErr w:type="spellEnd"/>
      <w:r w:rsidRPr="003A5770">
        <w:rPr>
          <w:rFonts w:ascii="Times New Roman" w:hAnsi="Times New Roman" w:cs="Times New Roman"/>
          <w:sz w:val="20"/>
          <w:szCs w:val="20"/>
        </w:rPr>
        <w:t>, B.A.</w:t>
      </w:r>
      <w:r w:rsidRPr="003A5770">
        <w:rPr>
          <w:rFonts w:ascii="Times New Roman" w:hAnsi="Times New Roman" w:cs="Times New Roman"/>
          <w:color w:val="000000"/>
          <w:sz w:val="20"/>
          <w:szCs w:val="20"/>
        </w:rPr>
        <w:t xml:space="preserve"> </w:t>
      </w:r>
      <w:r w:rsidRPr="003A5770">
        <w:rPr>
          <w:rFonts w:ascii="Times New Roman" w:hAnsi="Times New Roman" w:cs="Times New Roman"/>
          <w:b/>
          <w:bCs/>
          <w:sz w:val="20"/>
          <w:szCs w:val="20"/>
        </w:rPr>
        <w:t>Proximate and Sensory Evaluation of</w:t>
      </w:r>
      <w:r w:rsidR="003A5770">
        <w:rPr>
          <w:rFonts w:ascii="Times New Roman" w:hAnsi="Times New Roman" w:cs="Times New Roman" w:hint="eastAsia"/>
          <w:b/>
          <w:bCs/>
          <w:sz w:val="20"/>
          <w:szCs w:val="20"/>
          <w:lang w:eastAsia="zh-CN"/>
        </w:rPr>
        <w:t xml:space="preserve"> </w:t>
      </w:r>
      <w:proofErr w:type="spellStart"/>
      <w:r w:rsidRPr="003A5770">
        <w:rPr>
          <w:rFonts w:ascii="Times New Roman" w:hAnsi="Times New Roman" w:cs="Times New Roman"/>
          <w:b/>
          <w:bCs/>
          <w:sz w:val="20"/>
          <w:szCs w:val="20"/>
        </w:rPr>
        <w:t>Kununzaki</w:t>
      </w:r>
      <w:proofErr w:type="spellEnd"/>
      <w:r w:rsidRPr="003A5770">
        <w:rPr>
          <w:rFonts w:ascii="Times New Roman" w:hAnsi="Times New Roman" w:cs="Times New Roman"/>
          <w:b/>
          <w:bCs/>
          <w:sz w:val="20"/>
          <w:szCs w:val="20"/>
        </w:rPr>
        <w:t xml:space="preserve"> with Defatted Soybean and African Yam Bean</w:t>
      </w:r>
      <w:r w:rsidR="003A5770" w:rsidRPr="003A5770">
        <w:rPr>
          <w:rFonts w:ascii="Times New Roman" w:eastAsia="Times New Roman" w:hAnsi="Times New Roman" w:cs="Times New Roman"/>
          <w:b/>
          <w:bCs/>
          <w:sz w:val="20"/>
          <w:szCs w:val="20"/>
          <w:lang w:bidi="fa-IR"/>
        </w:rPr>
        <w:t>.</w:t>
      </w:r>
      <w:r w:rsidR="003A5770" w:rsidRPr="003A5770">
        <w:rPr>
          <w:rFonts w:ascii="Times New Roman" w:hAnsi="Times New Roman" w:cs="Times New Roman"/>
          <w:bCs/>
          <w:i/>
          <w:sz w:val="20"/>
          <w:szCs w:val="20"/>
        </w:rPr>
        <w:t xml:space="preserve"> Researcher</w:t>
      </w:r>
      <w:r w:rsidR="003A5770" w:rsidRPr="003A5770">
        <w:rPr>
          <w:rFonts w:ascii="Times New Roman" w:hAnsi="Times New Roman" w:cs="Times New Roman"/>
          <w:bCs/>
          <w:sz w:val="20"/>
          <w:szCs w:val="20"/>
        </w:rPr>
        <w:t xml:space="preserve"> 201</w:t>
      </w:r>
      <w:r w:rsidR="003A5770" w:rsidRPr="003A5770">
        <w:rPr>
          <w:rFonts w:ascii="Times New Roman" w:hAnsi="Times New Roman" w:cs="Times New Roman" w:hint="eastAsia"/>
          <w:bCs/>
          <w:sz w:val="20"/>
          <w:szCs w:val="20"/>
        </w:rPr>
        <w:t>7</w:t>
      </w:r>
      <w:r w:rsidR="003A5770" w:rsidRPr="003A5770">
        <w:rPr>
          <w:rFonts w:ascii="Times New Roman" w:hAnsi="Times New Roman" w:cs="Times New Roman"/>
          <w:bCs/>
          <w:sz w:val="20"/>
          <w:szCs w:val="20"/>
        </w:rPr>
        <w:t>;</w:t>
      </w:r>
      <w:r w:rsidR="003A5770" w:rsidRPr="003A5770">
        <w:rPr>
          <w:rFonts w:ascii="Times New Roman" w:hAnsi="Times New Roman" w:cs="Times New Roman" w:hint="eastAsia"/>
          <w:bCs/>
          <w:sz w:val="20"/>
          <w:szCs w:val="20"/>
        </w:rPr>
        <w:t>9</w:t>
      </w:r>
      <w:r w:rsidR="003A5770" w:rsidRPr="003A5770">
        <w:rPr>
          <w:rFonts w:ascii="Times New Roman" w:hAnsi="Times New Roman" w:cs="Times New Roman"/>
          <w:bCs/>
          <w:sz w:val="20"/>
          <w:szCs w:val="20"/>
        </w:rPr>
        <w:t>(</w:t>
      </w:r>
      <w:r w:rsidR="003A5770" w:rsidRPr="003A5770">
        <w:rPr>
          <w:rFonts w:ascii="Times New Roman" w:hAnsi="Times New Roman" w:cs="Times New Roman" w:hint="eastAsia"/>
          <w:bCs/>
          <w:sz w:val="20"/>
          <w:szCs w:val="20"/>
        </w:rPr>
        <w:t>1</w:t>
      </w:r>
      <w:r w:rsidR="003A5770" w:rsidRPr="003A5770">
        <w:rPr>
          <w:rFonts w:ascii="Times New Roman" w:hAnsi="Times New Roman" w:cs="Times New Roman"/>
          <w:bCs/>
          <w:sz w:val="20"/>
          <w:szCs w:val="20"/>
        </w:rPr>
        <w:t>):</w:t>
      </w:r>
      <w:r w:rsidR="00BB6D79">
        <w:rPr>
          <w:rFonts w:ascii="Times New Roman" w:hAnsi="Times New Roman" w:cs="Times New Roman"/>
          <w:noProof/>
          <w:color w:val="000000"/>
          <w:sz w:val="20"/>
          <w:szCs w:val="20"/>
        </w:rPr>
        <w:t>37</w:t>
      </w:r>
      <w:r w:rsidR="003A5770" w:rsidRPr="003A5770">
        <w:rPr>
          <w:rFonts w:ascii="Times New Roman" w:hAnsi="Times New Roman" w:cs="Times New Roman"/>
          <w:color w:val="000000"/>
          <w:sz w:val="20"/>
          <w:szCs w:val="20"/>
        </w:rPr>
        <w:t>-</w:t>
      </w:r>
      <w:r w:rsidR="00BB6D79">
        <w:rPr>
          <w:rFonts w:ascii="Times New Roman" w:hAnsi="Times New Roman" w:cs="Times New Roman"/>
          <w:noProof/>
          <w:color w:val="000000"/>
          <w:sz w:val="20"/>
          <w:szCs w:val="20"/>
        </w:rPr>
        <w:t>40</w:t>
      </w:r>
      <w:r w:rsidR="003A5770" w:rsidRPr="003A5770">
        <w:rPr>
          <w:rFonts w:ascii="Times New Roman" w:hAnsi="Times New Roman" w:cs="Times New Roman"/>
          <w:bCs/>
          <w:sz w:val="20"/>
          <w:szCs w:val="20"/>
        </w:rPr>
        <w:t xml:space="preserve">]. </w:t>
      </w:r>
      <w:r w:rsidR="003A5770" w:rsidRPr="003A5770">
        <w:rPr>
          <w:rFonts w:ascii="Times New Roman" w:hAnsi="Times New Roman" w:cs="Times New Roman"/>
          <w:sz w:val="20"/>
          <w:szCs w:val="20"/>
        </w:rPr>
        <w:t>ISSN 1553-9865 (print); ISSN 2163-8950 (online)</w:t>
      </w:r>
      <w:r w:rsidR="003A5770" w:rsidRPr="003A5770">
        <w:rPr>
          <w:rFonts w:ascii="Times New Roman" w:hAnsi="Times New Roman" w:cs="Times New Roman"/>
          <w:bCs/>
          <w:sz w:val="20"/>
          <w:szCs w:val="20"/>
        </w:rPr>
        <w:t xml:space="preserve">. </w:t>
      </w:r>
      <w:hyperlink r:id="rId8" w:history="1">
        <w:r w:rsidR="003A5770" w:rsidRPr="003A5770">
          <w:rPr>
            <w:rStyle w:val="Hyperlink"/>
            <w:rFonts w:ascii="Times New Roman" w:hAnsi="Times New Roman" w:cs="Times New Roman"/>
            <w:sz w:val="20"/>
            <w:szCs w:val="20"/>
          </w:rPr>
          <w:t>http://www.sciencepub.net/researcher</w:t>
        </w:r>
      </w:hyperlink>
      <w:r w:rsidR="003A5770" w:rsidRPr="003A5770">
        <w:rPr>
          <w:rFonts w:ascii="Times New Roman" w:hAnsi="Times New Roman" w:cs="Times New Roman"/>
          <w:bCs/>
          <w:sz w:val="20"/>
          <w:szCs w:val="20"/>
        </w:rPr>
        <w:t>.</w:t>
      </w:r>
      <w:r w:rsidR="003A5770" w:rsidRPr="003A5770">
        <w:rPr>
          <w:rFonts w:ascii="Times New Roman" w:hAnsi="Times New Roman" w:cs="Times New Roman" w:hint="eastAsia"/>
          <w:bCs/>
          <w:sz w:val="20"/>
          <w:szCs w:val="20"/>
        </w:rPr>
        <w:t xml:space="preserve"> </w:t>
      </w:r>
      <w:r w:rsidR="003A5770">
        <w:rPr>
          <w:rFonts w:ascii="Times New Roman" w:hAnsi="Times New Roman" w:cs="Times New Roman" w:hint="eastAsia"/>
          <w:bCs/>
          <w:sz w:val="20"/>
          <w:szCs w:val="20"/>
          <w:lang w:eastAsia="zh-CN"/>
        </w:rPr>
        <w:t>6</w:t>
      </w:r>
      <w:r w:rsidR="003A5770" w:rsidRPr="003A5770">
        <w:rPr>
          <w:rFonts w:ascii="Times New Roman" w:hAnsi="Times New Roman" w:cs="Times New Roman" w:hint="eastAsia"/>
          <w:bCs/>
          <w:sz w:val="20"/>
          <w:szCs w:val="20"/>
        </w:rPr>
        <w:t xml:space="preserve">. </w:t>
      </w:r>
      <w:r w:rsidR="003A5770" w:rsidRPr="003A5770">
        <w:rPr>
          <w:rFonts w:ascii="Times New Roman" w:hAnsi="Times New Roman" w:cs="Times New Roman"/>
          <w:color w:val="000000"/>
          <w:sz w:val="20"/>
          <w:szCs w:val="20"/>
          <w:shd w:val="clear" w:color="auto" w:fill="FFFFFF"/>
        </w:rPr>
        <w:t>doi:</w:t>
      </w:r>
      <w:hyperlink r:id="rId9" w:history="1">
        <w:r w:rsidR="003A5770" w:rsidRPr="003A5770">
          <w:rPr>
            <w:rStyle w:val="Hyperlink"/>
            <w:rFonts w:ascii="Times New Roman" w:hAnsi="Times New Roman" w:cs="Times New Roman"/>
            <w:sz w:val="20"/>
            <w:szCs w:val="20"/>
            <w:shd w:val="clear" w:color="auto" w:fill="FFFFFF"/>
          </w:rPr>
          <w:t>10.7537/mars</w:t>
        </w:r>
        <w:r w:rsidR="003A5770" w:rsidRPr="003A5770">
          <w:rPr>
            <w:rStyle w:val="Hyperlink"/>
            <w:rFonts w:ascii="Times New Roman" w:hAnsi="Times New Roman" w:cs="Times New Roman" w:hint="eastAsia"/>
            <w:sz w:val="20"/>
            <w:szCs w:val="20"/>
            <w:shd w:val="clear" w:color="auto" w:fill="FFFFFF"/>
          </w:rPr>
          <w:t>r</w:t>
        </w:r>
        <w:r w:rsidR="003A5770" w:rsidRPr="003A5770">
          <w:rPr>
            <w:rStyle w:val="Hyperlink"/>
            <w:rFonts w:ascii="Times New Roman" w:hAnsi="Times New Roman" w:cs="Times New Roman"/>
            <w:sz w:val="20"/>
            <w:szCs w:val="20"/>
            <w:shd w:val="clear" w:color="auto" w:fill="FFFFFF"/>
          </w:rPr>
          <w:t>sj</w:t>
        </w:r>
        <w:r w:rsidR="003A5770" w:rsidRPr="003A5770">
          <w:rPr>
            <w:rStyle w:val="Hyperlink"/>
            <w:rFonts w:ascii="Times New Roman" w:hAnsi="Times New Roman" w:cs="Times New Roman" w:hint="eastAsia"/>
            <w:sz w:val="20"/>
            <w:szCs w:val="20"/>
            <w:shd w:val="clear" w:color="auto" w:fill="FFFFFF"/>
          </w:rPr>
          <w:t>090117.</w:t>
        </w:r>
        <w:r w:rsidR="003A5770" w:rsidRPr="003A5770">
          <w:rPr>
            <w:rStyle w:val="Hyperlink"/>
            <w:rFonts w:ascii="Times New Roman" w:hAnsi="Times New Roman" w:cs="Times New Roman"/>
            <w:sz w:val="20"/>
            <w:szCs w:val="20"/>
            <w:shd w:val="clear" w:color="auto" w:fill="FFFFFF"/>
          </w:rPr>
          <w:t>0</w:t>
        </w:r>
        <w:r w:rsidR="003A5770">
          <w:rPr>
            <w:rStyle w:val="Hyperlink"/>
            <w:rFonts w:ascii="Times New Roman" w:hAnsi="Times New Roman" w:cs="Times New Roman" w:hint="eastAsia"/>
            <w:sz w:val="20"/>
            <w:szCs w:val="20"/>
            <w:shd w:val="clear" w:color="auto" w:fill="FFFFFF"/>
            <w:lang w:eastAsia="zh-CN"/>
          </w:rPr>
          <w:t>6</w:t>
        </w:r>
      </w:hyperlink>
      <w:r w:rsidR="003A5770" w:rsidRPr="003A5770">
        <w:rPr>
          <w:rFonts w:ascii="Times New Roman" w:hAnsi="Times New Roman" w:cs="Times New Roman"/>
          <w:color w:val="000000"/>
          <w:sz w:val="20"/>
          <w:szCs w:val="20"/>
          <w:shd w:val="clear" w:color="auto" w:fill="FFFFFF"/>
        </w:rPr>
        <w:t>.</w:t>
      </w:r>
    </w:p>
    <w:p w:rsidR="0049283B" w:rsidRPr="003A5770" w:rsidRDefault="0049283B" w:rsidP="003A5770">
      <w:pPr>
        <w:snapToGrid w:val="0"/>
        <w:spacing w:after="0" w:line="240" w:lineRule="auto"/>
        <w:jc w:val="both"/>
        <w:rPr>
          <w:rFonts w:ascii="Times New Roman" w:hAnsi="Times New Roman" w:cs="Times New Roman"/>
          <w:b/>
          <w:sz w:val="20"/>
          <w:szCs w:val="20"/>
        </w:rPr>
      </w:pPr>
    </w:p>
    <w:p w:rsidR="00D00B59" w:rsidRPr="003A5770" w:rsidRDefault="00D00B59" w:rsidP="003A5770">
      <w:pPr>
        <w:pStyle w:val="Default"/>
        <w:snapToGrid w:val="0"/>
        <w:jc w:val="both"/>
        <w:rPr>
          <w:i/>
          <w:sz w:val="20"/>
          <w:szCs w:val="20"/>
        </w:rPr>
      </w:pPr>
      <w:r w:rsidRPr="003A5770">
        <w:rPr>
          <w:b/>
          <w:sz w:val="20"/>
          <w:szCs w:val="20"/>
        </w:rPr>
        <w:t>Keywords</w:t>
      </w:r>
      <w:r w:rsidR="0049283B" w:rsidRPr="003A5770">
        <w:rPr>
          <w:sz w:val="20"/>
          <w:szCs w:val="20"/>
        </w:rPr>
        <w:t>: P</w:t>
      </w:r>
      <w:r w:rsidRPr="003A5770">
        <w:rPr>
          <w:sz w:val="20"/>
          <w:szCs w:val="20"/>
        </w:rPr>
        <w:t xml:space="preserve">roximate, sensory, </w:t>
      </w:r>
      <w:proofErr w:type="spellStart"/>
      <w:r w:rsidRPr="003A5770">
        <w:rPr>
          <w:sz w:val="20"/>
          <w:szCs w:val="20"/>
        </w:rPr>
        <w:t>kunun</w:t>
      </w:r>
      <w:r w:rsidR="00723564" w:rsidRPr="003A5770">
        <w:rPr>
          <w:sz w:val="20"/>
          <w:szCs w:val="20"/>
        </w:rPr>
        <w:t>-</w:t>
      </w:r>
      <w:r w:rsidRPr="003A5770">
        <w:rPr>
          <w:sz w:val="20"/>
          <w:szCs w:val="20"/>
        </w:rPr>
        <w:t>zaki</w:t>
      </w:r>
      <w:proofErr w:type="spellEnd"/>
    </w:p>
    <w:p w:rsidR="003A5770" w:rsidRDefault="003A5770" w:rsidP="003A5770">
      <w:pPr>
        <w:pStyle w:val="Default"/>
        <w:snapToGrid w:val="0"/>
        <w:jc w:val="both"/>
        <w:rPr>
          <w:b/>
          <w:sz w:val="20"/>
          <w:szCs w:val="20"/>
        </w:rPr>
      </w:pPr>
    </w:p>
    <w:p w:rsidR="003A5770" w:rsidRPr="003A5770" w:rsidRDefault="003A5770" w:rsidP="003A5770">
      <w:pPr>
        <w:pStyle w:val="Default"/>
        <w:snapToGrid w:val="0"/>
        <w:jc w:val="both"/>
        <w:rPr>
          <w:b/>
          <w:sz w:val="20"/>
          <w:szCs w:val="20"/>
        </w:rPr>
        <w:sectPr w:rsidR="003A5770" w:rsidRPr="003A5770" w:rsidSect="00BB6D79">
          <w:headerReference w:type="default" r:id="rId10"/>
          <w:footerReference w:type="default" r:id="rId11"/>
          <w:type w:val="continuous"/>
          <w:pgSz w:w="12240" w:h="15840" w:code="1"/>
          <w:pgMar w:top="1440" w:right="1440" w:bottom="1440" w:left="1440" w:header="720" w:footer="720" w:gutter="0"/>
          <w:pgNumType w:start="37"/>
          <w:cols w:space="720"/>
          <w:docGrid w:linePitch="360"/>
        </w:sectPr>
      </w:pPr>
    </w:p>
    <w:p w:rsidR="00D00B59" w:rsidRPr="003A5770" w:rsidRDefault="000F3DAD" w:rsidP="003A5770">
      <w:pPr>
        <w:pStyle w:val="Default"/>
        <w:snapToGrid w:val="0"/>
        <w:jc w:val="both"/>
        <w:rPr>
          <w:b/>
          <w:sz w:val="20"/>
          <w:szCs w:val="20"/>
        </w:rPr>
      </w:pPr>
      <w:r w:rsidRPr="003A5770">
        <w:rPr>
          <w:b/>
          <w:sz w:val="20"/>
          <w:szCs w:val="20"/>
        </w:rPr>
        <w:lastRenderedPageBreak/>
        <w:t>1. Introduction</w:t>
      </w:r>
    </w:p>
    <w:p w:rsidR="00871D2B" w:rsidRPr="003A5770" w:rsidRDefault="000D32D5" w:rsidP="003A5770">
      <w:pPr>
        <w:pStyle w:val="Default"/>
        <w:snapToGrid w:val="0"/>
        <w:ind w:firstLine="425"/>
        <w:jc w:val="both"/>
        <w:rPr>
          <w:sz w:val="20"/>
          <w:szCs w:val="20"/>
        </w:rPr>
      </w:pPr>
      <w:proofErr w:type="spellStart"/>
      <w:r w:rsidRPr="003A5770">
        <w:rPr>
          <w:sz w:val="20"/>
          <w:szCs w:val="20"/>
        </w:rPr>
        <w:t>Kunun</w:t>
      </w:r>
      <w:r w:rsidR="006B193F" w:rsidRPr="003A5770">
        <w:rPr>
          <w:sz w:val="20"/>
          <w:szCs w:val="20"/>
        </w:rPr>
        <w:t>-</w:t>
      </w:r>
      <w:r w:rsidRPr="003A5770">
        <w:rPr>
          <w:sz w:val="20"/>
          <w:szCs w:val="20"/>
        </w:rPr>
        <w:t>zaki</w:t>
      </w:r>
      <w:proofErr w:type="spellEnd"/>
      <w:r w:rsidRPr="003A5770">
        <w:rPr>
          <w:sz w:val="20"/>
          <w:szCs w:val="20"/>
        </w:rPr>
        <w:t xml:space="preserve"> is traditionally fermented non-alcoholic beverage mostly consumed in Northern Nigeria especially during fasting and dry season periods. </w:t>
      </w:r>
      <w:proofErr w:type="spellStart"/>
      <w:r w:rsidRPr="003A5770">
        <w:rPr>
          <w:sz w:val="20"/>
          <w:szCs w:val="20"/>
        </w:rPr>
        <w:t>Kunun</w:t>
      </w:r>
      <w:r w:rsidR="006B193F" w:rsidRPr="003A5770">
        <w:rPr>
          <w:sz w:val="20"/>
          <w:szCs w:val="20"/>
        </w:rPr>
        <w:t>-</w:t>
      </w:r>
      <w:r w:rsidRPr="003A5770">
        <w:rPr>
          <w:sz w:val="20"/>
          <w:szCs w:val="20"/>
        </w:rPr>
        <w:t>zaki</w:t>
      </w:r>
      <w:proofErr w:type="spellEnd"/>
      <w:r w:rsidRPr="003A5770">
        <w:rPr>
          <w:sz w:val="20"/>
          <w:szCs w:val="20"/>
        </w:rPr>
        <w:t xml:space="preserve"> is a Hausa word meaning sweet beverage. It is traditionally prepared from millet (</w:t>
      </w:r>
      <w:proofErr w:type="spellStart"/>
      <w:r w:rsidRPr="003A5770">
        <w:rPr>
          <w:i/>
          <w:sz w:val="20"/>
          <w:szCs w:val="20"/>
        </w:rPr>
        <w:t>Pennisetum</w:t>
      </w:r>
      <w:proofErr w:type="spellEnd"/>
      <w:r w:rsidRPr="003A5770">
        <w:rPr>
          <w:i/>
          <w:sz w:val="20"/>
          <w:szCs w:val="20"/>
        </w:rPr>
        <w:t xml:space="preserve"> </w:t>
      </w:r>
      <w:proofErr w:type="spellStart"/>
      <w:r w:rsidRPr="003A5770">
        <w:rPr>
          <w:i/>
          <w:sz w:val="20"/>
          <w:szCs w:val="20"/>
        </w:rPr>
        <w:t>glaucum</w:t>
      </w:r>
      <w:proofErr w:type="spellEnd"/>
      <w:r w:rsidRPr="003A5770">
        <w:rPr>
          <w:sz w:val="20"/>
          <w:szCs w:val="20"/>
        </w:rPr>
        <w:t>), sorghum (</w:t>
      </w:r>
      <w:r w:rsidRPr="003A5770">
        <w:rPr>
          <w:i/>
          <w:sz w:val="20"/>
          <w:szCs w:val="20"/>
        </w:rPr>
        <w:t>sorghum bicolor</w:t>
      </w:r>
      <w:r w:rsidRPr="003A5770">
        <w:rPr>
          <w:sz w:val="20"/>
          <w:szCs w:val="20"/>
        </w:rPr>
        <w:t>) or maize (</w:t>
      </w:r>
      <w:proofErr w:type="spellStart"/>
      <w:r w:rsidRPr="003A5770">
        <w:rPr>
          <w:i/>
          <w:sz w:val="20"/>
          <w:szCs w:val="20"/>
        </w:rPr>
        <w:t>Zea</w:t>
      </w:r>
      <w:proofErr w:type="spellEnd"/>
      <w:r w:rsidRPr="003A5770">
        <w:rPr>
          <w:i/>
          <w:sz w:val="20"/>
          <w:szCs w:val="20"/>
        </w:rPr>
        <w:t xml:space="preserve"> </w:t>
      </w:r>
      <w:proofErr w:type="spellStart"/>
      <w:r w:rsidRPr="003A5770">
        <w:rPr>
          <w:i/>
          <w:sz w:val="20"/>
          <w:szCs w:val="20"/>
        </w:rPr>
        <w:t>mays</w:t>
      </w:r>
      <w:proofErr w:type="spellEnd"/>
      <w:r w:rsidRPr="003A5770">
        <w:rPr>
          <w:sz w:val="20"/>
          <w:szCs w:val="20"/>
        </w:rPr>
        <w:t>) (</w:t>
      </w:r>
      <w:proofErr w:type="spellStart"/>
      <w:r w:rsidRPr="003A5770">
        <w:rPr>
          <w:sz w:val="20"/>
          <w:szCs w:val="20"/>
        </w:rPr>
        <w:t>Gaffa</w:t>
      </w:r>
      <w:proofErr w:type="spellEnd"/>
      <w:r w:rsidRPr="003A5770">
        <w:rPr>
          <w:sz w:val="20"/>
          <w:szCs w:val="20"/>
        </w:rPr>
        <w:t xml:space="preserve"> </w:t>
      </w:r>
      <w:r w:rsidRPr="003A5770">
        <w:rPr>
          <w:i/>
          <w:sz w:val="20"/>
          <w:szCs w:val="20"/>
        </w:rPr>
        <w:t>et al.,</w:t>
      </w:r>
      <w:r w:rsidRPr="003A5770">
        <w:rPr>
          <w:sz w:val="20"/>
          <w:szCs w:val="20"/>
        </w:rPr>
        <w:t xml:space="preserve"> 2002). It is believed to be of immense social, economic, nutrition and medicinal importance to its numerous consumers (</w:t>
      </w:r>
      <w:proofErr w:type="spellStart"/>
      <w:r w:rsidRPr="003A5770">
        <w:rPr>
          <w:sz w:val="20"/>
          <w:szCs w:val="20"/>
        </w:rPr>
        <w:t>Efiuvwewere</w:t>
      </w:r>
      <w:proofErr w:type="spellEnd"/>
      <w:r w:rsidRPr="003A5770">
        <w:rPr>
          <w:sz w:val="20"/>
          <w:szCs w:val="20"/>
        </w:rPr>
        <w:t xml:space="preserve"> and </w:t>
      </w:r>
      <w:proofErr w:type="spellStart"/>
      <w:r w:rsidRPr="003A5770">
        <w:rPr>
          <w:sz w:val="20"/>
          <w:szCs w:val="20"/>
        </w:rPr>
        <w:t>Akoma</w:t>
      </w:r>
      <w:proofErr w:type="spellEnd"/>
      <w:r w:rsidRPr="003A5770">
        <w:rPr>
          <w:sz w:val="20"/>
          <w:szCs w:val="20"/>
        </w:rPr>
        <w:t xml:space="preserve">, 1995) and is generally regarded as an after-meal refreshing drink during the dry season in both rural and urban </w:t>
      </w:r>
      <w:proofErr w:type="spellStart"/>
      <w:r w:rsidRPr="003A5770">
        <w:rPr>
          <w:sz w:val="20"/>
          <w:szCs w:val="20"/>
        </w:rPr>
        <w:t>centres</w:t>
      </w:r>
      <w:proofErr w:type="spellEnd"/>
      <w:r w:rsidRPr="003A5770">
        <w:rPr>
          <w:sz w:val="20"/>
          <w:szCs w:val="20"/>
        </w:rPr>
        <w:t>. Although cereals are the major raw materials used in its preparation, other ingredients are also introduced such as sugar</w:t>
      </w:r>
      <w:r w:rsidR="00A277BF" w:rsidRPr="003A5770">
        <w:rPr>
          <w:sz w:val="20"/>
          <w:szCs w:val="20"/>
        </w:rPr>
        <w:t>, spices-ginger, black pepper or clove to give taste to the final product (</w:t>
      </w:r>
      <w:proofErr w:type="spellStart"/>
      <w:r w:rsidR="00A277BF" w:rsidRPr="003A5770">
        <w:rPr>
          <w:sz w:val="20"/>
          <w:szCs w:val="20"/>
        </w:rPr>
        <w:t>Onuorah</w:t>
      </w:r>
      <w:proofErr w:type="spellEnd"/>
      <w:r w:rsidR="00A277BF" w:rsidRPr="003A5770">
        <w:rPr>
          <w:sz w:val="20"/>
          <w:szCs w:val="20"/>
        </w:rPr>
        <w:t xml:space="preserve"> </w:t>
      </w:r>
      <w:r w:rsidR="00A277BF" w:rsidRPr="003A5770">
        <w:rPr>
          <w:i/>
          <w:sz w:val="20"/>
          <w:szCs w:val="20"/>
        </w:rPr>
        <w:t>et al.,</w:t>
      </w:r>
      <w:r w:rsidR="00A277BF" w:rsidRPr="003A5770">
        <w:rPr>
          <w:sz w:val="20"/>
          <w:szCs w:val="20"/>
        </w:rPr>
        <w:t xml:space="preserve"> 1987; </w:t>
      </w:r>
      <w:proofErr w:type="spellStart"/>
      <w:r w:rsidR="00A277BF" w:rsidRPr="003A5770">
        <w:rPr>
          <w:sz w:val="20"/>
          <w:szCs w:val="20"/>
        </w:rPr>
        <w:t>Elmahmood</w:t>
      </w:r>
      <w:proofErr w:type="spellEnd"/>
      <w:r w:rsidR="00A277BF" w:rsidRPr="003A5770">
        <w:rPr>
          <w:sz w:val="20"/>
          <w:szCs w:val="20"/>
        </w:rPr>
        <w:t xml:space="preserve"> and </w:t>
      </w:r>
      <w:proofErr w:type="spellStart"/>
      <w:r w:rsidR="00A277BF" w:rsidRPr="003A5770">
        <w:rPr>
          <w:sz w:val="20"/>
          <w:szCs w:val="20"/>
        </w:rPr>
        <w:t>Doughari</w:t>
      </w:r>
      <w:proofErr w:type="spellEnd"/>
      <w:r w:rsidR="00A277BF" w:rsidRPr="003A5770">
        <w:rPr>
          <w:sz w:val="20"/>
          <w:szCs w:val="20"/>
        </w:rPr>
        <w:t>, 2007).</w:t>
      </w:r>
      <w:r w:rsidRPr="003A5770">
        <w:rPr>
          <w:sz w:val="20"/>
          <w:szCs w:val="20"/>
        </w:rPr>
        <w:t xml:space="preserve"> </w:t>
      </w:r>
      <w:r w:rsidR="00871D2B" w:rsidRPr="003A5770">
        <w:rPr>
          <w:sz w:val="20"/>
          <w:szCs w:val="20"/>
        </w:rPr>
        <w:t>Some other groups of ingredients are also added that specifically aid in starch liquefaction/</w:t>
      </w:r>
      <w:proofErr w:type="spellStart"/>
      <w:r w:rsidR="00871D2B" w:rsidRPr="003A5770">
        <w:rPr>
          <w:sz w:val="20"/>
          <w:szCs w:val="20"/>
        </w:rPr>
        <w:t>saccharification</w:t>
      </w:r>
      <w:proofErr w:type="spellEnd"/>
      <w:r w:rsidR="00871D2B" w:rsidRPr="003A5770">
        <w:rPr>
          <w:sz w:val="20"/>
          <w:szCs w:val="20"/>
        </w:rPr>
        <w:t xml:space="preserve"> and also include malted rice, malted sorghum, </w:t>
      </w:r>
      <w:proofErr w:type="spellStart"/>
      <w:r w:rsidR="00871D2B" w:rsidRPr="003A5770">
        <w:rPr>
          <w:i/>
          <w:iCs/>
          <w:sz w:val="20"/>
          <w:szCs w:val="20"/>
        </w:rPr>
        <w:t>Cadaba</w:t>
      </w:r>
      <w:proofErr w:type="spellEnd"/>
      <w:r w:rsidR="00871D2B" w:rsidRPr="003A5770">
        <w:rPr>
          <w:i/>
          <w:iCs/>
          <w:sz w:val="20"/>
          <w:szCs w:val="20"/>
        </w:rPr>
        <w:t xml:space="preserve"> farinose </w:t>
      </w:r>
      <w:r w:rsidR="00871D2B" w:rsidRPr="003A5770">
        <w:rPr>
          <w:sz w:val="20"/>
          <w:szCs w:val="20"/>
        </w:rPr>
        <w:t>and sweet potato paste (</w:t>
      </w:r>
      <w:proofErr w:type="spellStart"/>
      <w:r w:rsidR="00871D2B" w:rsidRPr="003A5770">
        <w:rPr>
          <w:sz w:val="20"/>
          <w:szCs w:val="20"/>
        </w:rPr>
        <w:t>Gaffa</w:t>
      </w:r>
      <w:proofErr w:type="spellEnd"/>
      <w:r w:rsidR="00871D2B" w:rsidRPr="003A5770">
        <w:rPr>
          <w:sz w:val="20"/>
          <w:szCs w:val="20"/>
        </w:rPr>
        <w:t xml:space="preserve"> and </w:t>
      </w:r>
      <w:proofErr w:type="spellStart"/>
      <w:r w:rsidR="00871D2B" w:rsidRPr="003A5770">
        <w:rPr>
          <w:sz w:val="20"/>
          <w:szCs w:val="20"/>
        </w:rPr>
        <w:t>Jideani</w:t>
      </w:r>
      <w:proofErr w:type="spellEnd"/>
      <w:r w:rsidR="00871D2B" w:rsidRPr="003A5770">
        <w:rPr>
          <w:sz w:val="20"/>
          <w:szCs w:val="20"/>
        </w:rPr>
        <w:t>, 2001). The method of production is crude involving only household utensils and varies from locality to locality (</w:t>
      </w:r>
      <w:proofErr w:type="spellStart"/>
      <w:r w:rsidR="00871D2B" w:rsidRPr="003A5770">
        <w:rPr>
          <w:sz w:val="20"/>
          <w:szCs w:val="20"/>
        </w:rPr>
        <w:t>Adeyemi</w:t>
      </w:r>
      <w:proofErr w:type="spellEnd"/>
      <w:r w:rsidR="00871D2B" w:rsidRPr="003A5770">
        <w:rPr>
          <w:sz w:val="20"/>
          <w:szCs w:val="20"/>
        </w:rPr>
        <w:t xml:space="preserve"> and </w:t>
      </w:r>
      <w:proofErr w:type="spellStart"/>
      <w:r w:rsidR="00871D2B" w:rsidRPr="003A5770">
        <w:rPr>
          <w:sz w:val="20"/>
          <w:szCs w:val="20"/>
        </w:rPr>
        <w:t>Umar</w:t>
      </w:r>
      <w:proofErr w:type="spellEnd"/>
      <w:r w:rsidR="00871D2B" w:rsidRPr="003A5770">
        <w:rPr>
          <w:sz w:val="20"/>
          <w:szCs w:val="20"/>
        </w:rPr>
        <w:t xml:space="preserve">, 1994). </w:t>
      </w:r>
      <w:proofErr w:type="spellStart"/>
      <w:r w:rsidR="00C77E00" w:rsidRPr="003A5770">
        <w:rPr>
          <w:sz w:val="20"/>
          <w:szCs w:val="20"/>
        </w:rPr>
        <w:t>Kunun</w:t>
      </w:r>
      <w:r w:rsidR="006B193F" w:rsidRPr="003A5770">
        <w:rPr>
          <w:sz w:val="20"/>
          <w:szCs w:val="20"/>
        </w:rPr>
        <w:t>-</w:t>
      </w:r>
      <w:r w:rsidR="00871D2B" w:rsidRPr="003A5770">
        <w:rPr>
          <w:sz w:val="20"/>
          <w:szCs w:val="20"/>
        </w:rPr>
        <w:t>zaki</w:t>
      </w:r>
      <w:proofErr w:type="spellEnd"/>
      <w:r w:rsidR="00871D2B" w:rsidRPr="003A5770">
        <w:rPr>
          <w:sz w:val="20"/>
          <w:szCs w:val="20"/>
        </w:rPr>
        <w:t xml:space="preserve"> was reported to have low nutritional status providing substantial carbohydrate value (</w:t>
      </w:r>
      <w:proofErr w:type="spellStart"/>
      <w:r w:rsidR="00871D2B" w:rsidRPr="003A5770">
        <w:rPr>
          <w:sz w:val="20"/>
          <w:szCs w:val="20"/>
        </w:rPr>
        <w:t>Ikhajiagbe</w:t>
      </w:r>
      <w:proofErr w:type="spellEnd"/>
      <w:r w:rsidR="00871D2B" w:rsidRPr="003A5770">
        <w:rPr>
          <w:sz w:val="20"/>
          <w:szCs w:val="20"/>
        </w:rPr>
        <w:t xml:space="preserve"> </w:t>
      </w:r>
      <w:r w:rsidR="00871D2B" w:rsidRPr="003A5770">
        <w:rPr>
          <w:i/>
          <w:iCs/>
          <w:sz w:val="20"/>
          <w:szCs w:val="20"/>
        </w:rPr>
        <w:t xml:space="preserve">et al., </w:t>
      </w:r>
      <w:r w:rsidR="000F3DAD" w:rsidRPr="003A5770">
        <w:rPr>
          <w:sz w:val="20"/>
          <w:szCs w:val="20"/>
        </w:rPr>
        <w:t>2007</w:t>
      </w:r>
      <w:r w:rsidR="00871D2B" w:rsidRPr="003A5770">
        <w:rPr>
          <w:sz w:val="20"/>
          <w:szCs w:val="20"/>
        </w:rPr>
        <w:t xml:space="preserve">). The beverage is deficient in protein since it is majorly from </w:t>
      </w:r>
      <w:r w:rsidR="00871D2B" w:rsidRPr="003A5770">
        <w:rPr>
          <w:sz w:val="20"/>
          <w:szCs w:val="20"/>
        </w:rPr>
        <w:lastRenderedPageBreak/>
        <w:t xml:space="preserve">cereal crops. </w:t>
      </w:r>
      <w:r w:rsidR="00C77E00" w:rsidRPr="003A5770">
        <w:rPr>
          <w:sz w:val="20"/>
          <w:szCs w:val="20"/>
        </w:rPr>
        <w:t>(NAS,</w:t>
      </w:r>
      <w:r w:rsidR="006B193F" w:rsidRPr="003A5770">
        <w:rPr>
          <w:sz w:val="20"/>
          <w:szCs w:val="20"/>
        </w:rPr>
        <w:t xml:space="preserve"> </w:t>
      </w:r>
      <w:r w:rsidR="00C77E00" w:rsidRPr="003A5770">
        <w:rPr>
          <w:sz w:val="20"/>
          <w:szCs w:val="20"/>
        </w:rPr>
        <w:t>1979)</w:t>
      </w:r>
      <w:r w:rsidR="003A5770" w:rsidRPr="003A5770">
        <w:rPr>
          <w:sz w:val="20"/>
          <w:szCs w:val="20"/>
        </w:rPr>
        <w:t>.</w:t>
      </w:r>
      <w:r w:rsidR="003A5770">
        <w:rPr>
          <w:sz w:val="20"/>
          <w:szCs w:val="20"/>
        </w:rPr>
        <w:t xml:space="preserve"> </w:t>
      </w:r>
      <w:r w:rsidR="003A5770" w:rsidRPr="003A5770">
        <w:rPr>
          <w:sz w:val="20"/>
          <w:szCs w:val="20"/>
        </w:rPr>
        <w:t>T</w:t>
      </w:r>
      <w:r w:rsidR="00871D2B" w:rsidRPr="003A5770">
        <w:rPr>
          <w:sz w:val="20"/>
          <w:szCs w:val="20"/>
        </w:rPr>
        <w:t>herefore, protein-energy malnutrition is pre</w:t>
      </w:r>
      <w:r w:rsidR="00C77E00" w:rsidRPr="003A5770">
        <w:rPr>
          <w:sz w:val="20"/>
          <w:szCs w:val="20"/>
        </w:rPr>
        <w:t xml:space="preserve">valent in the areas where </w:t>
      </w:r>
      <w:proofErr w:type="spellStart"/>
      <w:r w:rsidR="00C77E00" w:rsidRPr="003A5770">
        <w:rPr>
          <w:sz w:val="20"/>
          <w:szCs w:val="20"/>
        </w:rPr>
        <w:t>kunun</w:t>
      </w:r>
      <w:r w:rsidR="006B193F" w:rsidRPr="003A5770">
        <w:rPr>
          <w:sz w:val="20"/>
          <w:szCs w:val="20"/>
        </w:rPr>
        <w:t>-</w:t>
      </w:r>
      <w:r w:rsidR="00871D2B" w:rsidRPr="003A5770">
        <w:rPr>
          <w:sz w:val="20"/>
          <w:szCs w:val="20"/>
        </w:rPr>
        <w:t>zaki</w:t>
      </w:r>
      <w:proofErr w:type="spellEnd"/>
      <w:r w:rsidR="00871D2B" w:rsidRPr="003A5770">
        <w:rPr>
          <w:sz w:val="20"/>
          <w:szCs w:val="20"/>
        </w:rPr>
        <w:t xml:space="preserve"> serves as their major food. There is need to improv</w:t>
      </w:r>
      <w:r w:rsidR="00C77E00" w:rsidRPr="003A5770">
        <w:rPr>
          <w:sz w:val="20"/>
          <w:szCs w:val="20"/>
        </w:rPr>
        <w:t xml:space="preserve">e the protein contents of </w:t>
      </w:r>
      <w:proofErr w:type="spellStart"/>
      <w:r w:rsidR="00C77E00" w:rsidRPr="003A5770">
        <w:rPr>
          <w:sz w:val="20"/>
          <w:szCs w:val="20"/>
        </w:rPr>
        <w:t>kunun</w:t>
      </w:r>
      <w:r w:rsidR="006B193F" w:rsidRPr="003A5770">
        <w:rPr>
          <w:sz w:val="20"/>
          <w:szCs w:val="20"/>
        </w:rPr>
        <w:t>-</w:t>
      </w:r>
      <w:r w:rsidR="00871D2B" w:rsidRPr="003A5770">
        <w:rPr>
          <w:sz w:val="20"/>
          <w:szCs w:val="20"/>
        </w:rPr>
        <w:t>zaki</w:t>
      </w:r>
      <w:proofErr w:type="spellEnd"/>
      <w:r w:rsidR="00871D2B" w:rsidRPr="003A5770">
        <w:rPr>
          <w:sz w:val="20"/>
          <w:szCs w:val="20"/>
        </w:rPr>
        <w:t xml:space="preserve"> to solve the problem of malnutrition in our society.</w:t>
      </w:r>
    </w:p>
    <w:p w:rsidR="00C77E00" w:rsidRPr="003A5770" w:rsidRDefault="00E1684D" w:rsidP="003A5770">
      <w:pPr>
        <w:pStyle w:val="Default"/>
        <w:snapToGrid w:val="0"/>
        <w:ind w:firstLine="425"/>
        <w:jc w:val="both"/>
        <w:rPr>
          <w:sz w:val="20"/>
          <w:szCs w:val="20"/>
        </w:rPr>
      </w:pPr>
      <w:r w:rsidRPr="003A5770">
        <w:rPr>
          <w:sz w:val="20"/>
          <w:szCs w:val="20"/>
        </w:rPr>
        <w:t>With the ever increasing population pressure and fast depletion of natural resources, it has become necessary to explore the possibilities of exploiting new plant resources to meet the growing needs of the human society, which incidentally has depended only on a small fraction of plant resources comprising less than 30 crops; among which is the Afric</w:t>
      </w:r>
      <w:r w:rsidR="00810CF2" w:rsidRPr="003A5770">
        <w:rPr>
          <w:sz w:val="20"/>
          <w:szCs w:val="20"/>
        </w:rPr>
        <w:t>an yam bean, a leguminous crop (</w:t>
      </w:r>
      <w:proofErr w:type="spellStart"/>
      <w:r w:rsidR="00810CF2" w:rsidRPr="003A5770">
        <w:rPr>
          <w:sz w:val="20"/>
          <w:szCs w:val="20"/>
        </w:rPr>
        <w:t>Ikhajiagbe</w:t>
      </w:r>
      <w:proofErr w:type="spellEnd"/>
      <w:r w:rsidR="00810CF2" w:rsidRPr="003A5770">
        <w:rPr>
          <w:sz w:val="20"/>
          <w:szCs w:val="20"/>
        </w:rPr>
        <w:t>, 2007</w:t>
      </w:r>
      <w:r w:rsidRPr="003A5770">
        <w:rPr>
          <w:sz w:val="20"/>
          <w:szCs w:val="20"/>
        </w:rPr>
        <w:t>)</w:t>
      </w:r>
      <w:r w:rsidR="003A5770" w:rsidRPr="003A5770">
        <w:rPr>
          <w:sz w:val="20"/>
          <w:szCs w:val="20"/>
        </w:rPr>
        <w:t>.</w:t>
      </w:r>
      <w:r w:rsidR="003A5770">
        <w:rPr>
          <w:sz w:val="20"/>
          <w:szCs w:val="20"/>
        </w:rPr>
        <w:t xml:space="preserve"> </w:t>
      </w:r>
      <w:r w:rsidR="003A5770" w:rsidRPr="003A5770">
        <w:rPr>
          <w:sz w:val="20"/>
          <w:szCs w:val="20"/>
        </w:rPr>
        <w:t>A</w:t>
      </w:r>
      <w:r w:rsidRPr="003A5770">
        <w:rPr>
          <w:sz w:val="20"/>
          <w:szCs w:val="20"/>
        </w:rPr>
        <w:t xml:space="preserve">lthough the African yam bean represents a less expensive source of dietary protein among Nigerians of low economic status, very little is known about its nutritional potential and with its incorporation as an enrichment to </w:t>
      </w:r>
      <w:proofErr w:type="spellStart"/>
      <w:r w:rsidR="006B193F" w:rsidRPr="003A5770">
        <w:rPr>
          <w:iCs/>
          <w:sz w:val="20"/>
          <w:szCs w:val="20"/>
        </w:rPr>
        <w:t>kunun-</w:t>
      </w:r>
      <w:r w:rsidRPr="003A5770">
        <w:rPr>
          <w:iCs/>
          <w:sz w:val="20"/>
          <w:szCs w:val="20"/>
        </w:rPr>
        <w:t>zaki</w:t>
      </w:r>
      <w:proofErr w:type="spellEnd"/>
      <w:r w:rsidRPr="003A5770">
        <w:rPr>
          <w:i/>
          <w:iCs/>
          <w:sz w:val="20"/>
          <w:szCs w:val="20"/>
        </w:rPr>
        <w:t xml:space="preserve"> </w:t>
      </w:r>
      <w:r w:rsidRPr="003A5770">
        <w:rPr>
          <w:sz w:val="20"/>
          <w:szCs w:val="20"/>
        </w:rPr>
        <w:t>could pose a well-nourished product with protein-energy balance</w:t>
      </w:r>
      <w:r w:rsidR="00FE7D98" w:rsidRPr="003A5770">
        <w:rPr>
          <w:sz w:val="20"/>
          <w:szCs w:val="20"/>
        </w:rPr>
        <w:t>.</w:t>
      </w:r>
    </w:p>
    <w:p w:rsidR="00FE7D98" w:rsidRPr="003A5770" w:rsidRDefault="00FE7D98" w:rsidP="003A5770">
      <w:pPr>
        <w:pStyle w:val="Default"/>
        <w:snapToGrid w:val="0"/>
        <w:ind w:firstLine="425"/>
        <w:jc w:val="both"/>
        <w:rPr>
          <w:sz w:val="20"/>
          <w:szCs w:val="20"/>
        </w:rPr>
      </w:pPr>
      <w:r w:rsidRPr="003A5770">
        <w:rPr>
          <w:sz w:val="20"/>
          <w:szCs w:val="20"/>
        </w:rPr>
        <w:t xml:space="preserve">Several reports are available in the literature on </w:t>
      </w:r>
      <w:proofErr w:type="spellStart"/>
      <w:r w:rsidRPr="003A5770">
        <w:rPr>
          <w:iCs/>
          <w:sz w:val="20"/>
          <w:szCs w:val="20"/>
        </w:rPr>
        <w:t>kununzaki</w:t>
      </w:r>
      <w:proofErr w:type="spellEnd"/>
      <w:r w:rsidRPr="003A5770">
        <w:rPr>
          <w:i/>
          <w:iCs/>
          <w:sz w:val="20"/>
          <w:szCs w:val="20"/>
        </w:rPr>
        <w:t xml:space="preserve"> </w:t>
      </w:r>
      <w:r w:rsidRPr="003A5770">
        <w:rPr>
          <w:sz w:val="20"/>
          <w:szCs w:val="20"/>
        </w:rPr>
        <w:t xml:space="preserve">with respect to its production, microbiological, sensory and nutritional quality characteristics during production and storage. At present, there is no adequate information available on the comparative quality characteristics of </w:t>
      </w:r>
      <w:proofErr w:type="spellStart"/>
      <w:r w:rsidRPr="003A5770">
        <w:rPr>
          <w:iCs/>
          <w:sz w:val="20"/>
          <w:szCs w:val="20"/>
        </w:rPr>
        <w:t>kunun</w:t>
      </w:r>
      <w:r w:rsidR="00C54F33" w:rsidRPr="003A5770">
        <w:rPr>
          <w:iCs/>
          <w:sz w:val="20"/>
          <w:szCs w:val="20"/>
        </w:rPr>
        <w:t>-</w:t>
      </w:r>
      <w:r w:rsidRPr="003A5770">
        <w:rPr>
          <w:iCs/>
          <w:sz w:val="20"/>
          <w:szCs w:val="20"/>
        </w:rPr>
        <w:t>zaki</w:t>
      </w:r>
      <w:proofErr w:type="spellEnd"/>
      <w:r w:rsidRPr="003A5770">
        <w:rPr>
          <w:i/>
          <w:iCs/>
          <w:sz w:val="20"/>
          <w:szCs w:val="20"/>
        </w:rPr>
        <w:t xml:space="preserve"> </w:t>
      </w:r>
      <w:r w:rsidRPr="003A5770">
        <w:rPr>
          <w:sz w:val="20"/>
          <w:szCs w:val="20"/>
        </w:rPr>
        <w:t xml:space="preserve">enriched with soybean and </w:t>
      </w:r>
      <w:proofErr w:type="spellStart"/>
      <w:r w:rsidRPr="003A5770">
        <w:rPr>
          <w:iCs/>
          <w:sz w:val="20"/>
          <w:szCs w:val="20"/>
        </w:rPr>
        <w:t>kunun</w:t>
      </w:r>
      <w:r w:rsidR="00C54F33" w:rsidRPr="003A5770">
        <w:rPr>
          <w:iCs/>
          <w:sz w:val="20"/>
          <w:szCs w:val="20"/>
        </w:rPr>
        <w:t>-</w:t>
      </w:r>
      <w:r w:rsidRPr="003A5770">
        <w:rPr>
          <w:iCs/>
          <w:sz w:val="20"/>
          <w:szCs w:val="20"/>
        </w:rPr>
        <w:t>zaki</w:t>
      </w:r>
      <w:proofErr w:type="spellEnd"/>
      <w:r w:rsidRPr="003A5770">
        <w:rPr>
          <w:i/>
          <w:iCs/>
          <w:sz w:val="20"/>
          <w:szCs w:val="20"/>
        </w:rPr>
        <w:t xml:space="preserve"> </w:t>
      </w:r>
      <w:r w:rsidRPr="003A5770">
        <w:rPr>
          <w:sz w:val="20"/>
          <w:szCs w:val="20"/>
        </w:rPr>
        <w:t>enriched with African yam beans.</w:t>
      </w:r>
      <w:r w:rsidR="00871DF1" w:rsidRPr="003A5770">
        <w:rPr>
          <w:sz w:val="20"/>
          <w:szCs w:val="20"/>
        </w:rPr>
        <w:t xml:space="preserve"> Consequently the objective of this work is to produce an enriched </w:t>
      </w:r>
      <w:proofErr w:type="spellStart"/>
      <w:r w:rsidR="00871DF1" w:rsidRPr="003A5770">
        <w:rPr>
          <w:iCs/>
          <w:sz w:val="20"/>
          <w:szCs w:val="20"/>
        </w:rPr>
        <w:t>kunun</w:t>
      </w:r>
      <w:r w:rsidR="006B193F" w:rsidRPr="003A5770">
        <w:rPr>
          <w:iCs/>
          <w:sz w:val="20"/>
          <w:szCs w:val="20"/>
        </w:rPr>
        <w:t>-</w:t>
      </w:r>
      <w:r w:rsidR="00871DF1" w:rsidRPr="003A5770">
        <w:rPr>
          <w:iCs/>
          <w:sz w:val="20"/>
          <w:szCs w:val="20"/>
        </w:rPr>
        <w:t>zaki</w:t>
      </w:r>
      <w:proofErr w:type="spellEnd"/>
      <w:r w:rsidR="00871DF1" w:rsidRPr="003A5770">
        <w:rPr>
          <w:i/>
          <w:iCs/>
          <w:sz w:val="20"/>
          <w:szCs w:val="20"/>
        </w:rPr>
        <w:t xml:space="preserve"> </w:t>
      </w:r>
      <w:r w:rsidR="00871DF1" w:rsidRPr="003A5770">
        <w:rPr>
          <w:sz w:val="20"/>
          <w:szCs w:val="20"/>
        </w:rPr>
        <w:t xml:space="preserve">with </w:t>
      </w:r>
      <w:r w:rsidR="00871DF1" w:rsidRPr="003A5770">
        <w:rPr>
          <w:sz w:val="20"/>
          <w:szCs w:val="20"/>
        </w:rPr>
        <w:lastRenderedPageBreak/>
        <w:t xml:space="preserve">defatted soybean and African yam bean and to determine the proximate and sensory evaluation of </w:t>
      </w:r>
      <w:proofErr w:type="spellStart"/>
      <w:r w:rsidR="00871DF1" w:rsidRPr="003A5770">
        <w:rPr>
          <w:sz w:val="20"/>
          <w:szCs w:val="20"/>
        </w:rPr>
        <w:t>kunun</w:t>
      </w:r>
      <w:r w:rsidR="006B193F" w:rsidRPr="003A5770">
        <w:rPr>
          <w:sz w:val="20"/>
          <w:szCs w:val="20"/>
        </w:rPr>
        <w:t>-</w:t>
      </w:r>
      <w:r w:rsidR="00871DF1" w:rsidRPr="003A5770">
        <w:rPr>
          <w:sz w:val="20"/>
          <w:szCs w:val="20"/>
        </w:rPr>
        <w:t>zaki</w:t>
      </w:r>
      <w:proofErr w:type="spellEnd"/>
      <w:r w:rsidR="00871DF1" w:rsidRPr="003A5770">
        <w:rPr>
          <w:sz w:val="20"/>
          <w:szCs w:val="20"/>
        </w:rPr>
        <w:t xml:space="preserve"> enriched with defatted Soybean and African yam bean (AYB).</w:t>
      </w:r>
    </w:p>
    <w:p w:rsidR="002E4B49" w:rsidRPr="003A5770" w:rsidRDefault="002E4B49" w:rsidP="003A5770">
      <w:pPr>
        <w:pStyle w:val="Default"/>
        <w:snapToGrid w:val="0"/>
        <w:jc w:val="both"/>
        <w:rPr>
          <w:b/>
          <w:sz w:val="20"/>
          <w:szCs w:val="20"/>
        </w:rPr>
      </w:pPr>
    </w:p>
    <w:p w:rsidR="002E4B49" w:rsidRPr="003A5770" w:rsidRDefault="006B193F" w:rsidP="003A5770">
      <w:pPr>
        <w:pStyle w:val="Default"/>
        <w:snapToGrid w:val="0"/>
        <w:jc w:val="both"/>
        <w:rPr>
          <w:b/>
          <w:sz w:val="20"/>
          <w:szCs w:val="20"/>
        </w:rPr>
      </w:pPr>
      <w:r w:rsidRPr="003A5770">
        <w:rPr>
          <w:b/>
          <w:sz w:val="20"/>
          <w:szCs w:val="20"/>
        </w:rPr>
        <w:t>2. Materials</w:t>
      </w:r>
      <w:r w:rsidR="002E4B49" w:rsidRPr="003A5770">
        <w:rPr>
          <w:b/>
          <w:sz w:val="20"/>
          <w:szCs w:val="20"/>
        </w:rPr>
        <w:t xml:space="preserve"> and Methods</w:t>
      </w:r>
    </w:p>
    <w:p w:rsidR="002E4B49" w:rsidRPr="003A5770" w:rsidRDefault="006B193F" w:rsidP="003A5770">
      <w:pPr>
        <w:pStyle w:val="Default"/>
        <w:snapToGrid w:val="0"/>
        <w:jc w:val="both"/>
        <w:rPr>
          <w:b/>
          <w:sz w:val="20"/>
          <w:szCs w:val="20"/>
        </w:rPr>
      </w:pPr>
      <w:r w:rsidRPr="003A5770">
        <w:rPr>
          <w:b/>
          <w:sz w:val="20"/>
          <w:szCs w:val="20"/>
        </w:rPr>
        <w:t xml:space="preserve">2.1 </w:t>
      </w:r>
      <w:r w:rsidR="002E4B49" w:rsidRPr="003A5770">
        <w:rPr>
          <w:b/>
          <w:sz w:val="20"/>
          <w:szCs w:val="20"/>
        </w:rPr>
        <w:t>Materials</w:t>
      </w:r>
    </w:p>
    <w:p w:rsidR="002E4B49" w:rsidRPr="003A5770" w:rsidRDefault="002E4B49" w:rsidP="003A5770">
      <w:pPr>
        <w:pStyle w:val="Default"/>
        <w:snapToGrid w:val="0"/>
        <w:ind w:firstLine="425"/>
        <w:jc w:val="both"/>
        <w:rPr>
          <w:sz w:val="20"/>
          <w:szCs w:val="20"/>
        </w:rPr>
      </w:pPr>
      <w:r w:rsidRPr="003A5770">
        <w:rPr>
          <w:sz w:val="20"/>
          <w:szCs w:val="20"/>
        </w:rPr>
        <w:t xml:space="preserve">Soybeans, sorghum grains, millet grains, African yam bean (AYB), ginger were purchased from </w:t>
      </w:r>
      <w:proofErr w:type="spellStart"/>
      <w:r w:rsidRPr="003A5770">
        <w:rPr>
          <w:sz w:val="20"/>
          <w:szCs w:val="20"/>
        </w:rPr>
        <w:t>Owode</w:t>
      </w:r>
      <w:proofErr w:type="spellEnd"/>
      <w:r w:rsidRPr="003A5770">
        <w:rPr>
          <w:sz w:val="20"/>
          <w:szCs w:val="20"/>
        </w:rPr>
        <w:t xml:space="preserve"> market Offa </w:t>
      </w:r>
      <w:proofErr w:type="spellStart"/>
      <w:r w:rsidRPr="003A5770">
        <w:rPr>
          <w:sz w:val="20"/>
          <w:szCs w:val="20"/>
        </w:rPr>
        <w:t>Kwara</w:t>
      </w:r>
      <w:proofErr w:type="spellEnd"/>
      <w:r w:rsidRPr="003A5770">
        <w:rPr>
          <w:sz w:val="20"/>
          <w:szCs w:val="20"/>
        </w:rPr>
        <w:t xml:space="preserve"> state.</w:t>
      </w:r>
    </w:p>
    <w:p w:rsidR="00C15BF0" w:rsidRPr="003A5770" w:rsidRDefault="00F537AB" w:rsidP="003A5770">
      <w:pPr>
        <w:snapToGrid w:val="0"/>
        <w:spacing w:after="0" w:line="240" w:lineRule="auto"/>
        <w:jc w:val="both"/>
        <w:rPr>
          <w:rFonts w:ascii="Times New Roman" w:eastAsia="Times New Roman" w:hAnsi="Times New Roman" w:cs="Times New Roman"/>
          <w:b/>
          <w:sz w:val="20"/>
          <w:szCs w:val="20"/>
        </w:rPr>
      </w:pPr>
      <w:r w:rsidRPr="003A5770">
        <w:rPr>
          <w:rFonts w:ascii="Times New Roman" w:eastAsia="Times New Roman" w:hAnsi="Times New Roman" w:cs="Times New Roman"/>
          <w:b/>
          <w:sz w:val="20"/>
          <w:szCs w:val="20"/>
        </w:rPr>
        <w:t xml:space="preserve">2.2 </w:t>
      </w:r>
      <w:r w:rsidR="00C15BF0" w:rsidRPr="003A5770">
        <w:rPr>
          <w:rFonts w:ascii="Times New Roman" w:eastAsia="Times New Roman" w:hAnsi="Times New Roman" w:cs="Times New Roman"/>
          <w:b/>
          <w:sz w:val="20"/>
          <w:szCs w:val="20"/>
        </w:rPr>
        <w:t>Preparation of African Yam Bean Flour</w:t>
      </w:r>
    </w:p>
    <w:p w:rsidR="00C15BF0" w:rsidRPr="003A5770" w:rsidRDefault="00F537AB" w:rsidP="003A5770">
      <w:pPr>
        <w:snapToGrid w:val="0"/>
        <w:spacing w:after="0" w:line="240" w:lineRule="auto"/>
        <w:ind w:firstLine="425"/>
        <w:jc w:val="both"/>
        <w:rPr>
          <w:rFonts w:ascii="Times New Roman" w:eastAsia="Times New Roman" w:hAnsi="Times New Roman" w:cs="Times New Roman"/>
          <w:sz w:val="20"/>
          <w:szCs w:val="20"/>
        </w:rPr>
      </w:pPr>
      <w:r w:rsidRPr="003A5770">
        <w:rPr>
          <w:rFonts w:ascii="Times New Roman" w:eastAsia="Times New Roman" w:hAnsi="Times New Roman" w:cs="Times New Roman"/>
          <w:sz w:val="20"/>
          <w:szCs w:val="20"/>
        </w:rPr>
        <w:t>The method of Eke (1996)</w:t>
      </w:r>
      <w:r w:rsidR="00C15BF0" w:rsidRPr="003A5770">
        <w:rPr>
          <w:rFonts w:ascii="Times New Roman" w:eastAsia="Times New Roman" w:hAnsi="Times New Roman" w:cs="Times New Roman"/>
          <w:sz w:val="20"/>
          <w:szCs w:val="20"/>
        </w:rPr>
        <w:t xml:space="preserve"> was used for the production of African yam bean flour with slight modifications. The AYB seeds were handpicked, carefully sorted and winnowed to remove unwholesome seeds and other foreign particles. The clean seeds were steeped in warm water overnight. In the morning, the seeds were manually </w:t>
      </w:r>
      <w:proofErr w:type="spellStart"/>
      <w:r w:rsidR="00C15BF0" w:rsidRPr="003A5770">
        <w:rPr>
          <w:rFonts w:ascii="Times New Roman" w:eastAsia="Times New Roman" w:hAnsi="Times New Roman" w:cs="Times New Roman"/>
          <w:sz w:val="20"/>
          <w:szCs w:val="20"/>
        </w:rPr>
        <w:t>dehulled</w:t>
      </w:r>
      <w:proofErr w:type="spellEnd"/>
      <w:r w:rsidR="00C15BF0" w:rsidRPr="003A5770">
        <w:rPr>
          <w:rFonts w:ascii="Times New Roman" w:eastAsia="Times New Roman" w:hAnsi="Times New Roman" w:cs="Times New Roman"/>
          <w:sz w:val="20"/>
          <w:szCs w:val="20"/>
        </w:rPr>
        <w:t xml:space="preserve"> and washed to remove the seed coat after which they were dried in a cabinet dryer at 70</w:t>
      </w:r>
      <w:r w:rsidR="00C15BF0" w:rsidRPr="003A5770">
        <w:rPr>
          <w:rFonts w:ascii="Times New Roman" w:eastAsia="Times New Roman" w:hAnsi="Times New Roman" w:cs="Times New Roman"/>
          <w:sz w:val="20"/>
          <w:szCs w:val="20"/>
          <w:vertAlign w:val="superscript"/>
        </w:rPr>
        <w:t>0</w:t>
      </w:r>
      <w:r w:rsidR="00C15BF0" w:rsidRPr="003A5770">
        <w:rPr>
          <w:rFonts w:ascii="Times New Roman" w:eastAsia="Times New Roman" w:hAnsi="Times New Roman" w:cs="Times New Roman"/>
          <w:sz w:val="20"/>
          <w:szCs w:val="20"/>
        </w:rPr>
        <w:t xml:space="preserve">C for 72hrs. After drying, they were winnowed and the dried samples were milled into flour using a laboratory hammer mill </w:t>
      </w:r>
      <w:r w:rsidR="00C15BF0" w:rsidRPr="003A5770">
        <w:rPr>
          <w:rFonts w:ascii="Times New Roman" w:hAnsi="Times New Roman" w:cs="Times New Roman"/>
          <w:sz w:val="20"/>
          <w:szCs w:val="20"/>
        </w:rPr>
        <w:t xml:space="preserve">(Fritsch, D-55743, </w:t>
      </w:r>
      <w:proofErr w:type="spellStart"/>
      <w:r w:rsidR="00C15BF0" w:rsidRPr="003A5770">
        <w:rPr>
          <w:rFonts w:ascii="Times New Roman" w:hAnsi="Times New Roman" w:cs="Times New Roman"/>
          <w:sz w:val="20"/>
          <w:szCs w:val="20"/>
        </w:rPr>
        <w:t>Idar-oberstein-Germany</w:t>
      </w:r>
      <w:proofErr w:type="spellEnd"/>
      <w:r w:rsidR="00C15BF0" w:rsidRPr="003A5770">
        <w:rPr>
          <w:rFonts w:ascii="Times New Roman" w:hAnsi="Times New Roman" w:cs="Times New Roman"/>
          <w:sz w:val="20"/>
          <w:szCs w:val="20"/>
        </w:rPr>
        <w:t>)</w:t>
      </w:r>
      <w:r w:rsidR="00C15BF0" w:rsidRPr="003A5770">
        <w:rPr>
          <w:rFonts w:ascii="Times New Roman" w:eastAsia="Times New Roman" w:hAnsi="Times New Roman" w:cs="Times New Roman"/>
          <w:sz w:val="20"/>
          <w:szCs w:val="20"/>
        </w:rPr>
        <w:t xml:space="preserve"> to a particle size that could pass through a 250μm sieve. The milled samples were stored for further use.</w:t>
      </w:r>
    </w:p>
    <w:p w:rsidR="002E4B49" w:rsidRPr="003A5770" w:rsidRDefault="00F537AB" w:rsidP="003A5770">
      <w:pPr>
        <w:pStyle w:val="Default"/>
        <w:snapToGrid w:val="0"/>
        <w:jc w:val="both"/>
        <w:rPr>
          <w:b/>
          <w:sz w:val="20"/>
          <w:szCs w:val="20"/>
        </w:rPr>
      </w:pPr>
      <w:r w:rsidRPr="003A5770">
        <w:rPr>
          <w:b/>
          <w:bCs/>
          <w:sz w:val="20"/>
          <w:szCs w:val="20"/>
        </w:rPr>
        <w:t>2.3</w:t>
      </w:r>
      <w:r w:rsidR="006B193F" w:rsidRPr="003A5770">
        <w:rPr>
          <w:b/>
          <w:bCs/>
          <w:sz w:val="20"/>
          <w:szCs w:val="20"/>
        </w:rPr>
        <w:t xml:space="preserve"> </w:t>
      </w:r>
      <w:r w:rsidR="002E4B49" w:rsidRPr="003A5770">
        <w:rPr>
          <w:b/>
          <w:bCs/>
          <w:sz w:val="20"/>
          <w:szCs w:val="20"/>
        </w:rPr>
        <w:t>Pr</w:t>
      </w:r>
      <w:r w:rsidR="00C11B23" w:rsidRPr="003A5770">
        <w:rPr>
          <w:b/>
          <w:bCs/>
          <w:sz w:val="20"/>
          <w:szCs w:val="20"/>
        </w:rPr>
        <w:t xml:space="preserve">eparation </w:t>
      </w:r>
      <w:r w:rsidR="006B193F" w:rsidRPr="003A5770">
        <w:rPr>
          <w:b/>
          <w:bCs/>
          <w:sz w:val="20"/>
          <w:szCs w:val="20"/>
        </w:rPr>
        <w:t>of Defatted Soybean Flour</w:t>
      </w:r>
    </w:p>
    <w:p w:rsidR="002E4B49" w:rsidRPr="003A5770" w:rsidRDefault="002E4B49" w:rsidP="003A5770">
      <w:pPr>
        <w:pStyle w:val="Default"/>
        <w:snapToGrid w:val="0"/>
        <w:ind w:firstLine="425"/>
        <w:jc w:val="both"/>
        <w:rPr>
          <w:sz w:val="20"/>
          <w:szCs w:val="20"/>
        </w:rPr>
      </w:pPr>
      <w:r w:rsidRPr="003A5770">
        <w:rPr>
          <w:sz w:val="20"/>
          <w:szCs w:val="20"/>
        </w:rPr>
        <w:t xml:space="preserve">Soybean flour was prepared by the method described by </w:t>
      </w:r>
      <w:proofErr w:type="spellStart"/>
      <w:r w:rsidRPr="003A5770">
        <w:rPr>
          <w:sz w:val="20"/>
          <w:szCs w:val="20"/>
        </w:rPr>
        <w:t>Ihekoronye</w:t>
      </w:r>
      <w:proofErr w:type="spellEnd"/>
      <w:r w:rsidRPr="003A5770">
        <w:rPr>
          <w:sz w:val="20"/>
          <w:szCs w:val="20"/>
        </w:rPr>
        <w:t xml:space="preserve"> and </w:t>
      </w:r>
      <w:proofErr w:type="spellStart"/>
      <w:r w:rsidRPr="003A5770">
        <w:rPr>
          <w:sz w:val="20"/>
          <w:szCs w:val="20"/>
        </w:rPr>
        <w:t>Ngoddy</w:t>
      </w:r>
      <w:proofErr w:type="spellEnd"/>
      <w:r w:rsidRPr="003A5770">
        <w:rPr>
          <w:sz w:val="20"/>
          <w:szCs w:val="20"/>
        </w:rPr>
        <w:t xml:space="preserve"> (1985)</w:t>
      </w:r>
      <w:r w:rsidR="003A5770" w:rsidRPr="003A5770">
        <w:rPr>
          <w:sz w:val="20"/>
          <w:szCs w:val="20"/>
        </w:rPr>
        <w:t>.</w:t>
      </w:r>
      <w:r w:rsidR="003A5770">
        <w:rPr>
          <w:sz w:val="20"/>
          <w:szCs w:val="20"/>
        </w:rPr>
        <w:t xml:space="preserve"> </w:t>
      </w:r>
      <w:r w:rsidR="003A5770" w:rsidRPr="003A5770">
        <w:rPr>
          <w:sz w:val="20"/>
          <w:szCs w:val="20"/>
        </w:rPr>
        <w:t>S</w:t>
      </w:r>
      <w:r w:rsidRPr="003A5770">
        <w:rPr>
          <w:sz w:val="20"/>
          <w:szCs w:val="20"/>
        </w:rPr>
        <w:t xml:space="preserve">oybean was sorted to remove particles defective seeds and stones before cleaning thoroughly washed in water. The seeds were boiled for 30minutes and drained to inactivate </w:t>
      </w:r>
      <w:proofErr w:type="spellStart"/>
      <w:r w:rsidRPr="003A5770">
        <w:rPr>
          <w:sz w:val="20"/>
          <w:szCs w:val="20"/>
        </w:rPr>
        <w:t>trypsin</w:t>
      </w:r>
      <w:proofErr w:type="spellEnd"/>
      <w:r w:rsidRPr="003A5770">
        <w:rPr>
          <w:sz w:val="20"/>
          <w:szCs w:val="20"/>
        </w:rPr>
        <w:t xml:space="preserve"> inhibitors followed by </w:t>
      </w:r>
      <w:proofErr w:type="spellStart"/>
      <w:r w:rsidRPr="003A5770">
        <w:rPr>
          <w:sz w:val="20"/>
          <w:szCs w:val="20"/>
        </w:rPr>
        <w:t>dehulling</w:t>
      </w:r>
      <w:proofErr w:type="spellEnd"/>
      <w:r w:rsidRPr="003A5770">
        <w:rPr>
          <w:sz w:val="20"/>
          <w:szCs w:val="20"/>
        </w:rPr>
        <w:t xml:space="preserve"> by hand rubbing within two palms after which the soybean cotyledons were dried in a hot air oven at 70⁰</w:t>
      </w:r>
      <w:r w:rsidR="00C15BF0" w:rsidRPr="003A5770">
        <w:rPr>
          <w:sz w:val="20"/>
          <w:szCs w:val="20"/>
        </w:rPr>
        <w:t>C for 10h</w:t>
      </w:r>
      <w:r w:rsidRPr="003A5770">
        <w:rPr>
          <w:sz w:val="20"/>
          <w:szCs w:val="20"/>
        </w:rPr>
        <w:t>rs</w:t>
      </w:r>
      <w:r w:rsidR="003A5770" w:rsidRPr="003A5770">
        <w:rPr>
          <w:sz w:val="20"/>
          <w:szCs w:val="20"/>
        </w:rPr>
        <w:t>.</w:t>
      </w:r>
      <w:r w:rsidR="003A5770">
        <w:rPr>
          <w:sz w:val="20"/>
          <w:szCs w:val="20"/>
        </w:rPr>
        <w:t xml:space="preserve"> </w:t>
      </w:r>
      <w:r w:rsidR="003A5770" w:rsidRPr="003A5770">
        <w:rPr>
          <w:sz w:val="20"/>
          <w:szCs w:val="20"/>
        </w:rPr>
        <w:t>A</w:t>
      </w:r>
      <w:r w:rsidRPr="003A5770">
        <w:rPr>
          <w:sz w:val="20"/>
          <w:szCs w:val="20"/>
        </w:rPr>
        <w:t xml:space="preserve">fter drying the soybeans hulls were removed by winnowing and the dried samples were defatted using </w:t>
      </w:r>
      <w:proofErr w:type="spellStart"/>
      <w:r w:rsidRPr="003A5770">
        <w:rPr>
          <w:sz w:val="20"/>
          <w:szCs w:val="20"/>
        </w:rPr>
        <w:t>soxhlet</w:t>
      </w:r>
      <w:proofErr w:type="spellEnd"/>
      <w:r w:rsidRPr="003A5770">
        <w:rPr>
          <w:sz w:val="20"/>
          <w:szCs w:val="20"/>
        </w:rPr>
        <w:t xml:space="preserve"> extractor. It was then milled using laboratory hammer mill (Fritsch, D-55743, </w:t>
      </w:r>
      <w:proofErr w:type="spellStart"/>
      <w:r w:rsidRPr="003A5770">
        <w:rPr>
          <w:sz w:val="20"/>
          <w:szCs w:val="20"/>
        </w:rPr>
        <w:t>Idar-oberstein-Germany</w:t>
      </w:r>
      <w:proofErr w:type="spellEnd"/>
      <w:r w:rsidRPr="003A5770">
        <w:rPr>
          <w:sz w:val="20"/>
          <w:szCs w:val="20"/>
        </w:rPr>
        <w:t>) to fine powder and sieved through a standard sieve (250µm) and was stored for further use.</w:t>
      </w:r>
    </w:p>
    <w:p w:rsidR="0099098C" w:rsidRPr="003A5770" w:rsidRDefault="00F537AB" w:rsidP="003A5770">
      <w:pPr>
        <w:snapToGrid w:val="0"/>
        <w:spacing w:after="0" w:line="240" w:lineRule="auto"/>
        <w:jc w:val="both"/>
        <w:rPr>
          <w:rFonts w:ascii="Times New Roman" w:hAnsi="Times New Roman" w:cs="Times New Roman"/>
          <w:b/>
          <w:sz w:val="20"/>
          <w:szCs w:val="20"/>
        </w:rPr>
      </w:pPr>
      <w:r w:rsidRPr="003A5770">
        <w:rPr>
          <w:rFonts w:ascii="Times New Roman" w:hAnsi="Times New Roman" w:cs="Times New Roman"/>
          <w:b/>
          <w:sz w:val="20"/>
          <w:szCs w:val="20"/>
        </w:rPr>
        <w:t>2.4</w:t>
      </w:r>
      <w:r w:rsidR="006B193F" w:rsidRPr="003A5770">
        <w:rPr>
          <w:rFonts w:ascii="Times New Roman" w:hAnsi="Times New Roman" w:cs="Times New Roman"/>
          <w:b/>
          <w:sz w:val="20"/>
          <w:szCs w:val="20"/>
        </w:rPr>
        <w:t xml:space="preserve"> </w:t>
      </w:r>
      <w:r w:rsidR="0099098C" w:rsidRPr="003A5770">
        <w:rPr>
          <w:rFonts w:ascii="Times New Roman" w:hAnsi="Times New Roman" w:cs="Times New Roman"/>
          <w:b/>
          <w:sz w:val="20"/>
          <w:szCs w:val="20"/>
        </w:rPr>
        <w:t xml:space="preserve">Production </w:t>
      </w:r>
      <w:r w:rsidR="006B193F" w:rsidRPr="003A5770">
        <w:rPr>
          <w:rFonts w:ascii="Times New Roman" w:hAnsi="Times New Roman" w:cs="Times New Roman"/>
          <w:b/>
          <w:sz w:val="20"/>
          <w:szCs w:val="20"/>
        </w:rPr>
        <w:t xml:space="preserve">of Non-Alcoholic </w:t>
      </w:r>
      <w:proofErr w:type="spellStart"/>
      <w:r w:rsidR="0099098C" w:rsidRPr="003A5770">
        <w:rPr>
          <w:rFonts w:ascii="Times New Roman" w:hAnsi="Times New Roman" w:cs="Times New Roman"/>
          <w:b/>
          <w:sz w:val="20"/>
          <w:szCs w:val="20"/>
        </w:rPr>
        <w:t>Kunun</w:t>
      </w:r>
      <w:r w:rsidR="006B193F" w:rsidRPr="003A5770">
        <w:rPr>
          <w:rFonts w:ascii="Times New Roman" w:hAnsi="Times New Roman" w:cs="Times New Roman"/>
          <w:b/>
          <w:sz w:val="20"/>
          <w:szCs w:val="20"/>
        </w:rPr>
        <w:t>-zaki</w:t>
      </w:r>
      <w:proofErr w:type="spellEnd"/>
    </w:p>
    <w:p w:rsidR="00AC2F97" w:rsidRPr="003A5770" w:rsidRDefault="0024768A" w:rsidP="003A5770">
      <w:pPr>
        <w:snapToGrid w:val="0"/>
        <w:spacing w:after="0" w:line="240" w:lineRule="auto"/>
        <w:ind w:firstLine="425"/>
        <w:jc w:val="both"/>
        <w:rPr>
          <w:rFonts w:ascii="Times New Roman" w:hAnsi="Times New Roman" w:cs="Times New Roman"/>
          <w:sz w:val="20"/>
          <w:szCs w:val="20"/>
        </w:rPr>
      </w:pPr>
      <w:r w:rsidRPr="003A5770">
        <w:rPr>
          <w:rFonts w:ascii="Times New Roman" w:hAnsi="Times New Roman" w:cs="Times New Roman"/>
          <w:sz w:val="20"/>
          <w:szCs w:val="20"/>
        </w:rPr>
        <w:t xml:space="preserve">The modified method of </w:t>
      </w:r>
      <w:proofErr w:type="spellStart"/>
      <w:r w:rsidR="0096302A" w:rsidRPr="003A5770">
        <w:rPr>
          <w:rFonts w:ascii="Times New Roman" w:hAnsi="Times New Roman" w:cs="Times New Roman"/>
          <w:sz w:val="20"/>
          <w:szCs w:val="20"/>
        </w:rPr>
        <w:t>Olufunke</w:t>
      </w:r>
      <w:proofErr w:type="spellEnd"/>
      <w:r w:rsidR="0096302A" w:rsidRPr="003A5770">
        <w:rPr>
          <w:rFonts w:ascii="Times New Roman" w:hAnsi="Times New Roman" w:cs="Times New Roman"/>
          <w:sz w:val="20"/>
          <w:szCs w:val="20"/>
        </w:rPr>
        <w:t xml:space="preserve"> and </w:t>
      </w:r>
      <w:proofErr w:type="spellStart"/>
      <w:r w:rsidR="0096302A" w:rsidRPr="003A5770">
        <w:rPr>
          <w:rFonts w:ascii="Times New Roman" w:hAnsi="Times New Roman" w:cs="Times New Roman"/>
          <w:sz w:val="20"/>
          <w:szCs w:val="20"/>
        </w:rPr>
        <w:t>Oluremi</w:t>
      </w:r>
      <w:proofErr w:type="spellEnd"/>
      <w:r w:rsidR="0096302A" w:rsidRPr="003A5770">
        <w:rPr>
          <w:rFonts w:ascii="Times New Roman" w:hAnsi="Times New Roman" w:cs="Times New Roman"/>
          <w:sz w:val="20"/>
          <w:szCs w:val="20"/>
        </w:rPr>
        <w:t xml:space="preserve"> </w:t>
      </w:r>
      <w:r w:rsidRPr="003A5770">
        <w:rPr>
          <w:rFonts w:ascii="Times New Roman" w:hAnsi="Times New Roman" w:cs="Times New Roman"/>
          <w:sz w:val="20"/>
          <w:szCs w:val="20"/>
        </w:rPr>
        <w:t xml:space="preserve">(2015) was adopted. </w:t>
      </w:r>
      <w:r w:rsidR="00AC2F97" w:rsidRPr="003A5770">
        <w:rPr>
          <w:rFonts w:ascii="Times New Roman" w:hAnsi="Times New Roman" w:cs="Times New Roman"/>
          <w:sz w:val="20"/>
          <w:szCs w:val="20"/>
        </w:rPr>
        <w:t>The sorghum grains</w:t>
      </w:r>
      <w:r w:rsidR="00945C33" w:rsidRPr="003A5770">
        <w:rPr>
          <w:rFonts w:ascii="Times New Roman" w:hAnsi="Times New Roman" w:cs="Times New Roman"/>
          <w:sz w:val="20"/>
          <w:szCs w:val="20"/>
        </w:rPr>
        <w:t xml:space="preserve"> were sorted out, rinsed in tap water it was then soaked for about 24hours, after that the spices were a</w:t>
      </w:r>
      <w:r w:rsidR="00AC2F97" w:rsidRPr="003A5770">
        <w:rPr>
          <w:rFonts w:ascii="Times New Roman" w:hAnsi="Times New Roman" w:cs="Times New Roman"/>
          <w:sz w:val="20"/>
          <w:szCs w:val="20"/>
        </w:rPr>
        <w:t xml:space="preserve">dded. The soaked sorghum </w:t>
      </w:r>
      <w:r w:rsidR="00945C33" w:rsidRPr="003A5770">
        <w:rPr>
          <w:rFonts w:ascii="Times New Roman" w:hAnsi="Times New Roman" w:cs="Times New Roman"/>
          <w:sz w:val="20"/>
          <w:szCs w:val="20"/>
        </w:rPr>
        <w:t>and spices were cleaned thoroughly</w:t>
      </w:r>
      <w:r w:rsidR="00AC2F97" w:rsidRPr="003A5770">
        <w:rPr>
          <w:rFonts w:ascii="Times New Roman" w:hAnsi="Times New Roman" w:cs="Times New Roman"/>
          <w:sz w:val="20"/>
          <w:szCs w:val="20"/>
        </w:rPr>
        <w:t xml:space="preserve"> with water. The cleaned </w:t>
      </w:r>
      <w:r w:rsidR="00945C33" w:rsidRPr="003A5770">
        <w:rPr>
          <w:rFonts w:ascii="Times New Roman" w:hAnsi="Times New Roman" w:cs="Times New Roman"/>
          <w:sz w:val="20"/>
          <w:szCs w:val="20"/>
        </w:rPr>
        <w:t>sorghum and spices was then milled using an attrition mill into slurry and was sieved with a muslin cloth. The filtrate was allowed to ferment and settled for 4hours which the slurry was allowed to settle and sediment</w:t>
      </w:r>
      <w:r w:rsidR="003A5770" w:rsidRPr="003A5770">
        <w:rPr>
          <w:rFonts w:ascii="Times New Roman" w:hAnsi="Times New Roman" w:cs="Times New Roman"/>
          <w:sz w:val="20"/>
          <w:szCs w:val="20"/>
        </w:rPr>
        <w:t>.</w:t>
      </w:r>
      <w:r w:rsidR="003A5770">
        <w:rPr>
          <w:rFonts w:ascii="Times New Roman" w:hAnsi="Times New Roman" w:cs="Times New Roman"/>
          <w:sz w:val="20"/>
          <w:szCs w:val="20"/>
        </w:rPr>
        <w:t xml:space="preserve"> </w:t>
      </w:r>
      <w:r w:rsidR="003A5770" w:rsidRPr="003A5770">
        <w:rPr>
          <w:rFonts w:ascii="Times New Roman" w:hAnsi="Times New Roman" w:cs="Times New Roman"/>
          <w:sz w:val="20"/>
          <w:szCs w:val="20"/>
        </w:rPr>
        <w:t>T</w:t>
      </w:r>
      <w:r w:rsidR="00945C33" w:rsidRPr="003A5770">
        <w:rPr>
          <w:rFonts w:ascii="Times New Roman" w:hAnsi="Times New Roman" w:cs="Times New Roman"/>
          <w:sz w:val="20"/>
          <w:szCs w:val="20"/>
        </w:rPr>
        <w:t xml:space="preserve">he </w:t>
      </w:r>
      <w:proofErr w:type="spellStart"/>
      <w:r w:rsidR="00945C33" w:rsidRPr="003A5770">
        <w:rPr>
          <w:rFonts w:ascii="Times New Roman" w:hAnsi="Times New Roman" w:cs="Times New Roman"/>
          <w:sz w:val="20"/>
          <w:szCs w:val="20"/>
        </w:rPr>
        <w:t>supernant</w:t>
      </w:r>
      <w:proofErr w:type="spellEnd"/>
      <w:r w:rsidR="00945C33" w:rsidRPr="003A5770">
        <w:rPr>
          <w:rFonts w:ascii="Times New Roman" w:hAnsi="Times New Roman" w:cs="Times New Roman"/>
          <w:sz w:val="20"/>
          <w:szCs w:val="20"/>
        </w:rPr>
        <w:t xml:space="preserve"> liquid was decant</w:t>
      </w:r>
      <w:r w:rsidR="00AC2F97" w:rsidRPr="003A5770">
        <w:rPr>
          <w:rFonts w:ascii="Times New Roman" w:hAnsi="Times New Roman" w:cs="Times New Roman"/>
          <w:sz w:val="20"/>
          <w:szCs w:val="20"/>
        </w:rPr>
        <w:t>ed</w:t>
      </w:r>
      <w:r w:rsidR="00945C33" w:rsidRPr="003A5770">
        <w:rPr>
          <w:rFonts w:ascii="Times New Roman" w:hAnsi="Times New Roman" w:cs="Times New Roman"/>
          <w:sz w:val="20"/>
          <w:szCs w:val="20"/>
        </w:rPr>
        <w:t xml:space="preserve"> and the residue was mixed with water and was divided into two. Half of the residue was boiled and allow to cool to normal room temperature, </w:t>
      </w:r>
      <w:r w:rsidR="00AC2F97" w:rsidRPr="003A5770">
        <w:rPr>
          <w:rFonts w:ascii="Times New Roman" w:hAnsi="Times New Roman" w:cs="Times New Roman"/>
          <w:sz w:val="20"/>
          <w:szCs w:val="20"/>
        </w:rPr>
        <w:t>and then</w:t>
      </w:r>
      <w:r w:rsidR="00945C33" w:rsidRPr="003A5770">
        <w:rPr>
          <w:rFonts w:ascii="Times New Roman" w:hAnsi="Times New Roman" w:cs="Times New Roman"/>
          <w:sz w:val="20"/>
          <w:szCs w:val="20"/>
        </w:rPr>
        <w:t xml:space="preserve"> the </w:t>
      </w:r>
      <w:proofErr w:type="spellStart"/>
      <w:r w:rsidR="00945C33" w:rsidRPr="003A5770">
        <w:rPr>
          <w:rFonts w:ascii="Times New Roman" w:hAnsi="Times New Roman" w:cs="Times New Roman"/>
          <w:sz w:val="20"/>
          <w:szCs w:val="20"/>
        </w:rPr>
        <w:t>unboiled</w:t>
      </w:r>
      <w:proofErr w:type="spellEnd"/>
      <w:r w:rsidR="00945C33" w:rsidRPr="003A5770">
        <w:rPr>
          <w:rFonts w:ascii="Times New Roman" w:hAnsi="Times New Roman" w:cs="Times New Roman"/>
          <w:sz w:val="20"/>
          <w:szCs w:val="20"/>
        </w:rPr>
        <w:t xml:space="preserve"> residue was mixed thoroughly </w:t>
      </w:r>
      <w:r w:rsidR="00945C33" w:rsidRPr="003A5770">
        <w:rPr>
          <w:rFonts w:ascii="Times New Roman" w:hAnsi="Times New Roman" w:cs="Times New Roman"/>
          <w:sz w:val="20"/>
          <w:szCs w:val="20"/>
        </w:rPr>
        <w:lastRenderedPageBreak/>
        <w:t>until a homogenized mixture was obtained using muslin cloth and</w:t>
      </w:r>
      <w:r w:rsidR="00AC2F97" w:rsidRPr="003A5770">
        <w:rPr>
          <w:rFonts w:ascii="Times New Roman" w:hAnsi="Times New Roman" w:cs="Times New Roman"/>
          <w:sz w:val="20"/>
          <w:szCs w:val="20"/>
        </w:rPr>
        <w:t xml:space="preserve"> sugar was added. </w:t>
      </w:r>
      <w:r w:rsidR="00C15BF0" w:rsidRPr="003A5770">
        <w:rPr>
          <w:rFonts w:ascii="Times New Roman" w:eastAsia="Times New Roman" w:hAnsi="Times New Roman" w:cs="Times New Roman"/>
          <w:sz w:val="20"/>
          <w:szCs w:val="20"/>
        </w:rPr>
        <w:t xml:space="preserve">Two </w:t>
      </w:r>
      <w:proofErr w:type="spellStart"/>
      <w:r w:rsidR="00C15BF0" w:rsidRPr="003A5770">
        <w:rPr>
          <w:rFonts w:ascii="Times New Roman" w:eastAsia="Times New Roman" w:hAnsi="Times New Roman" w:cs="Times New Roman"/>
          <w:sz w:val="20"/>
          <w:szCs w:val="20"/>
        </w:rPr>
        <w:t>k</w:t>
      </w:r>
      <w:r w:rsidR="00AC2F97" w:rsidRPr="003A5770">
        <w:rPr>
          <w:rFonts w:ascii="Times New Roman" w:eastAsia="Times New Roman" w:hAnsi="Times New Roman" w:cs="Times New Roman"/>
          <w:sz w:val="20"/>
          <w:szCs w:val="20"/>
        </w:rPr>
        <w:t>unnu</w:t>
      </w:r>
      <w:r w:rsidR="0099098C" w:rsidRPr="003A5770">
        <w:rPr>
          <w:rFonts w:ascii="Times New Roman" w:eastAsia="Times New Roman" w:hAnsi="Times New Roman" w:cs="Times New Roman"/>
          <w:sz w:val="20"/>
          <w:szCs w:val="20"/>
        </w:rPr>
        <w:t>-</w:t>
      </w:r>
      <w:r w:rsidR="00AC2F97" w:rsidRPr="003A5770">
        <w:rPr>
          <w:rFonts w:ascii="Times New Roman" w:eastAsia="Times New Roman" w:hAnsi="Times New Roman" w:cs="Times New Roman"/>
          <w:sz w:val="20"/>
          <w:szCs w:val="20"/>
        </w:rPr>
        <w:t>zaki</w:t>
      </w:r>
      <w:proofErr w:type="spellEnd"/>
      <w:r w:rsidR="00AC2F97" w:rsidRPr="003A5770">
        <w:rPr>
          <w:rFonts w:ascii="Times New Roman" w:eastAsia="Times New Roman" w:hAnsi="Times New Roman" w:cs="Times New Roman"/>
          <w:sz w:val="20"/>
          <w:szCs w:val="20"/>
        </w:rPr>
        <w:t xml:space="preserve"> beverage samples were prepared in the Department of Food Science and Technology Laboratory, Federal Polytechnic Offa, using traditional methods. One of the samples was without addition of soybean and African yam bean while the other was enriched with defatted soybean and African yam bean at the ratio of 50:50 (w/w) – sorghum /defatted soybean/ African yam bean</w:t>
      </w:r>
      <w:r w:rsidR="00376661" w:rsidRPr="003A5770">
        <w:rPr>
          <w:rFonts w:ascii="Times New Roman" w:eastAsia="Times New Roman" w:hAnsi="Times New Roman" w:cs="Times New Roman"/>
          <w:sz w:val="20"/>
          <w:szCs w:val="20"/>
        </w:rPr>
        <w:t xml:space="preserve"> t</w:t>
      </w:r>
      <w:r w:rsidR="00376661" w:rsidRPr="003A5770">
        <w:rPr>
          <w:rFonts w:ascii="Times New Roman" w:hAnsi="Times New Roman" w:cs="Times New Roman"/>
          <w:sz w:val="20"/>
          <w:szCs w:val="20"/>
        </w:rPr>
        <w:t>o improve its nutritional quality and to enhance the taste.</w:t>
      </w:r>
    </w:p>
    <w:p w:rsidR="00626F4E" w:rsidRPr="003A5770" w:rsidRDefault="00F537AB" w:rsidP="003A5770">
      <w:pPr>
        <w:snapToGrid w:val="0"/>
        <w:spacing w:after="0" w:line="240" w:lineRule="auto"/>
        <w:jc w:val="both"/>
        <w:rPr>
          <w:rFonts w:ascii="Times New Roman" w:hAnsi="Times New Roman" w:cs="Times New Roman"/>
          <w:b/>
          <w:sz w:val="20"/>
          <w:szCs w:val="20"/>
        </w:rPr>
      </w:pPr>
      <w:r w:rsidRPr="003A5770">
        <w:rPr>
          <w:rFonts w:ascii="Times New Roman" w:hAnsi="Times New Roman" w:cs="Times New Roman"/>
          <w:b/>
          <w:sz w:val="20"/>
          <w:szCs w:val="20"/>
        </w:rPr>
        <w:t>2.5</w:t>
      </w:r>
      <w:r w:rsidR="006B193F" w:rsidRPr="003A5770">
        <w:rPr>
          <w:rFonts w:ascii="Times New Roman" w:hAnsi="Times New Roman" w:cs="Times New Roman"/>
          <w:b/>
          <w:sz w:val="20"/>
          <w:szCs w:val="20"/>
        </w:rPr>
        <w:t xml:space="preserve"> </w:t>
      </w:r>
      <w:r w:rsidR="00626F4E" w:rsidRPr="003A5770">
        <w:rPr>
          <w:rFonts w:ascii="Times New Roman" w:hAnsi="Times New Roman" w:cs="Times New Roman"/>
          <w:b/>
          <w:sz w:val="20"/>
          <w:szCs w:val="20"/>
        </w:rPr>
        <w:t xml:space="preserve">Formulation </w:t>
      </w:r>
      <w:r w:rsidR="006B193F" w:rsidRPr="003A5770">
        <w:rPr>
          <w:rFonts w:ascii="Times New Roman" w:hAnsi="Times New Roman" w:cs="Times New Roman"/>
          <w:b/>
          <w:sz w:val="20"/>
          <w:szCs w:val="20"/>
        </w:rPr>
        <w:t xml:space="preserve">of Non-Alcoholic </w:t>
      </w:r>
      <w:proofErr w:type="spellStart"/>
      <w:r w:rsidR="006B193F" w:rsidRPr="003A5770">
        <w:rPr>
          <w:rFonts w:ascii="Times New Roman" w:hAnsi="Times New Roman" w:cs="Times New Roman"/>
          <w:b/>
          <w:sz w:val="20"/>
          <w:szCs w:val="20"/>
        </w:rPr>
        <w:t>Kunun-zaki</w:t>
      </w:r>
      <w:proofErr w:type="spellEnd"/>
    </w:p>
    <w:p w:rsidR="00626F4E" w:rsidRPr="003A5770" w:rsidRDefault="00873B0B" w:rsidP="003A5770">
      <w:pPr>
        <w:snapToGrid w:val="0"/>
        <w:spacing w:after="0" w:line="240" w:lineRule="auto"/>
        <w:ind w:firstLine="425"/>
        <w:jc w:val="both"/>
        <w:rPr>
          <w:rFonts w:ascii="Times New Roman" w:hAnsi="Times New Roman" w:cs="Times New Roman"/>
          <w:sz w:val="20"/>
          <w:szCs w:val="20"/>
        </w:rPr>
      </w:pP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samples were prepared by combining 100%, 50% sorghum grains with 50% defatted soybean and African yam bean flour respectively.</w:t>
      </w:r>
    </w:p>
    <w:p w:rsidR="00873B0B" w:rsidRPr="003A5770" w:rsidRDefault="00873B0B" w:rsidP="003A5770">
      <w:pPr>
        <w:snapToGrid w:val="0"/>
        <w:spacing w:after="0" w:line="240" w:lineRule="auto"/>
        <w:jc w:val="center"/>
        <w:rPr>
          <w:rFonts w:ascii="Times New Roman" w:hAnsi="Times New Roman" w:cs="Times New Roman"/>
          <w:sz w:val="20"/>
          <w:szCs w:val="20"/>
        </w:rPr>
      </w:pPr>
    </w:p>
    <w:p w:rsidR="00873B0B" w:rsidRPr="003A5770" w:rsidRDefault="00873B0B" w:rsidP="003A5770">
      <w:pPr>
        <w:snapToGrid w:val="0"/>
        <w:spacing w:after="0" w:line="240" w:lineRule="auto"/>
        <w:jc w:val="center"/>
        <w:rPr>
          <w:rFonts w:ascii="Times New Roman" w:hAnsi="Times New Roman" w:cs="Times New Roman"/>
          <w:sz w:val="20"/>
          <w:szCs w:val="20"/>
        </w:rPr>
      </w:pPr>
      <w:r w:rsidRPr="003A5770">
        <w:rPr>
          <w:rFonts w:ascii="Times New Roman" w:hAnsi="Times New Roman" w:cs="Times New Roman"/>
          <w:sz w:val="20"/>
          <w:szCs w:val="20"/>
        </w:rPr>
        <w:t xml:space="preserve">Table 1: Formulation of non-alcoholic </w:t>
      </w:r>
      <w:proofErr w:type="spellStart"/>
      <w:r w:rsidRPr="003A5770">
        <w:rPr>
          <w:rFonts w:ascii="Times New Roman" w:hAnsi="Times New Roman" w:cs="Times New Roman"/>
          <w:i/>
          <w:sz w:val="20"/>
          <w:szCs w:val="20"/>
        </w:rPr>
        <w:t>Kunun-zaki</w:t>
      </w:r>
      <w:proofErr w:type="spellEnd"/>
      <w:r w:rsidRPr="003A5770">
        <w:rPr>
          <w:rFonts w:ascii="Times New Roman" w:hAnsi="Times New Roman" w:cs="Times New Roman"/>
          <w:sz w:val="20"/>
          <w:szCs w:val="20"/>
        </w:rPr>
        <w:t xml:space="preserve">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950"/>
        <w:gridCol w:w="1375"/>
        <w:gridCol w:w="1402"/>
      </w:tblGrid>
      <w:tr w:rsidR="00873B0B" w:rsidRPr="003A5770" w:rsidTr="006044A0">
        <w:trPr>
          <w:jc w:val="center"/>
        </w:trPr>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Samples</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Sorghum</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African yam bean flour</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Defatted soybean flour</w:t>
            </w:r>
          </w:p>
        </w:tc>
      </w:tr>
      <w:tr w:rsidR="00873B0B" w:rsidRPr="003A5770" w:rsidTr="006044A0">
        <w:trPr>
          <w:jc w:val="center"/>
        </w:trPr>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A</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100</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w:t>
            </w:r>
          </w:p>
        </w:tc>
      </w:tr>
      <w:tr w:rsidR="00873B0B" w:rsidRPr="003A5770" w:rsidTr="006044A0">
        <w:trPr>
          <w:jc w:val="center"/>
        </w:trPr>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B</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50</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50</w:t>
            </w:r>
          </w:p>
        </w:tc>
      </w:tr>
      <w:tr w:rsidR="00873B0B" w:rsidRPr="003A5770" w:rsidTr="006044A0">
        <w:trPr>
          <w:jc w:val="center"/>
        </w:trPr>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C</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50</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50</w:t>
            </w:r>
          </w:p>
        </w:tc>
        <w:tc>
          <w:tcPr>
            <w:tcW w:w="0" w:type="auto"/>
            <w:vAlign w:val="center"/>
          </w:tcPr>
          <w:p w:rsidR="00873B0B" w:rsidRPr="003A5770" w:rsidRDefault="00873B0B" w:rsidP="003A5770">
            <w:pPr>
              <w:snapToGrid w:val="0"/>
              <w:jc w:val="both"/>
              <w:rPr>
                <w:rFonts w:ascii="Times New Roman" w:hAnsi="Times New Roman" w:cs="Times New Roman"/>
                <w:color w:val="000000"/>
                <w:sz w:val="20"/>
                <w:szCs w:val="20"/>
              </w:rPr>
            </w:pPr>
            <w:r w:rsidRPr="003A5770">
              <w:rPr>
                <w:rFonts w:ascii="Times New Roman" w:hAnsi="Times New Roman" w:cs="Times New Roman"/>
                <w:color w:val="000000"/>
                <w:sz w:val="20"/>
                <w:szCs w:val="20"/>
              </w:rPr>
              <w:t>-</w:t>
            </w:r>
          </w:p>
        </w:tc>
      </w:tr>
    </w:tbl>
    <w:p w:rsidR="00873B0B" w:rsidRDefault="00873B0B" w:rsidP="003A5770">
      <w:pPr>
        <w:snapToGrid w:val="0"/>
        <w:spacing w:after="0" w:line="240" w:lineRule="auto"/>
        <w:ind w:firstLine="425"/>
        <w:jc w:val="both"/>
        <w:rPr>
          <w:rFonts w:ascii="Times New Roman" w:hAnsi="Times New Roman" w:cs="Times New Roman" w:hint="eastAsia"/>
          <w:sz w:val="20"/>
          <w:szCs w:val="20"/>
          <w:lang w:eastAsia="zh-CN"/>
        </w:rPr>
      </w:pPr>
    </w:p>
    <w:p w:rsidR="001E1085" w:rsidRPr="003A5770" w:rsidRDefault="00F537AB" w:rsidP="003A5770">
      <w:pPr>
        <w:autoSpaceDE w:val="0"/>
        <w:autoSpaceDN w:val="0"/>
        <w:adjustRightInd w:val="0"/>
        <w:snapToGrid w:val="0"/>
        <w:spacing w:after="0" w:line="240" w:lineRule="auto"/>
        <w:jc w:val="both"/>
        <w:rPr>
          <w:rFonts w:ascii="Times New Roman" w:hAnsi="Times New Roman" w:cs="Times New Roman"/>
          <w:b/>
          <w:bCs/>
          <w:iCs/>
          <w:sz w:val="20"/>
          <w:szCs w:val="20"/>
        </w:rPr>
      </w:pPr>
      <w:r w:rsidRPr="003A5770">
        <w:rPr>
          <w:rFonts w:ascii="Times New Roman" w:hAnsi="Times New Roman" w:cs="Times New Roman"/>
          <w:b/>
          <w:bCs/>
          <w:iCs/>
          <w:sz w:val="20"/>
          <w:szCs w:val="20"/>
        </w:rPr>
        <w:t>2.6</w:t>
      </w:r>
      <w:r w:rsidR="006B193F" w:rsidRPr="003A5770">
        <w:rPr>
          <w:rFonts w:ascii="Times New Roman" w:hAnsi="Times New Roman" w:cs="Times New Roman"/>
          <w:b/>
          <w:bCs/>
          <w:iCs/>
          <w:sz w:val="20"/>
          <w:szCs w:val="20"/>
        </w:rPr>
        <w:t xml:space="preserve"> </w:t>
      </w:r>
      <w:r w:rsidR="001E1085" w:rsidRPr="003A5770">
        <w:rPr>
          <w:rFonts w:ascii="Times New Roman" w:hAnsi="Times New Roman" w:cs="Times New Roman"/>
          <w:b/>
          <w:bCs/>
          <w:iCs/>
          <w:sz w:val="20"/>
          <w:szCs w:val="20"/>
        </w:rPr>
        <w:t xml:space="preserve">Determination </w:t>
      </w:r>
      <w:r w:rsidR="006B193F" w:rsidRPr="003A5770">
        <w:rPr>
          <w:rFonts w:ascii="Times New Roman" w:hAnsi="Times New Roman" w:cs="Times New Roman"/>
          <w:b/>
          <w:bCs/>
          <w:iCs/>
          <w:sz w:val="20"/>
          <w:szCs w:val="20"/>
        </w:rPr>
        <w:t xml:space="preserve">of Proximate Composition of </w:t>
      </w:r>
      <w:r w:rsidR="006B193F" w:rsidRPr="003A5770">
        <w:rPr>
          <w:rFonts w:ascii="Times New Roman" w:hAnsi="Times New Roman" w:cs="Times New Roman"/>
          <w:b/>
          <w:sz w:val="20"/>
          <w:szCs w:val="20"/>
        </w:rPr>
        <w:t xml:space="preserve">Non-Alcoholic </w:t>
      </w:r>
      <w:proofErr w:type="spellStart"/>
      <w:r w:rsidR="001E1085" w:rsidRPr="003A5770">
        <w:rPr>
          <w:rFonts w:ascii="Times New Roman" w:hAnsi="Times New Roman" w:cs="Times New Roman"/>
          <w:b/>
          <w:sz w:val="20"/>
          <w:szCs w:val="20"/>
        </w:rPr>
        <w:t>Kunun</w:t>
      </w:r>
      <w:r w:rsidR="006B193F" w:rsidRPr="003A5770">
        <w:rPr>
          <w:rFonts w:ascii="Times New Roman" w:hAnsi="Times New Roman" w:cs="Times New Roman"/>
          <w:b/>
          <w:sz w:val="20"/>
          <w:szCs w:val="20"/>
        </w:rPr>
        <w:t>-zaki</w:t>
      </w:r>
      <w:proofErr w:type="spellEnd"/>
    </w:p>
    <w:p w:rsidR="001E1085" w:rsidRPr="003A5770" w:rsidRDefault="001E1085" w:rsidP="003A577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5770">
        <w:rPr>
          <w:rFonts w:ascii="Times New Roman" w:hAnsi="Times New Roman" w:cs="Times New Roman"/>
          <w:sz w:val="20"/>
          <w:szCs w:val="20"/>
        </w:rPr>
        <w:t xml:space="preserve">Moisture content and crude </w:t>
      </w:r>
      <w:proofErr w:type="spellStart"/>
      <w:r w:rsidRPr="003A5770">
        <w:rPr>
          <w:rFonts w:ascii="Times New Roman" w:hAnsi="Times New Roman" w:cs="Times New Roman"/>
          <w:sz w:val="20"/>
          <w:szCs w:val="20"/>
        </w:rPr>
        <w:t>fibre</w:t>
      </w:r>
      <w:proofErr w:type="spellEnd"/>
      <w:r w:rsidRPr="003A5770">
        <w:rPr>
          <w:rFonts w:ascii="Times New Roman" w:hAnsi="Times New Roman" w:cs="Times New Roman"/>
          <w:sz w:val="20"/>
          <w:szCs w:val="20"/>
        </w:rPr>
        <w:t xml:space="preserve"> content of non-alcoholic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were determined by AOAC method. Crude protein was determined by the standard </w:t>
      </w:r>
      <w:proofErr w:type="spellStart"/>
      <w:r w:rsidRPr="003A5770">
        <w:rPr>
          <w:rFonts w:ascii="Times New Roman" w:hAnsi="Times New Roman" w:cs="Times New Roman"/>
          <w:sz w:val="20"/>
          <w:szCs w:val="20"/>
        </w:rPr>
        <w:t>khjeldahl</w:t>
      </w:r>
      <w:proofErr w:type="spellEnd"/>
      <w:r w:rsidRPr="003A5770">
        <w:rPr>
          <w:rFonts w:ascii="Times New Roman" w:hAnsi="Times New Roman" w:cs="Times New Roman"/>
          <w:sz w:val="20"/>
          <w:szCs w:val="20"/>
        </w:rPr>
        <w:t xml:space="preserve"> method, AOAC method. Fat content of the samples were measured using </w:t>
      </w:r>
      <w:proofErr w:type="spellStart"/>
      <w:r w:rsidRPr="003A5770">
        <w:rPr>
          <w:rFonts w:ascii="Times New Roman" w:hAnsi="Times New Roman" w:cs="Times New Roman"/>
          <w:sz w:val="20"/>
          <w:szCs w:val="20"/>
        </w:rPr>
        <w:t>Soxhlet</w:t>
      </w:r>
      <w:proofErr w:type="spellEnd"/>
      <w:r w:rsidRPr="003A5770">
        <w:rPr>
          <w:rFonts w:ascii="Times New Roman" w:hAnsi="Times New Roman" w:cs="Times New Roman"/>
          <w:sz w:val="20"/>
          <w:szCs w:val="20"/>
        </w:rPr>
        <w:t xml:space="preserve"> extraction method according to AOAC method. Ash content was determined by igniting 5g of sample in a furnace for 4hours at 550ºC until light grey ash </w:t>
      </w:r>
      <w:proofErr w:type="spellStart"/>
      <w:r w:rsidRPr="003A5770">
        <w:rPr>
          <w:rFonts w:ascii="Times New Roman" w:hAnsi="Times New Roman" w:cs="Times New Roman"/>
          <w:sz w:val="20"/>
          <w:szCs w:val="20"/>
        </w:rPr>
        <w:t>colour</w:t>
      </w:r>
      <w:proofErr w:type="spellEnd"/>
      <w:r w:rsidRPr="003A5770">
        <w:rPr>
          <w:rFonts w:ascii="Times New Roman" w:hAnsi="Times New Roman" w:cs="Times New Roman"/>
          <w:sz w:val="20"/>
          <w:szCs w:val="20"/>
        </w:rPr>
        <w:t xml:space="preserve"> and constant weight was achieved</w:t>
      </w:r>
      <w:r w:rsidR="003A5770">
        <w:rPr>
          <w:rFonts w:ascii="Times New Roman" w:hAnsi="Times New Roman" w:cs="Times New Roman"/>
          <w:sz w:val="20"/>
          <w:szCs w:val="20"/>
        </w:rPr>
        <w:t xml:space="preserve"> </w:t>
      </w:r>
      <w:r w:rsidRPr="003A5770">
        <w:rPr>
          <w:rFonts w:ascii="Times New Roman" w:hAnsi="Times New Roman" w:cs="Times New Roman"/>
          <w:sz w:val="20"/>
          <w:szCs w:val="20"/>
        </w:rPr>
        <w:t>(AOAC,200</w:t>
      </w:r>
      <w:r w:rsidR="0096302A" w:rsidRPr="003A5770">
        <w:rPr>
          <w:rFonts w:ascii="Times New Roman" w:hAnsi="Times New Roman" w:cs="Times New Roman"/>
          <w:sz w:val="20"/>
          <w:szCs w:val="20"/>
        </w:rPr>
        <w:t>0</w:t>
      </w:r>
      <w:r w:rsidRPr="003A5770">
        <w:rPr>
          <w:rFonts w:ascii="Times New Roman" w:hAnsi="Times New Roman" w:cs="Times New Roman"/>
          <w:sz w:val="20"/>
          <w:szCs w:val="20"/>
        </w:rPr>
        <w:t>)</w:t>
      </w:r>
      <w:r w:rsidR="003A5770" w:rsidRPr="003A5770">
        <w:rPr>
          <w:rFonts w:ascii="Times New Roman" w:hAnsi="Times New Roman" w:cs="Times New Roman"/>
          <w:sz w:val="20"/>
          <w:szCs w:val="20"/>
        </w:rPr>
        <w:t>.</w:t>
      </w:r>
      <w:r w:rsidR="003A5770">
        <w:rPr>
          <w:rFonts w:ascii="Times New Roman" w:hAnsi="Times New Roman" w:cs="Times New Roman"/>
          <w:sz w:val="20"/>
          <w:szCs w:val="20"/>
        </w:rPr>
        <w:t xml:space="preserve"> </w:t>
      </w:r>
      <w:r w:rsidR="003A5770" w:rsidRPr="003A5770">
        <w:rPr>
          <w:rFonts w:ascii="Times New Roman" w:hAnsi="Times New Roman" w:cs="Times New Roman"/>
          <w:sz w:val="20"/>
          <w:szCs w:val="20"/>
        </w:rPr>
        <w:t>C</w:t>
      </w:r>
      <w:r w:rsidRPr="003A5770">
        <w:rPr>
          <w:rFonts w:ascii="Times New Roman" w:hAnsi="Times New Roman" w:cs="Times New Roman"/>
          <w:sz w:val="20"/>
          <w:szCs w:val="20"/>
        </w:rPr>
        <w:t>arbohydrate content were determined by difference method. The analyses were carried out in triplicates.</w:t>
      </w:r>
    </w:p>
    <w:p w:rsidR="00022130" w:rsidRPr="003A5770" w:rsidRDefault="00F537AB" w:rsidP="003A5770">
      <w:pPr>
        <w:autoSpaceDE w:val="0"/>
        <w:autoSpaceDN w:val="0"/>
        <w:adjustRightInd w:val="0"/>
        <w:snapToGrid w:val="0"/>
        <w:spacing w:after="0" w:line="240" w:lineRule="auto"/>
        <w:jc w:val="both"/>
        <w:rPr>
          <w:rFonts w:ascii="Times New Roman" w:hAnsi="Times New Roman" w:cs="Times New Roman"/>
          <w:b/>
          <w:sz w:val="20"/>
          <w:szCs w:val="20"/>
        </w:rPr>
      </w:pPr>
      <w:r w:rsidRPr="003A5770">
        <w:rPr>
          <w:rFonts w:ascii="Times New Roman" w:hAnsi="Times New Roman" w:cs="Times New Roman"/>
          <w:b/>
          <w:sz w:val="20"/>
          <w:szCs w:val="20"/>
        </w:rPr>
        <w:t>2.7</w:t>
      </w:r>
      <w:r w:rsidR="006B193F" w:rsidRPr="003A5770">
        <w:rPr>
          <w:rFonts w:ascii="Times New Roman" w:hAnsi="Times New Roman" w:cs="Times New Roman"/>
          <w:b/>
          <w:sz w:val="20"/>
          <w:szCs w:val="20"/>
        </w:rPr>
        <w:t xml:space="preserve"> </w:t>
      </w:r>
      <w:r w:rsidR="00022130" w:rsidRPr="003A5770">
        <w:rPr>
          <w:rFonts w:ascii="Times New Roman" w:hAnsi="Times New Roman" w:cs="Times New Roman"/>
          <w:b/>
          <w:sz w:val="20"/>
          <w:szCs w:val="20"/>
        </w:rPr>
        <w:t xml:space="preserve">Sensory </w:t>
      </w:r>
      <w:r w:rsidR="006B193F" w:rsidRPr="003A5770">
        <w:rPr>
          <w:rFonts w:ascii="Times New Roman" w:hAnsi="Times New Roman" w:cs="Times New Roman"/>
          <w:b/>
          <w:sz w:val="20"/>
          <w:szCs w:val="20"/>
        </w:rPr>
        <w:t xml:space="preserve">Evaluation of Non-Alcoholic </w:t>
      </w:r>
      <w:proofErr w:type="spellStart"/>
      <w:r w:rsidR="00022130" w:rsidRPr="003A5770">
        <w:rPr>
          <w:rFonts w:ascii="Times New Roman" w:hAnsi="Times New Roman" w:cs="Times New Roman"/>
          <w:b/>
          <w:sz w:val="20"/>
          <w:szCs w:val="20"/>
        </w:rPr>
        <w:t>Kunun</w:t>
      </w:r>
      <w:r w:rsidR="006B193F" w:rsidRPr="003A5770">
        <w:rPr>
          <w:rFonts w:ascii="Times New Roman" w:hAnsi="Times New Roman" w:cs="Times New Roman"/>
          <w:b/>
          <w:sz w:val="20"/>
          <w:szCs w:val="20"/>
        </w:rPr>
        <w:t>-zaki</w:t>
      </w:r>
      <w:proofErr w:type="spellEnd"/>
    </w:p>
    <w:p w:rsidR="00022130" w:rsidRPr="003A5770" w:rsidRDefault="00022130" w:rsidP="003A577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5770">
        <w:rPr>
          <w:rFonts w:ascii="Times New Roman" w:hAnsi="Times New Roman" w:cs="Times New Roman"/>
          <w:sz w:val="20"/>
          <w:szCs w:val="20"/>
        </w:rPr>
        <w:t xml:space="preserve">The method described by </w:t>
      </w:r>
      <w:proofErr w:type="spellStart"/>
      <w:r w:rsidRPr="003A5770">
        <w:rPr>
          <w:rFonts w:ascii="Times New Roman" w:hAnsi="Times New Roman" w:cs="Times New Roman"/>
          <w:sz w:val="20"/>
          <w:szCs w:val="20"/>
        </w:rPr>
        <w:t>Iwe</w:t>
      </w:r>
      <w:proofErr w:type="spellEnd"/>
      <w:r w:rsidRPr="003A5770">
        <w:rPr>
          <w:rFonts w:ascii="Times New Roman" w:hAnsi="Times New Roman" w:cs="Times New Roman"/>
          <w:sz w:val="20"/>
          <w:szCs w:val="20"/>
        </w:rPr>
        <w:t xml:space="preserve">, (2000) was used. The sensory panel consisted of fifty consumers of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who were asked to score the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using a 9-point hedonic scale based on their degree of likeness where 9= like extremely; 5= neither like nor dislike; 1= dislike extremely.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attributes evaluated were: Taste, aroma, </w:t>
      </w:r>
      <w:proofErr w:type="spellStart"/>
      <w:r w:rsidRPr="003A5770">
        <w:rPr>
          <w:rFonts w:ascii="Times New Roman" w:hAnsi="Times New Roman" w:cs="Times New Roman"/>
          <w:sz w:val="20"/>
          <w:szCs w:val="20"/>
        </w:rPr>
        <w:t>colour</w:t>
      </w:r>
      <w:proofErr w:type="spellEnd"/>
      <w:r w:rsidRPr="003A5770">
        <w:rPr>
          <w:rFonts w:ascii="Times New Roman" w:hAnsi="Times New Roman" w:cs="Times New Roman"/>
          <w:sz w:val="20"/>
          <w:szCs w:val="20"/>
        </w:rPr>
        <w:t>, appearance and overall acceptability.</w:t>
      </w:r>
    </w:p>
    <w:p w:rsidR="009107A0" w:rsidRPr="003A5770" w:rsidRDefault="00F537AB" w:rsidP="003A5770">
      <w:pPr>
        <w:autoSpaceDE w:val="0"/>
        <w:autoSpaceDN w:val="0"/>
        <w:adjustRightInd w:val="0"/>
        <w:snapToGrid w:val="0"/>
        <w:spacing w:after="0" w:line="240" w:lineRule="auto"/>
        <w:jc w:val="both"/>
        <w:rPr>
          <w:rFonts w:ascii="Times New Roman" w:hAnsi="Times New Roman" w:cs="Times New Roman"/>
          <w:b/>
          <w:sz w:val="20"/>
          <w:szCs w:val="20"/>
        </w:rPr>
      </w:pPr>
      <w:r w:rsidRPr="003A5770">
        <w:rPr>
          <w:rFonts w:ascii="Times New Roman" w:hAnsi="Times New Roman" w:cs="Times New Roman"/>
          <w:b/>
          <w:sz w:val="20"/>
          <w:szCs w:val="20"/>
        </w:rPr>
        <w:t>2.8</w:t>
      </w:r>
      <w:r w:rsidR="00E34864" w:rsidRPr="003A5770">
        <w:rPr>
          <w:rFonts w:ascii="Times New Roman" w:hAnsi="Times New Roman" w:cs="Times New Roman"/>
          <w:b/>
          <w:sz w:val="20"/>
          <w:szCs w:val="20"/>
        </w:rPr>
        <w:t xml:space="preserve"> </w:t>
      </w:r>
      <w:r w:rsidR="009107A0" w:rsidRPr="003A5770">
        <w:rPr>
          <w:rFonts w:ascii="Times New Roman" w:hAnsi="Times New Roman" w:cs="Times New Roman"/>
          <w:b/>
          <w:sz w:val="20"/>
          <w:szCs w:val="20"/>
        </w:rPr>
        <w:t>Statistical Analysis</w:t>
      </w:r>
    </w:p>
    <w:p w:rsidR="00CA776B" w:rsidRDefault="009107A0" w:rsidP="003A577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5770">
        <w:rPr>
          <w:rFonts w:ascii="Times New Roman" w:hAnsi="Times New Roman" w:cs="Times New Roman"/>
          <w:bCs/>
          <w:sz w:val="20"/>
          <w:szCs w:val="20"/>
          <w:lang w:val="yo-NG"/>
        </w:rPr>
        <w:t xml:space="preserve">Data </w:t>
      </w:r>
      <w:r w:rsidRPr="003A5770">
        <w:rPr>
          <w:rFonts w:ascii="Times New Roman" w:hAnsi="Times New Roman" w:cs="Times New Roman"/>
          <w:sz w:val="20"/>
          <w:szCs w:val="20"/>
          <w:lang w:val="yo-NG"/>
        </w:rPr>
        <w:t>obtained</w:t>
      </w:r>
      <w:r w:rsidRPr="003A5770">
        <w:rPr>
          <w:rFonts w:ascii="Times New Roman" w:hAnsi="Times New Roman" w:cs="Times New Roman"/>
          <w:sz w:val="20"/>
          <w:szCs w:val="20"/>
        </w:rPr>
        <w:t xml:space="preserve"> were subjected to statistical analysis. Means, Analysis of variance (ANOVA) were determined using SPSS Version 21.0 and the differences between the mean values were evaluated at p≤0.05 using Duncan’s multiple range tes</w:t>
      </w:r>
      <w:r w:rsidR="00CA776B" w:rsidRPr="003A5770">
        <w:rPr>
          <w:rFonts w:ascii="Times New Roman" w:hAnsi="Times New Roman" w:cs="Times New Roman"/>
          <w:sz w:val="20"/>
          <w:szCs w:val="20"/>
        </w:rPr>
        <w:t>t</w:t>
      </w:r>
      <w:r w:rsidR="00CA776B">
        <w:rPr>
          <w:rFonts w:ascii="Times New Roman" w:hAnsi="Times New Roman" w:cs="Times New Roman"/>
          <w:sz w:val="20"/>
          <w:szCs w:val="20"/>
        </w:rPr>
        <w:t>.</w:t>
      </w:r>
    </w:p>
    <w:p w:rsidR="00E83452" w:rsidRDefault="00E83452" w:rsidP="003A5770">
      <w:pPr>
        <w:snapToGrid w:val="0"/>
        <w:spacing w:after="0" w:line="240" w:lineRule="auto"/>
        <w:jc w:val="both"/>
        <w:rPr>
          <w:rFonts w:ascii="Times New Roman" w:hAnsi="Times New Roman" w:cs="Times New Roman" w:hint="eastAsia"/>
          <w:i/>
          <w:sz w:val="20"/>
          <w:szCs w:val="20"/>
          <w:lang w:eastAsia="zh-CN"/>
        </w:rPr>
      </w:pPr>
    </w:p>
    <w:p w:rsidR="006044A0" w:rsidRDefault="006044A0" w:rsidP="003A5770">
      <w:pPr>
        <w:snapToGrid w:val="0"/>
        <w:spacing w:after="0" w:line="240" w:lineRule="auto"/>
        <w:jc w:val="both"/>
        <w:rPr>
          <w:rFonts w:ascii="Times New Roman" w:hAnsi="Times New Roman" w:cs="Times New Roman" w:hint="eastAsia"/>
          <w:i/>
          <w:sz w:val="20"/>
          <w:szCs w:val="20"/>
          <w:lang w:eastAsia="zh-CN"/>
        </w:rPr>
      </w:pPr>
    </w:p>
    <w:p w:rsidR="006044A0" w:rsidRDefault="006044A0" w:rsidP="003A5770">
      <w:pPr>
        <w:snapToGrid w:val="0"/>
        <w:spacing w:after="0" w:line="240" w:lineRule="auto"/>
        <w:jc w:val="both"/>
        <w:rPr>
          <w:rFonts w:ascii="Times New Roman" w:hAnsi="Times New Roman" w:cs="Times New Roman" w:hint="eastAsia"/>
          <w:i/>
          <w:sz w:val="20"/>
          <w:szCs w:val="20"/>
          <w:lang w:eastAsia="zh-CN"/>
        </w:rPr>
      </w:pPr>
    </w:p>
    <w:p w:rsidR="006044A0" w:rsidRDefault="006044A0" w:rsidP="003A5770">
      <w:pPr>
        <w:snapToGrid w:val="0"/>
        <w:spacing w:after="0" w:line="240" w:lineRule="auto"/>
        <w:jc w:val="both"/>
        <w:rPr>
          <w:rFonts w:ascii="Times New Roman" w:hAnsi="Times New Roman" w:cs="Times New Roman" w:hint="eastAsia"/>
          <w:b/>
          <w:sz w:val="20"/>
          <w:szCs w:val="20"/>
          <w:lang w:eastAsia="zh-CN"/>
        </w:rPr>
      </w:pPr>
    </w:p>
    <w:p w:rsidR="00E83452" w:rsidRPr="003A5770" w:rsidRDefault="00E34864" w:rsidP="003A5770">
      <w:pPr>
        <w:snapToGrid w:val="0"/>
        <w:spacing w:after="0" w:line="240" w:lineRule="auto"/>
        <w:jc w:val="both"/>
        <w:rPr>
          <w:rFonts w:ascii="Times New Roman" w:hAnsi="Times New Roman" w:cs="Times New Roman"/>
          <w:b/>
          <w:sz w:val="20"/>
          <w:szCs w:val="20"/>
        </w:rPr>
      </w:pPr>
      <w:r w:rsidRPr="003A5770">
        <w:rPr>
          <w:rFonts w:ascii="Times New Roman" w:hAnsi="Times New Roman" w:cs="Times New Roman"/>
          <w:b/>
          <w:sz w:val="20"/>
          <w:szCs w:val="20"/>
        </w:rPr>
        <w:t>3. Results</w:t>
      </w:r>
      <w:r w:rsidR="00E83452" w:rsidRPr="003A5770">
        <w:rPr>
          <w:rFonts w:ascii="Times New Roman" w:hAnsi="Times New Roman" w:cs="Times New Roman"/>
          <w:b/>
          <w:sz w:val="20"/>
          <w:szCs w:val="20"/>
        </w:rPr>
        <w:t xml:space="preserve"> and Discussion</w:t>
      </w:r>
    </w:p>
    <w:p w:rsidR="00E83452" w:rsidRPr="003A5770" w:rsidRDefault="00E34864" w:rsidP="003A5770">
      <w:pPr>
        <w:snapToGrid w:val="0"/>
        <w:spacing w:after="0" w:line="240" w:lineRule="auto"/>
        <w:jc w:val="both"/>
        <w:rPr>
          <w:rFonts w:ascii="Times New Roman" w:hAnsi="Times New Roman" w:cs="Times New Roman"/>
          <w:b/>
          <w:sz w:val="20"/>
          <w:szCs w:val="20"/>
        </w:rPr>
      </w:pPr>
      <w:r w:rsidRPr="003A5770">
        <w:rPr>
          <w:rFonts w:ascii="Times New Roman" w:hAnsi="Times New Roman" w:cs="Times New Roman"/>
          <w:b/>
          <w:sz w:val="20"/>
          <w:szCs w:val="20"/>
        </w:rPr>
        <w:t xml:space="preserve">3.1 </w:t>
      </w:r>
      <w:r w:rsidR="003E7E1A" w:rsidRPr="003A5770">
        <w:rPr>
          <w:rFonts w:ascii="Times New Roman" w:hAnsi="Times New Roman" w:cs="Times New Roman"/>
          <w:b/>
          <w:sz w:val="20"/>
          <w:szCs w:val="20"/>
        </w:rPr>
        <w:t>P</w:t>
      </w:r>
      <w:r w:rsidR="00E83452" w:rsidRPr="003A5770">
        <w:rPr>
          <w:rFonts w:ascii="Times New Roman" w:hAnsi="Times New Roman" w:cs="Times New Roman"/>
          <w:b/>
          <w:sz w:val="20"/>
          <w:szCs w:val="20"/>
        </w:rPr>
        <w:t xml:space="preserve">roximate </w:t>
      </w:r>
      <w:r w:rsidR="00E83452" w:rsidRPr="003A5770">
        <w:rPr>
          <w:rFonts w:ascii="Times New Roman" w:hAnsi="Times New Roman" w:cs="Times New Roman"/>
          <w:b/>
          <w:bCs/>
          <w:iCs/>
          <w:sz w:val="20"/>
          <w:szCs w:val="20"/>
        </w:rPr>
        <w:t xml:space="preserve">composition of </w:t>
      </w:r>
      <w:r w:rsidRPr="003A5770">
        <w:rPr>
          <w:rFonts w:ascii="Times New Roman" w:hAnsi="Times New Roman" w:cs="Times New Roman"/>
          <w:b/>
          <w:sz w:val="20"/>
          <w:szCs w:val="20"/>
        </w:rPr>
        <w:t xml:space="preserve">non-alcoholic </w:t>
      </w:r>
      <w:proofErr w:type="spellStart"/>
      <w:r w:rsidRPr="003A5770">
        <w:rPr>
          <w:rFonts w:ascii="Times New Roman" w:hAnsi="Times New Roman" w:cs="Times New Roman"/>
          <w:b/>
          <w:sz w:val="20"/>
          <w:szCs w:val="20"/>
        </w:rPr>
        <w:t>k</w:t>
      </w:r>
      <w:r w:rsidR="00E83452" w:rsidRPr="003A5770">
        <w:rPr>
          <w:rFonts w:ascii="Times New Roman" w:hAnsi="Times New Roman" w:cs="Times New Roman"/>
          <w:b/>
          <w:sz w:val="20"/>
          <w:szCs w:val="20"/>
        </w:rPr>
        <w:t>unun-zaki</w:t>
      </w:r>
      <w:proofErr w:type="spellEnd"/>
    </w:p>
    <w:p w:rsidR="00A01A68" w:rsidRPr="003A5770" w:rsidRDefault="00472779" w:rsidP="003A5770">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3A5770">
        <w:rPr>
          <w:rFonts w:ascii="Times New Roman" w:hAnsi="Times New Roman" w:cs="Times New Roman"/>
          <w:sz w:val="20"/>
          <w:szCs w:val="20"/>
        </w:rPr>
        <w:t xml:space="preserve">Table 1 shows the proximate composition of non-alcoholic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All the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samples varied from 81.32 to 88.53% confirming their use as thirst quenching foods.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enriched with soybean had the highest moisture content while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produced from sorghum had the lowest moisture content. The moisture content of the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sample were very close to the findings of </w:t>
      </w:r>
      <w:proofErr w:type="spellStart"/>
      <w:r w:rsidRPr="003A5770">
        <w:rPr>
          <w:rFonts w:ascii="Times New Roman" w:hAnsi="Times New Roman" w:cs="Times New Roman"/>
          <w:sz w:val="20"/>
          <w:szCs w:val="20"/>
        </w:rPr>
        <w:t>Gaffa</w:t>
      </w:r>
      <w:proofErr w:type="spellEnd"/>
      <w:r w:rsidRPr="003A5770">
        <w:rPr>
          <w:rFonts w:ascii="Times New Roman" w:hAnsi="Times New Roman" w:cs="Times New Roman"/>
          <w:sz w:val="20"/>
          <w:szCs w:val="20"/>
        </w:rPr>
        <w:t xml:space="preserve"> </w:t>
      </w:r>
      <w:r w:rsidRPr="003A5770">
        <w:rPr>
          <w:rFonts w:ascii="Times New Roman" w:hAnsi="Times New Roman" w:cs="Times New Roman"/>
          <w:i/>
          <w:sz w:val="20"/>
          <w:szCs w:val="20"/>
        </w:rPr>
        <w:t>et al.,</w:t>
      </w:r>
      <w:r w:rsidRPr="003A5770">
        <w:rPr>
          <w:rFonts w:ascii="Times New Roman" w:hAnsi="Times New Roman" w:cs="Times New Roman"/>
          <w:sz w:val="20"/>
          <w:szCs w:val="20"/>
        </w:rPr>
        <w:t xml:space="preserve"> 2002 on soybean seed in </w:t>
      </w:r>
      <w:proofErr w:type="spellStart"/>
      <w:r w:rsidRPr="003A5770">
        <w:rPr>
          <w:rFonts w:ascii="Times New Roman" w:hAnsi="Times New Roman" w:cs="Times New Roman"/>
          <w:sz w:val="20"/>
          <w:szCs w:val="20"/>
        </w:rPr>
        <w:t>Kunun-zaki</w:t>
      </w:r>
      <w:proofErr w:type="spellEnd"/>
      <w:r w:rsidRPr="003A5770">
        <w:rPr>
          <w:rFonts w:ascii="Times New Roman" w:hAnsi="Times New Roman" w:cs="Times New Roman"/>
          <w:sz w:val="20"/>
          <w:szCs w:val="20"/>
        </w:rPr>
        <w:t xml:space="preserve"> beverage production.</w:t>
      </w:r>
      <w:r w:rsidRPr="003A5770">
        <w:rPr>
          <w:rFonts w:ascii="Times New Roman" w:eastAsia="MinionPro-Regular" w:hAnsi="Times New Roman" w:cs="Times New Roman"/>
          <w:sz w:val="20"/>
          <w:szCs w:val="20"/>
        </w:rPr>
        <w:t xml:space="preserve"> Water is the most important constituent of every living cell. It takes part in various</w:t>
      </w:r>
      <w:r w:rsidR="003E7E1A" w:rsidRPr="003A5770">
        <w:rPr>
          <w:rFonts w:ascii="Times New Roman" w:eastAsia="MinionPro-Regular" w:hAnsi="Times New Roman" w:cs="Times New Roman"/>
          <w:sz w:val="20"/>
          <w:szCs w:val="20"/>
        </w:rPr>
        <w:t xml:space="preserve"> </w:t>
      </w:r>
      <w:r w:rsidRPr="003A5770">
        <w:rPr>
          <w:rFonts w:ascii="Times New Roman" w:eastAsia="MinionPro-Regular" w:hAnsi="Times New Roman" w:cs="Times New Roman"/>
          <w:sz w:val="20"/>
          <w:szCs w:val="20"/>
        </w:rPr>
        <w:t xml:space="preserve">chemical and biochemical processes including hydrolytic breakdown of nutrients during digestion, is continually lost from the body through urine, stools, sweat, and is expelled through respiration. Water imbalance leads to serious conditions such as dehydration which may </w:t>
      </w:r>
      <w:r w:rsidR="007626B3" w:rsidRPr="003A5770">
        <w:rPr>
          <w:rFonts w:ascii="Times New Roman" w:eastAsia="MinionPro-Regular" w:hAnsi="Times New Roman" w:cs="Times New Roman"/>
          <w:sz w:val="20"/>
          <w:szCs w:val="20"/>
        </w:rPr>
        <w:t>be fatal (Shelton, 1998)</w:t>
      </w:r>
      <w:r w:rsidRPr="003A5770">
        <w:rPr>
          <w:rFonts w:ascii="Times New Roman" w:eastAsia="MinionPro-Regular" w:hAnsi="Times New Roman" w:cs="Times New Roman"/>
          <w:sz w:val="20"/>
          <w:szCs w:val="20"/>
        </w:rPr>
        <w:t>.</w:t>
      </w:r>
      <w:r w:rsidR="003A5770">
        <w:rPr>
          <w:rFonts w:ascii="Times New Roman" w:hAnsi="Times New Roman" w:cs="Times New Roman"/>
          <w:sz w:val="20"/>
          <w:szCs w:val="20"/>
        </w:rPr>
        <w:t xml:space="preserve"> </w:t>
      </w:r>
      <w:r w:rsidRPr="003A5770">
        <w:rPr>
          <w:rFonts w:ascii="Times New Roman" w:hAnsi="Times New Roman" w:cs="Times New Roman"/>
          <w:sz w:val="20"/>
          <w:szCs w:val="20"/>
        </w:rPr>
        <w:t>The crude protein</w:t>
      </w:r>
      <w:r w:rsidR="007C6F2C" w:rsidRPr="003A5770">
        <w:rPr>
          <w:rFonts w:ascii="Times New Roman" w:hAnsi="Times New Roman" w:cs="Times New Roman"/>
          <w:sz w:val="20"/>
          <w:szCs w:val="20"/>
        </w:rPr>
        <w:t xml:space="preserve"> varied from 4.18 to 6.08% with </w:t>
      </w:r>
      <w:proofErr w:type="spellStart"/>
      <w:r w:rsidR="007C6F2C" w:rsidRPr="003A5770">
        <w:rPr>
          <w:rFonts w:ascii="Times New Roman" w:hAnsi="Times New Roman" w:cs="Times New Roman"/>
          <w:sz w:val="20"/>
          <w:szCs w:val="20"/>
        </w:rPr>
        <w:t>Kunun-zaki</w:t>
      </w:r>
      <w:proofErr w:type="spellEnd"/>
      <w:r w:rsidR="007C6F2C" w:rsidRPr="003A5770">
        <w:rPr>
          <w:rFonts w:ascii="Times New Roman" w:hAnsi="Times New Roman" w:cs="Times New Roman"/>
          <w:sz w:val="20"/>
          <w:szCs w:val="20"/>
        </w:rPr>
        <w:t xml:space="preserve"> enriched with soybean having the </w:t>
      </w:r>
      <w:r w:rsidR="00801B60" w:rsidRPr="003A5770">
        <w:rPr>
          <w:rFonts w:ascii="Times New Roman" w:hAnsi="Times New Roman" w:cs="Times New Roman"/>
          <w:sz w:val="20"/>
          <w:szCs w:val="20"/>
        </w:rPr>
        <w:t xml:space="preserve">highest crude protein while </w:t>
      </w:r>
      <w:proofErr w:type="spellStart"/>
      <w:r w:rsidR="00801B60" w:rsidRPr="003A5770">
        <w:rPr>
          <w:rFonts w:ascii="Times New Roman" w:hAnsi="Times New Roman" w:cs="Times New Roman"/>
          <w:sz w:val="20"/>
          <w:szCs w:val="20"/>
        </w:rPr>
        <w:t>k</w:t>
      </w:r>
      <w:r w:rsidR="007C6F2C" w:rsidRPr="003A5770">
        <w:rPr>
          <w:rFonts w:ascii="Times New Roman" w:hAnsi="Times New Roman" w:cs="Times New Roman"/>
          <w:sz w:val="20"/>
          <w:szCs w:val="20"/>
        </w:rPr>
        <w:t>unun-zaki</w:t>
      </w:r>
      <w:proofErr w:type="spellEnd"/>
      <w:r w:rsidR="007C6F2C" w:rsidRPr="003A5770">
        <w:rPr>
          <w:rFonts w:ascii="Times New Roman" w:hAnsi="Times New Roman" w:cs="Times New Roman"/>
          <w:sz w:val="20"/>
          <w:szCs w:val="20"/>
        </w:rPr>
        <w:t xml:space="preserve"> produced from sorghum had the lowest protein content. The higher value obtained in the soybean enriched sample might be due to high content of protein in soybean. The result obtained for the protein content of all the </w:t>
      </w:r>
      <w:proofErr w:type="spellStart"/>
      <w:r w:rsidR="007C6F2C" w:rsidRPr="003A5770">
        <w:rPr>
          <w:rFonts w:ascii="Times New Roman" w:hAnsi="Times New Roman" w:cs="Times New Roman"/>
          <w:sz w:val="20"/>
          <w:szCs w:val="20"/>
        </w:rPr>
        <w:t>kunun-zaki</w:t>
      </w:r>
      <w:proofErr w:type="spellEnd"/>
      <w:r w:rsidR="007C6F2C" w:rsidRPr="003A5770">
        <w:rPr>
          <w:rFonts w:ascii="Times New Roman" w:hAnsi="Times New Roman" w:cs="Times New Roman"/>
          <w:sz w:val="20"/>
          <w:szCs w:val="20"/>
        </w:rPr>
        <w:t xml:space="preserve"> samples were in agreement with the findings of </w:t>
      </w:r>
      <w:proofErr w:type="spellStart"/>
      <w:r w:rsidR="007C6F2C" w:rsidRPr="003A5770">
        <w:rPr>
          <w:rFonts w:ascii="Times New Roman" w:hAnsi="Times New Roman" w:cs="Times New Roman"/>
          <w:sz w:val="20"/>
          <w:szCs w:val="20"/>
        </w:rPr>
        <w:t>Olufunke</w:t>
      </w:r>
      <w:proofErr w:type="spellEnd"/>
      <w:r w:rsidR="007C6F2C" w:rsidRPr="003A5770">
        <w:rPr>
          <w:rFonts w:ascii="Times New Roman" w:hAnsi="Times New Roman" w:cs="Times New Roman"/>
          <w:sz w:val="20"/>
          <w:szCs w:val="20"/>
        </w:rPr>
        <w:t xml:space="preserve"> and </w:t>
      </w:r>
      <w:proofErr w:type="spellStart"/>
      <w:r w:rsidR="007C6F2C" w:rsidRPr="003A5770">
        <w:rPr>
          <w:rFonts w:ascii="Times New Roman" w:hAnsi="Times New Roman" w:cs="Times New Roman"/>
          <w:sz w:val="20"/>
          <w:szCs w:val="20"/>
        </w:rPr>
        <w:t>Oluremi</w:t>
      </w:r>
      <w:proofErr w:type="spellEnd"/>
      <w:r w:rsidR="007C6F2C" w:rsidRPr="003A5770">
        <w:rPr>
          <w:rFonts w:ascii="Times New Roman" w:hAnsi="Times New Roman" w:cs="Times New Roman"/>
          <w:sz w:val="20"/>
          <w:szCs w:val="20"/>
        </w:rPr>
        <w:t xml:space="preserve"> (2015). Proteins are increasingly being utilized to perform functional roles in food formulation. Therefore, the protein content of the </w:t>
      </w:r>
      <w:proofErr w:type="spellStart"/>
      <w:r w:rsidR="007C6F2C" w:rsidRPr="003A5770">
        <w:rPr>
          <w:rFonts w:ascii="Times New Roman" w:hAnsi="Times New Roman" w:cs="Times New Roman"/>
          <w:sz w:val="20"/>
          <w:szCs w:val="20"/>
        </w:rPr>
        <w:t>kunun-zaki</w:t>
      </w:r>
      <w:proofErr w:type="spellEnd"/>
      <w:r w:rsidR="007C6F2C" w:rsidRPr="003A5770">
        <w:rPr>
          <w:rFonts w:ascii="Times New Roman" w:hAnsi="Times New Roman" w:cs="Times New Roman"/>
          <w:sz w:val="20"/>
          <w:szCs w:val="20"/>
        </w:rPr>
        <w:t xml:space="preserve"> in this study suggests that it possess better nourishing property. The crude fat varies from 0.30 to 0.35%. There were significant differences (p&lt;0.05) in the crude fat content of the </w:t>
      </w:r>
      <w:proofErr w:type="spellStart"/>
      <w:r w:rsidR="007C6F2C" w:rsidRPr="003A5770">
        <w:rPr>
          <w:rFonts w:ascii="Times New Roman" w:hAnsi="Times New Roman" w:cs="Times New Roman"/>
          <w:sz w:val="20"/>
          <w:szCs w:val="20"/>
        </w:rPr>
        <w:t>kunun-zaki</w:t>
      </w:r>
      <w:proofErr w:type="spellEnd"/>
      <w:r w:rsidR="007C6F2C" w:rsidRPr="003A5770">
        <w:rPr>
          <w:rFonts w:ascii="Times New Roman" w:hAnsi="Times New Roman" w:cs="Times New Roman"/>
          <w:sz w:val="20"/>
          <w:szCs w:val="20"/>
        </w:rPr>
        <w:t xml:space="preserve"> samples. The </w:t>
      </w:r>
      <w:r w:rsidR="00814F11" w:rsidRPr="003A5770">
        <w:rPr>
          <w:rFonts w:ascii="Times New Roman" w:hAnsi="Times New Roman" w:cs="Times New Roman"/>
          <w:sz w:val="20"/>
          <w:szCs w:val="20"/>
        </w:rPr>
        <w:t xml:space="preserve">crude fat value obtained in this study was very low and this might be due to the anti-oxidant action of the spices used. The low fat content would enhance the storage life of the </w:t>
      </w:r>
      <w:proofErr w:type="spellStart"/>
      <w:r w:rsidR="00814F11" w:rsidRPr="003A5770">
        <w:rPr>
          <w:rFonts w:ascii="Times New Roman" w:hAnsi="Times New Roman" w:cs="Times New Roman"/>
          <w:sz w:val="20"/>
          <w:szCs w:val="20"/>
        </w:rPr>
        <w:t>kunun-zaki</w:t>
      </w:r>
      <w:proofErr w:type="spellEnd"/>
      <w:r w:rsidR="00814F11" w:rsidRPr="003A5770">
        <w:rPr>
          <w:rFonts w:ascii="Times New Roman" w:hAnsi="Times New Roman" w:cs="Times New Roman"/>
          <w:sz w:val="20"/>
          <w:szCs w:val="20"/>
        </w:rPr>
        <w:t xml:space="preserve"> samples due to the lowered chance of rancid </w:t>
      </w:r>
      <w:proofErr w:type="spellStart"/>
      <w:r w:rsidR="00814F11" w:rsidRPr="003A5770">
        <w:rPr>
          <w:rFonts w:ascii="Times New Roman" w:hAnsi="Times New Roman" w:cs="Times New Roman"/>
          <w:sz w:val="20"/>
          <w:szCs w:val="20"/>
        </w:rPr>
        <w:t>flavour</w:t>
      </w:r>
      <w:proofErr w:type="spellEnd"/>
      <w:r w:rsidR="00814F11" w:rsidRPr="003A5770">
        <w:rPr>
          <w:rFonts w:ascii="Times New Roman" w:hAnsi="Times New Roman" w:cs="Times New Roman"/>
          <w:sz w:val="20"/>
          <w:szCs w:val="20"/>
        </w:rPr>
        <w:t xml:space="preserve"> development. The </w:t>
      </w:r>
      <w:r w:rsidR="00801B60" w:rsidRPr="003A5770">
        <w:rPr>
          <w:rFonts w:ascii="Times New Roman" w:hAnsi="Times New Roman" w:cs="Times New Roman"/>
          <w:sz w:val="20"/>
          <w:szCs w:val="20"/>
        </w:rPr>
        <w:t>result was</w:t>
      </w:r>
      <w:r w:rsidR="00814F11" w:rsidRPr="003A5770">
        <w:rPr>
          <w:rFonts w:ascii="Times New Roman" w:hAnsi="Times New Roman" w:cs="Times New Roman"/>
          <w:sz w:val="20"/>
          <w:szCs w:val="20"/>
        </w:rPr>
        <w:t xml:space="preserve"> in lined with the findings of </w:t>
      </w:r>
      <w:proofErr w:type="spellStart"/>
      <w:r w:rsidR="00814F11" w:rsidRPr="003A5770">
        <w:rPr>
          <w:rFonts w:ascii="Times New Roman" w:hAnsi="Times New Roman" w:cs="Times New Roman"/>
          <w:sz w:val="20"/>
          <w:szCs w:val="20"/>
        </w:rPr>
        <w:t>Gaffa</w:t>
      </w:r>
      <w:proofErr w:type="spellEnd"/>
      <w:r w:rsidR="00814F11" w:rsidRPr="003A5770">
        <w:rPr>
          <w:rFonts w:ascii="Times New Roman" w:hAnsi="Times New Roman" w:cs="Times New Roman"/>
          <w:sz w:val="20"/>
          <w:szCs w:val="20"/>
        </w:rPr>
        <w:t xml:space="preserve"> </w:t>
      </w:r>
      <w:r w:rsidR="00814F11" w:rsidRPr="003A5770">
        <w:rPr>
          <w:rFonts w:ascii="Times New Roman" w:hAnsi="Times New Roman" w:cs="Times New Roman"/>
          <w:i/>
          <w:sz w:val="20"/>
          <w:szCs w:val="20"/>
        </w:rPr>
        <w:t>et al.,</w:t>
      </w:r>
      <w:r w:rsidR="00814F11" w:rsidRPr="003A5770">
        <w:rPr>
          <w:rFonts w:ascii="Times New Roman" w:hAnsi="Times New Roman" w:cs="Times New Roman"/>
          <w:sz w:val="20"/>
          <w:szCs w:val="20"/>
        </w:rPr>
        <w:t xml:space="preserve"> 2002</w:t>
      </w:r>
      <w:r w:rsidR="003E7E1A" w:rsidRPr="003A5770">
        <w:rPr>
          <w:rFonts w:ascii="Times New Roman" w:hAnsi="Times New Roman" w:cs="Times New Roman"/>
          <w:sz w:val="20"/>
          <w:szCs w:val="20"/>
        </w:rPr>
        <w:t xml:space="preserve">. </w:t>
      </w:r>
      <w:r w:rsidR="005E6F3D" w:rsidRPr="003A5770">
        <w:rPr>
          <w:rFonts w:ascii="Times New Roman" w:hAnsi="Times New Roman" w:cs="Times New Roman"/>
          <w:sz w:val="20"/>
          <w:szCs w:val="20"/>
        </w:rPr>
        <w:t xml:space="preserve">Crude </w:t>
      </w:r>
      <w:proofErr w:type="spellStart"/>
      <w:r w:rsidR="005E6F3D" w:rsidRPr="003A5770">
        <w:rPr>
          <w:rFonts w:ascii="Times New Roman" w:hAnsi="Times New Roman" w:cs="Times New Roman"/>
          <w:sz w:val="20"/>
          <w:szCs w:val="20"/>
        </w:rPr>
        <w:t>fibre</w:t>
      </w:r>
      <w:proofErr w:type="spellEnd"/>
      <w:r w:rsidR="00735659" w:rsidRPr="003A5770">
        <w:rPr>
          <w:rFonts w:ascii="Times New Roman" w:hAnsi="Times New Roman" w:cs="Times New Roman"/>
          <w:sz w:val="20"/>
          <w:szCs w:val="20"/>
        </w:rPr>
        <w:t xml:space="preserve"> varied from1.08 to 1.77% with </w:t>
      </w:r>
      <w:proofErr w:type="spellStart"/>
      <w:r w:rsidR="00735659" w:rsidRPr="003A5770">
        <w:rPr>
          <w:rFonts w:ascii="Times New Roman" w:hAnsi="Times New Roman" w:cs="Times New Roman"/>
          <w:sz w:val="20"/>
          <w:szCs w:val="20"/>
        </w:rPr>
        <w:t>k</w:t>
      </w:r>
      <w:r w:rsidR="005E6F3D" w:rsidRPr="003A5770">
        <w:rPr>
          <w:rFonts w:ascii="Times New Roman" w:hAnsi="Times New Roman" w:cs="Times New Roman"/>
          <w:sz w:val="20"/>
          <w:szCs w:val="20"/>
        </w:rPr>
        <w:t>unun-zaki</w:t>
      </w:r>
      <w:proofErr w:type="spellEnd"/>
      <w:r w:rsidR="005E6F3D" w:rsidRPr="003A5770">
        <w:rPr>
          <w:rFonts w:ascii="Times New Roman" w:hAnsi="Times New Roman" w:cs="Times New Roman"/>
          <w:sz w:val="20"/>
          <w:szCs w:val="20"/>
        </w:rPr>
        <w:t xml:space="preserve"> enriched with African yam bean having the highest while </w:t>
      </w:r>
      <w:proofErr w:type="spellStart"/>
      <w:r w:rsidR="005E6F3D" w:rsidRPr="003A5770">
        <w:rPr>
          <w:rFonts w:ascii="Times New Roman" w:hAnsi="Times New Roman" w:cs="Times New Roman"/>
          <w:sz w:val="20"/>
          <w:szCs w:val="20"/>
        </w:rPr>
        <w:t>kunun-zaki</w:t>
      </w:r>
      <w:proofErr w:type="spellEnd"/>
      <w:r w:rsidR="005E6F3D" w:rsidRPr="003A5770">
        <w:rPr>
          <w:rFonts w:ascii="Times New Roman" w:hAnsi="Times New Roman" w:cs="Times New Roman"/>
          <w:sz w:val="20"/>
          <w:szCs w:val="20"/>
        </w:rPr>
        <w:t xml:space="preserve"> with sorghum had the lowest. Significant difference (p&lt;0.05) was observed in the crude </w:t>
      </w:r>
      <w:proofErr w:type="spellStart"/>
      <w:r w:rsidR="005E6F3D" w:rsidRPr="003A5770">
        <w:rPr>
          <w:rFonts w:ascii="Times New Roman" w:hAnsi="Times New Roman" w:cs="Times New Roman"/>
          <w:sz w:val="20"/>
          <w:szCs w:val="20"/>
        </w:rPr>
        <w:t>fibre</w:t>
      </w:r>
      <w:proofErr w:type="spellEnd"/>
      <w:r w:rsidR="005E6F3D" w:rsidRPr="003A5770">
        <w:rPr>
          <w:rFonts w:ascii="Times New Roman" w:hAnsi="Times New Roman" w:cs="Times New Roman"/>
          <w:sz w:val="20"/>
          <w:szCs w:val="20"/>
        </w:rPr>
        <w:t xml:space="preserve"> content of the </w:t>
      </w:r>
      <w:proofErr w:type="spellStart"/>
      <w:r w:rsidR="005E6F3D" w:rsidRPr="003A5770">
        <w:rPr>
          <w:rFonts w:ascii="Times New Roman" w:hAnsi="Times New Roman" w:cs="Times New Roman"/>
          <w:sz w:val="20"/>
          <w:szCs w:val="20"/>
        </w:rPr>
        <w:t>kunun-zaki</w:t>
      </w:r>
      <w:proofErr w:type="spellEnd"/>
      <w:r w:rsidR="005E6F3D" w:rsidRPr="003A5770">
        <w:rPr>
          <w:rFonts w:ascii="Times New Roman" w:hAnsi="Times New Roman" w:cs="Times New Roman"/>
          <w:sz w:val="20"/>
          <w:szCs w:val="20"/>
        </w:rPr>
        <w:t xml:space="preserve"> samples. </w:t>
      </w:r>
      <w:proofErr w:type="spellStart"/>
      <w:r w:rsidR="005E6F3D" w:rsidRPr="003A5770">
        <w:rPr>
          <w:rFonts w:ascii="Times New Roman" w:hAnsi="Times New Roman" w:cs="Times New Roman"/>
          <w:sz w:val="20"/>
          <w:szCs w:val="20"/>
        </w:rPr>
        <w:t>Fibre</w:t>
      </w:r>
      <w:proofErr w:type="spellEnd"/>
      <w:r w:rsidR="005E6F3D" w:rsidRPr="003A5770">
        <w:rPr>
          <w:rFonts w:ascii="Times New Roman" w:hAnsi="Times New Roman" w:cs="Times New Roman"/>
          <w:sz w:val="20"/>
          <w:szCs w:val="20"/>
        </w:rPr>
        <w:t xml:space="preserve"> has been reported to play a vital role in the prevention of several diseases such as irritable colon, cancer and diabetes (</w:t>
      </w:r>
      <w:proofErr w:type="spellStart"/>
      <w:r w:rsidR="005E6F3D" w:rsidRPr="003A5770">
        <w:rPr>
          <w:rFonts w:ascii="Times New Roman" w:hAnsi="Times New Roman" w:cs="Times New Roman"/>
          <w:sz w:val="20"/>
          <w:szCs w:val="20"/>
        </w:rPr>
        <w:t>Slavin</w:t>
      </w:r>
      <w:proofErr w:type="spellEnd"/>
      <w:r w:rsidR="005E6F3D" w:rsidRPr="003A5770">
        <w:rPr>
          <w:rFonts w:ascii="Times New Roman" w:hAnsi="Times New Roman" w:cs="Times New Roman"/>
          <w:sz w:val="20"/>
          <w:szCs w:val="20"/>
        </w:rPr>
        <w:t xml:space="preserve">, 2005; </w:t>
      </w:r>
      <w:proofErr w:type="spellStart"/>
      <w:r w:rsidR="005E6F3D" w:rsidRPr="003A5770">
        <w:rPr>
          <w:rFonts w:ascii="Times New Roman" w:hAnsi="Times New Roman" w:cs="Times New Roman"/>
          <w:sz w:val="20"/>
          <w:szCs w:val="20"/>
        </w:rPr>
        <w:t>Elleuch</w:t>
      </w:r>
      <w:proofErr w:type="spellEnd"/>
      <w:r w:rsidR="005E6F3D" w:rsidRPr="003A5770">
        <w:rPr>
          <w:rFonts w:ascii="Times New Roman" w:hAnsi="Times New Roman" w:cs="Times New Roman"/>
          <w:sz w:val="20"/>
          <w:szCs w:val="20"/>
        </w:rPr>
        <w:t xml:space="preserve"> </w:t>
      </w:r>
      <w:r w:rsidR="005E6F3D" w:rsidRPr="003A5770">
        <w:rPr>
          <w:rFonts w:ascii="Times New Roman" w:hAnsi="Times New Roman" w:cs="Times New Roman"/>
          <w:i/>
          <w:sz w:val="20"/>
          <w:szCs w:val="20"/>
        </w:rPr>
        <w:t xml:space="preserve">et al., </w:t>
      </w:r>
      <w:r w:rsidR="005E6F3D" w:rsidRPr="003A5770">
        <w:rPr>
          <w:rFonts w:ascii="Times New Roman" w:hAnsi="Times New Roman" w:cs="Times New Roman"/>
          <w:sz w:val="20"/>
          <w:szCs w:val="20"/>
        </w:rPr>
        <w:t>2011).</w:t>
      </w:r>
      <w:r w:rsidR="003A5770">
        <w:rPr>
          <w:rFonts w:ascii="Times New Roman" w:hAnsi="Times New Roman" w:cs="Times New Roman"/>
          <w:sz w:val="20"/>
          <w:szCs w:val="20"/>
        </w:rPr>
        <w:t xml:space="preserve"> </w:t>
      </w:r>
      <w:proofErr w:type="spellStart"/>
      <w:r w:rsidR="005E6F3D" w:rsidRPr="003A5770">
        <w:rPr>
          <w:rFonts w:ascii="Times New Roman" w:hAnsi="Times New Roman" w:cs="Times New Roman"/>
          <w:sz w:val="20"/>
          <w:szCs w:val="20"/>
        </w:rPr>
        <w:t>Fibre</w:t>
      </w:r>
      <w:proofErr w:type="spellEnd"/>
      <w:r w:rsidR="005E6F3D" w:rsidRPr="003A5770">
        <w:rPr>
          <w:rFonts w:ascii="Times New Roman" w:hAnsi="Times New Roman" w:cs="Times New Roman"/>
          <w:sz w:val="20"/>
          <w:szCs w:val="20"/>
        </w:rPr>
        <w:t xml:space="preserve"> consumption also soften stools and lowers plasma cholesterol level in the body (Norman and Joseph, 1995). </w:t>
      </w:r>
      <w:r w:rsidR="00715089" w:rsidRPr="003A5770">
        <w:rPr>
          <w:rFonts w:ascii="Times New Roman" w:hAnsi="Times New Roman" w:cs="Times New Roman"/>
          <w:sz w:val="20"/>
          <w:szCs w:val="20"/>
        </w:rPr>
        <w:t>Ash content is the total mineral content vari</w:t>
      </w:r>
      <w:r w:rsidR="00EE0A41" w:rsidRPr="003A5770">
        <w:rPr>
          <w:rFonts w:ascii="Times New Roman" w:hAnsi="Times New Roman" w:cs="Times New Roman"/>
          <w:sz w:val="20"/>
          <w:szCs w:val="20"/>
        </w:rPr>
        <w:t xml:space="preserve">ed between 1.71 and 1.99% with </w:t>
      </w:r>
      <w:proofErr w:type="spellStart"/>
      <w:r w:rsidR="00EE0A41" w:rsidRPr="003A5770">
        <w:rPr>
          <w:rFonts w:ascii="Times New Roman" w:hAnsi="Times New Roman" w:cs="Times New Roman"/>
          <w:sz w:val="20"/>
          <w:szCs w:val="20"/>
        </w:rPr>
        <w:t>k</w:t>
      </w:r>
      <w:r w:rsidR="00715089" w:rsidRPr="003A5770">
        <w:rPr>
          <w:rFonts w:ascii="Times New Roman" w:hAnsi="Times New Roman" w:cs="Times New Roman"/>
          <w:sz w:val="20"/>
          <w:szCs w:val="20"/>
        </w:rPr>
        <w:t>unun-zaki</w:t>
      </w:r>
      <w:proofErr w:type="spellEnd"/>
      <w:r w:rsidR="00715089" w:rsidRPr="003A5770">
        <w:rPr>
          <w:rFonts w:ascii="Times New Roman" w:hAnsi="Times New Roman" w:cs="Times New Roman"/>
          <w:sz w:val="20"/>
          <w:szCs w:val="20"/>
        </w:rPr>
        <w:t xml:space="preserve"> enriched with African yam</w:t>
      </w:r>
      <w:r w:rsidR="00EE0A41" w:rsidRPr="003A5770">
        <w:rPr>
          <w:rFonts w:ascii="Times New Roman" w:hAnsi="Times New Roman" w:cs="Times New Roman"/>
          <w:sz w:val="20"/>
          <w:szCs w:val="20"/>
        </w:rPr>
        <w:t xml:space="preserve"> bean having the highest while </w:t>
      </w:r>
      <w:proofErr w:type="spellStart"/>
      <w:r w:rsidR="00EE0A41" w:rsidRPr="003A5770">
        <w:rPr>
          <w:rFonts w:ascii="Times New Roman" w:hAnsi="Times New Roman" w:cs="Times New Roman"/>
          <w:sz w:val="20"/>
          <w:szCs w:val="20"/>
        </w:rPr>
        <w:t>k</w:t>
      </w:r>
      <w:r w:rsidR="00715089" w:rsidRPr="003A5770">
        <w:rPr>
          <w:rFonts w:ascii="Times New Roman" w:hAnsi="Times New Roman" w:cs="Times New Roman"/>
          <w:sz w:val="20"/>
          <w:szCs w:val="20"/>
        </w:rPr>
        <w:t>unun-zaki</w:t>
      </w:r>
      <w:proofErr w:type="spellEnd"/>
      <w:r w:rsidR="00715089" w:rsidRPr="003A5770">
        <w:rPr>
          <w:rFonts w:ascii="Times New Roman" w:hAnsi="Times New Roman" w:cs="Times New Roman"/>
          <w:sz w:val="20"/>
          <w:szCs w:val="20"/>
        </w:rPr>
        <w:t xml:space="preserve"> with sorghum had the lowest. The result </w:t>
      </w:r>
      <w:r w:rsidR="00715089" w:rsidRPr="003A5770">
        <w:rPr>
          <w:rFonts w:ascii="Times New Roman" w:hAnsi="Times New Roman" w:cs="Times New Roman"/>
          <w:sz w:val="20"/>
          <w:szCs w:val="20"/>
        </w:rPr>
        <w:lastRenderedPageBreak/>
        <w:t xml:space="preserve">obtained in this study is an indication of the presence of inorganic nutrients in the </w:t>
      </w:r>
      <w:proofErr w:type="spellStart"/>
      <w:r w:rsidR="00715089" w:rsidRPr="003A5770">
        <w:rPr>
          <w:rFonts w:ascii="Times New Roman" w:hAnsi="Times New Roman" w:cs="Times New Roman"/>
          <w:sz w:val="20"/>
          <w:szCs w:val="20"/>
        </w:rPr>
        <w:t>kunun-zaki</w:t>
      </w:r>
      <w:proofErr w:type="spellEnd"/>
      <w:r w:rsidR="00715089" w:rsidRPr="003A5770">
        <w:rPr>
          <w:rFonts w:ascii="Times New Roman" w:hAnsi="Times New Roman" w:cs="Times New Roman"/>
          <w:sz w:val="20"/>
          <w:szCs w:val="20"/>
        </w:rPr>
        <w:t xml:space="preserve"> </w:t>
      </w:r>
      <w:r w:rsidR="008838C1" w:rsidRPr="003A5770">
        <w:rPr>
          <w:rFonts w:ascii="Times New Roman" w:hAnsi="Times New Roman" w:cs="Times New Roman"/>
          <w:sz w:val="20"/>
          <w:szCs w:val="20"/>
        </w:rPr>
        <w:t>samples;</w:t>
      </w:r>
      <w:r w:rsidR="00715089" w:rsidRPr="003A5770">
        <w:rPr>
          <w:rFonts w:ascii="Times New Roman" w:hAnsi="Times New Roman" w:cs="Times New Roman"/>
          <w:sz w:val="20"/>
          <w:szCs w:val="20"/>
        </w:rPr>
        <w:t xml:space="preserve"> therefore the sample could be a source of mineral element having nutritional importance.</w:t>
      </w:r>
      <w:r w:rsidR="003E7E1A" w:rsidRPr="003A5770">
        <w:rPr>
          <w:rFonts w:ascii="Times New Roman" w:hAnsi="Times New Roman" w:cs="Times New Roman"/>
          <w:sz w:val="20"/>
          <w:szCs w:val="20"/>
        </w:rPr>
        <w:t xml:space="preserve"> </w:t>
      </w:r>
      <w:r w:rsidR="00143CE1" w:rsidRPr="003A5770">
        <w:rPr>
          <w:rFonts w:ascii="Times New Roman" w:hAnsi="Times New Roman" w:cs="Times New Roman"/>
          <w:sz w:val="20"/>
          <w:szCs w:val="20"/>
        </w:rPr>
        <w:t xml:space="preserve">The carbohydrate varied from 2.30 to 10.86%. The value of carbohydrate obtained in this study is in line with the report of </w:t>
      </w:r>
      <w:proofErr w:type="spellStart"/>
      <w:r w:rsidR="00143CE1" w:rsidRPr="003A5770">
        <w:rPr>
          <w:rFonts w:ascii="Times New Roman" w:hAnsi="Times New Roman" w:cs="Times New Roman"/>
          <w:sz w:val="20"/>
          <w:szCs w:val="20"/>
        </w:rPr>
        <w:t>Gaffa</w:t>
      </w:r>
      <w:proofErr w:type="spellEnd"/>
      <w:r w:rsidR="00143CE1" w:rsidRPr="003A5770">
        <w:rPr>
          <w:rFonts w:ascii="Times New Roman" w:hAnsi="Times New Roman" w:cs="Times New Roman"/>
          <w:sz w:val="20"/>
          <w:szCs w:val="20"/>
        </w:rPr>
        <w:t xml:space="preserve"> </w:t>
      </w:r>
      <w:r w:rsidR="00143CE1" w:rsidRPr="003A5770">
        <w:rPr>
          <w:rFonts w:ascii="Times New Roman" w:hAnsi="Times New Roman" w:cs="Times New Roman"/>
          <w:i/>
          <w:sz w:val="20"/>
          <w:szCs w:val="20"/>
        </w:rPr>
        <w:t>et al.,</w:t>
      </w:r>
      <w:r w:rsidR="00143CE1" w:rsidRPr="003A5770">
        <w:rPr>
          <w:rFonts w:ascii="Times New Roman" w:hAnsi="Times New Roman" w:cs="Times New Roman"/>
          <w:sz w:val="20"/>
          <w:szCs w:val="20"/>
        </w:rPr>
        <w:t xml:space="preserve"> 2002. The low carbohydrate content obtained in this study might be due to the enriched </w:t>
      </w:r>
      <w:proofErr w:type="spellStart"/>
      <w:r w:rsidR="00143CE1" w:rsidRPr="003A5770">
        <w:rPr>
          <w:rFonts w:ascii="Times New Roman" w:hAnsi="Times New Roman" w:cs="Times New Roman"/>
          <w:sz w:val="20"/>
          <w:szCs w:val="20"/>
        </w:rPr>
        <w:t>kunun-zaki</w:t>
      </w:r>
      <w:proofErr w:type="spellEnd"/>
      <w:r w:rsidR="00143CE1" w:rsidRPr="003A5770">
        <w:rPr>
          <w:rFonts w:ascii="Times New Roman" w:hAnsi="Times New Roman" w:cs="Times New Roman"/>
          <w:sz w:val="20"/>
          <w:szCs w:val="20"/>
        </w:rPr>
        <w:t xml:space="preserve">, since soybean has been reported to </w:t>
      </w:r>
      <w:r w:rsidR="004569C1" w:rsidRPr="003A5770">
        <w:rPr>
          <w:rFonts w:ascii="Times New Roman" w:hAnsi="Times New Roman" w:cs="Times New Roman"/>
          <w:sz w:val="20"/>
          <w:szCs w:val="20"/>
        </w:rPr>
        <w:t xml:space="preserve">be low in carbohydrate (Lee </w:t>
      </w:r>
      <w:r w:rsidR="004569C1" w:rsidRPr="003A5770">
        <w:rPr>
          <w:rFonts w:ascii="Times New Roman" w:hAnsi="Times New Roman" w:cs="Times New Roman"/>
          <w:i/>
          <w:sz w:val="20"/>
          <w:szCs w:val="20"/>
        </w:rPr>
        <w:t>et al.,</w:t>
      </w:r>
      <w:r w:rsidR="004569C1" w:rsidRPr="003A5770">
        <w:rPr>
          <w:rFonts w:ascii="Times New Roman" w:hAnsi="Times New Roman" w:cs="Times New Roman"/>
          <w:sz w:val="20"/>
          <w:szCs w:val="20"/>
        </w:rPr>
        <w:t xml:space="preserve"> 1990)</w:t>
      </w:r>
      <w:r w:rsidR="00A01A68" w:rsidRPr="003A5770">
        <w:rPr>
          <w:rFonts w:ascii="Times New Roman" w:hAnsi="Times New Roman" w:cs="Times New Roman"/>
          <w:sz w:val="20"/>
          <w:szCs w:val="20"/>
        </w:rPr>
        <w:t>. Carbohydrate has been reported to supplies energy to cells such as brains, muscles and blood. It also contributes to fat mechanism, acts as mild natural laxative, and spares proteins as an energy source (</w:t>
      </w:r>
      <w:proofErr w:type="spellStart"/>
      <w:r w:rsidR="00A01A68" w:rsidRPr="003A5770">
        <w:rPr>
          <w:rFonts w:ascii="Times New Roman" w:hAnsi="Times New Roman" w:cs="Times New Roman"/>
          <w:sz w:val="20"/>
          <w:szCs w:val="20"/>
        </w:rPr>
        <w:t>Gaman</w:t>
      </w:r>
      <w:proofErr w:type="spellEnd"/>
      <w:r w:rsidR="00A01A68" w:rsidRPr="003A5770">
        <w:rPr>
          <w:rFonts w:ascii="Times New Roman" w:hAnsi="Times New Roman" w:cs="Times New Roman"/>
          <w:sz w:val="20"/>
          <w:szCs w:val="20"/>
        </w:rPr>
        <w:t xml:space="preserve"> and Sherrington, 1996; Gordon, 2000).</w:t>
      </w:r>
    </w:p>
    <w:p w:rsidR="00E34864" w:rsidRDefault="00E34864" w:rsidP="003A5770">
      <w:pPr>
        <w:snapToGrid w:val="0"/>
        <w:spacing w:after="0" w:line="240" w:lineRule="auto"/>
        <w:jc w:val="center"/>
        <w:rPr>
          <w:rFonts w:ascii="Times New Roman" w:hAnsi="Times New Roman" w:cs="Times New Roman" w:hint="eastAsia"/>
          <w:sz w:val="20"/>
          <w:szCs w:val="20"/>
          <w:lang w:eastAsia="zh-CN"/>
        </w:rPr>
      </w:pPr>
    </w:p>
    <w:p w:rsidR="006044A0" w:rsidRDefault="006044A0" w:rsidP="003A5770">
      <w:pPr>
        <w:snapToGrid w:val="0"/>
        <w:spacing w:after="0" w:line="240" w:lineRule="auto"/>
        <w:jc w:val="center"/>
        <w:rPr>
          <w:rFonts w:ascii="Times New Roman" w:hAnsi="Times New Roman" w:cs="Times New Roman" w:hint="eastAsia"/>
          <w:sz w:val="20"/>
          <w:szCs w:val="20"/>
          <w:lang w:eastAsia="zh-CN"/>
        </w:rPr>
      </w:pPr>
    </w:p>
    <w:p w:rsidR="006044A0" w:rsidRPr="003A5770" w:rsidRDefault="006044A0" w:rsidP="003A5770">
      <w:pPr>
        <w:snapToGrid w:val="0"/>
        <w:spacing w:after="0" w:line="240" w:lineRule="auto"/>
        <w:jc w:val="center"/>
        <w:rPr>
          <w:rFonts w:ascii="Times New Roman" w:hAnsi="Times New Roman" w:cs="Times New Roman" w:hint="eastAsia"/>
          <w:sz w:val="20"/>
          <w:szCs w:val="20"/>
          <w:lang w:eastAsia="zh-CN"/>
        </w:rPr>
      </w:pPr>
    </w:p>
    <w:p w:rsidR="00C411A0" w:rsidRPr="003A5770" w:rsidRDefault="00C411A0" w:rsidP="003A5770">
      <w:pPr>
        <w:snapToGrid w:val="0"/>
        <w:spacing w:after="0" w:line="240" w:lineRule="auto"/>
        <w:jc w:val="both"/>
        <w:rPr>
          <w:rFonts w:ascii="Times New Roman" w:hAnsi="Times New Roman" w:cs="Times New Roman"/>
          <w:sz w:val="20"/>
          <w:szCs w:val="20"/>
        </w:rPr>
      </w:pPr>
      <w:r w:rsidRPr="003A5770">
        <w:rPr>
          <w:rFonts w:ascii="Times New Roman" w:hAnsi="Times New Roman" w:cs="Times New Roman"/>
          <w:sz w:val="20"/>
          <w:szCs w:val="20"/>
        </w:rPr>
        <w:t>Table 1: Proximate composition of non-</w:t>
      </w:r>
      <w:r w:rsidRPr="003A5770">
        <w:rPr>
          <w:rFonts w:ascii="Times New Roman" w:hAnsi="Times New Roman" w:cs="Times New Roman"/>
          <w:i/>
          <w:sz w:val="20"/>
          <w:szCs w:val="20"/>
        </w:rPr>
        <w:t xml:space="preserve"> </w:t>
      </w:r>
      <w:r w:rsidR="00EE0A41" w:rsidRPr="003A5770">
        <w:rPr>
          <w:rFonts w:ascii="Times New Roman" w:hAnsi="Times New Roman" w:cs="Times New Roman"/>
          <w:sz w:val="20"/>
          <w:szCs w:val="20"/>
        </w:rPr>
        <w:t xml:space="preserve">alcoholic </w:t>
      </w:r>
      <w:proofErr w:type="spellStart"/>
      <w:r w:rsidR="00EE0A41" w:rsidRPr="003A5770">
        <w:rPr>
          <w:rFonts w:ascii="Times New Roman" w:hAnsi="Times New Roman" w:cs="Times New Roman"/>
          <w:sz w:val="20"/>
          <w:szCs w:val="20"/>
        </w:rPr>
        <w:t>k</w:t>
      </w:r>
      <w:r w:rsidRPr="003A5770">
        <w:rPr>
          <w:rFonts w:ascii="Times New Roman" w:hAnsi="Times New Roman" w:cs="Times New Roman"/>
          <w:sz w:val="20"/>
          <w:szCs w:val="20"/>
        </w:rPr>
        <w:t>unun-zaki</w:t>
      </w:r>
      <w:proofErr w:type="spellEnd"/>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1041"/>
        <w:gridCol w:w="1036"/>
        <w:gridCol w:w="1036"/>
      </w:tblGrid>
      <w:tr w:rsidR="00C411A0" w:rsidRPr="003A5770" w:rsidTr="006044A0">
        <w:trPr>
          <w:jc w:val="center"/>
        </w:trPr>
        <w:tc>
          <w:tcPr>
            <w:tcW w:w="1508" w:type="dxa"/>
          </w:tcPr>
          <w:p w:rsidR="00C411A0" w:rsidRPr="003A5770" w:rsidRDefault="00C411A0" w:rsidP="003A5770">
            <w:pPr>
              <w:pStyle w:val="Default"/>
              <w:snapToGrid w:val="0"/>
              <w:jc w:val="both"/>
              <w:rPr>
                <w:sz w:val="20"/>
                <w:szCs w:val="20"/>
              </w:rPr>
            </w:pPr>
            <w:r w:rsidRPr="003A5770">
              <w:rPr>
                <w:sz w:val="20"/>
                <w:szCs w:val="20"/>
              </w:rPr>
              <w:t>Parameters</w:t>
            </w:r>
          </w:p>
        </w:tc>
        <w:tc>
          <w:tcPr>
            <w:tcW w:w="1041" w:type="dxa"/>
          </w:tcPr>
          <w:p w:rsidR="00C411A0" w:rsidRPr="003A5770" w:rsidRDefault="00C411A0" w:rsidP="003A5770">
            <w:pPr>
              <w:pStyle w:val="Default"/>
              <w:snapToGrid w:val="0"/>
              <w:jc w:val="both"/>
              <w:rPr>
                <w:sz w:val="20"/>
                <w:szCs w:val="20"/>
              </w:rPr>
            </w:pPr>
            <w:r w:rsidRPr="003A5770">
              <w:rPr>
                <w:sz w:val="20"/>
                <w:szCs w:val="20"/>
              </w:rPr>
              <w:t>A</w:t>
            </w:r>
          </w:p>
        </w:tc>
        <w:tc>
          <w:tcPr>
            <w:tcW w:w="1036" w:type="dxa"/>
          </w:tcPr>
          <w:p w:rsidR="00C411A0" w:rsidRPr="003A5770" w:rsidRDefault="00C411A0" w:rsidP="003A5770">
            <w:pPr>
              <w:pStyle w:val="Default"/>
              <w:snapToGrid w:val="0"/>
              <w:jc w:val="both"/>
              <w:rPr>
                <w:sz w:val="20"/>
                <w:szCs w:val="20"/>
              </w:rPr>
            </w:pPr>
            <w:r w:rsidRPr="003A5770">
              <w:rPr>
                <w:sz w:val="20"/>
                <w:szCs w:val="20"/>
              </w:rPr>
              <w:t>B</w:t>
            </w:r>
          </w:p>
        </w:tc>
        <w:tc>
          <w:tcPr>
            <w:tcW w:w="1036" w:type="dxa"/>
          </w:tcPr>
          <w:p w:rsidR="00C411A0" w:rsidRPr="003A5770" w:rsidRDefault="00C411A0" w:rsidP="003A5770">
            <w:pPr>
              <w:pStyle w:val="Default"/>
              <w:snapToGrid w:val="0"/>
              <w:jc w:val="both"/>
              <w:rPr>
                <w:sz w:val="20"/>
                <w:szCs w:val="20"/>
              </w:rPr>
            </w:pPr>
            <w:r w:rsidRPr="003A5770">
              <w:rPr>
                <w:sz w:val="20"/>
                <w:szCs w:val="20"/>
              </w:rPr>
              <w:t>C</w:t>
            </w:r>
          </w:p>
        </w:tc>
      </w:tr>
      <w:tr w:rsidR="00C411A0" w:rsidRPr="003A5770" w:rsidTr="006044A0">
        <w:trPr>
          <w:jc w:val="center"/>
        </w:trPr>
        <w:tc>
          <w:tcPr>
            <w:tcW w:w="1508" w:type="dxa"/>
          </w:tcPr>
          <w:p w:rsidR="00C411A0" w:rsidRPr="003A5770" w:rsidRDefault="00C411A0" w:rsidP="003A5770">
            <w:pPr>
              <w:pStyle w:val="Default"/>
              <w:snapToGrid w:val="0"/>
              <w:jc w:val="both"/>
              <w:rPr>
                <w:sz w:val="20"/>
                <w:szCs w:val="20"/>
              </w:rPr>
            </w:pPr>
            <w:r w:rsidRPr="003A5770">
              <w:rPr>
                <w:sz w:val="20"/>
                <w:szCs w:val="20"/>
              </w:rPr>
              <w:t>Moisture</w:t>
            </w:r>
            <w:r w:rsidR="00764FA6" w:rsidRPr="003A5770">
              <w:rPr>
                <w:sz w:val="20"/>
                <w:szCs w:val="20"/>
              </w:rPr>
              <w:t xml:space="preserve"> Content</w:t>
            </w:r>
          </w:p>
        </w:tc>
        <w:tc>
          <w:tcPr>
            <w:tcW w:w="1041" w:type="dxa"/>
          </w:tcPr>
          <w:p w:rsidR="00C411A0" w:rsidRPr="003A5770" w:rsidRDefault="00764FA6" w:rsidP="003A5770">
            <w:pPr>
              <w:pStyle w:val="Default"/>
              <w:snapToGrid w:val="0"/>
              <w:jc w:val="both"/>
              <w:rPr>
                <w:sz w:val="20"/>
                <w:szCs w:val="20"/>
              </w:rPr>
            </w:pPr>
            <w:r w:rsidRPr="003A5770">
              <w:rPr>
                <w:sz w:val="20"/>
                <w:szCs w:val="20"/>
              </w:rPr>
              <w:t>81.32</w:t>
            </w:r>
            <w:r w:rsidRPr="003A5770">
              <w:rPr>
                <w:sz w:val="20"/>
                <w:szCs w:val="20"/>
                <w:vertAlign w:val="superscript"/>
              </w:rPr>
              <w:t>b</w:t>
            </w:r>
          </w:p>
        </w:tc>
        <w:tc>
          <w:tcPr>
            <w:tcW w:w="1036" w:type="dxa"/>
          </w:tcPr>
          <w:p w:rsidR="00C411A0" w:rsidRPr="003A5770" w:rsidRDefault="00764FA6" w:rsidP="003A5770">
            <w:pPr>
              <w:pStyle w:val="Default"/>
              <w:snapToGrid w:val="0"/>
              <w:jc w:val="both"/>
              <w:rPr>
                <w:sz w:val="20"/>
                <w:szCs w:val="20"/>
              </w:rPr>
            </w:pPr>
            <w:r w:rsidRPr="003A5770">
              <w:rPr>
                <w:sz w:val="20"/>
                <w:szCs w:val="20"/>
              </w:rPr>
              <w:t>88.53</w:t>
            </w:r>
            <w:r w:rsidRPr="003A5770">
              <w:rPr>
                <w:sz w:val="20"/>
                <w:szCs w:val="20"/>
                <w:vertAlign w:val="superscript"/>
              </w:rPr>
              <w:t>a</w:t>
            </w:r>
          </w:p>
        </w:tc>
        <w:tc>
          <w:tcPr>
            <w:tcW w:w="1036" w:type="dxa"/>
          </w:tcPr>
          <w:p w:rsidR="00C411A0" w:rsidRPr="003A5770" w:rsidRDefault="00764FA6" w:rsidP="003A5770">
            <w:pPr>
              <w:pStyle w:val="Default"/>
              <w:snapToGrid w:val="0"/>
              <w:jc w:val="both"/>
              <w:rPr>
                <w:sz w:val="20"/>
                <w:szCs w:val="20"/>
              </w:rPr>
            </w:pPr>
            <w:r w:rsidRPr="003A5770">
              <w:rPr>
                <w:sz w:val="20"/>
                <w:szCs w:val="20"/>
              </w:rPr>
              <w:t>84.91</w:t>
            </w:r>
            <w:r w:rsidRPr="003A5770">
              <w:rPr>
                <w:sz w:val="20"/>
                <w:szCs w:val="20"/>
                <w:vertAlign w:val="superscript"/>
              </w:rPr>
              <w:t>c</w:t>
            </w:r>
          </w:p>
        </w:tc>
      </w:tr>
      <w:tr w:rsidR="00C411A0" w:rsidRPr="003A5770" w:rsidTr="006044A0">
        <w:trPr>
          <w:jc w:val="center"/>
        </w:trPr>
        <w:tc>
          <w:tcPr>
            <w:tcW w:w="1508" w:type="dxa"/>
          </w:tcPr>
          <w:p w:rsidR="00C411A0" w:rsidRPr="003A5770" w:rsidRDefault="00C411A0" w:rsidP="003A5770">
            <w:pPr>
              <w:pStyle w:val="Default"/>
              <w:snapToGrid w:val="0"/>
              <w:jc w:val="both"/>
              <w:rPr>
                <w:sz w:val="20"/>
                <w:szCs w:val="20"/>
              </w:rPr>
            </w:pPr>
            <w:r w:rsidRPr="003A5770">
              <w:rPr>
                <w:sz w:val="20"/>
                <w:szCs w:val="20"/>
              </w:rPr>
              <w:t>Crude Protein</w:t>
            </w:r>
          </w:p>
        </w:tc>
        <w:tc>
          <w:tcPr>
            <w:tcW w:w="1041" w:type="dxa"/>
          </w:tcPr>
          <w:p w:rsidR="00C411A0" w:rsidRPr="003A5770" w:rsidRDefault="00764FA6" w:rsidP="003A5770">
            <w:pPr>
              <w:pStyle w:val="Default"/>
              <w:snapToGrid w:val="0"/>
              <w:jc w:val="both"/>
              <w:rPr>
                <w:sz w:val="20"/>
                <w:szCs w:val="20"/>
              </w:rPr>
            </w:pPr>
            <w:r w:rsidRPr="003A5770">
              <w:rPr>
                <w:sz w:val="20"/>
                <w:szCs w:val="20"/>
              </w:rPr>
              <w:t>4.18</w:t>
            </w:r>
            <w:r w:rsidRPr="003A5770">
              <w:rPr>
                <w:sz w:val="20"/>
                <w:szCs w:val="20"/>
                <w:vertAlign w:val="superscript"/>
              </w:rPr>
              <w:t>b</w:t>
            </w:r>
          </w:p>
        </w:tc>
        <w:tc>
          <w:tcPr>
            <w:tcW w:w="1036" w:type="dxa"/>
          </w:tcPr>
          <w:p w:rsidR="00C411A0" w:rsidRPr="003A5770" w:rsidRDefault="00764FA6" w:rsidP="003A5770">
            <w:pPr>
              <w:pStyle w:val="Default"/>
              <w:snapToGrid w:val="0"/>
              <w:jc w:val="both"/>
              <w:rPr>
                <w:sz w:val="20"/>
                <w:szCs w:val="20"/>
              </w:rPr>
            </w:pPr>
            <w:r w:rsidRPr="003A5770">
              <w:rPr>
                <w:sz w:val="20"/>
                <w:szCs w:val="20"/>
              </w:rPr>
              <w:t>6.08</w:t>
            </w:r>
            <w:r w:rsidRPr="003A5770">
              <w:rPr>
                <w:sz w:val="20"/>
                <w:szCs w:val="20"/>
                <w:vertAlign w:val="superscript"/>
              </w:rPr>
              <w:t>c</w:t>
            </w:r>
          </w:p>
        </w:tc>
        <w:tc>
          <w:tcPr>
            <w:tcW w:w="1036" w:type="dxa"/>
          </w:tcPr>
          <w:p w:rsidR="00C411A0" w:rsidRPr="003A5770" w:rsidRDefault="00764FA6" w:rsidP="003A5770">
            <w:pPr>
              <w:pStyle w:val="Default"/>
              <w:snapToGrid w:val="0"/>
              <w:jc w:val="both"/>
              <w:rPr>
                <w:sz w:val="20"/>
                <w:szCs w:val="20"/>
              </w:rPr>
            </w:pPr>
            <w:r w:rsidRPr="003A5770">
              <w:rPr>
                <w:sz w:val="20"/>
                <w:szCs w:val="20"/>
              </w:rPr>
              <w:t>5.20</w:t>
            </w:r>
            <w:r w:rsidRPr="003A5770">
              <w:rPr>
                <w:sz w:val="20"/>
                <w:szCs w:val="20"/>
                <w:vertAlign w:val="superscript"/>
              </w:rPr>
              <w:t>a</w:t>
            </w:r>
          </w:p>
        </w:tc>
      </w:tr>
      <w:tr w:rsidR="00C411A0" w:rsidRPr="003A5770" w:rsidTr="006044A0">
        <w:trPr>
          <w:jc w:val="center"/>
        </w:trPr>
        <w:tc>
          <w:tcPr>
            <w:tcW w:w="1508" w:type="dxa"/>
          </w:tcPr>
          <w:p w:rsidR="00C411A0" w:rsidRPr="003A5770" w:rsidRDefault="00C411A0" w:rsidP="003A5770">
            <w:pPr>
              <w:pStyle w:val="Default"/>
              <w:snapToGrid w:val="0"/>
              <w:jc w:val="both"/>
              <w:rPr>
                <w:sz w:val="20"/>
                <w:szCs w:val="20"/>
              </w:rPr>
            </w:pPr>
            <w:r w:rsidRPr="003A5770">
              <w:rPr>
                <w:sz w:val="20"/>
                <w:szCs w:val="20"/>
              </w:rPr>
              <w:t>Crude Fat</w:t>
            </w:r>
          </w:p>
        </w:tc>
        <w:tc>
          <w:tcPr>
            <w:tcW w:w="1041" w:type="dxa"/>
          </w:tcPr>
          <w:p w:rsidR="00C411A0" w:rsidRPr="003A5770" w:rsidRDefault="00764FA6" w:rsidP="003A5770">
            <w:pPr>
              <w:pStyle w:val="Default"/>
              <w:snapToGrid w:val="0"/>
              <w:jc w:val="both"/>
              <w:rPr>
                <w:sz w:val="20"/>
                <w:szCs w:val="20"/>
              </w:rPr>
            </w:pPr>
            <w:r w:rsidRPr="003A5770">
              <w:rPr>
                <w:sz w:val="20"/>
                <w:szCs w:val="20"/>
              </w:rPr>
              <w:t>0.35</w:t>
            </w:r>
            <w:r w:rsidRPr="003A5770">
              <w:rPr>
                <w:sz w:val="20"/>
                <w:szCs w:val="20"/>
                <w:vertAlign w:val="superscript"/>
              </w:rPr>
              <w:t>a</w:t>
            </w:r>
          </w:p>
        </w:tc>
        <w:tc>
          <w:tcPr>
            <w:tcW w:w="1036" w:type="dxa"/>
          </w:tcPr>
          <w:p w:rsidR="00C411A0" w:rsidRPr="003A5770" w:rsidRDefault="00764FA6" w:rsidP="003A5770">
            <w:pPr>
              <w:pStyle w:val="Default"/>
              <w:snapToGrid w:val="0"/>
              <w:jc w:val="both"/>
              <w:rPr>
                <w:sz w:val="20"/>
                <w:szCs w:val="20"/>
              </w:rPr>
            </w:pPr>
            <w:r w:rsidRPr="003A5770">
              <w:rPr>
                <w:sz w:val="20"/>
                <w:szCs w:val="20"/>
              </w:rPr>
              <w:t>0.30</w:t>
            </w:r>
            <w:r w:rsidRPr="003A5770">
              <w:rPr>
                <w:sz w:val="20"/>
                <w:szCs w:val="20"/>
                <w:vertAlign w:val="superscript"/>
              </w:rPr>
              <w:t>a</w:t>
            </w:r>
          </w:p>
        </w:tc>
        <w:tc>
          <w:tcPr>
            <w:tcW w:w="1036" w:type="dxa"/>
          </w:tcPr>
          <w:p w:rsidR="00C411A0" w:rsidRPr="003A5770" w:rsidRDefault="00764FA6" w:rsidP="003A5770">
            <w:pPr>
              <w:pStyle w:val="Default"/>
              <w:snapToGrid w:val="0"/>
              <w:jc w:val="both"/>
              <w:rPr>
                <w:sz w:val="20"/>
                <w:szCs w:val="20"/>
              </w:rPr>
            </w:pPr>
            <w:r w:rsidRPr="003A5770">
              <w:rPr>
                <w:sz w:val="20"/>
                <w:szCs w:val="20"/>
              </w:rPr>
              <w:t>0.33</w:t>
            </w:r>
            <w:r w:rsidRPr="003A5770">
              <w:rPr>
                <w:sz w:val="20"/>
                <w:szCs w:val="20"/>
                <w:vertAlign w:val="superscript"/>
              </w:rPr>
              <w:t>b</w:t>
            </w:r>
          </w:p>
        </w:tc>
      </w:tr>
      <w:tr w:rsidR="00C411A0" w:rsidRPr="003A5770" w:rsidTr="006044A0">
        <w:trPr>
          <w:jc w:val="center"/>
        </w:trPr>
        <w:tc>
          <w:tcPr>
            <w:tcW w:w="1508" w:type="dxa"/>
          </w:tcPr>
          <w:p w:rsidR="00C411A0" w:rsidRPr="003A5770" w:rsidRDefault="00C411A0" w:rsidP="003A5770">
            <w:pPr>
              <w:pStyle w:val="Default"/>
              <w:snapToGrid w:val="0"/>
              <w:jc w:val="both"/>
              <w:rPr>
                <w:sz w:val="20"/>
                <w:szCs w:val="20"/>
              </w:rPr>
            </w:pPr>
            <w:r w:rsidRPr="003A5770">
              <w:rPr>
                <w:sz w:val="20"/>
                <w:szCs w:val="20"/>
              </w:rPr>
              <w:t xml:space="preserve">Crude </w:t>
            </w:r>
            <w:proofErr w:type="spellStart"/>
            <w:r w:rsidRPr="003A5770">
              <w:rPr>
                <w:sz w:val="20"/>
                <w:szCs w:val="20"/>
              </w:rPr>
              <w:t>Fibre</w:t>
            </w:r>
            <w:proofErr w:type="spellEnd"/>
          </w:p>
        </w:tc>
        <w:tc>
          <w:tcPr>
            <w:tcW w:w="1041" w:type="dxa"/>
          </w:tcPr>
          <w:p w:rsidR="00C411A0" w:rsidRPr="003A5770" w:rsidRDefault="00764FA6" w:rsidP="003A5770">
            <w:pPr>
              <w:pStyle w:val="Default"/>
              <w:snapToGrid w:val="0"/>
              <w:jc w:val="both"/>
              <w:rPr>
                <w:sz w:val="20"/>
                <w:szCs w:val="20"/>
              </w:rPr>
            </w:pPr>
            <w:r w:rsidRPr="003A5770">
              <w:rPr>
                <w:sz w:val="20"/>
                <w:szCs w:val="20"/>
              </w:rPr>
              <w:t>1.37</w:t>
            </w:r>
            <w:r w:rsidRPr="003A5770">
              <w:rPr>
                <w:sz w:val="20"/>
                <w:szCs w:val="20"/>
                <w:vertAlign w:val="superscript"/>
              </w:rPr>
              <w:t>b</w:t>
            </w:r>
          </w:p>
        </w:tc>
        <w:tc>
          <w:tcPr>
            <w:tcW w:w="1036" w:type="dxa"/>
          </w:tcPr>
          <w:p w:rsidR="00C411A0" w:rsidRPr="003A5770" w:rsidRDefault="00764FA6" w:rsidP="003A5770">
            <w:pPr>
              <w:pStyle w:val="Default"/>
              <w:snapToGrid w:val="0"/>
              <w:jc w:val="both"/>
              <w:rPr>
                <w:sz w:val="20"/>
                <w:szCs w:val="20"/>
              </w:rPr>
            </w:pPr>
            <w:r w:rsidRPr="003A5770">
              <w:rPr>
                <w:sz w:val="20"/>
                <w:szCs w:val="20"/>
              </w:rPr>
              <w:t>1.08</w:t>
            </w:r>
            <w:r w:rsidRPr="003A5770">
              <w:rPr>
                <w:sz w:val="20"/>
                <w:szCs w:val="20"/>
                <w:vertAlign w:val="superscript"/>
              </w:rPr>
              <w:t>a</w:t>
            </w:r>
          </w:p>
        </w:tc>
        <w:tc>
          <w:tcPr>
            <w:tcW w:w="1036" w:type="dxa"/>
          </w:tcPr>
          <w:p w:rsidR="00C411A0" w:rsidRPr="003A5770" w:rsidRDefault="00764FA6" w:rsidP="003A5770">
            <w:pPr>
              <w:pStyle w:val="Default"/>
              <w:snapToGrid w:val="0"/>
              <w:jc w:val="both"/>
              <w:rPr>
                <w:sz w:val="20"/>
                <w:szCs w:val="20"/>
              </w:rPr>
            </w:pPr>
            <w:r w:rsidRPr="003A5770">
              <w:rPr>
                <w:sz w:val="20"/>
                <w:szCs w:val="20"/>
              </w:rPr>
              <w:t>1.77</w:t>
            </w:r>
            <w:r w:rsidRPr="003A5770">
              <w:rPr>
                <w:sz w:val="20"/>
                <w:szCs w:val="20"/>
                <w:vertAlign w:val="superscript"/>
              </w:rPr>
              <w:t>bc</w:t>
            </w:r>
          </w:p>
        </w:tc>
      </w:tr>
      <w:tr w:rsidR="00C411A0" w:rsidRPr="003A5770" w:rsidTr="006044A0">
        <w:trPr>
          <w:jc w:val="center"/>
        </w:trPr>
        <w:tc>
          <w:tcPr>
            <w:tcW w:w="1508" w:type="dxa"/>
          </w:tcPr>
          <w:p w:rsidR="00C411A0" w:rsidRPr="003A5770" w:rsidRDefault="00764FA6" w:rsidP="003A5770">
            <w:pPr>
              <w:pStyle w:val="Default"/>
              <w:snapToGrid w:val="0"/>
              <w:jc w:val="both"/>
              <w:rPr>
                <w:sz w:val="20"/>
                <w:szCs w:val="20"/>
              </w:rPr>
            </w:pPr>
            <w:r w:rsidRPr="003A5770">
              <w:rPr>
                <w:sz w:val="20"/>
                <w:szCs w:val="20"/>
              </w:rPr>
              <w:t>Total Ash</w:t>
            </w:r>
          </w:p>
        </w:tc>
        <w:tc>
          <w:tcPr>
            <w:tcW w:w="1041" w:type="dxa"/>
          </w:tcPr>
          <w:p w:rsidR="00C411A0" w:rsidRPr="003A5770" w:rsidRDefault="00764FA6" w:rsidP="003A5770">
            <w:pPr>
              <w:pStyle w:val="Default"/>
              <w:snapToGrid w:val="0"/>
              <w:jc w:val="both"/>
              <w:rPr>
                <w:sz w:val="20"/>
                <w:szCs w:val="20"/>
              </w:rPr>
            </w:pPr>
            <w:r w:rsidRPr="003A5770">
              <w:rPr>
                <w:sz w:val="20"/>
                <w:szCs w:val="20"/>
              </w:rPr>
              <w:t>1.92</w:t>
            </w:r>
            <w:r w:rsidRPr="003A5770">
              <w:rPr>
                <w:sz w:val="20"/>
                <w:szCs w:val="20"/>
                <w:vertAlign w:val="superscript"/>
              </w:rPr>
              <w:t>a</w:t>
            </w:r>
          </w:p>
        </w:tc>
        <w:tc>
          <w:tcPr>
            <w:tcW w:w="1036" w:type="dxa"/>
          </w:tcPr>
          <w:p w:rsidR="00C411A0" w:rsidRPr="003A5770" w:rsidRDefault="00764FA6" w:rsidP="003A5770">
            <w:pPr>
              <w:pStyle w:val="Default"/>
              <w:snapToGrid w:val="0"/>
              <w:jc w:val="both"/>
              <w:rPr>
                <w:sz w:val="20"/>
                <w:szCs w:val="20"/>
              </w:rPr>
            </w:pPr>
            <w:r w:rsidRPr="003A5770">
              <w:rPr>
                <w:sz w:val="20"/>
                <w:szCs w:val="20"/>
              </w:rPr>
              <w:t>1.71</w:t>
            </w:r>
            <w:r w:rsidRPr="003A5770">
              <w:rPr>
                <w:sz w:val="20"/>
                <w:szCs w:val="20"/>
                <w:vertAlign w:val="superscript"/>
              </w:rPr>
              <w:t>b</w:t>
            </w:r>
          </w:p>
        </w:tc>
        <w:tc>
          <w:tcPr>
            <w:tcW w:w="1036" w:type="dxa"/>
          </w:tcPr>
          <w:p w:rsidR="00C411A0" w:rsidRPr="003A5770" w:rsidRDefault="00764FA6" w:rsidP="003A5770">
            <w:pPr>
              <w:pStyle w:val="Default"/>
              <w:snapToGrid w:val="0"/>
              <w:jc w:val="both"/>
              <w:rPr>
                <w:sz w:val="20"/>
                <w:szCs w:val="20"/>
              </w:rPr>
            </w:pPr>
            <w:r w:rsidRPr="003A5770">
              <w:rPr>
                <w:sz w:val="20"/>
                <w:szCs w:val="20"/>
              </w:rPr>
              <w:t>1.99</w:t>
            </w:r>
            <w:r w:rsidRPr="003A5770">
              <w:rPr>
                <w:sz w:val="20"/>
                <w:szCs w:val="20"/>
                <w:vertAlign w:val="superscript"/>
              </w:rPr>
              <w:t>ab</w:t>
            </w:r>
          </w:p>
        </w:tc>
      </w:tr>
      <w:tr w:rsidR="00C411A0" w:rsidRPr="003A5770" w:rsidTr="006044A0">
        <w:trPr>
          <w:jc w:val="center"/>
        </w:trPr>
        <w:tc>
          <w:tcPr>
            <w:tcW w:w="1508" w:type="dxa"/>
          </w:tcPr>
          <w:p w:rsidR="00764FA6" w:rsidRPr="003A5770" w:rsidRDefault="00764FA6" w:rsidP="006044A0">
            <w:pPr>
              <w:pStyle w:val="Default"/>
              <w:snapToGrid w:val="0"/>
              <w:jc w:val="both"/>
              <w:rPr>
                <w:sz w:val="20"/>
                <w:szCs w:val="20"/>
              </w:rPr>
            </w:pPr>
            <w:r w:rsidRPr="003A5770">
              <w:rPr>
                <w:sz w:val="20"/>
                <w:szCs w:val="20"/>
              </w:rPr>
              <w:t>Carbohydrate</w:t>
            </w:r>
            <w:r w:rsidR="006044A0">
              <w:rPr>
                <w:rFonts w:hint="eastAsia"/>
                <w:sz w:val="20"/>
                <w:szCs w:val="20"/>
                <w:lang w:eastAsia="zh-CN"/>
              </w:rPr>
              <w:t xml:space="preserve"> </w:t>
            </w:r>
            <w:r w:rsidRPr="003A5770">
              <w:rPr>
                <w:sz w:val="20"/>
                <w:szCs w:val="20"/>
              </w:rPr>
              <w:t>Content</w:t>
            </w:r>
          </w:p>
        </w:tc>
        <w:tc>
          <w:tcPr>
            <w:tcW w:w="1041" w:type="dxa"/>
          </w:tcPr>
          <w:p w:rsidR="00C411A0" w:rsidRPr="003A5770" w:rsidRDefault="00764FA6" w:rsidP="003A5770">
            <w:pPr>
              <w:pStyle w:val="Default"/>
              <w:snapToGrid w:val="0"/>
              <w:jc w:val="both"/>
              <w:rPr>
                <w:sz w:val="20"/>
                <w:szCs w:val="20"/>
              </w:rPr>
            </w:pPr>
            <w:r w:rsidRPr="003A5770">
              <w:rPr>
                <w:sz w:val="20"/>
                <w:szCs w:val="20"/>
              </w:rPr>
              <w:t>10.86</w:t>
            </w:r>
            <w:r w:rsidRPr="003A5770">
              <w:rPr>
                <w:sz w:val="20"/>
                <w:szCs w:val="20"/>
                <w:vertAlign w:val="superscript"/>
              </w:rPr>
              <w:t>c</w:t>
            </w:r>
          </w:p>
        </w:tc>
        <w:tc>
          <w:tcPr>
            <w:tcW w:w="1036" w:type="dxa"/>
          </w:tcPr>
          <w:p w:rsidR="00C411A0" w:rsidRPr="003A5770" w:rsidRDefault="00764FA6" w:rsidP="003A5770">
            <w:pPr>
              <w:pStyle w:val="Default"/>
              <w:snapToGrid w:val="0"/>
              <w:jc w:val="both"/>
              <w:rPr>
                <w:sz w:val="20"/>
                <w:szCs w:val="20"/>
              </w:rPr>
            </w:pPr>
            <w:r w:rsidRPr="003A5770">
              <w:rPr>
                <w:sz w:val="20"/>
                <w:szCs w:val="20"/>
              </w:rPr>
              <w:t>2.30</w:t>
            </w:r>
            <w:r w:rsidRPr="003A5770">
              <w:rPr>
                <w:sz w:val="20"/>
                <w:szCs w:val="20"/>
                <w:vertAlign w:val="superscript"/>
              </w:rPr>
              <w:t>a</w:t>
            </w:r>
          </w:p>
        </w:tc>
        <w:tc>
          <w:tcPr>
            <w:tcW w:w="1036" w:type="dxa"/>
          </w:tcPr>
          <w:p w:rsidR="00C411A0" w:rsidRPr="003A5770" w:rsidRDefault="00764FA6" w:rsidP="003A5770">
            <w:pPr>
              <w:pStyle w:val="Default"/>
              <w:snapToGrid w:val="0"/>
              <w:jc w:val="both"/>
              <w:rPr>
                <w:sz w:val="20"/>
                <w:szCs w:val="20"/>
              </w:rPr>
            </w:pPr>
            <w:r w:rsidRPr="003A5770">
              <w:rPr>
                <w:sz w:val="20"/>
                <w:szCs w:val="20"/>
              </w:rPr>
              <w:t>5.80</w:t>
            </w:r>
            <w:r w:rsidRPr="003A5770">
              <w:rPr>
                <w:sz w:val="20"/>
                <w:szCs w:val="20"/>
                <w:vertAlign w:val="superscript"/>
              </w:rPr>
              <w:t>b</w:t>
            </w:r>
          </w:p>
        </w:tc>
      </w:tr>
    </w:tbl>
    <w:p w:rsidR="00764FA6" w:rsidRPr="003A5770" w:rsidRDefault="00764FA6" w:rsidP="003A5770">
      <w:pPr>
        <w:snapToGrid w:val="0"/>
        <w:spacing w:after="0" w:line="240" w:lineRule="auto"/>
        <w:jc w:val="both"/>
        <w:rPr>
          <w:rFonts w:ascii="Times New Roman" w:eastAsia="Times New Roman" w:hAnsi="Times New Roman" w:cs="Times New Roman"/>
          <w:sz w:val="20"/>
          <w:szCs w:val="20"/>
        </w:rPr>
      </w:pPr>
      <w:r w:rsidRPr="003A5770">
        <w:rPr>
          <w:rFonts w:ascii="Times New Roman" w:eastAsia="Times New Roman" w:hAnsi="Times New Roman" w:cs="Times New Roman"/>
          <w:sz w:val="20"/>
          <w:szCs w:val="20"/>
        </w:rPr>
        <w:t>Mean values with different superscripts within the same column are significantly different (p &lt;0.05)</w:t>
      </w:r>
    </w:p>
    <w:p w:rsidR="00C411A0" w:rsidRPr="003A5770" w:rsidRDefault="00764FA6" w:rsidP="003A5770">
      <w:pPr>
        <w:pStyle w:val="Default"/>
        <w:snapToGrid w:val="0"/>
        <w:jc w:val="both"/>
        <w:rPr>
          <w:color w:val="auto"/>
          <w:sz w:val="20"/>
          <w:szCs w:val="20"/>
        </w:rPr>
      </w:pPr>
      <w:r w:rsidRPr="003A5770">
        <w:rPr>
          <w:color w:val="auto"/>
          <w:sz w:val="20"/>
          <w:szCs w:val="20"/>
        </w:rPr>
        <w:t xml:space="preserve">A: </w:t>
      </w:r>
      <w:r w:rsidR="001A5AF6" w:rsidRPr="003A5770">
        <w:rPr>
          <w:color w:val="auto"/>
          <w:sz w:val="20"/>
          <w:szCs w:val="20"/>
        </w:rPr>
        <w:t xml:space="preserve">100% sorghum </w:t>
      </w:r>
      <w:proofErr w:type="spellStart"/>
      <w:r w:rsidR="00EE0A41" w:rsidRPr="003A5770">
        <w:rPr>
          <w:color w:val="auto"/>
          <w:sz w:val="20"/>
          <w:szCs w:val="20"/>
        </w:rPr>
        <w:t>kunun-zaki</w:t>
      </w:r>
      <w:proofErr w:type="spellEnd"/>
    </w:p>
    <w:p w:rsidR="00764FA6" w:rsidRPr="003A5770" w:rsidRDefault="00764FA6" w:rsidP="003A5770">
      <w:pPr>
        <w:pStyle w:val="Default"/>
        <w:snapToGrid w:val="0"/>
        <w:jc w:val="both"/>
        <w:rPr>
          <w:color w:val="auto"/>
          <w:sz w:val="20"/>
          <w:szCs w:val="20"/>
        </w:rPr>
      </w:pPr>
      <w:r w:rsidRPr="003A5770">
        <w:rPr>
          <w:color w:val="auto"/>
          <w:sz w:val="20"/>
          <w:szCs w:val="20"/>
        </w:rPr>
        <w:t>B:</w:t>
      </w:r>
      <w:r w:rsidR="001A5AF6" w:rsidRPr="003A5770">
        <w:rPr>
          <w:color w:val="auto"/>
          <w:sz w:val="20"/>
          <w:szCs w:val="20"/>
        </w:rPr>
        <w:t xml:space="preserve"> 50% sorghum+50</w:t>
      </w:r>
      <w:r w:rsidR="00E304CE" w:rsidRPr="003A5770">
        <w:rPr>
          <w:color w:val="auto"/>
          <w:sz w:val="20"/>
          <w:szCs w:val="20"/>
        </w:rPr>
        <w:t>% defatted soybean</w:t>
      </w:r>
      <w:r w:rsidR="00EE0A41" w:rsidRPr="003A5770">
        <w:rPr>
          <w:color w:val="auto"/>
          <w:sz w:val="20"/>
          <w:szCs w:val="20"/>
        </w:rPr>
        <w:t xml:space="preserve"> </w:t>
      </w:r>
      <w:proofErr w:type="spellStart"/>
      <w:r w:rsidR="00EE0A41" w:rsidRPr="003A5770">
        <w:rPr>
          <w:color w:val="auto"/>
          <w:sz w:val="20"/>
          <w:szCs w:val="20"/>
        </w:rPr>
        <w:t>kunun-zaki</w:t>
      </w:r>
      <w:proofErr w:type="spellEnd"/>
    </w:p>
    <w:p w:rsidR="003E7E1A" w:rsidRPr="003A5770" w:rsidRDefault="00E304CE" w:rsidP="003A5770">
      <w:pPr>
        <w:pStyle w:val="Default"/>
        <w:snapToGrid w:val="0"/>
        <w:jc w:val="both"/>
        <w:rPr>
          <w:color w:val="auto"/>
          <w:sz w:val="20"/>
          <w:szCs w:val="20"/>
        </w:rPr>
      </w:pPr>
      <w:r w:rsidRPr="003A5770">
        <w:rPr>
          <w:color w:val="auto"/>
          <w:sz w:val="20"/>
          <w:szCs w:val="20"/>
        </w:rPr>
        <w:t>C: 50% sorghum+50% African yam bean</w:t>
      </w:r>
      <w:r w:rsidR="00EE0A41" w:rsidRPr="003A5770">
        <w:rPr>
          <w:color w:val="auto"/>
          <w:sz w:val="20"/>
          <w:szCs w:val="20"/>
        </w:rPr>
        <w:t xml:space="preserve"> </w:t>
      </w:r>
      <w:proofErr w:type="spellStart"/>
      <w:r w:rsidR="00EE0A41" w:rsidRPr="003A5770">
        <w:rPr>
          <w:color w:val="auto"/>
          <w:sz w:val="20"/>
          <w:szCs w:val="20"/>
        </w:rPr>
        <w:t>kunun-zaki</w:t>
      </w:r>
      <w:proofErr w:type="spellEnd"/>
    </w:p>
    <w:p w:rsidR="00E34864" w:rsidRDefault="00E34864" w:rsidP="003A5770">
      <w:pPr>
        <w:pStyle w:val="Default"/>
        <w:snapToGrid w:val="0"/>
        <w:jc w:val="both"/>
        <w:rPr>
          <w:rFonts w:hint="eastAsia"/>
          <w:color w:val="auto"/>
          <w:sz w:val="20"/>
          <w:szCs w:val="20"/>
          <w:lang w:eastAsia="zh-CN"/>
        </w:rPr>
      </w:pPr>
    </w:p>
    <w:p w:rsidR="006044A0" w:rsidRPr="003A5770" w:rsidRDefault="006044A0" w:rsidP="003A5770">
      <w:pPr>
        <w:pStyle w:val="Default"/>
        <w:snapToGrid w:val="0"/>
        <w:jc w:val="both"/>
        <w:rPr>
          <w:rFonts w:hint="eastAsia"/>
          <w:color w:val="auto"/>
          <w:sz w:val="20"/>
          <w:szCs w:val="20"/>
          <w:lang w:eastAsia="zh-CN"/>
        </w:rPr>
      </w:pPr>
    </w:p>
    <w:p w:rsidR="00C411A0" w:rsidRPr="003A5770" w:rsidRDefault="00E34864" w:rsidP="003A5770">
      <w:pPr>
        <w:pStyle w:val="Default"/>
        <w:snapToGrid w:val="0"/>
        <w:jc w:val="both"/>
        <w:rPr>
          <w:b/>
          <w:color w:val="auto"/>
          <w:sz w:val="20"/>
          <w:szCs w:val="20"/>
        </w:rPr>
      </w:pPr>
      <w:r w:rsidRPr="003A5770">
        <w:rPr>
          <w:b/>
          <w:color w:val="auto"/>
          <w:sz w:val="20"/>
          <w:szCs w:val="20"/>
        </w:rPr>
        <w:t xml:space="preserve">3.2 </w:t>
      </w:r>
      <w:r w:rsidR="00CC6AC8" w:rsidRPr="003A5770">
        <w:rPr>
          <w:b/>
          <w:color w:val="auto"/>
          <w:sz w:val="20"/>
          <w:szCs w:val="20"/>
        </w:rPr>
        <w:t>Senso</w:t>
      </w:r>
      <w:r w:rsidRPr="003A5770">
        <w:rPr>
          <w:b/>
          <w:color w:val="auto"/>
          <w:sz w:val="20"/>
          <w:szCs w:val="20"/>
        </w:rPr>
        <w:t xml:space="preserve">ry evaluation </w:t>
      </w:r>
      <w:r w:rsidR="00EE0A41" w:rsidRPr="003A5770">
        <w:rPr>
          <w:b/>
          <w:color w:val="auto"/>
          <w:sz w:val="20"/>
          <w:szCs w:val="20"/>
        </w:rPr>
        <w:t xml:space="preserve">of non-alcoholic </w:t>
      </w:r>
      <w:proofErr w:type="spellStart"/>
      <w:r w:rsidR="00EE0A41" w:rsidRPr="003A5770">
        <w:rPr>
          <w:b/>
          <w:color w:val="auto"/>
          <w:sz w:val="20"/>
          <w:szCs w:val="20"/>
        </w:rPr>
        <w:t>k</w:t>
      </w:r>
      <w:r w:rsidR="00CC6AC8" w:rsidRPr="003A5770">
        <w:rPr>
          <w:b/>
          <w:color w:val="auto"/>
          <w:sz w:val="20"/>
          <w:szCs w:val="20"/>
        </w:rPr>
        <w:t>unun-zaki</w:t>
      </w:r>
      <w:proofErr w:type="spellEnd"/>
    </w:p>
    <w:p w:rsidR="00CC6AC8" w:rsidRPr="003A5770" w:rsidRDefault="00CC6AC8" w:rsidP="003A5770">
      <w:pPr>
        <w:pStyle w:val="Default"/>
        <w:snapToGrid w:val="0"/>
        <w:ind w:firstLine="425"/>
        <w:jc w:val="both"/>
        <w:rPr>
          <w:color w:val="auto"/>
          <w:sz w:val="20"/>
          <w:szCs w:val="20"/>
        </w:rPr>
      </w:pPr>
      <w:r w:rsidRPr="003A5770">
        <w:rPr>
          <w:color w:val="auto"/>
          <w:sz w:val="20"/>
          <w:szCs w:val="20"/>
        </w:rPr>
        <w:t xml:space="preserve">Table 2 shows the sensory evaluation of non-alcoholic </w:t>
      </w:r>
      <w:proofErr w:type="spellStart"/>
      <w:r w:rsidRPr="003A5770">
        <w:rPr>
          <w:color w:val="auto"/>
          <w:sz w:val="20"/>
          <w:szCs w:val="20"/>
        </w:rPr>
        <w:t>kunun-zaki</w:t>
      </w:r>
      <w:proofErr w:type="spellEnd"/>
      <w:r w:rsidRPr="003A5770">
        <w:rPr>
          <w:color w:val="auto"/>
          <w:sz w:val="20"/>
          <w:szCs w:val="20"/>
        </w:rPr>
        <w:t>. There was a total decrease in all the attributes measured. The</w:t>
      </w:r>
      <w:r w:rsidR="003E0969" w:rsidRPr="003A5770">
        <w:rPr>
          <w:color w:val="auto"/>
          <w:sz w:val="20"/>
          <w:szCs w:val="20"/>
        </w:rPr>
        <w:t xml:space="preserve"> taste, aroma, </w:t>
      </w:r>
      <w:proofErr w:type="spellStart"/>
      <w:r w:rsidR="003E0969" w:rsidRPr="003A5770">
        <w:rPr>
          <w:color w:val="auto"/>
          <w:sz w:val="20"/>
          <w:szCs w:val="20"/>
        </w:rPr>
        <w:t>colour</w:t>
      </w:r>
      <w:proofErr w:type="spellEnd"/>
      <w:r w:rsidR="003E0969" w:rsidRPr="003A5770">
        <w:rPr>
          <w:color w:val="auto"/>
          <w:sz w:val="20"/>
          <w:szCs w:val="20"/>
        </w:rPr>
        <w:t>, appearance, and overall acceptability ranged from</w:t>
      </w:r>
      <w:r w:rsidR="00645BAE" w:rsidRPr="003A5770">
        <w:rPr>
          <w:color w:val="auto"/>
          <w:sz w:val="20"/>
          <w:szCs w:val="20"/>
        </w:rPr>
        <w:t xml:space="preserve"> 6.9- 8.5, 7.3-8.6, 7.6-8.8, 7.9-8.6 and 8.2</w:t>
      </w:r>
      <w:r w:rsidR="003E0969" w:rsidRPr="003A5770">
        <w:rPr>
          <w:color w:val="auto"/>
          <w:sz w:val="20"/>
          <w:szCs w:val="20"/>
        </w:rPr>
        <w:t xml:space="preserve">-8.8 respectively. However, </w:t>
      </w:r>
      <w:proofErr w:type="spellStart"/>
      <w:r w:rsidR="003E0969" w:rsidRPr="003A5770">
        <w:rPr>
          <w:color w:val="auto"/>
          <w:sz w:val="20"/>
          <w:szCs w:val="20"/>
        </w:rPr>
        <w:t>kunun-zaki</w:t>
      </w:r>
      <w:proofErr w:type="spellEnd"/>
      <w:r w:rsidR="003E0969" w:rsidRPr="003A5770">
        <w:rPr>
          <w:color w:val="auto"/>
          <w:sz w:val="20"/>
          <w:szCs w:val="20"/>
        </w:rPr>
        <w:t xml:space="preserve"> produced from sorghum has the highest likeness while </w:t>
      </w:r>
      <w:proofErr w:type="spellStart"/>
      <w:r w:rsidR="003E0969" w:rsidRPr="003A5770">
        <w:rPr>
          <w:color w:val="auto"/>
          <w:sz w:val="20"/>
          <w:szCs w:val="20"/>
        </w:rPr>
        <w:t>kunun-zaki</w:t>
      </w:r>
      <w:proofErr w:type="spellEnd"/>
      <w:r w:rsidR="003E0969" w:rsidRPr="003A5770">
        <w:rPr>
          <w:color w:val="auto"/>
          <w:sz w:val="20"/>
          <w:szCs w:val="20"/>
        </w:rPr>
        <w:t xml:space="preserve"> enriched with African yam bean has the lowest likeness in all the attributes measured. It was observed that the highest likeness of </w:t>
      </w:r>
      <w:proofErr w:type="spellStart"/>
      <w:r w:rsidR="003E0969" w:rsidRPr="003A5770">
        <w:rPr>
          <w:color w:val="auto"/>
          <w:sz w:val="20"/>
          <w:szCs w:val="20"/>
        </w:rPr>
        <w:t>kunun-zaki</w:t>
      </w:r>
      <w:proofErr w:type="spellEnd"/>
      <w:r w:rsidR="003E0969" w:rsidRPr="003A5770">
        <w:rPr>
          <w:color w:val="auto"/>
          <w:sz w:val="20"/>
          <w:szCs w:val="20"/>
        </w:rPr>
        <w:t xml:space="preserve"> produced from sorghum</w:t>
      </w:r>
      <w:r w:rsidRPr="003A5770">
        <w:rPr>
          <w:color w:val="auto"/>
          <w:sz w:val="20"/>
          <w:szCs w:val="20"/>
        </w:rPr>
        <w:t xml:space="preserve"> </w:t>
      </w:r>
      <w:r w:rsidR="00A553FF" w:rsidRPr="003A5770">
        <w:rPr>
          <w:sz w:val="20"/>
          <w:szCs w:val="20"/>
        </w:rPr>
        <w:t xml:space="preserve">could be due to the known popularity of the panelists with </w:t>
      </w:r>
      <w:proofErr w:type="spellStart"/>
      <w:r w:rsidR="00A553FF" w:rsidRPr="003A5770">
        <w:rPr>
          <w:sz w:val="20"/>
          <w:szCs w:val="20"/>
        </w:rPr>
        <w:t>kunun-zaki</w:t>
      </w:r>
      <w:proofErr w:type="spellEnd"/>
      <w:r w:rsidR="00A553FF" w:rsidRPr="003A5770">
        <w:rPr>
          <w:sz w:val="20"/>
          <w:szCs w:val="20"/>
        </w:rPr>
        <w:t xml:space="preserve"> produced from either sorghum or millet. However, all the </w:t>
      </w:r>
      <w:proofErr w:type="spellStart"/>
      <w:r w:rsidR="00A553FF" w:rsidRPr="003A5770">
        <w:rPr>
          <w:sz w:val="20"/>
          <w:szCs w:val="20"/>
        </w:rPr>
        <w:t>kunun-zaki</w:t>
      </w:r>
      <w:proofErr w:type="spellEnd"/>
      <w:r w:rsidR="00A553FF" w:rsidRPr="003A5770">
        <w:rPr>
          <w:sz w:val="20"/>
          <w:szCs w:val="20"/>
        </w:rPr>
        <w:t xml:space="preserve"> samples were all accepted by the panelist.</w:t>
      </w:r>
    </w:p>
    <w:p w:rsidR="00645BAE" w:rsidRDefault="00645BAE" w:rsidP="003A5770">
      <w:pPr>
        <w:pStyle w:val="Default"/>
        <w:snapToGrid w:val="0"/>
        <w:ind w:firstLine="425"/>
        <w:jc w:val="both"/>
        <w:rPr>
          <w:rFonts w:hint="eastAsia"/>
          <w:color w:val="auto"/>
          <w:sz w:val="20"/>
          <w:szCs w:val="20"/>
          <w:lang w:eastAsia="zh-CN"/>
        </w:rPr>
      </w:pPr>
    </w:p>
    <w:p w:rsidR="006044A0" w:rsidRDefault="006044A0" w:rsidP="003A5770">
      <w:pPr>
        <w:pStyle w:val="Default"/>
        <w:snapToGrid w:val="0"/>
        <w:ind w:firstLine="425"/>
        <w:jc w:val="both"/>
        <w:rPr>
          <w:rFonts w:hint="eastAsia"/>
          <w:color w:val="auto"/>
          <w:sz w:val="20"/>
          <w:szCs w:val="20"/>
          <w:lang w:eastAsia="zh-CN"/>
        </w:rPr>
      </w:pPr>
    </w:p>
    <w:p w:rsidR="006044A0" w:rsidRDefault="006044A0" w:rsidP="003A5770">
      <w:pPr>
        <w:pStyle w:val="Default"/>
        <w:snapToGrid w:val="0"/>
        <w:ind w:firstLine="425"/>
        <w:jc w:val="both"/>
        <w:rPr>
          <w:rFonts w:hint="eastAsia"/>
          <w:color w:val="auto"/>
          <w:sz w:val="20"/>
          <w:szCs w:val="20"/>
          <w:lang w:eastAsia="zh-CN"/>
        </w:rPr>
      </w:pPr>
    </w:p>
    <w:p w:rsidR="006044A0" w:rsidRPr="003A5770" w:rsidRDefault="006044A0" w:rsidP="003A5770">
      <w:pPr>
        <w:pStyle w:val="Default"/>
        <w:snapToGrid w:val="0"/>
        <w:ind w:firstLine="425"/>
        <w:jc w:val="both"/>
        <w:rPr>
          <w:rFonts w:hint="eastAsia"/>
          <w:color w:val="auto"/>
          <w:sz w:val="20"/>
          <w:szCs w:val="20"/>
          <w:lang w:eastAsia="zh-CN"/>
        </w:rPr>
      </w:pPr>
    </w:p>
    <w:p w:rsidR="00C411A0" w:rsidRPr="003A5770" w:rsidRDefault="00645BAE" w:rsidP="003A5770">
      <w:pPr>
        <w:pStyle w:val="Default"/>
        <w:snapToGrid w:val="0"/>
        <w:jc w:val="both"/>
        <w:rPr>
          <w:color w:val="auto"/>
          <w:sz w:val="20"/>
          <w:szCs w:val="20"/>
        </w:rPr>
      </w:pPr>
      <w:r w:rsidRPr="003A5770">
        <w:rPr>
          <w:color w:val="auto"/>
          <w:sz w:val="20"/>
          <w:szCs w:val="20"/>
        </w:rPr>
        <w:lastRenderedPageBreak/>
        <w:t xml:space="preserve">Table 2: Sensory evaluation of non-alcoholic </w:t>
      </w:r>
      <w:proofErr w:type="spellStart"/>
      <w:r w:rsidR="00EE0A41" w:rsidRPr="003A5770">
        <w:rPr>
          <w:color w:val="auto"/>
          <w:sz w:val="20"/>
          <w:szCs w:val="20"/>
        </w:rPr>
        <w:t>k</w:t>
      </w:r>
      <w:r w:rsidRPr="003A5770">
        <w:rPr>
          <w:color w:val="auto"/>
          <w:sz w:val="20"/>
          <w:szCs w:val="20"/>
        </w:rPr>
        <w:t>unun-zaki</w:t>
      </w:r>
      <w:proofErr w:type="spellEnd"/>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1022"/>
        <w:gridCol w:w="1027"/>
        <w:gridCol w:w="1027"/>
      </w:tblGrid>
      <w:tr w:rsidR="00645BAE" w:rsidRPr="003A5770" w:rsidTr="006044A0">
        <w:trPr>
          <w:jc w:val="center"/>
        </w:trPr>
        <w:tc>
          <w:tcPr>
            <w:tcW w:w="2394" w:type="dxa"/>
          </w:tcPr>
          <w:p w:rsidR="00645BAE" w:rsidRPr="003A5770" w:rsidRDefault="00645BAE" w:rsidP="003A5770">
            <w:pPr>
              <w:pStyle w:val="Default"/>
              <w:snapToGrid w:val="0"/>
              <w:jc w:val="both"/>
              <w:rPr>
                <w:sz w:val="20"/>
                <w:szCs w:val="20"/>
              </w:rPr>
            </w:pPr>
            <w:r w:rsidRPr="003A5770">
              <w:rPr>
                <w:sz w:val="20"/>
                <w:szCs w:val="20"/>
              </w:rPr>
              <w:t>Parameters</w:t>
            </w:r>
          </w:p>
        </w:tc>
        <w:tc>
          <w:tcPr>
            <w:tcW w:w="2394" w:type="dxa"/>
          </w:tcPr>
          <w:p w:rsidR="00645BAE" w:rsidRPr="003A5770" w:rsidRDefault="00645BAE" w:rsidP="003A5770">
            <w:pPr>
              <w:pStyle w:val="Default"/>
              <w:snapToGrid w:val="0"/>
              <w:jc w:val="both"/>
              <w:rPr>
                <w:sz w:val="20"/>
                <w:szCs w:val="20"/>
              </w:rPr>
            </w:pPr>
            <w:r w:rsidRPr="003A5770">
              <w:rPr>
                <w:sz w:val="20"/>
                <w:szCs w:val="20"/>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B</w:t>
            </w:r>
          </w:p>
        </w:tc>
        <w:tc>
          <w:tcPr>
            <w:tcW w:w="2394" w:type="dxa"/>
          </w:tcPr>
          <w:p w:rsidR="00645BAE" w:rsidRPr="003A5770" w:rsidRDefault="00645BAE" w:rsidP="003A5770">
            <w:pPr>
              <w:pStyle w:val="Default"/>
              <w:snapToGrid w:val="0"/>
              <w:jc w:val="both"/>
              <w:rPr>
                <w:sz w:val="20"/>
                <w:szCs w:val="20"/>
              </w:rPr>
            </w:pPr>
            <w:r w:rsidRPr="003A5770">
              <w:rPr>
                <w:sz w:val="20"/>
                <w:szCs w:val="20"/>
              </w:rPr>
              <w:t>C</w:t>
            </w:r>
          </w:p>
        </w:tc>
      </w:tr>
      <w:tr w:rsidR="00645BAE" w:rsidRPr="003A5770" w:rsidTr="006044A0">
        <w:trPr>
          <w:jc w:val="center"/>
        </w:trPr>
        <w:tc>
          <w:tcPr>
            <w:tcW w:w="2394" w:type="dxa"/>
          </w:tcPr>
          <w:p w:rsidR="00645BAE" w:rsidRPr="003A5770" w:rsidRDefault="00645BAE" w:rsidP="003A5770">
            <w:pPr>
              <w:pStyle w:val="Default"/>
              <w:snapToGrid w:val="0"/>
              <w:jc w:val="both"/>
              <w:rPr>
                <w:sz w:val="20"/>
                <w:szCs w:val="20"/>
              </w:rPr>
            </w:pPr>
            <w:r w:rsidRPr="003A5770">
              <w:rPr>
                <w:sz w:val="20"/>
                <w:szCs w:val="20"/>
              </w:rPr>
              <w:t>Taste</w:t>
            </w:r>
          </w:p>
        </w:tc>
        <w:tc>
          <w:tcPr>
            <w:tcW w:w="2394" w:type="dxa"/>
          </w:tcPr>
          <w:p w:rsidR="00645BAE" w:rsidRPr="003A5770" w:rsidRDefault="00645BAE" w:rsidP="003A5770">
            <w:pPr>
              <w:pStyle w:val="Default"/>
              <w:snapToGrid w:val="0"/>
              <w:jc w:val="both"/>
              <w:rPr>
                <w:sz w:val="20"/>
                <w:szCs w:val="20"/>
              </w:rPr>
            </w:pPr>
            <w:r w:rsidRPr="003A5770">
              <w:rPr>
                <w:sz w:val="20"/>
                <w:szCs w:val="20"/>
              </w:rPr>
              <w:t>8.5</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8.3</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6.9</w:t>
            </w:r>
            <w:r w:rsidRPr="003A5770">
              <w:rPr>
                <w:sz w:val="20"/>
                <w:szCs w:val="20"/>
                <w:vertAlign w:val="superscript"/>
              </w:rPr>
              <w:t>b</w:t>
            </w:r>
          </w:p>
        </w:tc>
      </w:tr>
      <w:tr w:rsidR="00645BAE" w:rsidRPr="003A5770" w:rsidTr="006044A0">
        <w:trPr>
          <w:jc w:val="center"/>
        </w:trPr>
        <w:tc>
          <w:tcPr>
            <w:tcW w:w="2394" w:type="dxa"/>
          </w:tcPr>
          <w:p w:rsidR="00645BAE" w:rsidRPr="003A5770" w:rsidRDefault="00645BAE" w:rsidP="003A5770">
            <w:pPr>
              <w:pStyle w:val="Default"/>
              <w:snapToGrid w:val="0"/>
              <w:jc w:val="both"/>
              <w:rPr>
                <w:sz w:val="20"/>
                <w:szCs w:val="20"/>
              </w:rPr>
            </w:pPr>
            <w:r w:rsidRPr="003A5770">
              <w:rPr>
                <w:sz w:val="20"/>
                <w:szCs w:val="20"/>
              </w:rPr>
              <w:t>Aroma</w:t>
            </w:r>
          </w:p>
        </w:tc>
        <w:tc>
          <w:tcPr>
            <w:tcW w:w="2394" w:type="dxa"/>
          </w:tcPr>
          <w:p w:rsidR="00645BAE" w:rsidRPr="003A5770" w:rsidRDefault="00645BAE" w:rsidP="003A5770">
            <w:pPr>
              <w:pStyle w:val="Default"/>
              <w:snapToGrid w:val="0"/>
              <w:jc w:val="both"/>
              <w:rPr>
                <w:sz w:val="20"/>
                <w:szCs w:val="20"/>
              </w:rPr>
            </w:pPr>
            <w:r w:rsidRPr="003A5770">
              <w:rPr>
                <w:sz w:val="20"/>
                <w:szCs w:val="20"/>
              </w:rPr>
              <w:t>8.6</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8.5</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7.3</w:t>
            </w:r>
            <w:r w:rsidRPr="003A5770">
              <w:rPr>
                <w:sz w:val="20"/>
                <w:szCs w:val="20"/>
                <w:vertAlign w:val="superscript"/>
              </w:rPr>
              <w:t>b</w:t>
            </w:r>
          </w:p>
        </w:tc>
      </w:tr>
      <w:tr w:rsidR="00645BAE" w:rsidRPr="003A5770" w:rsidTr="006044A0">
        <w:trPr>
          <w:jc w:val="center"/>
        </w:trPr>
        <w:tc>
          <w:tcPr>
            <w:tcW w:w="2394" w:type="dxa"/>
          </w:tcPr>
          <w:p w:rsidR="00645BAE" w:rsidRPr="003A5770" w:rsidRDefault="00645BAE" w:rsidP="003A5770">
            <w:pPr>
              <w:pStyle w:val="Default"/>
              <w:snapToGrid w:val="0"/>
              <w:jc w:val="both"/>
              <w:rPr>
                <w:sz w:val="20"/>
                <w:szCs w:val="20"/>
              </w:rPr>
            </w:pPr>
            <w:proofErr w:type="spellStart"/>
            <w:r w:rsidRPr="003A5770">
              <w:rPr>
                <w:sz w:val="20"/>
                <w:szCs w:val="20"/>
              </w:rPr>
              <w:t>Colour</w:t>
            </w:r>
            <w:proofErr w:type="spellEnd"/>
          </w:p>
        </w:tc>
        <w:tc>
          <w:tcPr>
            <w:tcW w:w="2394" w:type="dxa"/>
          </w:tcPr>
          <w:p w:rsidR="00645BAE" w:rsidRPr="003A5770" w:rsidRDefault="00645BAE" w:rsidP="003A5770">
            <w:pPr>
              <w:pStyle w:val="Default"/>
              <w:snapToGrid w:val="0"/>
              <w:jc w:val="both"/>
              <w:rPr>
                <w:sz w:val="20"/>
                <w:szCs w:val="20"/>
              </w:rPr>
            </w:pPr>
            <w:r w:rsidRPr="003A5770">
              <w:rPr>
                <w:sz w:val="20"/>
                <w:szCs w:val="20"/>
              </w:rPr>
              <w:t>8.8</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8.5</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7.6</w:t>
            </w:r>
            <w:r w:rsidRPr="003A5770">
              <w:rPr>
                <w:sz w:val="20"/>
                <w:szCs w:val="20"/>
                <w:vertAlign w:val="superscript"/>
              </w:rPr>
              <w:t>b</w:t>
            </w:r>
          </w:p>
        </w:tc>
      </w:tr>
      <w:tr w:rsidR="00645BAE" w:rsidRPr="003A5770" w:rsidTr="006044A0">
        <w:trPr>
          <w:jc w:val="center"/>
        </w:trPr>
        <w:tc>
          <w:tcPr>
            <w:tcW w:w="2394" w:type="dxa"/>
          </w:tcPr>
          <w:p w:rsidR="00645BAE" w:rsidRPr="003A5770" w:rsidRDefault="00645BAE" w:rsidP="003A5770">
            <w:pPr>
              <w:pStyle w:val="Default"/>
              <w:snapToGrid w:val="0"/>
              <w:jc w:val="both"/>
              <w:rPr>
                <w:sz w:val="20"/>
                <w:szCs w:val="20"/>
              </w:rPr>
            </w:pPr>
            <w:r w:rsidRPr="003A5770">
              <w:rPr>
                <w:sz w:val="20"/>
                <w:szCs w:val="20"/>
              </w:rPr>
              <w:t>Appearance</w:t>
            </w:r>
          </w:p>
        </w:tc>
        <w:tc>
          <w:tcPr>
            <w:tcW w:w="2394" w:type="dxa"/>
          </w:tcPr>
          <w:p w:rsidR="00645BAE" w:rsidRPr="003A5770" w:rsidRDefault="00645BAE" w:rsidP="003A5770">
            <w:pPr>
              <w:pStyle w:val="Default"/>
              <w:snapToGrid w:val="0"/>
              <w:jc w:val="both"/>
              <w:rPr>
                <w:sz w:val="20"/>
                <w:szCs w:val="20"/>
              </w:rPr>
            </w:pPr>
            <w:r w:rsidRPr="003A5770">
              <w:rPr>
                <w:sz w:val="20"/>
                <w:szCs w:val="20"/>
              </w:rPr>
              <w:t>8.6</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8.5</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7.9</w:t>
            </w:r>
            <w:r w:rsidRPr="003A5770">
              <w:rPr>
                <w:sz w:val="20"/>
                <w:szCs w:val="20"/>
                <w:vertAlign w:val="superscript"/>
              </w:rPr>
              <w:t>c</w:t>
            </w:r>
          </w:p>
        </w:tc>
      </w:tr>
      <w:tr w:rsidR="00645BAE" w:rsidRPr="003A5770" w:rsidTr="006044A0">
        <w:trPr>
          <w:jc w:val="center"/>
        </w:trPr>
        <w:tc>
          <w:tcPr>
            <w:tcW w:w="2394" w:type="dxa"/>
          </w:tcPr>
          <w:p w:rsidR="00645BAE" w:rsidRPr="003A5770" w:rsidRDefault="00645BAE" w:rsidP="003A5770">
            <w:pPr>
              <w:pStyle w:val="Default"/>
              <w:snapToGrid w:val="0"/>
              <w:jc w:val="both"/>
              <w:rPr>
                <w:sz w:val="20"/>
                <w:szCs w:val="20"/>
              </w:rPr>
            </w:pPr>
            <w:r w:rsidRPr="003A5770">
              <w:rPr>
                <w:sz w:val="20"/>
                <w:szCs w:val="20"/>
              </w:rPr>
              <w:t>Overall acceptability</w:t>
            </w:r>
          </w:p>
        </w:tc>
        <w:tc>
          <w:tcPr>
            <w:tcW w:w="2394" w:type="dxa"/>
          </w:tcPr>
          <w:p w:rsidR="00645BAE" w:rsidRPr="003A5770" w:rsidRDefault="00645BAE" w:rsidP="003A5770">
            <w:pPr>
              <w:pStyle w:val="Default"/>
              <w:snapToGrid w:val="0"/>
              <w:jc w:val="both"/>
              <w:rPr>
                <w:sz w:val="20"/>
                <w:szCs w:val="20"/>
              </w:rPr>
            </w:pPr>
            <w:r w:rsidRPr="003A5770">
              <w:rPr>
                <w:sz w:val="20"/>
                <w:szCs w:val="20"/>
              </w:rPr>
              <w:t>8.8</w:t>
            </w:r>
            <w:r w:rsidRPr="003A5770">
              <w:rPr>
                <w:sz w:val="20"/>
                <w:szCs w:val="20"/>
                <w:vertAlign w:val="superscript"/>
              </w:rPr>
              <w:t>a</w:t>
            </w:r>
          </w:p>
        </w:tc>
        <w:tc>
          <w:tcPr>
            <w:tcW w:w="2394" w:type="dxa"/>
          </w:tcPr>
          <w:p w:rsidR="00645BAE" w:rsidRPr="003A5770" w:rsidRDefault="00645BAE" w:rsidP="003A5770">
            <w:pPr>
              <w:pStyle w:val="Default"/>
              <w:snapToGrid w:val="0"/>
              <w:jc w:val="both"/>
              <w:rPr>
                <w:sz w:val="20"/>
                <w:szCs w:val="20"/>
              </w:rPr>
            </w:pPr>
            <w:r w:rsidRPr="003A5770">
              <w:rPr>
                <w:sz w:val="20"/>
                <w:szCs w:val="20"/>
              </w:rPr>
              <w:t>8.9</w:t>
            </w:r>
            <w:r w:rsidRPr="003A5770">
              <w:rPr>
                <w:sz w:val="20"/>
                <w:szCs w:val="20"/>
                <w:vertAlign w:val="superscript"/>
              </w:rPr>
              <w:t>b</w:t>
            </w:r>
          </w:p>
        </w:tc>
        <w:tc>
          <w:tcPr>
            <w:tcW w:w="2394" w:type="dxa"/>
          </w:tcPr>
          <w:p w:rsidR="00645BAE" w:rsidRPr="003A5770" w:rsidRDefault="00645BAE" w:rsidP="003A5770">
            <w:pPr>
              <w:pStyle w:val="Default"/>
              <w:snapToGrid w:val="0"/>
              <w:jc w:val="both"/>
              <w:rPr>
                <w:sz w:val="20"/>
                <w:szCs w:val="20"/>
              </w:rPr>
            </w:pPr>
            <w:r w:rsidRPr="003A5770">
              <w:rPr>
                <w:sz w:val="20"/>
                <w:szCs w:val="20"/>
              </w:rPr>
              <w:t>8.2</w:t>
            </w:r>
            <w:r w:rsidRPr="003A5770">
              <w:rPr>
                <w:sz w:val="20"/>
                <w:szCs w:val="20"/>
                <w:vertAlign w:val="superscript"/>
              </w:rPr>
              <w:t>c</w:t>
            </w:r>
          </w:p>
        </w:tc>
      </w:tr>
    </w:tbl>
    <w:p w:rsidR="00173DF8" w:rsidRPr="003A5770" w:rsidRDefault="00173DF8" w:rsidP="003A5770">
      <w:pPr>
        <w:snapToGrid w:val="0"/>
        <w:spacing w:after="0" w:line="240" w:lineRule="auto"/>
        <w:jc w:val="both"/>
        <w:rPr>
          <w:rFonts w:ascii="Times New Roman" w:eastAsia="Times New Roman" w:hAnsi="Times New Roman" w:cs="Times New Roman"/>
          <w:sz w:val="20"/>
          <w:szCs w:val="20"/>
        </w:rPr>
      </w:pPr>
      <w:r w:rsidRPr="003A5770">
        <w:rPr>
          <w:rFonts w:ascii="Times New Roman" w:eastAsia="Times New Roman" w:hAnsi="Times New Roman" w:cs="Times New Roman"/>
          <w:sz w:val="20"/>
          <w:szCs w:val="20"/>
        </w:rPr>
        <w:t>Mean values with different superscripts within the same column are significantly different (p &lt;0.05)</w:t>
      </w:r>
    </w:p>
    <w:p w:rsidR="00173DF8" w:rsidRPr="003A5770" w:rsidRDefault="00173DF8" w:rsidP="003A5770">
      <w:pPr>
        <w:pStyle w:val="Default"/>
        <w:snapToGrid w:val="0"/>
        <w:jc w:val="both"/>
        <w:rPr>
          <w:color w:val="auto"/>
          <w:sz w:val="20"/>
          <w:szCs w:val="20"/>
        </w:rPr>
      </w:pPr>
      <w:r w:rsidRPr="003A5770">
        <w:rPr>
          <w:color w:val="auto"/>
          <w:sz w:val="20"/>
          <w:szCs w:val="20"/>
        </w:rPr>
        <w:t xml:space="preserve">A: 100% sorghum </w:t>
      </w:r>
      <w:proofErr w:type="spellStart"/>
      <w:r w:rsidR="00EE0A41" w:rsidRPr="003A5770">
        <w:rPr>
          <w:color w:val="auto"/>
          <w:sz w:val="20"/>
          <w:szCs w:val="20"/>
        </w:rPr>
        <w:t>kunun-zaki</w:t>
      </w:r>
      <w:proofErr w:type="spellEnd"/>
    </w:p>
    <w:p w:rsidR="00173DF8" w:rsidRPr="003A5770" w:rsidRDefault="00173DF8" w:rsidP="003A5770">
      <w:pPr>
        <w:pStyle w:val="Default"/>
        <w:snapToGrid w:val="0"/>
        <w:jc w:val="both"/>
        <w:rPr>
          <w:color w:val="auto"/>
          <w:sz w:val="20"/>
          <w:szCs w:val="20"/>
        </w:rPr>
      </w:pPr>
      <w:r w:rsidRPr="003A5770">
        <w:rPr>
          <w:color w:val="auto"/>
          <w:sz w:val="20"/>
          <w:szCs w:val="20"/>
        </w:rPr>
        <w:t>B: 50% sorghum+50% defatted soybean</w:t>
      </w:r>
      <w:r w:rsidR="00EE0A41" w:rsidRPr="003A5770">
        <w:rPr>
          <w:color w:val="auto"/>
          <w:sz w:val="20"/>
          <w:szCs w:val="20"/>
        </w:rPr>
        <w:t xml:space="preserve"> </w:t>
      </w:r>
      <w:proofErr w:type="spellStart"/>
      <w:r w:rsidR="00EE0A41" w:rsidRPr="003A5770">
        <w:rPr>
          <w:color w:val="auto"/>
          <w:sz w:val="20"/>
          <w:szCs w:val="20"/>
        </w:rPr>
        <w:t>kunun-zaki</w:t>
      </w:r>
      <w:proofErr w:type="spellEnd"/>
    </w:p>
    <w:p w:rsidR="00173DF8" w:rsidRPr="003A5770" w:rsidRDefault="00173DF8" w:rsidP="003A5770">
      <w:pPr>
        <w:pStyle w:val="Default"/>
        <w:snapToGrid w:val="0"/>
        <w:jc w:val="both"/>
        <w:rPr>
          <w:color w:val="auto"/>
          <w:sz w:val="20"/>
          <w:szCs w:val="20"/>
        </w:rPr>
      </w:pPr>
      <w:r w:rsidRPr="003A5770">
        <w:rPr>
          <w:color w:val="auto"/>
          <w:sz w:val="20"/>
          <w:szCs w:val="20"/>
        </w:rPr>
        <w:t>C: 50% sorghum+50% African yam bean</w:t>
      </w:r>
      <w:r w:rsidR="00EE0A41" w:rsidRPr="003A5770">
        <w:rPr>
          <w:color w:val="auto"/>
          <w:sz w:val="20"/>
          <w:szCs w:val="20"/>
        </w:rPr>
        <w:t xml:space="preserve"> </w:t>
      </w:r>
      <w:proofErr w:type="spellStart"/>
      <w:r w:rsidR="00EE0A41" w:rsidRPr="003A5770">
        <w:rPr>
          <w:color w:val="auto"/>
          <w:sz w:val="20"/>
          <w:szCs w:val="20"/>
        </w:rPr>
        <w:t>kunun-zaki</w:t>
      </w:r>
      <w:proofErr w:type="spellEnd"/>
    </w:p>
    <w:p w:rsidR="003E7E1A" w:rsidRPr="003A5770" w:rsidRDefault="003E7E1A" w:rsidP="003A5770">
      <w:pPr>
        <w:pStyle w:val="Default"/>
        <w:snapToGrid w:val="0"/>
        <w:jc w:val="both"/>
        <w:rPr>
          <w:color w:val="auto"/>
          <w:sz w:val="20"/>
          <w:szCs w:val="20"/>
        </w:rPr>
      </w:pPr>
    </w:p>
    <w:p w:rsidR="00645BAE" w:rsidRPr="003A5770" w:rsidRDefault="00E34864" w:rsidP="003A5770">
      <w:pPr>
        <w:pStyle w:val="Default"/>
        <w:snapToGrid w:val="0"/>
        <w:jc w:val="both"/>
        <w:rPr>
          <w:b/>
          <w:color w:val="auto"/>
          <w:sz w:val="20"/>
          <w:szCs w:val="20"/>
        </w:rPr>
      </w:pPr>
      <w:r w:rsidRPr="003A5770">
        <w:rPr>
          <w:b/>
          <w:color w:val="auto"/>
          <w:sz w:val="20"/>
          <w:szCs w:val="20"/>
        </w:rPr>
        <w:t>4. Conclusion</w:t>
      </w:r>
    </w:p>
    <w:p w:rsidR="00C411A0" w:rsidRPr="003A5770" w:rsidRDefault="00643310" w:rsidP="003A5770">
      <w:pPr>
        <w:pStyle w:val="Default"/>
        <w:snapToGrid w:val="0"/>
        <w:ind w:firstLine="425"/>
        <w:jc w:val="both"/>
        <w:rPr>
          <w:color w:val="auto"/>
          <w:sz w:val="20"/>
          <w:szCs w:val="20"/>
        </w:rPr>
      </w:pPr>
      <w:r w:rsidRPr="003A5770">
        <w:rPr>
          <w:color w:val="auto"/>
          <w:sz w:val="20"/>
          <w:szCs w:val="20"/>
        </w:rPr>
        <w:t xml:space="preserve">This study shown an acceptable </w:t>
      </w:r>
      <w:proofErr w:type="spellStart"/>
      <w:r w:rsidRPr="003A5770">
        <w:rPr>
          <w:color w:val="auto"/>
          <w:sz w:val="20"/>
          <w:szCs w:val="20"/>
        </w:rPr>
        <w:t>k</w:t>
      </w:r>
      <w:r w:rsidR="00E34602" w:rsidRPr="003A5770">
        <w:rPr>
          <w:color w:val="auto"/>
          <w:sz w:val="20"/>
          <w:szCs w:val="20"/>
        </w:rPr>
        <w:t>unun-zaki</w:t>
      </w:r>
      <w:proofErr w:type="spellEnd"/>
      <w:r w:rsidR="00E34602" w:rsidRPr="003A5770">
        <w:rPr>
          <w:color w:val="auto"/>
          <w:sz w:val="20"/>
          <w:szCs w:val="20"/>
        </w:rPr>
        <w:t xml:space="preserve"> can be produced from defatted soybean </w:t>
      </w:r>
      <w:r w:rsidRPr="003A5770">
        <w:rPr>
          <w:color w:val="auto"/>
          <w:sz w:val="20"/>
          <w:szCs w:val="20"/>
        </w:rPr>
        <w:t xml:space="preserve">and African yam bean. The </w:t>
      </w:r>
      <w:proofErr w:type="spellStart"/>
      <w:r w:rsidRPr="003A5770">
        <w:rPr>
          <w:color w:val="auto"/>
          <w:sz w:val="20"/>
          <w:szCs w:val="20"/>
        </w:rPr>
        <w:t>k</w:t>
      </w:r>
      <w:r w:rsidR="00D461DB" w:rsidRPr="003A5770">
        <w:rPr>
          <w:color w:val="auto"/>
          <w:sz w:val="20"/>
          <w:szCs w:val="20"/>
        </w:rPr>
        <w:t>unun-zaki</w:t>
      </w:r>
      <w:proofErr w:type="spellEnd"/>
      <w:r w:rsidR="00D461DB" w:rsidRPr="003A5770">
        <w:rPr>
          <w:color w:val="auto"/>
          <w:sz w:val="20"/>
          <w:szCs w:val="20"/>
        </w:rPr>
        <w:t xml:space="preserve"> is rich in protein content which is desirable for good health and wellbeing.</w:t>
      </w:r>
    </w:p>
    <w:p w:rsidR="007A225E" w:rsidRPr="003A5770" w:rsidRDefault="007A225E" w:rsidP="003A5770">
      <w:pPr>
        <w:pStyle w:val="Default"/>
        <w:snapToGrid w:val="0"/>
        <w:jc w:val="both"/>
        <w:rPr>
          <w:color w:val="auto"/>
          <w:sz w:val="20"/>
          <w:szCs w:val="20"/>
        </w:rPr>
      </w:pPr>
    </w:p>
    <w:p w:rsidR="00E34864" w:rsidRPr="003A5770" w:rsidRDefault="00E34864" w:rsidP="003A5770">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3A5770">
        <w:rPr>
          <w:rFonts w:ascii="Times New Roman" w:hAnsi="Times New Roman" w:cs="Times New Roman"/>
          <w:b/>
          <w:bCs/>
          <w:color w:val="000000"/>
          <w:sz w:val="20"/>
          <w:szCs w:val="20"/>
        </w:rPr>
        <w:t>Correspondence to:</w:t>
      </w:r>
    </w:p>
    <w:p w:rsidR="00E34864" w:rsidRPr="003A5770" w:rsidRDefault="00E34864" w:rsidP="003A5770">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proofErr w:type="spellStart"/>
      <w:r w:rsidRPr="003A5770">
        <w:rPr>
          <w:rFonts w:ascii="Times New Roman" w:eastAsia="Times New Roman+FPEF" w:hAnsi="Times New Roman" w:cs="Times New Roman"/>
          <w:color w:val="000000"/>
          <w:sz w:val="20"/>
          <w:szCs w:val="20"/>
        </w:rPr>
        <w:t>Akinsola</w:t>
      </w:r>
      <w:proofErr w:type="spellEnd"/>
      <w:r w:rsidRPr="003A5770">
        <w:rPr>
          <w:rFonts w:ascii="Times New Roman" w:eastAsia="Times New Roman+FPEF" w:hAnsi="Times New Roman" w:cs="Times New Roman"/>
          <w:color w:val="000000"/>
          <w:sz w:val="20"/>
          <w:szCs w:val="20"/>
        </w:rPr>
        <w:t xml:space="preserve">, </w:t>
      </w:r>
      <w:proofErr w:type="spellStart"/>
      <w:r w:rsidRPr="003A5770">
        <w:rPr>
          <w:rFonts w:ascii="Times New Roman" w:eastAsia="Times New Roman+FPEF" w:hAnsi="Times New Roman" w:cs="Times New Roman"/>
          <w:color w:val="000000"/>
          <w:sz w:val="20"/>
          <w:szCs w:val="20"/>
        </w:rPr>
        <w:t>Akinjide</w:t>
      </w:r>
      <w:proofErr w:type="spellEnd"/>
      <w:r w:rsidRPr="003A5770">
        <w:rPr>
          <w:rFonts w:ascii="Times New Roman" w:eastAsia="Times New Roman+FPEF" w:hAnsi="Times New Roman" w:cs="Times New Roman"/>
          <w:color w:val="000000"/>
          <w:sz w:val="20"/>
          <w:szCs w:val="20"/>
        </w:rPr>
        <w:t xml:space="preserve"> </w:t>
      </w:r>
      <w:proofErr w:type="spellStart"/>
      <w:r w:rsidRPr="003A5770">
        <w:rPr>
          <w:rFonts w:ascii="Times New Roman" w:eastAsia="Times New Roman+FPEF" w:hAnsi="Times New Roman" w:cs="Times New Roman"/>
          <w:color w:val="000000"/>
          <w:sz w:val="20"/>
          <w:szCs w:val="20"/>
        </w:rPr>
        <w:t>Oluwabunmi</w:t>
      </w:r>
      <w:proofErr w:type="spellEnd"/>
      <w:r w:rsidRPr="003A5770">
        <w:rPr>
          <w:rFonts w:ascii="Times New Roman" w:eastAsia="Times New Roman+FPEF" w:hAnsi="Times New Roman" w:cs="Times New Roman"/>
          <w:color w:val="000000"/>
          <w:sz w:val="20"/>
          <w:szCs w:val="20"/>
        </w:rPr>
        <w:t>.</w:t>
      </w:r>
    </w:p>
    <w:p w:rsidR="00E34864" w:rsidRPr="003A5770" w:rsidRDefault="00E34864" w:rsidP="003A5770">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3A5770">
        <w:rPr>
          <w:rFonts w:ascii="Times New Roman" w:eastAsia="Times New Roman+FPEF" w:hAnsi="Times New Roman" w:cs="Times New Roman"/>
          <w:color w:val="000000"/>
          <w:sz w:val="20"/>
          <w:szCs w:val="20"/>
        </w:rPr>
        <w:t>Department of Home Economics,</w:t>
      </w:r>
    </w:p>
    <w:p w:rsidR="00E34864" w:rsidRPr="003A5770" w:rsidRDefault="00E34864" w:rsidP="003A5770">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3A5770">
        <w:rPr>
          <w:rFonts w:ascii="Times New Roman" w:eastAsia="Times New Roman+FPEF" w:hAnsi="Times New Roman" w:cs="Times New Roman"/>
          <w:color w:val="000000"/>
          <w:sz w:val="20"/>
          <w:szCs w:val="20"/>
        </w:rPr>
        <w:t>Federal College of E</w:t>
      </w:r>
      <w:r w:rsidR="00215D2D" w:rsidRPr="003A5770">
        <w:rPr>
          <w:rFonts w:ascii="Times New Roman" w:eastAsia="Times New Roman+FPEF" w:hAnsi="Times New Roman" w:cs="Times New Roman"/>
          <w:color w:val="000000"/>
          <w:sz w:val="20"/>
          <w:szCs w:val="20"/>
        </w:rPr>
        <w:t>ducation (Special)</w:t>
      </w:r>
      <w:r w:rsidRPr="003A5770">
        <w:rPr>
          <w:rFonts w:ascii="Times New Roman" w:eastAsia="Times New Roman+FPEF" w:hAnsi="Times New Roman" w:cs="Times New Roman"/>
          <w:color w:val="000000"/>
          <w:sz w:val="20"/>
          <w:szCs w:val="20"/>
        </w:rPr>
        <w:t>,</w:t>
      </w:r>
    </w:p>
    <w:p w:rsidR="00E34864" w:rsidRPr="003A5770" w:rsidRDefault="00215D2D" w:rsidP="003A5770">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3A5770">
        <w:rPr>
          <w:rFonts w:ascii="Times New Roman" w:eastAsia="Times New Roman+FPEF" w:hAnsi="Times New Roman" w:cs="Times New Roman"/>
          <w:color w:val="000000"/>
          <w:sz w:val="20"/>
          <w:szCs w:val="20"/>
        </w:rPr>
        <w:t>Oyo, Oyo</w:t>
      </w:r>
      <w:r w:rsidR="00E34864" w:rsidRPr="003A5770">
        <w:rPr>
          <w:rFonts w:ascii="Times New Roman" w:eastAsia="Times New Roman+FPEF" w:hAnsi="Times New Roman" w:cs="Times New Roman"/>
          <w:color w:val="000000"/>
          <w:sz w:val="20"/>
          <w:szCs w:val="20"/>
        </w:rPr>
        <w:t xml:space="preserve"> State, Nigeria</w:t>
      </w:r>
    </w:p>
    <w:p w:rsidR="00E34864" w:rsidRPr="003A5770" w:rsidRDefault="00215D2D" w:rsidP="003A5770">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3A5770">
        <w:rPr>
          <w:rFonts w:ascii="Times New Roman" w:eastAsia="Times New Roman+FPEF" w:hAnsi="Times New Roman" w:cs="Times New Roman"/>
          <w:color w:val="000000"/>
          <w:sz w:val="20"/>
          <w:szCs w:val="20"/>
        </w:rPr>
        <w:t>Telephone: +2348052209288</w:t>
      </w:r>
    </w:p>
    <w:p w:rsidR="00E34864" w:rsidRPr="003A5770" w:rsidRDefault="00E34864" w:rsidP="003A5770">
      <w:pPr>
        <w:autoSpaceDE w:val="0"/>
        <w:autoSpaceDN w:val="0"/>
        <w:adjustRightInd w:val="0"/>
        <w:snapToGrid w:val="0"/>
        <w:spacing w:after="0" w:line="240" w:lineRule="auto"/>
        <w:jc w:val="both"/>
        <w:rPr>
          <w:rFonts w:ascii="Times New Roman" w:hAnsi="Times New Roman" w:cs="Times New Roman"/>
          <w:b/>
          <w:bCs/>
          <w:sz w:val="20"/>
          <w:szCs w:val="20"/>
        </w:rPr>
      </w:pPr>
      <w:r w:rsidRPr="003A5770">
        <w:rPr>
          <w:rFonts w:ascii="Times New Roman" w:eastAsia="Times New Roman+FPEF" w:hAnsi="Times New Roman" w:cs="Times New Roman"/>
          <w:color w:val="000000"/>
          <w:sz w:val="20"/>
          <w:szCs w:val="20"/>
        </w:rPr>
        <w:t xml:space="preserve">Email: </w:t>
      </w:r>
      <w:r w:rsidR="00215D2D" w:rsidRPr="003A5770">
        <w:rPr>
          <w:rFonts w:ascii="Times New Roman" w:eastAsia="Times New Roman+FPEF" w:hAnsi="Times New Roman" w:cs="Times New Roman"/>
          <w:color w:val="0000FF"/>
          <w:sz w:val="20"/>
          <w:szCs w:val="20"/>
          <w:u w:val="single"/>
        </w:rPr>
        <w:t>akinsola4gold</w:t>
      </w:r>
      <w:r w:rsidRPr="003A5770">
        <w:rPr>
          <w:rFonts w:ascii="Times New Roman" w:eastAsia="Times New Roman+FPEF" w:hAnsi="Times New Roman" w:cs="Times New Roman"/>
          <w:color w:val="0000FF"/>
          <w:sz w:val="20"/>
          <w:szCs w:val="20"/>
          <w:u w:val="single"/>
        </w:rPr>
        <w:t>@gmail.com</w:t>
      </w:r>
    </w:p>
    <w:p w:rsidR="00E34864" w:rsidRPr="003A5770" w:rsidRDefault="00E34864" w:rsidP="003A5770">
      <w:pPr>
        <w:pStyle w:val="Default"/>
        <w:snapToGrid w:val="0"/>
        <w:jc w:val="both"/>
        <w:rPr>
          <w:color w:val="auto"/>
          <w:sz w:val="20"/>
          <w:szCs w:val="20"/>
        </w:rPr>
      </w:pPr>
    </w:p>
    <w:p w:rsidR="003A5770" w:rsidRPr="003A5770" w:rsidRDefault="007A225E" w:rsidP="003A5770">
      <w:pPr>
        <w:pStyle w:val="Default"/>
        <w:snapToGrid w:val="0"/>
        <w:jc w:val="both"/>
        <w:rPr>
          <w:b/>
          <w:color w:val="auto"/>
          <w:sz w:val="20"/>
          <w:szCs w:val="20"/>
        </w:rPr>
      </w:pPr>
      <w:r w:rsidRPr="003A5770">
        <w:rPr>
          <w:b/>
          <w:color w:val="auto"/>
          <w:sz w:val="20"/>
          <w:szCs w:val="20"/>
        </w:rPr>
        <w:t>References</w:t>
      </w:r>
    </w:p>
    <w:p w:rsidR="00CA776B" w:rsidRDefault="003A5770" w:rsidP="003A5770">
      <w:pPr>
        <w:pStyle w:val="Default"/>
        <w:numPr>
          <w:ilvl w:val="1"/>
          <w:numId w:val="18"/>
        </w:numPr>
        <w:snapToGrid w:val="0"/>
        <w:ind w:left="425" w:hanging="425"/>
        <w:jc w:val="both"/>
        <w:rPr>
          <w:sz w:val="20"/>
          <w:szCs w:val="20"/>
        </w:rPr>
      </w:pPr>
      <w:proofErr w:type="spellStart"/>
      <w:r w:rsidRPr="003A5770">
        <w:rPr>
          <w:sz w:val="20"/>
          <w:szCs w:val="20"/>
        </w:rPr>
        <w:t>A</w:t>
      </w:r>
      <w:r w:rsidR="00BD75B4" w:rsidRPr="003A5770">
        <w:rPr>
          <w:sz w:val="20"/>
          <w:szCs w:val="20"/>
        </w:rPr>
        <w:t>deyemi</w:t>
      </w:r>
      <w:proofErr w:type="spellEnd"/>
      <w:r w:rsidR="002479DB" w:rsidRPr="003A5770">
        <w:rPr>
          <w:sz w:val="20"/>
          <w:szCs w:val="20"/>
        </w:rPr>
        <w:t xml:space="preserve">, I.A. and </w:t>
      </w:r>
      <w:proofErr w:type="spellStart"/>
      <w:r w:rsidR="002479DB" w:rsidRPr="003A5770">
        <w:rPr>
          <w:sz w:val="20"/>
          <w:szCs w:val="20"/>
        </w:rPr>
        <w:t>Umar</w:t>
      </w:r>
      <w:proofErr w:type="spellEnd"/>
      <w:r w:rsidR="002479DB" w:rsidRPr="003A5770">
        <w:rPr>
          <w:sz w:val="20"/>
          <w:szCs w:val="20"/>
        </w:rPr>
        <w:t xml:space="preserve">, S. </w:t>
      </w:r>
      <w:r w:rsidR="00215D2D" w:rsidRPr="003A5770">
        <w:rPr>
          <w:sz w:val="20"/>
          <w:szCs w:val="20"/>
        </w:rPr>
        <w:t>(</w:t>
      </w:r>
      <w:r w:rsidR="002479DB" w:rsidRPr="003A5770">
        <w:rPr>
          <w:sz w:val="20"/>
          <w:szCs w:val="20"/>
        </w:rPr>
        <w:t>1994</w:t>
      </w:r>
      <w:r w:rsidR="00215D2D" w:rsidRPr="003A5770">
        <w:rPr>
          <w:sz w:val="20"/>
          <w:szCs w:val="20"/>
        </w:rPr>
        <w:t>)</w:t>
      </w:r>
      <w:r w:rsidR="002479DB" w:rsidRPr="003A5770">
        <w:rPr>
          <w:sz w:val="20"/>
          <w:szCs w:val="20"/>
        </w:rPr>
        <w:t xml:space="preserve">. Effect of Method of Manufacture on Quality Characteristics of </w:t>
      </w:r>
      <w:proofErr w:type="spellStart"/>
      <w:r w:rsidR="002479DB" w:rsidRPr="003A5770">
        <w:rPr>
          <w:sz w:val="20"/>
          <w:szCs w:val="20"/>
        </w:rPr>
        <w:t>Kunun-zak</w:t>
      </w:r>
      <w:r w:rsidR="00BD75B4" w:rsidRPr="003A5770">
        <w:rPr>
          <w:sz w:val="20"/>
          <w:szCs w:val="20"/>
        </w:rPr>
        <w:t>i</w:t>
      </w:r>
      <w:proofErr w:type="spellEnd"/>
      <w:r w:rsidR="00BD75B4" w:rsidRPr="003A5770">
        <w:rPr>
          <w:sz w:val="20"/>
          <w:szCs w:val="20"/>
        </w:rPr>
        <w:t>, a Millet Based Beverage. Nigeria Food Journal</w:t>
      </w:r>
      <w:r w:rsidR="002479DB" w:rsidRPr="003A5770">
        <w:rPr>
          <w:sz w:val="20"/>
          <w:szCs w:val="20"/>
        </w:rPr>
        <w:t xml:space="preserve"> 12: 34-4</w:t>
      </w:r>
      <w:r w:rsidR="00CA776B" w:rsidRPr="003A5770">
        <w:rPr>
          <w:sz w:val="20"/>
          <w:szCs w:val="20"/>
        </w:rPr>
        <w:t>1</w:t>
      </w:r>
      <w:r w:rsidR="00CA776B">
        <w:rPr>
          <w:sz w:val="20"/>
          <w:szCs w:val="20"/>
        </w:rPr>
        <w:t>.</w:t>
      </w:r>
    </w:p>
    <w:p w:rsidR="00CA776B" w:rsidRDefault="003A5770" w:rsidP="003A5770">
      <w:pPr>
        <w:pStyle w:val="ListParagraph"/>
        <w:numPr>
          <w:ilvl w:val="1"/>
          <w:numId w:val="18"/>
        </w:numPr>
        <w:snapToGrid w:val="0"/>
        <w:spacing w:after="0" w:line="240" w:lineRule="auto"/>
        <w:ind w:left="425" w:hanging="425"/>
        <w:jc w:val="both"/>
        <w:rPr>
          <w:rStyle w:val="A4"/>
          <w:rFonts w:ascii="Times New Roman" w:hAnsi="Times New Roman"/>
          <w:sz w:val="20"/>
          <w:szCs w:val="20"/>
        </w:rPr>
      </w:pPr>
      <w:r w:rsidRPr="003A5770">
        <w:rPr>
          <w:rStyle w:val="element-citation"/>
          <w:rFonts w:ascii="Times New Roman" w:hAnsi="Times New Roman"/>
          <w:sz w:val="20"/>
          <w:szCs w:val="20"/>
        </w:rPr>
        <w:t>A</w:t>
      </w:r>
      <w:r w:rsidR="002479DB" w:rsidRPr="003A5770">
        <w:rPr>
          <w:rStyle w:val="element-citation"/>
          <w:rFonts w:ascii="Times New Roman" w:hAnsi="Times New Roman"/>
          <w:sz w:val="20"/>
          <w:szCs w:val="20"/>
        </w:rPr>
        <w:t xml:space="preserve">OAC, </w:t>
      </w:r>
      <w:r w:rsidR="00BD75B4" w:rsidRPr="003A5770">
        <w:rPr>
          <w:rStyle w:val="element-citation"/>
          <w:rFonts w:ascii="Times New Roman" w:hAnsi="Times New Roman"/>
          <w:sz w:val="20"/>
          <w:szCs w:val="20"/>
        </w:rPr>
        <w:t>(</w:t>
      </w:r>
      <w:r w:rsidR="002479DB" w:rsidRPr="003A5770">
        <w:rPr>
          <w:rStyle w:val="element-citation"/>
          <w:rFonts w:ascii="Times New Roman" w:hAnsi="Times New Roman"/>
          <w:sz w:val="20"/>
          <w:szCs w:val="20"/>
        </w:rPr>
        <w:t>2005</w:t>
      </w:r>
      <w:r w:rsidR="00BD75B4" w:rsidRPr="003A5770">
        <w:rPr>
          <w:rStyle w:val="element-citation"/>
          <w:rFonts w:ascii="Times New Roman" w:hAnsi="Times New Roman"/>
          <w:sz w:val="20"/>
          <w:szCs w:val="20"/>
        </w:rPr>
        <w:t>)</w:t>
      </w:r>
      <w:r w:rsidR="002479DB" w:rsidRPr="003A5770">
        <w:rPr>
          <w:rStyle w:val="element-citation"/>
          <w:rFonts w:ascii="Times New Roman" w:hAnsi="Times New Roman"/>
          <w:sz w:val="20"/>
          <w:szCs w:val="20"/>
        </w:rPr>
        <w:t xml:space="preserve"> </w:t>
      </w:r>
      <w:r w:rsidR="002479DB" w:rsidRPr="003A5770">
        <w:rPr>
          <w:rStyle w:val="A4"/>
          <w:rFonts w:ascii="Times New Roman" w:hAnsi="Times New Roman"/>
          <w:sz w:val="20"/>
          <w:szCs w:val="20"/>
        </w:rPr>
        <w:t>Official Methods of Analysis.18</w:t>
      </w:r>
      <w:r w:rsidR="002479DB" w:rsidRPr="003A5770">
        <w:rPr>
          <w:rStyle w:val="A4"/>
          <w:rFonts w:ascii="Times New Roman" w:hAnsi="Times New Roman"/>
          <w:sz w:val="20"/>
          <w:szCs w:val="20"/>
          <w:vertAlign w:val="superscript"/>
        </w:rPr>
        <w:t xml:space="preserve">th </w:t>
      </w:r>
      <w:proofErr w:type="spellStart"/>
      <w:r w:rsidR="002479DB" w:rsidRPr="003A5770">
        <w:rPr>
          <w:rStyle w:val="A4"/>
          <w:rFonts w:ascii="Times New Roman" w:hAnsi="Times New Roman"/>
          <w:sz w:val="20"/>
          <w:szCs w:val="20"/>
        </w:rPr>
        <w:t>edn</w:t>
      </w:r>
      <w:proofErr w:type="spellEnd"/>
      <w:r w:rsidR="002479DB" w:rsidRPr="003A5770">
        <w:rPr>
          <w:rStyle w:val="A4"/>
          <w:rFonts w:ascii="Times New Roman" w:hAnsi="Times New Roman"/>
          <w:sz w:val="20"/>
          <w:szCs w:val="20"/>
        </w:rPr>
        <w:t>, AOAC International, Gaithersburg, Maryland, US</w:t>
      </w:r>
      <w:r w:rsidR="00CA776B" w:rsidRPr="003A5770">
        <w:rPr>
          <w:rStyle w:val="A4"/>
          <w:rFonts w:ascii="Times New Roman" w:hAnsi="Times New Roman"/>
          <w:sz w:val="20"/>
          <w:szCs w:val="20"/>
        </w:rPr>
        <w:t>A</w:t>
      </w:r>
      <w:r w:rsidR="00CA776B">
        <w:rPr>
          <w:rStyle w:val="A4"/>
          <w:rFonts w:ascii="Times New Roman" w:hAnsi="Times New Roman"/>
          <w:sz w:val="20"/>
          <w:szCs w:val="20"/>
        </w:rPr>
        <w:t>.</w:t>
      </w:r>
    </w:p>
    <w:p w:rsidR="00CA776B" w:rsidRDefault="003A5770" w:rsidP="003A5770">
      <w:pPr>
        <w:pStyle w:val="Default"/>
        <w:numPr>
          <w:ilvl w:val="1"/>
          <w:numId w:val="18"/>
        </w:numPr>
        <w:snapToGrid w:val="0"/>
        <w:ind w:left="425" w:hanging="425"/>
        <w:jc w:val="both"/>
        <w:rPr>
          <w:rFonts w:eastAsia="Times New Roman"/>
          <w:sz w:val="20"/>
          <w:szCs w:val="20"/>
        </w:rPr>
      </w:pPr>
      <w:proofErr w:type="spellStart"/>
      <w:r w:rsidRPr="003A5770">
        <w:rPr>
          <w:rFonts w:eastAsia="Times New Roman"/>
          <w:sz w:val="20"/>
          <w:szCs w:val="20"/>
        </w:rPr>
        <w:t>E</w:t>
      </w:r>
      <w:r w:rsidR="00BD75B4" w:rsidRPr="003A5770">
        <w:rPr>
          <w:rFonts w:eastAsia="Times New Roman"/>
          <w:sz w:val="20"/>
          <w:szCs w:val="20"/>
        </w:rPr>
        <w:t>fiuvwevwere</w:t>
      </w:r>
      <w:proofErr w:type="spellEnd"/>
      <w:r w:rsidR="002479DB" w:rsidRPr="003A5770">
        <w:rPr>
          <w:rFonts w:eastAsia="Times New Roman"/>
          <w:sz w:val="20"/>
          <w:szCs w:val="20"/>
        </w:rPr>
        <w:t xml:space="preserve">, B.J.O and </w:t>
      </w:r>
      <w:proofErr w:type="spellStart"/>
      <w:r w:rsidR="002479DB" w:rsidRPr="003A5770">
        <w:rPr>
          <w:rFonts w:eastAsia="Times New Roman"/>
          <w:sz w:val="20"/>
          <w:szCs w:val="20"/>
        </w:rPr>
        <w:t>Akoma</w:t>
      </w:r>
      <w:proofErr w:type="spellEnd"/>
      <w:r w:rsidR="002479DB" w:rsidRPr="003A5770">
        <w:rPr>
          <w:rFonts w:eastAsia="Times New Roman"/>
          <w:sz w:val="20"/>
          <w:szCs w:val="20"/>
        </w:rPr>
        <w:t>, O</w:t>
      </w:r>
      <w:r w:rsidR="00BD75B4" w:rsidRPr="003A5770">
        <w:rPr>
          <w:rFonts w:eastAsia="Times New Roman"/>
          <w:sz w:val="20"/>
          <w:szCs w:val="20"/>
        </w:rPr>
        <w:t>.</w:t>
      </w:r>
      <w:r w:rsidR="002479DB" w:rsidRPr="003A5770">
        <w:rPr>
          <w:rFonts w:eastAsia="Times New Roman"/>
          <w:sz w:val="20"/>
          <w:szCs w:val="20"/>
        </w:rPr>
        <w:t xml:space="preserve"> </w:t>
      </w:r>
      <w:r w:rsidR="00BD75B4" w:rsidRPr="003A5770">
        <w:rPr>
          <w:rFonts w:eastAsia="Times New Roman"/>
          <w:sz w:val="20"/>
          <w:szCs w:val="20"/>
        </w:rPr>
        <w:t>(</w:t>
      </w:r>
      <w:r w:rsidR="002479DB" w:rsidRPr="003A5770">
        <w:rPr>
          <w:rFonts w:eastAsia="Times New Roman"/>
          <w:sz w:val="20"/>
          <w:szCs w:val="20"/>
        </w:rPr>
        <w:t>1995</w:t>
      </w:r>
      <w:r w:rsidR="00BD75B4" w:rsidRPr="003A5770">
        <w:rPr>
          <w:rFonts w:eastAsia="Times New Roman"/>
          <w:sz w:val="20"/>
          <w:szCs w:val="20"/>
        </w:rPr>
        <w:t>)</w:t>
      </w:r>
      <w:r w:rsidR="002479DB" w:rsidRPr="003A5770">
        <w:rPr>
          <w:rFonts w:eastAsia="Times New Roman"/>
          <w:sz w:val="20"/>
          <w:szCs w:val="20"/>
        </w:rPr>
        <w:t xml:space="preserve">. The Microbiology of </w:t>
      </w:r>
      <w:proofErr w:type="spellStart"/>
      <w:r w:rsidR="002479DB" w:rsidRPr="003A5770">
        <w:rPr>
          <w:rFonts w:eastAsia="Times New Roman"/>
          <w:sz w:val="20"/>
          <w:szCs w:val="20"/>
        </w:rPr>
        <w:t>Kunun-zaki</w:t>
      </w:r>
      <w:proofErr w:type="spellEnd"/>
      <w:r w:rsidR="002479DB" w:rsidRPr="003A5770">
        <w:rPr>
          <w:rFonts w:eastAsia="Times New Roman"/>
          <w:sz w:val="20"/>
          <w:szCs w:val="20"/>
        </w:rPr>
        <w:t>: A Cereal Beverage from Northern Nigeria During the Fermentation (producti</w:t>
      </w:r>
      <w:r w:rsidR="00BD75B4" w:rsidRPr="003A5770">
        <w:rPr>
          <w:rFonts w:eastAsia="Times New Roman"/>
          <w:sz w:val="20"/>
          <w:szCs w:val="20"/>
        </w:rPr>
        <w:t>on) Process. World J. Microbiology and Biotechnology</w:t>
      </w:r>
      <w:r w:rsidR="002479DB" w:rsidRPr="003A5770">
        <w:rPr>
          <w:rFonts w:eastAsia="Times New Roman"/>
          <w:sz w:val="20"/>
          <w:szCs w:val="20"/>
        </w:rPr>
        <w:t xml:space="preserve"> 11: 491-49</w:t>
      </w:r>
      <w:r w:rsidR="00CA776B" w:rsidRPr="003A5770">
        <w:rPr>
          <w:rFonts w:eastAsia="Times New Roman"/>
          <w:sz w:val="20"/>
          <w:szCs w:val="20"/>
        </w:rPr>
        <w:t>3</w:t>
      </w:r>
      <w:r w:rsidR="00CA776B">
        <w:rPr>
          <w:rFonts w:eastAsia="Times New Roman"/>
          <w:sz w:val="20"/>
          <w:szCs w:val="20"/>
        </w:rPr>
        <w:t>.</w:t>
      </w:r>
    </w:p>
    <w:p w:rsidR="00CA776B" w:rsidRDefault="003A5770" w:rsidP="003A5770">
      <w:pPr>
        <w:pStyle w:val="ListParagraph"/>
        <w:numPr>
          <w:ilvl w:val="1"/>
          <w:numId w:val="18"/>
        </w:numPr>
        <w:snapToGrid w:val="0"/>
        <w:spacing w:after="0" w:line="240" w:lineRule="auto"/>
        <w:ind w:left="425" w:hanging="425"/>
        <w:jc w:val="both"/>
        <w:rPr>
          <w:rFonts w:ascii="Times New Roman" w:eastAsia="Times New Roman" w:hAnsi="Times New Roman"/>
          <w:sz w:val="20"/>
          <w:szCs w:val="20"/>
        </w:rPr>
      </w:pPr>
      <w:r w:rsidRPr="003A5770">
        <w:rPr>
          <w:rFonts w:ascii="Times New Roman" w:eastAsia="Times New Roman" w:hAnsi="Times New Roman"/>
          <w:sz w:val="20"/>
          <w:szCs w:val="20"/>
        </w:rPr>
        <w:t>E</w:t>
      </w:r>
      <w:r w:rsidR="00834562" w:rsidRPr="003A5770">
        <w:rPr>
          <w:rFonts w:ascii="Times New Roman" w:eastAsia="Times New Roman" w:hAnsi="Times New Roman"/>
          <w:sz w:val="20"/>
          <w:szCs w:val="20"/>
        </w:rPr>
        <w:t>ke</w:t>
      </w:r>
      <w:r w:rsidR="00F537AB" w:rsidRPr="003A5770">
        <w:rPr>
          <w:rFonts w:ascii="Times New Roman" w:eastAsia="Times New Roman" w:hAnsi="Times New Roman"/>
          <w:sz w:val="20"/>
          <w:szCs w:val="20"/>
        </w:rPr>
        <w:t>, S.O. (1996) Functional properties of African yam</w:t>
      </w:r>
      <w:r w:rsidR="00834562" w:rsidRPr="003A5770">
        <w:rPr>
          <w:rFonts w:ascii="Times New Roman" w:eastAsia="Times New Roman" w:hAnsi="Times New Roman"/>
          <w:sz w:val="20"/>
          <w:szCs w:val="20"/>
        </w:rPr>
        <w:t xml:space="preserve"> </w:t>
      </w:r>
      <w:r w:rsidR="00F537AB" w:rsidRPr="003A5770">
        <w:rPr>
          <w:rFonts w:ascii="Times New Roman" w:eastAsia="Times New Roman" w:hAnsi="Times New Roman"/>
          <w:sz w:val="20"/>
          <w:szCs w:val="20"/>
        </w:rPr>
        <w:t>bean (</w:t>
      </w:r>
      <w:proofErr w:type="spellStart"/>
      <w:r w:rsidR="00F537AB" w:rsidRPr="003A5770">
        <w:rPr>
          <w:rFonts w:ascii="Times New Roman" w:eastAsia="Times New Roman" w:hAnsi="Times New Roman"/>
          <w:sz w:val="20"/>
          <w:szCs w:val="20"/>
        </w:rPr>
        <w:t>Stenostylis</w:t>
      </w:r>
      <w:proofErr w:type="spellEnd"/>
      <w:r w:rsidR="00F537AB" w:rsidRPr="003A5770">
        <w:rPr>
          <w:rFonts w:ascii="Times New Roman" w:eastAsia="Times New Roman" w:hAnsi="Times New Roman"/>
          <w:sz w:val="20"/>
          <w:szCs w:val="20"/>
        </w:rPr>
        <w:t xml:space="preserve"> </w:t>
      </w:r>
      <w:proofErr w:type="spellStart"/>
      <w:r w:rsidR="00F537AB" w:rsidRPr="003A5770">
        <w:rPr>
          <w:rFonts w:ascii="Times New Roman" w:eastAsia="Times New Roman" w:hAnsi="Times New Roman"/>
          <w:sz w:val="20"/>
          <w:szCs w:val="20"/>
        </w:rPr>
        <w:t>stenocarpa</w:t>
      </w:r>
      <w:proofErr w:type="spellEnd"/>
      <w:r w:rsidR="00F537AB" w:rsidRPr="003A5770">
        <w:rPr>
          <w:rFonts w:ascii="Times New Roman" w:eastAsia="Times New Roman" w:hAnsi="Times New Roman"/>
          <w:sz w:val="20"/>
          <w:szCs w:val="20"/>
        </w:rPr>
        <w:t>) seed flour as affected by processing. Food Chemistry 48:337-34</w:t>
      </w:r>
      <w:r w:rsidR="00CA776B" w:rsidRPr="003A5770">
        <w:rPr>
          <w:rFonts w:ascii="Times New Roman" w:eastAsia="Times New Roman" w:hAnsi="Times New Roman"/>
          <w:sz w:val="20"/>
          <w:szCs w:val="20"/>
        </w:rPr>
        <w:t>0</w:t>
      </w:r>
      <w:r w:rsidR="00CA776B">
        <w:rPr>
          <w:rFonts w:ascii="Times New Roman" w:eastAsia="Times New Roman" w:hAnsi="Times New Roman"/>
          <w:sz w:val="20"/>
          <w:szCs w:val="20"/>
        </w:rPr>
        <w:t>.</w:t>
      </w:r>
    </w:p>
    <w:p w:rsidR="003A5770" w:rsidRPr="003A5770" w:rsidRDefault="003A5770" w:rsidP="003A5770">
      <w:pPr>
        <w:pStyle w:val="ListParagraph"/>
        <w:numPr>
          <w:ilvl w:val="1"/>
          <w:numId w:val="1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3A5770">
        <w:rPr>
          <w:rFonts w:ascii="Times New Roman" w:hAnsi="Times New Roman"/>
          <w:sz w:val="20"/>
          <w:szCs w:val="20"/>
        </w:rPr>
        <w:t>E</w:t>
      </w:r>
      <w:r w:rsidR="00BD75B4" w:rsidRPr="003A5770">
        <w:rPr>
          <w:rFonts w:ascii="Times New Roman" w:hAnsi="Times New Roman"/>
          <w:sz w:val="20"/>
          <w:szCs w:val="20"/>
        </w:rPr>
        <w:t>lleuch</w:t>
      </w:r>
      <w:proofErr w:type="spellEnd"/>
      <w:r w:rsidR="002479DB" w:rsidRPr="003A5770">
        <w:rPr>
          <w:rFonts w:ascii="Times New Roman" w:hAnsi="Times New Roman"/>
          <w:sz w:val="20"/>
          <w:szCs w:val="20"/>
        </w:rPr>
        <w:t xml:space="preserve">, M., </w:t>
      </w:r>
      <w:proofErr w:type="spellStart"/>
      <w:r w:rsidR="002479DB" w:rsidRPr="003A5770">
        <w:rPr>
          <w:rFonts w:ascii="Times New Roman" w:hAnsi="Times New Roman"/>
          <w:sz w:val="20"/>
          <w:szCs w:val="20"/>
        </w:rPr>
        <w:t>Bedigian</w:t>
      </w:r>
      <w:proofErr w:type="spellEnd"/>
      <w:r w:rsidR="002479DB" w:rsidRPr="003A5770">
        <w:rPr>
          <w:rFonts w:ascii="Times New Roman" w:hAnsi="Times New Roman"/>
          <w:sz w:val="20"/>
          <w:szCs w:val="20"/>
        </w:rPr>
        <w:t xml:space="preserve">, D., </w:t>
      </w:r>
      <w:proofErr w:type="spellStart"/>
      <w:r w:rsidR="002479DB" w:rsidRPr="003A5770">
        <w:rPr>
          <w:rFonts w:ascii="Times New Roman" w:hAnsi="Times New Roman"/>
          <w:sz w:val="20"/>
          <w:szCs w:val="20"/>
        </w:rPr>
        <w:t>Roiseux</w:t>
      </w:r>
      <w:proofErr w:type="spellEnd"/>
      <w:r w:rsidR="002479DB" w:rsidRPr="003A5770">
        <w:rPr>
          <w:rFonts w:ascii="Times New Roman" w:hAnsi="Times New Roman"/>
          <w:sz w:val="20"/>
          <w:szCs w:val="20"/>
        </w:rPr>
        <w:t xml:space="preserve">, O., </w:t>
      </w:r>
      <w:proofErr w:type="spellStart"/>
      <w:r w:rsidR="002479DB" w:rsidRPr="003A5770">
        <w:rPr>
          <w:rFonts w:ascii="Times New Roman" w:hAnsi="Times New Roman"/>
          <w:sz w:val="20"/>
          <w:szCs w:val="20"/>
        </w:rPr>
        <w:t>Besbes</w:t>
      </w:r>
      <w:proofErr w:type="spellEnd"/>
      <w:r w:rsidR="002479DB" w:rsidRPr="003A5770">
        <w:rPr>
          <w:rFonts w:ascii="Times New Roman" w:hAnsi="Times New Roman"/>
          <w:sz w:val="20"/>
          <w:szCs w:val="20"/>
        </w:rPr>
        <w:t xml:space="preserve">, S., </w:t>
      </w:r>
      <w:proofErr w:type="spellStart"/>
      <w:r w:rsidR="002479DB" w:rsidRPr="003A5770">
        <w:rPr>
          <w:rFonts w:ascii="Times New Roman" w:hAnsi="Times New Roman"/>
          <w:sz w:val="20"/>
          <w:szCs w:val="20"/>
        </w:rPr>
        <w:t>Blecker</w:t>
      </w:r>
      <w:proofErr w:type="spellEnd"/>
      <w:r w:rsidR="002479DB" w:rsidRPr="003A5770">
        <w:rPr>
          <w:rFonts w:ascii="Times New Roman" w:hAnsi="Times New Roman"/>
          <w:sz w:val="20"/>
          <w:szCs w:val="20"/>
        </w:rPr>
        <w:t xml:space="preserve">, C. and </w:t>
      </w:r>
      <w:proofErr w:type="spellStart"/>
      <w:r w:rsidR="002479DB" w:rsidRPr="003A5770">
        <w:rPr>
          <w:rFonts w:ascii="Times New Roman" w:hAnsi="Times New Roman"/>
          <w:sz w:val="20"/>
          <w:szCs w:val="20"/>
        </w:rPr>
        <w:t>Attia</w:t>
      </w:r>
      <w:proofErr w:type="spellEnd"/>
      <w:r w:rsidR="002479DB" w:rsidRPr="003A5770">
        <w:rPr>
          <w:rFonts w:ascii="Times New Roman" w:hAnsi="Times New Roman"/>
          <w:sz w:val="20"/>
          <w:szCs w:val="20"/>
        </w:rPr>
        <w:t xml:space="preserve">, H., </w:t>
      </w:r>
      <w:r w:rsidR="00BD75B4" w:rsidRPr="003A5770">
        <w:rPr>
          <w:rFonts w:ascii="Times New Roman" w:hAnsi="Times New Roman"/>
          <w:sz w:val="20"/>
          <w:szCs w:val="20"/>
        </w:rPr>
        <w:t>(</w:t>
      </w:r>
      <w:r w:rsidR="002479DB" w:rsidRPr="003A5770">
        <w:rPr>
          <w:rFonts w:ascii="Times New Roman" w:hAnsi="Times New Roman"/>
          <w:sz w:val="20"/>
          <w:szCs w:val="20"/>
        </w:rPr>
        <w:t>2011</w:t>
      </w:r>
      <w:r w:rsidR="00BD75B4" w:rsidRPr="003A5770">
        <w:rPr>
          <w:rFonts w:ascii="Times New Roman" w:hAnsi="Times New Roman"/>
          <w:sz w:val="20"/>
          <w:szCs w:val="20"/>
        </w:rPr>
        <w:t>)</w:t>
      </w:r>
      <w:r w:rsidR="002479DB" w:rsidRPr="003A5770">
        <w:rPr>
          <w:rFonts w:ascii="Times New Roman" w:hAnsi="Times New Roman"/>
          <w:sz w:val="20"/>
          <w:szCs w:val="20"/>
        </w:rPr>
        <w:t xml:space="preserve">. Dietary </w:t>
      </w:r>
      <w:proofErr w:type="spellStart"/>
      <w:r w:rsidR="002479DB" w:rsidRPr="003A5770">
        <w:rPr>
          <w:rFonts w:ascii="Times New Roman" w:hAnsi="Times New Roman"/>
          <w:sz w:val="20"/>
          <w:szCs w:val="20"/>
        </w:rPr>
        <w:t>Fibre</w:t>
      </w:r>
      <w:proofErr w:type="spellEnd"/>
      <w:r w:rsidR="002479DB" w:rsidRPr="003A5770">
        <w:rPr>
          <w:rFonts w:ascii="Times New Roman" w:hAnsi="Times New Roman"/>
          <w:sz w:val="20"/>
          <w:szCs w:val="20"/>
        </w:rPr>
        <w:t xml:space="preserve"> and </w:t>
      </w:r>
      <w:proofErr w:type="spellStart"/>
      <w:r w:rsidR="002479DB" w:rsidRPr="003A5770">
        <w:rPr>
          <w:rFonts w:ascii="Times New Roman" w:hAnsi="Times New Roman"/>
          <w:sz w:val="20"/>
          <w:szCs w:val="20"/>
        </w:rPr>
        <w:t>Fibre</w:t>
      </w:r>
      <w:proofErr w:type="spellEnd"/>
      <w:r w:rsidR="002479DB" w:rsidRPr="003A5770">
        <w:rPr>
          <w:rFonts w:ascii="Times New Roman" w:hAnsi="Times New Roman"/>
          <w:sz w:val="20"/>
          <w:szCs w:val="20"/>
        </w:rPr>
        <w:t>- Rich by-products of Food Processing: Characterization, Technological Functionality and Commercial Ap</w:t>
      </w:r>
      <w:r w:rsidR="00BD75B4" w:rsidRPr="003A5770">
        <w:rPr>
          <w:rFonts w:ascii="Times New Roman" w:hAnsi="Times New Roman"/>
          <w:sz w:val="20"/>
          <w:szCs w:val="20"/>
        </w:rPr>
        <w:t>plications: A review. Food Chemistry</w:t>
      </w:r>
      <w:r w:rsidR="002479DB" w:rsidRPr="003A5770">
        <w:rPr>
          <w:rFonts w:ascii="Times New Roman" w:hAnsi="Times New Roman"/>
          <w:sz w:val="20"/>
          <w:szCs w:val="20"/>
        </w:rPr>
        <w:t xml:space="preserve"> 124: 411-421.</w:t>
      </w:r>
    </w:p>
    <w:p w:rsidR="00CA776B" w:rsidRDefault="003A5770" w:rsidP="003A5770">
      <w:pPr>
        <w:pStyle w:val="ListParagraph"/>
        <w:numPr>
          <w:ilvl w:val="1"/>
          <w:numId w:val="18"/>
        </w:numPr>
        <w:snapToGrid w:val="0"/>
        <w:spacing w:after="0" w:line="240" w:lineRule="auto"/>
        <w:ind w:left="425" w:hanging="425"/>
        <w:jc w:val="both"/>
        <w:rPr>
          <w:rFonts w:ascii="Times New Roman" w:eastAsia="Times New Roman" w:hAnsi="Times New Roman"/>
          <w:sz w:val="20"/>
          <w:szCs w:val="20"/>
        </w:rPr>
      </w:pPr>
      <w:proofErr w:type="spellStart"/>
      <w:r w:rsidRPr="003A5770">
        <w:rPr>
          <w:rFonts w:ascii="Times New Roman" w:eastAsia="Times New Roman" w:hAnsi="Times New Roman"/>
          <w:sz w:val="20"/>
          <w:szCs w:val="20"/>
        </w:rPr>
        <w:lastRenderedPageBreak/>
        <w:t>E</w:t>
      </w:r>
      <w:r w:rsidR="00BD75B4" w:rsidRPr="003A5770">
        <w:rPr>
          <w:rFonts w:ascii="Times New Roman" w:eastAsia="Times New Roman" w:hAnsi="Times New Roman"/>
          <w:sz w:val="20"/>
          <w:szCs w:val="20"/>
        </w:rPr>
        <w:t>lmahmood</w:t>
      </w:r>
      <w:proofErr w:type="spellEnd"/>
      <w:r w:rsidR="002479DB" w:rsidRPr="003A5770">
        <w:rPr>
          <w:rFonts w:ascii="Times New Roman" w:eastAsia="Times New Roman" w:hAnsi="Times New Roman"/>
          <w:sz w:val="20"/>
          <w:szCs w:val="20"/>
        </w:rPr>
        <w:t>, A</w:t>
      </w:r>
      <w:r w:rsidR="00BD75B4" w:rsidRPr="003A5770">
        <w:rPr>
          <w:rFonts w:ascii="Times New Roman" w:eastAsia="Times New Roman" w:hAnsi="Times New Roman"/>
          <w:sz w:val="20"/>
          <w:szCs w:val="20"/>
        </w:rPr>
        <w:t>.</w:t>
      </w:r>
      <w:r w:rsidR="002479DB" w:rsidRPr="003A5770">
        <w:rPr>
          <w:rFonts w:ascii="Times New Roman" w:eastAsia="Times New Roman" w:hAnsi="Times New Roman"/>
          <w:sz w:val="20"/>
          <w:szCs w:val="20"/>
        </w:rPr>
        <w:t xml:space="preserve">M. and </w:t>
      </w:r>
      <w:proofErr w:type="spellStart"/>
      <w:r w:rsidR="002479DB" w:rsidRPr="003A5770">
        <w:rPr>
          <w:rFonts w:ascii="Times New Roman" w:eastAsia="Times New Roman" w:hAnsi="Times New Roman"/>
          <w:sz w:val="20"/>
          <w:szCs w:val="20"/>
        </w:rPr>
        <w:t>Doughari</w:t>
      </w:r>
      <w:proofErr w:type="spellEnd"/>
      <w:r w:rsidR="002479DB" w:rsidRPr="003A5770">
        <w:rPr>
          <w:rFonts w:ascii="Times New Roman" w:eastAsia="Times New Roman" w:hAnsi="Times New Roman"/>
          <w:sz w:val="20"/>
          <w:szCs w:val="20"/>
        </w:rPr>
        <w:t xml:space="preserve">, J.H. </w:t>
      </w:r>
      <w:r w:rsidR="00BD75B4" w:rsidRPr="003A5770">
        <w:rPr>
          <w:rFonts w:ascii="Times New Roman" w:eastAsia="Times New Roman" w:hAnsi="Times New Roman"/>
          <w:sz w:val="20"/>
          <w:szCs w:val="20"/>
        </w:rPr>
        <w:t>(</w:t>
      </w:r>
      <w:r w:rsidR="002479DB" w:rsidRPr="003A5770">
        <w:rPr>
          <w:rFonts w:ascii="Times New Roman" w:eastAsia="Times New Roman" w:hAnsi="Times New Roman"/>
          <w:sz w:val="20"/>
          <w:szCs w:val="20"/>
        </w:rPr>
        <w:t>2007</w:t>
      </w:r>
      <w:r w:rsidR="00BD75B4" w:rsidRPr="003A5770">
        <w:rPr>
          <w:rFonts w:ascii="Times New Roman" w:eastAsia="Times New Roman" w:hAnsi="Times New Roman"/>
          <w:sz w:val="20"/>
          <w:szCs w:val="20"/>
        </w:rPr>
        <w:t>)</w:t>
      </w:r>
      <w:r w:rsidR="002479DB" w:rsidRPr="003A5770">
        <w:rPr>
          <w:rFonts w:ascii="Times New Roman" w:eastAsia="Times New Roman" w:hAnsi="Times New Roman"/>
          <w:sz w:val="20"/>
          <w:szCs w:val="20"/>
        </w:rPr>
        <w:t xml:space="preserve">. Microbial Quality Assessment of </w:t>
      </w:r>
      <w:proofErr w:type="spellStart"/>
      <w:r w:rsidR="002479DB" w:rsidRPr="003A5770">
        <w:rPr>
          <w:rFonts w:ascii="Times New Roman" w:eastAsia="Times New Roman" w:hAnsi="Times New Roman"/>
          <w:sz w:val="20"/>
          <w:szCs w:val="20"/>
        </w:rPr>
        <w:t>Kunun-zaki</w:t>
      </w:r>
      <w:proofErr w:type="spellEnd"/>
      <w:r w:rsidR="002479DB" w:rsidRPr="003A5770">
        <w:rPr>
          <w:rFonts w:ascii="Times New Roman" w:eastAsia="Times New Roman" w:hAnsi="Times New Roman"/>
          <w:sz w:val="20"/>
          <w:szCs w:val="20"/>
        </w:rPr>
        <w:t xml:space="preserve"> Beverage Sold in </w:t>
      </w:r>
      <w:proofErr w:type="spellStart"/>
      <w:r w:rsidR="002479DB" w:rsidRPr="003A5770">
        <w:rPr>
          <w:rFonts w:ascii="Times New Roman" w:eastAsia="Times New Roman" w:hAnsi="Times New Roman"/>
          <w:sz w:val="20"/>
          <w:szCs w:val="20"/>
        </w:rPr>
        <w:t>Gieri</w:t>
      </w:r>
      <w:proofErr w:type="spellEnd"/>
      <w:r w:rsidR="002479DB" w:rsidRPr="003A5770">
        <w:rPr>
          <w:rFonts w:ascii="Times New Roman" w:eastAsia="Times New Roman" w:hAnsi="Times New Roman"/>
          <w:sz w:val="20"/>
          <w:szCs w:val="20"/>
        </w:rPr>
        <w:t xml:space="preserve"> Town of Ad</w:t>
      </w:r>
      <w:r w:rsidR="00BD75B4" w:rsidRPr="003A5770">
        <w:rPr>
          <w:rFonts w:ascii="Times New Roman" w:eastAsia="Times New Roman" w:hAnsi="Times New Roman"/>
          <w:sz w:val="20"/>
          <w:szCs w:val="20"/>
        </w:rPr>
        <w:t>amawa state, Nigeria. African Journal of Food Science</w:t>
      </w:r>
      <w:r w:rsidR="002479DB" w:rsidRPr="003A5770">
        <w:rPr>
          <w:rFonts w:ascii="Times New Roman" w:eastAsia="Times New Roman" w:hAnsi="Times New Roman"/>
          <w:sz w:val="20"/>
          <w:szCs w:val="20"/>
        </w:rPr>
        <w:t xml:space="preserve"> 1:11-1</w:t>
      </w:r>
      <w:r w:rsidR="00CA776B" w:rsidRPr="003A5770">
        <w:rPr>
          <w:rFonts w:ascii="Times New Roman" w:eastAsia="Times New Roman" w:hAnsi="Times New Roman"/>
          <w:sz w:val="20"/>
          <w:szCs w:val="20"/>
        </w:rPr>
        <w:t>5</w:t>
      </w:r>
      <w:r w:rsidR="00CA776B">
        <w:rPr>
          <w:rFonts w:ascii="Times New Roman" w:eastAsia="Times New Roman" w:hAnsi="Times New Roman"/>
          <w:sz w:val="20"/>
          <w:szCs w:val="20"/>
        </w:rPr>
        <w:t>.</w:t>
      </w:r>
    </w:p>
    <w:p w:rsidR="003A5770" w:rsidRPr="003A5770" w:rsidRDefault="003A5770" w:rsidP="003A5770">
      <w:pPr>
        <w:pStyle w:val="Default"/>
        <w:numPr>
          <w:ilvl w:val="1"/>
          <w:numId w:val="18"/>
        </w:numPr>
        <w:snapToGrid w:val="0"/>
        <w:ind w:left="425" w:hanging="425"/>
        <w:jc w:val="both"/>
        <w:rPr>
          <w:sz w:val="20"/>
          <w:szCs w:val="20"/>
        </w:rPr>
      </w:pPr>
      <w:proofErr w:type="spellStart"/>
      <w:r w:rsidRPr="003A5770">
        <w:rPr>
          <w:sz w:val="20"/>
          <w:szCs w:val="20"/>
        </w:rPr>
        <w:t>G</w:t>
      </w:r>
      <w:r w:rsidR="002479DB" w:rsidRPr="003A5770">
        <w:rPr>
          <w:sz w:val="20"/>
          <w:szCs w:val="20"/>
        </w:rPr>
        <w:t>affa</w:t>
      </w:r>
      <w:proofErr w:type="spellEnd"/>
      <w:r w:rsidR="002479DB" w:rsidRPr="003A5770">
        <w:rPr>
          <w:sz w:val="20"/>
          <w:szCs w:val="20"/>
        </w:rPr>
        <w:t>, T</w:t>
      </w:r>
      <w:r w:rsidR="00BD75B4" w:rsidRPr="003A5770">
        <w:rPr>
          <w:sz w:val="20"/>
          <w:szCs w:val="20"/>
        </w:rPr>
        <w:t>.</w:t>
      </w:r>
      <w:r w:rsidR="002479DB" w:rsidRPr="003A5770">
        <w:rPr>
          <w:sz w:val="20"/>
          <w:szCs w:val="20"/>
        </w:rPr>
        <w:t xml:space="preserve"> and </w:t>
      </w:r>
      <w:proofErr w:type="spellStart"/>
      <w:r w:rsidR="002479DB" w:rsidRPr="003A5770">
        <w:rPr>
          <w:sz w:val="20"/>
          <w:szCs w:val="20"/>
        </w:rPr>
        <w:t>Jideani</w:t>
      </w:r>
      <w:proofErr w:type="spellEnd"/>
      <w:r w:rsidR="002479DB" w:rsidRPr="003A5770">
        <w:rPr>
          <w:sz w:val="20"/>
          <w:szCs w:val="20"/>
        </w:rPr>
        <w:t xml:space="preserve">, I.A. </w:t>
      </w:r>
      <w:r w:rsidR="00BD75B4" w:rsidRPr="003A5770">
        <w:rPr>
          <w:sz w:val="20"/>
          <w:szCs w:val="20"/>
        </w:rPr>
        <w:t>(</w:t>
      </w:r>
      <w:r w:rsidR="002479DB" w:rsidRPr="003A5770">
        <w:rPr>
          <w:sz w:val="20"/>
          <w:szCs w:val="20"/>
        </w:rPr>
        <w:t>2001</w:t>
      </w:r>
      <w:r w:rsidR="00BD75B4" w:rsidRPr="003A5770">
        <w:rPr>
          <w:sz w:val="20"/>
          <w:szCs w:val="20"/>
        </w:rPr>
        <w:t>)</w:t>
      </w:r>
      <w:r w:rsidR="002479DB" w:rsidRPr="003A5770">
        <w:rPr>
          <w:sz w:val="20"/>
          <w:szCs w:val="20"/>
        </w:rPr>
        <w:t xml:space="preserve">. Sensory Evaluation of Different Levels of </w:t>
      </w:r>
      <w:proofErr w:type="spellStart"/>
      <w:r w:rsidR="002479DB" w:rsidRPr="003A5770">
        <w:rPr>
          <w:sz w:val="20"/>
          <w:szCs w:val="20"/>
        </w:rPr>
        <w:t>Cadaba</w:t>
      </w:r>
      <w:proofErr w:type="spellEnd"/>
      <w:r w:rsidR="002479DB" w:rsidRPr="003A5770">
        <w:rPr>
          <w:sz w:val="20"/>
          <w:szCs w:val="20"/>
        </w:rPr>
        <w:t xml:space="preserve"> farinose (</w:t>
      </w:r>
      <w:proofErr w:type="spellStart"/>
      <w:r w:rsidR="002479DB" w:rsidRPr="003A5770">
        <w:rPr>
          <w:sz w:val="20"/>
          <w:szCs w:val="20"/>
        </w:rPr>
        <w:t>Dangarafa</w:t>
      </w:r>
      <w:proofErr w:type="spellEnd"/>
      <w:r w:rsidR="002479DB" w:rsidRPr="003A5770">
        <w:rPr>
          <w:sz w:val="20"/>
          <w:szCs w:val="20"/>
        </w:rPr>
        <w:t xml:space="preserve">) in </w:t>
      </w:r>
      <w:proofErr w:type="spellStart"/>
      <w:r w:rsidR="002479DB" w:rsidRPr="003A5770">
        <w:rPr>
          <w:sz w:val="20"/>
          <w:szCs w:val="20"/>
        </w:rPr>
        <w:t>Kunun-zaki</w:t>
      </w:r>
      <w:proofErr w:type="spellEnd"/>
      <w:r w:rsidR="002479DB" w:rsidRPr="003A5770">
        <w:rPr>
          <w:sz w:val="20"/>
          <w:szCs w:val="20"/>
        </w:rPr>
        <w:t xml:space="preserve"> and</w:t>
      </w:r>
      <w:r w:rsidR="00BD75B4" w:rsidRPr="003A5770">
        <w:rPr>
          <w:sz w:val="20"/>
          <w:szCs w:val="20"/>
        </w:rPr>
        <w:t xml:space="preserve"> Determination of its Position among Other </w:t>
      </w:r>
      <w:proofErr w:type="spellStart"/>
      <w:r w:rsidR="00BD75B4" w:rsidRPr="003A5770">
        <w:rPr>
          <w:sz w:val="20"/>
          <w:szCs w:val="20"/>
        </w:rPr>
        <w:t>Saccharifying</w:t>
      </w:r>
      <w:proofErr w:type="spellEnd"/>
      <w:r w:rsidR="00BD75B4" w:rsidRPr="003A5770">
        <w:rPr>
          <w:sz w:val="20"/>
          <w:szCs w:val="20"/>
        </w:rPr>
        <w:t xml:space="preserve"> Agents. Journal of Food Science Technology</w:t>
      </w:r>
      <w:r w:rsidR="002479DB" w:rsidRPr="003A5770">
        <w:rPr>
          <w:sz w:val="20"/>
          <w:szCs w:val="20"/>
        </w:rPr>
        <w:t xml:space="preserve"> 38:405-406.</w:t>
      </w:r>
    </w:p>
    <w:p w:rsidR="003A5770" w:rsidRPr="003A5770" w:rsidRDefault="003A5770" w:rsidP="003A5770">
      <w:pPr>
        <w:pStyle w:val="Default"/>
        <w:numPr>
          <w:ilvl w:val="1"/>
          <w:numId w:val="18"/>
        </w:numPr>
        <w:snapToGrid w:val="0"/>
        <w:ind w:left="425" w:hanging="425"/>
        <w:jc w:val="both"/>
        <w:rPr>
          <w:sz w:val="20"/>
          <w:szCs w:val="20"/>
        </w:rPr>
      </w:pPr>
      <w:proofErr w:type="spellStart"/>
      <w:r w:rsidRPr="003A5770">
        <w:rPr>
          <w:sz w:val="20"/>
          <w:szCs w:val="20"/>
        </w:rPr>
        <w:t>G</w:t>
      </w:r>
      <w:r w:rsidR="00BD75B4" w:rsidRPr="003A5770">
        <w:rPr>
          <w:sz w:val="20"/>
          <w:szCs w:val="20"/>
        </w:rPr>
        <w:t>affa</w:t>
      </w:r>
      <w:proofErr w:type="spellEnd"/>
      <w:r w:rsidR="002479DB" w:rsidRPr="003A5770">
        <w:rPr>
          <w:sz w:val="20"/>
          <w:szCs w:val="20"/>
        </w:rPr>
        <w:t>, T.</w:t>
      </w:r>
      <w:r w:rsidR="00BD75B4" w:rsidRPr="003A5770">
        <w:rPr>
          <w:sz w:val="20"/>
          <w:szCs w:val="20"/>
        </w:rPr>
        <w:t xml:space="preserve">, </w:t>
      </w:r>
      <w:proofErr w:type="spellStart"/>
      <w:r w:rsidR="00BD75B4" w:rsidRPr="003A5770">
        <w:rPr>
          <w:sz w:val="20"/>
          <w:szCs w:val="20"/>
        </w:rPr>
        <w:t>Jideani</w:t>
      </w:r>
      <w:proofErr w:type="spellEnd"/>
      <w:r w:rsidR="00BD75B4" w:rsidRPr="003A5770">
        <w:rPr>
          <w:sz w:val="20"/>
          <w:szCs w:val="20"/>
        </w:rPr>
        <w:t>,</w:t>
      </w:r>
      <w:r>
        <w:rPr>
          <w:sz w:val="20"/>
          <w:szCs w:val="20"/>
        </w:rPr>
        <w:t xml:space="preserve"> </w:t>
      </w:r>
      <w:r w:rsidR="00BD75B4" w:rsidRPr="003A5770">
        <w:rPr>
          <w:sz w:val="20"/>
          <w:szCs w:val="20"/>
        </w:rPr>
        <w:t xml:space="preserve">I.A. and </w:t>
      </w:r>
      <w:proofErr w:type="spellStart"/>
      <w:r w:rsidR="00BD75B4" w:rsidRPr="003A5770">
        <w:rPr>
          <w:sz w:val="20"/>
          <w:szCs w:val="20"/>
        </w:rPr>
        <w:t>Nkama</w:t>
      </w:r>
      <w:proofErr w:type="spellEnd"/>
      <w:r w:rsidR="00BD75B4" w:rsidRPr="003A5770">
        <w:rPr>
          <w:sz w:val="20"/>
          <w:szCs w:val="20"/>
        </w:rPr>
        <w:t>, I. (</w:t>
      </w:r>
      <w:r w:rsidR="002479DB" w:rsidRPr="003A5770">
        <w:rPr>
          <w:sz w:val="20"/>
          <w:szCs w:val="20"/>
        </w:rPr>
        <w:t>2002</w:t>
      </w:r>
      <w:r w:rsidR="00BD75B4" w:rsidRPr="003A5770">
        <w:rPr>
          <w:sz w:val="20"/>
          <w:szCs w:val="20"/>
        </w:rPr>
        <w:t>)</w:t>
      </w:r>
      <w:r w:rsidR="002479DB" w:rsidRPr="003A5770">
        <w:rPr>
          <w:sz w:val="20"/>
          <w:szCs w:val="20"/>
        </w:rPr>
        <w:t xml:space="preserve">. Soybean Seed in </w:t>
      </w:r>
      <w:proofErr w:type="spellStart"/>
      <w:r w:rsidR="002479DB" w:rsidRPr="003A5770">
        <w:rPr>
          <w:sz w:val="20"/>
          <w:szCs w:val="20"/>
        </w:rPr>
        <w:t>Kununzaki</w:t>
      </w:r>
      <w:proofErr w:type="spellEnd"/>
      <w:r w:rsidR="002479DB" w:rsidRPr="003A5770">
        <w:rPr>
          <w:sz w:val="20"/>
          <w:szCs w:val="20"/>
        </w:rPr>
        <w:t xml:space="preserve"> </w:t>
      </w:r>
      <w:r w:rsidR="00BD75B4" w:rsidRPr="003A5770">
        <w:rPr>
          <w:sz w:val="20"/>
          <w:szCs w:val="20"/>
        </w:rPr>
        <w:t>Beverage Production. Pakistan Journal of Biological Science</w:t>
      </w:r>
      <w:r w:rsidR="002479DB" w:rsidRPr="003A5770">
        <w:rPr>
          <w:sz w:val="20"/>
          <w:szCs w:val="20"/>
        </w:rPr>
        <w:t xml:space="preserve"> 5(9):970-973.</w:t>
      </w:r>
    </w:p>
    <w:p w:rsidR="003A5770" w:rsidRPr="003A5770" w:rsidRDefault="003A5770" w:rsidP="003A5770">
      <w:pPr>
        <w:pStyle w:val="ListParagraph"/>
        <w:numPr>
          <w:ilvl w:val="1"/>
          <w:numId w:val="18"/>
        </w:numPr>
        <w:autoSpaceDE w:val="0"/>
        <w:autoSpaceDN w:val="0"/>
        <w:adjustRightInd w:val="0"/>
        <w:snapToGrid w:val="0"/>
        <w:spacing w:after="0" w:line="240" w:lineRule="auto"/>
        <w:ind w:left="425" w:hanging="425"/>
        <w:jc w:val="both"/>
        <w:rPr>
          <w:rFonts w:ascii="Times New Roman" w:eastAsia="TimesNewRoman" w:hAnsi="Times New Roman"/>
          <w:sz w:val="20"/>
          <w:szCs w:val="20"/>
        </w:rPr>
      </w:pPr>
      <w:proofErr w:type="spellStart"/>
      <w:r w:rsidRPr="003A5770">
        <w:rPr>
          <w:rFonts w:ascii="Times New Roman" w:eastAsia="TimesNewRoman" w:hAnsi="Times New Roman"/>
          <w:sz w:val="20"/>
          <w:szCs w:val="20"/>
        </w:rPr>
        <w:t>G</w:t>
      </w:r>
      <w:r w:rsidR="00BD75B4" w:rsidRPr="003A5770">
        <w:rPr>
          <w:rFonts w:ascii="Times New Roman" w:eastAsia="TimesNewRoman" w:hAnsi="Times New Roman"/>
          <w:sz w:val="20"/>
          <w:szCs w:val="20"/>
        </w:rPr>
        <w:t>aman</w:t>
      </w:r>
      <w:proofErr w:type="spellEnd"/>
      <w:r w:rsidR="002479DB" w:rsidRPr="003A5770">
        <w:rPr>
          <w:rFonts w:ascii="Times New Roman" w:eastAsia="TimesNewRoman" w:hAnsi="Times New Roman"/>
          <w:sz w:val="20"/>
          <w:szCs w:val="20"/>
        </w:rPr>
        <w:t xml:space="preserve">, P.M. and Sherrington, K.B. </w:t>
      </w:r>
      <w:r w:rsidR="00BD75B4" w:rsidRPr="003A5770">
        <w:rPr>
          <w:rFonts w:ascii="Times New Roman" w:eastAsia="TimesNewRoman" w:hAnsi="Times New Roman"/>
          <w:sz w:val="20"/>
          <w:szCs w:val="20"/>
        </w:rPr>
        <w:t>(</w:t>
      </w:r>
      <w:r w:rsidR="002479DB" w:rsidRPr="003A5770">
        <w:rPr>
          <w:rFonts w:ascii="Times New Roman" w:eastAsia="TimesNewRoman" w:hAnsi="Times New Roman"/>
          <w:sz w:val="20"/>
          <w:szCs w:val="20"/>
        </w:rPr>
        <w:t>1996</w:t>
      </w:r>
      <w:r w:rsidR="00BD75B4" w:rsidRPr="003A5770">
        <w:rPr>
          <w:rFonts w:ascii="Times New Roman" w:eastAsia="TimesNewRoman" w:hAnsi="Times New Roman"/>
          <w:sz w:val="20"/>
          <w:szCs w:val="20"/>
        </w:rPr>
        <w:t>)</w:t>
      </w:r>
      <w:r w:rsidR="002479DB" w:rsidRPr="003A5770">
        <w:rPr>
          <w:rFonts w:ascii="Times New Roman" w:eastAsia="TimesNewRoman" w:hAnsi="Times New Roman"/>
          <w:sz w:val="20"/>
          <w:szCs w:val="20"/>
        </w:rPr>
        <w:t>. The Science of Food. 4</w:t>
      </w:r>
      <w:r w:rsidR="002479DB" w:rsidRPr="003A5770">
        <w:rPr>
          <w:rFonts w:ascii="Times New Roman" w:eastAsia="TimesNewRoman" w:hAnsi="Times New Roman"/>
          <w:sz w:val="20"/>
          <w:szCs w:val="20"/>
          <w:vertAlign w:val="superscript"/>
        </w:rPr>
        <w:t>th</w:t>
      </w:r>
      <w:r w:rsidR="00BD75B4" w:rsidRPr="003A5770">
        <w:rPr>
          <w:rFonts w:ascii="Times New Roman" w:eastAsia="TimesNewRoman" w:hAnsi="Times New Roman"/>
          <w:sz w:val="20"/>
          <w:szCs w:val="20"/>
        </w:rPr>
        <w:t xml:space="preserve"> ed. Reel educational and </w:t>
      </w:r>
      <w:r w:rsidR="002479DB" w:rsidRPr="003A5770">
        <w:rPr>
          <w:rFonts w:ascii="Times New Roman" w:eastAsia="TimesNewRoman" w:hAnsi="Times New Roman"/>
          <w:sz w:val="20"/>
          <w:szCs w:val="20"/>
        </w:rPr>
        <w:t>Professional Publisher Ltd., Oxford, pp: 125-136.</w:t>
      </w:r>
    </w:p>
    <w:p w:rsidR="003A5770" w:rsidRPr="003A5770" w:rsidRDefault="003A5770" w:rsidP="003A5770">
      <w:pPr>
        <w:pStyle w:val="ListParagraph"/>
        <w:numPr>
          <w:ilvl w:val="1"/>
          <w:numId w:val="1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3A5770">
        <w:rPr>
          <w:rFonts w:ascii="Times New Roman" w:hAnsi="Times New Roman"/>
          <w:color w:val="000000"/>
          <w:sz w:val="20"/>
          <w:szCs w:val="20"/>
        </w:rPr>
        <w:t>G</w:t>
      </w:r>
      <w:r w:rsidR="00281E21" w:rsidRPr="003A5770">
        <w:rPr>
          <w:rFonts w:ascii="Times New Roman" w:hAnsi="Times New Roman"/>
          <w:color w:val="000000"/>
          <w:sz w:val="20"/>
          <w:szCs w:val="20"/>
        </w:rPr>
        <w:t>ordon, M.N.</w:t>
      </w:r>
      <w:r w:rsidR="002479DB" w:rsidRPr="003A5770">
        <w:rPr>
          <w:rFonts w:ascii="Times New Roman" w:hAnsi="Times New Roman"/>
          <w:color w:val="000000"/>
          <w:sz w:val="20"/>
          <w:szCs w:val="20"/>
        </w:rPr>
        <w:t xml:space="preserve"> </w:t>
      </w:r>
      <w:r w:rsidR="00281E21" w:rsidRPr="003A5770">
        <w:rPr>
          <w:rFonts w:ascii="Times New Roman" w:hAnsi="Times New Roman"/>
          <w:color w:val="000000"/>
          <w:sz w:val="20"/>
          <w:szCs w:val="20"/>
        </w:rPr>
        <w:t>(</w:t>
      </w:r>
      <w:r w:rsidR="002479DB" w:rsidRPr="003A5770">
        <w:rPr>
          <w:rFonts w:ascii="Times New Roman" w:hAnsi="Times New Roman"/>
          <w:color w:val="000000"/>
          <w:sz w:val="20"/>
          <w:szCs w:val="20"/>
        </w:rPr>
        <w:t>2000</w:t>
      </w:r>
      <w:r w:rsidR="00281E21" w:rsidRPr="003A5770">
        <w:rPr>
          <w:rFonts w:ascii="Times New Roman" w:hAnsi="Times New Roman"/>
          <w:color w:val="000000"/>
          <w:sz w:val="20"/>
          <w:szCs w:val="20"/>
        </w:rPr>
        <w:t>)</w:t>
      </w:r>
      <w:r w:rsidR="002479DB" w:rsidRPr="003A5770">
        <w:rPr>
          <w:rFonts w:ascii="Times New Roman" w:hAnsi="Times New Roman"/>
          <w:color w:val="000000"/>
          <w:sz w:val="20"/>
          <w:szCs w:val="20"/>
        </w:rPr>
        <w:t>. Contemporary Nutrition; Issues and Insights, 4</w:t>
      </w:r>
      <w:r w:rsidR="002479DB" w:rsidRPr="003A5770">
        <w:rPr>
          <w:rFonts w:ascii="Times New Roman" w:hAnsi="Times New Roman"/>
          <w:color w:val="000000"/>
          <w:sz w:val="20"/>
          <w:szCs w:val="20"/>
          <w:vertAlign w:val="superscript"/>
        </w:rPr>
        <w:t>th</w:t>
      </w:r>
      <w:r w:rsidR="002479DB" w:rsidRPr="003A5770">
        <w:rPr>
          <w:rFonts w:ascii="Times New Roman" w:hAnsi="Times New Roman"/>
          <w:color w:val="000000"/>
          <w:sz w:val="20"/>
          <w:szCs w:val="20"/>
        </w:rPr>
        <w:t xml:space="preserve"> </w:t>
      </w:r>
      <w:proofErr w:type="spellStart"/>
      <w:r w:rsidR="002479DB" w:rsidRPr="003A5770">
        <w:rPr>
          <w:rFonts w:ascii="Times New Roman" w:hAnsi="Times New Roman"/>
          <w:color w:val="000000"/>
          <w:sz w:val="20"/>
          <w:szCs w:val="20"/>
        </w:rPr>
        <w:t>ed</w:t>
      </w:r>
      <w:proofErr w:type="spellEnd"/>
      <w:r w:rsidR="002479DB" w:rsidRPr="003A5770">
        <w:rPr>
          <w:rFonts w:ascii="Times New Roman" w:hAnsi="Times New Roman"/>
          <w:color w:val="000000"/>
          <w:sz w:val="20"/>
          <w:szCs w:val="20"/>
        </w:rPr>
        <w:t>, Mc-</w:t>
      </w:r>
      <w:proofErr w:type="spellStart"/>
      <w:r w:rsidR="002479DB" w:rsidRPr="003A5770">
        <w:rPr>
          <w:rFonts w:ascii="Times New Roman" w:hAnsi="Times New Roman"/>
          <w:color w:val="000000"/>
          <w:sz w:val="20"/>
          <w:szCs w:val="20"/>
        </w:rPr>
        <w:t>Graw</w:t>
      </w:r>
      <w:proofErr w:type="spellEnd"/>
      <w:r w:rsidR="002479DB" w:rsidRPr="003A5770">
        <w:rPr>
          <w:rFonts w:ascii="Times New Roman" w:hAnsi="Times New Roman"/>
          <w:color w:val="000000"/>
          <w:sz w:val="20"/>
          <w:szCs w:val="20"/>
        </w:rPr>
        <w:t xml:space="preserve"> Hill companies, New York, pp:102-256.</w:t>
      </w:r>
    </w:p>
    <w:p w:rsidR="003A5770" w:rsidRPr="003A5770" w:rsidRDefault="003A5770" w:rsidP="003A5770">
      <w:pPr>
        <w:pStyle w:val="Default"/>
        <w:numPr>
          <w:ilvl w:val="1"/>
          <w:numId w:val="18"/>
        </w:numPr>
        <w:snapToGrid w:val="0"/>
        <w:ind w:left="425" w:hanging="425"/>
        <w:jc w:val="both"/>
        <w:rPr>
          <w:sz w:val="20"/>
          <w:szCs w:val="20"/>
        </w:rPr>
      </w:pPr>
      <w:proofErr w:type="spellStart"/>
      <w:r w:rsidRPr="003A5770">
        <w:rPr>
          <w:sz w:val="20"/>
          <w:szCs w:val="20"/>
        </w:rPr>
        <w:t>I</w:t>
      </w:r>
      <w:r w:rsidR="00281E21" w:rsidRPr="003A5770">
        <w:rPr>
          <w:sz w:val="20"/>
          <w:szCs w:val="20"/>
        </w:rPr>
        <w:t>khajiagbe</w:t>
      </w:r>
      <w:proofErr w:type="spellEnd"/>
      <w:r w:rsidR="00281E21" w:rsidRPr="003A5770">
        <w:rPr>
          <w:sz w:val="20"/>
          <w:szCs w:val="20"/>
        </w:rPr>
        <w:t xml:space="preserve">, B., </w:t>
      </w:r>
      <w:proofErr w:type="spellStart"/>
      <w:r w:rsidR="00281E21" w:rsidRPr="003A5770">
        <w:rPr>
          <w:sz w:val="20"/>
          <w:szCs w:val="20"/>
        </w:rPr>
        <w:t>Mgbeze</w:t>
      </w:r>
      <w:proofErr w:type="spellEnd"/>
      <w:r w:rsidR="00281E21" w:rsidRPr="003A5770">
        <w:rPr>
          <w:sz w:val="20"/>
          <w:szCs w:val="20"/>
        </w:rPr>
        <w:t xml:space="preserve">, G.C., </w:t>
      </w:r>
      <w:proofErr w:type="spellStart"/>
      <w:r w:rsidR="002479DB" w:rsidRPr="003A5770">
        <w:rPr>
          <w:sz w:val="20"/>
          <w:szCs w:val="20"/>
        </w:rPr>
        <w:t>Folu</w:t>
      </w:r>
      <w:proofErr w:type="spellEnd"/>
      <w:r w:rsidR="002479DB" w:rsidRPr="003A5770">
        <w:rPr>
          <w:sz w:val="20"/>
          <w:szCs w:val="20"/>
        </w:rPr>
        <w:t xml:space="preserve"> M. </w:t>
      </w:r>
      <w:r w:rsidR="00281E21" w:rsidRPr="003A5770">
        <w:rPr>
          <w:sz w:val="20"/>
          <w:szCs w:val="20"/>
        </w:rPr>
        <w:t xml:space="preserve">and </w:t>
      </w:r>
      <w:r w:rsidR="002479DB" w:rsidRPr="003A5770">
        <w:rPr>
          <w:sz w:val="20"/>
          <w:szCs w:val="20"/>
        </w:rPr>
        <w:t xml:space="preserve">Dania </w:t>
      </w:r>
      <w:proofErr w:type="spellStart"/>
      <w:r w:rsidR="002479DB" w:rsidRPr="003A5770">
        <w:rPr>
          <w:sz w:val="20"/>
          <w:szCs w:val="20"/>
        </w:rPr>
        <w:t>Ogbe</w:t>
      </w:r>
      <w:proofErr w:type="spellEnd"/>
      <w:r w:rsidR="002479DB" w:rsidRPr="003A5770">
        <w:rPr>
          <w:sz w:val="20"/>
          <w:szCs w:val="20"/>
        </w:rPr>
        <w:t xml:space="preserve"> </w:t>
      </w:r>
      <w:r w:rsidR="00281E21" w:rsidRPr="003A5770">
        <w:rPr>
          <w:sz w:val="20"/>
          <w:szCs w:val="20"/>
        </w:rPr>
        <w:t>(</w:t>
      </w:r>
      <w:r w:rsidR="002479DB" w:rsidRPr="003A5770">
        <w:rPr>
          <w:sz w:val="20"/>
          <w:szCs w:val="20"/>
        </w:rPr>
        <w:t>2007</w:t>
      </w:r>
      <w:r w:rsidR="00281E21" w:rsidRPr="003A5770">
        <w:rPr>
          <w:sz w:val="20"/>
          <w:szCs w:val="20"/>
        </w:rPr>
        <w:t>)</w:t>
      </w:r>
      <w:r w:rsidR="002479DB" w:rsidRPr="003A5770">
        <w:rPr>
          <w:sz w:val="20"/>
          <w:szCs w:val="20"/>
        </w:rPr>
        <w:t xml:space="preserve">. Responses of </w:t>
      </w:r>
      <w:proofErr w:type="spellStart"/>
      <w:r w:rsidR="002479DB" w:rsidRPr="003A5770">
        <w:rPr>
          <w:i/>
          <w:iCs/>
          <w:sz w:val="20"/>
          <w:szCs w:val="20"/>
        </w:rPr>
        <w:t>Sphenostylis</w:t>
      </w:r>
      <w:proofErr w:type="spellEnd"/>
      <w:r w:rsidR="002479DB" w:rsidRPr="003A5770">
        <w:rPr>
          <w:i/>
          <w:iCs/>
          <w:sz w:val="20"/>
          <w:szCs w:val="20"/>
        </w:rPr>
        <w:t xml:space="preserve"> </w:t>
      </w:r>
      <w:proofErr w:type="spellStart"/>
      <w:r w:rsidR="002479DB" w:rsidRPr="003A5770">
        <w:rPr>
          <w:i/>
          <w:iCs/>
          <w:sz w:val="20"/>
          <w:szCs w:val="20"/>
        </w:rPr>
        <w:t>stenocarpa</w:t>
      </w:r>
      <w:proofErr w:type="spellEnd"/>
      <w:r w:rsidR="002479DB" w:rsidRPr="003A5770">
        <w:rPr>
          <w:i/>
          <w:iCs/>
          <w:sz w:val="20"/>
          <w:szCs w:val="20"/>
        </w:rPr>
        <w:t xml:space="preserve"> </w:t>
      </w:r>
      <w:r w:rsidR="002479DB" w:rsidRPr="003A5770">
        <w:rPr>
          <w:sz w:val="20"/>
          <w:szCs w:val="20"/>
        </w:rPr>
        <w:t>(</w:t>
      </w:r>
      <w:proofErr w:type="spellStart"/>
      <w:r w:rsidR="002479DB" w:rsidRPr="003A5770">
        <w:rPr>
          <w:sz w:val="20"/>
          <w:szCs w:val="20"/>
        </w:rPr>
        <w:t>Hochst</w:t>
      </w:r>
      <w:proofErr w:type="spellEnd"/>
      <w:r w:rsidR="002479DB" w:rsidRPr="003A5770">
        <w:rPr>
          <w:sz w:val="20"/>
          <w:szCs w:val="20"/>
        </w:rPr>
        <w:t xml:space="preserve"> Ex A. Rich) Harms (African yam bean) to Salinity Stress I: </w:t>
      </w:r>
      <w:proofErr w:type="spellStart"/>
      <w:r w:rsidR="002479DB" w:rsidRPr="003A5770">
        <w:rPr>
          <w:sz w:val="20"/>
          <w:szCs w:val="20"/>
        </w:rPr>
        <w:t>Germi</w:t>
      </w:r>
      <w:proofErr w:type="spellEnd"/>
      <w:r w:rsidR="002479DB" w:rsidRPr="003A5770">
        <w:rPr>
          <w:sz w:val="20"/>
          <w:szCs w:val="20"/>
        </w:rPr>
        <w:t>-nation and Vegetative Growth</w:t>
      </w:r>
      <w:r w:rsidR="002479DB" w:rsidRPr="003A5770">
        <w:rPr>
          <w:i/>
          <w:iCs/>
          <w:sz w:val="20"/>
          <w:szCs w:val="20"/>
        </w:rPr>
        <w:t xml:space="preserve">. </w:t>
      </w:r>
      <w:r w:rsidR="00281E21" w:rsidRPr="003A5770">
        <w:rPr>
          <w:iCs/>
          <w:sz w:val="20"/>
          <w:szCs w:val="20"/>
        </w:rPr>
        <w:t>Nigeria Journal</w:t>
      </w:r>
      <w:r w:rsidR="002479DB" w:rsidRPr="003A5770">
        <w:rPr>
          <w:iCs/>
          <w:sz w:val="20"/>
          <w:szCs w:val="20"/>
        </w:rPr>
        <w:t xml:space="preserve"> of Botany</w:t>
      </w:r>
      <w:r w:rsidR="002479DB" w:rsidRPr="003A5770">
        <w:rPr>
          <w:i/>
          <w:iCs/>
          <w:sz w:val="20"/>
          <w:szCs w:val="20"/>
        </w:rPr>
        <w:t xml:space="preserve"> </w:t>
      </w:r>
      <w:r w:rsidR="002479DB" w:rsidRPr="003A5770">
        <w:rPr>
          <w:sz w:val="20"/>
          <w:szCs w:val="20"/>
        </w:rPr>
        <w:t>20(1): 69-82.</w:t>
      </w:r>
    </w:p>
    <w:p w:rsidR="00CA776B" w:rsidRDefault="003A5770" w:rsidP="003A5770">
      <w:pPr>
        <w:pStyle w:val="ListParagraph"/>
        <w:numPr>
          <w:ilvl w:val="1"/>
          <w:numId w:val="1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3A5770">
        <w:rPr>
          <w:rFonts w:ascii="Times New Roman" w:hAnsi="Times New Roman"/>
          <w:sz w:val="20"/>
          <w:szCs w:val="20"/>
        </w:rPr>
        <w:t>I</w:t>
      </w:r>
      <w:r w:rsidR="00281E21" w:rsidRPr="003A5770">
        <w:rPr>
          <w:rFonts w:ascii="Times New Roman" w:hAnsi="Times New Roman"/>
          <w:sz w:val="20"/>
          <w:szCs w:val="20"/>
        </w:rPr>
        <w:t>we</w:t>
      </w:r>
      <w:proofErr w:type="spellEnd"/>
      <w:r w:rsidR="00281E21" w:rsidRPr="003A5770">
        <w:rPr>
          <w:rFonts w:ascii="Times New Roman" w:hAnsi="Times New Roman"/>
          <w:sz w:val="20"/>
          <w:szCs w:val="20"/>
        </w:rPr>
        <w:t>, M.O. (</w:t>
      </w:r>
      <w:r w:rsidR="002479DB" w:rsidRPr="003A5770">
        <w:rPr>
          <w:rFonts w:ascii="Times New Roman" w:hAnsi="Times New Roman"/>
          <w:sz w:val="20"/>
          <w:szCs w:val="20"/>
        </w:rPr>
        <w:t>2002</w:t>
      </w:r>
      <w:r w:rsidR="00281E21" w:rsidRPr="003A5770">
        <w:rPr>
          <w:rFonts w:ascii="Times New Roman" w:hAnsi="Times New Roman"/>
          <w:sz w:val="20"/>
          <w:szCs w:val="20"/>
        </w:rPr>
        <w:t>)</w:t>
      </w:r>
      <w:r w:rsidR="002479DB" w:rsidRPr="003A5770">
        <w:rPr>
          <w:rFonts w:ascii="Times New Roman" w:hAnsi="Times New Roman"/>
          <w:sz w:val="20"/>
          <w:szCs w:val="20"/>
        </w:rPr>
        <w:t xml:space="preserve">. Hand Book of Sensory Methods and Analysis. </w:t>
      </w:r>
      <w:proofErr w:type="spellStart"/>
      <w:r w:rsidR="002479DB" w:rsidRPr="003A5770">
        <w:rPr>
          <w:rFonts w:ascii="Times New Roman" w:hAnsi="Times New Roman"/>
          <w:sz w:val="20"/>
          <w:szCs w:val="20"/>
        </w:rPr>
        <w:t>Rojoint</w:t>
      </w:r>
      <w:proofErr w:type="spellEnd"/>
      <w:r w:rsidR="002479DB" w:rsidRPr="003A5770">
        <w:rPr>
          <w:rFonts w:ascii="Times New Roman" w:hAnsi="Times New Roman"/>
          <w:sz w:val="20"/>
          <w:szCs w:val="20"/>
        </w:rPr>
        <w:t xml:space="preserve"> Communication Publishers</w:t>
      </w:r>
      <w:r>
        <w:rPr>
          <w:rFonts w:ascii="Times New Roman" w:hAnsi="Times New Roman"/>
          <w:sz w:val="20"/>
          <w:szCs w:val="20"/>
        </w:rPr>
        <w:t xml:space="preserve"> </w:t>
      </w:r>
      <w:r w:rsidR="002479DB" w:rsidRPr="003A5770">
        <w:rPr>
          <w:rFonts w:ascii="Times New Roman" w:hAnsi="Times New Roman"/>
          <w:sz w:val="20"/>
          <w:szCs w:val="20"/>
        </w:rPr>
        <w:t>Ltd. Enug</w:t>
      </w:r>
      <w:r w:rsidR="00CA776B" w:rsidRPr="003A5770">
        <w:rPr>
          <w:rFonts w:ascii="Times New Roman" w:hAnsi="Times New Roman"/>
          <w:sz w:val="20"/>
          <w:szCs w:val="20"/>
        </w:rPr>
        <w:t>u</w:t>
      </w:r>
      <w:r w:rsidR="00CA776B">
        <w:rPr>
          <w:rFonts w:ascii="Times New Roman" w:hAnsi="Times New Roman"/>
          <w:sz w:val="20"/>
          <w:szCs w:val="20"/>
        </w:rPr>
        <w:t>.</w:t>
      </w:r>
    </w:p>
    <w:p w:rsidR="003A5770" w:rsidRPr="003A5770" w:rsidRDefault="003A5770" w:rsidP="003A5770">
      <w:pPr>
        <w:pStyle w:val="Default"/>
        <w:numPr>
          <w:ilvl w:val="1"/>
          <w:numId w:val="18"/>
        </w:numPr>
        <w:snapToGrid w:val="0"/>
        <w:ind w:left="425" w:hanging="425"/>
        <w:jc w:val="both"/>
        <w:rPr>
          <w:sz w:val="20"/>
          <w:szCs w:val="20"/>
        </w:rPr>
      </w:pPr>
      <w:r w:rsidRPr="003A5770">
        <w:rPr>
          <w:sz w:val="20"/>
          <w:szCs w:val="20"/>
        </w:rPr>
        <w:t>L</w:t>
      </w:r>
      <w:r w:rsidR="002479DB" w:rsidRPr="003A5770">
        <w:rPr>
          <w:sz w:val="20"/>
          <w:szCs w:val="20"/>
        </w:rPr>
        <w:t xml:space="preserve">ee, S.Y., </w:t>
      </w:r>
      <w:proofErr w:type="spellStart"/>
      <w:r w:rsidR="002479DB" w:rsidRPr="003A5770">
        <w:rPr>
          <w:sz w:val="20"/>
          <w:szCs w:val="20"/>
        </w:rPr>
        <w:t>Morr</w:t>
      </w:r>
      <w:proofErr w:type="spellEnd"/>
      <w:r w:rsidR="002479DB" w:rsidRPr="003A5770">
        <w:rPr>
          <w:sz w:val="20"/>
          <w:szCs w:val="20"/>
        </w:rPr>
        <w:t xml:space="preserve">, C.V. and </w:t>
      </w:r>
      <w:proofErr w:type="spellStart"/>
      <w:r w:rsidR="002479DB" w:rsidRPr="003A5770">
        <w:rPr>
          <w:sz w:val="20"/>
          <w:szCs w:val="20"/>
        </w:rPr>
        <w:t>Seo</w:t>
      </w:r>
      <w:proofErr w:type="spellEnd"/>
      <w:r w:rsidR="002479DB" w:rsidRPr="003A5770">
        <w:rPr>
          <w:sz w:val="20"/>
          <w:szCs w:val="20"/>
        </w:rPr>
        <w:t xml:space="preserve">, A. </w:t>
      </w:r>
      <w:r w:rsidR="00281E21" w:rsidRPr="003A5770">
        <w:rPr>
          <w:sz w:val="20"/>
          <w:szCs w:val="20"/>
        </w:rPr>
        <w:t>(</w:t>
      </w:r>
      <w:r w:rsidR="002479DB" w:rsidRPr="003A5770">
        <w:rPr>
          <w:sz w:val="20"/>
          <w:szCs w:val="20"/>
        </w:rPr>
        <w:t>1990</w:t>
      </w:r>
      <w:r w:rsidR="00281E21" w:rsidRPr="003A5770">
        <w:rPr>
          <w:sz w:val="20"/>
          <w:szCs w:val="20"/>
        </w:rPr>
        <w:t>)</w:t>
      </w:r>
      <w:r w:rsidR="002479DB" w:rsidRPr="003A5770">
        <w:rPr>
          <w:sz w:val="20"/>
          <w:szCs w:val="20"/>
        </w:rPr>
        <w:t>. Comparison of Milk-Bas</w:t>
      </w:r>
      <w:r w:rsidR="00281E21" w:rsidRPr="003A5770">
        <w:rPr>
          <w:sz w:val="20"/>
          <w:szCs w:val="20"/>
        </w:rPr>
        <w:t>ed and Soymilk-based yoghurt. Journal of Food Science</w:t>
      </w:r>
      <w:r w:rsidR="002479DB" w:rsidRPr="003A5770">
        <w:rPr>
          <w:sz w:val="20"/>
          <w:szCs w:val="20"/>
        </w:rPr>
        <w:t xml:space="preserve"> 15:532-536.</w:t>
      </w:r>
    </w:p>
    <w:p w:rsidR="00CA776B" w:rsidRDefault="003A5770" w:rsidP="003A5770">
      <w:pPr>
        <w:pStyle w:val="Default"/>
        <w:numPr>
          <w:ilvl w:val="1"/>
          <w:numId w:val="18"/>
        </w:numPr>
        <w:snapToGrid w:val="0"/>
        <w:ind w:left="425" w:hanging="425"/>
        <w:jc w:val="both"/>
        <w:rPr>
          <w:sz w:val="20"/>
          <w:szCs w:val="20"/>
        </w:rPr>
      </w:pPr>
      <w:r w:rsidRPr="003A5770">
        <w:rPr>
          <w:sz w:val="20"/>
          <w:szCs w:val="20"/>
        </w:rPr>
        <w:t>N</w:t>
      </w:r>
      <w:r w:rsidR="00281E21" w:rsidRPr="003A5770">
        <w:rPr>
          <w:sz w:val="20"/>
          <w:szCs w:val="20"/>
        </w:rPr>
        <w:t>AS,</w:t>
      </w:r>
      <w:r w:rsidR="002479DB" w:rsidRPr="003A5770">
        <w:rPr>
          <w:sz w:val="20"/>
          <w:szCs w:val="20"/>
        </w:rPr>
        <w:t xml:space="preserve"> </w:t>
      </w:r>
      <w:r w:rsidR="00281E21" w:rsidRPr="003A5770">
        <w:rPr>
          <w:sz w:val="20"/>
          <w:szCs w:val="20"/>
        </w:rPr>
        <w:t>(</w:t>
      </w:r>
      <w:r w:rsidR="002479DB" w:rsidRPr="003A5770">
        <w:rPr>
          <w:sz w:val="20"/>
          <w:szCs w:val="20"/>
        </w:rPr>
        <w:t>1979</w:t>
      </w:r>
      <w:r w:rsidR="00281E21" w:rsidRPr="003A5770">
        <w:rPr>
          <w:sz w:val="20"/>
          <w:szCs w:val="20"/>
        </w:rPr>
        <w:t>)</w:t>
      </w:r>
      <w:r w:rsidR="002479DB" w:rsidRPr="003A5770">
        <w:rPr>
          <w:sz w:val="20"/>
          <w:szCs w:val="20"/>
        </w:rPr>
        <w:t>. Tropical legumes: Resources for the Future. National Academy of Sciences,</w:t>
      </w:r>
      <w:r w:rsidR="00281E21" w:rsidRPr="003A5770">
        <w:rPr>
          <w:sz w:val="20"/>
          <w:szCs w:val="20"/>
        </w:rPr>
        <w:t xml:space="preserve"> Washington D.C. pp. 33</w:t>
      </w:r>
      <w:r w:rsidR="00CA776B" w:rsidRPr="003A5770">
        <w:rPr>
          <w:sz w:val="20"/>
          <w:szCs w:val="20"/>
        </w:rPr>
        <w:t>1</w:t>
      </w:r>
      <w:r w:rsidR="00CA776B">
        <w:rPr>
          <w:sz w:val="20"/>
          <w:szCs w:val="20"/>
        </w:rPr>
        <w:t>.</w:t>
      </w:r>
    </w:p>
    <w:p w:rsidR="00CA776B" w:rsidRDefault="003A5770" w:rsidP="003A5770">
      <w:pPr>
        <w:pStyle w:val="ListParagraph"/>
        <w:numPr>
          <w:ilvl w:val="1"/>
          <w:numId w:val="18"/>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3A5770">
        <w:rPr>
          <w:rFonts w:ascii="Times New Roman" w:hAnsi="Times New Roman"/>
          <w:color w:val="000000"/>
          <w:sz w:val="20"/>
          <w:szCs w:val="20"/>
        </w:rPr>
        <w:t>N</w:t>
      </w:r>
      <w:r w:rsidR="00281E21" w:rsidRPr="003A5770">
        <w:rPr>
          <w:rFonts w:ascii="Times New Roman" w:hAnsi="Times New Roman"/>
          <w:color w:val="000000"/>
          <w:sz w:val="20"/>
          <w:szCs w:val="20"/>
        </w:rPr>
        <w:t>orman, N. and Joseph, A.</w:t>
      </w:r>
      <w:r w:rsidR="002479DB" w:rsidRPr="003A5770">
        <w:rPr>
          <w:rFonts w:ascii="Times New Roman" w:hAnsi="Times New Roman"/>
          <w:color w:val="000000"/>
          <w:sz w:val="20"/>
          <w:szCs w:val="20"/>
        </w:rPr>
        <w:t xml:space="preserve"> </w:t>
      </w:r>
      <w:r w:rsidR="00281E21" w:rsidRPr="003A5770">
        <w:rPr>
          <w:rFonts w:ascii="Times New Roman" w:hAnsi="Times New Roman"/>
          <w:color w:val="000000"/>
          <w:sz w:val="20"/>
          <w:szCs w:val="20"/>
        </w:rPr>
        <w:t>(</w:t>
      </w:r>
      <w:r w:rsidR="002479DB" w:rsidRPr="003A5770">
        <w:rPr>
          <w:rFonts w:ascii="Times New Roman" w:hAnsi="Times New Roman"/>
          <w:color w:val="000000"/>
          <w:sz w:val="20"/>
          <w:szCs w:val="20"/>
        </w:rPr>
        <w:t>1995</w:t>
      </w:r>
      <w:r w:rsidR="00281E21" w:rsidRPr="003A5770">
        <w:rPr>
          <w:rFonts w:ascii="Times New Roman" w:hAnsi="Times New Roman"/>
          <w:color w:val="000000"/>
          <w:sz w:val="20"/>
          <w:szCs w:val="20"/>
        </w:rPr>
        <w:t>)</w:t>
      </w:r>
      <w:r w:rsidR="002479DB" w:rsidRPr="003A5770">
        <w:rPr>
          <w:rFonts w:ascii="Times New Roman" w:hAnsi="Times New Roman"/>
          <w:color w:val="000000"/>
          <w:sz w:val="20"/>
          <w:szCs w:val="20"/>
        </w:rPr>
        <w:t>. Food Science, CBC processing, 3</w:t>
      </w:r>
      <w:r w:rsidR="002479DB" w:rsidRPr="003A5770">
        <w:rPr>
          <w:rFonts w:ascii="Times New Roman" w:hAnsi="Times New Roman"/>
          <w:color w:val="000000"/>
          <w:sz w:val="20"/>
          <w:szCs w:val="20"/>
          <w:vertAlign w:val="superscript"/>
        </w:rPr>
        <w:t>rd</w:t>
      </w:r>
      <w:r w:rsidR="002479DB" w:rsidRPr="003A5770">
        <w:rPr>
          <w:rFonts w:ascii="Times New Roman" w:hAnsi="Times New Roman"/>
          <w:color w:val="000000"/>
          <w:sz w:val="20"/>
          <w:szCs w:val="20"/>
        </w:rPr>
        <w:t xml:space="preserve"> ed. pp 432-</w:t>
      </w:r>
      <w:r w:rsidR="00CA776B" w:rsidRPr="003A5770">
        <w:rPr>
          <w:rFonts w:ascii="Times New Roman" w:hAnsi="Times New Roman"/>
          <w:color w:val="000000"/>
          <w:sz w:val="20"/>
          <w:szCs w:val="20"/>
        </w:rPr>
        <w:t>4</w:t>
      </w:r>
      <w:r w:rsidR="00CA776B">
        <w:rPr>
          <w:rFonts w:ascii="Times New Roman" w:hAnsi="Times New Roman"/>
          <w:color w:val="000000"/>
          <w:sz w:val="20"/>
          <w:szCs w:val="20"/>
        </w:rPr>
        <w:t>.</w:t>
      </w:r>
    </w:p>
    <w:p w:rsidR="003A5770" w:rsidRPr="003A5770" w:rsidRDefault="003A5770" w:rsidP="003A5770">
      <w:pPr>
        <w:pStyle w:val="ListParagraph"/>
        <w:numPr>
          <w:ilvl w:val="1"/>
          <w:numId w:val="18"/>
        </w:numPr>
        <w:autoSpaceDE w:val="0"/>
        <w:autoSpaceDN w:val="0"/>
        <w:adjustRightInd w:val="0"/>
        <w:snapToGrid w:val="0"/>
        <w:spacing w:after="0" w:line="240" w:lineRule="auto"/>
        <w:ind w:left="425" w:hanging="425"/>
        <w:jc w:val="both"/>
        <w:rPr>
          <w:rFonts w:ascii="Times New Roman" w:hAnsi="Times New Roman"/>
          <w:color w:val="000000"/>
          <w:sz w:val="20"/>
          <w:szCs w:val="20"/>
        </w:rPr>
      </w:pPr>
      <w:proofErr w:type="spellStart"/>
      <w:r w:rsidRPr="003A5770">
        <w:rPr>
          <w:rFonts w:ascii="Times New Roman" w:hAnsi="Times New Roman"/>
          <w:color w:val="000000"/>
          <w:sz w:val="20"/>
          <w:szCs w:val="20"/>
        </w:rPr>
        <w:t>O</w:t>
      </w:r>
      <w:r w:rsidR="002479DB" w:rsidRPr="003A5770">
        <w:rPr>
          <w:rFonts w:ascii="Times New Roman" w:hAnsi="Times New Roman"/>
          <w:color w:val="000000"/>
          <w:sz w:val="20"/>
          <w:szCs w:val="20"/>
        </w:rPr>
        <w:t>lufunke</w:t>
      </w:r>
      <w:proofErr w:type="spellEnd"/>
      <w:r w:rsidR="002479DB" w:rsidRPr="003A5770">
        <w:rPr>
          <w:rFonts w:ascii="Times New Roman" w:hAnsi="Times New Roman"/>
          <w:color w:val="000000"/>
          <w:sz w:val="20"/>
          <w:szCs w:val="20"/>
        </w:rPr>
        <w:t xml:space="preserve">, A.P and </w:t>
      </w:r>
      <w:proofErr w:type="spellStart"/>
      <w:r w:rsidR="002479DB" w:rsidRPr="003A5770">
        <w:rPr>
          <w:rFonts w:ascii="Times New Roman" w:hAnsi="Times New Roman"/>
          <w:color w:val="000000"/>
          <w:sz w:val="20"/>
          <w:szCs w:val="20"/>
        </w:rPr>
        <w:t>Oluremi</w:t>
      </w:r>
      <w:proofErr w:type="spellEnd"/>
      <w:r w:rsidR="002479DB" w:rsidRPr="003A5770">
        <w:rPr>
          <w:rFonts w:ascii="Times New Roman" w:hAnsi="Times New Roman"/>
          <w:color w:val="000000"/>
          <w:sz w:val="20"/>
          <w:szCs w:val="20"/>
        </w:rPr>
        <w:t xml:space="preserve">, K.O. </w:t>
      </w:r>
      <w:r w:rsidR="00281E21" w:rsidRPr="003A5770">
        <w:rPr>
          <w:rFonts w:ascii="Times New Roman" w:hAnsi="Times New Roman"/>
          <w:color w:val="000000"/>
          <w:sz w:val="20"/>
          <w:szCs w:val="20"/>
        </w:rPr>
        <w:t>(</w:t>
      </w:r>
      <w:r w:rsidR="002479DB" w:rsidRPr="003A5770">
        <w:rPr>
          <w:rFonts w:ascii="Times New Roman" w:hAnsi="Times New Roman"/>
          <w:color w:val="000000"/>
          <w:sz w:val="20"/>
          <w:szCs w:val="20"/>
        </w:rPr>
        <w:t>2015</w:t>
      </w:r>
      <w:r w:rsidR="00281E21" w:rsidRPr="003A5770">
        <w:rPr>
          <w:rFonts w:ascii="Times New Roman" w:hAnsi="Times New Roman"/>
          <w:color w:val="000000"/>
          <w:sz w:val="20"/>
          <w:szCs w:val="20"/>
        </w:rPr>
        <w:t>)</w:t>
      </w:r>
      <w:r w:rsidR="002479DB" w:rsidRPr="003A5770">
        <w:rPr>
          <w:rFonts w:ascii="Times New Roman" w:hAnsi="Times New Roman"/>
          <w:color w:val="000000"/>
          <w:sz w:val="20"/>
          <w:szCs w:val="20"/>
        </w:rPr>
        <w:t xml:space="preserve">. Assessment of Nutritional and Sensory Quality of </w:t>
      </w:r>
      <w:proofErr w:type="spellStart"/>
      <w:r w:rsidR="002479DB" w:rsidRPr="003A5770">
        <w:rPr>
          <w:rFonts w:ascii="Times New Roman" w:hAnsi="Times New Roman"/>
          <w:color w:val="000000"/>
          <w:sz w:val="20"/>
          <w:szCs w:val="20"/>
        </w:rPr>
        <w:t>Zaki</w:t>
      </w:r>
      <w:proofErr w:type="spellEnd"/>
      <w:r w:rsidR="002479DB" w:rsidRPr="003A5770">
        <w:rPr>
          <w:rFonts w:ascii="Times New Roman" w:hAnsi="Times New Roman"/>
          <w:color w:val="000000"/>
          <w:sz w:val="20"/>
          <w:szCs w:val="20"/>
        </w:rPr>
        <w:t xml:space="preserve"> - A Home-made T</w:t>
      </w:r>
      <w:r w:rsidR="00281E21" w:rsidRPr="003A5770">
        <w:rPr>
          <w:rFonts w:ascii="Times New Roman" w:hAnsi="Times New Roman"/>
          <w:color w:val="000000"/>
          <w:sz w:val="20"/>
          <w:szCs w:val="20"/>
        </w:rPr>
        <w:t>raditional Nigerian Beverage. Journal of</w:t>
      </w:r>
      <w:r w:rsidR="002479DB" w:rsidRPr="003A5770">
        <w:rPr>
          <w:rFonts w:ascii="Times New Roman" w:hAnsi="Times New Roman"/>
          <w:color w:val="000000"/>
          <w:sz w:val="20"/>
          <w:szCs w:val="20"/>
        </w:rPr>
        <w:t xml:space="preserve"> </w:t>
      </w:r>
      <w:r w:rsidR="002479DB" w:rsidRPr="003A5770">
        <w:rPr>
          <w:rFonts w:ascii="Times New Roman" w:hAnsi="Times New Roman"/>
          <w:sz w:val="20"/>
          <w:szCs w:val="20"/>
        </w:rPr>
        <w:t>Nutr</w:t>
      </w:r>
      <w:r w:rsidR="00281E21" w:rsidRPr="003A5770">
        <w:rPr>
          <w:rFonts w:ascii="Times New Roman" w:hAnsi="Times New Roman"/>
          <w:sz w:val="20"/>
          <w:szCs w:val="20"/>
        </w:rPr>
        <w:t>ition and</w:t>
      </w:r>
      <w:r w:rsidR="002479DB" w:rsidRPr="003A5770">
        <w:rPr>
          <w:rFonts w:ascii="Times New Roman" w:hAnsi="Times New Roman"/>
          <w:sz w:val="20"/>
          <w:szCs w:val="20"/>
        </w:rPr>
        <w:t xml:space="preserve"> Food Sci</w:t>
      </w:r>
      <w:r w:rsidR="00281E21" w:rsidRPr="003A5770">
        <w:rPr>
          <w:rFonts w:ascii="Times New Roman" w:hAnsi="Times New Roman"/>
          <w:sz w:val="20"/>
          <w:szCs w:val="20"/>
        </w:rPr>
        <w:t>ence</w:t>
      </w:r>
      <w:r w:rsidR="002479DB" w:rsidRPr="003A5770">
        <w:rPr>
          <w:rFonts w:ascii="Times New Roman" w:hAnsi="Times New Roman"/>
          <w:sz w:val="20"/>
          <w:szCs w:val="20"/>
        </w:rPr>
        <w:t xml:space="preserve"> 5: 358.</w:t>
      </w:r>
    </w:p>
    <w:p w:rsidR="00CA776B" w:rsidRDefault="003A5770" w:rsidP="003A5770">
      <w:pPr>
        <w:pStyle w:val="Default"/>
        <w:numPr>
          <w:ilvl w:val="1"/>
          <w:numId w:val="18"/>
        </w:numPr>
        <w:snapToGrid w:val="0"/>
        <w:ind w:left="425" w:hanging="425"/>
        <w:jc w:val="both"/>
        <w:rPr>
          <w:sz w:val="20"/>
          <w:szCs w:val="20"/>
        </w:rPr>
      </w:pPr>
      <w:proofErr w:type="spellStart"/>
      <w:r w:rsidRPr="003A5770">
        <w:rPr>
          <w:sz w:val="20"/>
          <w:szCs w:val="20"/>
        </w:rPr>
        <w:t>O</w:t>
      </w:r>
      <w:r w:rsidR="002479DB" w:rsidRPr="003A5770">
        <w:rPr>
          <w:sz w:val="20"/>
          <w:szCs w:val="20"/>
        </w:rPr>
        <w:t>nuorah</w:t>
      </w:r>
      <w:proofErr w:type="spellEnd"/>
      <w:r w:rsidR="002479DB" w:rsidRPr="003A5770">
        <w:rPr>
          <w:sz w:val="20"/>
          <w:szCs w:val="20"/>
        </w:rPr>
        <w:t xml:space="preserve">, S.I., </w:t>
      </w:r>
      <w:proofErr w:type="spellStart"/>
      <w:r w:rsidR="002479DB" w:rsidRPr="003A5770">
        <w:rPr>
          <w:sz w:val="20"/>
          <w:szCs w:val="20"/>
        </w:rPr>
        <w:t>Adesiyun</w:t>
      </w:r>
      <w:proofErr w:type="spellEnd"/>
      <w:r w:rsidR="002479DB" w:rsidRPr="003A5770">
        <w:rPr>
          <w:sz w:val="20"/>
          <w:szCs w:val="20"/>
        </w:rPr>
        <w:t xml:space="preserve">, A.A. and </w:t>
      </w:r>
      <w:proofErr w:type="spellStart"/>
      <w:r w:rsidR="002479DB" w:rsidRPr="003A5770">
        <w:rPr>
          <w:sz w:val="20"/>
          <w:szCs w:val="20"/>
        </w:rPr>
        <w:t>Adeyeye</w:t>
      </w:r>
      <w:proofErr w:type="spellEnd"/>
      <w:r w:rsidR="002479DB" w:rsidRPr="003A5770">
        <w:rPr>
          <w:sz w:val="20"/>
          <w:szCs w:val="20"/>
        </w:rPr>
        <w:t xml:space="preserve">, J.O. </w:t>
      </w:r>
      <w:r w:rsidR="00281E21" w:rsidRPr="003A5770">
        <w:rPr>
          <w:sz w:val="20"/>
          <w:szCs w:val="20"/>
        </w:rPr>
        <w:t>(</w:t>
      </w:r>
      <w:r w:rsidR="002479DB" w:rsidRPr="003A5770">
        <w:rPr>
          <w:sz w:val="20"/>
          <w:szCs w:val="20"/>
        </w:rPr>
        <w:t>1987</w:t>
      </w:r>
      <w:r w:rsidR="00281E21" w:rsidRPr="003A5770">
        <w:rPr>
          <w:sz w:val="20"/>
          <w:szCs w:val="20"/>
        </w:rPr>
        <w:t>)</w:t>
      </w:r>
      <w:r w:rsidR="002479DB" w:rsidRPr="003A5770">
        <w:rPr>
          <w:sz w:val="20"/>
          <w:szCs w:val="20"/>
        </w:rPr>
        <w:t xml:space="preserve">. Survival and Multiplication of </w:t>
      </w:r>
      <w:r w:rsidR="002479DB" w:rsidRPr="003A5770">
        <w:rPr>
          <w:i/>
          <w:iCs/>
          <w:sz w:val="20"/>
          <w:szCs w:val="20"/>
        </w:rPr>
        <w:t xml:space="preserve">Staphylococcus </w:t>
      </w:r>
      <w:proofErr w:type="spellStart"/>
      <w:r w:rsidR="002479DB" w:rsidRPr="003A5770">
        <w:rPr>
          <w:i/>
          <w:iCs/>
          <w:sz w:val="20"/>
          <w:szCs w:val="20"/>
        </w:rPr>
        <w:t>aureus</w:t>
      </w:r>
      <w:proofErr w:type="spellEnd"/>
      <w:r w:rsidR="002479DB" w:rsidRPr="003A5770">
        <w:rPr>
          <w:i/>
          <w:iCs/>
          <w:sz w:val="20"/>
          <w:szCs w:val="20"/>
        </w:rPr>
        <w:t xml:space="preserve"> </w:t>
      </w:r>
      <w:r w:rsidR="002479DB" w:rsidRPr="003A5770">
        <w:rPr>
          <w:sz w:val="20"/>
          <w:szCs w:val="20"/>
        </w:rPr>
        <w:t>and Escherichia coli in a Nigeria Cereal Drink (</w:t>
      </w:r>
      <w:proofErr w:type="spellStart"/>
      <w:r w:rsidR="002479DB" w:rsidRPr="003A5770">
        <w:rPr>
          <w:i/>
          <w:iCs/>
          <w:sz w:val="20"/>
          <w:szCs w:val="20"/>
        </w:rPr>
        <w:t>kunun</w:t>
      </w:r>
      <w:proofErr w:type="spellEnd"/>
      <w:r w:rsidR="002479DB" w:rsidRPr="003A5770">
        <w:rPr>
          <w:i/>
          <w:iCs/>
          <w:sz w:val="20"/>
          <w:szCs w:val="20"/>
        </w:rPr>
        <w:t xml:space="preserve"> </w:t>
      </w:r>
      <w:proofErr w:type="spellStart"/>
      <w:r w:rsidR="002479DB" w:rsidRPr="003A5770">
        <w:rPr>
          <w:i/>
          <w:iCs/>
          <w:sz w:val="20"/>
          <w:szCs w:val="20"/>
        </w:rPr>
        <w:t>zaki</w:t>
      </w:r>
      <w:proofErr w:type="spellEnd"/>
      <w:r w:rsidR="002479DB" w:rsidRPr="003A5770">
        <w:rPr>
          <w:sz w:val="20"/>
          <w:szCs w:val="20"/>
        </w:rPr>
        <w:t>), Effe</w:t>
      </w:r>
      <w:r w:rsidR="00281E21" w:rsidRPr="003A5770">
        <w:rPr>
          <w:sz w:val="20"/>
          <w:szCs w:val="20"/>
        </w:rPr>
        <w:t>ct of Spices and Temperature. Journal of</w:t>
      </w:r>
      <w:r w:rsidR="002479DB" w:rsidRPr="003A5770">
        <w:rPr>
          <w:sz w:val="20"/>
          <w:szCs w:val="20"/>
        </w:rPr>
        <w:t xml:space="preserve"> Food Agric., 1: 169-17</w:t>
      </w:r>
      <w:r w:rsidR="00CA776B" w:rsidRPr="003A5770">
        <w:rPr>
          <w:sz w:val="20"/>
          <w:szCs w:val="20"/>
        </w:rPr>
        <w:t>3</w:t>
      </w:r>
      <w:r w:rsidR="00CA776B">
        <w:rPr>
          <w:sz w:val="20"/>
          <w:szCs w:val="20"/>
        </w:rPr>
        <w:t>.</w:t>
      </w:r>
    </w:p>
    <w:p w:rsidR="003A5770" w:rsidRPr="003A5770" w:rsidRDefault="003A5770" w:rsidP="003A5770">
      <w:pPr>
        <w:pStyle w:val="ListParagraph"/>
        <w:numPr>
          <w:ilvl w:val="1"/>
          <w:numId w:val="18"/>
        </w:numPr>
        <w:autoSpaceDE w:val="0"/>
        <w:autoSpaceDN w:val="0"/>
        <w:adjustRightInd w:val="0"/>
        <w:snapToGrid w:val="0"/>
        <w:spacing w:after="0" w:line="240" w:lineRule="auto"/>
        <w:ind w:left="425" w:hanging="425"/>
        <w:jc w:val="both"/>
        <w:rPr>
          <w:rFonts w:ascii="Times New Roman" w:hAnsi="Times New Roman"/>
          <w:sz w:val="20"/>
          <w:szCs w:val="20"/>
        </w:rPr>
      </w:pPr>
      <w:r w:rsidRPr="003A5770">
        <w:rPr>
          <w:rFonts w:ascii="Times New Roman" w:hAnsi="Times New Roman"/>
          <w:sz w:val="20"/>
          <w:szCs w:val="20"/>
        </w:rPr>
        <w:t>S</w:t>
      </w:r>
      <w:r w:rsidR="002479DB" w:rsidRPr="003A5770">
        <w:rPr>
          <w:rFonts w:ascii="Times New Roman" w:hAnsi="Times New Roman"/>
          <w:sz w:val="20"/>
          <w:szCs w:val="20"/>
        </w:rPr>
        <w:t xml:space="preserve">helton, D.R. </w:t>
      </w:r>
      <w:r w:rsidR="00281E21" w:rsidRPr="003A5770">
        <w:rPr>
          <w:rFonts w:ascii="Times New Roman" w:hAnsi="Times New Roman"/>
          <w:sz w:val="20"/>
          <w:szCs w:val="20"/>
        </w:rPr>
        <w:t>(</w:t>
      </w:r>
      <w:r w:rsidR="002479DB" w:rsidRPr="003A5770">
        <w:rPr>
          <w:rFonts w:ascii="Times New Roman" w:hAnsi="Times New Roman"/>
          <w:sz w:val="20"/>
          <w:szCs w:val="20"/>
        </w:rPr>
        <w:t>1998</w:t>
      </w:r>
      <w:r w:rsidR="00281E21" w:rsidRPr="003A5770">
        <w:rPr>
          <w:rFonts w:ascii="Times New Roman" w:hAnsi="Times New Roman"/>
          <w:sz w:val="20"/>
          <w:szCs w:val="20"/>
        </w:rPr>
        <w:t>)</w:t>
      </w:r>
      <w:r w:rsidR="002479DB" w:rsidRPr="003A5770">
        <w:rPr>
          <w:rFonts w:ascii="Times New Roman" w:hAnsi="Times New Roman"/>
          <w:sz w:val="20"/>
          <w:szCs w:val="20"/>
        </w:rPr>
        <w:t>. Dictionary of Food Science and Nutrition. Golden Books Centre SDN, BHD, Pp40.</w:t>
      </w:r>
    </w:p>
    <w:p w:rsidR="003A5770" w:rsidRPr="006044A0" w:rsidRDefault="003A5770" w:rsidP="003A5770">
      <w:pPr>
        <w:pStyle w:val="ListParagraph"/>
        <w:numPr>
          <w:ilvl w:val="1"/>
          <w:numId w:val="18"/>
        </w:numPr>
        <w:autoSpaceDE w:val="0"/>
        <w:autoSpaceDN w:val="0"/>
        <w:adjustRightInd w:val="0"/>
        <w:snapToGrid w:val="0"/>
        <w:spacing w:after="0" w:line="240" w:lineRule="auto"/>
        <w:ind w:left="425" w:hanging="425"/>
        <w:jc w:val="both"/>
        <w:rPr>
          <w:sz w:val="20"/>
          <w:szCs w:val="20"/>
        </w:rPr>
      </w:pPr>
      <w:proofErr w:type="spellStart"/>
      <w:r w:rsidRPr="006044A0">
        <w:rPr>
          <w:rFonts w:ascii="Times New Roman" w:hAnsi="Times New Roman"/>
          <w:sz w:val="20"/>
          <w:szCs w:val="20"/>
        </w:rPr>
        <w:t>S</w:t>
      </w:r>
      <w:r w:rsidR="00281E21" w:rsidRPr="006044A0">
        <w:rPr>
          <w:rFonts w:ascii="Times New Roman" w:hAnsi="Times New Roman"/>
          <w:sz w:val="20"/>
          <w:szCs w:val="20"/>
        </w:rPr>
        <w:t>lavin</w:t>
      </w:r>
      <w:proofErr w:type="spellEnd"/>
      <w:r w:rsidR="00281E21" w:rsidRPr="006044A0">
        <w:rPr>
          <w:rFonts w:ascii="Times New Roman" w:hAnsi="Times New Roman"/>
          <w:sz w:val="20"/>
          <w:szCs w:val="20"/>
        </w:rPr>
        <w:t>, J.L. (</w:t>
      </w:r>
      <w:r w:rsidR="002479DB" w:rsidRPr="006044A0">
        <w:rPr>
          <w:rFonts w:ascii="Times New Roman" w:hAnsi="Times New Roman"/>
          <w:sz w:val="20"/>
          <w:szCs w:val="20"/>
        </w:rPr>
        <w:t>2005</w:t>
      </w:r>
      <w:r w:rsidR="00281E21" w:rsidRPr="006044A0">
        <w:rPr>
          <w:rFonts w:ascii="Times New Roman" w:hAnsi="Times New Roman"/>
          <w:sz w:val="20"/>
          <w:szCs w:val="20"/>
        </w:rPr>
        <w:t>)</w:t>
      </w:r>
      <w:r w:rsidR="002479DB" w:rsidRPr="006044A0">
        <w:rPr>
          <w:rFonts w:ascii="Times New Roman" w:hAnsi="Times New Roman"/>
          <w:sz w:val="20"/>
          <w:szCs w:val="20"/>
        </w:rPr>
        <w:t>. D</w:t>
      </w:r>
      <w:r w:rsidR="00281E21" w:rsidRPr="006044A0">
        <w:rPr>
          <w:rFonts w:ascii="Times New Roman" w:hAnsi="Times New Roman"/>
          <w:sz w:val="20"/>
          <w:szCs w:val="20"/>
        </w:rPr>
        <w:t xml:space="preserve">ietary </w:t>
      </w:r>
      <w:proofErr w:type="spellStart"/>
      <w:r w:rsidR="00281E21" w:rsidRPr="006044A0">
        <w:rPr>
          <w:rFonts w:ascii="Times New Roman" w:hAnsi="Times New Roman"/>
          <w:sz w:val="20"/>
          <w:szCs w:val="20"/>
        </w:rPr>
        <w:t>Fibre</w:t>
      </w:r>
      <w:proofErr w:type="spellEnd"/>
      <w:r w:rsidR="00281E21" w:rsidRPr="006044A0">
        <w:rPr>
          <w:rFonts w:ascii="Times New Roman" w:hAnsi="Times New Roman"/>
          <w:sz w:val="20"/>
          <w:szCs w:val="20"/>
        </w:rPr>
        <w:t xml:space="preserve"> and Body Weight. Journal of Nutrition</w:t>
      </w:r>
      <w:r w:rsidR="002479DB" w:rsidRPr="006044A0">
        <w:rPr>
          <w:rFonts w:ascii="Times New Roman" w:hAnsi="Times New Roman"/>
          <w:sz w:val="20"/>
          <w:szCs w:val="20"/>
        </w:rPr>
        <w:t xml:space="preserve"> 21: 411-418.</w:t>
      </w:r>
      <w:r w:rsidR="006044A0" w:rsidRPr="006044A0">
        <w:rPr>
          <w:rFonts w:ascii="Times New Roman" w:eastAsiaTheme="minorEastAsia" w:hAnsi="Times New Roman" w:hint="eastAsia"/>
          <w:sz w:val="20"/>
          <w:szCs w:val="20"/>
          <w:lang w:eastAsia="zh-CN"/>
        </w:rPr>
        <w:t xml:space="preserve"> </w:t>
      </w:r>
    </w:p>
    <w:p w:rsidR="003A5770" w:rsidRPr="003A5770" w:rsidRDefault="003A5770" w:rsidP="003A5770">
      <w:pPr>
        <w:pStyle w:val="Default"/>
        <w:snapToGrid w:val="0"/>
        <w:ind w:left="425" w:hanging="425"/>
        <w:jc w:val="both"/>
        <w:rPr>
          <w:color w:val="auto"/>
          <w:sz w:val="20"/>
          <w:szCs w:val="20"/>
        </w:rPr>
        <w:sectPr w:rsidR="003A5770" w:rsidRPr="003A5770" w:rsidSect="003A5770">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281E21" w:rsidRPr="003A5770" w:rsidRDefault="003A5770" w:rsidP="003A5770">
      <w:pPr>
        <w:pStyle w:val="Default"/>
        <w:snapToGrid w:val="0"/>
        <w:ind w:left="425" w:hanging="425"/>
        <w:jc w:val="both"/>
        <w:rPr>
          <w:color w:val="auto"/>
          <w:sz w:val="20"/>
          <w:szCs w:val="20"/>
        </w:rPr>
      </w:pPr>
      <w:r w:rsidRPr="003A5770">
        <w:rPr>
          <w:color w:val="auto"/>
          <w:sz w:val="20"/>
          <w:szCs w:val="20"/>
        </w:rPr>
        <w:lastRenderedPageBreak/>
        <w:t>1/25/2017</w:t>
      </w:r>
    </w:p>
    <w:sectPr w:rsidR="00281E21" w:rsidRPr="003A5770" w:rsidSect="00425A69">
      <w:headerReference w:type="default" r:id="rId14"/>
      <w:footerReference w:type="default" r:id="rId1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C50" w:rsidRDefault="00F06C50" w:rsidP="002D0D2B">
      <w:pPr>
        <w:spacing w:after="0" w:line="240" w:lineRule="auto"/>
      </w:pPr>
      <w:r>
        <w:separator/>
      </w:r>
    </w:p>
  </w:endnote>
  <w:endnote w:type="continuationSeparator" w:id="0">
    <w:p w:rsidR="00F06C50" w:rsidRDefault="00F06C50" w:rsidP="002D0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70" w:rsidRPr="003A5770" w:rsidRDefault="00236F26" w:rsidP="003A5770">
    <w:pPr>
      <w:spacing w:after="0" w:line="240" w:lineRule="auto"/>
      <w:jc w:val="center"/>
      <w:rPr>
        <w:rFonts w:ascii="Times New Roman" w:hAnsi="Times New Roman" w:cs="Times New Roman"/>
        <w:sz w:val="20"/>
      </w:rPr>
    </w:pPr>
    <w:r w:rsidRPr="003A5770">
      <w:rPr>
        <w:rFonts w:ascii="Times New Roman" w:hAnsi="Times New Roman" w:cs="Times New Roman"/>
        <w:sz w:val="20"/>
      </w:rPr>
      <w:fldChar w:fldCharType="begin"/>
    </w:r>
    <w:r w:rsidR="003A5770" w:rsidRPr="003A5770">
      <w:rPr>
        <w:rFonts w:ascii="Times New Roman" w:hAnsi="Times New Roman" w:cs="Times New Roman"/>
        <w:sz w:val="20"/>
      </w:rPr>
      <w:instrText xml:space="preserve"> page </w:instrText>
    </w:r>
    <w:r w:rsidRPr="003A5770">
      <w:rPr>
        <w:rFonts w:ascii="Times New Roman" w:hAnsi="Times New Roman" w:cs="Times New Roman"/>
        <w:sz w:val="20"/>
      </w:rPr>
      <w:fldChar w:fldCharType="separate"/>
    </w:r>
    <w:r w:rsidR="006044A0">
      <w:rPr>
        <w:rFonts w:ascii="Times New Roman" w:hAnsi="Times New Roman" w:cs="Times New Roman"/>
        <w:noProof/>
        <w:sz w:val="20"/>
      </w:rPr>
      <w:t>37</w:t>
    </w:r>
    <w:r w:rsidRPr="003A577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70" w:rsidRPr="003A5770" w:rsidRDefault="00236F26" w:rsidP="003A5770">
    <w:pPr>
      <w:spacing w:after="0" w:line="240" w:lineRule="auto"/>
      <w:jc w:val="center"/>
      <w:rPr>
        <w:rFonts w:ascii="Times New Roman" w:hAnsi="Times New Roman" w:cs="Times New Roman"/>
        <w:sz w:val="20"/>
      </w:rPr>
    </w:pPr>
    <w:r w:rsidRPr="003A5770">
      <w:rPr>
        <w:rFonts w:ascii="Times New Roman" w:hAnsi="Times New Roman" w:cs="Times New Roman"/>
        <w:sz w:val="20"/>
      </w:rPr>
      <w:fldChar w:fldCharType="begin"/>
    </w:r>
    <w:r w:rsidR="003A5770" w:rsidRPr="003A5770">
      <w:rPr>
        <w:rFonts w:ascii="Times New Roman" w:hAnsi="Times New Roman" w:cs="Times New Roman"/>
        <w:sz w:val="20"/>
      </w:rPr>
      <w:instrText xml:space="preserve"> page </w:instrText>
    </w:r>
    <w:r w:rsidRPr="003A5770">
      <w:rPr>
        <w:rFonts w:ascii="Times New Roman" w:hAnsi="Times New Roman" w:cs="Times New Roman"/>
        <w:sz w:val="20"/>
      </w:rPr>
      <w:fldChar w:fldCharType="separate"/>
    </w:r>
    <w:r w:rsidR="006044A0">
      <w:rPr>
        <w:rFonts w:ascii="Times New Roman" w:hAnsi="Times New Roman" w:cs="Times New Roman"/>
        <w:noProof/>
        <w:sz w:val="20"/>
      </w:rPr>
      <w:t>40</w:t>
    </w:r>
    <w:r w:rsidRPr="003A577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70" w:rsidRPr="003A5770" w:rsidRDefault="00236F26" w:rsidP="003A5770">
    <w:pPr>
      <w:spacing w:after="0" w:line="240" w:lineRule="auto"/>
      <w:jc w:val="center"/>
      <w:rPr>
        <w:rFonts w:ascii="Times New Roman" w:hAnsi="Times New Roman" w:cs="Times New Roman"/>
        <w:sz w:val="20"/>
      </w:rPr>
    </w:pPr>
    <w:r w:rsidRPr="003A5770">
      <w:rPr>
        <w:rFonts w:ascii="Times New Roman" w:hAnsi="Times New Roman" w:cs="Times New Roman"/>
        <w:sz w:val="20"/>
      </w:rPr>
      <w:fldChar w:fldCharType="begin"/>
    </w:r>
    <w:r w:rsidR="003A5770" w:rsidRPr="003A5770">
      <w:rPr>
        <w:rFonts w:ascii="Times New Roman" w:hAnsi="Times New Roman" w:cs="Times New Roman"/>
        <w:sz w:val="20"/>
      </w:rPr>
      <w:instrText xml:space="preserve"> page </w:instrText>
    </w:r>
    <w:r w:rsidRPr="003A5770">
      <w:rPr>
        <w:rFonts w:ascii="Times New Roman" w:hAnsi="Times New Roman" w:cs="Times New Roman"/>
        <w:sz w:val="20"/>
      </w:rPr>
      <w:fldChar w:fldCharType="separate"/>
    </w:r>
    <w:r w:rsidR="003A5770">
      <w:rPr>
        <w:rFonts w:ascii="Times New Roman" w:hAnsi="Times New Roman" w:cs="Times New Roman"/>
        <w:noProof/>
        <w:sz w:val="20"/>
      </w:rPr>
      <w:t>1</w:t>
    </w:r>
    <w:r w:rsidRPr="003A577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C50" w:rsidRDefault="00F06C50" w:rsidP="002D0D2B">
      <w:pPr>
        <w:spacing w:after="0" w:line="240" w:lineRule="auto"/>
      </w:pPr>
      <w:r>
        <w:separator/>
      </w:r>
    </w:p>
  </w:footnote>
  <w:footnote w:type="continuationSeparator" w:id="0">
    <w:p w:rsidR="00F06C50" w:rsidRDefault="00F06C50" w:rsidP="002D0D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70" w:rsidRPr="003A5770" w:rsidRDefault="003A5770" w:rsidP="003A57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A5770">
      <w:rPr>
        <w:rFonts w:ascii="Times New Roman" w:hAnsi="Times New Roman" w:cs="Times New Roman" w:hint="eastAsia"/>
        <w:iCs/>
        <w:color w:val="000000"/>
        <w:sz w:val="20"/>
        <w:szCs w:val="20"/>
      </w:rPr>
      <w:tab/>
    </w:r>
    <w:r w:rsidRPr="003A5770">
      <w:rPr>
        <w:rFonts w:ascii="Times New Roman" w:hAnsi="Times New Roman" w:cs="Times New Roman"/>
        <w:iCs/>
        <w:color w:val="000000"/>
        <w:sz w:val="20"/>
        <w:szCs w:val="20"/>
      </w:rPr>
      <w:t xml:space="preserve">Researcher </w:t>
    </w:r>
    <w:r w:rsidRPr="003A5770">
      <w:rPr>
        <w:rFonts w:ascii="Times New Roman" w:hAnsi="Times New Roman" w:cs="Times New Roman"/>
        <w:iCs/>
        <w:sz w:val="20"/>
        <w:szCs w:val="20"/>
      </w:rPr>
      <w:t>201</w:t>
    </w:r>
    <w:r w:rsidRPr="003A5770">
      <w:rPr>
        <w:rFonts w:ascii="Times New Roman" w:hAnsi="Times New Roman" w:cs="Times New Roman" w:hint="eastAsia"/>
        <w:iCs/>
        <w:sz w:val="20"/>
        <w:szCs w:val="20"/>
      </w:rPr>
      <w:t>7</w:t>
    </w:r>
    <w:r w:rsidRPr="003A5770">
      <w:rPr>
        <w:rFonts w:ascii="Times New Roman" w:hAnsi="Times New Roman" w:cs="Times New Roman"/>
        <w:iCs/>
        <w:sz w:val="20"/>
        <w:szCs w:val="20"/>
      </w:rPr>
      <w:t>;</w:t>
    </w:r>
    <w:r w:rsidRPr="003A5770">
      <w:rPr>
        <w:rFonts w:ascii="Times New Roman" w:hAnsi="Times New Roman" w:cs="Times New Roman" w:hint="eastAsia"/>
        <w:iCs/>
        <w:sz w:val="20"/>
        <w:szCs w:val="20"/>
      </w:rPr>
      <w:t>9</w:t>
    </w:r>
    <w:r w:rsidRPr="003A5770">
      <w:rPr>
        <w:rFonts w:ascii="Times New Roman" w:hAnsi="Times New Roman" w:cs="Times New Roman"/>
        <w:iCs/>
        <w:sz w:val="20"/>
        <w:szCs w:val="20"/>
      </w:rPr>
      <w:t>(</w:t>
    </w:r>
    <w:r w:rsidRPr="003A5770">
      <w:rPr>
        <w:rFonts w:ascii="Times New Roman" w:hAnsi="Times New Roman" w:cs="Times New Roman" w:hint="eastAsia"/>
        <w:iCs/>
        <w:sz w:val="20"/>
        <w:szCs w:val="20"/>
      </w:rPr>
      <w:t>1</w:t>
    </w:r>
    <w:r w:rsidRPr="003A5770">
      <w:rPr>
        <w:rFonts w:ascii="Times New Roman" w:hAnsi="Times New Roman" w:cs="Times New Roman"/>
        <w:iCs/>
        <w:sz w:val="20"/>
        <w:szCs w:val="20"/>
      </w:rPr>
      <w:t xml:space="preserve">)  </w:t>
    </w:r>
    <w:r w:rsidRPr="003A5770">
      <w:rPr>
        <w:rFonts w:ascii="Times New Roman" w:hAnsi="Times New Roman" w:cs="Times New Roman" w:hint="eastAsia"/>
        <w:iCs/>
        <w:sz w:val="20"/>
        <w:szCs w:val="20"/>
      </w:rPr>
      <w:t xml:space="preserve"> </w:t>
    </w:r>
    <w:r w:rsidRPr="003A5770">
      <w:rPr>
        <w:rFonts w:ascii="Times New Roman" w:hAnsi="Times New Roman" w:cs="Times New Roman"/>
        <w:iCs/>
        <w:sz w:val="20"/>
        <w:szCs w:val="20"/>
      </w:rPr>
      <w:t xml:space="preserve"> </w:t>
    </w:r>
    <w:r w:rsidRPr="003A5770">
      <w:rPr>
        <w:rFonts w:ascii="Times New Roman" w:hAnsi="Times New Roman" w:cs="Times New Roman" w:hint="eastAsia"/>
        <w:iCs/>
        <w:sz w:val="20"/>
        <w:szCs w:val="20"/>
      </w:rPr>
      <w:tab/>
    </w:r>
    <w:r w:rsidRPr="003A5770">
      <w:rPr>
        <w:rFonts w:ascii="Times New Roman" w:hAnsi="Times New Roman" w:cs="Times New Roman"/>
        <w:iCs/>
        <w:sz w:val="20"/>
        <w:szCs w:val="20"/>
      </w:rPr>
      <w:t xml:space="preserve">    </w:t>
    </w:r>
    <w:r w:rsidRPr="003A5770">
      <w:rPr>
        <w:rFonts w:ascii="Times New Roman" w:hAnsi="Times New Roman" w:cs="Times New Roman"/>
        <w:sz w:val="20"/>
        <w:szCs w:val="20"/>
      </w:rPr>
      <w:t xml:space="preserve"> </w:t>
    </w:r>
    <w:hyperlink r:id="rId1" w:history="1">
      <w:r w:rsidRPr="003A5770">
        <w:rPr>
          <w:rStyle w:val="Hyperlink"/>
          <w:rFonts w:ascii="Times New Roman" w:hAnsi="Times New Roman" w:cs="Times New Roman"/>
          <w:sz w:val="20"/>
          <w:szCs w:val="20"/>
        </w:rPr>
        <w:t>http://www.sciencepub.net/researcher</w:t>
      </w:r>
    </w:hyperlink>
  </w:p>
  <w:p w:rsidR="003A5770" w:rsidRPr="003A5770" w:rsidRDefault="003A5770" w:rsidP="003A57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70" w:rsidRPr="003A5770" w:rsidRDefault="003A5770" w:rsidP="003A57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A5770">
      <w:rPr>
        <w:rFonts w:ascii="Times New Roman" w:hAnsi="Times New Roman" w:cs="Times New Roman" w:hint="eastAsia"/>
        <w:iCs/>
        <w:color w:val="000000"/>
        <w:sz w:val="20"/>
        <w:szCs w:val="20"/>
      </w:rPr>
      <w:tab/>
    </w:r>
    <w:r w:rsidRPr="003A5770">
      <w:rPr>
        <w:rFonts w:ascii="Times New Roman" w:hAnsi="Times New Roman" w:cs="Times New Roman"/>
        <w:iCs/>
        <w:color w:val="000000"/>
        <w:sz w:val="20"/>
        <w:szCs w:val="20"/>
      </w:rPr>
      <w:t xml:space="preserve">Researcher </w:t>
    </w:r>
    <w:r w:rsidRPr="003A5770">
      <w:rPr>
        <w:rFonts w:ascii="Times New Roman" w:hAnsi="Times New Roman" w:cs="Times New Roman"/>
        <w:iCs/>
        <w:sz w:val="20"/>
        <w:szCs w:val="20"/>
      </w:rPr>
      <w:t>201</w:t>
    </w:r>
    <w:r w:rsidRPr="003A5770">
      <w:rPr>
        <w:rFonts w:ascii="Times New Roman" w:hAnsi="Times New Roman" w:cs="Times New Roman" w:hint="eastAsia"/>
        <w:iCs/>
        <w:sz w:val="20"/>
        <w:szCs w:val="20"/>
      </w:rPr>
      <w:t>7</w:t>
    </w:r>
    <w:r w:rsidRPr="003A5770">
      <w:rPr>
        <w:rFonts w:ascii="Times New Roman" w:hAnsi="Times New Roman" w:cs="Times New Roman"/>
        <w:iCs/>
        <w:sz w:val="20"/>
        <w:szCs w:val="20"/>
      </w:rPr>
      <w:t>;</w:t>
    </w:r>
    <w:r w:rsidRPr="003A5770">
      <w:rPr>
        <w:rFonts w:ascii="Times New Roman" w:hAnsi="Times New Roman" w:cs="Times New Roman" w:hint="eastAsia"/>
        <w:iCs/>
        <w:sz w:val="20"/>
        <w:szCs w:val="20"/>
      </w:rPr>
      <w:t>9</w:t>
    </w:r>
    <w:r w:rsidRPr="003A5770">
      <w:rPr>
        <w:rFonts w:ascii="Times New Roman" w:hAnsi="Times New Roman" w:cs="Times New Roman"/>
        <w:iCs/>
        <w:sz w:val="20"/>
        <w:szCs w:val="20"/>
      </w:rPr>
      <w:t>(</w:t>
    </w:r>
    <w:r w:rsidRPr="003A5770">
      <w:rPr>
        <w:rFonts w:ascii="Times New Roman" w:hAnsi="Times New Roman" w:cs="Times New Roman" w:hint="eastAsia"/>
        <w:iCs/>
        <w:sz w:val="20"/>
        <w:szCs w:val="20"/>
      </w:rPr>
      <w:t>1</w:t>
    </w:r>
    <w:r w:rsidRPr="003A5770">
      <w:rPr>
        <w:rFonts w:ascii="Times New Roman" w:hAnsi="Times New Roman" w:cs="Times New Roman"/>
        <w:iCs/>
        <w:sz w:val="20"/>
        <w:szCs w:val="20"/>
      </w:rPr>
      <w:t xml:space="preserve">)  </w:t>
    </w:r>
    <w:r w:rsidRPr="003A5770">
      <w:rPr>
        <w:rFonts w:ascii="Times New Roman" w:hAnsi="Times New Roman" w:cs="Times New Roman" w:hint="eastAsia"/>
        <w:iCs/>
        <w:sz w:val="20"/>
        <w:szCs w:val="20"/>
      </w:rPr>
      <w:t xml:space="preserve"> </w:t>
    </w:r>
    <w:r w:rsidRPr="003A5770">
      <w:rPr>
        <w:rFonts w:ascii="Times New Roman" w:hAnsi="Times New Roman" w:cs="Times New Roman"/>
        <w:iCs/>
        <w:sz w:val="20"/>
        <w:szCs w:val="20"/>
      </w:rPr>
      <w:t xml:space="preserve"> </w:t>
    </w:r>
    <w:r w:rsidRPr="003A5770">
      <w:rPr>
        <w:rFonts w:ascii="Times New Roman" w:hAnsi="Times New Roman" w:cs="Times New Roman" w:hint="eastAsia"/>
        <w:iCs/>
        <w:sz w:val="20"/>
        <w:szCs w:val="20"/>
      </w:rPr>
      <w:tab/>
    </w:r>
    <w:r w:rsidRPr="003A5770">
      <w:rPr>
        <w:rFonts w:ascii="Times New Roman" w:hAnsi="Times New Roman" w:cs="Times New Roman"/>
        <w:iCs/>
        <w:sz w:val="20"/>
        <w:szCs w:val="20"/>
      </w:rPr>
      <w:t xml:space="preserve">    </w:t>
    </w:r>
    <w:r w:rsidRPr="003A5770">
      <w:rPr>
        <w:rFonts w:ascii="Times New Roman" w:hAnsi="Times New Roman" w:cs="Times New Roman"/>
        <w:sz w:val="20"/>
        <w:szCs w:val="20"/>
      </w:rPr>
      <w:t xml:space="preserve"> </w:t>
    </w:r>
    <w:hyperlink r:id="rId1" w:history="1">
      <w:r w:rsidRPr="003A5770">
        <w:rPr>
          <w:rStyle w:val="Hyperlink"/>
          <w:rFonts w:ascii="Times New Roman" w:hAnsi="Times New Roman" w:cs="Times New Roman"/>
          <w:sz w:val="20"/>
          <w:szCs w:val="20"/>
        </w:rPr>
        <w:t>http://www.sciencepub.net/researcher</w:t>
      </w:r>
    </w:hyperlink>
  </w:p>
  <w:p w:rsidR="003A5770" w:rsidRPr="003A5770" w:rsidRDefault="003A5770" w:rsidP="003A57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70" w:rsidRPr="003A5770" w:rsidRDefault="003A5770" w:rsidP="003A57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A5770">
      <w:rPr>
        <w:rFonts w:ascii="Times New Roman" w:hAnsi="Times New Roman" w:cs="Times New Roman" w:hint="eastAsia"/>
        <w:iCs/>
        <w:color w:val="000000"/>
        <w:sz w:val="20"/>
        <w:szCs w:val="20"/>
      </w:rPr>
      <w:tab/>
    </w:r>
    <w:r w:rsidRPr="003A5770">
      <w:rPr>
        <w:rFonts w:ascii="Times New Roman" w:hAnsi="Times New Roman" w:cs="Times New Roman"/>
        <w:iCs/>
        <w:color w:val="000000"/>
        <w:sz w:val="20"/>
        <w:szCs w:val="20"/>
      </w:rPr>
      <w:t xml:space="preserve">Researcher </w:t>
    </w:r>
    <w:r w:rsidRPr="003A5770">
      <w:rPr>
        <w:rFonts w:ascii="Times New Roman" w:hAnsi="Times New Roman" w:cs="Times New Roman"/>
        <w:iCs/>
        <w:sz w:val="20"/>
        <w:szCs w:val="20"/>
      </w:rPr>
      <w:t>201</w:t>
    </w:r>
    <w:r w:rsidRPr="003A5770">
      <w:rPr>
        <w:rFonts w:ascii="Times New Roman" w:hAnsi="Times New Roman" w:cs="Times New Roman" w:hint="eastAsia"/>
        <w:iCs/>
        <w:sz w:val="20"/>
        <w:szCs w:val="20"/>
      </w:rPr>
      <w:t>7</w:t>
    </w:r>
    <w:r w:rsidRPr="003A5770">
      <w:rPr>
        <w:rFonts w:ascii="Times New Roman" w:hAnsi="Times New Roman" w:cs="Times New Roman"/>
        <w:iCs/>
        <w:sz w:val="20"/>
        <w:szCs w:val="20"/>
      </w:rPr>
      <w:t>;</w:t>
    </w:r>
    <w:r w:rsidRPr="003A5770">
      <w:rPr>
        <w:rFonts w:ascii="Times New Roman" w:hAnsi="Times New Roman" w:cs="Times New Roman" w:hint="eastAsia"/>
        <w:iCs/>
        <w:sz w:val="20"/>
        <w:szCs w:val="20"/>
      </w:rPr>
      <w:t>9</w:t>
    </w:r>
    <w:r w:rsidRPr="003A5770">
      <w:rPr>
        <w:rFonts w:ascii="Times New Roman" w:hAnsi="Times New Roman" w:cs="Times New Roman"/>
        <w:iCs/>
        <w:sz w:val="20"/>
        <w:szCs w:val="20"/>
      </w:rPr>
      <w:t>(</w:t>
    </w:r>
    <w:r w:rsidRPr="003A5770">
      <w:rPr>
        <w:rFonts w:ascii="Times New Roman" w:hAnsi="Times New Roman" w:cs="Times New Roman" w:hint="eastAsia"/>
        <w:iCs/>
        <w:sz w:val="20"/>
        <w:szCs w:val="20"/>
      </w:rPr>
      <w:t>1</w:t>
    </w:r>
    <w:r w:rsidRPr="003A5770">
      <w:rPr>
        <w:rFonts w:ascii="Times New Roman" w:hAnsi="Times New Roman" w:cs="Times New Roman"/>
        <w:iCs/>
        <w:sz w:val="20"/>
        <w:szCs w:val="20"/>
      </w:rPr>
      <w:t xml:space="preserve">)  </w:t>
    </w:r>
    <w:r w:rsidRPr="003A5770">
      <w:rPr>
        <w:rFonts w:ascii="Times New Roman" w:hAnsi="Times New Roman" w:cs="Times New Roman" w:hint="eastAsia"/>
        <w:iCs/>
        <w:sz w:val="20"/>
        <w:szCs w:val="20"/>
      </w:rPr>
      <w:t xml:space="preserve"> </w:t>
    </w:r>
    <w:r w:rsidRPr="003A5770">
      <w:rPr>
        <w:rFonts w:ascii="Times New Roman" w:hAnsi="Times New Roman" w:cs="Times New Roman"/>
        <w:iCs/>
        <w:sz w:val="20"/>
        <w:szCs w:val="20"/>
      </w:rPr>
      <w:t xml:space="preserve"> </w:t>
    </w:r>
    <w:r w:rsidRPr="003A5770">
      <w:rPr>
        <w:rFonts w:ascii="Times New Roman" w:hAnsi="Times New Roman" w:cs="Times New Roman" w:hint="eastAsia"/>
        <w:iCs/>
        <w:sz w:val="20"/>
        <w:szCs w:val="20"/>
      </w:rPr>
      <w:tab/>
    </w:r>
    <w:r w:rsidRPr="003A5770">
      <w:rPr>
        <w:rFonts w:ascii="Times New Roman" w:hAnsi="Times New Roman" w:cs="Times New Roman"/>
        <w:iCs/>
        <w:sz w:val="20"/>
        <w:szCs w:val="20"/>
      </w:rPr>
      <w:t xml:space="preserve">    </w:t>
    </w:r>
    <w:r w:rsidRPr="003A5770">
      <w:rPr>
        <w:rFonts w:ascii="Times New Roman" w:hAnsi="Times New Roman" w:cs="Times New Roman"/>
        <w:sz w:val="20"/>
        <w:szCs w:val="20"/>
      </w:rPr>
      <w:t xml:space="preserve"> </w:t>
    </w:r>
    <w:hyperlink r:id="rId1" w:history="1">
      <w:r w:rsidRPr="003A5770">
        <w:rPr>
          <w:rStyle w:val="Hyperlink"/>
          <w:rFonts w:ascii="Times New Roman" w:hAnsi="Times New Roman" w:cs="Times New Roman"/>
          <w:sz w:val="20"/>
          <w:szCs w:val="20"/>
        </w:rPr>
        <w:t>http://www.sciencepub.net/researcher</w:t>
      </w:r>
    </w:hyperlink>
  </w:p>
  <w:p w:rsidR="003A5770" w:rsidRPr="003A5770" w:rsidRDefault="003A5770" w:rsidP="003A57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EDD"/>
    <w:multiLevelType w:val="hybridMultilevel"/>
    <w:tmpl w:val="66CAE9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1519"/>
    <w:multiLevelType w:val="hybridMultilevel"/>
    <w:tmpl w:val="263642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E90B23"/>
    <w:multiLevelType w:val="hybridMultilevel"/>
    <w:tmpl w:val="30A8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B4C16"/>
    <w:multiLevelType w:val="hybridMultilevel"/>
    <w:tmpl w:val="DF58EC7C"/>
    <w:lvl w:ilvl="0" w:tplc="D9D687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96225"/>
    <w:multiLevelType w:val="hybridMultilevel"/>
    <w:tmpl w:val="3E1AF5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9308E"/>
    <w:multiLevelType w:val="hybridMultilevel"/>
    <w:tmpl w:val="30A8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A1147"/>
    <w:multiLevelType w:val="hybridMultilevel"/>
    <w:tmpl w:val="518843AA"/>
    <w:lvl w:ilvl="0" w:tplc="4D00491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B5F1E"/>
    <w:multiLevelType w:val="hybridMultilevel"/>
    <w:tmpl w:val="30A8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94F8D"/>
    <w:multiLevelType w:val="hybridMultilevel"/>
    <w:tmpl w:val="FD5E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C7B8B"/>
    <w:multiLevelType w:val="hybridMultilevel"/>
    <w:tmpl w:val="731443B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20C7AF7"/>
    <w:multiLevelType w:val="hybridMultilevel"/>
    <w:tmpl w:val="064CCBEC"/>
    <w:lvl w:ilvl="0" w:tplc="9DE255D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73617"/>
    <w:multiLevelType w:val="hybridMultilevel"/>
    <w:tmpl w:val="1DA6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657F5"/>
    <w:multiLevelType w:val="hybridMultilevel"/>
    <w:tmpl w:val="07826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A31F7"/>
    <w:multiLevelType w:val="hybridMultilevel"/>
    <w:tmpl w:val="1996053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2C0A93"/>
    <w:multiLevelType w:val="hybridMultilevel"/>
    <w:tmpl w:val="9BAE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5E015B"/>
    <w:multiLevelType w:val="hybridMultilevel"/>
    <w:tmpl w:val="75DE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4787A"/>
    <w:multiLevelType w:val="hybridMultilevel"/>
    <w:tmpl w:val="30A8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AD176E"/>
    <w:multiLevelType w:val="hybridMultilevel"/>
    <w:tmpl w:val="30A8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5"/>
  </w:num>
  <w:num w:numId="5">
    <w:abstractNumId w:val="16"/>
  </w:num>
  <w:num w:numId="6">
    <w:abstractNumId w:val="7"/>
  </w:num>
  <w:num w:numId="7">
    <w:abstractNumId w:val="17"/>
  </w:num>
  <w:num w:numId="8">
    <w:abstractNumId w:val="6"/>
  </w:num>
  <w:num w:numId="9">
    <w:abstractNumId w:val="12"/>
  </w:num>
  <w:num w:numId="10">
    <w:abstractNumId w:val="10"/>
  </w:num>
  <w:num w:numId="11">
    <w:abstractNumId w:val="4"/>
  </w:num>
  <w:num w:numId="12">
    <w:abstractNumId w:val="8"/>
  </w:num>
  <w:num w:numId="13">
    <w:abstractNumId w:val="3"/>
  </w:num>
  <w:num w:numId="14">
    <w:abstractNumId w:val="11"/>
  </w:num>
  <w:num w:numId="15">
    <w:abstractNumId w:val="15"/>
  </w:num>
  <w:num w:numId="16">
    <w:abstractNumId w:val="0"/>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4E5848"/>
    <w:rsid w:val="00022130"/>
    <w:rsid w:val="00034A45"/>
    <w:rsid w:val="000D32D5"/>
    <w:rsid w:val="000F3DAD"/>
    <w:rsid w:val="001173E4"/>
    <w:rsid w:val="00143CE1"/>
    <w:rsid w:val="00173DF8"/>
    <w:rsid w:val="0018378D"/>
    <w:rsid w:val="001A5AF6"/>
    <w:rsid w:val="001A7E48"/>
    <w:rsid w:val="001B2033"/>
    <w:rsid w:val="001D15BB"/>
    <w:rsid w:val="001E1085"/>
    <w:rsid w:val="001E5493"/>
    <w:rsid w:val="0021025E"/>
    <w:rsid w:val="00215D2D"/>
    <w:rsid w:val="00236F26"/>
    <w:rsid w:val="0024768A"/>
    <w:rsid w:val="002479DB"/>
    <w:rsid w:val="00281E21"/>
    <w:rsid w:val="00294804"/>
    <w:rsid w:val="002A5759"/>
    <w:rsid w:val="002D0D2B"/>
    <w:rsid w:val="002E4B49"/>
    <w:rsid w:val="00332FCE"/>
    <w:rsid w:val="00354167"/>
    <w:rsid w:val="00356EE9"/>
    <w:rsid w:val="0037556A"/>
    <w:rsid w:val="00376661"/>
    <w:rsid w:val="003964FF"/>
    <w:rsid w:val="003A5770"/>
    <w:rsid w:val="003D1D4C"/>
    <w:rsid w:val="003E0969"/>
    <w:rsid w:val="003E7E1A"/>
    <w:rsid w:val="004157A7"/>
    <w:rsid w:val="00425A69"/>
    <w:rsid w:val="004569C1"/>
    <w:rsid w:val="00472779"/>
    <w:rsid w:val="0049283B"/>
    <w:rsid w:val="004E5848"/>
    <w:rsid w:val="004F1CBD"/>
    <w:rsid w:val="005C2A9E"/>
    <w:rsid w:val="005E6F3D"/>
    <w:rsid w:val="005F6B45"/>
    <w:rsid w:val="006044A0"/>
    <w:rsid w:val="00626F4E"/>
    <w:rsid w:val="00631C9D"/>
    <w:rsid w:val="00643310"/>
    <w:rsid w:val="00645BAE"/>
    <w:rsid w:val="006A35B7"/>
    <w:rsid w:val="006B193F"/>
    <w:rsid w:val="006C39CD"/>
    <w:rsid w:val="00711116"/>
    <w:rsid w:val="00715089"/>
    <w:rsid w:val="00723564"/>
    <w:rsid w:val="00735659"/>
    <w:rsid w:val="007626B3"/>
    <w:rsid w:val="00764FA6"/>
    <w:rsid w:val="007A225E"/>
    <w:rsid w:val="007C6EA6"/>
    <w:rsid w:val="007C6F2C"/>
    <w:rsid w:val="007F460E"/>
    <w:rsid w:val="00801B60"/>
    <w:rsid w:val="00810CF2"/>
    <w:rsid w:val="00814F11"/>
    <w:rsid w:val="008151E0"/>
    <w:rsid w:val="00815340"/>
    <w:rsid w:val="00834562"/>
    <w:rsid w:val="008358D4"/>
    <w:rsid w:val="00846814"/>
    <w:rsid w:val="008520DE"/>
    <w:rsid w:val="00871D2B"/>
    <w:rsid w:val="00871DF1"/>
    <w:rsid w:val="00873B0B"/>
    <w:rsid w:val="008838C1"/>
    <w:rsid w:val="008A49FB"/>
    <w:rsid w:val="008E544B"/>
    <w:rsid w:val="008E7256"/>
    <w:rsid w:val="009107A0"/>
    <w:rsid w:val="00915F8C"/>
    <w:rsid w:val="00917975"/>
    <w:rsid w:val="00945C33"/>
    <w:rsid w:val="0096302A"/>
    <w:rsid w:val="009730E0"/>
    <w:rsid w:val="0099098C"/>
    <w:rsid w:val="00A01A68"/>
    <w:rsid w:val="00A277BF"/>
    <w:rsid w:val="00A553FF"/>
    <w:rsid w:val="00A95171"/>
    <w:rsid w:val="00AC2F97"/>
    <w:rsid w:val="00AE7E4B"/>
    <w:rsid w:val="00B07E78"/>
    <w:rsid w:val="00BB6D79"/>
    <w:rsid w:val="00BC4616"/>
    <w:rsid w:val="00BD75B4"/>
    <w:rsid w:val="00C11B23"/>
    <w:rsid w:val="00C15BF0"/>
    <w:rsid w:val="00C26348"/>
    <w:rsid w:val="00C411A0"/>
    <w:rsid w:val="00C54F33"/>
    <w:rsid w:val="00C66C82"/>
    <w:rsid w:val="00C77E00"/>
    <w:rsid w:val="00CA776B"/>
    <w:rsid w:val="00CC6AC8"/>
    <w:rsid w:val="00D00B59"/>
    <w:rsid w:val="00D461DB"/>
    <w:rsid w:val="00D652D4"/>
    <w:rsid w:val="00D713AF"/>
    <w:rsid w:val="00DA7B51"/>
    <w:rsid w:val="00E01BDD"/>
    <w:rsid w:val="00E1684D"/>
    <w:rsid w:val="00E21A0C"/>
    <w:rsid w:val="00E304CE"/>
    <w:rsid w:val="00E34602"/>
    <w:rsid w:val="00E34864"/>
    <w:rsid w:val="00E55700"/>
    <w:rsid w:val="00E557AE"/>
    <w:rsid w:val="00E83452"/>
    <w:rsid w:val="00EE0A41"/>
    <w:rsid w:val="00EE4E3D"/>
    <w:rsid w:val="00F00455"/>
    <w:rsid w:val="00F06C50"/>
    <w:rsid w:val="00F25E0F"/>
    <w:rsid w:val="00F537AB"/>
    <w:rsid w:val="00F642B9"/>
    <w:rsid w:val="00F67724"/>
    <w:rsid w:val="00F969D5"/>
    <w:rsid w:val="00F9711A"/>
    <w:rsid w:val="00FE4549"/>
    <w:rsid w:val="00FE7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8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E5848"/>
    <w:pPr>
      <w:ind w:left="720"/>
      <w:contextualSpacing/>
    </w:pPr>
    <w:rPr>
      <w:rFonts w:ascii="Calibri" w:eastAsia="Calibri" w:hAnsi="Calibri" w:cs="Times New Roman"/>
    </w:rPr>
  </w:style>
  <w:style w:type="character" w:styleId="Hyperlink">
    <w:name w:val="Hyperlink"/>
    <w:basedOn w:val="DefaultParagraphFont"/>
    <w:uiPriority w:val="99"/>
    <w:unhideWhenUsed/>
    <w:rsid w:val="004E5848"/>
    <w:rPr>
      <w:color w:val="0000FF"/>
      <w:u w:val="single"/>
    </w:rPr>
  </w:style>
  <w:style w:type="table" w:styleId="TableGrid">
    <w:name w:val="Table Grid"/>
    <w:basedOn w:val="TableNormal"/>
    <w:uiPriority w:val="59"/>
    <w:rsid w:val="00873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0D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D2B"/>
  </w:style>
  <w:style w:type="paragraph" w:styleId="Footer">
    <w:name w:val="footer"/>
    <w:basedOn w:val="Normal"/>
    <w:link w:val="FooterChar"/>
    <w:uiPriority w:val="99"/>
    <w:semiHidden/>
    <w:unhideWhenUsed/>
    <w:rsid w:val="002D0D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D2B"/>
  </w:style>
  <w:style w:type="character" w:customStyle="1" w:styleId="ff3">
    <w:name w:val="ff3"/>
    <w:basedOn w:val="DefaultParagraphFont"/>
    <w:rsid w:val="007A225E"/>
  </w:style>
  <w:style w:type="character" w:customStyle="1" w:styleId="ff2">
    <w:name w:val="ff2"/>
    <w:basedOn w:val="DefaultParagraphFont"/>
    <w:rsid w:val="007A225E"/>
  </w:style>
  <w:style w:type="character" w:customStyle="1" w:styleId="ls9">
    <w:name w:val="ls9"/>
    <w:basedOn w:val="DefaultParagraphFont"/>
    <w:rsid w:val="007A225E"/>
  </w:style>
  <w:style w:type="character" w:customStyle="1" w:styleId="A4">
    <w:name w:val="A4"/>
    <w:uiPriority w:val="99"/>
    <w:rsid w:val="00A95171"/>
    <w:rPr>
      <w:color w:val="000000"/>
      <w:sz w:val="14"/>
      <w:szCs w:val="14"/>
    </w:rPr>
  </w:style>
  <w:style w:type="character" w:customStyle="1" w:styleId="element-citation">
    <w:name w:val="element-citation"/>
    <w:basedOn w:val="DefaultParagraphFont"/>
    <w:rsid w:val="00A95171"/>
  </w:style>
</w:styles>
</file>

<file path=word/webSettings.xml><?xml version="1.0" encoding="utf-8"?>
<w:webSettings xmlns:r="http://schemas.openxmlformats.org/officeDocument/2006/relationships" xmlns:w="http://schemas.openxmlformats.org/wordprocessingml/2006/main">
  <w:divs>
    <w:div w:id="91124413">
      <w:bodyDiv w:val="1"/>
      <w:marLeft w:val="0"/>
      <w:marRight w:val="0"/>
      <w:marTop w:val="0"/>
      <w:marBottom w:val="0"/>
      <w:divBdr>
        <w:top w:val="none" w:sz="0" w:space="0" w:color="auto"/>
        <w:left w:val="none" w:sz="0" w:space="0" w:color="auto"/>
        <w:bottom w:val="none" w:sz="0" w:space="0" w:color="auto"/>
        <w:right w:val="none" w:sz="0" w:space="0" w:color="auto"/>
      </w:divBdr>
      <w:divsChild>
        <w:div w:id="2120680406">
          <w:marLeft w:val="0"/>
          <w:marRight w:val="0"/>
          <w:marTop w:val="0"/>
          <w:marBottom w:val="0"/>
          <w:divBdr>
            <w:top w:val="none" w:sz="0" w:space="0" w:color="auto"/>
            <w:left w:val="none" w:sz="0" w:space="0" w:color="auto"/>
            <w:bottom w:val="none" w:sz="0" w:space="0" w:color="auto"/>
            <w:right w:val="none" w:sz="0" w:space="0" w:color="auto"/>
          </w:divBdr>
        </w:div>
        <w:div w:id="984551234">
          <w:marLeft w:val="0"/>
          <w:marRight w:val="0"/>
          <w:marTop w:val="0"/>
          <w:marBottom w:val="0"/>
          <w:divBdr>
            <w:top w:val="none" w:sz="0" w:space="0" w:color="auto"/>
            <w:left w:val="none" w:sz="0" w:space="0" w:color="auto"/>
            <w:bottom w:val="none" w:sz="0" w:space="0" w:color="auto"/>
            <w:right w:val="none" w:sz="0" w:space="0" w:color="auto"/>
          </w:divBdr>
        </w:div>
        <w:div w:id="1788045399">
          <w:marLeft w:val="0"/>
          <w:marRight w:val="0"/>
          <w:marTop w:val="0"/>
          <w:marBottom w:val="0"/>
          <w:divBdr>
            <w:top w:val="none" w:sz="0" w:space="0" w:color="auto"/>
            <w:left w:val="none" w:sz="0" w:space="0" w:color="auto"/>
            <w:bottom w:val="none" w:sz="0" w:space="0" w:color="auto"/>
            <w:right w:val="none" w:sz="0" w:space="0" w:color="auto"/>
          </w:divBdr>
        </w:div>
        <w:div w:id="2166411">
          <w:marLeft w:val="0"/>
          <w:marRight w:val="0"/>
          <w:marTop w:val="0"/>
          <w:marBottom w:val="0"/>
          <w:divBdr>
            <w:top w:val="none" w:sz="0" w:space="0" w:color="auto"/>
            <w:left w:val="none" w:sz="0" w:space="0" w:color="auto"/>
            <w:bottom w:val="none" w:sz="0" w:space="0" w:color="auto"/>
            <w:right w:val="none" w:sz="0" w:space="0" w:color="auto"/>
          </w:divBdr>
        </w:div>
        <w:div w:id="66417819">
          <w:marLeft w:val="0"/>
          <w:marRight w:val="0"/>
          <w:marTop w:val="0"/>
          <w:marBottom w:val="0"/>
          <w:divBdr>
            <w:top w:val="none" w:sz="0" w:space="0" w:color="auto"/>
            <w:left w:val="none" w:sz="0" w:space="0" w:color="auto"/>
            <w:bottom w:val="none" w:sz="0" w:space="0" w:color="auto"/>
            <w:right w:val="none" w:sz="0" w:space="0" w:color="auto"/>
          </w:divBdr>
        </w:div>
        <w:div w:id="454520563">
          <w:marLeft w:val="0"/>
          <w:marRight w:val="0"/>
          <w:marTop w:val="0"/>
          <w:marBottom w:val="0"/>
          <w:divBdr>
            <w:top w:val="none" w:sz="0" w:space="0" w:color="auto"/>
            <w:left w:val="none" w:sz="0" w:space="0" w:color="auto"/>
            <w:bottom w:val="none" w:sz="0" w:space="0" w:color="auto"/>
            <w:right w:val="none" w:sz="0" w:space="0" w:color="auto"/>
          </w:divBdr>
        </w:div>
        <w:div w:id="2046977237">
          <w:marLeft w:val="0"/>
          <w:marRight w:val="0"/>
          <w:marTop w:val="0"/>
          <w:marBottom w:val="0"/>
          <w:divBdr>
            <w:top w:val="none" w:sz="0" w:space="0" w:color="auto"/>
            <w:left w:val="none" w:sz="0" w:space="0" w:color="auto"/>
            <w:bottom w:val="none" w:sz="0" w:space="0" w:color="auto"/>
            <w:right w:val="none" w:sz="0" w:space="0" w:color="auto"/>
          </w:divBdr>
        </w:div>
        <w:div w:id="1798451044">
          <w:marLeft w:val="0"/>
          <w:marRight w:val="0"/>
          <w:marTop w:val="0"/>
          <w:marBottom w:val="0"/>
          <w:divBdr>
            <w:top w:val="none" w:sz="0" w:space="0" w:color="auto"/>
            <w:left w:val="none" w:sz="0" w:space="0" w:color="auto"/>
            <w:bottom w:val="none" w:sz="0" w:space="0" w:color="auto"/>
            <w:right w:val="none" w:sz="0" w:space="0" w:color="auto"/>
          </w:divBdr>
        </w:div>
        <w:div w:id="812991666">
          <w:marLeft w:val="0"/>
          <w:marRight w:val="0"/>
          <w:marTop w:val="0"/>
          <w:marBottom w:val="0"/>
          <w:divBdr>
            <w:top w:val="none" w:sz="0" w:space="0" w:color="auto"/>
            <w:left w:val="none" w:sz="0" w:space="0" w:color="auto"/>
            <w:bottom w:val="none" w:sz="0" w:space="0" w:color="auto"/>
            <w:right w:val="none" w:sz="0" w:space="0" w:color="auto"/>
          </w:divBdr>
        </w:div>
      </w:divsChild>
    </w:div>
    <w:div w:id="127552537">
      <w:bodyDiv w:val="1"/>
      <w:marLeft w:val="0"/>
      <w:marRight w:val="0"/>
      <w:marTop w:val="0"/>
      <w:marBottom w:val="0"/>
      <w:divBdr>
        <w:top w:val="none" w:sz="0" w:space="0" w:color="auto"/>
        <w:left w:val="none" w:sz="0" w:space="0" w:color="auto"/>
        <w:bottom w:val="none" w:sz="0" w:space="0" w:color="auto"/>
        <w:right w:val="none" w:sz="0" w:space="0" w:color="auto"/>
      </w:divBdr>
      <w:divsChild>
        <w:div w:id="1372147182">
          <w:marLeft w:val="0"/>
          <w:marRight w:val="0"/>
          <w:marTop w:val="0"/>
          <w:marBottom w:val="0"/>
          <w:divBdr>
            <w:top w:val="none" w:sz="0" w:space="0" w:color="auto"/>
            <w:left w:val="none" w:sz="0" w:space="0" w:color="auto"/>
            <w:bottom w:val="none" w:sz="0" w:space="0" w:color="auto"/>
            <w:right w:val="none" w:sz="0" w:space="0" w:color="auto"/>
          </w:divBdr>
        </w:div>
        <w:div w:id="1331560972">
          <w:marLeft w:val="0"/>
          <w:marRight w:val="0"/>
          <w:marTop w:val="0"/>
          <w:marBottom w:val="0"/>
          <w:divBdr>
            <w:top w:val="none" w:sz="0" w:space="0" w:color="auto"/>
            <w:left w:val="none" w:sz="0" w:space="0" w:color="auto"/>
            <w:bottom w:val="none" w:sz="0" w:space="0" w:color="auto"/>
            <w:right w:val="none" w:sz="0" w:space="0" w:color="auto"/>
          </w:divBdr>
        </w:div>
        <w:div w:id="464155589">
          <w:marLeft w:val="0"/>
          <w:marRight w:val="0"/>
          <w:marTop w:val="0"/>
          <w:marBottom w:val="0"/>
          <w:divBdr>
            <w:top w:val="none" w:sz="0" w:space="0" w:color="auto"/>
            <w:left w:val="none" w:sz="0" w:space="0" w:color="auto"/>
            <w:bottom w:val="none" w:sz="0" w:space="0" w:color="auto"/>
            <w:right w:val="none" w:sz="0" w:space="0" w:color="auto"/>
          </w:divBdr>
        </w:div>
      </w:divsChild>
    </w:div>
    <w:div w:id="132913217">
      <w:bodyDiv w:val="1"/>
      <w:marLeft w:val="0"/>
      <w:marRight w:val="0"/>
      <w:marTop w:val="0"/>
      <w:marBottom w:val="0"/>
      <w:divBdr>
        <w:top w:val="none" w:sz="0" w:space="0" w:color="auto"/>
        <w:left w:val="none" w:sz="0" w:space="0" w:color="auto"/>
        <w:bottom w:val="none" w:sz="0" w:space="0" w:color="auto"/>
        <w:right w:val="none" w:sz="0" w:space="0" w:color="auto"/>
      </w:divBdr>
      <w:divsChild>
        <w:div w:id="230771018">
          <w:marLeft w:val="0"/>
          <w:marRight w:val="0"/>
          <w:marTop w:val="0"/>
          <w:marBottom w:val="0"/>
          <w:divBdr>
            <w:top w:val="none" w:sz="0" w:space="0" w:color="auto"/>
            <w:left w:val="none" w:sz="0" w:space="0" w:color="auto"/>
            <w:bottom w:val="none" w:sz="0" w:space="0" w:color="auto"/>
            <w:right w:val="none" w:sz="0" w:space="0" w:color="auto"/>
          </w:divBdr>
        </w:div>
        <w:div w:id="816147002">
          <w:marLeft w:val="0"/>
          <w:marRight w:val="0"/>
          <w:marTop w:val="0"/>
          <w:marBottom w:val="0"/>
          <w:divBdr>
            <w:top w:val="none" w:sz="0" w:space="0" w:color="auto"/>
            <w:left w:val="none" w:sz="0" w:space="0" w:color="auto"/>
            <w:bottom w:val="none" w:sz="0" w:space="0" w:color="auto"/>
            <w:right w:val="none" w:sz="0" w:space="0" w:color="auto"/>
          </w:divBdr>
        </w:div>
        <w:div w:id="1577744553">
          <w:marLeft w:val="0"/>
          <w:marRight w:val="0"/>
          <w:marTop w:val="0"/>
          <w:marBottom w:val="0"/>
          <w:divBdr>
            <w:top w:val="none" w:sz="0" w:space="0" w:color="auto"/>
            <w:left w:val="none" w:sz="0" w:space="0" w:color="auto"/>
            <w:bottom w:val="none" w:sz="0" w:space="0" w:color="auto"/>
            <w:right w:val="none" w:sz="0" w:space="0" w:color="auto"/>
          </w:divBdr>
        </w:div>
      </w:divsChild>
    </w:div>
    <w:div w:id="792408329">
      <w:bodyDiv w:val="1"/>
      <w:marLeft w:val="0"/>
      <w:marRight w:val="0"/>
      <w:marTop w:val="0"/>
      <w:marBottom w:val="0"/>
      <w:divBdr>
        <w:top w:val="none" w:sz="0" w:space="0" w:color="auto"/>
        <w:left w:val="none" w:sz="0" w:space="0" w:color="auto"/>
        <w:bottom w:val="none" w:sz="0" w:space="0" w:color="auto"/>
        <w:right w:val="none" w:sz="0" w:space="0" w:color="auto"/>
      </w:divBdr>
      <w:divsChild>
        <w:div w:id="468280117">
          <w:marLeft w:val="0"/>
          <w:marRight w:val="0"/>
          <w:marTop w:val="0"/>
          <w:marBottom w:val="0"/>
          <w:divBdr>
            <w:top w:val="none" w:sz="0" w:space="0" w:color="auto"/>
            <w:left w:val="none" w:sz="0" w:space="0" w:color="auto"/>
            <w:bottom w:val="none" w:sz="0" w:space="0" w:color="auto"/>
            <w:right w:val="none" w:sz="0" w:space="0" w:color="auto"/>
          </w:divBdr>
        </w:div>
        <w:div w:id="541358502">
          <w:marLeft w:val="0"/>
          <w:marRight w:val="0"/>
          <w:marTop w:val="0"/>
          <w:marBottom w:val="0"/>
          <w:divBdr>
            <w:top w:val="none" w:sz="0" w:space="0" w:color="auto"/>
            <w:left w:val="none" w:sz="0" w:space="0" w:color="auto"/>
            <w:bottom w:val="none" w:sz="0" w:space="0" w:color="auto"/>
            <w:right w:val="none" w:sz="0" w:space="0" w:color="auto"/>
          </w:divBdr>
        </w:div>
        <w:div w:id="193427358">
          <w:marLeft w:val="0"/>
          <w:marRight w:val="0"/>
          <w:marTop w:val="0"/>
          <w:marBottom w:val="0"/>
          <w:divBdr>
            <w:top w:val="none" w:sz="0" w:space="0" w:color="auto"/>
            <w:left w:val="none" w:sz="0" w:space="0" w:color="auto"/>
            <w:bottom w:val="none" w:sz="0" w:space="0" w:color="auto"/>
            <w:right w:val="none" w:sz="0" w:space="0" w:color="auto"/>
          </w:divBdr>
        </w:div>
        <w:div w:id="81342173">
          <w:marLeft w:val="0"/>
          <w:marRight w:val="0"/>
          <w:marTop w:val="0"/>
          <w:marBottom w:val="0"/>
          <w:divBdr>
            <w:top w:val="none" w:sz="0" w:space="0" w:color="auto"/>
            <w:left w:val="none" w:sz="0" w:space="0" w:color="auto"/>
            <w:bottom w:val="none" w:sz="0" w:space="0" w:color="auto"/>
            <w:right w:val="none" w:sz="0" w:space="0" w:color="auto"/>
          </w:divBdr>
        </w:div>
        <w:div w:id="1622221027">
          <w:marLeft w:val="0"/>
          <w:marRight w:val="0"/>
          <w:marTop w:val="0"/>
          <w:marBottom w:val="0"/>
          <w:divBdr>
            <w:top w:val="none" w:sz="0" w:space="0" w:color="auto"/>
            <w:left w:val="none" w:sz="0" w:space="0" w:color="auto"/>
            <w:bottom w:val="none" w:sz="0" w:space="0" w:color="auto"/>
            <w:right w:val="none" w:sz="0" w:space="0" w:color="auto"/>
          </w:divBdr>
        </w:div>
      </w:divsChild>
    </w:div>
    <w:div w:id="1989244197">
      <w:bodyDiv w:val="1"/>
      <w:marLeft w:val="0"/>
      <w:marRight w:val="0"/>
      <w:marTop w:val="0"/>
      <w:marBottom w:val="0"/>
      <w:divBdr>
        <w:top w:val="none" w:sz="0" w:space="0" w:color="auto"/>
        <w:left w:val="none" w:sz="0" w:space="0" w:color="auto"/>
        <w:bottom w:val="none" w:sz="0" w:space="0" w:color="auto"/>
        <w:right w:val="none" w:sz="0" w:space="0" w:color="auto"/>
      </w:divBdr>
      <w:divsChild>
        <w:div w:id="380401339">
          <w:marLeft w:val="0"/>
          <w:marRight w:val="0"/>
          <w:marTop w:val="0"/>
          <w:marBottom w:val="0"/>
          <w:divBdr>
            <w:top w:val="none" w:sz="0" w:space="0" w:color="auto"/>
            <w:left w:val="none" w:sz="0" w:space="0" w:color="auto"/>
            <w:bottom w:val="none" w:sz="0" w:space="0" w:color="auto"/>
            <w:right w:val="none" w:sz="0" w:space="0" w:color="auto"/>
          </w:divBdr>
        </w:div>
        <w:div w:id="2084912486">
          <w:marLeft w:val="0"/>
          <w:marRight w:val="0"/>
          <w:marTop w:val="0"/>
          <w:marBottom w:val="0"/>
          <w:divBdr>
            <w:top w:val="none" w:sz="0" w:space="0" w:color="auto"/>
            <w:left w:val="none" w:sz="0" w:space="0" w:color="auto"/>
            <w:bottom w:val="none" w:sz="0" w:space="0" w:color="auto"/>
            <w:right w:val="none" w:sz="0" w:space="0" w:color="auto"/>
          </w:divBdr>
        </w:div>
        <w:div w:id="434055929">
          <w:marLeft w:val="0"/>
          <w:marRight w:val="0"/>
          <w:marTop w:val="0"/>
          <w:marBottom w:val="0"/>
          <w:divBdr>
            <w:top w:val="none" w:sz="0" w:space="0" w:color="auto"/>
            <w:left w:val="none" w:sz="0" w:space="0" w:color="auto"/>
            <w:bottom w:val="none" w:sz="0" w:space="0" w:color="auto"/>
            <w:right w:val="none" w:sz="0" w:space="0" w:color="auto"/>
          </w:divBdr>
        </w:div>
        <w:div w:id="341587827">
          <w:marLeft w:val="0"/>
          <w:marRight w:val="0"/>
          <w:marTop w:val="0"/>
          <w:marBottom w:val="0"/>
          <w:divBdr>
            <w:top w:val="none" w:sz="0" w:space="0" w:color="auto"/>
            <w:left w:val="none" w:sz="0" w:space="0" w:color="auto"/>
            <w:bottom w:val="none" w:sz="0" w:space="0" w:color="auto"/>
            <w:right w:val="none" w:sz="0" w:space="0" w:color="auto"/>
          </w:divBdr>
        </w:div>
        <w:div w:id="1145586842">
          <w:marLeft w:val="0"/>
          <w:marRight w:val="0"/>
          <w:marTop w:val="0"/>
          <w:marBottom w:val="0"/>
          <w:divBdr>
            <w:top w:val="none" w:sz="0" w:space="0" w:color="auto"/>
            <w:left w:val="none" w:sz="0" w:space="0" w:color="auto"/>
            <w:bottom w:val="none" w:sz="0" w:space="0" w:color="auto"/>
            <w:right w:val="none" w:sz="0" w:space="0" w:color="auto"/>
          </w:divBdr>
        </w:div>
        <w:div w:id="1604410754">
          <w:marLeft w:val="0"/>
          <w:marRight w:val="0"/>
          <w:marTop w:val="0"/>
          <w:marBottom w:val="0"/>
          <w:divBdr>
            <w:top w:val="none" w:sz="0" w:space="0" w:color="auto"/>
            <w:left w:val="none" w:sz="0" w:space="0" w:color="auto"/>
            <w:bottom w:val="none" w:sz="0" w:space="0" w:color="auto"/>
            <w:right w:val="none" w:sz="0" w:space="0" w:color="auto"/>
          </w:divBdr>
        </w:div>
        <w:div w:id="1777019389">
          <w:marLeft w:val="0"/>
          <w:marRight w:val="0"/>
          <w:marTop w:val="0"/>
          <w:marBottom w:val="0"/>
          <w:divBdr>
            <w:top w:val="none" w:sz="0" w:space="0" w:color="auto"/>
            <w:left w:val="none" w:sz="0" w:space="0" w:color="auto"/>
            <w:bottom w:val="none" w:sz="0" w:space="0" w:color="auto"/>
            <w:right w:val="none" w:sz="0" w:space="0" w:color="auto"/>
          </w:divBdr>
        </w:div>
        <w:div w:id="1601723103">
          <w:marLeft w:val="0"/>
          <w:marRight w:val="0"/>
          <w:marTop w:val="0"/>
          <w:marBottom w:val="0"/>
          <w:divBdr>
            <w:top w:val="none" w:sz="0" w:space="0" w:color="auto"/>
            <w:left w:val="none" w:sz="0" w:space="0" w:color="auto"/>
            <w:bottom w:val="none" w:sz="0" w:space="0" w:color="auto"/>
            <w:right w:val="none" w:sz="0" w:space="0" w:color="auto"/>
          </w:divBdr>
        </w:div>
        <w:div w:id="1231162030">
          <w:marLeft w:val="0"/>
          <w:marRight w:val="0"/>
          <w:marTop w:val="0"/>
          <w:marBottom w:val="0"/>
          <w:divBdr>
            <w:top w:val="none" w:sz="0" w:space="0" w:color="auto"/>
            <w:left w:val="none" w:sz="0" w:space="0" w:color="auto"/>
            <w:bottom w:val="none" w:sz="0" w:space="0" w:color="auto"/>
            <w:right w:val="none" w:sz="0" w:space="0" w:color="auto"/>
          </w:divBdr>
        </w:div>
        <w:div w:id="956527565">
          <w:marLeft w:val="0"/>
          <w:marRight w:val="0"/>
          <w:marTop w:val="0"/>
          <w:marBottom w:val="0"/>
          <w:divBdr>
            <w:top w:val="none" w:sz="0" w:space="0" w:color="auto"/>
            <w:left w:val="none" w:sz="0" w:space="0" w:color="auto"/>
            <w:bottom w:val="none" w:sz="0" w:space="0" w:color="auto"/>
            <w:right w:val="none" w:sz="0" w:space="0" w:color="auto"/>
          </w:divBdr>
        </w:div>
        <w:div w:id="958268463">
          <w:marLeft w:val="0"/>
          <w:marRight w:val="0"/>
          <w:marTop w:val="0"/>
          <w:marBottom w:val="0"/>
          <w:divBdr>
            <w:top w:val="none" w:sz="0" w:space="0" w:color="auto"/>
            <w:left w:val="none" w:sz="0" w:space="0" w:color="auto"/>
            <w:bottom w:val="none" w:sz="0" w:space="0" w:color="auto"/>
            <w:right w:val="none" w:sz="0" w:space="0" w:color="auto"/>
          </w:divBdr>
        </w:div>
        <w:div w:id="2085567167">
          <w:marLeft w:val="0"/>
          <w:marRight w:val="0"/>
          <w:marTop w:val="0"/>
          <w:marBottom w:val="0"/>
          <w:divBdr>
            <w:top w:val="none" w:sz="0" w:space="0" w:color="auto"/>
            <w:left w:val="none" w:sz="0" w:space="0" w:color="auto"/>
            <w:bottom w:val="none" w:sz="0" w:space="0" w:color="auto"/>
            <w:right w:val="none" w:sz="0" w:space="0" w:color="auto"/>
          </w:divBdr>
        </w:div>
        <w:div w:id="970792835">
          <w:marLeft w:val="0"/>
          <w:marRight w:val="0"/>
          <w:marTop w:val="0"/>
          <w:marBottom w:val="0"/>
          <w:divBdr>
            <w:top w:val="none" w:sz="0" w:space="0" w:color="auto"/>
            <w:left w:val="none" w:sz="0" w:space="0" w:color="auto"/>
            <w:bottom w:val="none" w:sz="0" w:space="0" w:color="auto"/>
            <w:right w:val="none" w:sz="0" w:space="0" w:color="auto"/>
          </w:divBdr>
        </w:div>
        <w:div w:id="1663973499">
          <w:marLeft w:val="0"/>
          <w:marRight w:val="0"/>
          <w:marTop w:val="0"/>
          <w:marBottom w:val="0"/>
          <w:divBdr>
            <w:top w:val="none" w:sz="0" w:space="0" w:color="auto"/>
            <w:left w:val="none" w:sz="0" w:space="0" w:color="auto"/>
            <w:bottom w:val="none" w:sz="0" w:space="0" w:color="auto"/>
            <w:right w:val="none" w:sz="0" w:space="0" w:color="auto"/>
          </w:divBdr>
        </w:div>
        <w:div w:id="1483961749">
          <w:marLeft w:val="0"/>
          <w:marRight w:val="0"/>
          <w:marTop w:val="0"/>
          <w:marBottom w:val="0"/>
          <w:divBdr>
            <w:top w:val="none" w:sz="0" w:space="0" w:color="auto"/>
            <w:left w:val="none" w:sz="0" w:space="0" w:color="auto"/>
            <w:bottom w:val="none" w:sz="0" w:space="0" w:color="auto"/>
            <w:right w:val="none" w:sz="0" w:space="0" w:color="auto"/>
          </w:divBdr>
        </w:div>
        <w:div w:id="255942264">
          <w:marLeft w:val="0"/>
          <w:marRight w:val="0"/>
          <w:marTop w:val="0"/>
          <w:marBottom w:val="0"/>
          <w:divBdr>
            <w:top w:val="none" w:sz="0" w:space="0" w:color="auto"/>
            <w:left w:val="none" w:sz="0" w:space="0" w:color="auto"/>
            <w:bottom w:val="none" w:sz="0" w:space="0" w:color="auto"/>
            <w:right w:val="none" w:sz="0" w:space="0" w:color="auto"/>
          </w:divBdr>
        </w:div>
        <w:div w:id="1322661553">
          <w:marLeft w:val="0"/>
          <w:marRight w:val="0"/>
          <w:marTop w:val="0"/>
          <w:marBottom w:val="0"/>
          <w:divBdr>
            <w:top w:val="none" w:sz="0" w:space="0" w:color="auto"/>
            <w:left w:val="none" w:sz="0" w:space="0" w:color="auto"/>
            <w:bottom w:val="none" w:sz="0" w:space="0" w:color="auto"/>
            <w:right w:val="none" w:sz="0" w:space="0" w:color="auto"/>
          </w:divBdr>
        </w:div>
        <w:div w:id="704184446">
          <w:marLeft w:val="0"/>
          <w:marRight w:val="0"/>
          <w:marTop w:val="0"/>
          <w:marBottom w:val="0"/>
          <w:divBdr>
            <w:top w:val="none" w:sz="0" w:space="0" w:color="auto"/>
            <w:left w:val="none" w:sz="0" w:space="0" w:color="auto"/>
            <w:bottom w:val="none" w:sz="0" w:space="0" w:color="auto"/>
            <w:right w:val="none" w:sz="0" w:space="0" w:color="auto"/>
          </w:divBdr>
        </w:div>
        <w:div w:id="1902011553">
          <w:marLeft w:val="0"/>
          <w:marRight w:val="0"/>
          <w:marTop w:val="0"/>
          <w:marBottom w:val="0"/>
          <w:divBdr>
            <w:top w:val="none" w:sz="0" w:space="0" w:color="auto"/>
            <w:left w:val="none" w:sz="0" w:space="0" w:color="auto"/>
            <w:bottom w:val="none" w:sz="0" w:space="0" w:color="auto"/>
            <w:right w:val="none" w:sz="0" w:space="0" w:color="auto"/>
          </w:divBdr>
        </w:div>
        <w:div w:id="16621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insola4gold@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117.0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2017-02-04T06:50:00Z</dcterms:created>
  <dcterms:modified xsi:type="dcterms:W3CDTF">2017-02-05T04:55:00Z</dcterms:modified>
</cp:coreProperties>
</file>