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EFA" w:rsidRPr="008C62C1" w:rsidRDefault="00CF4EF4" w:rsidP="004D5091">
      <w:pPr>
        <w:wordWrap/>
        <w:snapToGrid w:val="0"/>
        <w:jc w:val="center"/>
        <w:rPr>
          <w:rFonts w:ascii="Times New Roman" w:hAnsi="Times New Roman" w:cs="Times New Roman"/>
          <w:b/>
          <w:kern w:val="0"/>
          <w:szCs w:val="20"/>
        </w:rPr>
      </w:pPr>
      <w:r w:rsidRPr="008C62C1">
        <w:rPr>
          <w:rFonts w:ascii="Times New Roman" w:hAnsi="Times New Roman" w:cs="Times New Roman"/>
          <w:b/>
          <w:kern w:val="0"/>
          <w:szCs w:val="20"/>
        </w:rPr>
        <w:t xml:space="preserve">Evaluation </w:t>
      </w:r>
      <w:proofErr w:type="gramStart"/>
      <w:r w:rsidRPr="008C62C1">
        <w:rPr>
          <w:rFonts w:ascii="Times New Roman" w:hAnsi="Times New Roman" w:cs="Times New Roman"/>
          <w:b/>
          <w:kern w:val="0"/>
          <w:szCs w:val="20"/>
        </w:rPr>
        <w:t>Of</w:t>
      </w:r>
      <w:proofErr w:type="gramEnd"/>
      <w:r w:rsidRPr="008C62C1">
        <w:rPr>
          <w:rFonts w:ascii="Times New Roman" w:hAnsi="Times New Roman" w:cs="Times New Roman"/>
          <w:b/>
          <w:kern w:val="0"/>
          <w:szCs w:val="20"/>
        </w:rPr>
        <w:t xml:space="preserve"> </w:t>
      </w:r>
      <w:proofErr w:type="spellStart"/>
      <w:r w:rsidRPr="008C62C1">
        <w:rPr>
          <w:rFonts w:ascii="Times New Roman" w:hAnsi="Times New Roman" w:cs="Times New Roman"/>
          <w:b/>
          <w:kern w:val="0"/>
          <w:szCs w:val="20"/>
        </w:rPr>
        <w:t>Sulphates</w:t>
      </w:r>
      <w:proofErr w:type="spellEnd"/>
      <w:r w:rsidRPr="008C62C1">
        <w:rPr>
          <w:rFonts w:ascii="Times New Roman" w:hAnsi="Times New Roman" w:cs="Times New Roman"/>
          <w:b/>
          <w:kern w:val="0"/>
          <w:szCs w:val="20"/>
        </w:rPr>
        <w:t xml:space="preserve"> Attack On Concrete</w:t>
      </w:r>
    </w:p>
    <w:p w:rsidR="00365431" w:rsidRPr="008C62C1" w:rsidRDefault="00365431" w:rsidP="004D5091">
      <w:pPr>
        <w:wordWrap/>
        <w:snapToGrid w:val="0"/>
        <w:jc w:val="center"/>
        <w:rPr>
          <w:rFonts w:ascii="Times New Roman" w:eastAsia="Malgun Gothic" w:hAnsi="Times New Roman" w:cs="Times New Roman"/>
          <w:kern w:val="0"/>
          <w:szCs w:val="20"/>
        </w:rPr>
      </w:pPr>
    </w:p>
    <w:p w:rsidR="00861EFA" w:rsidRPr="008C62C1" w:rsidRDefault="00861EFA" w:rsidP="004D5091">
      <w:pPr>
        <w:wordWrap/>
        <w:adjustRightInd w:val="0"/>
        <w:snapToGrid w:val="0"/>
        <w:jc w:val="center"/>
        <w:rPr>
          <w:rFonts w:ascii="Times New Roman" w:hAnsi="Times New Roman" w:cs="Times New Roman"/>
          <w:kern w:val="0"/>
          <w:szCs w:val="20"/>
        </w:rPr>
      </w:pPr>
      <w:proofErr w:type="spellStart"/>
      <w:r w:rsidRPr="008C62C1">
        <w:rPr>
          <w:rFonts w:ascii="Times New Roman" w:hAnsi="Times New Roman" w:cs="Times New Roman"/>
          <w:kern w:val="0"/>
          <w:szCs w:val="20"/>
        </w:rPr>
        <w:t>Olaolu</w:t>
      </w:r>
      <w:proofErr w:type="spellEnd"/>
      <w:r w:rsidRPr="008C62C1">
        <w:rPr>
          <w:rFonts w:ascii="Times New Roman" w:hAnsi="Times New Roman" w:cs="Times New Roman"/>
          <w:kern w:val="0"/>
          <w:szCs w:val="20"/>
        </w:rPr>
        <w:t xml:space="preserve"> G. Fadugba</w:t>
      </w:r>
      <w:r w:rsidRPr="008C62C1">
        <w:rPr>
          <w:rFonts w:ascii="Times New Roman" w:hAnsi="Times New Roman" w:cs="Times New Roman"/>
          <w:kern w:val="0"/>
          <w:szCs w:val="20"/>
          <w:vertAlign w:val="superscript"/>
        </w:rPr>
        <w:t>1</w:t>
      </w:r>
      <w:r w:rsidRPr="008C62C1">
        <w:rPr>
          <w:rFonts w:ascii="Times New Roman" w:hAnsi="Times New Roman" w:cs="Times New Roman"/>
          <w:kern w:val="0"/>
          <w:szCs w:val="20"/>
        </w:rPr>
        <w:t xml:space="preserve"> and </w:t>
      </w:r>
      <w:proofErr w:type="spellStart"/>
      <w:r w:rsidRPr="008C62C1">
        <w:rPr>
          <w:rFonts w:ascii="Times New Roman" w:hAnsi="Times New Roman" w:cs="Times New Roman"/>
          <w:kern w:val="0"/>
          <w:szCs w:val="20"/>
        </w:rPr>
        <w:t>Bamitale</w:t>
      </w:r>
      <w:proofErr w:type="spellEnd"/>
      <w:r w:rsidRPr="008C62C1">
        <w:rPr>
          <w:rFonts w:ascii="Times New Roman" w:hAnsi="Times New Roman" w:cs="Times New Roman"/>
          <w:kern w:val="0"/>
          <w:szCs w:val="20"/>
        </w:rPr>
        <w:t xml:space="preserve"> D. Oluyemi-Ayibiowu</w:t>
      </w:r>
      <w:r w:rsidRPr="008C62C1">
        <w:rPr>
          <w:rFonts w:ascii="Times New Roman" w:hAnsi="Times New Roman" w:cs="Times New Roman"/>
          <w:kern w:val="0"/>
          <w:szCs w:val="20"/>
          <w:vertAlign w:val="superscript"/>
        </w:rPr>
        <w:t>1</w:t>
      </w:r>
      <w:r w:rsidRPr="008C62C1">
        <w:rPr>
          <w:rFonts w:ascii="Times New Roman" w:hAnsi="Times New Roman" w:cs="Times New Roman"/>
          <w:kern w:val="0"/>
          <w:szCs w:val="20"/>
        </w:rPr>
        <w:t xml:space="preserve">, </w:t>
      </w:r>
      <w:proofErr w:type="spellStart"/>
      <w:r w:rsidRPr="008C62C1">
        <w:rPr>
          <w:rFonts w:ascii="Times New Roman" w:hAnsi="Times New Roman" w:cs="Times New Roman"/>
          <w:kern w:val="0"/>
          <w:szCs w:val="20"/>
        </w:rPr>
        <w:t>Adesola</w:t>
      </w:r>
      <w:proofErr w:type="spellEnd"/>
      <w:r w:rsidRPr="008C62C1">
        <w:rPr>
          <w:rFonts w:ascii="Times New Roman" w:hAnsi="Times New Roman" w:cs="Times New Roman"/>
          <w:kern w:val="0"/>
          <w:szCs w:val="20"/>
        </w:rPr>
        <w:t xml:space="preserve"> O. Adetukasi</w:t>
      </w:r>
      <w:r w:rsidRPr="008C62C1">
        <w:rPr>
          <w:rFonts w:ascii="Times New Roman" w:hAnsi="Times New Roman" w:cs="Times New Roman"/>
          <w:kern w:val="0"/>
          <w:szCs w:val="20"/>
          <w:vertAlign w:val="superscript"/>
        </w:rPr>
        <w:t>2</w:t>
      </w:r>
    </w:p>
    <w:p w:rsidR="00365431" w:rsidRPr="008C62C1" w:rsidRDefault="00365431" w:rsidP="004D5091">
      <w:pPr>
        <w:wordWrap/>
        <w:snapToGrid w:val="0"/>
        <w:jc w:val="center"/>
        <w:rPr>
          <w:rFonts w:ascii="Times New Roman" w:eastAsia="Malgun Gothic" w:hAnsi="Times New Roman" w:cs="Times New Roman"/>
          <w:kern w:val="0"/>
          <w:szCs w:val="20"/>
        </w:rPr>
      </w:pPr>
    </w:p>
    <w:p w:rsidR="00861EFA" w:rsidRPr="008C62C1" w:rsidRDefault="00861EFA" w:rsidP="004D5091">
      <w:pPr>
        <w:wordWrap/>
        <w:adjustRightInd w:val="0"/>
        <w:snapToGrid w:val="0"/>
        <w:jc w:val="center"/>
        <w:rPr>
          <w:rFonts w:ascii="Times New Roman" w:hAnsi="Times New Roman" w:cs="Times New Roman"/>
          <w:kern w:val="0"/>
          <w:szCs w:val="20"/>
        </w:rPr>
      </w:pPr>
      <w:r w:rsidRPr="008C62C1">
        <w:rPr>
          <w:rFonts w:ascii="Times New Roman" w:hAnsi="Times New Roman" w:cs="Times New Roman"/>
          <w:kern w:val="0"/>
          <w:szCs w:val="20"/>
          <w:vertAlign w:val="superscript"/>
        </w:rPr>
        <w:t>1</w:t>
      </w:r>
      <w:r w:rsidRPr="008C62C1">
        <w:rPr>
          <w:rFonts w:ascii="Times New Roman" w:hAnsi="Times New Roman" w:cs="Times New Roman"/>
          <w:kern w:val="0"/>
          <w:szCs w:val="20"/>
        </w:rPr>
        <w:t xml:space="preserve">Department of Civil and Environmental Engineering, </w:t>
      </w:r>
      <w:proofErr w:type="gramStart"/>
      <w:r w:rsidRPr="008C62C1">
        <w:rPr>
          <w:rFonts w:ascii="Times New Roman" w:hAnsi="Times New Roman" w:cs="Times New Roman"/>
          <w:kern w:val="0"/>
          <w:szCs w:val="20"/>
        </w:rPr>
        <w:t>The</w:t>
      </w:r>
      <w:proofErr w:type="gramEnd"/>
      <w:r w:rsidRPr="008C62C1">
        <w:rPr>
          <w:rFonts w:ascii="Times New Roman" w:hAnsi="Times New Roman" w:cs="Times New Roman"/>
          <w:kern w:val="0"/>
          <w:szCs w:val="20"/>
        </w:rPr>
        <w:t xml:space="preserve"> Federal University of Technology, </w:t>
      </w:r>
      <w:proofErr w:type="spellStart"/>
      <w:r w:rsidRPr="008C62C1">
        <w:rPr>
          <w:rFonts w:ascii="Times New Roman" w:hAnsi="Times New Roman" w:cs="Times New Roman"/>
          <w:kern w:val="0"/>
          <w:szCs w:val="20"/>
        </w:rPr>
        <w:t>Akure</w:t>
      </w:r>
      <w:proofErr w:type="spellEnd"/>
      <w:r w:rsidRPr="008C62C1">
        <w:rPr>
          <w:rFonts w:ascii="Times New Roman" w:hAnsi="Times New Roman" w:cs="Times New Roman"/>
          <w:kern w:val="0"/>
          <w:szCs w:val="20"/>
        </w:rPr>
        <w:t xml:space="preserve"> Nigeria</w:t>
      </w:r>
    </w:p>
    <w:p w:rsidR="00861EFA" w:rsidRPr="008C62C1" w:rsidRDefault="00861EFA" w:rsidP="004D5091">
      <w:pPr>
        <w:wordWrap/>
        <w:adjustRightInd w:val="0"/>
        <w:snapToGrid w:val="0"/>
        <w:jc w:val="center"/>
        <w:rPr>
          <w:rFonts w:ascii="Times New Roman" w:hAnsi="Times New Roman" w:cs="Times New Roman"/>
          <w:kern w:val="0"/>
          <w:szCs w:val="20"/>
        </w:rPr>
      </w:pPr>
      <w:r w:rsidRPr="008C62C1">
        <w:rPr>
          <w:rFonts w:ascii="Times New Roman" w:hAnsi="Times New Roman" w:cs="Times New Roman"/>
          <w:kern w:val="0"/>
          <w:szCs w:val="20"/>
          <w:vertAlign w:val="superscript"/>
        </w:rPr>
        <w:t>2</w:t>
      </w:r>
      <w:r w:rsidRPr="008C62C1">
        <w:rPr>
          <w:rFonts w:ascii="Times New Roman" w:hAnsi="Times New Roman" w:cs="Times New Roman"/>
          <w:kern w:val="0"/>
          <w:szCs w:val="20"/>
        </w:rPr>
        <w:t xml:space="preserve">Department of Civil Engineering, </w:t>
      </w:r>
      <w:proofErr w:type="spellStart"/>
      <w:r w:rsidRPr="008C62C1">
        <w:rPr>
          <w:rFonts w:ascii="Times New Roman" w:hAnsi="Times New Roman" w:cs="Times New Roman"/>
          <w:kern w:val="0"/>
          <w:szCs w:val="20"/>
        </w:rPr>
        <w:t>Yaba</w:t>
      </w:r>
      <w:proofErr w:type="spellEnd"/>
      <w:r w:rsidRPr="008C62C1">
        <w:rPr>
          <w:rFonts w:ascii="Times New Roman" w:hAnsi="Times New Roman" w:cs="Times New Roman"/>
          <w:kern w:val="0"/>
          <w:szCs w:val="20"/>
        </w:rPr>
        <w:t xml:space="preserve"> College of Technology, Lagos Nigeria</w:t>
      </w:r>
    </w:p>
    <w:p w:rsidR="00861EFA" w:rsidRPr="008C62C1" w:rsidRDefault="00861EFA" w:rsidP="004D5091">
      <w:pPr>
        <w:wordWrap/>
        <w:adjustRightInd w:val="0"/>
        <w:snapToGrid w:val="0"/>
        <w:jc w:val="center"/>
        <w:rPr>
          <w:rFonts w:ascii="Times New Roman" w:hAnsi="Times New Roman" w:cs="Times New Roman"/>
          <w:kern w:val="0"/>
          <w:szCs w:val="20"/>
        </w:rPr>
      </w:pPr>
    </w:p>
    <w:p w:rsidR="00861EFA" w:rsidRPr="008C62C1" w:rsidRDefault="00280B29" w:rsidP="004D5091">
      <w:pPr>
        <w:wordWrap/>
        <w:snapToGrid w:val="0"/>
        <w:rPr>
          <w:rFonts w:ascii="Times New Roman" w:hAnsi="Times New Roman" w:cs="Times New Roman"/>
          <w:kern w:val="0"/>
          <w:szCs w:val="20"/>
        </w:rPr>
      </w:pPr>
      <w:r w:rsidRPr="008C62C1">
        <w:rPr>
          <w:rFonts w:ascii="Times New Roman" w:eastAsia="Malgun Gothic" w:hAnsi="Times New Roman" w:cs="Times New Roman"/>
          <w:b/>
          <w:kern w:val="0"/>
          <w:szCs w:val="20"/>
        </w:rPr>
        <w:t>Abstract.</w:t>
      </w:r>
      <w:r w:rsidR="00861EFA" w:rsidRPr="008C62C1">
        <w:rPr>
          <w:rFonts w:ascii="Times New Roman" w:hAnsi="Times New Roman" w:cs="Times New Roman"/>
          <w:kern w:val="0"/>
          <w:szCs w:val="20"/>
        </w:rPr>
        <w:t xml:space="preserve"> This paper evaluates the effect of </w:t>
      </w:r>
      <w:proofErr w:type="spellStart"/>
      <w:r w:rsidR="00861EFA" w:rsidRPr="008C62C1">
        <w:rPr>
          <w:rFonts w:ascii="Times New Roman" w:hAnsi="Times New Roman" w:cs="Times New Roman"/>
          <w:kern w:val="0"/>
          <w:szCs w:val="20"/>
        </w:rPr>
        <w:t>sulphates</w:t>
      </w:r>
      <w:proofErr w:type="spellEnd"/>
      <w:r w:rsidR="00861EFA" w:rsidRPr="008C62C1">
        <w:rPr>
          <w:rFonts w:ascii="Times New Roman" w:hAnsi="Times New Roman" w:cs="Times New Roman"/>
          <w:kern w:val="0"/>
          <w:szCs w:val="20"/>
        </w:rPr>
        <w:t xml:space="preserve"> ion attack on concrete marine structures and deep foundations. The main variable investigated is the effect of three different industrial salts-</w:t>
      </w:r>
      <w:proofErr w:type="spellStart"/>
      <w:r w:rsidR="00861EFA" w:rsidRPr="008C62C1">
        <w:rPr>
          <w:rFonts w:ascii="Times New Roman" w:hAnsi="Times New Roman" w:cs="Times New Roman"/>
          <w:kern w:val="0"/>
          <w:szCs w:val="20"/>
        </w:rPr>
        <w:t>sulphates</w:t>
      </w:r>
      <w:proofErr w:type="spellEnd"/>
      <w:r w:rsidR="00861EFA" w:rsidRPr="008C62C1">
        <w:rPr>
          <w:rFonts w:ascii="Times New Roman" w:hAnsi="Times New Roman" w:cs="Times New Roman"/>
          <w:kern w:val="0"/>
          <w:szCs w:val="20"/>
        </w:rPr>
        <w:t xml:space="preserve">: Sodium </w:t>
      </w:r>
      <w:proofErr w:type="spellStart"/>
      <w:r w:rsidR="00861EFA" w:rsidRPr="008C62C1">
        <w:rPr>
          <w:rFonts w:ascii="Times New Roman" w:hAnsi="Times New Roman" w:cs="Times New Roman"/>
          <w:kern w:val="0"/>
          <w:szCs w:val="20"/>
        </w:rPr>
        <w:t>Sulphate</w:t>
      </w:r>
      <w:proofErr w:type="spellEnd"/>
      <w:r w:rsidR="00861EFA" w:rsidRPr="008C62C1">
        <w:rPr>
          <w:rFonts w:ascii="Times New Roman" w:hAnsi="Times New Roman" w:cs="Times New Roman"/>
          <w:kern w:val="0"/>
          <w:szCs w:val="20"/>
        </w:rPr>
        <w:t xml:space="preserve"> (Na</w:t>
      </w:r>
      <w:r w:rsidR="00861EFA" w:rsidRPr="008C62C1">
        <w:rPr>
          <w:rFonts w:ascii="Times New Roman" w:hAnsi="Times New Roman" w:cs="Times New Roman"/>
          <w:kern w:val="0"/>
          <w:szCs w:val="20"/>
          <w:vertAlign w:val="subscript"/>
        </w:rPr>
        <w:t>2</w:t>
      </w:r>
      <w:r w:rsidR="00861EFA" w:rsidRPr="008C62C1">
        <w:rPr>
          <w:rFonts w:ascii="Times New Roman" w:hAnsi="Times New Roman" w:cs="Times New Roman"/>
          <w:kern w:val="0"/>
          <w:szCs w:val="20"/>
        </w:rPr>
        <w:t>SO</w:t>
      </w:r>
      <w:r w:rsidR="00861EFA" w:rsidRPr="008C62C1">
        <w:rPr>
          <w:rFonts w:ascii="Times New Roman" w:hAnsi="Times New Roman" w:cs="Times New Roman"/>
          <w:kern w:val="0"/>
          <w:szCs w:val="20"/>
          <w:vertAlign w:val="subscript"/>
        </w:rPr>
        <w:t>4</w:t>
      </w:r>
      <w:r w:rsidR="00861EFA" w:rsidRPr="008C62C1">
        <w:rPr>
          <w:rFonts w:ascii="Times New Roman" w:hAnsi="Times New Roman" w:cs="Times New Roman"/>
          <w:kern w:val="0"/>
          <w:szCs w:val="20"/>
        </w:rPr>
        <w:t xml:space="preserve">), Magnesium </w:t>
      </w:r>
      <w:proofErr w:type="spellStart"/>
      <w:r w:rsidR="00861EFA" w:rsidRPr="008C62C1">
        <w:rPr>
          <w:rFonts w:ascii="Times New Roman" w:hAnsi="Times New Roman" w:cs="Times New Roman"/>
          <w:kern w:val="0"/>
          <w:szCs w:val="20"/>
        </w:rPr>
        <w:t>Sulphate</w:t>
      </w:r>
      <w:proofErr w:type="spellEnd"/>
      <w:r w:rsidR="00861EFA" w:rsidRPr="008C62C1">
        <w:rPr>
          <w:rFonts w:ascii="Times New Roman" w:hAnsi="Times New Roman" w:cs="Times New Roman"/>
          <w:kern w:val="0"/>
          <w:szCs w:val="20"/>
        </w:rPr>
        <w:t xml:space="preserve"> (MgSO</w:t>
      </w:r>
      <w:r w:rsidR="00861EFA" w:rsidRPr="008C62C1">
        <w:rPr>
          <w:rFonts w:ascii="Times New Roman" w:hAnsi="Times New Roman" w:cs="Times New Roman"/>
          <w:kern w:val="0"/>
          <w:szCs w:val="20"/>
          <w:vertAlign w:val="subscript"/>
        </w:rPr>
        <w:t>4</w:t>
      </w:r>
      <w:r w:rsidR="00861EFA" w:rsidRPr="008C62C1">
        <w:rPr>
          <w:rFonts w:ascii="Times New Roman" w:hAnsi="Times New Roman" w:cs="Times New Roman"/>
          <w:kern w:val="0"/>
          <w:szCs w:val="20"/>
        </w:rPr>
        <w:t xml:space="preserve">) and Ammonium </w:t>
      </w:r>
      <w:proofErr w:type="spellStart"/>
      <w:r w:rsidR="00861EFA" w:rsidRPr="008C62C1">
        <w:rPr>
          <w:rFonts w:ascii="Times New Roman" w:hAnsi="Times New Roman" w:cs="Times New Roman"/>
          <w:kern w:val="0"/>
          <w:szCs w:val="20"/>
        </w:rPr>
        <w:t>Sulphate</w:t>
      </w:r>
      <w:proofErr w:type="spellEnd"/>
      <w:r w:rsidR="00861EFA" w:rsidRPr="008C62C1">
        <w:rPr>
          <w:rFonts w:ascii="Times New Roman" w:hAnsi="Times New Roman" w:cs="Times New Roman"/>
          <w:kern w:val="0"/>
          <w:szCs w:val="20"/>
        </w:rPr>
        <w:t xml:space="preserve"> (NH</w:t>
      </w:r>
      <w:r w:rsidR="00861EFA" w:rsidRPr="008C62C1">
        <w:rPr>
          <w:rFonts w:ascii="Times New Roman" w:hAnsi="Times New Roman" w:cs="Times New Roman"/>
          <w:kern w:val="0"/>
          <w:szCs w:val="20"/>
          <w:vertAlign w:val="subscript"/>
        </w:rPr>
        <w:t>4</w:t>
      </w:r>
      <w:r w:rsidR="00861EFA" w:rsidRPr="008C62C1">
        <w:rPr>
          <w:rFonts w:ascii="Times New Roman" w:hAnsi="Times New Roman" w:cs="Times New Roman"/>
          <w:kern w:val="0"/>
          <w:szCs w:val="20"/>
        </w:rPr>
        <w:t>)</w:t>
      </w:r>
      <w:r w:rsidR="00861EFA" w:rsidRPr="008C62C1">
        <w:rPr>
          <w:rFonts w:ascii="Times New Roman" w:hAnsi="Times New Roman" w:cs="Times New Roman"/>
          <w:kern w:val="0"/>
          <w:szCs w:val="20"/>
          <w:vertAlign w:val="subscript"/>
        </w:rPr>
        <w:t>2</w:t>
      </w:r>
      <w:r w:rsidR="00861EFA" w:rsidRPr="008C62C1">
        <w:rPr>
          <w:rFonts w:ascii="Times New Roman" w:hAnsi="Times New Roman" w:cs="Times New Roman"/>
          <w:kern w:val="0"/>
          <w:szCs w:val="20"/>
        </w:rPr>
        <w:t>SO</w:t>
      </w:r>
      <w:r w:rsidR="00861EFA" w:rsidRPr="008C62C1">
        <w:rPr>
          <w:rFonts w:ascii="Times New Roman" w:hAnsi="Times New Roman" w:cs="Times New Roman"/>
          <w:kern w:val="0"/>
          <w:szCs w:val="20"/>
          <w:vertAlign w:val="subscript"/>
        </w:rPr>
        <w:t>4</w:t>
      </w:r>
      <w:r w:rsidR="00861EFA" w:rsidRPr="008C62C1">
        <w:rPr>
          <w:rFonts w:ascii="Times New Roman" w:hAnsi="Times New Roman" w:cs="Times New Roman"/>
          <w:kern w:val="0"/>
          <w:szCs w:val="20"/>
        </w:rPr>
        <w:t>).</w:t>
      </w:r>
      <w:r w:rsidR="00C80259" w:rsidRPr="008C62C1">
        <w:rPr>
          <w:rFonts w:ascii="Times New Roman" w:hAnsi="Times New Roman" w:cs="Times New Roman"/>
          <w:kern w:val="0"/>
          <w:szCs w:val="20"/>
        </w:rPr>
        <w:t xml:space="preserve"> </w:t>
      </w:r>
      <w:r w:rsidR="00861EFA" w:rsidRPr="008C62C1">
        <w:rPr>
          <w:rFonts w:ascii="Times New Roman" w:hAnsi="Times New Roman" w:cs="Times New Roman"/>
          <w:kern w:val="0"/>
          <w:szCs w:val="20"/>
        </w:rPr>
        <w:t xml:space="preserve">Concrete cubes of 100mm by 100mm were cast and immersed into the </w:t>
      </w:r>
      <w:proofErr w:type="spellStart"/>
      <w:r w:rsidR="00861EFA" w:rsidRPr="008C62C1">
        <w:rPr>
          <w:rFonts w:ascii="Times New Roman" w:hAnsi="Times New Roman" w:cs="Times New Roman"/>
          <w:kern w:val="0"/>
          <w:szCs w:val="20"/>
        </w:rPr>
        <w:t>sulphates</w:t>
      </w:r>
      <w:proofErr w:type="spellEnd"/>
      <w:r w:rsidR="00861EFA" w:rsidRPr="008C62C1">
        <w:rPr>
          <w:rFonts w:ascii="Times New Roman" w:hAnsi="Times New Roman" w:cs="Times New Roman"/>
          <w:kern w:val="0"/>
          <w:szCs w:val="20"/>
        </w:rPr>
        <w:t xml:space="preserve"> solutions of 2.5g/l concentration.</w:t>
      </w:r>
      <w:r w:rsidR="00C80259" w:rsidRPr="008C62C1">
        <w:rPr>
          <w:rFonts w:ascii="Times New Roman" w:hAnsi="Times New Roman" w:cs="Times New Roman"/>
          <w:kern w:val="0"/>
          <w:szCs w:val="20"/>
        </w:rPr>
        <w:t xml:space="preserve"> </w:t>
      </w:r>
      <w:r w:rsidR="00861EFA" w:rsidRPr="008C62C1">
        <w:rPr>
          <w:rFonts w:ascii="Times New Roman" w:hAnsi="Times New Roman" w:cs="Times New Roman"/>
          <w:kern w:val="0"/>
          <w:szCs w:val="20"/>
        </w:rPr>
        <w:t xml:space="preserve">The compressive strength and Schmidt Hammer test on the mortar were studied at ages 7, 14, 21 and 28 days respectively, cubes immersed in sodium </w:t>
      </w:r>
      <w:proofErr w:type="spellStart"/>
      <w:r w:rsidR="00861EFA" w:rsidRPr="008C62C1">
        <w:rPr>
          <w:rFonts w:ascii="Times New Roman" w:hAnsi="Times New Roman" w:cs="Times New Roman"/>
          <w:kern w:val="0"/>
          <w:szCs w:val="20"/>
        </w:rPr>
        <w:t>sulphate</w:t>
      </w:r>
      <w:proofErr w:type="spellEnd"/>
      <w:r w:rsidR="00861EFA" w:rsidRPr="008C62C1">
        <w:rPr>
          <w:rFonts w:ascii="Times New Roman" w:hAnsi="Times New Roman" w:cs="Times New Roman"/>
          <w:kern w:val="0"/>
          <w:szCs w:val="20"/>
        </w:rPr>
        <w:t xml:space="preserve"> environment has an incredibly low compressive strength of </w:t>
      </w:r>
      <w:r w:rsidR="00DC3FCB" w:rsidRPr="008C62C1">
        <w:rPr>
          <w:rFonts w:ascii="Times New Roman" w:hAnsi="Times New Roman" w:cs="Times New Roman"/>
          <w:kern w:val="0"/>
          <w:szCs w:val="20"/>
        </w:rPr>
        <w:t>19.1</w:t>
      </w:r>
      <w:r w:rsidR="00861EFA" w:rsidRPr="008C62C1">
        <w:rPr>
          <w:rFonts w:ascii="Times New Roman" w:hAnsi="Times New Roman" w:cs="Times New Roman"/>
          <w:kern w:val="0"/>
          <w:szCs w:val="20"/>
        </w:rPr>
        <w:t>N/mm</w:t>
      </w:r>
      <w:r w:rsidR="00861EFA" w:rsidRPr="008C62C1">
        <w:rPr>
          <w:rFonts w:ascii="Times New Roman" w:hAnsi="Times New Roman" w:cs="Times New Roman"/>
          <w:kern w:val="0"/>
          <w:szCs w:val="20"/>
          <w:vertAlign w:val="superscript"/>
        </w:rPr>
        <w:t>2</w:t>
      </w:r>
      <w:r w:rsidR="00861EFA" w:rsidRPr="008C62C1">
        <w:rPr>
          <w:rFonts w:ascii="Times New Roman" w:hAnsi="Times New Roman" w:cs="Times New Roman"/>
          <w:kern w:val="0"/>
          <w:szCs w:val="20"/>
        </w:rPr>
        <w:t xml:space="preserve"> at 28 days as against the normal 215N/mm</w:t>
      </w:r>
      <w:r w:rsidR="00861EFA" w:rsidRPr="008C62C1">
        <w:rPr>
          <w:rFonts w:ascii="Times New Roman" w:hAnsi="Times New Roman" w:cs="Times New Roman"/>
          <w:kern w:val="0"/>
          <w:szCs w:val="20"/>
          <w:vertAlign w:val="superscript"/>
        </w:rPr>
        <w:t>2</w:t>
      </w:r>
      <w:r w:rsidR="00861EFA" w:rsidRPr="008C62C1">
        <w:rPr>
          <w:rFonts w:ascii="Times New Roman" w:hAnsi="Times New Roman" w:cs="Times New Roman"/>
          <w:kern w:val="0"/>
          <w:szCs w:val="20"/>
        </w:rPr>
        <w:t xml:space="preserve"> specified by the BS 5328; Part 1; 1991.</w:t>
      </w:r>
      <w:r w:rsidR="00C80259" w:rsidRPr="008C62C1">
        <w:rPr>
          <w:rFonts w:ascii="Times New Roman" w:hAnsi="Times New Roman" w:cs="Times New Roman"/>
          <w:kern w:val="0"/>
          <w:szCs w:val="20"/>
        </w:rPr>
        <w:t xml:space="preserve"> </w:t>
      </w:r>
      <w:r w:rsidR="00861EFA" w:rsidRPr="008C62C1">
        <w:rPr>
          <w:rFonts w:ascii="Times New Roman" w:hAnsi="Times New Roman" w:cs="Times New Roman"/>
          <w:kern w:val="0"/>
          <w:szCs w:val="20"/>
        </w:rPr>
        <w:t xml:space="preserve">Surface hardness of the cubes in all the environments increased with age, with the cubes in the sodium </w:t>
      </w:r>
      <w:proofErr w:type="spellStart"/>
      <w:r w:rsidR="00861EFA" w:rsidRPr="008C62C1">
        <w:rPr>
          <w:rFonts w:ascii="Times New Roman" w:hAnsi="Times New Roman" w:cs="Times New Roman"/>
          <w:kern w:val="0"/>
          <w:szCs w:val="20"/>
        </w:rPr>
        <w:t>sulphate</w:t>
      </w:r>
      <w:proofErr w:type="spellEnd"/>
      <w:r w:rsidR="00861EFA" w:rsidRPr="008C62C1">
        <w:rPr>
          <w:rFonts w:ascii="Times New Roman" w:hAnsi="Times New Roman" w:cs="Times New Roman"/>
          <w:kern w:val="0"/>
          <w:szCs w:val="20"/>
        </w:rPr>
        <w:t xml:space="preserve"> environment having the least surface hardness which shows that Sodium </w:t>
      </w:r>
      <w:proofErr w:type="spellStart"/>
      <w:r w:rsidR="00861EFA" w:rsidRPr="008C62C1">
        <w:rPr>
          <w:rFonts w:ascii="Times New Roman" w:hAnsi="Times New Roman" w:cs="Times New Roman"/>
          <w:kern w:val="0"/>
          <w:szCs w:val="20"/>
        </w:rPr>
        <w:t>sulphate</w:t>
      </w:r>
      <w:proofErr w:type="spellEnd"/>
      <w:r w:rsidR="00861EFA" w:rsidRPr="008C62C1">
        <w:rPr>
          <w:rFonts w:ascii="Times New Roman" w:hAnsi="Times New Roman" w:cs="Times New Roman"/>
          <w:kern w:val="0"/>
          <w:szCs w:val="20"/>
        </w:rPr>
        <w:t xml:space="preserve"> environment causes severe attack on concrete.</w:t>
      </w:r>
    </w:p>
    <w:p w:rsidR="00637202" w:rsidRPr="008C62C1" w:rsidRDefault="00637202" w:rsidP="004D5091">
      <w:pPr>
        <w:wordWrap/>
        <w:adjustRightInd w:val="0"/>
        <w:snapToGrid w:val="0"/>
        <w:rPr>
          <w:rFonts w:ascii="Times New Roman" w:hAnsi="Times New Roman" w:cs="Times New Roman"/>
          <w:color w:val="000000"/>
          <w:kern w:val="0"/>
          <w:szCs w:val="20"/>
          <w:shd w:val="clear" w:color="auto" w:fill="FFFFFF"/>
        </w:rPr>
      </w:pPr>
      <w:proofErr w:type="gramStart"/>
      <w:r w:rsidRPr="008C62C1">
        <w:rPr>
          <w:rFonts w:ascii="Times New Roman" w:hAnsi="Times New Roman" w:cs="Times New Roman" w:hint="eastAsia"/>
          <w:kern w:val="0"/>
          <w:szCs w:val="20"/>
        </w:rPr>
        <w:t>[</w:t>
      </w:r>
      <w:proofErr w:type="spellStart"/>
      <w:r w:rsidR="004D5091" w:rsidRPr="008C62C1">
        <w:rPr>
          <w:rFonts w:ascii="Times New Roman" w:hAnsi="Times New Roman" w:cs="Times New Roman"/>
          <w:kern w:val="0"/>
          <w:szCs w:val="20"/>
        </w:rPr>
        <w:t>Olaolu</w:t>
      </w:r>
      <w:proofErr w:type="spellEnd"/>
      <w:r w:rsidR="004D5091" w:rsidRPr="008C62C1">
        <w:rPr>
          <w:rFonts w:ascii="Times New Roman" w:hAnsi="Times New Roman" w:cs="Times New Roman"/>
          <w:kern w:val="0"/>
          <w:szCs w:val="20"/>
        </w:rPr>
        <w:t xml:space="preserve"> G. </w:t>
      </w:r>
      <w:proofErr w:type="spellStart"/>
      <w:r w:rsidR="004D5091" w:rsidRPr="008C62C1">
        <w:rPr>
          <w:rFonts w:ascii="Times New Roman" w:hAnsi="Times New Roman" w:cs="Times New Roman"/>
          <w:kern w:val="0"/>
          <w:szCs w:val="20"/>
        </w:rPr>
        <w:t>Fadugba</w:t>
      </w:r>
      <w:proofErr w:type="spellEnd"/>
      <w:r w:rsidR="00C80259" w:rsidRPr="008C62C1">
        <w:rPr>
          <w:rFonts w:ascii="Times New Roman" w:hAnsi="Times New Roman" w:cs="Times New Roman"/>
          <w:kern w:val="0"/>
          <w:szCs w:val="20"/>
          <w:vertAlign w:val="superscript"/>
        </w:rPr>
        <w:t xml:space="preserve"> </w:t>
      </w:r>
      <w:r w:rsidR="004D5091" w:rsidRPr="008C62C1">
        <w:rPr>
          <w:rFonts w:ascii="Times New Roman" w:hAnsi="Times New Roman" w:cs="Times New Roman"/>
          <w:kern w:val="0"/>
          <w:szCs w:val="20"/>
        </w:rPr>
        <w:t xml:space="preserve">and </w:t>
      </w:r>
      <w:proofErr w:type="spellStart"/>
      <w:r w:rsidR="004D5091" w:rsidRPr="008C62C1">
        <w:rPr>
          <w:rFonts w:ascii="Times New Roman" w:hAnsi="Times New Roman" w:cs="Times New Roman"/>
          <w:kern w:val="0"/>
          <w:szCs w:val="20"/>
        </w:rPr>
        <w:t>Bamitale</w:t>
      </w:r>
      <w:proofErr w:type="spellEnd"/>
      <w:r w:rsidR="004D5091" w:rsidRPr="008C62C1">
        <w:rPr>
          <w:rFonts w:ascii="Times New Roman" w:hAnsi="Times New Roman" w:cs="Times New Roman"/>
          <w:kern w:val="0"/>
          <w:szCs w:val="20"/>
        </w:rPr>
        <w:t xml:space="preserve"> D. </w:t>
      </w:r>
      <w:proofErr w:type="spellStart"/>
      <w:r w:rsidR="004D5091" w:rsidRPr="008C62C1">
        <w:rPr>
          <w:rFonts w:ascii="Times New Roman" w:hAnsi="Times New Roman" w:cs="Times New Roman"/>
          <w:kern w:val="0"/>
          <w:szCs w:val="20"/>
        </w:rPr>
        <w:t>Oluyemi-Ayibiowu</w:t>
      </w:r>
      <w:proofErr w:type="spellEnd"/>
      <w:r w:rsidR="004D5091" w:rsidRPr="008C62C1">
        <w:rPr>
          <w:rFonts w:ascii="Times New Roman" w:hAnsi="Times New Roman" w:cs="Times New Roman"/>
          <w:kern w:val="0"/>
          <w:szCs w:val="20"/>
        </w:rPr>
        <w:t xml:space="preserve">, </w:t>
      </w:r>
      <w:proofErr w:type="spellStart"/>
      <w:r w:rsidR="004D5091" w:rsidRPr="008C62C1">
        <w:rPr>
          <w:rFonts w:ascii="Times New Roman" w:hAnsi="Times New Roman" w:cs="Times New Roman"/>
          <w:kern w:val="0"/>
          <w:szCs w:val="20"/>
        </w:rPr>
        <w:t>Adesola</w:t>
      </w:r>
      <w:proofErr w:type="spellEnd"/>
      <w:r w:rsidR="004D5091" w:rsidRPr="008C62C1">
        <w:rPr>
          <w:rFonts w:ascii="Times New Roman" w:hAnsi="Times New Roman" w:cs="Times New Roman"/>
          <w:kern w:val="0"/>
          <w:szCs w:val="20"/>
        </w:rPr>
        <w:t xml:space="preserve"> O. </w:t>
      </w:r>
      <w:proofErr w:type="spellStart"/>
      <w:r w:rsidR="004D5091" w:rsidRPr="008C62C1">
        <w:rPr>
          <w:rFonts w:ascii="Times New Roman" w:hAnsi="Times New Roman" w:cs="Times New Roman"/>
          <w:kern w:val="0"/>
          <w:szCs w:val="20"/>
        </w:rPr>
        <w:t>Adetukasi</w:t>
      </w:r>
      <w:proofErr w:type="spellEnd"/>
      <w:r w:rsidRPr="008C62C1">
        <w:rPr>
          <w:rFonts w:ascii="Times New Roman" w:hAnsi="Times New Roman" w:cs="Times New Roman"/>
          <w:kern w:val="0"/>
          <w:szCs w:val="20"/>
        </w:rPr>
        <w:t>.</w:t>
      </w:r>
      <w:proofErr w:type="gramEnd"/>
      <w:r w:rsidRPr="008C62C1">
        <w:rPr>
          <w:rFonts w:ascii="Times New Roman" w:hAnsi="Times New Roman" w:cs="Times New Roman" w:hint="eastAsia"/>
          <w:b/>
          <w:bCs/>
          <w:kern w:val="0"/>
          <w:szCs w:val="20"/>
          <w:lang w:bidi="fa-IR"/>
        </w:rPr>
        <w:t xml:space="preserve"> </w:t>
      </w:r>
      <w:r w:rsidR="004D5091" w:rsidRPr="008C62C1">
        <w:rPr>
          <w:rFonts w:ascii="Times New Roman" w:hAnsi="Times New Roman" w:cs="Times New Roman"/>
          <w:b/>
          <w:kern w:val="0"/>
          <w:szCs w:val="20"/>
        </w:rPr>
        <w:t xml:space="preserve">Evaluation </w:t>
      </w:r>
      <w:proofErr w:type="gramStart"/>
      <w:r w:rsidR="004D5091" w:rsidRPr="008C62C1">
        <w:rPr>
          <w:rFonts w:ascii="Times New Roman" w:hAnsi="Times New Roman" w:cs="Times New Roman"/>
          <w:b/>
          <w:kern w:val="0"/>
          <w:szCs w:val="20"/>
        </w:rPr>
        <w:t>Of</w:t>
      </w:r>
      <w:proofErr w:type="gramEnd"/>
      <w:r w:rsidR="004D5091" w:rsidRPr="008C62C1">
        <w:rPr>
          <w:rFonts w:ascii="Times New Roman" w:hAnsi="Times New Roman" w:cs="Times New Roman"/>
          <w:b/>
          <w:kern w:val="0"/>
          <w:szCs w:val="20"/>
        </w:rPr>
        <w:t xml:space="preserve"> </w:t>
      </w:r>
      <w:proofErr w:type="spellStart"/>
      <w:r w:rsidR="004D5091" w:rsidRPr="008C62C1">
        <w:rPr>
          <w:rFonts w:ascii="Times New Roman" w:hAnsi="Times New Roman" w:cs="Times New Roman"/>
          <w:b/>
          <w:kern w:val="0"/>
          <w:szCs w:val="20"/>
        </w:rPr>
        <w:t>Sulphates</w:t>
      </w:r>
      <w:proofErr w:type="spellEnd"/>
      <w:r w:rsidR="004D5091" w:rsidRPr="008C62C1">
        <w:rPr>
          <w:rFonts w:ascii="Times New Roman" w:hAnsi="Times New Roman" w:cs="Times New Roman"/>
          <w:b/>
          <w:kern w:val="0"/>
          <w:szCs w:val="20"/>
        </w:rPr>
        <w:t xml:space="preserve"> Attack On Concrete</w:t>
      </w:r>
      <w:r w:rsidRPr="008C62C1">
        <w:rPr>
          <w:rFonts w:ascii="Times New Roman" w:eastAsia="Times New Roman" w:hAnsi="Times New Roman" w:cs="Times New Roman"/>
          <w:b/>
          <w:bCs/>
          <w:kern w:val="0"/>
          <w:szCs w:val="20"/>
          <w:lang w:bidi="fa-IR"/>
        </w:rPr>
        <w:t>.</w:t>
      </w:r>
      <w:r w:rsidRPr="008C62C1">
        <w:rPr>
          <w:rFonts w:ascii="Times New Roman" w:hAnsi="Times New Roman" w:cs="Times New Roman"/>
          <w:bCs/>
          <w:i/>
          <w:kern w:val="0"/>
          <w:szCs w:val="20"/>
        </w:rPr>
        <w:t xml:space="preserve"> Researcher</w:t>
      </w:r>
      <w:r w:rsidRPr="008C62C1">
        <w:rPr>
          <w:rFonts w:ascii="Times New Roman" w:hAnsi="Times New Roman" w:cs="Times New Roman"/>
          <w:bCs/>
          <w:kern w:val="0"/>
          <w:szCs w:val="20"/>
        </w:rPr>
        <w:t xml:space="preserve"> 201</w:t>
      </w:r>
      <w:r w:rsidRPr="008C62C1">
        <w:rPr>
          <w:rFonts w:ascii="Times New Roman" w:hAnsi="Times New Roman" w:cs="Times New Roman" w:hint="eastAsia"/>
          <w:bCs/>
          <w:kern w:val="0"/>
          <w:szCs w:val="20"/>
        </w:rPr>
        <w:t>7</w:t>
      </w:r>
      <w:proofErr w:type="gramStart"/>
      <w:r w:rsidRPr="008C62C1">
        <w:rPr>
          <w:rFonts w:ascii="Times New Roman" w:hAnsi="Times New Roman" w:cs="Times New Roman"/>
          <w:bCs/>
          <w:kern w:val="0"/>
          <w:szCs w:val="20"/>
        </w:rPr>
        <w:t>;</w:t>
      </w:r>
      <w:r w:rsidRPr="008C62C1">
        <w:rPr>
          <w:rFonts w:ascii="Times New Roman" w:hAnsi="Times New Roman" w:cs="Times New Roman" w:hint="eastAsia"/>
          <w:bCs/>
          <w:kern w:val="0"/>
          <w:szCs w:val="20"/>
        </w:rPr>
        <w:t>9</w:t>
      </w:r>
      <w:proofErr w:type="gramEnd"/>
      <w:r w:rsidRPr="008C62C1">
        <w:rPr>
          <w:rFonts w:ascii="Times New Roman" w:hAnsi="Times New Roman" w:cs="Times New Roman"/>
          <w:bCs/>
          <w:kern w:val="0"/>
          <w:szCs w:val="20"/>
        </w:rPr>
        <w:t>(</w:t>
      </w:r>
      <w:r w:rsidRPr="008C62C1">
        <w:rPr>
          <w:rFonts w:ascii="Times New Roman" w:hAnsi="Times New Roman" w:cs="Times New Roman" w:hint="eastAsia"/>
          <w:bCs/>
          <w:kern w:val="0"/>
          <w:szCs w:val="20"/>
        </w:rPr>
        <w:t>1</w:t>
      </w:r>
      <w:r w:rsidRPr="008C62C1">
        <w:rPr>
          <w:rFonts w:ascii="Times New Roman" w:hAnsi="Times New Roman" w:cs="Times New Roman"/>
          <w:bCs/>
          <w:kern w:val="0"/>
          <w:szCs w:val="20"/>
        </w:rPr>
        <w:t>):</w:t>
      </w:r>
      <w:r w:rsidR="00AD12E6" w:rsidRPr="008C62C1">
        <w:rPr>
          <w:rFonts w:ascii="Times New Roman" w:hAnsi="Times New Roman" w:cs="Times New Roman"/>
          <w:noProof/>
          <w:color w:val="000000"/>
          <w:kern w:val="0"/>
          <w:szCs w:val="20"/>
        </w:rPr>
        <w:t>47</w:t>
      </w:r>
      <w:r w:rsidRPr="008C62C1">
        <w:rPr>
          <w:rFonts w:ascii="Times New Roman" w:hAnsi="Times New Roman" w:cs="Times New Roman"/>
          <w:color w:val="000000"/>
          <w:kern w:val="0"/>
          <w:szCs w:val="20"/>
        </w:rPr>
        <w:t>-</w:t>
      </w:r>
      <w:r w:rsidR="00AD12E6" w:rsidRPr="008C62C1">
        <w:rPr>
          <w:rFonts w:ascii="Times New Roman" w:hAnsi="Times New Roman" w:cs="Times New Roman"/>
          <w:noProof/>
          <w:color w:val="000000"/>
          <w:kern w:val="0"/>
          <w:szCs w:val="20"/>
        </w:rPr>
        <w:t>52</w:t>
      </w:r>
      <w:r w:rsidRPr="008C62C1">
        <w:rPr>
          <w:rFonts w:ascii="Times New Roman" w:hAnsi="Times New Roman" w:cs="Times New Roman"/>
          <w:bCs/>
          <w:kern w:val="0"/>
          <w:szCs w:val="20"/>
        </w:rPr>
        <w:t xml:space="preserve">]. </w:t>
      </w:r>
      <w:proofErr w:type="gramStart"/>
      <w:r w:rsidRPr="008C62C1">
        <w:rPr>
          <w:rFonts w:ascii="Times New Roman" w:hAnsi="Times New Roman" w:cs="Times New Roman"/>
          <w:kern w:val="0"/>
          <w:szCs w:val="20"/>
        </w:rPr>
        <w:t>ISSN 1553-9865 (print); ISSN 2163-8950 (online)</w:t>
      </w:r>
      <w:r w:rsidRPr="008C62C1">
        <w:rPr>
          <w:rFonts w:ascii="Times New Roman" w:hAnsi="Times New Roman" w:cs="Times New Roman"/>
          <w:bCs/>
          <w:kern w:val="0"/>
          <w:szCs w:val="20"/>
        </w:rPr>
        <w:t>.</w:t>
      </w:r>
      <w:proofErr w:type="gramEnd"/>
      <w:r w:rsidRPr="008C62C1">
        <w:rPr>
          <w:rFonts w:ascii="Times New Roman" w:hAnsi="Times New Roman" w:cs="Times New Roman"/>
          <w:bCs/>
          <w:kern w:val="0"/>
          <w:szCs w:val="20"/>
        </w:rPr>
        <w:t xml:space="preserve"> </w:t>
      </w:r>
      <w:hyperlink r:id="rId8" w:history="1">
        <w:r w:rsidRPr="008C62C1">
          <w:rPr>
            <w:rStyle w:val="Hyperlink"/>
            <w:rFonts w:ascii="Times New Roman" w:hAnsi="Times New Roman" w:cs="Times New Roman"/>
            <w:color w:val="0000FF"/>
            <w:kern w:val="0"/>
            <w:szCs w:val="20"/>
          </w:rPr>
          <w:t>http://www.sciencepub.net/researcher</w:t>
        </w:r>
      </w:hyperlink>
      <w:r w:rsidRPr="008C62C1">
        <w:rPr>
          <w:rFonts w:ascii="Times New Roman" w:hAnsi="Times New Roman" w:cs="Times New Roman"/>
          <w:bCs/>
          <w:kern w:val="0"/>
          <w:szCs w:val="20"/>
        </w:rPr>
        <w:t>.</w:t>
      </w:r>
      <w:r w:rsidRPr="008C62C1">
        <w:rPr>
          <w:rFonts w:ascii="Times New Roman" w:hAnsi="Times New Roman" w:cs="Times New Roman" w:hint="eastAsia"/>
          <w:bCs/>
          <w:kern w:val="0"/>
          <w:szCs w:val="20"/>
        </w:rPr>
        <w:t xml:space="preserve"> </w:t>
      </w:r>
      <w:r w:rsidR="004D5091" w:rsidRPr="008C62C1">
        <w:rPr>
          <w:rFonts w:ascii="Times New Roman" w:hAnsi="Times New Roman" w:cs="Times New Roman" w:hint="eastAsia"/>
          <w:bCs/>
          <w:kern w:val="0"/>
          <w:szCs w:val="20"/>
          <w:lang w:eastAsia="zh-CN"/>
        </w:rPr>
        <w:t>8</w:t>
      </w:r>
      <w:r w:rsidRPr="008C62C1">
        <w:rPr>
          <w:rFonts w:ascii="Times New Roman" w:hAnsi="Times New Roman" w:cs="Times New Roman" w:hint="eastAsia"/>
          <w:bCs/>
          <w:kern w:val="0"/>
          <w:szCs w:val="20"/>
        </w:rPr>
        <w:t xml:space="preserve">. </w:t>
      </w:r>
      <w:proofErr w:type="gramStart"/>
      <w:r w:rsidRPr="008C62C1">
        <w:rPr>
          <w:rFonts w:ascii="Times New Roman" w:hAnsi="Times New Roman" w:cs="Times New Roman"/>
          <w:color w:val="000000"/>
          <w:kern w:val="0"/>
          <w:szCs w:val="20"/>
          <w:shd w:val="clear" w:color="auto" w:fill="FFFFFF"/>
        </w:rPr>
        <w:t>doi</w:t>
      </w:r>
      <w:proofErr w:type="gramEnd"/>
      <w:r w:rsidRPr="008C62C1">
        <w:rPr>
          <w:rFonts w:ascii="Times New Roman" w:hAnsi="Times New Roman" w:cs="Times New Roman"/>
          <w:color w:val="000000"/>
          <w:kern w:val="0"/>
          <w:szCs w:val="20"/>
          <w:shd w:val="clear" w:color="auto" w:fill="FFFFFF"/>
        </w:rPr>
        <w:t>:</w:t>
      </w:r>
      <w:hyperlink r:id="rId9" w:history="1">
        <w:r w:rsidRPr="008C62C1">
          <w:rPr>
            <w:rStyle w:val="Hyperlink"/>
            <w:rFonts w:ascii="Times New Roman" w:hAnsi="Times New Roman" w:cs="Times New Roman"/>
            <w:color w:val="0000FF"/>
            <w:kern w:val="0"/>
            <w:szCs w:val="20"/>
            <w:shd w:val="clear" w:color="auto" w:fill="FFFFFF"/>
          </w:rPr>
          <w:t>10.7537/mars</w:t>
        </w:r>
        <w:r w:rsidRPr="008C62C1">
          <w:rPr>
            <w:rStyle w:val="Hyperlink"/>
            <w:rFonts w:ascii="Times New Roman" w:hAnsi="Times New Roman" w:cs="Times New Roman" w:hint="eastAsia"/>
            <w:color w:val="0000FF"/>
            <w:kern w:val="0"/>
            <w:szCs w:val="20"/>
            <w:shd w:val="clear" w:color="auto" w:fill="FFFFFF"/>
          </w:rPr>
          <w:t>r</w:t>
        </w:r>
        <w:r w:rsidRPr="008C62C1">
          <w:rPr>
            <w:rStyle w:val="Hyperlink"/>
            <w:rFonts w:ascii="Times New Roman" w:hAnsi="Times New Roman" w:cs="Times New Roman"/>
            <w:color w:val="0000FF"/>
            <w:kern w:val="0"/>
            <w:szCs w:val="20"/>
            <w:shd w:val="clear" w:color="auto" w:fill="FFFFFF"/>
          </w:rPr>
          <w:t>sj</w:t>
        </w:r>
        <w:r w:rsidRPr="008C62C1">
          <w:rPr>
            <w:rStyle w:val="Hyperlink"/>
            <w:rFonts w:ascii="Times New Roman" w:hAnsi="Times New Roman" w:cs="Times New Roman" w:hint="eastAsia"/>
            <w:color w:val="0000FF"/>
            <w:kern w:val="0"/>
            <w:szCs w:val="20"/>
            <w:shd w:val="clear" w:color="auto" w:fill="FFFFFF"/>
          </w:rPr>
          <w:t>090117.</w:t>
        </w:r>
        <w:r w:rsidRPr="008C62C1">
          <w:rPr>
            <w:rStyle w:val="Hyperlink"/>
            <w:rFonts w:ascii="Times New Roman" w:hAnsi="Times New Roman" w:cs="Times New Roman"/>
            <w:color w:val="0000FF"/>
            <w:kern w:val="0"/>
            <w:szCs w:val="20"/>
            <w:shd w:val="clear" w:color="auto" w:fill="FFFFFF"/>
          </w:rPr>
          <w:t>0</w:t>
        </w:r>
        <w:r w:rsidR="004D5091" w:rsidRPr="008C62C1">
          <w:rPr>
            <w:rStyle w:val="Hyperlink"/>
            <w:rFonts w:ascii="Times New Roman" w:hAnsi="Times New Roman" w:cs="Times New Roman" w:hint="eastAsia"/>
            <w:color w:val="0000FF"/>
            <w:kern w:val="0"/>
            <w:szCs w:val="20"/>
            <w:shd w:val="clear" w:color="auto" w:fill="FFFFFF"/>
            <w:lang w:eastAsia="zh-CN"/>
          </w:rPr>
          <w:t>8</w:t>
        </w:r>
      </w:hyperlink>
      <w:r w:rsidRPr="008C62C1">
        <w:rPr>
          <w:rFonts w:ascii="Times New Roman" w:hAnsi="Times New Roman" w:cs="Times New Roman"/>
          <w:color w:val="000000"/>
          <w:kern w:val="0"/>
          <w:szCs w:val="20"/>
          <w:shd w:val="clear" w:color="auto" w:fill="FFFFFF"/>
        </w:rPr>
        <w:t>.</w:t>
      </w:r>
    </w:p>
    <w:p w:rsidR="00365431" w:rsidRPr="008C62C1" w:rsidRDefault="00365431" w:rsidP="004D5091">
      <w:pPr>
        <w:wordWrap/>
        <w:snapToGrid w:val="0"/>
        <w:rPr>
          <w:rFonts w:ascii="Times New Roman" w:eastAsia="Malgun Gothic" w:hAnsi="Times New Roman" w:cs="Times New Roman"/>
          <w:kern w:val="0"/>
          <w:szCs w:val="20"/>
        </w:rPr>
      </w:pPr>
    </w:p>
    <w:p w:rsidR="00365431" w:rsidRPr="008C62C1" w:rsidRDefault="00365431" w:rsidP="004D5091">
      <w:pPr>
        <w:wordWrap/>
        <w:snapToGrid w:val="0"/>
        <w:rPr>
          <w:rFonts w:ascii="Times New Roman" w:eastAsia="Malgun Gothic" w:hAnsi="Times New Roman" w:cs="Times New Roman"/>
          <w:kern w:val="0"/>
          <w:szCs w:val="20"/>
        </w:rPr>
      </w:pPr>
      <w:r w:rsidRPr="008C62C1">
        <w:rPr>
          <w:rFonts w:ascii="Times New Roman" w:eastAsia="Malgun Gothic" w:hAnsi="Times New Roman" w:cs="Times New Roman"/>
          <w:b/>
          <w:kern w:val="0"/>
          <w:szCs w:val="20"/>
        </w:rPr>
        <w:t>Keywords:</w:t>
      </w:r>
      <w:r w:rsidR="00861EFA" w:rsidRPr="008C62C1">
        <w:rPr>
          <w:rFonts w:ascii="Times New Roman" w:hAnsi="Times New Roman" w:cs="Times New Roman"/>
          <w:kern w:val="0"/>
          <w:szCs w:val="20"/>
        </w:rPr>
        <w:t xml:space="preserve"> </w:t>
      </w:r>
      <w:proofErr w:type="spellStart"/>
      <w:r w:rsidR="00861EFA" w:rsidRPr="008C62C1">
        <w:rPr>
          <w:rFonts w:ascii="Times New Roman" w:hAnsi="Times New Roman" w:cs="Times New Roman"/>
          <w:kern w:val="0"/>
          <w:szCs w:val="20"/>
        </w:rPr>
        <w:t>Sulphate</w:t>
      </w:r>
      <w:proofErr w:type="spellEnd"/>
      <w:r w:rsidR="00861EFA" w:rsidRPr="008C62C1">
        <w:rPr>
          <w:rFonts w:ascii="Times New Roman" w:hAnsi="Times New Roman" w:cs="Times New Roman"/>
          <w:kern w:val="0"/>
          <w:szCs w:val="20"/>
        </w:rPr>
        <w:t xml:space="preserve"> ions, Concrete cubes</w:t>
      </w:r>
      <w:r w:rsidR="00F26E2B" w:rsidRPr="008C62C1">
        <w:rPr>
          <w:rFonts w:ascii="Times New Roman" w:hAnsi="Times New Roman" w:cs="Times New Roman"/>
          <w:kern w:val="0"/>
          <w:szCs w:val="20"/>
        </w:rPr>
        <w:t>,</w:t>
      </w:r>
      <w:r w:rsidR="00861EFA" w:rsidRPr="008C62C1">
        <w:rPr>
          <w:rFonts w:ascii="Times New Roman" w:hAnsi="Times New Roman" w:cs="Times New Roman"/>
          <w:kern w:val="0"/>
          <w:szCs w:val="20"/>
        </w:rPr>
        <w:t xml:space="preserve"> Compressive strength, Schmidt Hammer</w:t>
      </w:r>
    </w:p>
    <w:p w:rsidR="00365431" w:rsidRPr="008C62C1" w:rsidRDefault="00365431" w:rsidP="004D5091">
      <w:pPr>
        <w:wordWrap/>
        <w:snapToGrid w:val="0"/>
        <w:rPr>
          <w:rFonts w:ascii="Times New Roman" w:eastAsia="Malgun Gothic" w:hAnsi="Times New Roman" w:cs="Times New Roman"/>
          <w:kern w:val="0"/>
          <w:szCs w:val="20"/>
        </w:rPr>
      </w:pPr>
    </w:p>
    <w:p w:rsidR="004D5091" w:rsidRPr="008C62C1" w:rsidRDefault="004D5091" w:rsidP="004D5091">
      <w:pPr>
        <w:wordWrap/>
        <w:snapToGrid w:val="0"/>
        <w:rPr>
          <w:rFonts w:ascii="Times New Roman" w:eastAsia="Malgun Gothic" w:hAnsi="Times New Roman" w:cs="Times New Roman"/>
          <w:b/>
          <w:kern w:val="0"/>
          <w:szCs w:val="20"/>
        </w:rPr>
        <w:sectPr w:rsidR="004D5091" w:rsidRPr="008C62C1" w:rsidSect="00AD12E6">
          <w:headerReference w:type="default" r:id="rId10"/>
          <w:footerReference w:type="default" r:id="rId11"/>
          <w:type w:val="continuous"/>
          <w:pgSz w:w="12242" w:h="15842" w:code="1"/>
          <w:pgMar w:top="1440" w:right="1440" w:bottom="1440" w:left="1440" w:header="720" w:footer="720" w:gutter="0"/>
          <w:pgNumType w:start="47"/>
          <w:cols w:space="425"/>
          <w:docGrid w:linePitch="360"/>
        </w:sectPr>
      </w:pPr>
    </w:p>
    <w:p w:rsidR="00365431" w:rsidRPr="008C62C1" w:rsidRDefault="00365431" w:rsidP="004D5091">
      <w:pPr>
        <w:wordWrap/>
        <w:snapToGrid w:val="0"/>
        <w:rPr>
          <w:rFonts w:ascii="Times New Roman" w:eastAsia="Malgun Gothic" w:hAnsi="Times New Roman" w:cs="Times New Roman"/>
          <w:b/>
          <w:kern w:val="0"/>
          <w:szCs w:val="20"/>
        </w:rPr>
      </w:pPr>
      <w:r w:rsidRPr="008C62C1">
        <w:rPr>
          <w:rFonts w:ascii="Times New Roman" w:eastAsia="Malgun Gothic" w:hAnsi="Times New Roman" w:cs="Times New Roman"/>
          <w:b/>
          <w:kern w:val="0"/>
          <w:szCs w:val="20"/>
        </w:rPr>
        <w:lastRenderedPageBreak/>
        <w:t>1. Introduction</w:t>
      </w:r>
    </w:p>
    <w:p w:rsidR="00861EFA" w:rsidRPr="008C62C1" w:rsidRDefault="00861EFA" w:rsidP="004D5091">
      <w:pPr>
        <w:wordWrap/>
        <w:snapToGrid w:val="0"/>
        <w:ind w:firstLine="425"/>
        <w:rPr>
          <w:rFonts w:ascii="Times New Roman" w:hAnsi="Times New Roman" w:cs="Times New Roman"/>
          <w:kern w:val="0"/>
          <w:szCs w:val="20"/>
        </w:rPr>
      </w:pPr>
      <w:r w:rsidRPr="008C62C1">
        <w:rPr>
          <w:rFonts w:ascii="Times New Roman" w:hAnsi="Times New Roman" w:cs="Times New Roman"/>
          <w:kern w:val="0"/>
          <w:szCs w:val="20"/>
        </w:rPr>
        <w:t>Durability of concrete in underground structures depends on the chemical properties of the soil and groundwater. Oftentimes, properly designed and constructed concrete infrastructure systems are threatened by deterioration tendencies due to alterations in the internal or host environmental conditions. Consequently, increasing percentages of existing buildings and civil infrastructure have become either structurally deficient or functionally obsolete or both in past one decade as a result of construction defects, aging, material degradation and structural deterioration due to harsh environmental condition (</w:t>
      </w:r>
      <w:proofErr w:type="spellStart"/>
      <w:r w:rsidRPr="008C62C1">
        <w:rPr>
          <w:rFonts w:ascii="Times New Roman" w:hAnsi="Times New Roman" w:cs="Times New Roman"/>
          <w:kern w:val="0"/>
          <w:szCs w:val="20"/>
        </w:rPr>
        <w:t>Adewuyi</w:t>
      </w:r>
      <w:proofErr w:type="spellEnd"/>
      <w:r w:rsidRPr="008C62C1">
        <w:rPr>
          <w:rFonts w:ascii="Times New Roman" w:hAnsi="Times New Roman" w:cs="Times New Roman"/>
          <w:kern w:val="0"/>
          <w:szCs w:val="20"/>
        </w:rPr>
        <w:t xml:space="preserve"> </w:t>
      </w:r>
      <w:r w:rsidRPr="008C62C1">
        <w:rPr>
          <w:rFonts w:ascii="Times New Roman" w:hAnsi="Times New Roman" w:cs="Times New Roman"/>
          <w:i/>
          <w:kern w:val="0"/>
          <w:szCs w:val="20"/>
        </w:rPr>
        <w:t>et al</w:t>
      </w:r>
      <w:r w:rsidRPr="008C62C1">
        <w:rPr>
          <w:rFonts w:ascii="Times New Roman" w:hAnsi="Times New Roman" w:cs="Times New Roman"/>
          <w:kern w:val="0"/>
          <w:szCs w:val="20"/>
        </w:rPr>
        <w:t>.,</w:t>
      </w:r>
      <w:r w:rsidR="008C62C1" w:rsidRPr="008C62C1">
        <w:rPr>
          <w:rFonts w:ascii="Times New Roman" w:hAnsi="Times New Roman" w:cs="Times New Roman" w:hint="eastAsia"/>
          <w:kern w:val="0"/>
          <w:szCs w:val="20"/>
          <w:lang w:eastAsia="zh-CN"/>
        </w:rPr>
        <w:t xml:space="preserve"> </w:t>
      </w:r>
      <w:r w:rsidRPr="008C62C1">
        <w:rPr>
          <w:rFonts w:ascii="Times New Roman" w:hAnsi="Times New Roman" w:cs="Times New Roman"/>
          <w:kern w:val="0"/>
          <w:szCs w:val="20"/>
        </w:rPr>
        <w:t xml:space="preserve">2009, 2010. </w:t>
      </w:r>
      <w:proofErr w:type="spellStart"/>
      <w:r w:rsidRPr="008C62C1">
        <w:rPr>
          <w:rFonts w:ascii="Times New Roman" w:hAnsi="Times New Roman" w:cs="Times New Roman"/>
          <w:kern w:val="0"/>
          <w:szCs w:val="20"/>
        </w:rPr>
        <w:t>Adewuyi</w:t>
      </w:r>
      <w:proofErr w:type="spellEnd"/>
      <w:r w:rsidRPr="008C62C1">
        <w:rPr>
          <w:rFonts w:ascii="Times New Roman" w:hAnsi="Times New Roman" w:cs="Times New Roman"/>
          <w:kern w:val="0"/>
          <w:szCs w:val="20"/>
        </w:rPr>
        <w:t xml:space="preserve"> and Wu, </w:t>
      </w:r>
      <w:proofErr w:type="gramStart"/>
      <w:r w:rsidRPr="008C62C1">
        <w:rPr>
          <w:rFonts w:ascii="Times New Roman" w:hAnsi="Times New Roman" w:cs="Times New Roman"/>
          <w:kern w:val="0"/>
          <w:szCs w:val="20"/>
        </w:rPr>
        <w:t>2011 )</w:t>
      </w:r>
      <w:proofErr w:type="gramEnd"/>
      <w:r w:rsidRPr="008C62C1">
        <w:rPr>
          <w:rFonts w:ascii="Times New Roman" w:hAnsi="Times New Roman" w:cs="Times New Roman"/>
          <w:kern w:val="0"/>
          <w:szCs w:val="20"/>
        </w:rPr>
        <w:t>.</w:t>
      </w:r>
    </w:p>
    <w:p w:rsidR="00861EFA" w:rsidRPr="008C62C1" w:rsidRDefault="00861EFA" w:rsidP="004D5091">
      <w:pPr>
        <w:wordWrap/>
        <w:snapToGrid w:val="0"/>
        <w:ind w:firstLine="425"/>
        <w:rPr>
          <w:rFonts w:ascii="Times New Roman" w:hAnsi="Times New Roman" w:cs="Times New Roman"/>
          <w:kern w:val="0"/>
          <w:szCs w:val="20"/>
        </w:rPr>
      </w:pPr>
      <w:r w:rsidRPr="008C62C1">
        <w:rPr>
          <w:rFonts w:ascii="Times New Roman" w:hAnsi="Times New Roman" w:cs="Times New Roman"/>
          <w:kern w:val="0"/>
          <w:szCs w:val="20"/>
        </w:rPr>
        <w:t xml:space="preserve">The future potential for greater marine application of concrete is enormous, with the inevitable growth in demand for the resources of the oceans and the possibility of locating cities, airports, nuclear power plants and various other facilities on offshore floating platforms in order to relieve land masses from urban congestion and pollution. </w:t>
      </w:r>
      <w:proofErr w:type="gramStart"/>
      <w:r w:rsidRPr="008C62C1">
        <w:rPr>
          <w:rFonts w:ascii="Times New Roman" w:hAnsi="Times New Roman" w:cs="Times New Roman"/>
          <w:kern w:val="0"/>
          <w:szCs w:val="20"/>
        </w:rPr>
        <w:t>(Dewar, 1985).</w:t>
      </w:r>
      <w:proofErr w:type="gramEnd"/>
    </w:p>
    <w:p w:rsidR="00861EFA" w:rsidRPr="008C62C1" w:rsidRDefault="00861EFA" w:rsidP="004D5091">
      <w:pPr>
        <w:wordWrap/>
        <w:snapToGrid w:val="0"/>
        <w:ind w:firstLine="425"/>
        <w:rPr>
          <w:rFonts w:ascii="Times New Roman" w:hAnsi="Times New Roman" w:cs="Times New Roman"/>
          <w:kern w:val="0"/>
          <w:szCs w:val="20"/>
        </w:rPr>
      </w:pPr>
      <w:r w:rsidRPr="008C62C1">
        <w:rPr>
          <w:rFonts w:ascii="Times New Roman" w:hAnsi="Times New Roman" w:cs="Times New Roman"/>
          <w:kern w:val="0"/>
          <w:szCs w:val="20"/>
        </w:rPr>
        <w:t>The popularity of concrete for marine construction is due to its economy for large structures and also to its generally excellent marine durability.</w:t>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The future applications of concrete in marine environments (coastal, offshore, estuaries) at great depths and in oceans with climatic extremes will stretch the durability of concrete to greater limits and therefore a sound understanding of the durability phenomenon is necessary to face this exciting challenge for the future successfully.</w:t>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 xml:space="preserve">However, performance of concrete marine structures in terms of their strength and stability has withstood the test of </w:t>
      </w:r>
      <w:r w:rsidRPr="008C62C1">
        <w:rPr>
          <w:rFonts w:ascii="Times New Roman" w:hAnsi="Times New Roman" w:cs="Times New Roman"/>
          <w:kern w:val="0"/>
          <w:szCs w:val="20"/>
        </w:rPr>
        <w:lastRenderedPageBreak/>
        <w:t>time but the life span of the structures has become a matter of concern.</w:t>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This is on account of the environment becoming chemically ever more aggressive.</w:t>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 xml:space="preserve">The atmosphere is found increasingly laden with higher percentages of </w:t>
      </w:r>
      <w:proofErr w:type="spellStart"/>
      <w:r w:rsidRPr="008C62C1">
        <w:rPr>
          <w:rFonts w:ascii="Times New Roman" w:hAnsi="Times New Roman" w:cs="Times New Roman"/>
          <w:kern w:val="0"/>
          <w:szCs w:val="20"/>
        </w:rPr>
        <w:t>sulphur</w:t>
      </w:r>
      <w:proofErr w:type="spellEnd"/>
      <w:r w:rsidRPr="008C62C1">
        <w:rPr>
          <w:rFonts w:ascii="Times New Roman" w:hAnsi="Times New Roman" w:cs="Times New Roman"/>
          <w:kern w:val="0"/>
          <w:szCs w:val="20"/>
        </w:rPr>
        <w:t xml:space="preserve"> dioxide in the form of calcium, magnesium, sodium and potassium. Ammonium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is frequently present in agricultural soil and water. Decay of organic matter in the marshes, shallow lakes, mining pit and lower pipes often lead to the release of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w:t>
      </w:r>
      <w:proofErr w:type="gramStart"/>
      <w:r w:rsidRPr="008C62C1">
        <w:rPr>
          <w:rFonts w:ascii="Times New Roman" w:hAnsi="Times New Roman" w:cs="Times New Roman"/>
          <w:kern w:val="0"/>
          <w:szCs w:val="20"/>
        </w:rPr>
        <w:t>(Mehta, 1991).</w:t>
      </w:r>
      <w:proofErr w:type="gramEnd"/>
    </w:p>
    <w:p w:rsidR="00861EFA" w:rsidRPr="008C62C1" w:rsidRDefault="00861EFA" w:rsidP="004D5091">
      <w:pPr>
        <w:wordWrap/>
        <w:snapToGrid w:val="0"/>
        <w:ind w:firstLine="425"/>
        <w:rPr>
          <w:rFonts w:ascii="Times New Roman" w:hAnsi="Times New Roman" w:cs="Times New Roman"/>
          <w:kern w:val="0"/>
          <w:szCs w:val="20"/>
        </w:rPr>
      </w:pPr>
      <w:r w:rsidRPr="008C62C1">
        <w:rPr>
          <w:rFonts w:ascii="Times New Roman" w:hAnsi="Times New Roman" w:cs="Times New Roman"/>
          <w:kern w:val="0"/>
          <w:szCs w:val="20"/>
        </w:rPr>
        <w:t xml:space="preserve">Seawater contains the sodium, magnesium and calcium </w:t>
      </w:r>
      <w:proofErr w:type="spellStart"/>
      <w:r w:rsidRPr="008C62C1">
        <w:rPr>
          <w:rFonts w:ascii="Times New Roman" w:hAnsi="Times New Roman" w:cs="Times New Roman"/>
          <w:kern w:val="0"/>
          <w:szCs w:val="20"/>
        </w:rPr>
        <w:t>sulphates</w:t>
      </w:r>
      <w:proofErr w:type="spellEnd"/>
      <w:r w:rsidRPr="008C62C1">
        <w:rPr>
          <w:rFonts w:ascii="Times New Roman" w:hAnsi="Times New Roman" w:cs="Times New Roman"/>
          <w:kern w:val="0"/>
          <w:szCs w:val="20"/>
        </w:rPr>
        <w:t xml:space="preserve"> in the dissolved form. Therefore,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attack is a common occurrence in marine environments.</w:t>
      </w:r>
    </w:p>
    <w:p w:rsidR="00861EFA" w:rsidRPr="008C62C1" w:rsidRDefault="00861EFA" w:rsidP="004D5091">
      <w:pPr>
        <w:wordWrap/>
        <w:snapToGrid w:val="0"/>
        <w:ind w:firstLine="425"/>
        <w:rPr>
          <w:rFonts w:ascii="Times New Roman" w:hAnsi="Times New Roman" w:cs="Times New Roman"/>
          <w:kern w:val="0"/>
          <w:szCs w:val="20"/>
        </w:rPr>
      </w:pPr>
      <w:r w:rsidRPr="008C62C1">
        <w:rPr>
          <w:rFonts w:ascii="Times New Roman" w:hAnsi="Times New Roman" w:cs="Times New Roman"/>
          <w:kern w:val="0"/>
          <w:szCs w:val="20"/>
        </w:rPr>
        <w:t>The chemical composition of seawater throughout the world is remarkably uniform.</w:t>
      </w:r>
    </w:p>
    <w:p w:rsidR="00861EFA" w:rsidRPr="008C62C1" w:rsidRDefault="00861EFA" w:rsidP="004D5091">
      <w:pPr>
        <w:wordWrap/>
        <w:snapToGrid w:val="0"/>
        <w:ind w:firstLine="425"/>
        <w:rPr>
          <w:rFonts w:ascii="Times New Roman" w:hAnsi="Times New Roman" w:cs="Times New Roman"/>
          <w:kern w:val="0"/>
          <w:szCs w:val="20"/>
        </w:rPr>
      </w:pPr>
      <w:r w:rsidRPr="008C62C1">
        <w:rPr>
          <w:rFonts w:ascii="Times New Roman" w:hAnsi="Times New Roman" w:cs="Times New Roman"/>
          <w:kern w:val="0"/>
          <w:szCs w:val="20"/>
        </w:rPr>
        <w:t xml:space="preserve">The approximate percentages of various ions due to the salts in seawater are: Chloride, 51.3;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7.2; Sodium, 28.5; Magnesium, 3.6; Calcium, 1.3; Potassium, 1.0.</w:t>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However, the total amount of any ion varies widely.</w:t>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 xml:space="preserve">From the standpoint of chemical effects of seawater on marine structures, it is the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content which is problematic.</w:t>
      </w:r>
    </w:p>
    <w:p w:rsidR="00861EFA" w:rsidRPr="008C62C1" w:rsidRDefault="00861EFA" w:rsidP="004D5091">
      <w:pPr>
        <w:wordWrap/>
        <w:snapToGrid w:val="0"/>
        <w:ind w:firstLine="425"/>
        <w:rPr>
          <w:rFonts w:ascii="Times New Roman" w:hAnsi="Times New Roman" w:cs="Times New Roman"/>
          <w:kern w:val="0"/>
          <w:szCs w:val="20"/>
        </w:rPr>
      </w:pPr>
      <w:r w:rsidRPr="008C62C1">
        <w:rPr>
          <w:rFonts w:ascii="Times New Roman" w:hAnsi="Times New Roman" w:cs="Times New Roman"/>
          <w:kern w:val="0"/>
          <w:szCs w:val="20"/>
        </w:rPr>
        <w:t xml:space="preserve">The range of practical importance of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concentrations are between 150 and 6000 </w:t>
      </w:r>
      <w:proofErr w:type="spellStart"/>
      <w:r w:rsidRPr="008C62C1">
        <w:rPr>
          <w:rFonts w:ascii="Times New Roman" w:hAnsi="Times New Roman" w:cs="Times New Roman"/>
          <w:kern w:val="0"/>
          <w:szCs w:val="20"/>
        </w:rPr>
        <w:t>ppm</w:t>
      </w:r>
      <w:proofErr w:type="spellEnd"/>
      <w:r w:rsidRPr="008C62C1">
        <w:rPr>
          <w:rFonts w:ascii="Times New Roman" w:hAnsi="Times New Roman" w:cs="Times New Roman"/>
          <w:kern w:val="0"/>
          <w:szCs w:val="20"/>
        </w:rPr>
        <w:t xml:space="preserve">, when attack on unprotected concrete is studied. </w:t>
      </w:r>
      <w:proofErr w:type="gramStart"/>
      <w:r w:rsidRPr="008C62C1">
        <w:rPr>
          <w:rFonts w:ascii="Times New Roman" w:hAnsi="Times New Roman" w:cs="Times New Roman"/>
          <w:kern w:val="0"/>
          <w:szCs w:val="20"/>
        </w:rPr>
        <w:t xml:space="preserve">The fact that, </w:t>
      </w:r>
      <w:proofErr w:type="spellStart"/>
      <w:r w:rsidRPr="008C62C1">
        <w:rPr>
          <w:rFonts w:ascii="Times New Roman" w:hAnsi="Times New Roman" w:cs="Times New Roman"/>
          <w:kern w:val="0"/>
          <w:szCs w:val="20"/>
        </w:rPr>
        <w:t>sulphates</w:t>
      </w:r>
      <w:proofErr w:type="spellEnd"/>
      <w:r w:rsidRPr="008C62C1">
        <w:rPr>
          <w:rFonts w:ascii="Times New Roman" w:hAnsi="Times New Roman" w:cs="Times New Roman"/>
          <w:kern w:val="0"/>
          <w:szCs w:val="20"/>
        </w:rPr>
        <w:t xml:space="preserve"> occur naturally in sea water, ground water and soils (marine environment) have been established.</w:t>
      </w:r>
      <w:proofErr w:type="gramEnd"/>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 xml:space="preserve">These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ions react with hydrates of </w:t>
      </w:r>
      <w:proofErr w:type="spellStart"/>
      <w:r w:rsidRPr="008C62C1">
        <w:rPr>
          <w:rFonts w:ascii="Times New Roman" w:hAnsi="Times New Roman" w:cs="Times New Roman"/>
          <w:kern w:val="0"/>
          <w:szCs w:val="20"/>
        </w:rPr>
        <w:t>Portlant</w:t>
      </w:r>
      <w:proofErr w:type="spellEnd"/>
      <w:r w:rsidRPr="008C62C1">
        <w:rPr>
          <w:rFonts w:ascii="Times New Roman" w:hAnsi="Times New Roman" w:cs="Times New Roman"/>
          <w:kern w:val="0"/>
          <w:szCs w:val="20"/>
        </w:rPr>
        <w:t xml:space="preserve"> Cement, resulting in deterioration of concrete.</w:t>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 xml:space="preserve">The mechanism of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attack on concrete involves two chemical reactions: combination of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ions and hydrated calcium </w:t>
      </w:r>
      <w:proofErr w:type="spellStart"/>
      <w:r w:rsidRPr="008C62C1">
        <w:rPr>
          <w:rFonts w:ascii="Times New Roman" w:hAnsi="Times New Roman" w:cs="Times New Roman"/>
          <w:kern w:val="0"/>
          <w:szCs w:val="20"/>
        </w:rPr>
        <w:t>aluminate</w:t>
      </w:r>
      <w:proofErr w:type="spellEnd"/>
      <w:r w:rsidRPr="008C62C1">
        <w:rPr>
          <w:rFonts w:ascii="Times New Roman" w:hAnsi="Times New Roman" w:cs="Times New Roman"/>
          <w:kern w:val="0"/>
          <w:szCs w:val="20"/>
        </w:rPr>
        <w:t xml:space="preserve"> to form calcium-</w:t>
      </w:r>
      <w:proofErr w:type="spellStart"/>
      <w:r w:rsidRPr="008C62C1">
        <w:rPr>
          <w:rFonts w:ascii="Times New Roman" w:hAnsi="Times New Roman" w:cs="Times New Roman"/>
          <w:kern w:val="0"/>
          <w:szCs w:val="20"/>
        </w:rPr>
        <w:t>sulfo</w:t>
      </w:r>
      <w:proofErr w:type="spellEnd"/>
      <w:r w:rsidRPr="008C62C1">
        <w:rPr>
          <w:rFonts w:ascii="Times New Roman" w:hAnsi="Times New Roman" w:cs="Times New Roman"/>
          <w:kern w:val="0"/>
          <w:szCs w:val="20"/>
        </w:rPr>
        <w:t>-</w:t>
      </w:r>
      <w:proofErr w:type="spellStart"/>
      <w:r w:rsidRPr="008C62C1">
        <w:rPr>
          <w:rFonts w:ascii="Times New Roman" w:hAnsi="Times New Roman" w:cs="Times New Roman"/>
          <w:kern w:val="0"/>
          <w:szCs w:val="20"/>
        </w:rPr>
        <w:t>aluminate</w:t>
      </w:r>
      <w:proofErr w:type="spellEnd"/>
      <w:r w:rsidRPr="008C62C1">
        <w:rPr>
          <w:rFonts w:ascii="Times New Roman" w:hAnsi="Times New Roman" w:cs="Times New Roman"/>
          <w:kern w:val="0"/>
          <w:szCs w:val="20"/>
        </w:rPr>
        <w:t xml:space="preserve"> (</w:t>
      </w:r>
      <w:proofErr w:type="spellStart"/>
      <w:r w:rsidRPr="008C62C1">
        <w:rPr>
          <w:rFonts w:ascii="Times New Roman" w:hAnsi="Times New Roman" w:cs="Times New Roman"/>
          <w:kern w:val="0"/>
          <w:szCs w:val="20"/>
        </w:rPr>
        <w:t>ettringite</w:t>
      </w:r>
      <w:proofErr w:type="spellEnd"/>
      <w:r w:rsidRPr="008C62C1">
        <w:rPr>
          <w:rFonts w:ascii="Times New Roman" w:hAnsi="Times New Roman" w:cs="Times New Roman"/>
          <w:kern w:val="0"/>
          <w:szCs w:val="20"/>
        </w:rPr>
        <w:t>) (3CaO.Al</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O</w:t>
      </w:r>
      <w:r w:rsidRPr="008C62C1">
        <w:rPr>
          <w:rFonts w:ascii="Times New Roman" w:hAnsi="Times New Roman" w:cs="Times New Roman"/>
          <w:kern w:val="0"/>
          <w:szCs w:val="20"/>
          <w:vertAlign w:val="subscript"/>
        </w:rPr>
        <w:t>3</w:t>
      </w:r>
      <w:r w:rsidRPr="008C62C1">
        <w:rPr>
          <w:rFonts w:ascii="Times New Roman" w:hAnsi="Times New Roman" w:cs="Times New Roman"/>
          <w:kern w:val="0"/>
          <w:szCs w:val="20"/>
        </w:rPr>
        <w:t>. 3CaSO</w:t>
      </w:r>
      <w:r w:rsidRPr="008C62C1">
        <w:rPr>
          <w:rFonts w:ascii="Times New Roman" w:hAnsi="Times New Roman" w:cs="Times New Roman"/>
          <w:kern w:val="0"/>
          <w:szCs w:val="20"/>
          <w:vertAlign w:val="subscript"/>
        </w:rPr>
        <w:t>4</w:t>
      </w:r>
      <w:r w:rsidRPr="008C62C1">
        <w:rPr>
          <w:rFonts w:ascii="Times New Roman" w:hAnsi="Times New Roman" w:cs="Times New Roman"/>
          <w:kern w:val="0"/>
          <w:szCs w:val="20"/>
        </w:rPr>
        <w:t>3H</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 xml:space="preserve">0), and </w:t>
      </w:r>
      <w:r w:rsidRPr="008C62C1">
        <w:rPr>
          <w:rFonts w:ascii="Times New Roman" w:hAnsi="Times New Roman" w:cs="Times New Roman"/>
          <w:kern w:val="0"/>
          <w:szCs w:val="20"/>
        </w:rPr>
        <w:lastRenderedPageBreak/>
        <w:t xml:space="preserve">the combination of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ions with calcium ions to form gypsum.</w:t>
      </w:r>
    </w:p>
    <w:p w:rsidR="00861EFA" w:rsidRPr="008C62C1" w:rsidRDefault="00861EFA" w:rsidP="004D5091">
      <w:pPr>
        <w:wordWrap/>
        <w:snapToGrid w:val="0"/>
        <w:ind w:firstLine="425"/>
        <w:rPr>
          <w:rFonts w:ascii="Times New Roman" w:hAnsi="Times New Roman" w:cs="Times New Roman"/>
          <w:kern w:val="0"/>
          <w:szCs w:val="20"/>
        </w:rPr>
      </w:pPr>
      <w:r w:rsidRPr="008C62C1">
        <w:rPr>
          <w:rFonts w:ascii="Times New Roman" w:hAnsi="Times New Roman" w:cs="Times New Roman"/>
          <w:kern w:val="0"/>
          <w:szCs w:val="20"/>
        </w:rPr>
        <w:t xml:space="preserve">The reaction of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ions with the </w:t>
      </w:r>
      <w:proofErr w:type="gramStart"/>
      <w:r w:rsidRPr="008C62C1">
        <w:rPr>
          <w:rFonts w:ascii="Times New Roman" w:hAnsi="Times New Roman" w:cs="Times New Roman"/>
          <w:kern w:val="0"/>
          <w:szCs w:val="20"/>
        </w:rPr>
        <w:t>Ca(</w:t>
      </w:r>
      <w:proofErr w:type="gramEnd"/>
      <w:r w:rsidRPr="008C62C1">
        <w:rPr>
          <w:rFonts w:ascii="Times New Roman" w:hAnsi="Times New Roman" w:cs="Times New Roman"/>
          <w:kern w:val="0"/>
          <w:szCs w:val="20"/>
        </w:rPr>
        <w:t>OH)</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 xml:space="preserve"> in </w:t>
      </w:r>
      <w:r w:rsidRPr="008C62C1">
        <w:rPr>
          <w:rFonts w:ascii="Times New Roman" w:hAnsi="Times New Roman" w:cs="Times New Roman"/>
          <w:kern w:val="0"/>
          <w:szCs w:val="20"/>
        </w:rPr>
        <w:lastRenderedPageBreak/>
        <w:t xml:space="preserve">the concrete to form gypsum is called acidic type of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attack.</w:t>
      </w:r>
    </w:p>
    <w:p w:rsidR="004D5091" w:rsidRPr="008C62C1" w:rsidRDefault="004D5091" w:rsidP="004D5091">
      <w:pPr>
        <w:wordWrap/>
        <w:snapToGrid w:val="0"/>
        <w:ind w:firstLine="425"/>
        <w:rPr>
          <w:rFonts w:ascii="Times New Roman" w:hAnsi="Times New Roman" w:cs="Times New Roman"/>
          <w:kern w:val="0"/>
          <w:szCs w:val="20"/>
        </w:rPr>
        <w:sectPr w:rsidR="004D5091" w:rsidRPr="008C62C1" w:rsidSect="004D5091">
          <w:type w:val="continuous"/>
          <w:pgSz w:w="12242" w:h="15842" w:code="1"/>
          <w:pgMar w:top="1440" w:right="1440" w:bottom="1440" w:left="1440" w:header="720" w:footer="720" w:gutter="0"/>
          <w:cols w:num="2" w:space="500"/>
          <w:docGrid w:linePitch="360"/>
        </w:sectPr>
      </w:pPr>
    </w:p>
    <w:p w:rsidR="004D5091" w:rsidRPr="008C62C1" w:rsidRDefault="004D5091" w:rsidP="004D5091">
      <w:pPr>
        <w:wordWrap/>
        <w:snapToGrid w:val="0"/>
        <w:jc w:val="center"/>
        <w:rPr>
          <w:rFonts w:ascii="Times New Roman" w:hAnsi="Times New Roman" w:cs="Times New Roman" w:hint="eastAsia"/>
          <w:kern w:val="0"/>
          <w:szCs w:val="20"/>
          <w:lang w:eastAsia="zh-CN"/>
        </w:rPr>
      </w:pPr>
    </w:p>
    <w:p w:rsidR="008C62C1" w:rsidRPr="008C62C1" w:rsidRDefault="008C62C1" w:rsidP="004D5091">
      <w:pPr>
        <w:wordWrap/>
        <w:snapToGrid w:val="0"/>
        <w:jc w:val="center"/>
        <w:rPr>
          <w:rFonts w:ascii="Times New Roman" w:hAnsi="Times New Roman" w:cs="Times New Roman"/>
          <w:kern w:val="0"/>
          <w:szCs w:val="20"/>
          <w:lang w:eastAsia="zh-CN"/>
        </w:rPr>
      </w:pPr>
    </w:p>
    <w:p w:rsidR="00861EFA" w:rsidRPr="008C62C1" w:rsidRDefault="00861EFA" w:rsidP="004D5091">
      <w:pPr>
        <w:wordWrap/>
        <w:snapToGrid w:val="0"/>
        <w:jc w:val="center"/>
        <w:rPr>
          <w:rFonts w:ascii="Times New Roman" w:hAnsi="Times New Roman" w:cs="Times New Roman"/>
          <w:kern w:val="0"/>
          <w:szCs w:val="20"/>
        </w:rPr>
      </w:pPr>
      <w:proofErr w:type="gramStart"/>
      <w:r w:rsidRPr="008C62C1">
        <w:rPr>
          <w:rFonts w:ascii="Times New Roman" w:hAnsi="Times New Roman" w:cs="Times New Roman"/>
          <w:kern w:val="0"/>
          <w:szCs w:val="20"/>
        </w:rPr>
        <w:t>Ca(</w:t>
      </w:r>
      <w:proofErr w:type="gramEnd"/>
      <w:r w:rsidRPr="008C62C1">
        <w:rPr>
          <w:rFonts w:ascii="Times New Roman" w:hAnsi="Times New Roman" w:cs="Times New Roman"/>
          <w:kern w:val="0"/>
          <w:szCs w:val="20"/>
        </w:rPr>
        <w:t>OH)</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 xml:space="preserve"> + Na</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SO</w:t>
      </w:r>
      <w:r w:rsidRPr="008C62C1">
        <w:rPr>
          <w:rFonts w:ascii="Times New Roman" w:hAnsi="Times New Roman" w:cs="Times New Roman"/>
          <w:kern w:val="0"/>
          <w:szCs w:val="20"/>
          <w:vertAlign w:val="subscript"/>
        </w:rPr>
        <w:t>4</w:t>
      </w:r>
      <w:r w:rsidRPr="008C62C1">
        <w:rPr>
          <w:rFonts w:ascii="Times New Roman" w:hAnsi="Times New Roman" w:cs="Times New Roman"/>
          <w:kern w:val="0"/>
          <w:szCs w:val="20"/>
        </w:rPr>
        <w:tab/>
        <w:t>=&gt;</w:t>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ab/>
        <w:t>CaSO</w:t>
      </w:r>
      <w:r w:rsidRPr="008C62C1">
        <w:rPr>
          <w:rFonts w:ascii="Times New Roman" w:hAnsi="Times New Roman" w:cs="Times New Roman"/>
          <w:kern w:val="0"/>
          <w:szCs w:val="20"/>
          <w:vertAlign w:val="subscript"/>
        </w:rPr>
        <w:t>4</w:t>
      </w:r>
      <w:r w:rsidRPr="008C62C1">
        <w:rPr>
          <w:rFonts w:ascii="Times New Roman" w:hAnsi="Times New Roman" w:cs="Times New Roman"/>
          <w:kern w:val="0"/>
          <w:szCs w:val="20"/>
        </w:rPr>
        <w:t xml:space="preserve"> + 2NaOH</w:t>
      </w:r>
    </w:p>
    <w:p w:rsidR="00861EFA" w:rsidRPr="008C62C1" w:rsidRDefault="00861EFA" w:rsidP="004D5091">
      <w:pPr>
        <w:wordWrap/>
        <w:snapToGrid w:val="0"/>
        <w:ind w:leftChars="2583" w:left="5166"/>
        <w:rPr>
          <w:rFonts w:ascii="Times New Roman" w:hAnsi="Times New Roman" w:cs="Times New Roman"/>
          <w:kern w:val="0"/>
          <w:szCs w:val="20"/>
        </w:rPr>
      </w:pPr>
      <w:r w:rsidRPr="008C62C1">
        <w:rPr>
          <w:rFonts w:ascii="Times New Roman" w:hAnsi="Times New Roman" w:cs="Times New Roman"/>
          <w:kern w:val="0"/>
          <w:szCs w:val="20"/>
        </w:rPr>
        <w:t>Gypsum</w:t>
      </w:r>
    </w:p>
    <w:p w:rsidR="00861EFA" w:rsidRPr="008C62C1" w:rsidRDefault="00861EFA" w:rsidP="004D5091">
      <w:pPr>
        <w:wordWrap/>
        <w:snapToGrid w:val="0"/>
        <w:jc w:val="center"/>
        <w:rPr>
          <w:rFonts w:ascii="Times New Roman" w:hAnsi="Times New Roman" w:cs="Times New Roman"/>
          <w:kern w:val="0"/>
          <w:szCs w:val="20"/>
        </w:rPr>
      </w:pPr>
      <w:proofErr w:type="gramStart"/>
      <w:r w:rsidRPr="008C62C1">
        <w:rPr>
          <w:rFonts w:ascii="Times New Roman" w:hAnsi="Times New Roman" w:cs="Times New Roman"/>
          <w:kern w:val="0"/>
          <w:szCs w:val="20"/>
        </w:rPr>
        <w:t>Ca(</w:t>
      </w:r>
      <w:proofErr w:type="gramEnd"/>
      <w:r w:rsidRPr="008C62C1">
        <w:rPr>
          <w:rFonts w:ascii="Times New Roman" w:hAnsi="Times New Roman" w:cs="Times New Roman"/>
          <w:kern w:val="0"/>
          <w:szCs w:val="20"/>
        </w:rPr>
        <w:t>OH)</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 xml:space="preserve"> + MgSO</w:t>
      </w:r>
      <w:r w:rsidRPr="008C62C1">
        <w:rPr>
          <w:rFonts w:ascii="Times New Roman" w:hAnsi="Times New Roman" w:cs="Times New Roman"/>
          <w:kern w:val="0"/>
          <w:szCs w:val="20"/>
          <w:vertAlign w:val="subscript"/>
        </w:rPr>
        <w:t>4</w:t>
      </w:r>
      <w:r w:rsidRPr="008C62C1">
        <w:rPr>
          <w:rFonts w:ascii="Times New Roman" w:hAnsi="Times New Roman" w:cs="Times New Roman"/>
          <w:kern w:val="0"/>
          <w:szCs w:val="20"/>
        </w:rPr>
        <w:tab/>
        <w:t>=&gt;</w:t>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ab/>
        <w:t>CaSO</w:t>
      </w:r>
      <w:r w:rsidRPr="008C62C1">
        <w:rPr>
          <w:rFonts w:ascii="Times New Roman" w:hAnsi="Times New Roman" w:cs="Times New Roman"/>
          <w:kern w:val="0"/>
          <w:szCs w:val="20"/>
          <w:vertAlign w:val="subscript"/>
        </w:rPr>
        <w:t>4</w:t>
      </w:r>
      <w:r w:rsidRPr="008C62C1">
        <w:rPr>
          <w:rFonts w:ascii="Times New Roman" w:hAnsi="Times New Roman" w:cs="Times New Roman"/>
          <w:kern w:val="0"/>
          <w:szCs w:val="20"/>
        </w:rPr>
        <w:t xml:space="preserve"> + Mg(OH)</w:t>
      </w:r>
      <w:r w:rsidRPr="008C62C1">
        <w:rPr>
          <w:rFonts w:ascii="Times New Roman" w:hAnsi="Times New Roman" w:cs="Times New Roman"/>
          <w:kern w:val="0"/>
          <w:szCs w:val="20"/>
          <w:vertAlign w:val="subscript"/>
        </w:rPr>
        <w:t>2</w:t>
      </w:r>
    </w:p>
    <w:p w:rsidR="00861EFA" w:rsidRPr="008C62C1" w:rsidRDefault="00861EFA" w:rsidP="004D5091">
      <w:pPr>
        <w:wordWrap/>
        <w:snapToGrid w:val="0"/>
        <w:ind w:leftChars="2583" w:left="5166"/>
        <w:rPr>
          <w:rFonts w:ascii="Times New Roman" w:hAnsi="Times New Roman" w:cs="Times New Roman"/>
          <w:kern w:val="0"/>
          <w:szCs w:val="20"/>
        </w:rPr>
      </w:pPr>
      <w:r w:rsidRPr="008C62C1">
        <w:rPr>
          <w:rFonts w:ascii="Times New Roman" w:hAnsi="Times New Roman" w:cs="Times New Roman"/>
          <w:kern w:val="0"/>
          <w:szCs w:val="20"/>
        </w:rPr>
        <w:t>Gypsum</w:t>
      </w:r>
      <w:r w:rsidR="00C80259" w:rsidRPr="008C62C1">
        <w:rPr>
          <w:rFonts w:ascii="Times New Roman" w:hAnsi="Times New Roman" w:cs="Times New Roman"/>
          <w:kern w:val="0"/>
          <w:szCs w:val="20"/>
        </w:rPr>
        <w:t xml:space="preserve"> </w:t>
      </w:r>
      <w:proofErr w:type="spellStart"/>
      <w:r w:rsidRPr="008C62C1">
        <w:rPr>
          <w:rFonts w:ascii="Times New Roman" w:hAnsi="Times New Roman" w:cs="Times New Roman"/>
          <w:kern w:val="0"/>
          <w:szCs w:val="20"/>
        </w:rPr>
        <w:t>brucite</w:t>
      </w:r>
      <w:proofErr w:type="spellEnd"/>
    </w:p>
    <w:p w:rsidR="00861EFA" w:rsidRPr="008C62C1" w:rsidRDefault="00861EFA" w:rsidP="004D5091">
      <w:pPr>
        <w:wordWrap/>
        <w:snapToGrid w:val="0"/>
        <w:ind w:firstLine="425"/>
        <w:rPr>
          <w:rFonts w:ascii="Times New Roman" w:hAnsi="Times New Roman" w:cs="Times New Roman"/>
          <w:kern w:val="0"/>
          <w:szCs w:val="20"/>
        </w:rPr>
      </w:pPr>
    </w:p>
    <w:p w:rsidR="004D5091" w:rsidRPr="008C62C1" w:rsidRDefault="004D5091" w:rsidP="004D5091">
      <w:pPr>
        <w:wordWrap/>
        <w:snapToGrid w:val="0"/>
        <w:ind w:firstLine="425"/>
        <w:rPr>
          <w:rFonts w:ascii="Times New Roman" w:hAnsi="Times New Roman" w:cs="Times New Roman"/>
          <w:kern w:val="0"/>
          <w:szCs w:val="20"/>
        </w:rPr>
        <w:sectPr w:rsidR="004D5091" w:rsidRPr="008C62C1" w:rsidSect="005B472F">
          <w:type w:val="continuous"/>
          <w:pgSz w:w="12242" w:h="15842" w:code="1"/>
          <w:pgMar w:top="1440" w:right="1440" w:bottom="1440" w:left="1440" w:header="720" w:footer="720" w:gutter="0"/>
          <w:cols w:space="425"/>
          <w:docGrid w:linePitch="360"/>
        </w:sectPr>
      </w:pPr>
    </w:p>
    <w:p w:rsidR="00861EFA" w:rsidRPr="008C62C1" w:rsidRDefault="00861EFA" w:rsidP="004D5091">
      <w:pPr>
        <w:wordWrap/>
        <w:snapToGrid w:val="0"/>
        <w:ind w:firstLine="425"/>
        <w:rPr>
          <w:rFonts w:ascii="Times New Roman" w:hAnsi="Times New Roman" w:cs="Times New Roman"/>
          <w:kern w:val="0"/>
          <w:szCs w:val="20"/>
        </w:rPr>
      </w:pPr>
      <w:r w:rsidRPr="008C62C1">
        <w:rPr>
          <w:rFonts w:ascii="Times New Roman" w:hAnsi="Times New Roman" w:cs="Times New Roman"/>
          <w:kern w:val="0"/>
          <w:szCs w:val="20"/>
        </w:rPr>
        <w:lastRenderedPageBreak/>
        <w:t>The CaSO</w:t>
      </w:r>
      <w:r w:rsidRPr="008C62C1">
        <w:rPr>
          <w:rFonts w:ascii="Times New Roman" w:hAnsi="Times New Roman" w:cs="Times New Roman"/>
          <w:kern w:val="0"/>
          <w:szCs w:val="20"/>
          <w:vertAlign w:val="subscript"/>
        </w:rPr>
        <w:t>4</w:t>
      </w:r>
      <w:r w:rsidRPr="008C62C1">
        <w:rPr>
          <w:rFonts w:ascii="Times New Roman" w:hAnsi="Times New Roman" w:cs="Times New Roman"/>
          <w:kern w:val="0"/>
          <w:szCs w:val="20"/>
        </w:rPr>
        <w:t xml:space="preserve"> precipitates as CaSO</w:t>
      </w:r>
      <w:r w:rsidRPr="008C62C1">
        <w:rPr>
          <w:rFonts w:ascii="Times New Roman" w:hAnsi="Times New Roman" w:cs="Times New Roman"/>
          <w:kern w:val="0"/>
          <w:szCs w:val="20"/>
          <w:vertAlign w:val="subscript"/>
        </w:rPr>
        <w:t>4</w:t>
      </w:r>
      <w:r w:rsidRPr="008C62C1">
        <w:rPr>
          <w:rFonts w:ascii="Times New Roman" w:hAnsi="Times New Roman" w:cs="Times New Roman"/>
          <w:kern w:val="0"/>
          <w:szCs w:val="20"/>
        </w:rPr>
        <w:t>.2H</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O (secondary gypsum).</w:t>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The high concentration of sodium chloride (</w:t>
      </w:r>
      <w:proofErr w:type="spellStart"/>
      <w:r w:rsidRPr="008C62C1">
        <w:rPr>
          <w:rFonts w:ascii="Times New Roman" w:hAnsi="Times New Roman" w:cs="Times New Roman"/>
          <w:kern w:val="0"/>
          <w:szCs w:val="20"/>
        </w:rPr>
        <w:t>NaCl</w:t>
      </w:r>
      <w:proofErr w:type="spellEnd"/>
      <w:r w:rsidRPr="008C62C1">
        <w:rPr>
          <w:rFonts w:ascii="Times New Roman" w:hAnsi="Times New Roman" w:cs="Times New Roman"/>
          <w:kern w:val="0"/>
          <w:szCs w:val="20"/>
        </w:rPr>
        <w:t>) in sea water increases the solubility of gypsum and prevents its rapid crystallization.</w:t>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 xml:space="preserve">It also increases the solubility of </w:t>
      </w:r>
      <w:proofErr w:type="gramStart"/>
      <w:r w:rsidRPr="008C62C1">
        <w:rPr>
          <w:rFonts w:ascii="Times New Roman" w:hAnsi="Times New Roman" w:cs="Times New Roman"/>
          <w:kern w:val="0"/>
          <w:szCs w:val="20"/>
        </w:rPr>
        <w:t>Ca(</w:t>
      </w:r>
      <w:proofErr w:type="gramEnd"/>
      <w:r w:rsidRPr="008C62C1">
        <w:rPr>
          <w:rFonts w:ascii="Times New Roman" w:hAnsi="Times New Roman" w:cs="Times New Roman"/>
          <w:kern w:val="0"/>
          <w:szCs w:val="20"/>
        </w:rPr>
        <w:t>OH)</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 xml:space="preserve"> and Mg(OH)</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w:t>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The result is leaching of these compounds which make the concrete weak.</w:t>
      </w:r>
    </w:p>
    <w:p w:rsidR="00861EFA" w:rsidRPr="008C62C1" w:rsidRDefault="00861EFA" w:rsidP="004D5091">
      <w:pPr>
        <w:wordWrap/>
        <w:snapToGrid w:val="0"/>
        <w:ind w:firstLine="425"/>
        <w:rPr>
          <w:rFonts w:ascii="Times New Roman" w:hAnsi="Times New Roman" w:cs="Times New Roman"/>
          <w:kern w:val="0"/>
          <w:szCs w:val="20"/>
        </w:rPr>
      </w:pPr>
      <w:r w:rsidRPr="008C62C1">
        <w:rPr>
          <w:rFonts w:ascii="Times New Roman" w:hAnsi="Times New Roman" w:cs="Times New Roman"/>
          <w:kern w:val="0"/>
          <w:szCs w:val="20"/>
        </w:rPr>
        <w:lastRenderedPageBreak/>
        <w:t xml:space="preserve">The second type of attack mainly results from the chemical reaction between the </w:t>
      </w:r>
      <w:proofErr w:type="spellStart"/>
      <w:r w:rsidRPr="008C62C1">
        <w:rPr>
          <w:rFonts w:ascii="Times New Roman" w:hAnsi="Times New Roman" w:cs="Times New Roman"/>
          <w:kern w:val="0"/>
          <w:szCs w:val="20"/>
        </w:rPr>
        <w:t>tricalcium</w:t>
      </w:r>
      <w:proofErr w:type="spellEnd"/>
      <w:r w:rsidRPr="008C62C1">
        <w:rPr>
          <w:rFonts w:ascii="Times New Roman" w:hAnsi="Times New Roman" w:cs="Times New Roman"/>
          <w:kern w:val="0"/>
          <w:szCs w:val="20"/>
        </w:rPr>
        <w:t xml:space="preserve"> </w:t>
      </w:r>
      <w:proofErr w:type="spellStart"/>
      <w:r w:rsidRPr="008C62C1">
        <w:rPr>
          <w:rFonts w:ascii="Times New Roman" w:hAnsi="Times New Roman" w:cs="Times New Roman"/>
          <w:kern w:val="0"/>
          <w:szCs w:val="20"/>
        </w:rPr>
        <w:t>aluminate</w:t>
      </w:r>
      <w:proofErr w:type="spellEnd"/>
      <w:r w:rsidRPr="008C62C1">
        <w:rPr>
          <w:rFonts w:ascii="Times New Roman" w:hAnsi="Times New Roman" w:cs="Times New Roman"/>
          <w:kern w:val="0"/>
          <w:szCs w:val="20"/>
        </w:rPr>
        <w:t xml:space="preserve"> (C</w:t>
      </w:r>
      <w:r w:rsidRPr="008C62C1">
        <w:rPr>
          <w:rFonts w:ascii="Times New Roman" w:hAnsi="Times New Roman" w:cs="Times New Roman"/>
          <w:kern w:val="0"/>
          <w:szCs w:val="20"/>
          <w:vertAlign w:val="subscript"/>
        </w:rPr>
        <w:t>3</w:t>
      </w:r>
      <w:r w:rsidRPr="008C62C1">
        <w:rPr>
          <w:rFonts w:ascii="Times New Roman" w:hAnsi="Times New Roman" w:cs="Times New Roman"/>
          <w:kern w:val="0"/>
          <w:szCs w:val="20"/>
        </w:rPr>
        <w:t xml:space="preserve">A) present in Portland cement and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ions supplied by the aggressive environment.</w:t>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 xml:space="preserve">By this reaction, </w:t>
      </w:r>
      <w:proofErr w:type="spellStart"/>
      <w:r w:rsidRPr="008C62C1">
        <w:rPr>
          <w:rFonts w:ascii="Times New Roman" w:hAnsi="Times New Roman" w:cs="Times New Roman"/>
          <w:kern w:val="0"/>
          <w:szCs w:val="20"/>
        </w:rPr>
        <w:t>ettringite</w:t>
      </w:r>
      <w:proofErr w:type="spellEnd"/>
      <w:r w:rsidRPr="008C62C1">
        <w:rPr>
          <w:rFonts w:ascii="Times New Roman" w:hAnsi="Times New Roman" w:cs="Times New Roman"/>
          <w:kern w:val="0"/>
          <w:szCs w:val="20"/>
        </w:rPr>
        <w:t xml:space="preserve"> is formed.</w:t>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The chemical reaction can be represented as:</w:t>
      </w:r>
    </w:p>
    <w:p w:rsidR="004D5091" w:rsidRPr="008C62C1" w:rsidRDefault="004D5091" w:rsidP="004D5091">
      <w:pPr>
        <w:wordWrap/>
        <w:snapToGrid w:val="0"/>
        <w:ind w:firstLine="425"/>
        <w:rPr>
          <w:rFonts w:ascii="Times New Roman" w:hAnsi="Times New Roman" w:cs="Times New Roman"/>
          <w:kern w:val="0"/>
          <w:szCs w:val="20"/>
        </w:rPr>
        <w:sectPr w:rsidR="004D5091" w:rsidRPr="008C62C1" w:rsidSect="004D5091">
          <w:type w:val="continuous"/>
          <w:pgSz w:w="12242" w:h="15842" w:code="1"/>
          <w:pgMar w:top="1440" w:right="1440" w:bottom="1440" w:left="1440" w:header="720" w:footer="720" w:gutter="0"/>
          <w:cols w:num="2" w:space="500"/>
          <w:docGrid w:linePitch="360"/>
        </w:sectPr>
      </w:pPr>
    </w:p>
    <w:p w:rsidR="004D5091" w:rsidRPr="008C62C1" w:rsidRDefault="004D5091" w:rsidP="004D5091">
      <w:pPr>
        <w:wordWrap/>
        <w:snapToGrid w:val="0"/>
        <w:jc w:val="center"/>
        <w:rPr>
          <w:rFonts w:ascii="Times New Roman" w:hAnsi="Times New Roman" w:cs="Times New Roman"/>
          <w:kern w:val="0"/>
          <w:szCs w:val="20"/>
          <w:lang w:eastAsia="zh-CN"/>
        </w:rPr>
      </w:pPr>
    </w:p>
    <w:p w:rsidR="00861EFA" w:rsidRPr="008C62C1" w:rsidRDefault="00861EFA" w:rsidP="004D5091">
      <w:pPr>
        <w:wordWrap/>
        <w:snapToGrid w:val="0"/>
        <w:jc w:val="center"/>
        <w:rPr>
          <w:rFonts w:ascii="Times New Roman" w:hAnsi="Times New Roman" w:cs="Times New Roman"/>
          <w:kern w:val="0"/>
          <w:szCs w:val="20"/>
        </w:rPr>
      </w:pPr>
      <w:r w:rsidRPr="008C62C1">
        <w:rPr>
          <w:rFonts w:ascii="Times New Roman" w:hAnsi="Times New Roman" w:cs="Times New Roman"/>
          <w:kern w:val="0"/>
          <w:szCs w:val="20"/>
        </w:rPr>
        <w:t>MgSO</w:t>
      </w:r>
      <w:r w:rsidRPr="008C62C1">
        <w:rPr>
          <w:rFonts w:ascii="Times New Roman" w:hAnsi="Times New Roman" w:cs="Times New Roman"/>
          <w:kern w:val="0"/>
          <w:szCs w:val="20"/>
          <w:vertAlign w:val="subscript"/>
        </w:rPr>
        <w:t>4</w:t>
      </w:r>
      <w:r w:rsidRPr="008C62C1">
        <w:rPr>
          <w:rFonts w:ascii="Times New Roman" w:hAnsi="Times New Roman" w:cs="Times New Roman"/>
          <w:kern w:val="0"/>
          <w:szCs w:val="20"/>
        </w:rPr>
        <w:softHyphen/>
        <w:t xml:space="preserve"> + [</w:t>
      </w:r>
      <w:proofErr w:type="gramStart"/>
      <w:r w:rsidRPr="008C62C1">
        <w:rPr>
          <w:rFonts w:ascii="Times New Roman" w:hAnsi="Times New Roman" w:cs="Times New Roman"/>
          <w:kern w:val="0"/>
          <w:szCs w:val="20"/>
        </w:rPr>
        <w:t>Ca(</w:t>
      </w:r>
      <w:proofErr w:type="gramEnd"/>
      <w:r w:rsidRPr="008C62C1">
        <w:rPr>
          <w:rFonts w:ascii="Times New Roman" w:hAnsi="Times New Roman" w:cs="Times New Roman"/>
          <w:kern w:val="0"/>
          <w:szCs w:val="20"/>
        </w:rPr>
        <w:t>OH)</w:t>
      </w:r>
      <w:r w:rsidRPr="008C62C1">
        <w:rPr>
          <w:rFonts w:ascii="Times New Roman" w:hAnsi="Times New Roman" w:cs="Times New Roman"/>
          <w:kern w:val="0"/>
          <w:szCs w:val="20"/>
          <w:vertAlign w:val="subscript"/>
        </w:rPr>
        <w:t>2</w:t>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w:t>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3CaO.Al</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O</w:t>
      </w:r>
      <w:r w:rsidRPr="008C62C1">
        <w:rPr>
          <w:rFonts w:ascii="Times New Roman" w:hAnsi="Times New Roman" w:cs="Times New Roman"/>
          <w:kern w:val="0"/>
          <w:szCs w:val="20"/>
          <w:vertAlign w:val="subscript"/>
        </w:rPr>
        <w:t>3</w:t>
      </w:r>
      <w:r w:rsidRPr="008C62C1">
        <w:rPr>
          <w:rFonts w:ascii="Times New Roman" w:hAnsi="Times New Roman" w:cs="Times New Roman"/>
          <w:kern w:val="0"/>
          <w:szCs w:val="20"/>
        </w:rPr>
        <w:t>.CaSO</w:t>
      </w:r>
      <w:r w:rsidRPr="008C62C1">
        <w:rPr>
          <w:rFonts w:ascii="Times New Roman" w:hAnsi="Times New Roman" w:cs="Times New Roman"/>
          <w:kern w:val="0"/>
          <w:szCs w:val="20"/>
          <w:vertAlign w:val="subscript"/>
        </w:rPr>
        <w:t>4</w:t>
      </w:r>
      <w:r w:rsidRPr="008C62C1">
        <w:rPr>
          <w:rFonts w:ascii="Times New Roman" w:hAnsi="Times New Roman" w:cs="Times New Roman"/>
          <w:kern w:val="0"/>
          <w:szCs w:val="20"/>
        </w:rPr>
        <w:t>.18H</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O]</w:t>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=&gt;</w:t>
      </w:r>
      <w:r w:rsidR="004D5091" w:rsidRPr="008C62C1">
        <w:rPr>
          <w:rFonts w:ascii="Times New Roman" w:hAnsi="Times New Roman" w:cs="Times New Roman" w:hint="eastAsia"/>
          <w:kern w:val="0"/>
          <w:szCs w:val="20"/>
          <w:lang w:eastAsia="zh-CN"/>
        </w:rPr>
        <w:t xml:space="preserve"> </w:t>
      </w:r>
      <w:r w:rsidRPr="008C62C1">
        <w:rPr>
          <w:rFonts w:ascii="Times New Roman" w:hAnsi="Times New Roman" w:cs="Times New Roman"/>
          <w:kern w:val="0"/>
          <w:szCs w:val="20"/>
        </w:rPr>
        <w:t>Mg(OH)</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 xml:space="preserve"> + 3Ca).Al</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O</w:t>
      </w:r>
      <w:r w:rsidRPr="008C62C1">
        <w:rPr>
          <w:rFonts w:ascii="Times New Roman" w:hAnsi="Times New Roman" w:cs="Times New Roman"/>
          <w:kern w:val="0"/>
          <w:szCs w:val="20"/>
          <w:vertAlign w:val="subscript"/>
        </w:rPr>
        <w:t>3</w:t>
      </w:r>
      <w:r w:rsidRPr="008C62C1">
        <w:rPr>
          <w:rFonts w:ascii="Times New Roman" w:hAnsi="Times New Roman" w:cs="Times New Roman"/>
          <w:kern w:val="0"/>
          <w:szCs w:val="20"/>
        </w:rPr>
        <w:t>.3CaSO</w:t>
      </w:r>
      <w:r w:rsidRPr="008C62C1">
        <w:rPr>
          <w:rFonts w:ascii="Times New Roman" w:hAnsi="Times New Roman" w:cs="Times New Roman"/>
          <w:kern w:val="0"/>
          <w:szCs w:val="20"/>
          <w:vertAlign w:val="subscript"/>
        </w:rPr>
        <w:t>4</w:t>
      </w:r>
      <w:r w:rsidRPr="008C62C1">
        <w:rPr>
          <w:rFonts w:ascii="Times New Roman" w:hAnsi="Times New Roman" w:cs="Times New Roman"/>
          <w:kern w:val="0"/>
          <w:szCs w:val="20"/>
        </w:rPr>
        <w:t>.32H</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O</w:t>
      </w:r>
    </w:p>
    <w:p w:rsidR="00861EFA" w:rsidRPr="008C62C1" w:rsidRDefault="00861EFA" w:rsidP="004D5091">
      <w:pPr>
        <w:wordWrap/>
        <w:snapToGrid w:val="0"/>
        <w:ind w:leftChars="2764" w:left="5528"/>
        <w:rPr>
          <w:rFonts w:ascii="Times New Roman" w:hAnsi="Times New Roman" w:cs="Times New Roman"/>
          <w:kern w:val="0"/>
          <w:szCs w:val="20"/>
        </w:rPr>
      </w:pPr>
      <w:r w:rsidRPr="008C62C1">
        <w:rPr>
          <w:rFonts w:ascii="Times New Roman" w:hAnsi="Times New Roman" w:cs="Times New Roman"/>
          <w:kern w:val="0"/>
          <w:szCs w:val="20"/>
        </w:rPr>
        <w:t>(</w:t>
      </w:r>
      <w:proofErr w:type="spellStart"/>
      <w:proofErr w:type="gramStart"/>
      <w:r w:rsidRPr="008C62C1">
        <w:rPr>
          <w:rFonts w:ascii="Times New Roman" w:hAnsi="Times New Roman" w:cs="Times New Roman"/>
          <w:kern w:val="0"/>
          <w:szCs w:val="20"/>
        </w:rPr>
        <w:t>ettringite</w:t>
      </w:r>
      <w:proofErr w:type="spellEnd"/>
      <w:proofErr w:type="gramEnd"/>
      <w:r w:rsidRPr="008C62C1">
        <w:rPr>
          <w:rFonts w:ascii="Times New Roman" w:hAnsi="Times New Roman" w:cs="Times New Roman"/>
          <w:kern w:val="0"/>
          <w:szCs w:val="20"/>
        </w:rPr>
        <w:t>)</w:t>
      </w:r>
    </w:p>
    <w:p w:rsidR="00861EFA" w:rsidRPr="008C62C1" w:rsidRDefault="00861EFA" w:rsidP="004D5091">
      <w:pPr>
        <w:wordWrap/>
        <w:snapToGrid w:val="0"/>
        <w:jc w:val="center"/>
        <w:rPr>
          <w:rFonts w:ascii="Times New Roman" w:hAnsi="Times New Roman" w:cs="Times New Roman"/>
          <w:kern w:val="0"/>
          <w:szCs w:val="20"/>
        </w:rPr>
      </w:pPr>
      <w:r w:rsidRPr="008C62C1">
        <w:rPr>
          <w:rFonts w:ascii="Times New Roman" w:hAnsi="Times New Roman" w:cs="Times New Roman"/>
          <w:kern w:val="0"/>
          <w:szCs w:val="20"/>
        </w:rPr>
        <w:t>Na</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SO</w:t>
      </w:r>
      <w:r w:rsidRPr="008C62C1">
        <w:rPr>
          <w:rFonts w:ascii="Times New Roman" w:hAnsi="Times New Roman" w:cs="Times New Roman"/>
          <w:kern w:val="0"/>
          <w:szCs w:val="20"/>
          <w:vertAlign w:val="subscript"/>
        </w:rPr>
        <w:t>4</w:t>
      </w:r>
      <w:r w:rsidRPr="008C62C1">
        <w:rPr>
          <w:rFonts w:ascii="Times New Roman" w:hAnsi="Times New Roman" w:cs="Times New Roman"/>
          <w:kern w:val="0"/>
          <w:szCs w:val="20"/>
        </w:rPr>
        <w:t xml:space="preserve"> + [</w:t>
      </w:r>
      <w:proofErr w:type="gramStart"/>
      <w:r w:rsidRPr="008C62C1">
        <w:rPr>
          <w:rFonts w:ascii="Times New Roman" w:hAnsi="Times New Roman" w:cs="Times New Roman"/>
          <w:kern w:val="0"/>
          <w:szCs w:val="20"/>
        </w:rPr>
        <w:t>Ca(</w:t>
      </w:r>
      <w:proofErr w:type="gramEnd"/>
      <w:r w:rsidRPr="008C62C1">
        <w:rPr>
          <w:rFonts w:ascii="Times New Roman" w:hAnsi="Times New Roman" w:cs="Times New Roman"/>
          <w:kern w:val="0"/>
          <w:szCs w:val="20"/>
        </w:rPr>
        <w:t>OH)</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 xml:space="preserve"> + 3Ca).Al</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O</w:t>
      </w:r>
      <w:r w:rsidRPr="008C62C1">
        <w:rPr>
          <w:rFonts w:ascii="Times New Roman" w:hAnsi="Times New Roman" w:cs="Times New Roman"/>
          <w:kern w:val="0"/>
          <w:szCs w:val="20"/>
          <w:vertAlign w:val="subscript"/>
        </w:rPr>
        <w:t>3</w:t>
      </w:r>
      <w:r w:rsidRPr="008C62C1">
        <w:rPr>
          <w:rFonts w:ascii="Times New Roman" w:hAnsi="Times New Roman" w:cs="Times New Roman"/>
          <w:kern w:val="0"/>
          <w:szCs w:val="20"/>
        </w:rPr>
        <w:t>.CaSO</w:t>
      </w:r>
      <w:r w:rsidRPr="008C62C1">
        <w:rPr>
          <w:rFonts w:ascii="Times New Roman" w:hAnsi="Times New Roman" w:cs="Times New Roman"/>
          <w:kern w:val="0"/>
          <w:szCs w:val="20"/>
          <w:vertAlign w:val="subscript"/>
        </w:rPr>
        <w:t>4</w:t>
      </w:r>
      <w:r w:rsidRPr="008C62C1">
        <w:rPr>
          <w:rFonts w:ascii="Times New Roman" w:hAnsi="Times New Roman" w:cs="Times New Roman"/>
          <w:kern w:val="0"/>
          <w:szCs w:val="20"/>
        </w:rPr>
        <w:t>.18H</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w:t>
      </w:r>
      <w:r w:rsidRPr="008C62C1">
        <w:rPr>
          <w:rFonts w:ascii="Times New Roman" w:hAnsi="Times New Roman" w:cs="Times New Roman"/>
          <w:kern w:val="0"/>
          <w:szCs w:val="20"/>
        </w:rPr>
        <w:tab/>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=&gt;</w:t>
      </w:r>
      <w:r w:rsidR="004D5091" w:rsidRPr="008C62C1">
        <w:rPr>
          <w:rFonts w:ascii="Times New Roman" w:hAnsi="Times New Roman" w:cs="Times New Roman" w:hint="eastAsia"/>
          <w:kern w:val="0"/>
          <w:szCs w:val="20"/>
          <w:lang w:eastAsia="zh-CN"/>
        </w:rPr>
        <w:t xml:space="preserve"> </w:t>
      </w:r>
      <w:r w:rsidRPr="008C62C1">
        <w:rPr>
          <w:rFonts w:ascii="Times New Roman" w:hAnsi="Times New Roman" w:cs="Times New Roman"/>
          <w:kern w:val="0"/>
          <w:szCs w:val="20"/>
        </w:rPr>
        <w:t>2NaOH + 3CaO.Al</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O</w:t>
      </w:r>
      <w:r w:rsidRPr="008C62C1">
        <w:rPr>
          <w:rFonts w:ascii="Times New Roman" w:hAnsi="Times New Roman" w:cs="Times New Roman"/>
          <w:kern w:val="0"/>
          <w:szCs w:val="20"/>
          <w:vertAlign w:val="subscript"/>
        </w:rPr>
        <w:t>3</w:t>
      </w:r>
      <w:r w:rsidRPr="008C62C1">
        <w:rPr>
          <w:rFonts w:ascii="Times New Roman" w:hAnsi="Times New Roman" w:cs="Times New Roman"/>
          <w:kern w:val="0"/>
          <w:szCs w:val="20"/>
        </w:rPr>
        <w:t>.3CaSO</w:t>
      </w:r>
      <w:r w:rsidRPr="008C62C1">
        <w:rPr>
          <w:rFonts w:ascii="Times New Roman" w:hAnsi="Times New Roman" w:cs="Times New Roman"/>
          <w:kern w:val="0"/>
          <w:szCs w:val="20"/>
          <w:vertAlign w:val="subscript"/>
        </w:rPr>
        <w:t>4</w:t>
      </w:r>
      <w:r w:rsidRPr="008C62C1">
        <w:rPr>
          <w:rFonts w:ascii="Times New Roman" w:hAnsi="Times New Roman" w:cs="Times New Roman"/>
          <w:kern w:val="0"/>
          <w:szCs w:val="20"/>
        </w:rPr>
        <w:t>.32H</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O</w:t>
      </w:r>
    </w:p>
    <w:p w:rsidR="00861EFA" w:rsidRPr="008C62C1" w:rsidRDefault="00861EFA" w:rsidP="004D5091">
      <w:pPr>
        <w:wordWrap/>
        <w:snapToGrid w:val="0"/>
        <w:ind w:leftChars="2764" w:left="5528"/>
        <w:rPr>
          <w:rFonts w:ascii="Times New Roman" w:hAnsi="Times New Roman" w:cs="Times New Roman"/>
          <w:kern w:val="0"/>
          <w:szCs w:val="20"/>
        </w:rPr>
      </w:pPr>
      <w:r w:rsidRPr="008C62C1">
        <w:rPr>
          <w:rFonts w:ascii="Times New Roman" w:hAnsi="Times New Roman" w:cs="Times New Roman"/>
          <w:kern w:val="0"/>
          <w:szCs w:val="20"/>
        </w:rPr>
        <w:t>(</w:t>
      </w:r>
      <w:proofErr w:type="spellStart"/>
      <w:proofErr w:type="gramStart"/>
      <w:r w:rsidRPr="008C62C1">
        <w:rPr>
          <w:rFonts w:ascii="Times New Roman" w:hAnsi="Times New Roman" w:cs="Times New Roman"/>
          <w:kern w:val="0"/>
          <w:szCs w:val="20"/>
        </w:rPr>
        <w:t>ettringite</w:t>
      </w:r>
      <w:proofErr w:type="spellEnd"/>
      <w:proofErr w:type="gramEnd"/>
      <w:r w:rsidRPr="008C62C1">
        <w:rPr>
          <w:rFonts w:ascii="Times New Roman" w:hAnsi="Times New Roman" w:cs="Times New Roman"/>
          <w:kern w:val="0"/>
          <w:szCs w:val="20"/>
        </w:rPr>
        <w:t>)</w:t>
      </w:r>
    </w:p>
    <w:p w:rsidR="004D5091" w:rsidRPr="008C62C1" w:rsidRDefault="004D5091" w:rsidP="004D5091">
      <w:pPr>
        <w:wordWrap/>
        <w:snapToGrid w:val="0"/>
        <w:ind w:firstLine="425"/>
        <w:rPr>
          <w:rFonts w:ascii="Times New Roman" w:hAnsi="Times New Roman" w:cs="Times New Roman"/>
          <w:kern w:val="0"/>
          <w:szCs w:val="20"/>
          <w:lang w:eastAsia="zh-CN"/>
        </w:rPr>
      </w:pPr>
    </w:p>
    <w:p w:rsidR="004D5091" w:rsidRPr="008C62C1" w:rsidRDefault="004D5091" w:rsidP="004D5091">
      <w:pPr>
        <w:wordWrap/>
        <w:snapToGrid w:val="0"/>
        <w:ind w:firstLine="425"/>
        <w:rPr>
          <w:rFonts w:ascii="Times New Roman" w:hAnsi="Times New Roman" w:cs="Times New Roman"/>
          <w:kern w:val="0"/>
          <w:szCs w:val="20"/>
          <w:lang w:eastAsia="zh-CN"/>
        </w:rPr>
        <w:sectPr w:rsidR="004D5091" w:rsidRPr="008C62C1" w:rsidSect="005B472F">
          <w:type w:val="continuous"/>
          <w:pgSz w:w="12242" w:h="15842" w:code="1"/>
          <w:pgMar w:top="1440" w:right="1440" w:bottom="1440" w:left="1440" w:header="720" w:footer="720" w:gutter="0"/>
          <w:cols w:space="425"/>
          <w:docGrid w:linePitch="360"/>
        </w:sectPr>
      </w:pPr>
    </w:p>
    <w:p w:rsidR="00861EFA" w:rsidRPr="008C62C1" w:rsidRDefault="00861EFA" w:rsidP="004D5091">
      <w:pPr>
        <w:wordWrap/>
        <w:snapToGrid w:val="0"/>
        <w:ind w:firstLine="425"/>
        <w:rPr>
          <w:rFonts w:ascii="Times New Roman" w:hAnsi="Times New Roman" w:cs="Times New Roman"/>
          <w:kern w:val="0"/>
          <w:szCs w:val="20"/>
        </w:rPr>
      </w:pPr>
      <w:r w:rsidRPr="008C62C1">
        <w:rPr>
          <w:rFonts w:ascii="Times New Roman" w:hAnsi="Times New Roman" w:cs="Times New Roman"/>
          <w:kern w:val="0"/>
          <w:szCs w:val="20"/>
        </w:rPr>
        <w:lastRenderedPageBreak/>
        <w:t xml:space="preserve">The reaction products, i.e. gypsum and </w:t>
      </w:r>
      <w:proofErr w:type="spellStart"/>
      <w:r w:rsidRPr="008C62C1">
        <w:rPr>
          <w:rFonts w:ascii="Times New Roman" w:hAnsi="Times New Roman" w:cs="Times New Roman"/>
          <w:kern w:val="0"/>
          <w:szCs w:val="20"/>
        </w:rPr>
        <w:t>ettringite</w:t>
      </w:r>
      <w:proofErr w:type="spellEnd"/>
      <w:r w:rsidRPr="008C62C1">
        <w:rPr>
          <w:rFonts w:ascii="Times New Roman" w:hAnsi="Times New Roman" w:cs="Times New Roman"/>
          <w:kern w:val="0"/>
          <w:szCs w:val="20"/>
        </w:rPr>
        <w:t xml:space="preserve"> have greater volume than the compounds they replace.</w:t>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The increase in volume due to gypsum has been reported to be more than double the original volume and that due to expansion causes cracking of the matrix, which leads to the loss in strength and disruption.</w:t>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 xml:space="preserve">Marine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attack leaves the concrete soft and brittle.</w:t>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 xml:space="preserve">The leaching of compounds and softening of concrete due to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attack are further aggregated by the presence of chlorides in seawater.</w:t>
      </w:r>
      <w:r w:rsidR="00C80259" w:rsidRPr="008C62C1">
        <w:rPr>
          <w:rFonts w:ascii="Times New Roman" w:hAnsi="Times New Roman" w:cs="Times New Roman"/>
          <w:kern w:val="0"/>
          <w:szCs w:val="20"/>
        </w:rPr>
        <w:t xml:space="preserve">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attack in the submerged zone of marine concrete structures is slower than the higher zones where alternate wetting and drying accelerate the deterioration process.</w:t>
      </w:r>
    </w:p>
    <w:p w:rsidR="00861EFA" w:rsidRPr="008C62C1" w:rsidRDefault="00861EFA" w:rsidP="004D5091">
      <w:pPr>
        <w:wordWrap/>
        <w:snapToGrid w:val="0"/>
        <w:ind w:firstLine="425"/>
        <w:rPr>
          <w:rFonts w:ascii="Times New Roman" w:hAnsi="Times New Roman" w:cs="Times New Roman"/>
          <w:kern w:val="0"/>
          <w:szCs w:val="20"/>
        </w:rPr>
      </w:pPr>
      <w:proofErr w:type="spellStart"/>
      <w:r w:rsidRPr="008C62C1">
        <w:rPr>
          <w:rFonts w:ascii="Times New Roman" w:hAnsi="Times New Roman" w:cs="Times New Roman"/>
          <w:kern w:val="0"/>
          <w:szCs w:val="20"/>
        </w:rPr>
        <w:lastRenderedPageBreak/>
        <w:t>Sulphate</w:t>
      </w:r>
      <w:proofErr w:type="spellEnd"/>
      <w:r w:rsidRPr="008C62C1">
        <w:rPr>
          <w:rFonts w:ascii="Times New Roman" w:hAnsi="Times New Roman" w:cs="Times New Roman"/>
          <w:kern w:val="0"/>
          <w:szCs w:val="20"/>
        </w:rPr>
        <w:t xml:space="preserve"> concentrations normally form the basis of a first approximation in assigning degree of severity of attack expected.</w:t>
      </w:r>
    </w:p>
    <w:p w:rsidR="00861EFA" w:rsidRPr="008C62C1" w:rsidRDefault="00861EFA" w:rsidP="004D5091">
      <w:pPr>
        <w:pStyle w:val="ListParagraph"/>
        <w:widowControl/>
        <w:numPr>
          <w:ilvl w:val="0"/>
          <w:numId w:val="8"/>
        </w:numPr>
        <w:wordWrap/>
        <w:autoSpaceDE/>
        <w:autoSpaceDN/>
        <w:snapToGrid w:val="0"/>
        <w:ind w:leftChars="0" w:left="0" w:firstLine="425"/>
        <w:contextualSpacing/>
        <w:rPr>
          <w:rFonts w:ascii="Times New Roman" w:hAnsi="Times New Roman" w:cs="Times New Roman"/>
          <w:kern w:val="0"/>
          <w:szCs w:val="20"/>
        </w:rPr>
      </w:pPr>
      <w:r w:rsidRPr="008C62C1">
        <w:rPr>
          <w:rFonts w:ascii="Times New Roman" w:hAnsi="Times New Roman" w:cs="Times New Roman"/>
          <w:kern w:val="0"/>
          <w:szCs w:val="20"/>
        </w:rPr>
        <w:t xml:space="preserve">“Negligible” attack up to 190ppm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in ground water or up to 0.10%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in soil.</w:t>
      </w:r>
    </w:p>
    <w:p w:rsidR="00861EFA" w:rsidRPr="008C62C1" w:rsidRDefault="00861EFA" w:rsidP="004D5091">
      <w:pPr>
        <w:pStyle w:val="ListParagraph"/>
        <w:widowControl/>
        <w:numPr>
          <w:ilvl w:val="0"/>
          <w:numId w:val="8"/>
        </w:numPr>
        <w:wordWrap/>
        <w:autoSpaceDE/>
        <w:autoSpaceDN/>
        <w:snapToGrid w:val="0"/>
        <w:ind w:leftChars="0" w:left="0" w:firstLine="425"/>
        <w:contextualSpacing/>
        <w:rPr>
          <w:rFonts w:ascii="Times New Roman" w:hAnsi="Times New Roman" w:cs="Times New Roman"/>
          <w:kern w:val="0"/>
          <w:szCs w:val="20"/>
        </w:rPr>
      </w:pPr>
      <w:r w:rsidRPr="008C62C1">
        <w:rPr>
          <w:rFonts w:ascii="Times New Roman" w:hAnsi="Times New Roman" w:cs="Times New Roman"/>
          <w:kern w:val="0"/>
          <w:szCs w:val="20"/>
        </w:rPr>
        <w:t>“Mild but positive” where the corresponding values are 150-1000ppm and 0.10-0.20%.</w:t>
      </w:r>
    </w:p>
    <w:p w:rsidR="00C80259" w:rsidRPr="008C62C1" w:rsidRDefault="00861EFA" w:rsidP="004D5091">
      <w:pPr>
        <w:pStyle w:val="ListParagraph"/>
        <w:widowControl/>
        <w:numPr>
          <w:ilvl w:val="0"/>
          <w:numId w:val="8"/>
        </w:numPr>
        <w:wordWrap/>
        <w:autoSpaceDE/>
        <w:autoSpaceDN/>
        <w:snapToGrid w:val="0"/>
        <w:ind w:leftChars="0" w:left="0" w:firstLine="425"/>
        <w:contextualSpacing/>
        <w:rPr>
          <w:rFonts w:ascii="Times New Roman" w:hAnsi="Times New Roman" w:cs="Times New Roman"/>
          <w:kern w:val="0"/>
          <w:szCs w:val="20"/>
        </w:rPr>
      </w:pPr>
      <w:r w:rsidRPr="008C62C1">
        <w:rPr>
          <w:rFonts w:ascii="Times New Roman" w:hAnsi="Times New Roman" w:cs="Times New Roman"/>
          <w:kern w:val="0"/>
          <w:szCs w:val="20"/>
        </w:rPr>
        <w:t>“Considerable” attack at 1000-2000ppm and 0.20-0.50</w:t>
      </w:r>
      <w:r w:rsidR="00C80259" w:rsidRPr="008C62C1">
        <w:rPr>
          <w:rFonts w:ascii="Times New Roman" w:hAnsi="Times New Roman" w:cs="Times New Roman"/>
          <w:kern w:val="0"/>
          <w:szCs w:val="20"/>
        </w:rPr>
        <w:t>%.</w:t>
      </w:r>
    </w:p>
    <w:p w:rsidR="00C80259" w:rsidRPr="008C62C1" w:rsidRDefault="00861EFA" w:rsidP="004D5091">
      <w:pPr>
        <w:pStyle w:val="ListParagraph"/>
        <w:widowControl/>
        <w:numPr>
          <w:ilvl w:val="0"/>
          <w:numId w:val="8"/>
        </w:numPr>
        <w:wordWrap/>
        <w:autoSpaceDE/>
        <w:autoSpaceDN/>
        <w:snapToGrid w:val="0"/>
        <w:ind w:leftChars="0" w:left="0" w:firstLine="425"/>
        <w:contextualSpacing/>
        <w:rPr>
          <w:rFonts w:ascii="Times New Roman" w:hAnsi="Times New Roman" w:cs="Times New Roman"/>
          <w:kern w:val="0"/>
          <w:szCs w:val="20"/>
        </w:rPr>
      </w:pPr>
      <w:r w:rsidRPr="008C62C1">
        <w:rPr>
          <w:rFonts w:ascii="Times New Roman" w:hAnsi="Times New Roman" w:cs="Times New Roman"/>
          <w:kern w:val="0"/>
          <w:szCs w:val="20"/>
        </w:rPr>
        <w:t>“Severe” over 2000ppm and over 0.5</w:t>
      </w:r>
      <w:r w:rsidR="00C80259" w:rsidRPr="008C62C1">
        <w:rPr>
          <w:rFonts w:ascii="Times New Roman" w:hAnsi="Times New Roman" w:cs="Times New Roman"/>
          <w:kern w:val="0"/>
          <w:szCs w:val="20"/>
        </w:rPr>
        <w:t>%.</w:t>
      </w:r>
    </w:p>
    <w:p w:rsidR="00861EFA" w:rsidRPr="008C62C1" w:rsidRDefault="00861EFA" w:rsidP="004D5091">
      <w:pPr>
        <w:wordWrap/>
        <w:snapToGrid w:val="0"/>
        <w:ind w:firstLine="425"/>
        <w:rPr>
          <w:rFonts w:ascii="Times New Roman" w:hAnsi="Times New Roman" w:cs="Times New Roman"/>
          <w:kern w:val="0"/>
          <w:szCs w:val="20"/>
        </w:rPr>
      </w:pPr>
      <w:r w:rsidRPr="008C62C1">
        <w:rPr>
          <w:rFonts w:ascii="Times New Roman" w:hAnsi="Times New Roman" w:cs="Times New Roman"/>
          <w:kern w:val="0"/>
          <w:szCs w:val="20"/>
        </w:rPr>
        <w:t>A classification of soil and groundwater conditions is given in Table 1.</w:t>
      </w:r>
    </w:p>
    <w:p w:rsidR="004D5091" w:rsidRPr="008C62C1" w:rsidRDefault="004D5091" w:rsidP="004D5091">
      <w:pPr>
        <w:wordWrap/>
        <w:snapToGrid w:val="0"/>
        <w:jc w:val="center"/>
        <w:rPr>
          <w:rFonts w:ascii="Times New Roman" w:hAnsi="Times New Roman" w:cs="Times New Roman"/>
          <w:kern w:val="0"/>
          <w:szCs w:val="20"/>
        </w:rPr>
        <w:sectPr w:rsidR="004D5091" w:rsidRPr="008C62C1" w:rsidSect="004D5091">
          <w:type w:val="continuous"/>
          <w:pgSz w:w="12242" w:h="15842" w:code="1"/>
          <w:pgMar w:top="1440" w:right="1440" w:bottom="1440" w:left="1440" w:header="720" w:footer="720" w:gutter="0"/>
          <w:cols w:num="2" w:space="500"/>
          <w:docGrid w:linePitch="360"/>
        </w:sectPr>
      </w:pPr>
    </w:p>
    <w:p w:rsidR="00861EFA" w:rsidRPr="008C62C1" w:rsidRDefault="00861EFA" w:rsidP="004D5091">
      <w:pPr>
        <w:wordWrap/>
        <w:snapToGrid w:val="0"/>
        <w:jc w:val="center"/>
        <w:rPr>
          <w:rFonts w:ascii="Times New Roman" w:hAnsi="Times New Roman" w:cs="Times New Roman"/>
          <w:kern w:val="0"/>
          <w:szCs w:val="20"/>
        </w:rPr>
      </w:pPr>
    </w:p>
    <w:p w:rsidR="00861EFA" w:rsidRPr="008C62C1" w:rsidRDefault="00861EFA" w:rsidP="004D5091">
      <w:pPr>
        <w:wordWrap/>
        <w:snapToGrid w:val="0"/>
        <w:jc w:val="center"/>
        <w:rPr>
          <w:rFonts w:ascii="Times New Roman" w:hAnsi="Times New Roman" w:cs="Times New Roman"/>
          <w:b/>
          <w:kern w:val="0"/>
          <w:szCs w:val="20"/>
        </w:rPr>
      </w:pPr>
      <w:r w:rsidRPr="008C62C1">
        <w:rPr>
          <w:rFonts w:ascii="Times New Roman" w:hAnsi="Times New Roman" w:cs="Times New Roman"/>
          <w:b/>
          <w:kern w:val="0"/>
          <w:szCs w:val="20"/>
        </w:rPr>
        <w:t xml:space="preserve">Table 1: Summary of BS 8110 Classification of </w:t>
      </w:r>
      <w:proofErr w:type="spellStart"/>
      <w:r w:rsidRPr="008C62C1">
        <w:rPr>
          <w:rFonts w:ascii="Times New Roman" w:hAnsi="Times New Roman" w:cs="Times New Roman"/>
          <w:b/>
          <w:kern w:val="0"/>
          <w:szCs w:val="20"/>
        </w:rPr>
        <w:t>Sulphate</w:t>
      </w:r>
      <w:proofErr w:type="spellEnd"/>
      <w:r w:rsidRPr="008C62C1">
        <w:rPr>
          <w:rFonts w:ascii="Times New Roman" w:hAnsi="Times New Roman" w:cs="Times New Roman"/>
          <w:b/>
          <w:kern w:val="0"/>
          <w:szCs w:val="20"/>
        </w:rPr>
        <w:t xml:space="preserve"> Soil Conditions</w:t>
      </w:r>
    </w:p>
    <w:tbl>
      <w:tblPr>
        <w:tblStyle w:val="TableGrid"/>
        <w:tblW w:w="0" w:type="auto"/>
        <w:jc w:val="center"/>
        <w:tblLook w:val="04A0"/>
      </w:tblPr>
      <w:tblGrid>
        <w:gridCol w:w="672"/>
        <w:gridCol w:w="1494"/>
        <w:gridCol w:w="2126"/>
        <w:gridCol w:w="2201"/>
      </w:tblGrid>
      <w:tr w:rsidR="00861EFA" w:rsidRPr="008C62C1" w:rsidTr="00C80259">
        <w:trPr>
          <w:jc w:val="center"/>
        </w:trPr>
        <w:tc>
          <w:tcPr>
            <w:tcW w:w="6493" w:type="dxa"/>
            <w:gridSpan w:val="4"/>
            <w:vAlign w:val="center"/>
          </w:tcPr>
          <w:p w:rsidR="00861EFA" w:rsidRPr="008C62C1" w:rsidRDefault="00861EFA" w:rsidP="00C80259">
            <w:pPr>
              <w:wordWrap/>
              <w:snapToGrid w:val="0"/>
              <w:jc w:val="center"/>
              <w:rPr>
                <w:b/>
                <w:color w:val="000000"/>
              </w:rPr>
            </w:pPr>
            <w:r w:rsidRPr="008C62C1">
              <w:rPr>
                <w:b/>
                <w:color w:val="000000"/>
              </w:rPr>
              <w:t xml:space="preserve">Concentration of </w:t>
            </w:r>
            <w:proofErr w:type="spellStart"/>
            <w:r w:rsidRPr="008C62C1">
              <w:rPr>
                <w:b/>
                <w:color w:val="000000"/>
              </w:rPr>
              <w:t>sulphates</w:t>
            </w:r>
            <w:proofErr w:type="spellEnd"/>
            <w:r w:rsidRPr="008C62C1">
              <w:rPr>
                <w:b/>
                <w:color w:val="000000"/>
              </w:rPr>
              <w:t xml:space="preserve"> expressed as SO</w:t>
            </w:r>
            <w:r w:rsidRPr="008C62C1">
              <w:rPr>
                <w:b/>
                <w:color w:val="000000"/>
              </w:rPr>
              <w:softHyphen/>
            </w:r>
            <w:r w:rsidRPr="008C62C1">
              <w:rPr>
                <w:b/>
                <w:color w:val="000000"/>
                <w:vertAlign w:val="subscript"/>
              </w:rPr>
              <w:t>4</w:t>
            </w:r>
          </w:p>
        </w:tc>
      </w:tr>
      <w:tr w:rsidR="00861EFA" w:rsidRPr="008C62C1" w:rsidTr="00C80259">
        <w:trPr>
          <w:jc w:val="center"/>
        </w:trPr>
        <w:tc>
          <w:tcPr>
            <w:tcW w:w="0" w:type="auto"/>
            <w:vAlign w:val="center"/>
          </w:tcPr>
          <w:p w:rsidR="00861EFA" w:rsidRPr="008C62C1" w:rsidRDefault="00861EFA" w:rsidP="00C80259">
            <w:pPr>
              <w:wordWrap/>
              <w:snapToGrid w:val="0"/>
              <w:rPr>
                <w:b/>
                <w:color w:val="000000"/>
              </w:rPr>
            </w:pPr>
          </w:p>
        </w:tc>
        <w:tc>
          <w:tcPr>
            <w:tcW w:w="1494" w:type="dxa"/>
            <w:vAlign w:val="center"/>
          </w:tcPr>
          <w:p w:rsidR="00861EFA" w:rsidRPr="008C62C1" w:rsidRDefault="00861EFA" w:rsidP="00C80259">
            <w:pPr>
              <w:wordWrap/>
              <w:snapToGrid w:val="0"/>
              <w:rPr>
                <w:b/>
                <w:color w:val="000000"/>
              </w:rPr>
            </w:pPr>
            <w:r w:rsidRPr="008C62C1">
              <w:rPr>
                <w:b/>
                <w:color w:val="000000"/>
              </w:rPr>
              <w:t>In Soil</w:t>
            </w:r>
          </w:p>
        </w:tc>
        <w:tc>
          <w:tcPr>
            <w:tcW w:w="2126" w:type="dxa"/>
            <w:vAlign w:val="center"/>
          </w:tcPr>
          <w:p w:rsidR="00861EFA" w:rsidRPr="008C62C1" w:rsidRDefault="00861EFA" w:rsidP="00C80259">
            <w:pPr>
              <w:wordWrap/>
              <w:snapToGrid w:val="0"/>
              <w:rPr>
                <w:b/>
                <w:color w:val="000000"/>
              </w:rPr>
            </w:pPr>
          </w:p>
        </w:tc>
        <w:tc>
          <w:tcPr>
            <w:tcW w:w="2201" w:type="dxa"/>
            <w:vAlign w:val="center"/>
          </w:tcPr>
          <w:p w:rsidR="00861EFA" w:rsidRPr="008C62C1" w:rsidRDefault="00861EFA" w:rsidP="00C80259">
            <w:pPr>
              <w:wordWrap/>
              <w:snapToGrid w:val="0"/>
              <w:rPr>
                <w:b/>
                <w:color w:val="000000"/>
              </w:rPr>
            </w:pPr>
            <w:r w:rsidRPr="008C62C1">
              <w:rPr>
                <w:b/>
                <w:color w:val="000000"/>
              </w:rPr>
              <w:t>In groundwater</w:t>
            </w:r>
          </w:p>
        </w:tc>
      </w:tr>
      <w:tr w:rsidR="00861EFA" w:rsidRPr="008C62C1" w:rsidTr="00C80259">
        <w:trPr>
          <w:jc w:val="center"/>
        </w:trPr>
        <w:tc>
          <w:tcPr>
            <w:tcW w:w="0" w:type="auto"/>
            <w:vAlign w:val="center"/>
          </w:tcPr>
          <w:p w:rsidR="00861EFA" w:rsidRPr="008C62C1" w:rsidRDefault="00861EFA" w:rsidP="00C80259">
            <w:pPr>
              <w:wordWrap/>
              <w:snapToGrid w:val="0"/>
              <w:rPr>
                <w:b/>
                <w:color w:val="000000"/>
              </w:rPr>
            </w:pPr>
            <w:r w:rsidRPr="008C62C1">
              <w:rPr>
                <w:b/>
                <w:color w:val="000000"/>
              </w:rPr>
              <w:t>Class</w:t>
            </w:r>
          </w:p>
        </w:tc>
        <w:tc>
          <w:tcPr>
            <w:tcW w:w="1494" w:type="dxa"/>
            <w:vAlign w:val="center"/>
          </w:tcPr>
          <w:p w:rsidR="00861EFA" w:rsidRPr="008C62C1" w:rsidRDefault="00861EFA" w:rsidP="00C80259">
            <w:pPr>
              <w:wordWrap/>
              <w:snapToGrid w:val="0"/>
              <w:rPr>
                <w:b/>
                <w:color w:val="000000"/>
                <w:vertAlign w:val="subscript"/>
              </w:rPr>
            </w:pPr>
            <w:r w:rsidRPr="008C62C1">
              <w:rPr>
                <w:b/>
                <w:color w:val="000000"/>
              </w:rPr>
              <w:t>Total SO</w:t>
            </w:r>
            <w:r w:rsidRPr="008C62C1">
              <w:rPr>
                <w:b/>
                <w:color w:val="000000"/>
                <w:vertAlign w:val="subscript"/>
              </w:rPr>
              <w:t>4</w:t>
            </w:r>
          </w:p>
        </w:tc>
        <w:tc>
          <w:tcPr>
            <w:tcW w:w="2126" w:type="dxa"/>
            <w:vAlign w:val="center"/>
          </w:tcPr>
          <w:p w:rsidR="00861EFA" w:rsidRPr="008C62C1" w:rsidRDefault="00861EFA" w:rsidP="00C80259">
            <w:pPr>
              <w:wordWrap/>
              <w:snapToGrid w:val="0"/>
              <w:rPr>
                <w:b/>
                <w:color w:val="000000"/>
              </w:rPr>
            </w:pPr>
            <w:r w:rsidRPr="008C62C1">
              <w:rPr>
                <w:b/>
                <w:color w:val="000000"/>
              </w:rPr>
              <w:t>SO</w:t>
            </w:r>
            <w:r w:rsidRPr="008C62C1">
              <w:rPr>
                <w:b/>
                <w:color w:val="000000"/>
                <w:vertAlign w:val="subscript"/>
              </w:rPr>
              <w:t>4</w:t>
            </w:r>
            <w:r w:rsidRPr="008C62C1">
              <w:rPr>
                <w:b/>
                <w:color w:val="000000"/>
              </w:rPr>
              <w:t xml:space="preserve"> in 2:1</w:t>
            </w:r>
          </w:p>
          <w:p w:rsidR="00861EFA" w:rsidRPr="008C62C1" w:rsidRDefault="00861EFA" w:rsidP="00C80259">
            <w:pPr>
              <w:wordWrap/>
              <w:snapToGrid w:val="0"/>
              <w:rPr>
                <w:b/>
                <w:color w:val="000000"/>
              </w:rPr>
            </w:pPr>
            <w:r w:rsidRPr="008C62C1">
              <w:rPr>
                <w:b/>
                <w:color w:val="000000"/>
              </w:rPr>
              <w:t>Water: Soil Extract</w:t>
            </w:r>
          </w:p>
        </w:tc>
        <w:tc>
          <w:tcPr>
            <w:tcW w:w="2201" w:type="dxa"/>
            <w:vAlign w:val="center"/>
          </w:tcPr>
          <w:p w:rsidR="00861EFA" w:rsidRPr="008C62C1" w:rsidRDefault="00861EFA" w:rsidP="00C80259">
            <w:pPr>
              <w:wordWrap/>
              <w:snapToGrid w:val="0"/>
              <w:rPr>
                <w:b/>
                <w:color w:val="000000"/>
              </w:rPr>
            </w:pPr>
          </w:p>
        </w:tc>
      </w:tr>
      <w:tr w:rsidR="00861EFA" w:rsidRPr="008C62C1" w:rsidTr="00C80259">
        <w:trPr>
          <w:jc w:val="center"/>
        </w:trPr>
        <w:tc>
          <w:tcPr>
            <w:tcW w:w="0" w:type="auto"/>
            <w:vAlign w:val="center"/>
          </w:tcPr>
          <w:p w:rsidR="00861EFA" w:rsidRPr="008C62C1" w:rsidRDefault="00861EFA" w:rsidP="00C80259">
            <w:pPr>
              <w:wordWrap/>
              <w:snapToGrid w:val="0"/>
              <w:rPr>
                <w:color w:val="000000"/>
              </w:rPr>
            </w:pPr>
          </w:p>
        </w:tc>
        <w:tc>
          <w:tcPr>
            <w:tcW w:w="1494" w:type="dxa"/>
            <w:vAlign w:val="center"/>
          </w:tcPr>
          <w:p w:rsidR="00861EFA" w:rsidRPr="008C62C1" w:rsidRDefault="00861EFA" w:rsidP="00C80259">
            <w:pPr>
              <w:wordWrap/>
              <w:snapToGrid w:val="0"/>
              <w:rPr>
                <w:color w:val="000000"/>
              </w:rPr>
            </w:pPr>
            <w:r w:rsidRPr="008C62C1">
              <w:rPr>
                <w:color w:val="000000"/>
              </w:rPr>
              <w:t>(%)</w:t>
            </w:r>
          </w:p>
        </w:tc>
        <w:tc>
          <w:tcPr>
            <w:tcW w:w="2126" w:type="dxa"/>
            <w:vAlign w:val="center"/>
          </w:tcPr>
          <w:p w:rsidR="00861EFA" w:rsidRPr="008C62C1" w:rsidRDefault="00861EFA" w:rsidP="00C80259">
            <w:pPr>
              <w:wordWrap/>
              <w:snapToGrid w:val="0"/>
              <w:rPr>
                <w:color w:val="000000"/>
              </w:rPr>
            </w:pPr>
            <w:r w:rsidRPr="008C62C1">
              <w:rPr>
                <w:color w:val="000000"/>
              </w:rPr>
              <w:t>g/L</w:t>
            </w:r>
          </w:p>
        </w:tc>
        <w:tc>
          <w:tcPr>
            <w:tcW w:w="2201" w:type="dxa"/>
            <w:vAlign w:val="center"/>
          </w:tcPr>
          <w:p w:rsidR="00861EFA" w:rsidRPr="008C62C1" w:rsidRDefault="00861EFA" w:rsidP="00C80259">
            <w:pPr>
              <w:wordWrap/>
              <w:snapToGrid w:val="0"/>
              <w:rPr>
                <w:color w:val="000000"/>
              </w:rPr>
            </w:pPr>
            <w:r w:rsidRPr="008C62C1">
              <w:rPr>
                <w:color w:val="000000"/>
              </w:rPr>
              <w:t>g/L</w:t>
            </w:r>
          </w:p>
        </w:tc>
      </w:tr>
      <w:tr w:rsidR="00861EFA" w:rsidRPr="008C62C1" w:rsidTr="00C80259">
        <w:trPr>
          <w:jc w:val="center"/>
        </w:trPr>
        <w:tc>
          <w:tcPr>
            <w:tcW w:w="0" w:type="auto"/>
            <w:vAlign w:val="center"/>
          </w:tcPr>
          <w:p w:rsidR="00861EFA" w:rsidRPr="008C62C1" w:rsidRDefault="00861EFA" w:rsidP="00C80259">
            <w:pPr>
              <w:wordWrap/>
              <w:snapToGrid w:val="0"/>
              <w:rPr>
                <w:color w:val="000000"/>
              </w:rPr>
            </w:pPr>
            <w:r w:rsidRPr="008C62C1">
              <w:rPr>
                <w:color w:val="000000"/>
              </w:rPr>
              <w:t>1</w:t>
            </w:r>
          </w:p>
        </w:tc>
        <w:tc>
          <w:tcPr>
            <w:tcW w:w="1494" w:type="dxa"/>
            <w:vAlign w:val="center"/>
          </w:tcPr>
          <w:p w:rsidR="00861EFA" w:rsidRPr="008C62C1" w:rsidRDefault="00861EFA" w:rsidP="00C80259">
            <w:pPr>
              <w:wordWrap/>
              <w:snapToGrid w:val="0"/>
              <w:rPr>
                <w:color w:val="000000"/>
              </w:rPr>
            </w:pPr>
            <w:r w:rsidRPr="008C62C1">
              <w:rPr>
                <w:color w:val="000000"/>
              </w:rPr>
              <w:t>&lt;0.2</w:t>
            </w:r>
          </w:p>
        </w:tc>
        <w:tc>
          <w:tcPr>
            <w:tcW w:w="2126" w:type="dxa"/>
            <w:vAlign w:val="center"/>
          </w:tcPr>
          <w:p w:rsidR="00861EFA" w:rsidRPr="008C62C1" w:rsidRDefault="00861EFA" w:rsidP="00C80259">
            <w:pPr>
              <w:wordWrap/>
              <w:snapToGrid w:val="0"/>
              <w:rPr>
                <w:color w:val="000000"/>
              </w:rPr>
            </w:pPr>
            <w:r w:rsidRPr="008C62C1">
              <w:rPr>
                <w:color w:val="000000"/>
              </w:rPr>
              <w:t>&lt;1.0</w:t>
            </w:r>
          </w:p>
        </w:tc>
        <w:tc>
          <w:tcPr>
            <w:tcW w:w="2201" w:type="dxa"/>
            <w:vAlign w:val="center"/>
          </w:tcPr>
          <w:p w:rsidR="00861EFA" w:rsidRPr="008C62C1" w:rsidRDefault="00861EFA" w:rsidP="00C80259">
            <w:pPr>
              <w:wordWrap/>
              <w:snapToGrid w:val="0"/>
              <w:rPr>
                <w:color w:val="000000"/>
              </w:rPr>
            </w:pPr>
            <w:r w:rsidRPr="008C62C1">
              <w:rPr>
                <w:color w:val="000000"/>
              </w:rPr>
              <w:t>&lt;0.3</w:t>
            </w:r>
          </w:p>
        </w:tc>
      </w:tr>
      <w:tr w:rsidR="00861EFA" w:rsidRPr="008C62C1" w:rsidTr="00C80259">
        <w:trPr>
          <w:jc w:val="center"/>
        </w:trPr>
        <w:tc>
          <w:tcPr>
            <w:tcW w:w="0" w:type="auto"/>
            <w:vAlign w:val="center"/>
          </w:tcPr>
          <w:p w:rsidR="00861EFA" w:rsidRPr="008C62C1" w:rsidRDefault="00861EFA" w:rsidP="00C80259">
            <w:pPr>
              <w:wordWrap/>
              <w:snapToGrid w:val="0"/>
              <w:rPr>
                <w:color w:val="000000"/>
              </w:rPr>
            </w:pPr>
            <w:r w:rsidRPr="008C62C1">
              <w:rPr>
                <w:color w:val="000000"/>
              </w:rPr>
              <w:t>2</w:t>
            </w:r>
          </w:p>
        </w:tc>
        <w:tc>
          <w:tcPr>
            <w:tcW w:w="1494" w:type="dxa"/>
            <w:vAlign w:val="center"/>
          </w:tcPr>
          <w:p w:rsidR="00861EFA" w:rsidRPr="008C62C1" w:rsidRDefault="00861EFA" w:rsidP="00C80259">
            <w:pPr>
              <w:wordWrap/>
              <w:snapToGrid w:val="0"/>
              <w:rPr>
                <w:color w:val="000000"/>
              </w:rPr>
            </w:pPr>
            <w:r w:rsidRPr="008C62C1">
              <w:rPr>
                <w:color w:val="000000"/>
              </w:rPr>
              <w:t>0.2 – 0.5</w:t>
            </w:r>
          </w:p>
        </w:tc>
        <w:tc>
          <w:tcPr>
            <w:tcW w:w="2126" w:type="dxa"/>
            <w:vAlign w:val="center"/>
          </w:tcPr>
          <w:p w:rsidR="00861EFA" w:rsidRPr="008C62C1" w:rsidRDefault="00861EFA" w:rsidP="00C80259">
            <w:pPr>
              <w:wordWrap/>
              <w:snapToGrid w:val="0"/>
              <w:rPr>
                <w:color w:val="000000"/>
              </w:rPr>
            </w:pPr>
            <w:r w:rsidRPr="008C62C1">
              <w:rPr>
                <w:color w:val="000000"/>
              </w:rPr>
              <w:t>1.0 – 1.9</w:t>
            </w:r>
          </w:p>
        </w:tc>
        <w:tc>
          <w:tcPr>
            <w:tcW w:w="2201" w:type="dxa"/>
            <w:vAlign w:val="center"/>
          </w:tcPr>
          <w:p w:rsidR="00861EFA" w:rsidRPr="008C62C1" w:rsidRDefault="00861EFA" w:rsidP="00C80259">
            <w:pPr>
              <w:wordWrap/>
              <w:snapToGrid w:val="0"/>
              <w:rPr>
                <w:color w:val="000000"/>
              </w:rPr>
            </w:pPr>
            <w:r w:rsidRPr="008C62C1">
              <w:rPr>
                <w:color w:val="000000"/>
              </w:rPr>
              <w:t>0.3 – 1. 2</w:t>
            </w:r>
          </w:p>
        </w:tc>
      </w:tr>
      <w:tr w:rsidR="00861EFA" w:rsidRPr="008C62C1" w:rsidTr="00C80259">
        <w:trPr>
          <w:jc w:val="center"/>
        </w:trPr>
        <w:tc>
          <w:tcPr>
            <w:tcW w:w="0" w:type="auto"/>
            <w:vAlign w:val="center"/>
          </w:tcPr>
          <w:p w:rsidR="00861EFA" w:rsidRPr="008C62C1" w:rsidRDefault="00861EFA" w:rsidP="00C80259">
            <w:pPr>
              <w:wordWrap/>
              <w:snapToGrid w:val="0"/>
              <w:rPr>
                <w:color w:val="000000"/>
              </w:rPr>
            </w:pPr>
            <w:r w:rsidRPr="008C62C1">
              <w:rPr>
                <w:color w:val="000000"/>
              </w:rPr>
              <w:t>3</w:t>
            </w:r>
          </w:p>
        </w:tc>
        <w:tc>
          <w:tcPr>
            <w:tcW w:w="1494" w:type="dxa"/>
            <w:vAlign w:val="center"/>
          </w:tcPr>
          <w:p w:rsidR="00861EFA" w:rsidRPr="008C62C1" w:rsidRDefault="00861EFA" w:rsidP="00C80259">
            <w:pPr>
              <w:wordWrap/>
              <w:snapToGrid w:val="0"/>
              <w:rPr>
                <w:color w:val="000000"/>
              </w:rPr>
            </w:pPr>
            <w:r w:rsidRPr="008C62C1">
              <w:rPr>
                <w:color w:val="000000"/>
              </w:rPr>
              <w:t>0.5 – 1.0</w:t>
            </w:r>
          </w:p>
        </w:tc>
        <w:tc>
          <w:tcPr>
            <w:tcW w:w="2126" w:type="dxa"/>
            <w:vAlign w:val="center"/>
          </w:tcPr>
          <w:p w:rsidR="00861EFA" w:rsidRPr="008C62C1" w:rsidRDefault="00861EFA" w:rsidP="00C80259">
            <w:pPr>
              <w:wordWrap/>
              <w:snapToGrid w:val="0"/>
              <w:rPr>
                <w:color w:val="000000"/>
              </w:rPr>
            </w:pPr>
            <w:r w:rsidRPr="008C62C1">
              <w:rPr>
                <w:color w:val="000000"/>
              </w:rPr>
              <w:t>1.9 – 3.1</w:t>
            </w:r>
          </w:p>
        </w:tc>
        <w:tc>
          <w:tcPr>
            <w:tcW w:w="2201" w:type="dxa"/>
            <w:vAlign w:val="center"/>
          </w:tcPr>
          <w:p w:rsidR="00861EFA" w:rsidRPr="008C62C1" w:rsidRDefault="00861EFA" w:rsidP="00C80259">
            <w:pPr>
              <w:wordWrap/>
              <w:snapToGrid w:val="0"/>
              <w:rPr>
                <w:color w:val="000000"/>
              </w:rPr>
            </w:pPr>
            <w:r w:rsidRPr="008C62C1">
              <w:rPr>
                <w:color w:val="000000"/>
              </w:rPr>
              <w:t>1.2 – 2.5</w:t>
            </w:r>
          </w:p>
        </w:tc>
      </w:tr>
      <w:tr w:rsidR="00861EFA" w:rsidRPr="008C62C1" w:rsidTr="00C80259">
        <w:trPr>
          <w:jc w:val="center"/>
        </w:trPr>
        <w:tc>
          <w:tcPr>
            <w:tcW w:w="0" w:type="auto"/>
            <w:vAlign w:val="center"/>
          </w:tcPr>
          <w:p w:rsidR="00861EFA" w:rsidRPr="008C62C1" w:rsidRDefault="00861EFA" w:rsidP="00C80259">
            <w:pPr>
              <w:wordWrap/>
              <w:snapToGrid w:val="0"/>
              <w:rPr>
                <w:color w:val="000000"/>
              </w:rPr>
            </w:pPr>
            <w:r w:rsidRPr="008C62C1">
              <w:rPr>
                <w:color w:val="000000"/>
              </w:rPr>
              <w:t>4</w:t>
            </w:r>
          </w:p>
        </w:tc>
        <w:tc>
          <w:tcPr>
            <w:tcW w:w="1494" w:type="dxa"/>
            <w:vAlign w:val="center"/>
          </w:tcPr>
          <w:p w:rsidR="00861EFA" w:rsidRPr="008C62C1" w:rsidRDefault="00861EFA" w:rsidP="00C80259">
            <w:pPr>
              <w:wordWrap/>
              <w:snapToGrid w:val="0"/>
              <w:rPr>
                <w:color w:val="000000"/>
              </w:rPr>
            </w:pPr>
            <w:r w:rsidRPr="008C62C1">
              <w:rPr>
                <w:color w:val="000000"/>
              </w:rPr>
              <w:t>1.0 – 2.0</w:t>
            </w:r>
          </w:p>
        </w:tc>
        <w:tc>
          <w:tcPr>
            <w:tcW w:w="2126" w:type="dxa"/>
            <w:vAlign w:val="center"/>
          </w:tcPr>
          <w:p w:rsidR="00861EFA" w:rsidRPr="008C62C1" w:rsidRDefault="00861EFA" w:rsidP="00C80259">
            <w:pPr>
              <w:wordWrap/>
              <w:snapToGrid w:val="0"/>
              <w:rPr>
                <w:color w:val="000000"/>
              </w:rPr>
            </w:pPr>
            <w:r w:rsidRPr="008C62C1">
              <w:rPr>
                <w:color w:val="000000"/>
              </w:rPr>
              <w:t>3.1 – 5.6</w:t>
            </w:r>
          </w:p>
        </w:tc>
        <w:tc>
          <w:tcPr>
            <w:tcW w:w="2201" w:type="dxa"/>
            <w:vAlign w:val="center"/>
          </w:tcPr>
          <w:p w:rsidR="00861EFA" w:rsidRPr="008C62C1" w:rsidRDefault="00861EFA" w:rsidP="00C80259">
            <w:pPr>
              <w:wordWrap/>
              <w:snapToGrid w:val="0"/>
              <w:rPr>
                <w:color w:val="000000"/>
              </w:rPr>
            </w:pPr>
            <w:r w:rsidRPr="008C62C1">
              <w:rPr>
                <w:color w:val="000000"/>
              </w:rPr>
              <w:t>2.5 – 5.0</w:t>
            </w:r>
          </w:p>
        </w:tc>
      </w:tr>
      <w:tr w:rsidR="00861EFA" w:rsidRPr="008C62C1" w:rsidTr="00C80259">
        <w:trPr>
          <w:jc w:val="center"/>
        </w:trPr>
        <w:tc>
          <w:tcPr>
            <w:tcW w:w="0" w:type="auto"/>
            <w:vAlign w:val="center"/>
          </w:tcPr>
          <w:p w:rsidR="00861EFA" w:rsidRPr="008C62C1" w:rsidRDefault="00861EFA" w:rsidP="00C80259">
            <w:pPr>
              <w:wordWrap/>
              <w:snapToGrid w:val="0"/>
              <w:rPr>
                <w:color w:val="000000"/>
              </w:rPr>
            </w:pPr>
            <w:r w:rsidRPr="008C62C1">
              <w:rPr>
                <w:color w:val="000000"/>
              </w:rPr>
              <w:t>5</w:t>
            </w:r>
          </w:p>
        </w:tc>
        <w:tc>
          <w:tcPr>
            <w:tcW w:w="1494" w:type="dxa"/>
            <w:vAlign w:val="center"/>
          </w:tcPr>
          <w:p w:rsidR="00861EFA" w:rsidRPr="008C62C1" w:rsidRDefault="00861EFA" w:rsidP="00C80259">
            <w:pPr>
              <w:wordWrap/>
              <w:snapToGrid w:val="0"/>
              <w:rPr>
                <w:color w:val="000000"/>
              </w:rPr>
            </w:pPr>
            <w:r w:rsidRPr="008C62C1">
              <w:rPr>
                <w:color w:val="000000"/>
              </w:rPr>
              <w:t>&gt;2</w:t>
            </w:r>
          </w:p>
        </w:tc>
        <w:tc>
          <w:tcPr>
            <w:tcW w:w="2126" w:type="dxa"/>
            <w:vAlign w:val="center"/>
          </w:tcPr>
          <w:p w:rsidR="00861EFA" w:rsidRPr="008C62C1" w:rsidRDefault="00861EFA" w:rsidP="00C80259">
            <w:pPr>
              <w:wordWrap/>
              <w:snapToGrid w:val="0"/>
              <w:rPr>
                <w:color w:val="000000"/>
              </w:rPr>
            </w:pPr>
            <w:r w:rsidRPr="008C62C1">
              <w:rPr>
                <w:color w:val="000000"/>
              </w:rPr>
              <w:t>&gt;5.6</w:t>
            </w:r>
          </w:p>
        </w:tc>
        <w:tc>
          <w:tcPr>
            <w:tcW w:w="2201" w:type="dxa"/>
            <w:vAlign w:val="center"/>
          </w:tcPr>
          <w:p w:rsidR="00861EFA" w:rsidRPr="008C62C1" w:rsidRDefault="00861EFA" w:rsidP="00C80259">
            <w:pPr>
              <w:wordWrap/>
              <w:snapToGrid w:val="0"/>
              <w:rPr>
                <w:color w:val="000000"/>
              </w:rPr>
            </w:pPr>
            <w:r w:rsidRPr="008C62C1">
              <w:rPr>
                <w:color w:val="000000"/>
              </w:rPr>
              <w:t>&gt;5.0</w:t>
            </w:r>
          </w:p>
        </w:tc>
      </w:tr>
    </w:tbl>
    <w:p w:rsidR="00B73014" w:rsidRPr="008C62C1" w:rsidRDefault="00B73014" w:rsidP="004D5091">
      <w:pPr>
        <w:wordWrap/>
        <w:snapToGrid w:val="0"/>
        <w:ind w:firstLine="425"/>
        <w:rPr>
          <w:rFonts w:ascii="Times New Roman" w:eastAsia="Malgun Gothic" w:hAnsi="Times New Roman" w:cs="Times New Roman"/>
          <w:kern w:val="0"/>
          <w:szCs w:val="20"/>
        </w:rPr>
      </w:pPr>
    </w:p>
    <w:p w:rsidR="004D5091" w:rsidRPr="008C62C1" w:rsidRDefault="004D5091" w:rsidP="004D5091">
      <w:pPr>
        <w:wordWrap/>
        <w:snapToGrid w:val="0"/>
        <w:ind w:firstLine="425"/>
        <w:rPr>
          <w:rFonts w:ascii="Times New Roman" w:hAnsi="Times New Roman" w:cs="Times New Roman"/>
          <w:kern w:val="0"/>
          <w:szCs w:val="20"/>
        </w:rPr>
        <w:sectPr w:rsidR="004D5091" w:rsidRPr="008C62C1" w:rsidSect="005B472F">
          <w:type w:val="continuous"/>
          <w:pgSz w:w="12242" w:h="15842" w:code="1"/>
          <w:pgMar w:top="1440" w:right="1440" w:bottom="1440" w:left="1440" w:header="720" w:footer="720" w:gutter="0"/>
          <w:cols w:space="425"/>
          <w:docGrid w:linePitch="360"/>
        </w:sectPr>
      </w:pPr>
    </w:p>
    <w:p w:rsidR="00861EFA" w:rsidRPr="008C62C1" w:rsidRDefault="00C80259" w:rsidP="00C80259">
      <w:pPr>
        <w:wordWrap/>
        <w:snapToGrid w:val="0"/>
        <w:rPr>
          <w:rFonts w:ascii="Times New Roman" w:hAnsi="Times New Roman" w:cs="Times New Roman"/>
          <w:b/>
          <w:kern w:val="0"/>
          <w:szCs w:val="20"/>
        </w:rPr>
      </w:pPr>
      <w:r w:rsidRPr="008C62C1">
        <w:rPr>
          <w:rFonts w:ascii="Times New Roman" w:hAnsi="Times New Roman" w:cs="Times New Roman"/>
          <w:b/>
          <w:kern w:val="0"/>
          <w:szCs w:val="20"/>
        </w:rPr>
        <w:lastRenderedPageBreak/>
        <w:t xml:space="preserve">2.0 Material </w:t>
      </w:r>
      <w:proofErr w:type="gramStart"/>
      <w:r w:rsidRPr="008C62C1">
        <w:rPr>
          <w:rFonts w:ascii="Times New Roman" w:hAnsi="Times New Roman" w:cs="Times New Roman"/>
          <w:b/>
          <w:kern w:val="0"/>
          <w:szCs w:val="20"/>
        </w:rPr>
        <w:t>And</w:t>
      </w:r>
      <w:proofErr w:type="gramEnd"/>
      <w:r w:rsidRPr="008C62C1">
        <w:rPr>
          <w:rFonts w:ascii="Times New Roman" w:hAnsi="Times New Roman" w:cs="Times New Roman"/>
          <w:b/>
          <w:kern w:val="0"/>
          <w:szCs w:val="20"/>
        </w:rPr>
        <w:t xml:space="preserve"> Method</w:t>
      </w:r>
    </w:p>
    <w:p w:rsidR="00861EFA" w:rsidRPr="008C62C1" w:rsidRDefault="00861EFA" w:rsidP="004D5091">
      <w:pPr>
        <w:wordWrap/>
        <w:snapToGrid w:val="0"/>
        <w:ind w:firstLine="425"/>
        <w:rPr>
          <w:rFonts w:ascii="Times New Roman" w:eastAsia="Times New Roman" w:hAnsi="Times New Roman" w:cs="Times New Roman"/>
          <w:color w:val="000000"/>
          <w:kern w:val="0"/>
          <w:szCs w:val="20"/>
        </w:rPr>
      </w:pPr>
      <w:r w:rsidRPr="008C62C1">
        <w:rPr>
          <w:rFonts w:ascii="Times New Roman" w:eastAsia="Times New Roman" w:hAnsi="Times New Roman" w:cs="Times New Roman"/>
          <w:i/>
          <w:iCs/>
          <w:color w:val="000000"/>
          <w:kern w:val="0"/>
          <w:szCs w:val="20"/>
        </w:rPr>
        <w:t>Sand</w:t>
      </w:r>
      <w:r w:rsidRPr="008C62C1">
        <w:rPr>
          <w:rFonts w:ascii="Times New Roman" w:eastAsia="Times New Roman" w:hAnsi="Times New Roman" w:cs="Times New Roman"/>
          <w:color w:val="000000"/>
          <w:kern w:val="0"/>
          <w:szCs w:val="20"/>
        </w:rPr>
        <w:t xml:space="preserve">: The sand collected from </w:t>
      </w:r>
      <w:proofErr w:type="spellStart"/>
      <w:r w:rsidRPr="008C62C1">
        <w:rPr>
          <w:rFonts w:ascii="Times New Roman" w:eastAsia="Times New Roman" w:hAnsi="Times New Roman" w:cs="Times New Roman"/>
          <w:color w:val="000000"/>
          <w:kern w:val="0"/>
          <w:szCs w:val="20"/>
        </w:rPr>
        <w:t>Owena</w:t>
      </w:r>
      <w:proofErr w:type="spellEnd"/>
      <w:r w:rsidRPr="008C62C1">
        <w:rPr>
          <w:rFonts w:ascii="Times New Roman" w:eastAsia="Times New Roman" w:hAnsi="Times New Roman" w:cs="Times New Roman"/>
          <w:color w:val="000000"/>
          <w:kern w:val="0"/>
          <w:szCs w:val="20"/>
        </w:rPr>
        <w:t xml:space="preserve"> River was used as fine aggregate, the sand sample was clean, sharp and free from clay and organic matter and well graded in accordance with BS 881, 1983.</w:t>
      </w:r>
    </w:p>
    <w:p w:rsidR="00861EFA" w:rsidRPr="008C62C1" w:rsidRDefault="00861EFA" w:rsidP="004D5091">
      <w:pPr>
        <w:wordWrap/>
        <w:snapToGrid w:val="0"/>
        <w:ind w:firstLine="425"/>
        <w:rPr>
          <w:rFonts w:ascii="Times New Roman" w:eastAsia="Times New Roman" w:hAnsi="Times New Roman" w:cs="Times New Roman"/>
          <w:color w:val="000000"/>
          <w:kern w:val="0"/>
          <w:szCs w:val="20"/>
        </w:rPr>
      </w:pPr>
      <w:r w:rsidRPr="008C62C1">
        <w:rPr>
          <w:rFonts w:ascii="Times New Roman" w:eastAsia="Times New Roman" w:hAnsi="Times New Roman" w:cs="Times New Roman"/>
          <w:i/>
          <w:iCs/>
          <w:color w:val="000000"/>
          <w:kern w:val="0"/>
          <w:szCs w:val="20"/>
        </w:rPr>
        <w:lastRenderedPageBreak/>
        <w:t>Crushed Stones</w:t>
      </w:r>
      <w:r w:rsidRPr="008C62C1">
        <w:rPr>
          <w:rFonts w:ascii="Times New Roman" w:eastAsia="Times New Roman" w:hAnsi="Times New Roman" w:cs="Times New Roman"/>
          <w:color w:val="000000"/>
          <w:kern w:val="0"/>
          <w:szCs w:val="20"/>
        </w:rPr>
        <w:t>: </w:t>
      </w:r>
      <w:proofErr w:type="gramStart"/>
      <w:r w:rsidRPr="008C62C1">
        <w:rPr>
          <w:rFonts w:ascii="Times New Roman" w:eastAsia="Times New Roman" w:hAnsi="Times New Roman" w:cs="Times New Roman"/>
          <w:color w:val="000000"/>
          <w:kern w:val="0"/>
          <w:szCs w:val="20"/>
        </w:rPr>
        <w:t>Coarse</w:t>
      </w:r>
      <w:proofErr w:type="gramEnd"/>
      <w:r w:rsidRPr="008C62C1">
        <w:rPr>
          <w:rFonts w:ascii="Times New Roman" w:eastAsia="Times New Roman" w:hAnsi="Times New Roman" w:cs="Times New Roman"/>
          <w:color w:val="000000"/>
          <w:kern w:val="0"/>
          <w:szCs w:val="20"/>
        </w:rPr>
        <w:t xml:space="preserve"> aggregate used was crushed stones with 20mm maximum size supplied from Quarry in </w:t>
      </w:r>
      <w:proofErr w:type="spellStart"/>
      <w:r w:rsidRPr="008C62C1">
        <w:rPr>
          <w:rFonts w:ascii="Times New Roman" w:eastAsia="Times New Roman" w:hAnsi="Times New Roman" w:cs="Times New Roman"/>
          <w:color w:val="000000"/>
          <w:kern w:val="0"/>
          <w:szCs w:val="20"/>
        </w:rPr>
        <w:t>Akure</w:t>
      </w:r>
      <w:proofErr w:type="spellEnd"/>
      <w:r w:rsidRPr="008C62C1">
        <w:rPr>
          <w:rFonts w:ascii="Times New Roman" w:eastAsia="Times New Roman" w:hAnsi="Times New Roman" w:cs="Times New Roman"/>
          <w:color w:val="000000"/>
          <w:kern w:val="0"/>
          <w:szCs w:val="20"/>
        </w:rPr>
        <w:t>, Nigeria and it conformed to BS 881, 1983.</w:t>
      </w:r>
    </w:p>
    <w:p w:rsidR="00C80259" w:rsidRPr="008C62C1" w:rsidRDefault="00861EFA" w:rsidP="004D5091">
      <w:pPr>
        <w:wordWrap/>
        <w:snapToGrid w:val="0"/>
        <w:ind w:firstLine="425"/>
        <w:rPr>
          <w:rFonts w:ascii="Times New Roman" w:eastAsia="Times New Roman" w:hAnsi="Times New Roman" w:cs="Times New Roman"/>
          <w:color w:val="000000"/>
          <w:kern w:val="0"/>
          <w:szCs w:val="20"/>
        </w:rPr>
      </w:pPr>
      <w:r w:rsidRPr="008C62C1">
        <w:rPr>
          <w:rFonts w:ascii="Times New Roman" w:eastAsia="Times New Roman" w:hAnsi="Times New Roman" w:cs="Times New Roman"/>
          <w:i/>
          <w:iCs/>
          <w:color w:val="000000"/>
          <w:kern w:val="0"/>
          <w:szCs w:val="20"/>
        </w:rPr>
        <w:t>Water:</w:t>
      </w:r>
      <w:r w:rsidRPr="008C62C1">
        <w:rPr>
          <w:rFonts w:ascii="Times New Roman" w:eastAsia="Times New Roman" w:hAnsi="Times New Roman" w:cs="Times New Roman"/>
          <w:color w:val="000000"/>
          <w:kern w:val="0"/>
          <w:szCs w:val="20"/>
        </w:rPr>
        <w:t xml:space="preserve"> Tap water was used for the mixing and it </w:t>
      </w:r>
      <w:r w:rsidRPr="008C62C1">
        <w:rPr>
          <w:rFonts w:ascii="Times New Roman" w:eastAsia="Times New Roman" w:hAnsi="Times New Roman" w:cs="Times New Roman"/>
          <w:color w:val="000000"/>
          <w:kern w:val="0"/>
          <w:szCs w:val="20"/>
        </w:rPr>
        <w:lastRenderedPageBreak/>
        <w:t>was properly examined to ensure that it was clean, free from contaminants ei</w:t>
      </w:r>
      <w:r w:rsidR="008C62C1" w:rsidRPr="008C62C1">
        <w:rPr>
          <w:rFonts w:ascii="Times New Roman" w:eastAsia="Times New Roman" w:hAnsi="Times New Roman" w:cs="Times New Roman"/>
          <w:color w:val="000000"/>
          <w:kern w:val="0"/>
          <w:szCs w:val="20"/>
        </w:rPr>
        <w:t>ther dissolved or in suspension</w:t>
      </w:r>
      <w:r w:rsidR="008C62C1" w:rsidRPr="008C62C1">
        <w:rPr>
          <w:rFonts w:ascii="Times New Roman" w:hAnsi="Times New Roman" w:cs="Times New Roman" w:hint="eastAsia"/>
          <w:color w:val="000000"/>
          <w:kern w:val="0"/>
          <w:szCs w:val="20"/>
          <w:lang w:eastAsia="zh-CN"/>
        </w:rPr>
        <w:t xml:space="preserve"> </w:t>
      </w:r>
      <w:r w:rsidRPr="008C62C1">
        <w:rPr>
          <w:rFonts w:ascii="Times New Roman" w:eastAsia="Times New Roman" w:hAnsi="Times New Roman" w:cs="Times New Roman"/>
          <w:color w:val="000000"/>
          <w:kern w:val="0"/>
          <w:szCs w:val="20"/>
        </w:rPr>
        <w:t>and good for drinking as specified in BS 3148, 198</w:t>
      </w:r>
      <w:r w:rsidR="00C80259" w:rsidRPr="008C62C1">
        <w:rPr>
          <w:rFonts w:ascii="Times New Roman" w:eastAsia="Times New Roman" w:hAnsi="Times New Roman" w:cs="Times New Roman"/>
          <w:color w:val="000000"/>
          <w:kern w:val="0"/>
          <w:szCs w:val="20"/>
        </w:rPr>
        <w:t>3.</w:t>
      </w:r>
    </w:p>
    <w:p w:rsidR="00861EFA" w:rsidRPr="008C62C1" w:rsidRDefault="00861EFA" w:rsidP="004D5091">
      <w:pPr>
        <w:wordWrap/>
        <w:snapToGrid w:val="0"/>
        <w:ind w:firstLine="425"/>
        <w:rPr>
          <w:rFonts w:ascii="Times New Roman" w:eastAsia="Times New Roman" w:hAnsi="Times New Roman" w:cs="Times New Roman"/>
          <w:color w:val="000000"/>
          <w:kern w:val="0"/>
          <w:szCs w:val="20"/>
        </w:rPr>
      </w:pPr>
      <w:r w:rsidRPr="008C62C1">
        <w:rPr>
          <w:rFonts w:ascii="Times New Roman" w:hAnsi="Times New Roman" w:cs="Times New Roman"/>
          <w:i/>
          <w:kern w:val="0"/>
          <w:szCs w:val="20"/>
        </w:rPr>
        <w:t>Ordinary Portland cement</w:t>
      </w:r>
      <w:r w:rsidRPr="008C62C1">
        <w:rPr>
          <w:rFonts w:ascii="Times New Roman" w:hAnsi="Times New Roman" w:cs="Times New Roman"/>
          <w:kern w:val="0"/>
          <w:szCs w:val="20"/>
        </w:rPr>
        <w:t xml:space="preserve"> produced by West </w:t>
      </w:r>
      <w:r w:rsidRPr="008C62C1">
        <w:rPr>
          <w:rFonts w:ascii="Times New Roman" w:hAnsi="Times New Roman" w:cs="Times New Roman"/>
          <w:kern w:val="0"/>
          <w:szCs w:val="20"/>
        </w:rPr>
        <w:lastRenderedPageBreak/>
        <w:t>African Portland Cement Company was used in the experimental investigation.</w:t>
      </w:r>
    </w:p>
    <w:p w:rsidR="00C80259" w:rsidRPr="008C62C1" w:rsidRDefault="00861EFA" w:rsidP="004D5091">
      <w:pPr>
        <w:wordWrap/>
        <w:snapToGrid w:val="0"/>
        <w:ind w:firstLine="425"/>
        <w:rPr>
          <w:rFonts w:ascii="Times New Roman" w:hAnsi="Times New Roman" w:cs="Times New Roman"/>
          <w:kern w:val="0"/>
          <w:szCs w:val="20"/>
        </w:rPr>
      </w:pPr>
      <w:r w:rsidRPr="008C62C1">
        <w:rPr>
          <w:rFonts w:ascii="Times New Roman" w:hAnsi="Times New Roman" w:cs="Times New Roman"/>
          <w:kern w:val="0"/>
          <w:szCs w:val="20"/>
        </w:rPr>
        <w:t xml:space="preserve">The chemical composition of Ordinary Portland Cement is given in Table </w:t>
      </w:r>
      <w:r w:rsidR="00C80259" w:rsidRPr="008C62C1">
        <w:rPr>
          <w:rFonts w:ascii="Times New Roman" w:hAnsi="Times New Roman" w:cs="Times New Roman"/>
          <w:kern w:val="0"/>
          <w:szCs w:val="20"/>
        </w:rPr>
        <w:t>2.</w:t>
      </w:r>
    </w:p>
    <w:p w:rsidR="004D5091" w:rsidRPr="008C62C1" w:rsidRDefault="004D5091" w:rsidP="004D5091">
      <w:pPr>
        <w:wordWrap/>
        <w:snapToGrid w:val="0"/>
        <w:jc w:val="center"/>
        <w:rPr>
          <w:rFonts w:ascii="Times New Roman" w:hAnsi="Times New Roman" w:cs="Times New Roman"/>
          <w:b/>
          <w:kern w:val="0"/>
          <w:szCs w:val="20"/>
        </w:rPr>
        <w:sectPr w:rsidR="004D5091" w:rsidRPr="008C62C1" w:rsidSect="004D5091">
          <w:type w:val="continuous"/>
          <w:pgSz w:w="12242" w:h="15842" w:code="1"/>
          <w:pgMar w:top="1440" w:right="1440" w:bottom="1440" w:left="1440" w:header="720" w:footer="720" w:gutter="0"/>
          <w:cols w:num="2" w:space="500"/>
          <w:docGrid w:linePitch="360"/>
        </w:sectPr>
      </w:pPr>
    </w:p>
    <w:p w:rsidR="00C80259" w:rsidRPr="008C62C1" w:rsidRDefault="00C80259" w:rsidP="004D5091">
      <w:pPr>
        <w:wordWrap/>
        <w:snapToGrid w:val="0"/>
        <w:jc w:val="center"/>
        <w:rPr>
          <w:rFonts w:ascii="Times New Roman" w:hAnsi="Times New Roman" w:cs="Times New Roman"/>
          <w:b/>
          <w:kern w:val="0"/>
          <w:szCs w:val="20"/>
          <w:lang w:eastAsia="zh-CN"/>
        </w:rPr>
      </w:pPr>
    </w:p>
    <w:p w:rsidR="00861EFA" w:rsidRPr="008C62C1" w:rsidRDefault="00861EFA" w:rsidP="004D5091">
      <w:pPr>
        <w:wordWrap/>
        <w:snapToGrid w:val="0"/>
        <w:jc w:val="center"/>
        <w:rPr>
          <w:rFonts w:ascii="Times New Roman" w:hAnsi="Times New Roman" w:cs="Times New Roman"/>
          <w:b/>
          <w:kern w:val="0"/>
          <w:szCs w:val="20"/>
        </w:rPr>
      </w:pPr>
      <w:r w:rsidRPr="008C62C1">
        <w:rPr>
          <w:rFonts w:ascii="Times New Roman" w:hAnsi="Times New Roman" w:cs="Times New Roman"/>
          <w:b/>
          <w:kern w:val="0"/>
          <w:szCs w:val="20"/>
        </w:rPr>
        <w:t>Table 2:</w:t>
      </w:r>
      <w:r w:rsidR="00C80259" w:rsidRPr="008C62C1">
        <w:rPr>
          <w:rFonts w:ascii="Times New Roman" w:hAnsi="Times New Roman" w:cs="Times New Roman"/>
          <w:b/>
          <w:kern w:val="0"/>
          <w:szCs w:val="20"/>
        </w:rPr>
        <w:t xml:space="preserve"> </w:t>
      </w:r>
      <w:r w:rsidRPr="008C62C1">
        <w:rPr>
          <w:rFonts w:ascii="Times New Roman" w:hAnsi="Times New Roman" w:cs="Times New Roman"/>
          <w:b/>
          <w:kern w:val="0"/>
          <w:szCs w:val="20"/>
        </w:rPr>
        <w:t xml:space="preserve">Composition of Ordinary Portland </w:t>
      </w:r>
      <w:proofErr w:type="gramStart"/>
      <w:r w:rsidRPr="008C62C1">
        <w:rPr>
          <w:rFonts w:ascii="Times New Roman" w:hAnsi="Times New Roman" w:cs="Times New Roman"/>
          <w:b/>
          <w:kern w:val="0"/>
          <w:szCs w:val="20"/>
        </w:rPr>
        <w:t>Cement</w:t>
      </w:r>
      <w:proofErr w:type="gramEnd"/>
    </w:p>
    <w:tbl>
      <w:tblPr>
        <w:tblStyle w:val="TableGrid"/>
        <w:tblW w:w="0" w:type="auto"/>
        <w:jc w:val="center"/>
        <w:tblLook w:val="04A0"/>
      </w:tblPr>
      <w:tblGrid>
        <w:gridCol w:w="1107"/>
        <w:gridCol w:w="1107"/>
        <w:gridCol w:w="1107"/>
        <w:gridCol w:w="1107"/>
        <w:gridCol w:w="1107"/>
        <w:gridCol w:w="1107"/>
        <w:gridCol w:w="1107"/>
        <w:gridCol w:w="1107"/>
      </w:tblGrid>
      <w:tr w:rsidR="00861EFA" w:rsidRPr="008C62C1" w:rsidTr="004D5091">
        <w:trPr>
          <w:jc w:val="center"/>
        </w:trPr>
        <w:tc>
          <w:tcPr>
            <w:tcW w:w="4428" w:type="dxa"/>
            <w:gridSpan w:val="4"/>
          </w:tcPr>
          <w:p w:rsidR="00861EFA" w:rsidRPr="008C62C1" w:rsidRDefault="00861EFA" w:rsidP="004D5091">
            <w:pPr>
              <w:wordWrap/>
              <w:snapToGrid w:val="0"/>
              <w:rPr>
                <w:color w:val="000000"/>
              </w:rPr>
            </w:pPr>
            <w:r w:rsidRPr="008C62C1">
              <w:rPr>
                <w:color w:val="000000"/>
              </w:rPr>
              <w:t>Oxide Composition (%)</w:t>
            </w:r>
          </w:p>
        </w:tc>
        <w:tc>
          <w:tcPr>
            <w:tcW w:w="4428" w:type="dxa"/>
            <w:gridSpan w:val="4"/>
          </w:tcPr>
          <w:p w:rsidR="00861EFA" w:rsidRPr="008C62C1" w:rsidRDefault="00861EFA" w:rsidP="004D5091">
            <w:pPr>
              <w:wordWrap/>
              <w:snapToGrid w:val="0"/>
              <w:rPr>
                <w:color w:val="000000"/>
              </w:rPr>
            </w:pPr>
            <w:r w:rsidRPr="008C62C1">
              <w:rPr>
                <w:color w:val="000000"/>
              </w:rPr>
              <w:t>Compound Composition</w:t>
            </w:r>
          </w:p>
        </w:tc>
      </w:tr>
      <w:tr w:rsidR="00861EFA" w:rsidRPr="008C62C1" w:rsidTr="004D5091">
        <w:trPr>
          <w:jc w:val="center"/>
        </w:trPr>
        <w:tc>
          <w:tcPr>
            <w:tcW w:w="1107" w:type="dxa"/>
          </w:tcPr>
          <w:p w:rsidR="00861EFA" w:rsidRPr="008C62C1" w:rsidRDefault="00861EFA" w:rsidP="004D5091">
            <w:pPr>
              <w:wordWrap/>
              <w:snapToGrid w:val="0"/>
              <w:rPr>
                <w:color w:val="000000"/>
              </w:rPr>
            </w:pPr>
            <w:proofErr w:type="spellStart"/>
            <w:r w:rsidRPr="008C62C1">
              <w:rPr>
                <w:color w:val="000000"/>
              </w:rPr>
              <w:t>CaO</w:t>
            </w:r>
            <w:proofErr w:type="spellEnd"/>
          </w:p>
        </w:tc>
        <w:tc>
          <w:tcPr>
            <w:tcW w:w="1107" w:type="dxa"/>
          </w:tcPr>
          <w:p w:rsidR="00861EFA" w:rsidRPr="008C62C1" w:rsidRDefault="00861EFA" w:rsidP="004D5091">
            <w:pPr>
              <w:wordWrap/>
              <w:snapToGrid w:val="0"/>
              <w:rPr>
                <w:color w:val="000000"/>
              </w:rPr>
            </w:pPr>
            <w:r w:rsidRPr="008C62C1">
              <w:rPr>
                <w:color w:val="000000"/>
              </w:rPr>
              <w:t>SiO</w:t>
            </w:r>
            <w:r w:rsidRPr="008C62C1">
              <w:rPr>
                <w:color w:val="000000"/>
                <w:vertAlign w:val="subscript"/>
              </w:rPr>
              <w:t>2</w:t>
            </w:r>
          </w:p>
        </w:tc>
        <w:tc>
          <w:tcPr>
            <w:tcW w:w="1107" w:type="dxa"/>
          </w:tcPr>
          <w:p w:rsidR="00861EFA" w:rsidRPr="008C62C1" w:rsidRDefault="00861EFA" w:rsidP="004D5091">
            <w:pPr>
              <w:wordWrap/>
              <w:snapToGrid w:val="0"/>
              <w:rPr>
                <w:color w:val="000000"/>
                <w:vertAlign w:val="subscript"/>
              </w:rPr>
            </w:pPr>
            <w:r w:rsidRPr="008C62C1">
              <w:rPr>
                <w:color w:val="000000"/>
              </w:rPr>
              <w:t>Al</w:t>
            </w:r>
            <w:r w:rsidRPr="008C62C1">
              <w:rPr>
                <w:color w:val="000000"/>
                <w:vertAlign w:val="subscript"/>
              </w:rPr>
              <w:t>2</w:t>
            </w:r>
            <w:r w:rsidRPr="008C62C1">
              <w:rPr>
                <w:color w:val="000000"/>
              </w:rPr>
              <w:t>O</w:t>
            </w:r>
            <w:r w:rsidRPr="008C62C1">
              <w:rPr>
                <w:color w:val="000000"/>
                <w:vertAlign w:val="subscript"/>
              </w:rPr>
              <w:t>3</w:t>
            </w:r>
          </w:p>
        </w:tc>
        <w:tc>
          <w:tcPr>
            <w:tcW w:w="1107" w:type="dxa"/>
          </w:tcPr>
          <w:p w:rsidR="00861EFA" w:rsidRPr="008C62C1" w:rsidRDefault="00861EFA" w:rsidP="004D5091">
            <w:pPr>
              <w:wordWrap/>
              <w:snapToGrid w:val="0"/>
              <w:rPr>
                <w:color w:val="000000"/>
                <w:vertAlign w:val="subscript"/>
              </w:rPr>
            </w:pPr>
            <w:r w:rsidRPr="008C62C1">
              <w:rPr>
                <w:color w:val="000000"/>
              </w:rPr>
              <w:t>Fe</w:t>
            </w:r>
            <w:r w:rsidRPr="008C62C1">
              <w:rPr>
                <w:color w:val="000000"/>
                <w:vertAlign w:val="subscript"/>
              </w:rPr>
              <w:t>2</w:t>
            </w:r>
            <w:r w:rsidRPr="008C62C1">
              <w:rPr>
                <w:color w:val="000000"/>
              </w:rPr>
              <w:t>O</w:t>
            </w:r>
            <w:r w:rsidRPr="008C62C1">
              <w:rPr>
                <w:color w:val="000000"/>
                <w:vertAlign w:val="subscript"/>
              </w:rPr>
              <w:t>3</w:t>
            </w:r>
          </w:p>
        </w:tc>
        <w:tc>
          <w:tcPr>
            <w:tcW w:w="1107" w:type="dxa"/>
          </w:tcPr>
          <w:p w:rsidR="00861EFA" w:rsidRPr="008C62C1" w:rsidRDefault="00861EFA" w:rsidP="004D5091">
            <w:pPr>
              <w:wordWrap/>
              <w:snapToGrid w:val="0"/>
              <w:rPr>
                <w:color w:val="000000"/>
              </w:rPr>
            </w:pPr>
            <w:r w:rsidRPr="008C62C1">
              <w:rPr>
                <w:color w:val="000000"/>
              </w:rPr>
              <w:t>C</w:t>
            </w:r>
            <w:r w:rsidRPr="008C62C1">
              <w:rPr>
                <w:color w:val="000000"/>
                <w:vertAlign w:val="subscript"/>
              </w:rPr>
              <w:t>3</w:t>
            </w:r>
            <w:r w:rsidRPr="008C62C1">
              <w:rPr>
                <w:color w:val="000000"/>
              </w:rPr>
              <w:t>S</w:t>
            </w:r>
          </w:p>
        </w:tc>
        <w:tc>
          <w:tcPr>
            <w:tcW w:w="1107" w:type="dxa"/>
          </w:tcPr>
          <w:p w:rsidR="00861EFA" w:rsidRPr="008C62C1" w:rsidRDefault="00861EFA" w:rsidP="004D5091">
            <w:pPr>
              <w:wordWrap/>
              <w:snapToGrid w:val="0"/>
              <w:rPr>
                <w:color w:val="000000"/>
              </w:rPr>
            </w:pPr>
            <w:r w:rsidRPr="008C62C1">
              <w:rPr>
                <w:color w:val="000000"/>
              </w:rPr>
              <w:t>C</w:t>
            </w:r>
            <w:r w:rsidRPr="008C62C1">
              <w:rPr>
                <w:color w:val="000000"/>
                <w:vertAlign w:val="subscript"/>
              </w:rPr>
              <w:t>2</w:t>
            </w:r>
            <w:r w:rsidRPr="008C62C1">
              <w:rPr>
                <w:color w:val="000000"/>
              </w:rPr>
              <w:t>S</w:t>
            </w:r>
          </w:p>
        </w:tc>
        <w:tc>
          <w:tcPr>
            <w:tcW w:w="1107" w:type="dxa"/>
          </w:tcPr>
          <w:p w:rsidR="00861EFA" w:rsidRPr="008C62C1" w:rsidRDefault="00861EFA" w:rsidP="004D5091">
            <w:pPr>
              <w:wordWrap/>
              <w:snapToGrid w:val="0"/>
              <w:rPr>
                <w:color w:val="000000"/>
              </w:rPr>
            </w:pPr>
            <w:r w:rsidRPr="008C62C1">
              <w:rPr>
                <w:color w:val="000000"/>
              </w:rPr>
              <w:t>C</w:t>
            </w:r>
            <w:r w:rsidRPr="008C62C1">
              <w:rPr>
                <w:color w:val="000000"/>
                <w:vertAlign w:val="subscript"/>
              </w:rPr>
              <w:t>3</w:t>
            </w:r>
            <w:r w:rsidRPr="008C62C1">
              <w:rPr>
                <w:color w:val="000000"/>
              </w:rPr>
              <w:t>A</w:t>
            </w:r>
          </w:p>
        </w:tc>
        <w:tc>
          <w:tcPr>
            <w:tcW w:w="1107" w:type="dxa"/>
          </w:tcPr>
          <w:p w:rsidR="00861EFA" w:rsidRPr="008C62C1" w:rsidRDefault="00861EFA" w:rsidP="004D5091">
            <w:pPr>
              <w:wordWrap/>
              <w:snapToGrid w:val="0"/>
              <w:rPr>
                <w:color w:val="000000"/>
              </w:rPr>
            </w:pPr>
            <w:r w:rsidRPr="008C62C1">
              <w:rPr>
                <w:color w:val="000000"/>
              </w:rPr>
              <w:t>C</w:t>
            </w:r>
            <w:r w:rsidRPr="008C62C1">
              <w:rPr>
                <w:color w:val="000000"/>
                <w:vertAlign w:val="subscript"/>
              </w:rPr>
              <w:t>4</w:t>
            </w:r>
            <w:r w:rsidRPr="008C62C1">
              <w:rPr>
                <w:color w:val="000000"/>
              </w:rPr>
              <w:t>AF</w:t>
            </w:r>
          </w:p>
        </w:tc>
      </w:tr>
      <w:tr w:rsidR="00861EFA" w:rsidRPr="008C62C1" w:rsidTr="004D5091">
        <w:trPr>
          <w:jc w:val="center"/>
        </w:trPr>
        <w:tc>
          <w:tcPr>
            <w:tcW w:w="1107" w:type="dxa"/>
          </w:tcPr>
          <w:p w:rsidR="00861EFA" w:rsidRPr="008C62C1" w:rsidRDefault="00861EFA" w:rsidP="004D5091">
            <w:pPr>
              <w:wordWrap/>
              <w:snapToGrid w:val="0"/>
              <w:rPr>
                <w:color w:val="000000"/>
              </w:rPr>
            </w:pPr>
            <w:r w:rsidRPr="008C62C1">
              <w:rPr>
                <w:color w:val="000000"/>
              </w:rPr>
              <w:t>63</w:t>
            </w:r>
          </w:p>
        </w:tc>
        <w:tc>
          <w:tcPr>
            <w:tcW w:w="1107" w:type="dxa"/>
          </w:tcPr>
          <w:p w:rsidR="00861EFA" w:rsidRPr="008C62C1" w:rsidRDefault="00861EFA" w:rsidP="004D5091">
            <w:pPr>
              <w:wordWrap/>
              <w:snapToGrid w:val="0"/>
              <w:rPr>
                <w:color w:val="000000"/>
              </w:rPr>
            </w:pPr>
            <w:r w:rsidRPr="008C62C1">
              <w:rPr>
                <w:color w:val="000000"/>
              </w:rPr>
              <w:t>20.6</w:t>
            </w:r>
          </w:p>
        </w:tc>
        <w:tc>
          <w:tcPr>
            <w:tcW w:w="1107" w:type="dxa"/>
          </w:tcPr>
          <w:p w:rsidR="00861EFA" w:rsidRPr="008C62C1" w:rsidRDefault="00861EFA" w:rsidP="004D5091">
            <w:pPr>
              <w:wordWrap/>
              <w:snapToGrid w:val="0"/>
              <w:rPr>
                <w:color w:val="000000"/>
              </w:rPr>
            </w:pPr>
            <w:r w:rsidRPr="008C62C1">
              <w:rPr>
                <w:color w:val="000000"/>
              </w:rPr>
              <w:t>6.3</w:t>
            </w:r>
          </w:p>
        </w:tc>
        <w:tc>
          <w:tcPr>
            <w:tcW w:w="1107" w:type="dxa"/>
          </w:tcPr>
          <w:p w:rsidR="00861EFA" w:rsidRPr="008C62C1" w:rsidRDefault="00861EFA" w:rsidP="004D5091">
            <w:pPr>
              <w:wordWrap/>
              <w:snapToGrid w:val="0"/>
              <w:rPr>
                <w:color w:val="000000"/>
              </w:rPr>
            </w:pPr>
            <w:r w:rsidRPr="008C62C1">
              <w:rPr>
                <w:color w:val="000000"/>
              </w:rPr>
              <w:t>3.6</w:t>
            </w:r>
          </w:p>
        </w:tc>
        <w:tc>
          <w:tcPr>
            <w:tcW w:w="1107" w:type="dxa"/>
          </w:tcPr>
          <w:p w:rsidR="00861EFA" w:rsidRPr="008C62C1" w:rsidRDefault="00861EFA" w:rsidP="004D5091">
            <w:pPr>
              <w:wordWrap/>
              <w:snapToGrid w:val="0"/>
              <w:rPr>
                <w:color w:val="000000"/>
              </w:rPr>
            </w:pPr>
            <w:r w:rsidRPr="008C62C1">
              <w:rPr>
                <w:color w:val="000000"/>
              </w:rPr>
              <w:t>40</w:t>
            </w:r>
          </w:p>
        </w:tc>
        <w:tc>
          <w:tcPr>
            <w:tcW w:w="1107" w:type="dxa"/>
          </w:tcPr>
          <w:p w:rsidR="00861EFA" w:rsidRPr="008C62C1" w:rsidRDefault="00861EFA" w:rsidP="004D5091">
            <w:pPr>
              <w:wordWrap/>
              <w:snapToGrid w:val="0"/>
              <w:rPr>
                <w:color w:val="000000"/>
              </w:rPr>
            </w:pPr>
            <w:r w:rsidRPr="008C62C1">
              <w:rPr>
                <w:color w:val="000000"/>
              </w:rPr>
              <w:t>30</w:t>
            </w:r>
          </w:p>
        </w:tc>
        <w:tc>
          <w:tcPr>
            <w:tcW w:w="1107" w:type="dxa"/>
          </w:tcPr>
          <w:p w:rsidR="00861EFA" w:rsidRPr="008C62C1" w:rsidRDefault="00861EFA" w:rsidP="004D5091">
            <w:pPr>
              <w:wordWrap/>
              <w:snapToGrid w:val="0"/>
              <w:rPr>
                <w:color w:val="000000"/>
              </w:rPr>
            </w:pPr>
            <w:r w:rsidRPr="008C62C1">
              <w:rPr>
                <w:color w:val="000000"/>
              </w:rPr>
              <w:t>11</w:t>
            </w:r>
          </w:p>
        </w:tc>
        <w:tc>
          <w:tcPr>
            <w:tcW w:w="1107" w:type="dxa"/>
          </w:tcPr>
          <w:p w:rsidR="00861EFA" w:rsidRPr="008C62C1" w:rsidRDefault="00861EFA" w:rsidP="004D5091">
            <w:pPr>
              <w:wordWrap/>
              <w:snapToGrid w:val="0"/>
              <w:rPr>
                <w:color w:val="000000"/>
              </w:rPr>
            </w:pPr>
            <w:r w:rsidRPr="008C62C1">
              <w:rPr>
                <w:color w:val="000000"/>
              </w:rPr>
              <w:t>11</w:t>
            </w:r>
          </w:p>
        </w:tc>
      </w:tr>
    </w:tbl>
    <w:p w:rsidR="00861EFA" w:rsidRPr="008C62C1" w:rsidRDefault="00861EFA" w:rsidP="004D5091">
      <w:pPr>
        <w:wordWrap/>
        <w:snapToGrid w:val="0"/>
        <w:ind w:firstLine="425"/>
        <w:rPr>
          <w:rFonts w:ascii="Times New Roman" w:hAnsi="Times New Roman" w:cs="Times New Roman"/>
          <w:kern w:val="0"/>
          <w:szCs w:val="20"/>
        </w:rPr>
      </w:pPr>
    </w:p>
    <w:p w:rsidR="004D5091" w:rsidRPr="008C62C1" w:rsidRDefault="004D5091" w:rsidP="004D5091">
      <w:pPr>
        <w:wordWrap/>
        <w:snapToGrid w:val="0"/>
        <w:ind w:firstLine="425"/>
        <w:rPr>
          <w:rFonts w:ascii="Times New Roman" w:hAnsi="Times New Roman" w:cs="Times New Roman"/>
          <w:kern w:val="0"/>
          <w:szCs w:val="20"/>
        </w:rPr>
        <w:sectPr w:rsidR="004D5091" w:rsidRPr="008C62C1" w:rsidSect="005B472F">
          <w:type w:val="continuous"/>
          <w:pgSz w:w="12242" w:h="15842" w:code="1"/>
          <w:pgMar w:top="1440" w:right="1440" w:bottom="1440" w:left="1440" w:header="720" w:footer="720" w:gutter="0"/>
          <w:cols w:space="425"/>
          <w:docGrid w:linePitch="360"/>
        </w:sectPr>
      </w:pPr>
    </w:p>
    <w:p w:rsidR="00861EFA" w:rsidRPr="008C62C1" w:rsidRDefault="00861EFA" w:rsidP="004D5091">
      <w:pPr>
        <w:wordWrap/>
        <w:snapToGrid w:val="0"/>
        <w:ind w:firstLine="425"/>
        <w:rPr>
          <w:rFonts w:ascii="Times New Roman" w:hAnsi="Times New Roman" w:cs="Times New Roman"/>
          <w:kern w:val="0"/>
          <w:szCs w:val="20"/>
        </w:rPr>
      </w:pPr>
      <w:r w:rsidRPr="008C62C1">
        <w:rPr>
          <w:rFonts w:ascii="Times New Roman" w:hAnsi="Times New Roman" w:cs="Times New Roman"/>
          <w:kern w:val="0"/>
          <w:szCs w:val="20"/>
        </w:rPr>
        <w:lastRenderedPageBreak/>
        <w:t xml:space="preserve">The industrial salts-sodium </w:t>
      </w:r>
      <w:proofErr w:type="spellStart"/>
      <w:r w:rsidRPr="008C62C1">
        <w:rPr>
          <w:rFonts w:ascii="Times New Roman" w:hAnsi="Times New Roman" w:cs="Times New Roman"/>
          <w:kern w:val="0"/>
          <w:szCs w:val="20"/>
        </w:rPr>
        <w:t>sulphates</w:t>
      </w:r>
      <w:proofErr w:type="spellEnd"/>
      <w:r w:rsidRPr="008C62C1">
        <w:rPr>
          <w:rFonts w:ascii="Times New Roman" w:hAnsi="Times New Roman" w:cs="Times New Roman"/>
          <w:kern w:val="0"/>
          <w:szCs w:val="20"/>
        </w:rPr>
        <w:t xml:space="preserve"> (Na</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SO</w:t>
      </w:r>
      <w:r w:rsidRPr="008C62C1">
        <w:rPr>
          <w:rFonts w:ascii="Times New Roman" w:hAnsi="Times New Roman" w:cs="Times New Roman"/>
          <w:kern w:val="0"/>
          <w:szCs w:val="20"/>
          <w:vertAlign w:val="subscript"/>
        </w:rPr>
        <w:t>4</w:t>
      </w:r>
      <w:r w:rsidRPr="008C62C1">
        <w:rPr>
          <w:rFonts w:ascii="Times New Roman" w:hAnsi="Times New Roman" w:cs="Times New Roman"/>
          <w:kern w:val="0"/>
          <w:szCs w:val="20"/>
        </w:rPr>
        <w:t xml:space="preserve">), magnesium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(MgSO</w:t>
      </w:r>
      <w:r w:rsidRPr="008C62C1">
        <w:rPr>
          <w:rFonts w:ascii="Times New Roman" w:hAnsi="Times New Roman" w:cs="Times New Roman"/>
          <w:kern w:val="0"/>
          <w:szCs w:val="20"/>
          <w:vertAlign w:val="subscript"/>
        </w:rPr>
        <w:t>4</w:t>
      </w:r>
      <w:r w:rsidRPr="008C62C1">
        <w:rPr>
          <w:rFonts w:ascii="Times New Roman" w:hAnsi="Times New Roman" w:cs="Times New Roman"/>
          <w:kern w:val="0"/>
          <w:szCs w:val="20"/>
        </w:rPr>
        <w:t xml:space="preserve">) and ammonium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(NH</w:t>
      </w:r>
      <w:r w:rsidRPr="008C62C1">
        <w:rPr>
          <w:rFonts w:ascii="Times New Roman" w:hAnsi="Times New Roman" w:cs="Times New Roman"/>
          <w:kern w:val="0"/>
          <w:szCs w:val="20"/>
          <w:vertAlign w:val="subscript"/>
        </w:rPr>
        <w:t>4</w:t>
      </w:r>
      <w:r w:rsidRPr="008C62C1">
        <w:rPr>
          <w:rFonts w:ascii="Times New Roman" w:hAnsi="Times New Roman" w:cs="Times New Roman"/>
          <w:kern w:val="0"/>
          <w:szCs w:val="20"/>
        </w:rPr>
        <w:t>)</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SO</w:t>
      </w:r>
      <w:r w:rsidRPr="008C62C1">
        <w:rPr>
          <w:rFonts w:ascii="Times New Roman" w:hAnsi="Times New Roman" w:cs="Times New Roman"/>
          <w:kern w:val="0"/>
          <w:szCs w:val="20"/>
          <w:vertAlign w:val="subscript"/>
        </w:rPr>
        <w:t>4</w:t>
      </w:r>
      <w:r w:rsidRPr="008C62C1">
        <w:rPr>
          <w:rFonts w:ascii="Times New Roman" w:hAnsi="Times New Roman" w:cs="Times New Roman"/>
          <w:kern w:val="0"/>
          <w:szCs w:val="20"/>
        </w:rPr>
        <w:t xml:space="preserve">) were procured from </w:t>
      </w:r>
      <w:proofErr w:type="spellStart"/>
      <w:r w:rsidRPr="008C62C1">
        <w:rPr>
          <w:rFonts w:ascii="Times New Roman" w:hAnsi="Times New Roman" w:cs="Times New Roman"/>
          <w:kern w:val="0"/>
          <w:szCs w:val="20"/>
        </w:rPr>
        <w:t>Akure</w:t>
      </w:r>
      <w:proofErr w:type="spellEnd"/>
      <w:r w:rsidRPr="008C62C1">
        <w:rPr>
          <w:rFonts w:ascii="Times New Roman" w:hAnsi="Times New Roman" w:cs="Times New Roman"/>
          <w:kern w:val="0"/>
          <w:szCs w:val="20"/>
        </w:rPr>
        <w:t>, South Western Nigeria.</w:t>
      </w:r>
    </w:p>
    <w:p w:rsidR="00861EFA" w:rsidRPr="008C62C1" w:rsidRDefault="00861EFA" w:rsidP="004D5091">
      <w:pPr>
        <w:wordWrap/>
        <w:snapToGrid w:val="0"/>
        <w:ind w:firstLine="425"/>
        <w:rPr>
          <w:rFonts w:ascii="Times New Roman" w:hAnsi="Times New Roman" w:cs="Times New Roman"/>
          <w:kern w:val="0"/>
          <w:szCs w:val="20"/>
        </w:rPr>
      </w:pPr>
      <w:r w:rsidRPr="008C62C1">
        <w:rPr>
          <w:rFonts w:ascii="Times New Roman" w:hAnsi="Times New Roman" w:cs="Times New Roman"/>
          <w:kern w:val="0"/>
          <w:szCs w:val="20"/>
        </w:rPr>
        <w:t xml:space="preserve">The solutions of the salts were prepared in the laboratory, with each, having a concentration of 2.5g/l (2500ppm) to simulate as closely as possible site conditions for offshore structures and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-bearing agricultural soils and groundwater. Class 3 groundwater condition 2.5g/L (2500ppm) was selected for this study (See Table 1).</w:t>
      </w:r>
    </w:p>
    <w:p w:rsidR="00861EFA" w:rsidRPr="008C62C1" w:rsidRDefault="00861EFA" w:rsidP="004D5091">
      <w:pPr>
        <w:wordWrap/>
        <w:snapToGrid w:val="0"/>
        <w:ind w:firstLine="425"/>
        <w:rPr>
          <w:rFonts w:ascii="Times New Roman" w:hAnsi="Times New Roman" w:cs="Times New Roman"/>
          <w:kern w:val="0"/>
          <w:szCs w:val="20"/>
        </w:rPr>
      </w:pPr>
    </w:p>
    <w:p w:rsidR="00861EFA" w:rsidRPr="008C62C1" w:rsidRDefault="00C80259" w:rsidP="00C80259">
      <w:pPr>
        <w:wordWrap/>
        <w:snapToGrid w:val="0"/>
        <w:rPr>
          <w:rFonts w:ascii="Times New Roman" w:hAnsi="Times New Roman" w:cs="Times New Roman"/>
          <w:b/>
          <w:kern w:val="0"/>
          <w:szCs w:val="20"/>
        </w:rPr>
      </w:pPr>
      <w:r w:rsidRPr="008C62C1">
        <w:rPr>
          <w:rFonts w:ascii="Times New Roman" w:hAnsi="Times New Roman" w:cs="Times New Roman"/>
          <w:b/>
          <w:kern w:val="0"/>
          <w:szCs w:val="20"/>
        </w:rPr>
        <w:t xml:space="preserve">3. Results </w:t>
      </w:r>
      <w:proofErr w:type="gramStart"/>
      <w:r w:rsidRPr="008C62C1">
        <w:rPr>
          <w:rFonts w:ascii="Times New Roman" w:hAnsi="Times New Roman" w:cs="Times New Roman"/>
          <w:b/>
          <w:kern w:val="0"/>
          <w:szCs w:val="20"/>
        </w:rPr>
        <w:t>And</w:t>
      </w:r>
      <w:proofErr w:type="gramEnd"/>
      <w:r w:rsidRPr="008C62C1">
        <w:rPr>
          <w:rFonts w:ascii="Times New Roman" w:hAnsi="Times New Roman" w:cs="Times New Roman"/>
          <w:b/>
          <w:kern w:val="0"/>
          <w:szCs w:val="20"/>
        </w:rPr>
        <w:t xml:space="preserve"> Discussion</w:t>
      </w:r>
    </w:p>
    <w:p w:rsidR="00861EFA" w:rsidRPr="008C62C1" w:rsidRDefault="00C80259" w:rsidP="00C80259">
      <w:pPr>
        <w:wordWrap/>
        <w:snapToGrid w:val="0"/>
        <w:rPr>
          <w:rFonts w:ascii="Times New Roman" w:eastAsia="Times New Roman" w:hAnsi="Times New Roman" w:cs="Times New Roman"/>
          <w:b/>
          <w:color w:val="000000"/>
          <w:kern w:val="0"/>
          <w:szCs w:val="20"/>
        </w:rPr>
      </w:pPr>
      <w:r w:rsidRPr="008C62C1">
        <w:rPr>
          <w:rFonts w:ascii="Times New Roman" w:eastAsia="Times New Roman" w:hAnsi="Times New Roman" w:cs="Times New Roman"/>
          <w:b/>
          <w:bCs/>
          <w:iCs/>
          <w:color w:val="000000"/>
          <w:kern w:val="0"/>
          <w:szCs w:val="20"/>
        </w:rPr>
        <w:t xml:space="preserve">3.1 Identification </w:t>
      </w:r>
      <w:proofErr w:type="gramStart"/>
      <w:r w:rsidRPr="008C62C1">
        <w:rPr>
          <w:rFonts w:ascii="Times New Roman" w:eastAsia="Times New Roman" w:hAnsi="Times New Roman" w:cs="Times New Roman"/>
          <w:b/>
          <w:bCs/>
          <w:iCs/>
          <w:color w:val="000000"/>
          <w:kern w:val="0"/>
          <w:szCs w:val="20"/>
        </w:rPr>
        <w:t>Of</w:t>
      </w:r>
      <w:proofErr w:type="gramEnd"/>
      <w:r w:rsidRPr="008C62C1">
        <w:rPr>
          <w:rFonts w:ascii="Times New Roman" w:eastAsia="Times New Roman" w:hAnsi="Times New Roman" w:cs="Times New Roman"/>
          <w:b/>
          <w:bCs/>
          <w:iCs/>
          <w:color w:val="000000"/>
          <w:kern w:val="0"/>
          <w:szCs w:val="20"/>
        </w:rPr>
        <w:t xml:space="preserve"> Fine And Coarse Aggregate</w:t>
      </w:r>
    </w:p>
    <w:p w:rsidR="00861EFA" w:rsidRPr="008C62C1" w:rsidRDefault="00861EFA" w:rsidP="004D5091">
      <w:pPr>
        <w:wordWrap/>
        <w:snapToGrid w:val="0"/>
        <w:ind w:firstLine="425"/>
        <w:rPr>
          <w:rFonts w:ascii="Times New Roman" w:eastAsia="Times New Roman" w:hAnsi="Times New Roman" w:cs="Times New Roman"/>
          <w:color w:val="000000"/>
          <w:kern w:val="0"/>
          <w:szCs w:val="20"/>
        </w:rPr>
      </w:pPr>
      <w:r w:rsidRPr="008C62C1">
        <w:rPr>
          <w:rFonts w:ascii="Times New Roman" w:eastAsia="Times New Roman" w:hAnsi="Times New Roman" w:cs="Times New Roman"/>
          <w:color w:val="000000"/>
          <w:kern w:val="0"/>
          <w:szCs w:val="20"/>
        </w:rPr>
        <w:t xml:space="preserve">The properties of sand and crushed stones used </w:t>
      </w:r>
      <w:r w:rsidRPr="008C62C1">
        <w:rPr>
          <w:rFonts w:ascii="Times New Roman" w:eastAsia="Times New Roman" w:hAnsi="Times New Roman" w:cs="Times New Roman"/>
          <w:color w:val="000000"/>
          <w:kern w:val="0"/>
          <w:szCs w:val="20"/>
        </w:rPr>
        <w:lastRenderedPageBreak/>
        <w:t>for the study are summarized in Table 3 while Figures 1 and 2 show their particle size distribution for sand and crushed stones respectively. The sand was poorly graded and classified in zone 1 in accordance with BS882 2002</w:t>
      </w:r>
      <w:r w:rsidRPr="008C62C1">
        <w:rPr>
          <w:rFonts w:ascii="Times New Roman" w:hAnsi="Times New Roman" w:cs="Times New Roman"/>
          <w:color w:val="000000"/>
          <w:kern w:val="0"/>
          <w:szCs w:val="20"/>
        </w:rPr>
        <w:t xml:space="preserve"> </w:t>
      </w:r>
      <w:r w:rsidRPr="008C62C1">
        <w:rPr>
          <w:rFonts w:ascii="Times New Roman" w:eastAsia="Times New Roman" w:hAnsi="Times New Roman" w:cs="Times New Roman"/>
          <w:color w:val="000000"/>
          <w:kern w:val="0"/>
          <w:szCs w:val="20"/>
        </w:rPr>
        <w:t xml:space="preserve">classification for aggregates. The fineness modulus of sand and crushed stones are 3.65 and 3.36 respectively, while their specific gravities are 2.63 and 2.76 which is in good agreement with the recommendation of </w:t>
      </w:r>
      <w:r w:rsidRPr="008C62C1">
        <w:rPr>
          <w:rFonts w:ascii="Times New Roman" w:hAnsi="Times New Roman" w:cs="Times New Roman"/>
          <w:color w:val="000000"/>
          <w:kern w:val="0"/>
          <w:szCs w:val="20"/>
        </w:rPr>
        <w:t>BS 1377</w:t>
      </w:r>
      <w:r w:rsidRPr="008C62C1">
        <w:rPr>
          <w:rFonts w:ascii="Times New Roman" w:eastAsia="Times New Roman" w:hAnsi="Times New Roman" w:cs="Times New Roman"/>
          <w:color w:val="000000"/>
          <w:kern w:val="0"/>
          <w:szCs w:val="20"/>
        </w:rPr>
        <w:t xml:space="preserve"> 1990 for clean quartz and flint sands. Also Shirley 1975 reported that normal-density aggregates generally have specific gravities between 2.5 and 3.0. The bulk density of the sand and crushed stone</w:t>
      </w:r>
      <w:r w:rsidRPr="008C62C1">
        <w:rPr>
          <w:rFonts w:ascii="Times New Roman" w:eastAsia="Times New Roman" w:hAnsi="Times New Roman" w:cs="Times New Roman"/>
          <w:color w:val="000000"/>
          <w:kern w:val="0"/>
          <w:szCs w:val="20"/>
          <w:vertAlign w:val="superscript"/>
        </w:rPr>
        <w:t> </w:t>
      </w:r>
      <w:r w:rsidRPr="008C62C1">
        <w:rPr>
          <w:rFonts w:ascii="Times New Roman" w:eastAsia="Times New Roman" w:hAnsi="Times New Roman" w:cs="Times New Roman"/>
          <w:color w:val="000000"/>
          <w:kern w:val="0"/>
          <w:szCs w:val="20"/>
        </w:rPr>
        <w:t>are 1700</w:t>
      </w:r>
      <w:r w:rsidRPr="008C62C1">
        <w:rPr>
          <w:rFonts w:ascii="Times New Roman" w:eastAsia="Times New Roman" w:hAnsi="Times New Roman" w:cs="Times New Roman"/>
          <w:color w:val="000000"/>
          <w:kern w:val="0"/>
          <w:szCs w:val="20"/>
          <w:vertAlign w:val="superscript"/>
        </w:rPr>
        <w:t xml:space="preserve"> </w:t>
      </w:r>
      <w:r w:rsidRPr="008C62C1">
        <w:rPr>
          <w:rFonts w:ascii="Times New Roman" w:eastAsia="Times New Roman" w:hAnsi="Times New Roman" w:cs="Times New Roman"/>
          <w:color w:val="000000"/>
          <w:kern w:val="0"/>
          <w:szCs w:val="20"/>
        </w:rPr>
        <w:t>and 2750 kg/m</w:t>
      </w:r>
      <w:r w:rsidRPr="008C62C1">
        <w:rPr>
          <w:rFonts w:ascii="Times New Roman" w:eastAsia="Times New Roman" w:hAnsi="Times New Roman" w:cs="Times New Roman"/>
          <w:color w:val="000000"/>
          <w:kern w:val="0"/>
          <w:szCs w:val="20"/>
          <w:vertAlign w:val="superscript"/>
        </w:rPr>
        <w:t xml:space="preserve">3 </w:t>
      </w:r>
      <w:r w:rsidRPr="008C62C1">
        <w:rPr>
          <w:rFonts w:ascii="Times New Roman" w:eastAsia="Times New Roman" w:hAnsi="Times New Roman" w:cs="Times New Roman"/>
          <w:color w:val="000000"/>
          <w:kern w:val="0"/>
          <w:szCs w:val="20"/>
        </w:rPr>
        <w:t>respectively</w:t>
      </w:r>
      <w:r w:rsidRPr="008C62C1">
        <w:rPr>
          <w:rFonts w:ascii="Times New Roman" w:eastAsia="Times New Roman" w:hAnsi="Times New Roman" w:cs="Times New Roman"/>
          <w:color w:val="000000"/>
          <w:kern w:val="0"/>
          <w:szCs w:val="20"/>
          <w:vertAlign w:val="superscript"/>
        </w:rPr>
        <w:t xml:space="preserve"> </w:t>
      </w:r>
      <w:r w:rsidRPr="008C62C1">
        <w:rPr>
          <w:rFonts w:ascii="Times New Roman" w:eastAsia="Times New Roman" w:hAnsi="Times New Roman" w:cs="Times New Roman"/>
          <w:color w:val="000000"/>
          <w:kern w:val="0"/>
          <w:szCs w:val="20"/>
        </w:rPr>
        <w:t>and it conforms to BS882 2002</w:t>
      </w:r>
      <w:r w:rsidRPr="008C62C1">
        <w:rPr>
          <w:rFonts w:ascii="Times New Roman" w:hAnsi="Times New Roman" w:cs="Times New Roman"/>
          <w:color w:val="000000"/>
          <w:kern w:val="0"/>
          <w:szCs w:val="20"/>
        </w:rPr>
        <w:t xml:space="preserve"> </w:t>
      </w:r>
      <w:r w:rsidRPr="008C62C1">
        <w:rPr>
          <w:rFonts w:ascii="Times New Roman" w:eastAsia="Times New Roman" w:hAnsi="Times New Roman" w:cs="Times New Roman"/>
          <w:color w:val="000000"/>
          <w:kern w:val="0"/>
          <w:szCs w:val="20"/>
        </w:rPr>
        <w:t>recommendation for aggregates from natural sources for concrete.</w:t>
      </w:r>
    </w:p>
    <w:p w:rsidR="004D5091" w:rsidRPr="008C62C1" w:rsidRDefault="004D5091" w:rsidP="004D5091">
      <w:pPr>
        <w:wordWrap/>
        <w:snapToGrid w:val="0"/>
        <w:jc w:val="center"/>
        <w:rPr>
          <w:rFonts w:ascii="Times New Roman" w:eastAsia="Times New Roman" w:hAnsi="Times New Roman" w:cs="Times New Roman"/>
          <w:color w:val="000000"/>
          <w:kern w:val="0"/>
          <w:szCs w:val="20"/>
        </w:rPr>
        <w:sectPr w:rsidR="004D5091" w:rsidRPr="008C62C1" w:rsidSect="004D5091">
          <w:type w:val="continuous"/>
          <w:pgSz w:w="12242" w:h="15842" w:code="1"/>
          <w:pgMar w:top="1440" w:right="1440" w:bottom="1440" w:left="1440" w:header="720" w:footer="720" w:gutter="0"/>
          <w:cols w:num="2" w:space="500"/>
          <w:docGrid w:linePitch="360"/>
        </w:sectPr>
      </w:pPr>
    </w:p>
    <w:p w:rsidR="00861EFA" w:rsidRPr="008C62C1" w:rsidRDefault="00861EFA" w:rsidP="004D5091">
      <w:pPr>
        <w:wordWrap/>
        <w:snapToGrid w:val="0"/>
        <w:jc w:val="center"/>
        <w:rPr>
          <w:rFonts w:ascii="Times New Roman" w:eastAsia="Times New Roman" w:hAnsi="Times New Roman" w:cs="Times New Roman"/>
          <w:color w:val="000000"/>
          <w:kern w:val="0"/>
          <w:szCs w:val="20"/>
        </w:rPr>
      </w:pPr>
    </w:p>
    <w:p w:rsidR="00861EFA" w:rsidRPr="008C62C1" w:rsidRDefault="00861EFA" w:rsidP="004D5091">
      <w:pPr>
        <w:wordWrap/>
        <w:snapToGrid w:val="0"/>
        <w:jc w:val="center"/>
        <w:rPr>
          <w:rFonts w:ascii="Times New Roman" w:hAnsi="Times New Roman" w:cs="Times New Roman"/>
          <w:kern w:val="0"/>
          <w:szCs w:val="20"/>
        </w:rPr>
      </w:pPr>
      <w:r w:rsidRPr="008C62C1">
        <w:rPr>
          <w:rFonts w:ascii="Times New Roman" w:hAnsi="Times New Roman" w:cs="Times New Roman"/>
          <w:kern w:val="0"/>
          <w:szCs w:val="20"/>
        </w:rPr>
        <w:t>Table 3: Properties of Cement, Sand and Crushed Stone</w:t>
      </w:r>
    </w:p>
    <w:tbl>
      <w:tblPr>
        <w:tblStyle w:val="LightShading"/>
        <w:tblW w:w="7875" w:type="dxa"/>
        <w:jc w:val="center"/>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942"/>
        <w:gridCol w:w="90"/>
        <w:gridCol w:w="1101"/>
        <w:gridCol w:w="90"/>
        <w:gridCol w:w="910"/>
        <w:gridCol w:w="90"/>
        <w:gridCol w:w="1562"/>
        <w:gridCol w:w="90"/>
      </w:tblGrid>
      <w:tr w:rsidR="00861EFA" w:rsidRPr="008C62C1" w:rsidTr="008C62C1">
        <w:trPr>
          <w:gridAfter w:val="1"/>
          <w:cnfStyle w:val="100000000000"/>
          <w:wAfter w:w="90" w:type="dxa"/>
          <w:jc w:val="center"/>
        </w:trPr>
        <w:tc>
          <w:tcPr>
            <w:tcW w:w="3942" w:type="dxa"/>
            <w:tcBorders>
              <w:top w:val="none" w:sz="0" w:space="0" w:color="auto"/>
              <w:left w:val="none" w:sz="0" w:space="0" w:color="auto"/>
              <w:bottom w:val="none" w:sz="0" w:space="0" w:color="auto"/>
              <w:right w:val="none" w:sz="0" w:space="0" w:color="auto"/>
            </w:tcBorders>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Property</w:t>
            </w:r>
          </w:p>
        </w:tc>
        <w:tc>
          <w:tcPr>
            <w:tcW w:w="1191" w:type="dxa"/>
            <w:gridSpan w:val="2"/>
            <w:tcBorders>
              <w:top w:val="none" w:sz="0" w:space="0" w:color="auto"/>
              <w:left w:val="none" w:sz="0" w:space="0" w:color="auto"/>
              <w:bottom w:val="none" w:sz="0" w:space="0" w:color="auto"/>
              <w:right w:val="none" w:sz="0" w:space="0" w:color="auto"/>
            </w:tcBorders>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Cement</w:t>
            </w:r>
          </w:p>
        </w:tc>
        <w:tc>
          <w:tcPr>
            <w:tcW w:w="1000" w:type="dxa"/>
            <w:gridSpan w:val="2"/>
            <w:tcBorders>
              <w:top w:val="none" w:sz="0" w:space="0" w:color="auto"/>
              <w:left w:val="none" w:sz="0" w:space="0" w:color="auto"/>
              <w:bottom w:val="none" w:sz="0" w:space="0" w:color="auto"/>
              <w:right w:val="none" w:sz="0" w:space="0" w:color="auto"/>
            </w:tcBorders>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Sand</w:t>
            </w:r>
          </w:p>
        </w:tc>
        <w:tc>
          <w:tcPr>
            <w:tcW w:w="1652" w:type="dxa"/>
            <w:gridSpan w:val="2"/>
            <w:tcBorders>
              <w:top w:val="none" w:sz="0" w:space="0" w:color="auto"/>
              <w:left w:val="none" w:sz="0" w:space="0" w:color="auto"/>
              <w:bottom w:val="none" w:sz="0" w:space="0" w:color="auto"/>
              <w:right w:val="none" w:sz="0" w:space="0" w:color="auto"/>
            </w:tcBorders>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Crushed stone</w:t>
            </w:r>
          </w:p>
        </w:tc>
      </w:tr>
      <w:tr w:rsidR="00861EFA" w:rsidRPr="008C62C1" w:rsidTr="008C62C1">
        <w:trPr>
          <w:jc w:val="center"/>
        </w:trPr>
        <w:tc>
          <w:tcPr>
            <w:tcW w:w="4032" w:type="dxa"/>
            <w:gridSpan w:val="2"/>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Natural Moisture Content (%)</w:t>
            </w:r>
          </w:p>
        </w:tc>
        <w:tc>
          <w:tcPr>
            <w:tcW w:w="1191" w:type="dxa"/>
            <w:gridSpan w:val="2"/>
          </w:tcPr>
          <w:p w:rsidR="00861EFA" w:rsidRPr="008C62C1" w:rsidRDefault="00861EFA" w:rsidP="004D5091">
            <w:pPr>
              <w:wordWrap/>
              <w:snapToGrid w:val="0"/>
              <w:rPr>
                <w:rFonts w:ascii="Times New Roman" w:hAnsi="Times New Roman" w:cs="Times New Roman"/>
                <w:color w:val="000000"/>
                <w:sz w:val="20"/>
                <w:szCs w:val="20"/>
              </w:rPr>
            </w:pPr>
          </w:p>
        </w:tc>
        <w:tc>
          <w:tcPr>
            <w:tcW w:w="1000" w:type="dxa"/>
            <w:gridSpan w:val="2"/>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21.15</w:t>
            </w:r>
          </w:p>
        </w:tc>
        <w:tc>
          <w:tcPr>
            <w:tcW w:w="1652" w:type="dxa"/>
            <w:gridSpan w:val="2"/>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0.50</w:t>
            </w:r>
          </w:p>
        </w:tc>
      </w:tr>
      <w:tr w:rsidR="00861EFA" w:rsidRPr="008C62C1" w:rsidTr="008C62C1">
        <w:trPr>
          <w:gridAfter w:val="1"/>
          <w:wAfter w:w="90" w:type="dxa"/>
          <w:jc w:val="center"/>
        </w:trPr>
        <w:tc>
          <w:tcPr>
            <w:tcW w:w="3942" w:type="dxa"/>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Water Absorption (%)</w:t>
            </w:r>
          </w:p>
        </w:tc>
        <w:tc>
          <w:tcPr>
            <w:tcW w:w="1191" w:type="dxa"/>
            <w:gridSpan w:val="2"/>
          </w:tcPr>
          <w:p w:rsidR="00861EFA" w:rsidRPr="008C62C1" w:rsidRDefault="00861EFA" w:rsidP="004D5091">
            <w:pPr>
              <w:wordWrap/>
              <w:snapToGrid w:val="0"/>
              <w:rPr>
                <w:rFonts w:ascii="Times New Roman" w:hAnsi="Times New Roman" w:cs="Times New Roman"/>
                <w:color w:val="000000"/>
                <w:sz w:val="20"/>
                <w:szCs w:val="20"/>
              </w:rPr>
            </w:pPr>
          </w:p>
        </w:tc>
        <w:tc>
          <w:tcPr>
            <w:tcW w:w="1000" w:type="dxa"/>
            <w:gridSpan w:val="2"/>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1.5</w:t>
            </w:r>
          </w:p>
        </w:tc>
        <w:tc>
          <w:tcPr>
            <w:tcW w:w="1652" w:type="dxa"/>
            <w:gridSpan w:val="2"/>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0.25</w:t>
            </w:r>
          </w:p>
        </w:tc>
      </w:tr>
      <w:tr w:rsidR="00861EFA" w:rsidRPr="008C62C1" w:rsidTr="008C62C1">
        <w:trPr>
          <w:gridAfter w:val="1"/>
          <w:wAfter w:w="90" w:type="dxa"/>
          <w:jc w:val="center"/>
        </w:trPr>
        <w:tc>
          <w:tcPr>
            <w:tcW w:w="3942" w:type="dxa"/>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Fineness Modulus</w:t>
            </w:r>
          </w:p>
        </w:tc>
        <w:tc>
          <w:tcPr>
            <w:tcW w:w="1191" w:type="dxa"/>
            <w:gridSpan w:val="2"/>
          </w:tcPr>
          <w:p w:rsidR="00861EFA" w:rsidRPr="008C62C1" w:rsidRDefault="00861EFA" w:rsidP="004D5091">
            <w:pPr>
              <w:wordWrap/>
              <w:snapToGrid w:val="0"/>
              <w:rPr>
                <w:rFonts w:ascii="Times New Roman" w:hAnsi="Times New Roman" w:cs="Times New Roman"/>
                <w:color w:val="000000"/>
                <w:sz w:val="20"/>
                <w:szCs w:val="20"/>
              </w:rPr>
            </w:pPr>
          </w:p>
        </w:tc>
        <w:tc>
          <w:tcPr>
            <w:tcW w:w="1000" w:type="dxa"/>
            <w:gridSpan w:val="2"/>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3.65</w:t>
            </w:r>
          </w:p>
        </w:tc>
        <w:tc>
          <w:tcPr>
            <w:tcW w:w="1652" w:type="dxa"/>
            <w:gridSpan w:val="2"/>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3.36</w:t>
            </w:r>
          </w:p>
        </w:tc>
      </w:tr>
      <w:tr w:rsidR="00861EFA" w:rsidRPr="008C62C1" w:rsidTr="008C62C1">
        <w:trPr>
          <w:gridAfter w:val="1"/>
          <w:wAfter w:w="90" w:type="dxa"/>
          <w:jc w:val="center"/>
        </w:trPr>
        <w:tc>
          <w:tcPr>
            <w:tcW w:w="3942" w:type="dxa"/>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Specific Gravity</w:t>
            </w:r>
          </w:p>
        </w:tc>
        <w:tc>
          <w:tcPr>
            <w:tcW w:w="1191" w:type="dxa"/>
            <w:gridSpan w:val="2"/>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3.15</w:t>
            </w:r>
          </w:p>
        </w:tc>
        <w:tc>
          <w:tcPr>
            <w:tcW w:w="1000" w:type="dxa"/>
            <w:gridSpan w:val="2"/>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2.63</w:t>
            </w:r>
          </w:p>
        </w:tc>
        <w:tc>
          <w:tcPr>
            <w:tcW w:w="1652" w:type="dxa"/>
            <w:gridSpan w:val="2"/>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2.76</w:t>
            </w:r>
          </w:p>
        </w:tc>
      </w:tr>
      <w:tr w:rsidR="00861EFA" w:rsidRPr="008C62C1" w:rsidTr="008C62C1">
        <w:trPr>
          <w:gridAfter w:val="1"/>
          <w:wAfter w:w="90" w:type="dxa"/>
          <w:jc w:val="center"/>
        </w:trPr>
        <w:tc>
          <w:tcPr>
            <w:tcW w:w="3942" w:type="dxa"/>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Density (kg/m</w:t>
            </w:r>
            <w:r w:rsidRPr="008C62C1">
              <w:rPr>
                <w:rFonts w:ascii="Times New Roman" w:hAnsi="Times New Roman" w:cs="Times New Roman"/>
                <w:color w:val="000000"/>
                <w:sz w:val="20"/>
                <w:szCs w:val="20"/>
                <w:vertAlign w:val="superscript"/>
              </w:rPr>
              <w:t>3</w:t>
            </w:r>
            <w:r w:rsidRPr="008C62C1">
              <w:rPr>
                <w:rFonts w:ascii="Times New Roman" w:hAnsi="Times New Roman" w:cs="Times New Roman"/>
                <w:color w:val="000000"/>
                <w:sz w:val="20"/>
                <w:szCs w:val="20"/>
              </w:rPr>
              <w:t>)</w:t>
            </w:r>
          </w:p>
        </w:tc>
        <w:tc>
          <w:tcPr>
            <w:tcW w:w="1191" w:type="dxa"/>
            <w:gridSpan w:val="2"/>
          </w:tcPr>
          <w:p w:rsidR="00861EFA" w:rsidRPr="008C62C1" w:rsidRDefault="00861EFA" w:rsidP="004D5091">
            <w:pPr>
              <w:wordWrap/>
              <w:snapToGrid w:val="0"/>
              <w:rPr>
                <w:rFonts w:ascii="Times New Roman" w:hAnsi="Times New Roman" w:cs="Times New Roman"/>
                <w:color w:val="000000"/>
                <w:sz w:val="20"/>
                <w:szCs w:val="20"/>
              </w:rPr>
            </w:pPr>
          </w:p>
        </w:tc>
        <w:tc>
          <w:tcPr>
            <w:tcW w:w="1000" w:type="dxa"/>
            <w:gridSpan w:val="2"/>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1700</w:t>
            </w:r>
          </w:p>
        </w:tc>
        <w:tc>
          <w:tcPr>
            <w:tcW w:w="1652" w:type="dxa"/>
            <w:gridSpan w:val="2"/>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2750</w:t>
            </w:r>
          </w:p>
        </w:tc>
      </w:tr>
      <w:tr w:rsidR="00861EFA" w:rsidRPr="008C62C1" w:rsidTr="008C62C1">
        <w:trPr>
          <w:gridAfter w:val="1"/>
          <w:wAfter w:w="90" w:type="dxa"/>
          <w:jc w:val="center"/>
        </w:trPr>
        <w:tc>
          <w:tcPr>
            <w:tcW w:w="3942" w:type="dxa"/>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Aggregate Crushing Value (ACV) (%)</w:t>
            </w:r>
          </w:p>
        </w:tc>
        <w:tc>
          <w:tcPr>
            <w:tcW w:w="1191" w:type="dxa"/>
            <w:gridSpan w:val="2"/>
          </w:tcPr>
          <w:p w:rsidR="00861EFA" w:rsidRPr="008C62C1" w:rsidRDefault="00861EFA" w:rsidP="004D5091">
            <w:pPr>
              <w:wordWrap/>
              <w:snapToGrid w:val="0"/>
              <w:rPr>
                <w:rFonts w:ascii="Times New Roman" w:hAnsi="Times New Roman" w:cs="Times New Roman"/>
                <w:color w:val="000000"/>
                <w:sz w:val="20"/>
                <w:szCs w:val="20"/>
              </w:rPr>
            </w:pPr>
          </w:p>
        </w:tc>
        <w:tc>
          <w:tcPr>
            <w:tcW w:w="1000" w:type="dxa"/>
            <w:gridSpan w:val="2"/>
          </w:tcPr>
          <w:p w:rsidR="00861EFA" w:rsidRPr="008C62C1" w:rsidRDefault="00861EFA" w:rsidP="004D5091">
            <w:pPr>
              <w:wordWrap/>
              <w:snapToGrid w:val="0"/>
              <w:rPr>
                <w:rFonts w:ascii="Times New Roman" w:hAnsi="Times New Roman" w:cs="Times New Roman"/>
                <w:color w:val="000000"/>
                <w:sz w:val="20"/>
                <w:szCs w:val="20"/>
              </w:rPr>
            </w:pPr>
          </w:p>
        </w:tc>
        <w:tc>
          <w:tcPr>
            <w:tcW w:w="1652" w:type="dxa"/>
            <w:gridSpan w:val="2"/>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30.7</w:t>
            </w:r>
          </w:p>
        </w:tc>
      </w:tr>
      <w:tr w:rsidR="00861EFA" w:rsidRPr="008C62C1" w:rsidTr="008C62C1">
        <w:trPr>
          <w:gridAfter w:val="1"/>
          <w:wAfter w:w="90" w:type="dxa"/>
          <w:jc w:val="center"/>
        </w:trPr>
        <w:tc>
          <w:tcPr>
            <w:tcW w:w="3942" w:type="dxa"/>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Aggregate Impact Value (AIV) (%)</w:t>
            </w:r>
          </w:p>
        </w:tc>
        <w:tc>
          <w:tcPr>
            <w:tcW w:w="1191" w:type="dxa"/>
            <w:gridSpan w:val="2"/>
          </w:tcPr>
          <w:p w:rsidR="00861EFA" w:rsidRPr="008C62C1" w:rsidRDefault="00861EFA" w:rsidP="004D5091">
            <w:pPr>
              <w:wordWrap/>
              <w:snapToGrid w:val="0"/>
              <w:rPr>
                <w:rFonts w:ascii="Times New Roman" w:hAnsi="Times New Roman" w:cs="Times New Roman"/>
                <w:color w:val="000000"/>
                <w:sz w:val="20"/>
                <w:szCs w:val="20"/>
              </w:rPr>
            </w:pPr>
          </w:p>
        </w:tc>
        <w:tc>
          <w:tcPr>
            <w:tcW w:w="1000" w:type="dxa"/>
            <w:gridSpan w:val="2"/>
          </w:tcPr>
          <w:p w:rsidR="00861EFA" w:rsidRPr="008C62C1" w:rsidRDefault="00861EFA" w:rsidP="004D5091">
            <w:pPr>
              <w:wordWrap/>
              <w:snapToGrid w:val="0"/>
              <w:rPr>
                <w:rFonts w:ascii="Times New Roman" w:hAnsi="Times New Roman" w:cs="Times New Roman"/>
                <w:color w:val="000000"/>
                <w:sz w:val="20"/>
                <w:szCs w:val="20"/>
              </w:rPr>
            </w:pPr>
          </w:p>
        </w:tc>
        <w:tc>
          <w:tcPr>
            <w:tcW w:w="1652" w:type="dxa"/>
            <w:gridSpan w:val="2"/>
          </w:tcPr>
          <w:p w:rsidR="00861EFA" w:rsidRPr="008C62C1" w:rsidRDefault="00861EFA" w:rsidP="004D5091">
            <w:pPr>
              <w:wordWrap/>
              <w:snapToGrid w:val="0"/>
              <w:rPr>
                <w:rFonts w:ascii="Times New Roman" w:hAnsi="Times New Roman" w:cs="Times New Roman"/>
                <w:color w:val="000000"/>
                <w:sz w:val="20"/>
                <w:szCs w:val="20"/>
              </w:rPr>
            </w:pPr>
            <w:r w:rsidRPr="008C62C1">
              <w:rPr>
                <w:rFonts w:ascii="Times New Roman" w:hAnsi="Times New Roman" w:cs="Times New Roman"/>
                <w:color w:val="000000"/>
                <w:sz w:val="20"/>
                <w:szCs w:val="20"/>
              </w:rPr>
              <w:t>20.9</w:t>
            </w:r>
          </w:p>
        </w:tc>
      </w:tr>
    </w:tbl>
    <w:p w:rsidR="00861EFA" w:rsidRPr="008C62C1" w:rsidRDefault="00861EFA" w:rsidP="004D5091">
      <w:pPr>
        <w:tabs>
          <w:tab w:val="left" w:pos="2340"/>
        </w:tabs>
        <w:wordWrap/>
        <w:snapToGrid w:val="0"/>
        <w:ind w:firstLine="425"/>
        <w:rPr>
          <w:rFonts w:ascii="Times New Roman" w:hAnsi="Times New Roman" w:cs="Times New Roman"/>
          <w:b/>
          <w:kern w:val="0"/>
          <w:szCs w:val="20"/>
        </w:rPr>
      </w:pPr>
    </w:p>
    <w:p w:rsidR="00861EFA" w:rsidRPr="008C62C1" w:rsidRDefault="00861EFA" w:rsidP="004D5091">
      <w:pPr>
        <w:tabs>
          <w:tab w:val="left" w:pos="2340"/>
        </w:tabs>
        <w:wordWrap/>
        <w:snapToGrid w:val="0"/>
        <w:jc w:val="center"/>
        <w:rPr>
          <w:rFonts w:ascii="Times New Roman" w:hAnsi="Times New Roman" w:cs="Times New Roman"/>
          <w:b/>
          <w:kern w:val="0"/>
          <w:szCs w:val="20"/>
        </w:rPr>
      </w:pPr>
      <w:r w:rsidRPr="008C62C1">
        <w:rPr>
          <w:rFonts w:ascii="Times New Roman" w:hAnsi="Times New Roman" w:cs="Times New Roman"/>
          <w:b/>
          <w:noProof/>
          <w:kern w:val="0"/>
          <w:szCs w:val="20"/>
          <w:lang w:eastAsia="zh-CN"/>
        </w:rPr>
        <w:drawing>
          <wp:inline distT="0" distB="0" distL="0" distR="0">
            <wp:extent cx="4871002" cy="2658756"/>
            <wp:effectExtent l="19050" t="0" r="5798"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l="22917" t="32099" r="21528" b="13992"/>
                    <a:stretch>
                      <a:fillRect/>
                    </a:stretch>
                  </pic:blipFill>
                  <pic:spPr bwMode="auto">
                    <a:xfrm>
                      <a:off x="0" y="0"/>
                      <a:ext cx="4874358" cy="2660588"/>
                    </a:xfrm>
                    <a:prstGeom prst="rect">
                      <a:avLst/>
                    </a:prstGeom>
                    <a:noFill/>
                    <a:ln w="9525">
                      <a:noFill/>
                      <a:miter lim="800000"/>
                      <a:headEnd/>
                      <a:tailEnd/>
                    </a:ln>
                  </pic:spPr>
                </pic:pic>
              </a:graphicData>
            </a:graphic>
          </wp:inline>
        </w:drawing>
      </w:r>
    </w:p>
    <w:p w:rsidR="00861EFA" w:rsidRPr="008C62C1" w:rsidRDefault="00861EFA" w:rsidP="00C80259">
      <w:pPr>
        <w:tabs>
          <w:tab w:val="left" w:pos="2340"/>
        </w:tabs>
        <w:wordWrap/>
        <w:snapToGrid w:val="0"/>
        <w:jc w:val="center"/>
        <w:rPr>
          <w:rFonts w:ascii="Times New Roman" w:hAnsi="Times New Roman" w:cs="Times New Roman"/>
          <w:iCs/>
          <w:color w:val="000000"/>
          <w:kern w:val="0"/>
          <w:szCs w:val="20"/>
        </w:rPr>
      </w:pPr>
      <w:proofErr w:type="gramStart"/>
      <w:r w:rsidRPr="008C62C1">
        <w:rPr>
          <w:rFonts w:ascii="Times New Roman" w:hAnsi="Times New Roman" w:cs="Times New Roman"/>
          <w:b/>
          <w:bCs/>
          <w:iCs/>
          <w:color w:val="000000"/>
          <w:kern w:val="0"/>
          <w:szCs w:val="20"/>
        </w:rPr>
        <w:t>Figure 1</w:t>
      </w:r>
      <w:r w:rsidRPr="008C62C1">
        <w:rPr>
          <w:rFonts w:ascii="Times New Roman" w:hAnsi="Times New Roman" w:cs="Times New Roman"/>
          <w:iCs/>
          <w:color w:val="000000"/>
          <w:kern w:val="0"/>
          <w:szCs w:val="20"/>
        </w:rPr>
        <w:t>.</w:t>
      </w:r>
      <w:proofErr w:type="gramEnd"/>
      <w:r w:rsidRPr="008C62C1">
        <w:rPr>
          <w:rFonts w:ascii="Times New Roman" w:hAnsi="Times New Roman" w:cs="Times New Roman"/>
          <w:iCs/>
          <w:color w:val="000000"/>
          <w:kern w:val="0"/>
          <w:szCs w:val="20"/>
        </w:rPr>
        <w:t xml:space="preserve"> Particle size Distribution Curve for Sand</w:t>
      </w:r>
    </w:p>
    <w:p w:rsidR="00861EFA" w:rsidRPr="008C62C1" w:rsidRDefault="00861EFA" w:rsidP="004D5091">
      <w:pPr>
        <w:tabs>
          <w:tab w:val="left" w:pos="2340"/>
        </w:tabs>
        <w:wordWrap/>
        <w:snapToGrid w:val="0"/>
        <w:jc w:val="center"/>
        <w:rPr>
          <w:rFonts w:ascii="Times New Roman" w:hAnsi="Times New Roman" w:cs="Times New Roman"/>
          <w:b/>
          <w:kern w:val="0"/>
          <w:szCs w:val="20"/>
        </w:rPr>
      </w:pPr>
      <w:r w:rsidRPr="008C62C1">
        <w:rPr>
          <w:rFonts w:ascii="Times New Roman" w:hAnsi="Times New Roman" w:cs="Times New Roman"/>
          <w:b/>
          <w:noProof/>
          <w:kern w:val="0"/>
          <w:szCs w:val="20"/>
          <w:lang w:eastAsia="zh-CN"/>
        </w:rPr>
        <w:lastRenderedPageBreak/>
        <w:drawing>
          <wp:inline distT="0" distB="0" distL="0" distR="0">
            <wp:extent cx="4282606" cy="2558286"/>
            <wp:effectExtent l="19050" t="0" r="3644"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22985" t="30952" r="24783" b="13571"/>
                    <a:stretch>
                      <a:fillRect/>
                    </a:stretch>
                  </pic:blipFill>
                  <pic:spPr bwMode="auto">
                    <a:xfrm>
                      <a:off x="0" y="0"/>
                      <a:ext cx="4280022" cy="2556742"/>
                    </a:xfrm>
                    <a:prstGeom prst="rect">
                      <a:avLst/>
                    </a:prstGeom>
                    <a:noFill/>
                    <a:ln w="9525">
                      <a:noFill/>
                      <a:miter lim="800000"/>
                      <a:headEnd/>
                      <a:tailEnd/>
                    </a:ln>
                  </pic:spPr>
                </pic:pic>
              </a:graphicData>
            </a:graphic>
          </wp:inline>
        </w:drawing>
      </w:r>
    </w:p>
    <w:p w:rsidR="00861EFA" w:rsidRPr="008C62C1" w:rsidRDefault="00861EFA" w:rsidP="00C80259">
      <w:pPr>
        <w:tabs>
          <w:tab w:val="left" w:pos="2340"/>
        </w:tabs>
        <w:wordWrap/>
        <w:snapToGrid w:val="0"/>
        <w:jc w:val="center"/>
        <w:rPr>
          <w:rFonts w:ascii="Times New Roman" w:hAnsi="Times New Roman" w:cs="Times New Roman"/>
          <w:b/>
          <w:kern w:val="0"/>
          <w:szCs w:val="20"/>
        </w:rPr>
      </w:pPr>
      <w:proofErr w:type="gramStart"/>
      <w:r w:rsidRPr="008C62C1">
        <w:rPr>
          <w:rFonts w:ascii="Times New Roman" w:hAnsi="Times New Roman" w:cs="Times New Roman"/>
          <w:b/>
          <w:bCs/>
          <w:iCs/>
          <w:color w:val="000000"/>
          <w:kern w:val="0"/>
          <w:szCs w:val="20"/>
        </w:rPr>
        <w:t>Figure 2</w:t>
      </w:r>
      <w:r w:rsidRPr="008C62C1">
        <w:rPr>
          <w:rFonts w:ascii="Times New Roman" w:hAnsi="Times New Roman" w:cs="Times New Roman"/>
          <w:iCs/>
          <w:color w:val="000000"/>
          <w:kern w:val="0"/>
          <w:szCs w:val="20"/>
        </w:rPr>
        <w:t>.</w:t>
      </w:r>
      <w:proofErr w:type="gramEnd"/>
      <w:r w:rsidRPr="008C62C1">
        <w:rPr>
          <w:rFonts w:ascii="Times New Roman" w:hAnsi="Times New Roman" w:cs="Times New Roman"/>
          <w:iCs/>
          <w:color w:val="000000"/>
          <w:kern w:val="0"/>
          <w:szCs w:val="20"/>
        </w:rPr>
        <w:t xml:space="preserve"> Particle size Distribution Curve for Crushed Stone</w:t>
      </w:r>
    </w:p>
    <w:p w:rsidR="009C7C78" w:rsidRPr="008C62C1" w:rsidRDefault="009C7C78" w:rsidP="004D5091">
      <w:pPr>
        <w:wordWrap/>
        <w:adjustRightInd w:val="0"/>
        <w:snapToGrid w:val="0"/>
        <w:rPr>
          <w:rFonts w:ascii="Times New Roman" w:hAnsi="Times New Roman" w:cs="Times New Roman"/>
          <w:b/>
          <w:kern w:val="0"/>
          <w:szCs w:val="20"/>
        </w:rPr>
      </w:pPr>
    </w:p>
    <w:p w:rsidR="004D5091" w:rsidRPr="008C62C1" w:rsidRDefault="004D5091" w:rsidP="004D5091">
      <w:pPr>
        <w:wordWrap/>
        <w:snapToGrid w:val="0"/>
        <w:ind w:firstLine="425"/>
        <w:rPr>
          <w:rFonts w:ascii="Times New Roman" w:hAnsi="Times New Roman" w:cs="Times New Roman"/>
          <w:kern w:val="0"/>
          <w:szCs w:val="20"/>
        </w:rPr>
        <w:sectPr w:rsidR="004D5091" w:rsidRPr="008C62C1" w:rsidSect="005B472F">
          <w:type w:val="continuous"/>
          <w:pgSz w:w="12242" w:h="15842" w:code="1"/>
          <w:pgMar w:top="1440" w:right="1440" w:bottom="1440" w:left="1440" w:header="720" w:footer="720" w:gutter="0"/>
          <w:cols w:space="425"/>
          <w:docGrid w:linePitch="360"/>
        </w:sectPr>
      </w:pPr>
    </w:p>
    <w:p w:rsidR="00E57AFA" w:rsidRPr="008C62C1" w:rsidRDefault="00C80259" w:rsidP="00C80259">
      <w:pPr>
        <w:wordWrap/>
        <w:snapToGrid w:val="0"/>
        <w:rPr>
          <w:rFonts w:ascii="Times New Roman" w:hAnsi="Times New Roman" w:cs="Times New Roman"/>
          <w:b/>
          <w:kern w:val="0"/>
          <w:szCs w:val="20"/>
        </w:rPr>
      </w:pPr>
      <w:proofErr w:type="gramStart"/>
      <w:r w:rsidRPr="008C62C1">
        <w:rPr>
          <w:rFonts w:ascii="Times New Roman" w:hAnsi="Times New Roman" w:cs="Times New Roman"/>
          <w:b/>
          <w:kern w:val="0"/>
          <w:szCs w:val="20"/>
        </w:rPr>
        <w:lastRenderedPageBreak/>
        <w:t>3. 2 Compressive Strength</w:t>
      </w:r>
      <w:proofErr w:type="gramEnd"/>
    </w:p>
    <w:p w:rsidR="00E57AFA" w:rsidRPr="008C62C1" w:rsidRDefault="00E57AFA" w:rsidP="004D5091">
      <w:pPr>
        <w:wordWrap/>
        <w:snapToGrid w:val="0"/>
        <w:ind w:firstLine="425"/>
        <w:rPr>
          <w:rFonts w:ascii="Times New Roman" w:eastAsia="Times New Roman" w:hAnsi="Times New Roman" w:cs="Times New Roman"/>
          <w:kern w:val="0"/>
          <w:szCs w:val="20"/>
        </w:rPr>
      </w:pPr>
      <w:r w:rsidRPr="008C62C1">
        <w:rPr>
          <w:rFonts w:ascii="Times New Roman" w:eastAsia="Times New Roman" w:hAnsi="Times New Roman" w:cs="Times New Roman"/>
          <w:color w:val="000000"/>
          <w:kern w:val="0"/>
          <w:szCs w:val="20"/>
        </w:rPr>
        <w:t xml:space="preserve">Results of the compressive strength test on concrete produced for the all salts and unpolluted samples are presented in Table 4 and Figure 3. </w:t>
      </w:r>
      <w:r w:rsidRPr="008C62C1">
        <w:rPr>
          <w:rFonts w:ascii="Times New Roman" w:eastAsia="Times New Roman" w:hAnsi="Times New Roman" w:cs="Times New Roman"/>
          <w:kern w:val="0"/>
          <w:szCs w:val="20"/>
        </w:rPr>
        <w:t xml:space="preserve">The strength developments with age in reference to the control and test samples in the three </w:t>
      </w:r>
      <w:proofErr w:type="spellStart"/>
      <w:r w:rsidRPr="008C62C1">
        <w:rPr>
          <w:rFonts w:ascii="Times New Roman" w:eastAsia="Times New Roman" w:hAnsi="Times New Roman" w:cs="Times New Roman"/>
          <w:kern w:val="0"/>
          <w:szCs w:val="20"/>
        </w:rPr>
        <w:t>sulphate</w:t>
      </w:r>
      <w:proofErr w:type="spellEnd"/>
      <w:r w:rsidRPr="008C62C1">
        <w:rPr>
          <w:rFonts w:ascii="Times New Roman" w:eastAsia="Times New Roman" w:hAnsi="Times New Roman" w:cs="Times New Roman"/>
          <w:kern w:val="0"/>
          <w:szCs w:val="20"/>
        </w:rPr>
        <w:t xml:space="preserve"> environment, at day 7, all samples in various </w:t>
      </w:r>
      <w:proofErr w:type="spellStart"/>
      <w:r w:rsidRPr="008C62C1">
        <w:rPr>
          <w:rFonts w:ascii="Times New Roman" w:eastAsia="Times New Roman" w:hAnsi="Times New Roman" w:cs="Times New Roman"/>
          <w:kern w:val="0"/>
          <w:szCs w:val="20"/>
        </w:rPr>
        <w:t>sulphates</w:t>
      </w:r>
      <w:proofErr w:type="spellEnd"/>
      <w:r w:rsidRPr="008C62C1">
        <w:rPr>
          <w:rFonts w:ascii="Times New Roman" w:eastAsia="Times New Roman" w:hAnsi="Times New Roman" w:cs="Times New Roman"/>
          <w:kern w:val="0"/>
          <w:szCs w:val="20"/>
        </w:rPr>
        <w:t xml:space="preserve"> environment and the control compressive strength varies from 11N/mm</w:t>
      </w:r>
      <w:r w:rsidRPr="008C62C1">
        <w:rPr>
          <w:rFonts w:ascii="Times New Roman" w:eastAsia="Times New Roman" w:hAnsi="Times New Roman" w:cs="Times New Roman"/>
          <w:kern w:val="0"/>
          <w:szCs w:val="20"/>
          <w:vertAlign w:val="superscript"/>
        </w:rPr>
        <w:t>2</w:t>
      </w:r>
      <w:r w:rsidRPr="008C62C1">
        <w:rPr>
          <w:rFonts w:ascii="Times New Roman" w:eastAsia="Times New Roman" w:hAnsi="Times New Roman" w:cs="Times New Roman"/>
          <w:kern w:val="0"/>
          <w:szCs w:val="20"/>
        </w:rPr>
        <w:t>, 11.1n/mm</w:t>
      </w:r>
      <w:r w:rsidRPr="008C62C1">
        <w:rPr>
          <w:rFonts w:ascii="Times New Roman" w:eastAsia="Times New Roman" w:hAnsi="Times New Roman" w:cs="Times New Roman"/>
          <w:kern w:val="0"/>
          <w:szCs w:val="20"/>
          <w:vertAlign w:val="superscript"/>
        </w:rPr>
        <w:t>2</w:t>
      </w:r>
      <w:r w:rsidRPr="008C62C1">
        <w:rPr>
          <w:rFonts w:ascii="Times New Roman" w:eastAsia="Times New Roman" w:hAnsi="Times New Roman" w:cs="Times New Roman"/>
          <w:kern w:val="0"/>
          <w:szCs w:val="20"/>
        </w:rPr>
        <w:t>, 11.2N/mm</w:t>
      </w:r>
      <w:r w:rsidRPr="008C62C1">
        <w:rPr>
          <w:rFonts w:ascii="Times New Roman" w:eastAsia="Times New Roman" w:hAnsi="Times New Roman" w:cs="Times New Roman"/>
          <w:kern w:val="0"/>
          <w:szCs w:val="20"/>
          <w:vertAlign w:val="superscript"/>
        </w:rPr>
        <w:t>2</w:t>
      </w:r>
      <w:r w:rsidRPr="008C62C1">
        <w:rPr>
          <w:rFonts w:ascii="Times New Roman" w:eastAsia="Times New Roman" w:hAnsi="Times New Roman" w:cs="Times New Roman"/>
          <w:kern w:val="0"/>
          <w:szCs w:val="20"/>
        </w:rPr>
        <w:t xml:space="preserve"> and 11.4N/mm</w:t>
      </w:r>
      <w:r w:rsidRPr="008C62C1">
        <w:rPr>
          <w:rFonts w:ascii="Times New Roman" w:eastAsia="Times New Roman" w:hAnsi="Times New Roman" w:cs="Times New Roman"/>
          <w:kern w:val="0"/>
          <w:szCs w:val="20"/>
          <w:vertAlign w:val="superscript"/>
        </w:rPr>
        <w:t>2</w:t>
      </w:r>
      <w:r w:rsidRPr="008C62C1">
        <w:rPr>
          <w:rFonts w:ascii="Times New Roman" w:eastAsia="Times New Roman" w:hAnsi="Times New Roman" w:cs="Times New Roman"/>
          <w:kern w:val="0"/>
          <w:szCs w:val="20"/>
        </w:rPr>
        <w:t xml:space="preserve"> for ammonium </w:t>
      </w:r>
      <w:proofErr w:type="spellStart"/>
      <w:r w:rsidRPr="008C62C1">
        <w:rPr>
          <w:rFonts w:ascii="Times New Roman" w:eastAsia="Times New Roman" w:hAnsi="Times New Roman" w:cs="Times New Roman"/>
          <w:kern w:val="0"/>
          <w:szCs w:val="20"/>
        </w:rPr>
        <w:t>sulphate</w:t>
      </w:r>
      <w:proofErr w:type="spellEnd"/>
      <w:r w:rsidRPr="008C62C1">
        <w:rPr>
          <w:rFonts w:ascii="Times New Roman" w:eastAsia="Times New Roman" w:hAnsi="Times New Roman" w:cs="Times New Roman"/>
          <w:kern w:val="0"/>
          <w:szCs w:val="20"/>
        </w:rPr>
        <w:t xml:space="preserve">, Magnesium </w:t>
      </w:r>
      <w:proofErr w:type="spellStart"/>
      <w:r w:rsidRPr="008C62C1">
        <w:rPr>
          <w:rFonts w:ascii="Times New Roman" w:eastAsia="Times New Roman" w:hAnsi="Times New Roman" w:cs="Times New Roman"/>
          <w:kern w:val="0"/>
          <w:szCs w:val="20"/>
        </w:rPr>
        <w:t>sulphate</w:t>
      </w:r>
      <w:proofErr w:type="spellEnd"/>
      <w:r w:rsidRPr="008C62C1">
        <w:rPr>
          <w:rFonts w:ascii="Times New Roman" w:eastAsia="Times New Roman" w:hAnsi="Times New Roman" w:cs="Times New Roman"/>
          <w:kern w:val="0"/>
          <w:szCs w:val="20"/>
        </w:rPr>
        <w:t xml:space="preserve">, control and sodium </w:t>
      </w:r>
      <w:proofErr w:type="spellStart"/>
      <w:r w:rsidRPr="008C62C1">
        <w:rPr>
          <w:rFonts w:ascii="Times New Roman" w:eastAsia="Times New Roman" w:hAnsi="Times New Roman" w:cs="Times New Roman"/>
          <w:kern w:val="0"/>
          <w:szCs w:val="20"/>
        </w:rPr>
        <w:t>sulphate</w:t>
      </w:r>
      <w:proofErr w:type="spellEnd"/>
      <w:r w:rsidRPr="008C62C1">
        <w:rPr>
          <w:rFonts w:ascii="Times New Roman" w:eastAsia="Times New Roman" w:hAnsi="Times New Roman" w:cs="Times New Roman"/>
          <w:kern w:val="0"/>
          <w:szCs w:val="20"/>
        </w:rPr>
        <w:t xml:space="preserve"> respectively.</w:t>
      </w:r>
    </w:p>
    <w:p w:rsidR="00E57AFA" w:rsidRPr="008C62C1" w:rsidRDefault="00E57AFA" w:rsidP="004D5091">
      <w:pPr>
        <w:wordWrap/>
        <w:adjustRightInd w:val="0"/>
        <w:snapToGrid w:val="0"/>
        <w:ind w:firstLine="425"/>
        <w:rPr>
          <w:rFonts w:ascii="Times New Roman" w:eastAsiaTheme="minorHAnsi" w:hAnsi="Times New Roman" w:cs="Times New Roman"/>
          <w:kern w:val="0"/>
          <w:szCs w:val="20"/>
        </w:rPr>
      </w:pPr>
      <w:r w:rsidRPr="008C62C1">
        <w:rPr>
          <w:rFonts w:ascii="Times New Roman" w:eastAsia="Times New Roman" w:hAnsi="Times New Roman" w:cs="Times New Roman"/>
          <w:kern w:val="0"/>
          <w:szCs w:val="20"/>
        </w:rPr>
        <w:t>At 28days, Ammonium surface has a compressive strength of 19.7N/mm</w:t>
      </w:r>
      <w:r w:rsidRPr="008C62C1">
        <w:rPr>
          <w:rFonts w:ascii="Times New Roman" w:eastAsia="Times New Roman" w:hAnsi="Times New Roman" w:cs="Times New Roman"/>
          <w:kern w:val="0"/>
          <w:szCs w:val="20"/>
          <w:vertAlign w:val="superscript"/>
        </w:rPr>
        <w:t xml:space="preserve">2 </w:t>
      </w:r>
      <w:r w:rsidRPr="008C62C1">
        <w:rPr>
          <w:rFonts w:ascii="Times New Roman" w:eastAsia="Times New Roman" w:hAnsi="Times New Roman" w:cs="Times New Roman"/>
          <w:kern w:val="0"/>
          <w:szCs w:val="20"/>
        </w:rPr>
        <w:t xml:space="preserve">follow by Magnesium </w:t>
      </w:r>
      <w:proofErr w:type="spellStart"/>
      <w:r w:rsidRPr="008C62C1">
        <w:rPr>
          <w:rFonts w:ascii="Times New Roman" w:eastAsia="Times New Roman" w:hAnsi="Times New Roman" w:cs="Times New Roman"/>
          <w:kern w:val="0"/>
          <w:szCs w:val="20"/>
        </w:rPr>
        <w:t>sulphate</w:t>
      </w:r>
      <w:proofErr w:type="spellEnd"/>
      <w:r w:rsidRPr="008C62C1">
        <w:rPr>
          <w:rFonts w:ascii="Times New Roman" w:eastAsia="Times New Roman" w:hAnsi="Times New Roman" w:cs="Times New Roman"/>
          <w:kern w:val="0"/>
          <w:szCs w:val="20"/>
        </w:rPr>
        <w:t xml:space="preserve"> with compressive strength of 19.3N/mm</w:t>
      </w:r>
      <w:r w:rsidRPr="008C62C1">
        <w:rPr>
          <w:rFonts w:ascii="Times New Roman" w:eastAsia="Times New Roman" w:hAnsi="Times New Roman" w:cs="Times New Roman"/>
          <w:kern w:val="0"/>
          <w:szCs w:val="20"/>
          <w:vertAlign w:val="superscript"/>
        </w:rPr>
        <w:t>2</w:t>
      </w:r>
      <w:r w:rsidRPr="008C62C1">
        <w:rPr>
          <w:rFonts w:ascii="Times New Roman" w:eastAsia="Times New Roman" w:hAnsi="Times New Roman" w:cs="Times New Roman"/>
          <w:kern w:val="0"/>
          <w:szCs w:val="20"/>
        </w:rPr>
        <w:t xml:space="preserve"> and Sodium </w:t>
      </w:r>
      <w:proofErr w:type="spellStart"/>
      <w:r w:rsidRPr="008C62C1">
        <w:rPr>
          <w:rFonts w:ascii="Times New Roman" w:eastAsia="Times New Roman" w:hAnsi="Times New Roman" w:cs="Times New Roman"/>
          <w:kern w:val="0"/>
          <w:szCs w:val="20"/>
        </w:rPr>
        <w:t>sulphate</w:t>
      </w:r>
      <w:proofErr w:type="spellEnd"/>
      <w:r w:rsidRPr="008C62C1">
        <w:rPr>
          <w:rFonts w:ascii="Times New Roman" w:eastAsia="Times New Roman" w:hAnsi="Times New Roman" w:cs="Times New Roman"/>
          <w:kern w:val="0"/>
          <w:szCs w:val="20"/>
        </w:rPr>
        <w:t xml:space="preserve"> has the lowest </w:t>
      </w:r>
      <w:r w:rsidRPr="008C62C1">
        <w:rPr>
          <w:rFonts w:ascii="Times New Roman" w:eastAsia="Times New Roman" w:hAnsi="Times New Roman" w:cs="Times New Roman"/>
          <w:kern w:val="0"/>
          <w:szCs w:val="20"/>
        </w:rPr>
        <w:lastRenderedPageBreak/>
        <w:t>compressive strength of 19.1N/mm</w:t>
      </w:r>
      <w:r w:rsidRPr="008C62C1">
        <w:rPr>
          <w:rFonts w:ascii="Times New Roman" w:eastAsia="Times New Roman" w:hAnsi="Times New Roman" w:cs="Times New Roman"/>
          <w:kern w:val="0"/>
          <w:szCs w:val="20"/>
          <w:vertAlign w:val="superscript"/>
        </w:rPr>
        <w:t>2</w:t>
      </w:r>
      <w:r w:rsidRPr="008C62C1">
        <w:rPr>
          <w:rFonts w:ascii="Times New Roman" w:eastAsia="Times New Roman" w:hAnsi="Times New Roman" w:cs="Times New Roman"/>
          <w:kern w:val="0"/>
          <w:szCs w:val="20"/>
        </w:rPr>
        <w:t xml:space="preserve"> while control has the highest compressive strength of 20.5 N/mm</w:t>
      </w:r>
      <w:r w:rsidRPr="008C62C1">
        <w:rPr>
          <w:rFonts w:ascii="Times New Roman" w:eastAsia="Times New Roman" w:hAnsi="Times New Roman" w:cs="Times New Roman"/>
          <w:kern w:val="0"/>
          <w:szCs w:val="20"/>
          <w:vertAlign w:val="superscript"/>
        </w:rPr>
        <w:t>2</w:t>
      </w:r>
      <w:r w:rsidRPr="008C62C1">
        <w:rPr>
          <w:rFonts w:ascii="Times New Roman" w:eastAsia="Times New Roman" w:hAnsi="Times New Roman" w:cs="Times New Roman"/>
          <w:kern w:val="0"/>
          <w:szCs w:val="20"/>
        </w:rPr>
        <w:t xml:space="preserve">. The results of the compressive strength shows that concrete in sodium </w:t>
      </w:r>
      <w:proofErr w:type="spellStart"/>
      <w:r w:rsidRPr="008C62C1">
        <w:rPr>
          <w:rFonts w:ascii="Times New Roman" w:eastAsia="Times New Roman" w:hAnsi="Times New Roman" w:cs="Times New Roman"/>
          <w:kern w:val="0"/>
          <w:szCs w:val="20"/>
        </w:rPr>
        <w:t>sulphate</w:t>
      </w:r>
      <w:proofErr w:type="spellEnd"/>
      <w:r w:rsidRPr="008C62C1">
        <w:rPr>
          <w:rFonts w:ascii="Times New Roman" w:eastAsia="Times New Roman" w:hAnsi="Times New Roman" w:cs="Times New Roman"/>
          <w:kern w:val="0"/>
          <w:szCs w:val="20"/>
        </w:rPr>
        <w:t xml:space="preserve"> has attack the concrete than other </w:t>
      </w:r>
      <w:proofErr w:type="spellStart"/>
      <w:r w:rsidRPr="008C62C1">
        <w:rPr>
          <w:rFonts w:ascii="Times New Roman" w:eastAsia="Times New Roman" w:hAnsi="Times New Roman" w:cs="Times New Roman"/>
          <w:kern w:val="0"/>
          <w:szCs w:val="20"/>
        </w:rPr>
        <w:t>sulphate</w:t>
      </w:r>
      <w:proofErr w:type="spellEnd"/>
      <w:r w:rsidRPr="008C62C1">
        <w:rPr>
          <w:rFonts w:ascii="Times New Roman" w:eastAsia="Times New Roman" w:hAnsi="Times New Roman" w:cs="Times New Roman"/>
          <w:kern w:val="0"/>
          <w:szCs w:val="20"/>
        </w:rPr>
        <w:t xml:space="preserve"> environment and this is in agreement with </w:t>
      </w:r>
      <w:r w:rsidRPr="008C62C1">
        <w:rPr>
          <w:rFonts w:ascii="Times New Roman" w:hAnsi="Times New Roman" w:cs="Times New Roman"/>
          <w:kern w:val="0"/>
          <w:szCs w:val="20"/>
        </w:rPr>
        <w:t>(Scherer, 2004,</w:t>
      </w:r>
      <w:r w:rsidR="00C80259" w:rsidRPr="008C62C1">
        <w:rPr>
          <w:rFonts w:ascii="Times New Roman" w:hAnsi="Times New Roman" w:cs="Times New Roman" w:hint="eastAsia"/>
          <w:kern w:val="0"/>
          <w:szCs w:val="20"/>
          <w:lang w:eastAsia="zh-CN"/>
        </w:rPr>
        <w:t xml:space="preserve"> </w:t>
      </w:r>
      <w:proofErr w:type="spellStart"/>
      <w:r w:rsidRPr="008C62C1">
        <w:rPr>
          <w:rFonts w:ascii="Times New Roman" w:hAnsi="Times New Roman" w:cs="Times New Roman"/>
          <w:kern w:val="0"/>
          <w:szCs w:val="20"/>
        </w:rPr>
        <w:t>Thaulow</w:t>
      </w:r>
      <w:proofErr w:type="spellEnd"/>
      <w:r w:rsidRPr="008C62C1">
        <w:rPr>
          <w:rFonts w:ascii="Times New Roman" w:hAnsi="Times New Roman" w:cs="Times New Roman"/>
          <w:kern w:val="0"/>
          <w:szCs w:val="20"/>
        </w:rPr>
        <w:t xml:space="preserve"> and </w:t>
      </w:r>
      <w:proofErr w:type="spellStart"/>
      <w:r w:rsidRPr="008C62C1">
        <w:rPr>
          <w:rFonts w:ascii="Times New Roman" w:hAnsi="Times New Roman" w:cs="Times New Roman"/>
          <w:kern w:val="0"/>
          <w:szCs w:val="20"/>
        </w:rPr>
        <w:t>Sahu</w:t>
      </w:r>
      <w:proofErr w:type="spellEnd"/>
      <w:r w:rsidRPr="008C62C1">
        <w:rPr>
          <w:rFonts w:ascii="Times New Roman" w:hAnsi="Times New Roman" w:cs="Times New Roman"/>
          <w:kern w:val="0"/>
          <w:szCs w:val="20"/>
        </w:rPr>
        <w:t xml:space="preserve">, 2004, and </w:t>
      </w:r>
      <w:proofErr w:type="spellStart"/>
      <w:r w:rsidRPr="008C62C1">
        <w:rPr>
          <w:rFonts w:ascii="Times New Roman" w:hAnsi="Times New Roman" w:cs="Times New Roman"/>
          <w:kern w:val="0"/>
          <w:szCs w:val="20"/>
        </w:rPr>
        <w:t>Skalny</w:t>
      </w:r>
      <w:proofErr w:type="spellEnd"/>
      <w:r w:rsidRPr="008C62C1">
        <w:rPr>
          <w:rFonts w:ascii="Times New Roman" w:hAnsi="Times New Roman" w:cs="Times New Roman"/>
          <w:kern w:val="0"/>
          <w:szCs w:val="20"/>
        </w:rPr>
        <w:t xml:space="preserve"> </w:t>
      </w:r>
      <w:r w:rsidRPr="008C62C1">
        <w:rPr>
          <w:rFonts w:ascii="Times New Roman" w:hAnsi="Times New Roman" w:cs="Times New Roman"/>
          <w:i/>
          <w:iCs/>
          <w:kern w:val="0"/>
          <w:szCs w:val="20"/>
        </w:rPr>
        <w:t>et al.</w:t>
      </w:r>
      <w:r w:rsidRPr="008C62C1">
        <w:rPr>
          <w:rFonts w:ascii="Times New Roman" w:hAnsi="Times New Roman" w:cs="Times New Roman"/>
          <w:kern w:val="0"/>
          <w:szCs w:val="20"/>
        </w:rPr>
        <w:t xml:space="preserve">, 2002), that concrete damage is a result of an increase in the salt volume. For instance, sodium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can increase by 314% in volume when anhydrous sodium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(Na2SO4, </w:t>
      </w:r>
      <w:proofErr w:type="spellStart"/>
      <w:r w:rsidRPr="008C62C1">
        <w:rPr>
          <w:rFonts w:ascii="Times New Roman" w:hAnsi="Times New Roman" w:cs="Times New Roman"/>
          <w:kern w:val="0"/>
          <w:szCs w:val="20"/>
        </w:rPr>
        <w:t>thenardite</w:t>
      </w:r>
      <w:proofErr w:type="spellEnd"/>
      <w:r w:rsidRPr="008C62C1">
        <w:rPr>
          <w:rFonts w:ascii="Times New Roman" w:hAnsi="Times New Roman" w:cs="Times New Roman"/>
          <w:kern w:val="0"/>
          <w:szCs w:val="20"/>
        </w:rPr>
        <w:t>) transforms to the hydrous form(Na</w:t>
      </w:r>
      <w:r w:rsidRPr="008C62C1">
        <w:rPr>
          <w:rFonts w:ascii="Times New Roman" w:hAnsi="Times New Roman" w:cs="Times New Roman"/>
          <w:kern w:val="0"/>
          <w:szCs w:val="20"/>
          <w:vertAlign w:val="subscript"/>
        </w:rPr>
        <w:t>2</w:t>
      </w:r>
      <w:r w:rsidRPr="008C62C1">
        <w:rPr>
          <w:rFonts w:ascii="Times New Roman" w:hAnsi="Times New Roman" w:cs="Times New Roman"/>
          <w:kern w:val="0"/>
          <w:szCs w:val="20"/>
        </w:rPr>
        <w:t>SO</w:t>
      </w:r>
      <w:r w:rsidRPr="008C62C1">
        <w:rPr>
          <w:rFonts w:ascii="Times New Roman" w:hAnsi="Times New Roman" w:cs="Times New Roman"/>
          <w:kern w:val="0"/>
          <w:szCs w:val="20"/>
          <w:vertAlign w:val="subscript"/>
        </w:rPr>
        <w:t>4</w:t>
      </w:r>
      <w:r w:rsidRPr="008C62C1">
        <w:rPr>
          <w:rFonts w:ascii="Times New Roman" w:hAnsi="Times New Roman" w:cs="Times New Roman"/>
          <w:kern w:val="0"/>
          <w:szCs w:val="20"/>
        </w:rPr>
        <w:t xml:space="preserve">.10H2O, </w:t>
      </w:r>
      <w:proofErr w:type="spellStart"/>
      <w:r w:rsidRPr="008C62C1">
        <w:rPr>
          <w:rFonts w:ascii="Times New Roman" w:hAnsi="Times New Roman" w:cs="Times New Roman"/>
          <w:kern w:val="0"/>
          <w:szCs w:val="20"/>
        </w:rPr>
        <w:t>mirabilite</w:t>
      </w:r>
      <w:proofErr w:type="spellEnd"/>
      <w:r w:rsidRPr="008C62C1">
        <w:rPr>
          <w:rFonts w:ascii="Times New Roman" w:hAnsi="Times New Roman" w:cs="Times New Roman"/>
          <w:kern w:val="0"/>
          <w:szCs w:val="20"/>
        </w:rPr>
        <w:t>) When it occurs, this process leads to fatigue and loss of cohesiveness of the cement paste within a concrete matrix</w:t>
      </w:r>
      <w:r w:rsidR="008C62C1">
        <w:rPr>
          <w:rFonts w:ascii="Times New Roman" w:hAnsi="Times New Roman" w:cs="Times New Roman" w:hint="eastAsia"/>
          <w:kern w:val="0"/>
          <w:szCs w:val="20"/>
          <w:lang w:eastAsia="zh-CN"/>
        </w:rPr>
        <w:t xml:space="preserve"> </w:t>
      </w:r>
      <w:r w:rsidRPr="008C62C1">
        <w:rPr>
          <w:rFonts w:ascii="Times New Roman" w:hAnsi="Times New Roman" w:cs="Times New Roman"/>
          <w:kern w:val="0"/>
          <w:szCs w:val="20"/>
        </w:rPr>
        <w:t>(</w:t>
      </w:r>
      <w:proofErr w:type="spellStart"/>
      <w:r w:rsidRPr="008C62C1">
        <w:rPr>
          <w:rFonts w:ascii="Times New Roman" w:hAnsi="Times New Roman" w:cs="Times New Roman"/>
          <w:kern w:val="0"/>
          <w:szCs w:val="20"/>
        </w:rPr>
        <w:t>Skalny</w:t>
      </w:r>
      <w:proofErr w:type="spellEnd"/>
      <w:r w:rsidRPr="008C62C1">
        <w:rPr>
          <w:rFonts w:ascii="Times New Roman" w:hAnsi="Times New Roman" w:cs="Times New Roman"/>
          <w:kern w:val="0"/>
          <w:szCs w:val="20"/>
        </w:rPr>
        <w:t xml:space="preserve"> </w:t>
      </w:r>
      <w:r w:rsidRPr="008C62C1">
        <w:rPr>
          <w:rFonts w:ascii="Times New Roman" w:hAnsi="Times New Roman" w:cs="Times New Roman"/>
          <w:i/>
          <w:iCs/>
          <w:kern w:val="0"/>
          <w:szCs w:val="20"/>
        </w:rPr>
        <w:t>et al.</w:t>
      </w:r>
      <w:r w:rsidRPr="008C62C1">
        <w:rPr>
          <w:rFonts w:ascii="Times New Roman" w:hAnsi="Times New Roman" w:cs="Times New Roman"/>
          <w:kern w:val="0"/>
          <w:szCs w:val="20"/>
        </w:rPr>
        <w:t>, 2002).</w:t>
      </w:r>
    </w:p>
    <w:p w:rsidR="004D5091" w:rsidRPr="008C62C1" w:rsidRDefault="004D5091" w:rsidP="004D5091">
      <w:pPr>
        <w:wordWrap/>
        <w:snapToGrid w:val="0"/>
        <w:jc w:val="center"/>
        <w:rPr>
          <w:rFonts w:ascii="Times New Roman" w:hAnsi="Times New Roman" w:cs="Times New Roman"/>
          <w:kern w:val="0"/>
          <w:szCs w:val="20"/>
        </w:rPr>
        <w:sectPr w:rsidR="004D5091" w:rsidRPr="008C62C1" w:rsidSect="004D5091">
          <w:type w:val="continuous"/>
          <w:pgSz w:w="12242" w:h="15842" w:code="1"/>
          <w:pgMar w:top="1440" w:right="1440" w:bottom="1440" w:left="1440" w:header="720" w:footer="720" w:gutter="0"/>
          <w:cols w:num="2" w:space="500"/>
          <w:docGrid w:linePitch="360"/>
        </w:sectPr>
      </w:pPr>
    </w:p>
    <w:p w:rsidR="00E57AFA" w:rsidRPr="008C62C1" w:rsidRDefault="00E57AFA" w:rsidP="004D5091">
      <w:pPr>
        <w:wordWrap/>
        <w:snapToGrid w:val="0"/>
        <w:jc w:val="center"/>
        <w:rPr>
          <w:rFonts w:ascii="Times New Roman" w:hAnsi="Times New Roman" w:cs="Times New Roman"/>
          <w:kern w:val="0"/>
          <w:szCs w:val="20"/>
        </w:rPr>
      </w:pPr>
    </w:p>
    <w:p w:rsidR="00C80259" w:rsidRPr="008C62C1" w:rsidRDefault="007E2D49" w:rsidP="00C80259">
      <w:pPr>
        <w:wordWrap/>
        <w:snapToGrid w:val="0"/>
        <w:jc w:val="center"/>
        <w:rPr>
          <w:rFonts w:ascii="Times New Roman" w:hAnsi="Times New Roman" w:cs="Times New Roman"/>
          <w:kern w:val="0"/>
          <w:szCs w:val="20"/>
        </w:rPr>
      </w:pPr>
      <w:r w:rsidRPr="008C62C1">
        <w:rPr>
          <w:rFonts w:ascii="Times New Roman" w:hAnsi="Times New Roman" w:cs="Times New Roman"/>
          <w:noProof/>
          <w:kern w:val="0"/>
          <w:szCs w:val="20"/>
          <w:lang w:eastAsia="zh-CN"/>
        </w:rPr>
        <w:drawing>
          <wp:inline distT="0" distB="0" distL="0" distR="0">
            <wp:extent cx="4977517" cy="274320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C62C1" w:rsidRPr="008C62C1" w:rsidRDefault="007E2D49" w:rsidP="00C80259">
      <w:pPr>
        <w:wordWrap/>
        <w:snapToGrid w:val="0"/>
        <w:jc w:val="center"/>
        <w:rPr>
          <w:rFonts w:ascii="Times New Roman" w:hAnsi="Times New Roman" w:cs="Times New Roman" w:hint="eastAsia"/>
          <w:kern w:val="0"/>
          <w:szCs w:val="20"/>
          <w:lang w:eastAsia="zh-CN"/>
        </w:rPr>
      </w:pPr>
      <w:r w:rsidRPr="008C62C1">
        <w:rPr>
          <w:rFonts w:ascii="Times New Roman" w:hAnsi="Times New Roman" w:cs="Times New Roman"/>
          <w:kern w:val="0"/>
          <w:szCs w:val="20"/>
        </w:rPr>
        <w:t xml:space="preserve">Figure 3: Compressive Strength Relationship for all the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Salts and Control.</w:t>
      </w:r>
    </w:p>
    <w:p w:rsidR="00C80259" w:rsidRPr="008C62C1" w:rsidRDefault="00C80259" w:rsidP="00C80259">
      <w:pPr>
        <w:wordWrap/>
        <w:snapToGrid w:val="0"/>
        <w:jc w:val="center"/>
        <w:rPr>
          <w:rFonts w:ascii="Times New Roman" w:hAnsi="Times New Roman" w:cs="Times New Roman"/>
          <w:kern w:val="0"/>
          <w:szCs w:val="20"/>
        </w:rPr>
      </w:pPr>
    </w:p>
    <w:p w:rsidR="008C62C1" w:rsidRDefault="008C62C1" w:rsidP="00C80259">
      <w:pPr>
        <w:wordWrap/>
        <w:snapToGrid w:val="0"/>
        <w:jc w:val="center"/>
        <w:rPr>
          <w:rFonts w:ascii="Times New Roman" w:hAnsi="Times New Roman" w:cs="Times New Roman" w:hint="eastAsia"/>
          <w:kern w:val="0"/>
          <w:szCs w:val="20"/>
          <w:lang w:eastAsia="zh-CN"/>
        </w:rPr>
      </w:pPr>
    </w:p>
    <w:p w:rsidR="00C80259" w:rsidRPr="008C62C1" w:rsidRDefault="00C80259" w:rsidP="00C80259">
      <w:pPr>
        <w:wordWrap/>
        <w:snapToGrid w:val="0"/>
        <w:jc w:val="center"/>
        <w:rPr>
          <w:rFonts w:ascii="Times New Roman" w:hAnsi="Times New Roman" w:cs="Times New Roman"/>
          <w:kern w:val="0"/>
          <w:szCs w:val="20"/>
        </w:rPr>
      </w:pPr>
      <w:r w:rsidRPr="008C62C1">
        <w:rPr>
          <w:rFonts w:ascii="Times New Roman" w:hAnsi="Times New Roman" w:cs="Times New Roman"/>
          <w:kern w:val="0"/>
          <w:szCs w:val="20"/>
        </w:rPr>
        <w:t>Table 4 Result of Compressive Strength (N/mm</w:t>
      </w:r>
      <w:r w:rsidRPr="008C62C1">
        <w:rPr>
          <w:rFonts w:ascii="Times New Roman" w:hAnsi="Times New Roman" w:cs="Times New Roman"/>
          <w:kern w:val="0"/>
          <w:szCs w:val="20"/>
          <w:vertAlign w:val="superscript"/>
        </w:rPr>
        <w:t>2</w:t>
      </w:r>
      <w:r w:rsidRPr="008C62C1">
        <w:rPr>
          <w:rFonts w:ascii="Times New Roman" w:hAnsi="Times New Roman" w:cs="Times New Roman"/>
          <w:kern w:val="0"/>
          <w:szCs w:val="20"/>
        </w:rPr>
        <w:t>)</w:t>
      </w:r>
    </w:p>
    <w:tbl>
      <w:tblPr>
        <w:tblStyle w:val="LightShading"/>
        <w:tblW w:w="0" w:type="auto"/>
        <w:jc w:val="center"/>
        <w:tblLook w:val="06A0"/>
      </w:tblPr>
      <w:tblGrid>
        <w:gridCol w:w="629"/>
        <w:gridCol w:w="1927"/>
        <w:gridCol w:w="2412"/>
        <w:gridCol w:w="2534"/>
        <w:gridCol w:w="2076"/>
      </w:tblGrid>
      <w:tr w:rsidR="00C80259" w:rsidRPr="008C62C1" w:rsidTr="00580E3E">
        <w:trPr>
          <w:cnfStyle w:val="100000000000"/>
          <w:jc w:val="center"/>
        </w:trPr>
        <w:tc>
          <w:tcPr>
            <w:cnfStyle w:val="001000000000"/>
            <w:tcW w:w="0" w:type="auto"/>
            <w:vAlign w:val="center"/>
            <w:hideMark/>
          </w:tcPr>
          <w:p w:rsidR="00C80259" w:rsidRPr="008C62C1" w:rsidRDefault="00C80259" w:rsidP="00580E3E">
            <w:pPr>
              <w:wordWrap/>
              <w:snapToGrid w:val="0"/>
              <w:rPr>
                <w:rFonts w:ascii="Times New Roman" w:eastAsia="Times New Roman" w:hAnsi="Times New Roman" w:cs="Times New Roman"/>
                <w:b w:val="0"/>
                <w:color w:val="000000"/>
                <w:sz w:val="20"/>
                <w:szCs w:val="20"/>
              </w:rPr>
            </w:pPr>
            <w:r w:rsidRPr="008C62C1">
              <w:rPr>
                <w:rFonts w:ascii="Times New Roman" w:eastAsia="Times New Roman" w:hAnsi="Times New Roman" w:cs="Times New Roman"/>
                <w:b w:val="0"/>
                <w:color w:val="000000"/>
                <w:sz w:val="20"/>
                <w:szCs w:val="20"/>
              </w:rPr>
              <w:t>Days</w:t>
            </w:r>
          </w:p>
        </w:tc>
        <w:tc>
          <w:tcPr>
            <w:tcW w:w="0" w:type="auto"/>
            <w:vAlign w:val="center"/>
            <w:hideMark/>
          </w:tcPr>
          <w:p w:rsidR="00C80259" w:rsidRPr="008C62C1" w:rsidRDefault="00C80259" w:rsidP="00580E3E">
            <w:pPr>
              <w:wordWrap/>
              <w:snapToGrid w:val="0"/>
              <w:cnfStyle w:val="100000000000"/>
              <w:rPr>
                <w:rFonts w:ascii="Times New Roman" w:eastAsia="Times New Roman" w:hAnsi="Times New Roman" w:cs="Times New Roman"/>
                <w:b w:val="0"/>
                <w:color w:val="000000"/>
                <w:sz w:val="20"/>
                <w:szCs w:val="20"/>
              </w:rPr>
            </w:pPr>
            <w:r w:rsidRPr="008C62C1">
              <w:rPr>
                <w:rFonts w:ascii="Times New Roman" w:eastAsia="Times New Roman" w:hAnsi="Times New Roman" w:cs="Times New Roman"/>
                <w:b w:val="0"/>
                <w:color w:val="000000"/>
                <w:sz w:val="20"/>
                <w:szCs w:val="20"/>
              </w:rPr>
              <w:t xml:space="preserve">Sodium </w:t>
            </w:r>
            <w:proofErr w:type="spellStart"/>
            <w:r w:rsidRPr="008C62C1">
              <w:rPr>
                <w:rFonts w:ascii="Times New Roman" w:eastAsia="Times New Roman" w:hAnsi="Times New Roman" w:cs="Times New Roman"/>
                <w:b w:val="0"/>
                <w:color w:val="000000"/>
                <w:sz w:val="20"/>
                <w:szCs w:val="20"/>
              </w:rPr>
              <w:t>Sulphate</w:t>
            </w:r>
            <w:proofErr w:type="spellEnd"/>
            <w:r w:rsidR="008C62C1" w:rsidRPr="008C62C1">
              <w:rPr>
                <w:rFonts w:ascii="Times New Roman" w:eastAsiaTheme="minorEastAsia" w:hAnsi="Times New Roman" w:cs="Times New Roman" w:hint="eastAsia"/>
                <w:b w:val="0"/>
                <w:color w:val="000000"/>
                <w:sz w:val="20"/>
                <w:szCs w:val="20"/>
                <w:lang w:eastAsia="zh-CN"/>
              </w:rPr>
              <w:t xml:space="preserve"> </w:t>
            </w:r>
            <w:r w:rsidRPr="008C62C1">
              <w:rPr>
                <w:rFonts w:ascii="Times New Roman" w:eastAsia="Times New Roman" w:hAnsi="Times New Roman" w:cs="Times New Roman"/>
                <w:b w:val="0"/>
                <w:color w:val="000000"/>
                <w:sz w:val="20"/>
                <w:szCs w:val="20"/>
              </w:rPr>
              <w:t>(Na</w:t>
            </w:r>
            <w:r w:rsidRPr="008C62C1">
              <w:rPr>
                <w:rFonts w:ascii="Times New Roman" w:eastAsia="Times New Roman" w:hAnsi="Times New Roman" w:cs="Times New Roman"/>
                <w:b w:val="0"/>
                <w:color w:val="000000"/>
                <w:sz w:val="20"/>
                <w:szCs w:val="20"/>
                <w:vertAlign w:val="subscript"/>
              </w:rPr>
              <w:t>2</w:t>
            </w:r>
            <w:r w:rsidRPr="008C62C1">
              <w:rPr>
                <w:rFonts w:ascii="Times New Roman" w:eastAsia="Times New Roman" w:hAnsi="Times New Roman" w:cs="Times New Roman"/>
                <w:b w:val="0"/>
                <w:color w:val="000000"/>
                <w:sz w:val="20"/>
                <w:szCs w:val="20"/>
              </w:rPr>
              <w:t>So</w:t>
            </w:r>
            <w:r w:rsidRPr="008C62C1">
              <w:rPr>
                <w:rFonts w:ascii="Times New Roman" w:eastAsia="Times New Roman" w:hAnsi="Times New Roman" w:cs="Times New Roman"/>
                <w:b w:val="0"/>
                <w:color w:val="000000"/>
                <w:sz w:val="20"/>
                <w:szCs w:val="20"/>
                <w:vertAlign w:val="subscript"/>
              </w:rPr>
              <w:t>4</w:t>
            </w:r>
            <w:r w:rsidRPr="008C62C1">
              <w:rPr>
                <w:rFonts w:ascii="Times New Roman" w:eastAsia="Times New Roman" w:hAnsi="Times New Roman" w:cs="Times New Roman"/>
                <w:b w:val="0"/>
                <w:color w:val="000000"/>
                <w:sz w:val="20"/>
                <w:szCs w:val="20"/>
              </w:rPr>
              <w:t>)</w:t>
            </w:r>
          </w:p>
        </w:tc>
        <w:tc>
          <w:tcPr>
            <w:tcW w:w="0" w:type="auto"/>
            <w:vAlign w:val="center"/>
            <w:hideMark/>
          </w:tcPr>
          <w:p w:rsidR="00C80259" w:rsidRPr="008C62C1" w:rsidRDefault="00C80259" w:rsidP="00580E3E">
            <w:pPr>
              <w:wordWrap/>
              <w:snapToGrid w:val="0"/>
              <w:cnfStyle w:val="100000000000"/>
              <w:rPr>
                <w:rFonts w:ascii="Times New Roman" w:eastAsia="Times New Roman" w:hAnsi="Times New Roman" w:cs="Times New Roman"/>
                <w:b w:val="0"/>
                <w:color w:val="000000"/>
                <w:sz w:val="20"/>
                <w:szCs w:val="20"/>
              </w:rPr>
            </w:pPr>
            <w:proofErr w:type="spellStart"/>
            <w:r w:rsidRPr="008C62C1">
              <w:rPr>
                <w:rFonts w:ascii="Times New Roman" w:eastAsia="Times New Roman" w:hAnsi="Times New Roman" w:cs="Times New Roman"/>
                <w:b w:val="0"/>
                <w:color w:val="000000"/>
                <w:sz w:val="20"/>
                <w:szCs w:val="20"/>
              </w:rPr>
              <w:t>MagnesiumSulphate</w:t>
            </w:r>
            <w:proofErr w:type="spellEnd"/>
            <w:r w:rsidR="008C62C1" w:rsidRPr="008C62C1">
              <w:rPr>
                <w:rFonts w:ascii="Times New Roman" w:eastAsiaTheme="minorEastAsia" w:hAnsi="Times New Roman" w:cs="Times New Roman" w:hint="eastAsia"/>
                <w:b w:val="0"/>
                <w:color w:val="000000"/>
                <w:sz w:val="20"/>
                <w:szCs w:val="20"/>
                <w:lang w:eastAsia="zh-CN"/>
              </w:rPr>
              <w:t xml:space="preserve"> </w:t>
            </w:r>
            <w:r w:rsidRPr="008C62C1">
              <w:rPr>
                <w:rFonts w:ascii="Times New Roman" w:eastAsia="Times New Roman" w:hAnsi="Times New Roman" w:cs="Times New Roman"/>
                <w:b w:val="0"/>
                <w:color w:val="000000"/>
                <w:sz w:val="20"/>
                <w:szCs w:val="20"/>
              </w:rPr>
              <w:t>(MgSO</w:t>
            </w:r>
            <w:r w:rsidRPr="008C62C1">
              <w:rPr>
                <w:rFonts w:ascii="Times New Roman" w:eastAsia="Times New Roman" w:hAnsi="Times New Roman" w:cs="Times New Roman"/>
                <w:b w:val="0"/>
                <w:color w:val="000000"/>
                <w:sz w:val="20"/>
                <w:szCs w:val="20"/>
                <w:vertAlign w:val="subscript"/>
              </w:rPr>
              <w:t>4</w:t>
            </w:r>
            <w:r w:rsidRPr="008C62C1">
              <w:rPr>
                <w:rFonts w:ascii="Times New Roman" w:eastAsia="Times New Roman" w:hAnsi="Times New Roman" w:cs="Times New Roman"/>
                <w:b w:val="0"/>
                <w:color w:val="000000"/>
                <w:sz w:val="20"/>
                <w:szCs w:val="20"/>
              </w:rPr>
              <w:t>)</w:t>
            </w:r>
          </w:p>
        </w:tc>
        <w:tc>
          <w:tcPr>
            <w:tcW w:w="0" w:type="auto"/>
            <w:vAlign w:val="center"/>
            <w:hideMark/>
          </w:tcPr>
          <w:p w:rsidR="00C80259" w:rsidRPr="008C62C1" w:rsidRDefault="00C80259" w:rsidP="00580E3E">
            <w:pPr>
              <w:wordWrap/>
              <w:snapToGrid w:val="0"/>
              <w:cnfStyle w:val="100000000000"/>
              <w:rPr>
                <w:rFonts w:ascii="Times New Roman" w:eastAsia="Times New Roman" w:hAnsi="Times New Roman" w:cs="Times New Roman"/>
                <w:b w:val="0"/>
                <w:color w:val="000000"/>
                <w:sz w:val="20"/>
                <w:szCs w:val="20"/>
              </w:rPr>
            </w:pPr>
            <w:proofErr w:type="spellStart"/>
            <w:r w:rsidRPr="008C62C1">
              <w:rPr>
                <w:rFonts w:ascii="Times New Roman" w:eastAsia="Times New Roman" w:hAnsi="Times New Roman" w:cs="Times New Roman"/>
                <w:b w:val="0"/>
                <w:color w:val="000000"/>
                <w:sz w:val="20"/>
                <w:szCs w:val="20"/>
              </w:rPr>
              <w:t>AmmoniumSulphate</w:t>
            </w:r>
            <w:proofErr w:type="spellEnd"/>
            <w:r w:rsidR="008C62C1" w:rsidRPr="008C62C1">
              <w:rPr>
                <w:rFonts w:ascii="Times New Roman" w:eastAsiaTheme="minorEastAsia" w:hAnsi="Times New Roman" w:cs="Times New Roman" w:hint="eastAsia"/>
                <w:b w:val="0"/>
                <w:color w:val="000000"/>
                <w:sz w:val="20"/>
                <w:szCs w:val="20"/>
                <w:lang w:eastAsia="zh-CN"/>
              </w:rPr>
              <w:t xml:space="preserve"> </w:t>
            </w:r>
            <w:r w:rsidRPr="008C62C1">
              <w:rPr>
                <w:rFonts w:ascii="Times New Roman" w:eastAsia="Times New Roman" w:hAnsi="Times New Roman" w:cs="Times New Roman"/>
                <w:b w:val="0"/>
                <w:color w:val="000000"/>
                <w:sz w:val="20"/>
                <w:szCs w:val="20"/>
              </w:rPr>
              <w:t>(NH</w:t>
            </w:r>
            <w:r w:rsidRPr="008C62C1">
              <w:rPr>
                <w:rFonts w:ascii="Times New Roman" w:eastAsia="Times New Roman" w:hAnsi="Times New Roman" w:cs="Times New Roman"/>
                <w:b w:val="0"/>
                <w:color w:val="000000"/>
                <w:sz w:val="20"/>
                <w:szCs w:val="20"/>
                <w:vertAlign w:val="subscript"/>
              </w:rPr>
              <w:t>4</w:t>
            </w:r>
            <w:r w:rsidRPr="008C62C1">
              <w:rPr>
                <w:rFonts w:ascii="Times New Roman" w:eastAsia="Times New Roman" w:hAnsi="Times New Roman" w:cs="Times New Roman"/>
                <w:b w:val="0"/>
                <w:color w:val="000000"/>
                <w:sz w:val="20"/>
                <w:szCs w:val="20"/>
              </w:rPr>
              <w:t>)</w:t>
            </w:r>
            <w:r w:rsidRPr="008C62C1">
              <w:rPr>
                <w:rFonts w:ascii="Times New Roman" w:eastAsia="Times New Roman" w:hAnsi="Times New Roman" w:cs="Times New Roman"/>
                <w:b w:val="0"/>
                <w:color w:val="000000"/>
                <w:sz w:val="20"/>
                <w:szCs w:val="20"/>
                <w:vertAlign w:val="subscript"/>
              </w:rPr>
              <w:t>2</w:t>
            </w:r>
            <w:r w:rsidRPr="008C62C1">
              <w:rPr>
                <w:rFonts w:ascii="Times New Roman" w:eastAsia="Times New Roman" w:hAnsi="Times New Roman" w:cs="Times New Roman"/>
                <w:b w:val="0"/>
                <w:color w:val="000000"/>
                <w:sz w:val="20"/>
                <w:szCs w:val="20"/>
              </w:rPr>
              <w:t>SO</w:t>
            </w:r>
            <w:r w:rsidRPr="008C62C1">
              <w:rPr>
                <w:rFonts w:ascii="Times New Roman" w:eastAsia="Times New Roman" w:hAnsi="Times New Roman" w:cs="Times New Roman"/>
                <w:b w:val="0"/>
                <w:color w:val="000000"/>
                <w:sz w:val="20"/>
                <w:szCs w:val="20"/>
                <w:vertAlign w:val="subscript"/>
              </w:rPr>
              <w:t>4</w:t>
            </w:r>
          </w:p>
        </w:tc>
        <w:tc>
          <w:tcPr>
            <w:tcW w:w="0" w:type="auto"/>
            <w:vAlign w:val="center"/>
            <w:hideMark/>
          </w:tcPr>
          <w:p w:rsidR="00C80259" w:rsidRPr="008C62C1" w:rsidRDefault="00C80259" w:rsidP="00580E3E">
            <w:pPr>
              <w:wordWrap/>
              <w:snapToGrid w:val="0"/>
              <w:cnfStyle w:val="100000000000"/>
              <w:rPr>
                <w:rFonts w:ascii="Times New Roman" w:eastAsia="Times New Roman" w:hAnsi="Times New Roman" w:cs="Times New Roman"/>
                <w:b w:val="0"/>
                <w:color w:val="000000"/>
                <w:sz w:val="20"/>
                <w:szCs w:val="20"/>
              </w:rPr>
            </w:pPr>
            <w:r w:rsidRPr="008C62C1">
              <w:rPr>
                <w:rFonts w:ascii="Times New Roman" w:eastAsia="Times New Roman" w:hAnsi="Times New Roman" w:cs="Times New Roman"/>
                <w:b w:val="0"/>
                <w:color w:val="000000"/>
                <w:sz w:val="20"/>
                <w:szCs w:val="20"/>
              </w:rPr>
              <w:t>Control</w:t>
            </w:r>
            <w:r w:rsidR="008C62C1" w:rsidRPr="008C62C1">
              <w:rPr>
                <w:rFonts w:ascii="Times New Roman" w:eastAsiaTheme="minorEastAsia" w:hAnsi="Times New Roman" w:cs="Times New Roman" w:hint="eastAsia"/>
                <w:b w:val="0"/>
                <w:color w:val="000000"/>
                <w:sz w:val="20"/>
                <w:szCs w:val="20"/>
                <w:lang w:eastAsia="zh-CN"/>
              </w:rPr>
              <w:t xml:space="preserve"> </w:t>
            </w:r>
            <w:r w:rsidRPr="008C62C1">
              <w:rPr>
                <w:rFonts w:ascii="Times New Roman" w:eastAsia="Times New Roman" w:hAnsi="Times New Roman" w:cs="Times New Roman"/>
                <w:b w:val="0"/>
                <w:color w:val="000000"/>
                <w:sz w:val="20"/>
                <w:szCs w:val="20"/>
              </w:rPr>
              <w:t>(Unpolluted Water)</w:t>
            </w:r>
          </w:p>
        </w:tc>
      </w:tr>
      <w:tr w:rsidR="00C80259" w:rsidRPr="008C62C1" w:rsidTr="00580E3E">
        <w:trPr>
          <w:jc w:val="center"/>
        </w:trPr>
        <w:tc>
          <w:tcPr>
            <w:cnfStyle w:val="001000000000"/>
            <w:tcW w:w="0" w:type="auto"/>
            <w:vAlign w:val="center"/>
            <w:hideMark/>
          </w:tcPr>
          <w:p w:rsidR="00C80259" w:rsidRPr="008C62C1" w:rsidRDefault="00C80259" w:rsidP="00580E3E">
            <w:pPr>
              <w:wordWrap/>
              <w:snapToGrid w:val="0"/>
              <w:rPr>
                <w:rFonts w:ascii="Times New Roman" w:eastAsia="Times New Roman" w:hAnsi="Times New Roman" w:cs="Times New Roman"/>
                <w:color w:val="000000"/>
                <w:sz w:val="20"/>
                <w:szCs w:val="20"/>
              </w:rPr>
            </w:pPr>
            <w:r w:rsidRPr="008C62C1">
              <w:rPr>
                <w:rFonts w:ascii="Times New Roman" w:eastAsia="Times New Roman" w:hAnsi="Times New Roman" w:cs="Times New Roman"/>
                <w:color w:val="000000"/>
                <w:sz w:val="20"/>
                <w:szCs w:val="20"/>
              </w:rPr>
              <w:t>7</w:t>
            </w:r>
          </w:p>
        </w:tc>
        <w:tc>
          <w:tcPr>
            <w:tcW w:w="0" w:type="auto"/>
            <w:vAlign w:val="center"/>
            <w:hideMark/>
          </w:tcPr>
          <w:p w:rsidR="00C80259" w:rsidRPr="008C62C1" w:rsidRDefault="00C80259" w:rsidP="00580E3E">
            <w:pPr>
              <w:wordWrap/>
              <w:snapToGrid w:val="0"/>
              <w:cnfStyle w:val="000000000000"/>
              <w:rPr>
                <w:rFonts w:ascii="Times New Roman" w:eastAsia="Times New Roman" w:hAnsi="Times New Roman" w:cs="Times New Roman"/>
                <w:color w:val="000000"/>
                <w:sz w:val="20"/>
                <w:szCs w:val="20"/>
              </w:rPr>
            </w:pPr>
            <w:r w:rsidRPr="008C62C1">
              <w:rPr>
                <w:rFonts w:ascii="Times New Roman" w:eastAsia="Times New Roman" w:hAnsi="Times New Roman" w:cs="Times New Roman"/>
                <w:color w:val="000000"/>
                <w:sz w:val="20"/>
                <w:szCs w:val="20"/>
              </w:rPr>
              <w:t>11.41</w:t>
            </w:r>
          </w:p>
        </w:tc>
        <w:tc>
          <w:tcPr>
            <w:tcW w:w="0" w:type="auto"/>
            <w:vAlign w:val="center"/>
            <w:hideMark/>
          </w:tcPr>
          <w:p w:rsidR="00C80259" w:rsidRPr="008C62C1" w:rsidRDefault="00C80259" w:rsidP="00580E3E">
            <w:pPr>
              <w:wordWrap/>
              <w:snapToGrid w:val="0"/>
              <w:cnfStyle w:val="000000000000"/>
              <w:rPr>
                <w:rFonts w:ascii="Times New Roman" w:eastAsia="Times New Roman" w:hAnsi="Times New Roman" w:cs="Times New Roman"/>
                <w:color w:val="000000"/>
                <w:sz w:val="20"/>
                <w:szCs w:val="20"/>
              </w:rPr>
            </w:pPr>
            <w:r w:rsidRPr="008C62C1">
              <w:rPr>
                <w:rFonts w:ascii="Times New Roman" w:eastAsia="Times New Roman" w:hAnsi="Times New Roman" w:cs="Times New Roman"/>
                <w:color w:val="000000"/>
                <w:sz w:val="20"/>
                <w:szCs w:val="20"/>
              </w:rPr>
              <w:t>11.08</w:t>
            </w:r>
          </w:p>
        </w:tc>
        <w:tc>
          <w:tcPr>
            <w:tcW w:w="0" w:type="auto"/>
            <w:vAlign w:val="center"/>
            <w:hideMark/>
          </w:tcPr>
          <w:p w:rsidR="00C80259" w:rsidRPr="008C62C1" w:rsidRDefault="00C80259" w:rsidP="00580E3E">
            <w:pPr>
              <w:wordWrap/>
              <w:snapToGrid w:val="0"/>
              <w:cnfStyle w:val="000000000000"/>
              <w:rPr>
                <w:rFonts w:ascii="Times New Roman" w:eastAsia="Times New Roman" w:hAnsi="Times New Roman" w:cs="Times New Roman"/>
                <w:color w:val="000000"/>
                <w:sz w:val="20"/>
                <w:szCs w:val="20"/>
              </w:rPr>
            </w:pPr>
            <w:r w:rsidRPr="008C62C1">
              <w:rPr>
                <w:rFonts w:ascii="Times New Roman" w:eastAsia="Times New Roman" w:hAnsi="Times New Roman" w:cs="Times New Roman"/>
                <w:color w:val="000000"/>
                <w:sz w:val="20"/>
                <w:szCs w:val="20"/>
              </w:rPr>
              <w:t>11.08</w:t>
            </w:r>
          </w:p>
        </w:tc>
        <w:tc>
          <w:tcPr>
            <w:tcW w:w="0" w:type="auto"/>
            <w:vAlign w:val="center"/>
            <w:hideMark/>
          </w:tcPr>
          <w:p w:rsidR="00C80259" w:rsidRPr="008C62C1" w:rsidRDefault="00C80259" w:rsidP="00580E3E">
            <w:pPr>
              <w:wordWrap/>
              <w:snapToGrid w:val="0"/>
              <w:cnfStyle w:val="000000000000"/>
              <w:rPr>
                <w:rFonts w:ascii="Times New Roman" w:eastAsia="Times New Roman" w:hAnsi="Times New Roman" w:cs="Times New Roman"/>
                <w:color w:val="000000"/>
                <w:sz w:val="20"/>
                <w:szCs w:val="20"/>
              </w:rPr>
            </w:pPr>
            <w:r w:rsidRPr="008C62C1">
              <w:rPr>
                <w:rFonts w:ascii="Times New Roman" w:eastAsia="Times New Roman" w:hAnsi="Times New Roman" w:cs="Times New Roman"/>
                <w:color w:val="000000"/>
                <w:sz w:val="20"/>
                <w:szCs w:val="20"/>
              </w:rPr>
              <w:t>11.6</w:t>
            </w:r>
          </w:p>
        </w:tc>
      </w:tr>
      <w:tr w:rsidR="00C80259" w:rsidRPr="008C62C1" w:rsidTr="00580E3E">
        <w:trPr>
          <w:jc w:val="center"/>
        </w:trPr>
        <w:tc>
          <w:tcPr>
            <w:cnfStyle w:val="001000000000"/>
            <w:tcW w:w="0" w:type="auto"/>
            <w:vAlign w:val="center"/>
            <w:hideMark/>
          </w:tcPr>
          <w:p w:rsidR="00C80259" w:rsidRPr="008C62C1" w:rsidRDefault="00C80259" w:rsidP="00580E3E">
            <w:pPr>
              <w:wordWrap/>
              <w:snapToGrid w:val="0"/>
              <w:rPr>
                <w:rFonts w:ascii="Times New Roman" w:eastAsia="Times New Roman" w:hAnsi="Times New Roman" w:cs="Times New Roman"/>
                <w:color w:val="000000"/>
                <w:sz w:val="20"/>
                <w:szCs w:val="20"/>
              </w:rPr>
            </w:pPr>
            <w:r w:rsidRPr="008C62C1">
              <w:rPr>
                <w:rFonts w:ascii="Times New Roman" w:eastAsia="Times New Roman" w:hAnsi="Times New Roman" w:cs="Times New Roman"/>
                <w:color w:val="000000"/>
                <w:sz w:val="20"/>
                <w:szCs w:val="20"/>
              </w:rPr>
              <w:t>14</w:t>
            </w:r>
          </w:p>
        </w:tc>
        <w:tc>
          <w:tcPr>
            <w:tcW w:w="0" w:type="auto"/>
            <w:vAlign w:val="center"/>
            <w:hideMark/>
          </w:tcPr>
          <w:p w:rsidR="00C80259" w:rsidRPr="008C62C1" w:rsidRDefault="00C80259" w:rsidP="00580E3E">
            <w:pPr>
              <w:wordWrap/>
              <w:snapToGrid w:val="0"/>
              <w:cnfStyle w:val="000000000000"/>
              <w:rPr>
                <w:rFonts w:ascii="Times New Roman" w:eastAsia="Times New Roman" w:hAnsi="Times New Roman" w:cs="Times New Roman"/>
                <w:color w:val="000000"/>
                <w:sz w:val="20"/>
                <w:szCs w:val="20"/>
              </w:rPr>
            </w:pPr>
            <w:r w:rsidRPr="008C62C1">
              <w:rPr>
                <w:rFonts w:ascii="Times New Roman" w:eastAsia="Times New Roman" w:hAnsi="Times New Roman" w:cs="Times New Roman"/>
                <w:color w:val="000000"/>
                <w:sz w:val="20"/>
                <w:szCs w:val="20"/>
              </w:rPr>
              <w:t>12.1</w:t>
            </w:r>
          </w:p>
        </w:tc>
        <w:tc>
          <w:tcPr>
            <w:tcW w:w="0" w:type="auto"/>
            <w:vAlign w:val="center"/>
            <w:hideMark/>
          </w:tcPr>
          <w:p w:rsidR="00C80259" w:rsidRPr="008C62C1" w:rsidRDefault="00C80259" w:rsidP="00580E3E">
            <w:pPr>
              <w:wordWrap/>
              <w:snapToGrid w:val="0"/>
              <w:cnfStyle w:val="000000000000"/>
              <w:rPr>
                <w:rFonts w:ascii="Times New Roman" w:eastAsia="Times New Roman" w:hAnsi="Times New Roman" w:cs="Times New Roman"/>
                <w:color w:val="000000"/>
                <w:sz w:val="20"/>
                <w:szCs w:val="20"/>
              </w:rPr>
            </w:pPr>
            <w:r w:rsidRPr="008C62C1">
              <w:rPr>
                <w:rFonts w:ascii="Times New Roman" w:eastAsia="Times New Roman" w:hAnsi="Times New Roman" w:cs="Times New Roman"/>
                <w:color w:val="000000"/>
                <w:sz w:val="20"/>
                <w:szCs w:val="20"/>
              </w:rPr>
              <w:t>13</w:t>
            </w:r>
          </w:p>
        </w:tc>
        <w:tc>
          <w:tcPr>
            <w:tcW w:w="0" w:type="auto"/>
            <w:vAlign w:val="center"/>
            <w:hideMark/>
          </w:tcPr>
          <w:p w:rsidR="00C80259" w:rsidRPr="008C62C1" w:rsidRDefault="00C80259" w:rsidP="00580E3E">
            <w:pPr>
              <w:wordWrap/>
              <w:snapToGrid w:val="0"/>
              <w:cnfStyle w:val="000000000000"/>
              <w:rPr>
                <w:rFonts w:ascii="Times New Roman" w:eastAsia="Times New Roman" w:hAnsi="Times New Roman" w:cs="Times New Roman"/>
                <w:color w:val="000000"/>
                <w:sz w:val="20"/>
                <w:szCs w:val="20"/>
              </w:rPr>
            </w:pPr>
            <w:r w:rsidRPr="008C62C1">
              <w:rPr>
                <w:rFonts w:ascii="Times New Roman" w:eastAsia="Times New Roman" w:hAnsi="Times New Roman" w:cs="Times New Roman"/>
                <w:color w:val="000000"/>
                <w:sz w:val="20"/>
                <w:szCs w:val="20"/>
              </w:rPr>
              <w:t>13.9</w:t>
            </w:r>
          </w:p>
        </w:tc>
        <w:tc>
          <w:tcPr>
            <w:tcW w:w="0" w:type="auto"/>
            <w:vAlign w:val="center"/>
            <w:hideMark/>
          </w:tcPr>
          <w:p w:rsidR="00C80259" w:rsidRPr="008C62C1" w:rsidRDefault="00C80259" w:rsidP="00580E3E">
            <w:pPr>
              <w:wordWrap/>
              <w:snapToGrid w:val="0"/>
              <w:cnfStyle w:val="000000000000"/>
              <w:rPr>
                <w:rFonts w:ascii="Times New Roman" w:eastAsia="Times New Roman" w:hAnsi="Times New Roman" w:cs="Times New Roman"/>
                <w:color w:val="000000"/>
                <w:sz w:val="20"/>
                <w:szCs w:val="20"/>
              </w:rPr>
            </w:pPr>
            <w:r w:rsidRPr="008C62C1">
              <w:rPr>
                <w:rFonts w:ascii="Times New Roman" w:eastAsia="Times New Roman" w:hAnsi="Times New Roman" w:cs="Times New Roman"/>
                <w:color w:val="000000"/>
                <w:sz w:val="20"/>
                <w:szCs w:val="20"/>
              </w:rPr>
              <w:t>14.81</w:t>
            </w:r>
          </w:p>
        </w:tc>
      </w:tr>
      <w:tr w:rsidR="00C80259" w:rsidRPr="008C62C1" w:rsidTr="00580E3E">
        <w:trPr>
          <w:jc w:val="center"/>
        </w:trPr>
        <w:tc>
          <w:tcPr>
            <w:cnfStyle w:val="001000000000"/>
            <w:tcW w:w="0" w:type="auto"/>
            <w:vAlign w:val="center"/>
            <w:hideMark/>
          </w:tcPr>
          <w:p w:rsidR="00C80259" w:rsidRPr="008C62C1" w:rsidRDefault="00C80259" w:rsidP="00580E3E">
            <w:pPr>
              <w:wordWrap/>
              <w:snapToGrid w:val="0"/>
              <w:rPr>
                <w:rFonts w:ascii="Times New Roman" w:eastAsia="Times New Roman" w:hAnsi="Times New Roman" w:cs="Times New Roman"/>
                <w:color w:val="000000"/>
                <w:sz w:val="20"/>
                <w:szCs w:val="20"/>
              </w:rPr>
            </w:pPr>
            <w:r w:rsidRPr="008C62C1">
              <w:rPr>
                <w:rFonts w:ascii="Times New Roman" w:eastAsia="Times New Roman" w:hAnsi="Times New Roman" w:cs="Times New Roman"/>
                <w:color w:val="000000"/>
                <w:sz w:val="20"/>
                <w:szCs w:val="20"/>
              </w:rPr>
              <w:t>21</w:t>
            </w:r>
          </w:p>
        </w:tc>
        <w:tc>
          <w:tcPr>
            <w:tcW w:w="0" w:type="auto"/>
            <w:vAlign w:val="center"/>
            <w:hideMark/>
          </w:tcPr>
          <w:p w:rsidR="00C80259" w:rsidRPr="008C62C1" w:rsidRDefault="00C80259" w:rsidP="00580E3E">
            <w:pPr>
              <w:wordWrap/>
              <w:snapToGrid w:val="0"/>
              <w:cnfStyle w:val="000000000000"/>
              <w:rPr>
                <w:rFonts w:ascii="Times New Roman" w:eastAsia="Times New Roman" w:hAnsi="Times New Roman" w:cs="Times New Roman"/>
                <w:color w:val="000000"/>
                <w:sz w:val="20"/>
                <w:szCs w:val="20"/>
              </w:rPr>
            </w:pPr>
            <w:r w:rsidRPr="008C62C1">
              <w:rPr>
                <w:rFonts w:ascii="Times New Roman" w:eastAsia="Times New Roman" w:hAnsi="Times New Roman" w:cs="Times New Roman"/>
                <w:color w:val="000000"/>
                <w:sz w:val="20"/>
                <w:szCs w:val="20"/>
              </w:rPr>
              <w:t>17</w:t>
            </w:r>
          </w:p>
        </w:tc>
        <w:tc>
          <w:tcPr>
            <w:tcW w:w="0" w:type="auto"/>
            <w:vAlign w:val="center"/>
            <w:hideMark/>
          </w:tcPr>
          <w:p w:rsidR="00C80259" w:rsidRPr="008C62C1" w:rsidRDefault="00C80259" w:rsidP="00580E3E">
            <w:pPr>
              <w:wordWrap/>
              <w:snapToGrid w:val="0"/>
              <w:cnfStyle w:val="000000000000"/>
              <w:rPr>
                <w:rFonts w:ascii="Times New Roman" w:eastAsia="Times New Roman" w:hAnsi="Times New Roman" w:cs="Times New Roman"/>
                <w:color w:val="000000"/>
                <w:sz w:val="20"/>
                <w:szCs w:val="20"/>
              </w:rPr>
            </w:pPr>
            <w:r w:rsidRPr="008C62C1">
              <w:rPr>
                <w:rFonts w:ascii="Times New Roman" w:eastAsia="Times New Roman" w:hAnsi="Times New Roman" w:cs="Times New Roman"/>
                <w:color w:val="000000"/>
                <w:sz w:val="20"/>
                <w:szCs w:val="20"/>
              </w:rPr>
              <w:t>16.9</w:t>
            </w:r>
          </w:p>
        </w:tc>
        <w:tc>
          <w:tcPr>
            <w:tcW w:w="0" w:type="auto"/>
            <w:vAlign w:val="center"/>
            <w:hideMark/>
          </w:tcPr>
          <w:p w:rsidR="00C80259" w:rsidRPr="008C62C1" w:rsidRDefault="00C80259" w:rsidP="00580E3E">
            <w:pPr>
              <w:wordWrap/>
              <w:snapToGrid w:val="0"/>
              <w:cnfStyle w:val="000000000000"/>
              <w:rPr>
                <w:rFonts w:ascii="Times New Roman" w:eastAsia="Times New Roman" w:hAnsi="Times New Roman" w:cs="Times New Roman"/>
                <w:color w:val="000000"/>
                <w:sz w:val="20"/>
                <w:szCs w:val="20"/>
              </w:rPr>
            </w:pPr>
            <w:r w:rsidRPr="008C62C1">
              <w:rPr>
                <w:rFonts w:ascii="Times New Roman" w:eastAsia="Times New Roman" w:hAnsi="Times New Roman" w:cs="Times New Roman"/>
                <w:color w:val="000000"/>
                <w:sz w:val="20"/>
                <w:szCs w:val="20"/>
              </w:rPr>
              <w:t>17.2</w:t>
            </w:r>
          </w:p>
        </w:tc>
        <w:tc>
          <w:tcPr>
            <w:tcW w:w="0" w:type="auto"/>
            <w:vAlign w:val="center"/>
            <w:hideMark/>
          </w:tcPr>
          <w:p w:rsidR="00C80259" w:rsidRPr="008C62C1" w:rsidRDefault="00C80259" w:rsidP="00580E3E">
            <w:pPr>
              <w:wordWrap/>
              <w:snapToGrid w:val="0"/>
              <w:cnfStyle w:val="000000000000"/>
              <w:rPr>
                <w:rFonts w:ascii="Times New Roman" w:eastAsia="Times New Roman" w:hAnsi="Times New Roman" w:cs="Times New Roman"/>
                <w:color w:val="000000"/>
                <w:sz w:val="20"/>
                <w:szCs w:val="20"/>
              </w:rPr>
            </w:pPr>
            <w:r w:rsidRPr="008C62C1">
              <w:rPr>
                <w:rFonts w:ascii="Times New Roman" w:eastAsia="Times New Roman" w:hAnsi="Times New Roman" w:cs="Times New Roman"/>
                <w:color w:val="000000"/>
                <w:sz w:val="20"/>
                <w:szCs w:val="20"/>
              </w:rPr>
              <w:t>18.15</w:t>
            </w:r>
          </w:p>
        </w:tc>
      </w:tr>
      <w:tr w:rsidR="00C80259" w:rsidRPr="008C62C1" w:rsidTr="00580E3E">
        <w:trPr>
          <w:jc w:val="center"/>
        </w:trPr>
        <w:tc>
          <w:tcPr>
            <w:cnfStyle w:val="001000000000"/>
            <w:tcW w:w="0" w:type="auto"/>
            <w:vAlign w:val="center"/>
            <w:hideMark/>
          </w:tcPr>
          <w:p w:rsidR="00C80259" w:rsidRPr="008C62C1" w:rsidRDefault="00C80259" w:rsidP="00580E3E">
            <w:pPr>
              <w:wordWrap/>
              <w:snapToGrid w:val="0"/>
              <w:rPr>
                <w:rFonts w:ascii="Times New Roman" w:eastAsia="Times New Roman" w:hAnsi="Times New Roman" w:cs="Times New Roman"/>
                <w:color w:val="000000"/>
                <w:sz w:val="20"/>
                <w:szCs w:val="20"/>
              </w:rPr>
            </w:pPr>
            <w:r w:rsidRPr="008C62C1">
              <w:rPr>
                <w:rFonts w:ascii="Times New Roman" w:eastAsia="Times New Roman" w:hAnsi="Times New Roman" w:cs="Times New Roman"/>
                <w:color w:val="000000"/>
                <w:sz w:val="20"/>
                <w:szCs w:val="20"/>
              </w:rPr>
              <w:t>28</w:t>
            </w:r>
          </w:p>
        </w:tc>
        <w:tc>
          <w:tcPr>
            <w:tcW w:w="0" w:type="auto"/>
            <w:vAlign w:val="center"/>
            <w:hideMark/>
          </w:tcPr>
          <w:p w:rsidR="00C80259" w:rsidRPr="008C62C1" w:rsidRDefault="00C80259" w:rsidP="00580E3E">
            <w:pPr>
              <w:wordWrap/>
              <w:snapToGrid w:val="0"/>
              <w:cnfStyle w:val="000000000000"/>
              <w:rPr>
                <w:rFonts w:ascii="Times New Roman" w:eastAsia="Times New Roman" w:hAnsi="Times New Roman" w:cs="Times New Roman"/>
                <w:color w:val="000000"/>
                <w:sz w:val="20"/>
                <w:szCs w:val="20"/>
              </w:rPr>
            </w:pPr>
            <w:r w:rsidRPr="008C62C1">
              <w:rPr>
                <w:rFonts w:ascii="Times New Roman" w:eastAsia="Times New Roman" w:hAnsi="Times New Roman" w:cs="Times New Roman"/>
                <w:color w:val="000000"/>
                <w:sz w:val="20"/>
                <w:szCs w:val="20"/>
              </w:rPr>
              <w:t>19.1</w:t>
            </w:r>
          </w:p>
        </w:tc>
        <w:tc>
          <w:tcPr>
            <w:tcW w:w="0" w:type="auto"/>
            <w:vAlign w:val="center"/>
            <w:hideMark/>
          </w:tcPr>
          <w:p w:rsidR="00C80259" w:rsidRPr="008C62C1" w:rsidRDefault="00C80259" w:rsidP="00580E3E">
            <w:pPr>
              <w:wordWrap/>
              <w:snapToGrid w:val="0"/>
              <w:cnfStyle w:val="000000000000"/>
              <w:rPr>
                <w:rFonts w:ascii="Times New Roman" w:eastAsia="Times New Roman" w:hAnsi="Times New Roman" w:cs="Times New Roman"/>
                <w:color w:val="000000"/>
                <w:sz w:val="20"/>
                <w:szCs w:val="20"/>
              </w:rPr>
            </w:pPr>
            <w:r w:rsidRPr="008C62C1">
              <w:rPr>
                <w:rFonts w:ascii="Times New Roman" w:eastAsia="Times New Roman" w:hAnsi="Times New Roman" w:cs="Times New Roman"/>
                <w:color w:val="000000"/>
                <w:sz w:val="20"/>
                <w:szCs w:val="20"/>
              </w:rPr>
              <w:t>19.3</w:t>
            </w:r>
          </w:p>
        </w:tc>
        <w:tc>
          <w:tcPr>
            <w:tcW w:w="0" w:type="auto"/>
            <w:vAlign w:val="center"/>
            <w:hideMark/>
          </w:tcPr>
          <w:p w:rsidR="00C80259" w:rsidRPr="008C62C1" w:rsidRDefault="00C80259" w:rsidP="00580E3E">
            <w:pPr>
              <w:wordWrap/>
              <w:snapToGrid w:val="0"/>
              <w:cnfStyle w:val="000000000000"/>
              <w:rPr>
                <w:rFonts w:ascii="Times New Roman" w:eastAsia="Times New Roman" w:hAnsi="Times New Roman" w:cs="Times New Roman"/>
                <w:color w:val="000000"/>
                <w:sz w:val="20"/>
                <w:szCs w:val="20"/>
              </w:rPr>
            </w:pPr>
            <w:r w:rsidRPr="008C62C1">
              <w:rPr>
                <w:rFonts w:ascii="Times New Roman" w:eastAsia="Times New Roman" w:hAnsi="Times New Roman" w:cs="Times New Roman"/>
                <w:color w:val="000000"/>
                <w:sz w:val="20"/>
                <w:szCs w:val="20"/>
              </w:rPr>
              <w:t>19.7</w:t>
            </w:r>
          </w:p>
        </w:tc>
        <w:tc>
          <w:tcPr>
            <w:tcW w:w="0" w:type="auto"/>
            <w:vAlign w:val="center"/>
            <w:hideMark/>
          </w:tcPr>
          <w:p w:rsidR="00C80259" w:rsidRPr="008C62C1" w:rsidRDefault="00C80259" w:rsidP="00580E3E">
            <w:pPr>
              <w:wordWrap/>
              <w:snapToGrid w:val="0"/>
              <w:cnfStyle w:val="000000000000"/>
              <w:rPr>
                <w:rFonts w:ascii="Times New Roman" w:eastAsia="Times New Roman" w:hAnsi="Times New Roman" w:cs="Times New Roman"/>
                <w:color w:val="000000"/>
                <w:sz w:val="20"/>
                <w:szCs w:val="20"/>
              </w:rPr>
            </w:pPr>
            <w:r w:rsidRPr="008C62C1">
              <w:rPr>
                <w:rFonts w:ascii="Times New Roman" w:eastAsia="Times New Roman" w:hAnsi="Times New Roman" w:cs="Times New Roman"/>
                <w:color w:val="000000"/>
                <w:sz w:val="20"/>
                <w:szCs w:val="20"/>
              </w:rPr>
              <w:t>20.5</w:t>
            </w:r>
          </w:p>
        </w:tc>
      </w:tr>
    </w:tbl>
    <w:p w:rsidR="00C80259" w:rsidRDefault="00C80259" w:rsidP="004D5091">
      <w:pPr>
        <w:wordWrap/>
        <w:snapToGrid w:val="0"/>
        <w:ind w:firstLine="425"/>
        <w:rPr>
          <w:rFonts w:ascii="Times New Roman" w:hAnsi="Times New Roman" w:cs="Times New Roman" w:hint="eastAsia"/>
          <w:kern w:val="0"/>
          <w:szCs w:val="20"/>
          <w:lang w:eastAsia="zh-CN"/>
        </w:rPr>
      </w:pPr>
    </w:p>
    <w:p w:rsidR="008C62C1" w:rsidRPr="008C62C1" w:rsidRDefault="008C62C1" w:rsidP="004D5091">
      <w:pPr>
        <w:wordWrap/>
        <w:snapToGrid w:val="0"/>
        <w:ind w:firstLine="425"/>
        <w:rPr>
          <w:rFonts w:ascii="Times New Roman" w:hAnsi="Times New Roman" w:cs="Times New Roman"/>
          <w:kern w:val="0"/>
          <w:szCs w:val="20"/>
          <w:lang w:eastAsia="zh-CN"/>
        </w:rPr>
      </w:pPr>
    </w:p>
    <w:p w:rsidR="00C80259" w:rsidRPr="008C62C1" w:rsidRDefault="00C80259" w:rsidP="004D5091">
      <w:pPr>
        <w:wordWrap/>
        <w:snapToGrid w:val="0"/>
        <w:ind w:firstLine="425"/>
        <w:rPr>
          <w:rFonts w:ascii="Times New Roman" w:hAnsi="Times New Roman" w:cs="Times New Roman"/>
          <w:kern w:val="0"/>
          <w:szCs w:val="20"/>
          <w:lang w:eastAsia="zh-CN"/>
        </w:rPr>
        <w:sectPr w:rsidR="00C80259" w:rsidRPr="008C62C1" w:rsidSect="005B472F">
          <w:type w:val="continuous"/>
          <w:pgSz w:w="12242" w:h="15842" w:code="1"/>
          <w:pgMar w:top="1440" w:right="1440" w:bottom="1440" w:left="1440" w:header="720" w:footer="720" w:gutter="0"/>
          <w:cols w:space="425"/>
          <w:docGrid w:linePitch="360"/>
        </w:sectPr>
      </w:pPr>
    </w:p>
    <w:p w:rsidR="007E2D49" w:rsidRPr="008C62C1" w:rsidRDefault="00C80259" w:rsidP="00C80259">
      <w:pPr>
        <w:wordWrap/>
        <w:snapToGrid w:val="0"/>
        <w:rPr>
          <w:rFonts w:ascii="Times New Roman" w:hAnsi="Times New Roman" w:cs="Times New Roman"/>
          <w:b/>
          <w:kern w:val="0"/>
          <w:szCs w:val="20"/>
        </w:rPr>
      </w:pPr>
      <w:r w:rsidRPr="008C62C1">
        <w:rPr>
          <w:rFonts w:ascii="Times New Roman" w:hAnsi="Times New Roman" w:cs="Times New Roman"/>
          <w:b/>
          <w:kern w:val="0"/>
          <w:szCs w:val="20"/>
        </w:rPr>
        <w:lastRenderedPageBreak/>
        <w:t>3.3 Surface Hardness</w:t>
      </w:r>
    </w:p>
    <w:p w:rsidR="007E2D49" w:rsidRPr="008C62C1" w:rsidRDefault="007E2D49" w:rsidP="00C80259">
      <w:pPr>
        <w:wordWrap/>
        <w:snapToGrid w:val="0"/>
        <w:ind w:firstLine="425"/>
        <w:rPr>
          <w:rFonts w:ascii="Times New Roman" w:hAnsi="Times New Roman" w:cs="Times New Roman"/>
          <w:kern w:val="0"/>
          <w:szCs w:val="20"/>
        </w:rPr>
      </w:pPr>
      <w:r w:rsidRPr="008C62C1">
        <w:rPr>
          <w:rFonts w:ascii="Times New Roman" w:hAnsi="Times New Roman" w:cs="Times New Roman"/>
          <w:kern w:val="0"/>
          <w:szCs w:val="20"/>
        </w:rPr>
        <w:t xml:space="preserve">Table 5 presents the surface hardness of cubes immersed in different salts and the control for the period of curing. The Surface hardness of the test cubes increased significantly with age for all the </w:t>
      </w:r>
      <w:r w:rsidRPr="008C62C1">
        <w:rPr>
          <w:rFonts w:ascii="Times New Roman" w:hAnsi="Times New Roman" w:cs="Times New Roman"/>
          <w:kern w:val="0"/>
          <w:szCs w:val="20"/>
        </w:rPr>
        <w:lastRenderedPageBreak/>
        <w:t xml:space="preserve">samples in different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environment, although, cubes immersed in sodium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has the least surface hardness and the control exhibited highest surface strength with age. (Figure 4)</w:t>
      </w:r>
    </w:p>
    <w:p w:rsidR="004D5091" w:rsidRPr="008C62C1" w:rsidRDefault="004D5091" w:rsidP="004D5091">
      <w:pPr>
        <w:widowControl/>
        <w:wordWrap/>
        <w:autoSpaceDE/>
        <w:autoSpaceDN/>
        <w:snapToGrid w:val="0"/>
        <w:ind w:firstLine="425"/>
        <w:rPr>
          <w:rFonts w:ascii="Times New Roman" w:hAnsi="Times New Roman" w:cs="Times New Roman"/>
          <w:kern w:val="0"/>
          <w:szCs w:val="20"/>
        </w:rPr>
        <w:sectPr w:rsidR="004D5091" w:rsidRPr="008C62C1" w:rsidSect="004D5091">
          <w:type w:val="continuous"/>
          <w:pgSz w:w="12242" w:h="15842" w:code="1"/>
          <w:pgMar w:top="1440" w:right="1440" w:bottom="1440" w:left="1440" w:header="720" w:footer="720" w:gutter="0"/>
          <w:cols w:num="2" w:space="500"/>
          <w:docGrid w:linePitch="360"/>
        </w:sectPr>
      </w:pPr>
    </w:p>
    <w:p w:rsidR="007E2D49" w:rsidRPr="008C62C1" w:rsidRDefault="007E2D49" w:rsidP="004D5091">
      <w:pPr>
        <w:wordWrap/>
        <w:snapToGrid w:val="0"/>
        <w:ind w:firstLine="425"/>
        <w:rPr>
          <w:rFonts w:ascii="Times New Roman" w:hAnsi="Times New Roman" w:cs="Times New Roman"/>
          <w:kern w:val="0"/>
          <w:szCs w:val="20"/>
        </w:rPr>
      </w:pPr>
    </w:p>
    <w:p w:rsidR="008C62C1" w:rsidRDefault="008C62C1" w:rsidP="00C80259">
      <w:pPr>
        <w:wordWrap/>
        <w:snapToGrid w:val="0"/>
        <w:jc w:val="center"/>
        <w:rPr>
          <w:rFonts w:ascii="Times New Roman" w:hAnsi="Times New Roman" w:cs="Times New Roman" w:hint="eastAsia"/>
          <w:kern w:val="0"/>
          <w:szCs w:val="20"/>
          <w:lang w:eastAsia="zh-CN"/>
        </w:rPr>
      </w:pPr>
    </w:p>
    <w:p w:rsidR="007E2D49" w:rsidRPr="008C62C1" w:rsidRDefault="007E2D49" w:rsidP="00C80259">
      <w:pPr>
        <w:wordWrap/>
        <w:snapToGrid w:val="0"/>
        <w:jc w:val="center"/>
        <w:rPr>
          <w:rFonts w:ascii="Times New Roman" w:hAnsi="Times New Roman" w:cs="Times New Roman"/>
          <w:kern w:val="0"/>
          <w:szCs w:val="20"/>
        </w:rPr>
      </w:pPr>
      <w:r w:rsidRPr="008C62C1">
        <w:rPr>
          <w:rFonts w:ascii="Times New Roman" w:hAnsi="Times New Roman" w:cs="Times New Roman"/>
          <w:kern w:val="0"/>
          <w:szCs w:val="20"/>
        </w:rPr>
        <w:t>Table 5 Surface Hardness of the Cubes</w:t>
      </w:r>
    </w:p>
    <w:tbl>
      <w:tblPr>
        <w:tblStyle w:val="TableGrid"/>
        <w:tblW w:w="0" w:type="auto"/>
        <w:jc w:val="center"/>
        <w:tblLook w:val="04A0"/>
      </w:tblPr>
      <w:tblGrid>
        <w:gridCol w:w="628"/>
        <w:gridCol w:w="2291"/>
        <w:gridCol w:w="2634"/>
        <w:gridCol w:w="2551"/>
        <w:gridCol w:w="1474"/>
      </w:tblGrid>
      <w:tr w:rsidR="007E2D49" w:rsidRPr="008C62C1" w:rsidTr="00C80259">
        <w:trPr>
          <w:jc w:val="center"/>
        </w:trPr>
        <w:tc>
          <w:tcPr>
            <w:tcW w:w="0" w:type="auto"/>
            <w:vAlign w:val="center"/>
          </w:tcPr>
          <w:p w:rsidR="007E2D49" w:rsidRPr="008C62C1" w:rsidRDefault="007E2D49" w:rsidP="00C80259">
            <w:pPr>
              <w:wordWrap/>
              <w:snapToGrid w:val="0"/>
              <w:rPr>
                <w:color w:val="000000"/>
              </w:rPr>
            </w:pPr>
            <w:r w:rsidRPr="008C62C1">
              <w:rPr>
                <w:color w:val="000000"/>
              </w:rPr>
              <w:t>Days</w:t>
            </w:r>
          </w:p>
        </w:tc>
        <w:tc>
          <w:tcPr>
            <w:tcW w:w="0" w:type="auto"/>
            <w:vAlign w:val="center"/>
          </w:tcPr>
          <w:p w:rsidR="007E2D49" w:rsidRPr="008C62C1" w:rsidRDefault="007E2D49" w:rsidP="00C80259">
            <w:pPr>
              <w:wordWrap/>
              <w:snapToGrid w:val="0"/>
              <w:rPr>
                <w:color w:val="000000"/>
              </w:rPr>
            </w:pPr>
            <w:r w:rsidRPr="008C62C1">
              <w:rPr>
                <w:color w:val="000000"/>
              </w:rPr>
              <w:t xml:space="preserve">Sodium </w:t>
            </w:r>
            <w:proofErr w:type="spellStart"/>
            <w:r w:rsidRPr="008C62C1">
              <w:rPr>
                <w:color w:val="000000"/>
              </w:rPr>
              <w:t>Sulphate</w:t>
            </w:r>
            <w:proofErr w:type="spellEnd"/>
            <w:r w:rsidR="00C80259" w:rsidRPr="008C62C1">
              <w:rPr>
                <w:rFonts w:eastAsiaTheme="minorEastAsia" w:hint="eastAsia"/>
                <w:color w:val="000000"/>
                <w:lang w:eastAsia="zh-CN"/>
              </w:rPr>
              <w:t xml:space="preserve"> </w:t>
            </w:r>
            <w:r w:rsidRPr="008C62C1">
              <w:rPr>
                <w:color w:val="000000"/>
              </w:rPr>
              <w:t>(Na</w:t>
            </w:r>
            <w:r w:rsidRPr="008C62C1">
              <w:rPr>
                <w:color w:val="000000"/>
                <w:vertAlign w:val="subscript"/>
              </w:rPr>
              <w:t>2</w:t>
            </w:r>
            <w:r w:rsidRPr="008C62C1">
              <w:rPr>
                <w:color w:val="000000"/>
              </w:rPr>
              <w:t>So</w:t>
            </w:r>
            <w:r w:rsidRPr="008C62C1">
              <w:rPr>
                <w:color w:val="000000"/>
                <w:vertAlign w:val="subscript"/>
              </w:rPr>
              <w:t>4</w:t>
            </w:r>
            <w:r w:rsidRPr="008C62C1">
              <w:rPr>
                <w:color w:val="000000"/>
              </w:rPr>
              <w:t>)</w:t>
            </w:r>
          </w:p>
        </w:tc>
        <w:tc>
          <w:tcPr>
            <w:tcW w:w="0" w:type="auto"/>
            <w:vAlign w:val="center"/>
          </w:tcPr>
          <w:p w:rsidR="007E2D49" w:rsidRPr="008C62C1" w:rsidRDefault="007E2D49" w:rsidP="00C80259">
            <w:pPr>
              <w:wordWrap/>
              <w:snapToGrid w:val="0"/>
              <w:rPr>
                <w:color w:val="000000"/>
              </w:rPr>
            </w:pPr>
            <w:r w:rsidRPr="008C62C1">
              <w:rPr>
                <w:color w:val="000000"/>
              </w:rPr>
              <w:t xml:space="preserve">Magnesium </w:t>
            </w:r>
            <w:proofErr w:type="spellStart"/>
            <w:r w:rsidRPr="008C62C1">
              <w:rPr>
                <w:color w:val="000000"/>
              </w:rPr>
              <w:t>Sulphate</w:t>
            </w:r>
            <w:proofErr w:type="spellEnd"/>
            <w:r w:rsidRPr="008C62C1">
              <w:rPr>
                <w:color w:val="000000"/>
              </w:rPr>
              <w:t xml:space="preserve"> (MgSO</w:t>
            </w:r>
            <w:r w:rsidRPr="008C62C1">
              <w:rPr>
                <w:color w:val="000000"/>
                <w:vertAlign w:val="subscript"/>
              </w:rPr>
              <w:t>4</w:t>
            </w:r>
            <w:r w:rsidRPr="008C62C1">
              <w:rPr>
                <w:color w:val="000000"/>
              </w:rPr>
              <w:t>)</w:t>
            </w:r>
          </w:p>
        </w:tc>
        <w:tc>
          <w:tcPr>
            <w:tcW w:w="0" w:type="auto"/>
            <w:vAlign w:val="center"/>
          </w:tcPr>
          <w:p w:rsidR="007E2D49" w:rsidRPr="008C62C1" w:rsidRDefault="007E2D49" w:rsidP="00C80259">
            <w:pPr>
              <w:wordWrap/>
              <w:snapToGrid w:val="0"/>
              <w:rPr>
                <w:color w:val="000000"/>
              </w:rPr>
            </w:pPr>
            <w:r w:rsidRPr="008C62C1">
              <w:rPr>
                <w:color w:val="000000"/>
              </w:rPr>
              <w:t xml:space="preserve">Ammonium </w:t>
            </w:r>
            <w:proofErr w:type="spellStart"/>
            <w:r w:rsidRPr="008C62C1">
              <w:rPr>
                <w:color w:val="000000"/>
              </w:rPr>
              <w:t>Sulphate</w:t>
            </w:r>
            <w:proofErr w:type="spellEnd"/>
            <w:r w:rsidRPr="008C62C1">
              <w:rPr>
                <w:color w:val="000000"/>
              </w:rPr>
              <w:t xml:space="preserve"> (NH4)2</w:t>
            </w:r>
          </w:p>
        </w:tc>
        <w:tc>
          <w:tcPr>
            <w:tcW w:w="0" w:type="auto"/>
            <w:vAlign w:val="center"/>
          </w:tcPr>
          <w:p w:rsidR="007E2D49" w:rsidRPr="008C62C1" w:rsidRDefault="007E2D49" w:rsidP="00C80259">
            <w:pPr>
              <w:wordWrap/>
              <w:snapToGrid w:val="0"/>
              <w:rPr>
                <w:color w:val="000000"/>
              </w:rPr>
            </w:pPr>
            <w:r w:rsidRPr="008C62C1">
              <w:rPr>
                <w:color w:val="000000"/>
              </w:rPr>
              <w:t>Control</w:t>
            </w:r>
            <w:r w:rsidR="00C80259" w:rsidRPr="008C62C1">
              <w:rPr>
                <w:rFonts w:eastAsiaTheme="minorEastAsia" w:hint="eastAsia"/>
                <w:color w:val="000000"/>
                <w:lang w:eastAsia="zh-CN"/>
              </w:rPr>
              <w:t xml:space="preserve"> </w:t>
            </w:r>
            <w:r w:rsidRPr="008C62C1">
              <w:rPr>
                <w:color w:val="000000"/>
              </w:rPr>
              <w:t>(Water)</w:t>
            </w:r>
          </w:p>
        </w:tc>
      </w:tr>
      <w:tr w:rsidR="007E2D49" w:rsidRPr="008C62C1" w:rsidTr="00C80259">
        <w:trPr>
          <w:jc w:val="center"/>
        </w:trPr>
        <w:tc>
          <w:tcPr>
            <w:tcW w:w="0" w:type="auto"/>
            <w:vAlign w:val="center"/>
          </w:tcPr>
          <w:p w:rsidR="007E2D49" w:rsidRPr="008C62C1" w:rsidRDefault="007E2D49" w:rsidP="00C80259">
            <w:pPr>
              <w:wordWrap/>
              <w:snapToGrid w:val="0"/>
              <w:rPr>
                <w:color w:val="000000"/>
              </w:rPr>
            </w:pPr>
            <w:r w:rsidRPr="008C62C1">
              <w:rPr>
                <w:color w:val="000000"/>
              </w:rPr>
              <w:t>7</w:t>
            </w:r>
          </w:p>
        </w:tc>
        <w:tc>
          <w:tcPr>
            <w:tcW w:w="0" w:type="auto"/>
            <w:vAlign w:val="center"/>
          </w:tcPr>
          <w:p w:rsidR="007E2D49" w:rsidRPr="008C62C1" w:rsidRDefault="007E2D49" w:rsidP="00C80259">
            <w:pPr>
              <w:wordWrap/>
              <w:snapToGrid w:val="0"/>
              <w:rPr>
                <w:color w:val="000000"/>
              </w:rPr>
            </w:pPr>
            <w:r w:rsidRPr="008C62C1">
              <w:rPr>
                <w:color w:val="000000"/>
              </w:rPr>
              <w:t>6.40</w:t>
            </w:r>
          </w:p>
        </w:tc>
        <w:tc>
          <w:tcPr>
            <w:tcW w:w="0" w:type="auto"/>
            <w:vAlign w:val="center"/>
          </w:tcPr>
          <w:p w:rsidR="007E2D49" w:rsidRPr="008C62C1" w:rsidRDefault="007E2D49" w:rsidP="00C80259">
            <w:pPr>
              <w:wordWrap/>
              <w:snapToGrid w:val="0"/>
              <w:rPr>
                <w:color w:val="000000"/>
              </w:rPr>
            </w:pPr>
            <w:r w:rsidRPr="008C62C1">
              <w:rPr>
                <w:color w:val="000000"/>
              </w:rPr>
              <w:t>9.00</w:t>
            </w:r>
          </w:p>
        </w:tc>
        <w:tc>
          <w:tcPr>
            <w:tcW w:w="0" w:type="auto"/>
            <w:vAlign w:val="center"/>
          </w:tcPr>
          <w:p w:rsidR="007E2D49" w:rsidRPr="008C62C1" w:rsidRDefault="007E2D49" w:rsidP="00C80259">
            <w:pPr>
              <w:wordWrap/>
              <w:snapToGrid w:val="0"/>
              <w:rPr>
                <w:color w:val="000000"/>
              </w:rPr>
            </w:pPr>
            <w:r w:rsidRPr="008C62C1">
              <w:rPr>
                <w:color w:val="000000"/>
              </w:rPr>
              <w:t>10.10</w:t>
            </w:r>
          </w:p>
        </w:tc>
        <w:tc>
          <w:tcPr>
            <w:tcW w:w="0" w:type="auto"/>
            <w:vAlign w:val="center"/>
          </w:tcPr>
          <w:p w:rsidR="007E2D49" w:rsidRPr="008C62C1" w:rsidRDefault="007E2D49" w:rsidP="00C80259">
            <w:pPr>
              <w:wordWrap/>
              <w:snapToGrid w:val="0"/>
              <w:rPr>
                <w:color w:val="000000"/>
              </w:rPr>
            </w:pPr>
            <w:r w:rsidRPr="008C62C1">
              <w:rPr>
                <w:color w:val="000000"/>
              </w:rPr>
              <w:t>11.10</w:t>
            </w:r>
          </w:p>
        </w:tc>
      </w:tr>
      <w:tr w:rsidR="007E2D49" w:rsidRPr="008C62C1" w:rsidTr="00C80259">
        <w:trPr>
          <w:jc w:val="center"/>
        </w:trPr>
        <w:tc>
          <w:tcPr>
            <w:tcW w:w="0" w:type="auto"/>
            <w:vAlign w:val="center"/>
          </w:tcPr>
          <w:p w:rsidR="007E2D49" w:rsidRPr="008C62C1" w:rsidRDefault="007E2D49" w:rsidP="00C80259">
            <w:pPr>
              <w:wordWrap/>
              <w:snapToGrid w:val="0"/>
              <w:rPr>
                <w:color w:val="000000"/>
              </w:rPr>
            </w:pPr>
            <w:r w:rsidRPr="008C62C1">
              <w:rPr>
                <w:color w:val="000000"/>
              </w:rPr>
              <w:t>14</w:t>
            </w:r>
          </w:p>
        </w:tc>
        <w:tc>
          <w:tcPr>
            <w:tcW w:w="0" w:type="auto"/>
            <w:vAlign w:val="center"/>
          </w:tcPr>
          <w:p w:rsidR="007E2D49" w:rsidRPr="008C62C1" w:rsidRDefault="007E2D49" w:rsidP="00C80259">
            <w:pPr>
              <w:wordWrap/>
              <w:snapToGrid w:val="0"/>
              <w:rPr>
                <w:color w:val="000000"/>
              </w:rPr>
            </w:pPr>
            <w:r w:rsidRPr="008C62C1">
              <w:rPr>
                <w:color w:val="000000"/>
              </w:rPr>
              <w:t>9.60</w:t>
            </w:r>
          </w:p>
        </w:tc>
        <w:tc>
          <w:tcPr>
            <w:tcW w:w="0" w:type="auto"/>
            <w:vAlign w:val="center"/>
          </w:tcPr>
          <w:p w:rsidR="007E2D49" w:rsidRPr="008C62C1" w:rsidRDefault="007E2D49" w:rsidP="00C80259">
            <w:pPr>
              <w:wordWrap/>
              <w:snapToGrid w:val="0"/>
              <w:rPr>
                <w:color w:val="000000"/>
              </w:rPr>
            </w:pPr>
            <w:r w:rsidRPr="008C62C1">
              <w:rPr>
                <w:color w:val="000000"/>
              </w:rPr>
              <w:t>10.80</w:t>
            </w:r>
          </w:p>
        </w:tc>
        <w:tc>
          <w:tcPr>
            <w:tcW w:w="0" w:type="auto"/>
            <w:vAlign w:val="center"/>
          </w:tcPr>
          <w:p w:rsidR="007E2D49" w:rsidRPr="008C62C1" w:rsidRDefault="007E2D49" w:rsidP="00C80259">
            <w:pPr>
              <w:wordWrap/>
              <w:snapToGrid w:val="0"/>
              <w:rPr>
                <w:color w:val="000000"/>
              </w:rPr>
            </w:pPr>
            <w:r w:rsidRPr="008C62C1">
              <w:rPr>
                <w:color w:val="000000"/>
              </w:rPr>
              <w:t>12.50</w:t>
            </w:r>
          </w:p>
        </w:tc>
        <w:tc>
          <w:tcPr>
            <w:tcW w:w="0" w:type="auto"/>
            <w:vAlign w:val="center"/>
          </w:tcPr>
          <w:p w:rsidR="007E2D49" w:rsidRPr="008C62C1" w:rsidRDefault="007E2D49" w:rsidP="00C80259">
            <w:pPr>
              <w:wordWrap/>
              <w:snapToGrid w:val="0"/>
              <w:rPr>
                <w:color w:val="000000"/>
              </w:rPr>
            </w:pPr>
            <w:r w:rsidRPr="008C62C1">
              <w:rPr>
                <w:color w:val="000000"/>
              </w:rPr>
              <w:t>14.0</w:t>
            </w:r>
          </w:p>
        </w:tc>
      </w:tr>
      <w:tr w:rsidR="007E2D49" w:rsidRPr="008C62C1" w:rsidTr="00C80259">
        <w:trPr>
          <w:jc w:val="center"/>
        </w:trPr>
        <w:tc>
          <w:tcPr>
            <w:tcW w:w="0" w:type="auto"/>
            <w:vAlign w:val="center"/>
          </w:tcPr>
          <w:p w:rsidR="007E2D49" w:rsidRPr="008C62C1" w:rsidRDefault="007E2D49" w:rsidP="00C80259">
            <w:pPr>
              <w:wordWrap/>
              <w:snapToGrid w:val="0"/>
              <w:rPr>
                <w:color w:val="000000"/>
              </w:rPr>
            </w:pPr>
            <w:r w:rsidRPr="008C62C1">
              <w:rPr>
                <w:color w:val="000000"/>
              </w:rPr>
              <w:t>21</w:t>
            </w:r>
          </w:p>
        </w:tc>
        <w:tc>
          <w:tcPr>
            <w:tcW w:w="0" w:type="auto"/>
            <w:vAlign w:val="center"/>
          </w:tcPr>
          <w:p w:rsidR="007E2D49" w:rsidRPr="008C62C1" w:rsidRDefault="007E2D49" w:rsidP="00C80259">
            <w:pPr>
              <w:wordWrap/>
              <w:snapToGrid w:val="0"/>
              <w:rPr>
                <w:color w:val="000000"/>
              </w:rPr>
            </w:pPr>
            <w:r w:rsidRPr="008C62C1">
              <w:rPr>
                <w:color w:val="000000"/>
              </w:rPr>
              <w:t>10.6</w:t>
            </w:r>
          </w:p>
        </w:tc>
        <w:tc>
          <w:tcPr>
            <w:tcW w:w="0" w:type="auto"/>
            <w:vAlign w:val="center"/>
          </w:tcPr>
          <w:p w:rsidR="007E2D49" w:rsidRPr="008C62C1" w:rsidRDefault="007E2D49" w:rsidP="00C80259">
            <w:pPr>
              <w:wordWrap/>
              <w:snapToGrid w:val="0"/>
              <w:rPr>
                <w:color w:val="000000"/>
              </w:rPr>
            </w:pPr>
            <w:r w:rsidRPr="008C62C1">
              <w:rPr>
                <w:color w:val="000000"/>
              </w:rPr>
              <w:t>11.0</w:t>
            </w:r>
          </w:p>
        </w:tc>
        <w:tc>
          <w:tcPr>
            <w:tcW w:w="0" w:type="auto"/>
            <w:vAlign w:val="center"/>
          </w:tcPr>
          <w:p w:rsidR="007E2D49" w:rsidRPr="008C62C1" w:rsidRDefault="007E2D49" w:rsidP="00C80259">
            <w:pPr>
              <w:wordWrap/>
              <w:snapToGrid w:val="0"/>
              <w:rPr>
                <w:color w:val="000000"/>
              </w:rPr>
            </w:pPr>
            <w:r w:rsidRPr="008C62C1">
              <w:rPr>
                <w:color w:val="000000"/>
              </w:rPr>
              <w:t>14.7</w:t>
            </w:r>
          </w:p>
        </w:tc>
        <w:tc>
          <w:tcPr>
            <w:tcW w:w="0" w:type="auto"/>
            <w:vAlign w:val="center"/>
          </w:tcPr>
          <w:p w:rsidR="007E2D49" w:rsidRPr="008C62C1" w:rsidRDefault="007E2D49" w:rsidP="00C80259">
            <w:pPr>
              <w:wordWrap/>
              <w:snapToGrid w:val="0"/>
              <w:rPr>
                <w:color w:val="000000"/>
              </w:rPr>
            </w:pPr>
            <w:r w:rsidRPr="008C62C1">
              <w:rPr>
                <w:color w:val="000000"/>
              </w:rPr>
              <w:t>16.0</w:t>
            </w:r>
          </w:p>
        </w:tc>
      </w:tr>
      <w:tr w:rsidR="007E2D49" w:rsidRPr="008C62C1" w:rsidTr="00C80259">
        <w:trPr>
          <w:jc w:val="center"/>
        </w:trPr>
        <w:tc>
          <w:tcPr>
            <w:tcW w:w="0" w:type="auto"/>
            <w:vAlign w:val="center"/>
          </w:tcPr>
          <w:p w:rsidR="007E2D49" w:rsidRPr="008C62C1" w:rsidRDefault="007E2D49" w:rsidP="00C80259">
            <w:pPr>
              <w:wordWrap/>
              <w:snapToGrid w:val="0"/>
              <w:rPr>
                <w:color w:val="000000"/>
              </w:rPr>
            </w:pPr>
            <w:r w:rsidRPr="008C62C1">
              <w:rPr>
                <w:color w:val="000000"/>
              </w:rPr>
              <w:t>28</w:t>
            </w:r>
          </w:p>
        </w:tc>
        <w:tc>
          <w:tcPr>
            <w:tcW w:w="0" w:type="auto"/>
            <w:vAlign w:val="center"/>
          </w:tcPr>
          <w:p w:rsidR="007E2D49" w:rsidRPr="008C62C1" w:rsidRDefault="007E2D49" w:rsidP="00C80259">
            <w:pPr>
              <w:wordWrap/>
              <w:snapToGrid w:val="0"/>
              <w:rPr>
                <w:color w:val="000000"/>
              </w:rPr>
            </w:pPr>
            <w:r w:rsidRPr="008C62C1">
              <w:rPr>
                <w:color w:val="000000"/>
              </w:rPr>
              <w:t>12.0</w:t>
            </w:r>
          </w:p>
        </w:tc>
        <w:tc>
          <w:tcPr>
            <w:tcW w:w="0" w:type="auto"/>
            <w:vAlign w:val="center"/>
          </w:tcPr>
          <w:p w:rsidR="007E2D49" w:rsidRPr="008C62C1" w:rsidRDefault="007E2D49" w:rsidP="00C80259">
            <w:pPr>
              <w:wordWrap/>
              <w:snapToGrid w:val="0"/>
              <w:rPr>
                <w:color w:val="000000"/>
              </w:rPr>
            </w:pPr>
            <w:r w:rsidRPr="008C62C1">
              <w:rPr>
                <w:color w:val="000000"/>
              </w:rPr>
              <w:t>12.70</w:t>
            </w:r>
          </w:p>
        </w:tc>
        <w:tc>
          <w:tcPr>
            <w:tcW w:w="0" w:type="auto"/>
            <w:vAlign w:val="center"/>
          </w:tcPr>
          <w:p w:rsidR="007E2D49" w:rsidRPr="008C62C1" w:rsidRDefault="007E2D49" w:rsidP="00C80259">
            <w:pPr>
              <w:wordWrap/>
              <w:snapToGrid w:val="0"/>
              <w:rPr>
                <w:color w:val="000000"/>
              </w:rPr>
            </w:pPr>
            <w:r w:rsidRPr="008C62C1">
              <w:rPr>
                <w:color w:val="000000"/>
              </w:rPr>
              <w:t>15.20</w:t>
            </w:r>
          </w:p>
        </w:tc>
        <w:tc>
          <w:tcPr>
            <w:tcW w:w="0" w:type="auto"/>
            <w:vAlign w:val="center"/>
          </w:tcPr>
          <w:p w:rsidR="007E2D49" w:rsidRPr="008C62C1" w:rsidRDefault="007E2D49" w:rsidP="00C80259">
            <w:pPr>
              <w:wordWrap/>
              <w:snapToGrid w:val="0"/>
              <w:rPr>
                <w:color w:val="000000"/>
              </w:rPr>
            </w:pPr>
            <w:r w:rsidRPr="008C62C1">
              <w:rPr>
                <w:color w:val="000000"/>
              </w:rPr>
              <w:t>17.0</w:t>
            </w:r>
          </w:p>
        </w:tc>
      </w:tr>
    </w:tbl>
    <w:p w:rsidR="007E2D49" w:rsidRDefault="007E2D49" w:rsidP="004D5091">
      <w:pPr>
        <w:wordWrap/>
        <w:snapToGrid w:val="0"/>
        <w:ind w:firstLine="425"/>
        <w:rPr>
          <w:rFonts w:ascii="Times New Roman" w:hAnsi="Times New Roman" w:cs="Times New Roman" w:hint="eastAsia"/>
          <w:kern w:val="0"/>
          <w:szCs w:val="20"/>
          <w:lang w:eastAsia="zh-CN"/>
        </w:rPr>
      </w:pPr>
    </w:p>
    <w:p w:rsidR="008C62C1" w:rsidRPr="008C62C1" w:rsidRDefault="008C62C1" w:rsidP="004D5091">
      <w:pPr>
        <w:wordWrap/>
        <w:snapToGrid w:val="0"/>
        <w:ind w:firstLine="425"/>
        <w:rPr>
          <w:rFonts w:ascii="Times New Roman" w:hAnsi="Times New Roman" w:cs="Times New Roman" w:hint="eastAsia"/>
          <w:kern w:val="0"/>
          <w:szCs w:val="20"/>
          <w:lang w:eastAsia="zh-CN"/>
        </w:rPr>
      </w:pPr>
    </w:p>
    <w:p w:rsidR="007E2D49" w:rsidRPr="008C62C1" w:rsidRDefault="007E2D49" w:rsidP="004D5091">
      <w:pPr>
        <w:wordWrap/>
        <w:snapToGrid w:val="0"/>
        <w:jc w:val="center"/>
        <w:rPr>
          <w:rFonts w:ascii="Times New Roman" w:hAnsi="Times New Roman" w:cs="Times New Roman"/>
          <w:b/>
          <w:kern w:val="0"/>
          <w:szCs w:val="20"/>
        </w:rPr>
      </w:pPr>
      <w:r w:rsidRPr="008C62C1">
        <w:rPr>
          <w:rFonts w:ascii="Times New Roman" w:hAnsi="Times New Roman" w:cs="Times New Roman"/>
          <w:b/>
          <w:noProof/>
          <w:kern w:val="0"/>
          <w:szCs w:val="20"/>
          <w:lang w:eastAsia="zh-CN"/>
        </w:rPr>
        <w:drawing>
          <wp:inline distT="0" distB="0" distL="0" distR="0">
            <wp:extent cx="4791693" cy="2422566"/>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E2D49" w:rsidRPr="008C62C1" w:rsidRDefault="007E2D49" w:rsidP="00C80259">
      <w:pPr>
        <w:wordWrap/>
        <w:snapToGrid w:val="0"/>
        <w:jc w:val="center"/>
        <w:rPr>
          <w:rFonts w:ascii="Times New Roman" w:hAnsi="Times New Roman" w:cs="Times New Roman"/>
          <w:kern w:val="0"/>
          <w:szCs w:val="20"/>
        </w:rPr>
      </w:pPr>
      <w:r w:rsidRPr="008C62C1">
        <w:rPr>
          <w:rFonts w:ascii="Times New Roman" w:hAnsi="Times New Roman" w:cs="Times New Roman"/>
          <w:kern w:val="0"/>
          <w:szCs w:val="20"/>
        </w:rPr>
        <w:t xml:space="preserve">Figure 4: Surface Hardness Relationship for all the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Salts and Control Cubes</w:t>
      </w:r>
    </w:p>
    <w:p w:rsidR="00A51AE7" w:rsidRDefault="00A51AE7" w:rsidP="004D5091">
      <w:pPr>
        <w:wordWrap/>
        <w:adjustRightInd w:val="0"/>
        <w:snapToGrid w:val="0"/>
        <w:rPr>
          <w:rFonts w:ascii="Times New Roman" w:hAnsi="Times New Roman" w:cs="Times New Roman" w:hint="eastAsia"/>
          <w:kern w:val="0"/>
          <w:szCs w:val="20"/>
          <w:lang w:eastAsia="zh-CN"/>
        </w:rPr>
      </w:pPr>
    </w:p>
    <w:p w:rsidR="008C62C1" w:rsidRPr="008C62C1" w:rsidRDefault="008C62C1" w:rsidP="004D5091">
      <w:pPr>
        <w:wordWrap/>
        <w:adjustRightInd w:val="0"/>
        <w:snapToGrid w:val="0"/>
        <w:rPr>
          <w:rFonts w:ascii="Times New Roman" w:hAnsi="Times New Roman" w:cs="Times New Roman" w:hint="eastAsia"/>
          <w:kern w:val="0"/>
          <w:szCs w:val="20"/>
          <w:lang w:eastAsia="zh-CN"/>
        </w:rPr>
      </w:pPr>
    </w:p>
    <w:p w:rsidR="004D5091" w:rsidRPr="008C62C1" w:rsidRDefault="004D5091" w:rsidP="004D5091">
      <w:pPr>
        <w:wordWrap/>
        <w:adjustRightInd w:val="0"/>
        <w:snapToGrid w:val="0"/>
        <w:rPr>
          <w:rFonts w:ascii="Times New Roman" w:hAnsi="Times New Roman" w:cs="Times New Roman"/>
          <w:b/>
          <w:kern w:val="0"/>
          <w:szCs w:val="20"/>
        </w:rPr>
        <w:sectPr w:rsidR="004D5091" w:rsidRPr="008C62C1" w:rsidSect="005B472F">
          <w:type w:val="continuous"/>
          <w:pgSz w:w="12242" w:h="15842" w:code="1"/>
          <w:pgMar w:top="1440" w:right="1440" w:bottom="1440" w:left="1440" w:header="720" w:footer="720" w:gutter="0"/>
          <w:cols w:space="425"/>
          <w:docGrid w:linePitch="360"/>
        </w:sectPr>
      </w:pPr>
    </w:p>
    <w:p w:rsidR="009828BD" w:rsidRPr="008C62C1" w:rsidRDefault="009828BD" w:rsidP="004D5091">
      <w:pPr>
        <w:wordWrap/>
        <w:adjustRightInd w:val="0"/>
        <w:snapToGrid w:val="0"/>
        <w:rPr>
          <w:rFonts w:ascii="Times New Roman" w:hAnsi="Times New Roman" w:cs="Times New Roman"/>
          <w:b/>
          <w:kern w:val="0"/>
          <w:szCs w:val="20"/>
          <w:shd w:val="clear" w:color="auto" w:fill="FFFFFF"/>
        </w:rPr>
      </w:pPr>
      <w:r w:rsidRPr="008C62C1">
        <w:rPr>
          <w:rFonts w:ascii="Times New Roman" w:hAnsi="Times New Roman" w:cs="Times New Roman" w:hint="eastAsia"/>
          <w:b/>
          <w:kern w:val="0"/>
          <w:szCs w:val="20"/>
        </w:rPr>
        <w:lastRenderedPageBreak/>
        <w:t>5</w:t>
      </w:r>
      <w:r w:rsidRPr="008C62C1">
        <w:rPr>
          <w:rFonts w:ascii="Times New Roman" w:hAnsi="Times New Roman" w:cs="Times New Roman"/>
          <w:b/>
          <w:kern w:val="0"/>
          <w:szCs w:val="20"/>
        </w:rPr>
        <w:t xml:space="preserve">. </w:t>
      </w:r>
      <w:r w:rsidRPr="008C62C1">
        <w:rPr>
          <w:rFonts w:ascii="Times New Roman" w:hAnsi="Times New Roman" w:cs="Times New Roman" w:hint="eastAsia"/>
          <w:b/>
          <w:kern w:val="0"/>
          <w:szCs w:val="20"/>
          <w:shd w:val="clear" w:color="auto" w:fill="FFFFFF"/>
        </w:rPr>
        <w:t>Conclusions</w:t>
      </w:r>
    </w:p>
    <w:p w:rsidR="007E2D49" w:rsidRPr="008C62C1" w:rsidRDefault="007E2D49" w:rsidP="004D5091">
      <w:pPr>
        <w:wordWrap/>
        <w:snapToGrid w:val="0"/>
        <w:ind w:firstLine="425"/>
        <w:rPr>
          <w:rFonts w:ascii="Times New Roman" w:hAnsi="Times New Roman" w:cs="Times New Roman"/>
          <w:kern w:val="0"/>
          <w:szCs w:val="20"/>
        </w:rPr>
      </w:pPr>
      <w:r w:rsidRPr="008C62C1">
        <w:rPr>
          <w:rFonts w:ascii="Times New Roman" w:hAnsi="Times New Roman" w:cs="Times New Roman"/>
          <w:kern w:val="0"/>
          <w:szCs w:val="20"/>
        </w:rPr>
        <w:t xml:space="preserve">The compressive strength and the surface hardness tests show that sodium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environment is more severe than magnesium and ammonium </w:t>
      </w:r>
      <w:proofErr w:type="spellStart"/>
      <w:r w:rsidRPr="008C62C1">
        <w:rPr>
          <w:rFonts w:ascii="Times New Roman" w:hAnsi="Times New Roman" w:cs="Times New Roman"/>
          <w:kern w:val="0"/>
          <w:szCs w:val="20"/>
        </w:rPr>
        <w:t>sulphate</w:t>
      </w:r>
      <w:proofErr w:type="spellEnd"/>
      <w:r w:rsidRPr="008C62C1">
        <w:rPr>
          <w:rFonts w:ascii="Times New Roman" w:hAnsi="Times New Roman" w:cs="Times New Roman"/>
          <w:kern w:val="0"/>
          <w:szCs w:val="20"/>
        </w:rPr>
        <w:t xml:space="preserve"> environment.</w:t>
      </w:r>
    </w:p>
    <w:p w:rsidR="009828BD" w:rsidRPr="008C62C1" w:rsidRDefault="009828BD" w:rsidP="004D5091">
      <w:pPr>
        <w:widowControl/>
        <w:wordWrap/>
        <w:snapToGrid w:val="0"/>
        <w:rPr>
          <w:rFonts w:ascii="Times New Roman" w:hAnsi="Times New Roman" w:cs="Times New Roman"/>
          <w:kern w:val="0"/>
          <w:szCs w:val="20"/>
          <w:shd w:val="clear" w:color="auto" w:fill="FFFFFF"/>
        </w:rPr>
      </w:pPr>
    </w:p>
    <w:p w:rsidR="009828BD" w:rsidRPr="008C62C1" w:rsidRDefault="009828BD" w:rsidP="004D5091">
      <w:pPr>
        <w:widowControl/>
        <w:wordWrap/>
        <w:snapToGrid w:val="0"/>
        <w:rPr>
          <w:rFonts w:ascii="Times New Roman" w:eastAsia="Malgun Gothic" w:hAnsi="Times New Roman" w:cs="Times New Roman"/>
          <w:b/>
          <w:kern w:val="0"/>
          <w:szCs w:val="20"/>
        </w:rPr>
      </w:pPr>
      <w:r w:rsidRPr="008C62C1">
        <w:rPr>
          <w:rFonts w:ascii="Times New Roman" w:eastAsia="Malgun Gothic" w:hAnsi="Times New Roman" w:cs="Times New Roman"/>
          <w:b/>
          <w:kern w:val="0"/>
          <w:szCs w:val="20"/>
          <w:lang w:eastAsia="zh-TW"/>
        </w:rPr>
        <w:t>References</w:t>
      </w:r>
    </w:p>
    <w:p w:rsidR="007E2D49" w:rsidRPr="008C62C1" w:rsidRDefault="007E2D49" w:rsidP="00C80259">
      <w:pPr>
        <w:pStyle w:val="ListParagraph"/>
        <w:numPr>
          <w:ilvl w:val="0"/>
          <w:numId w:val="9"/>
        </w:numPr>
        <w:wordWrap/>
        <w:snapToGrid w:val="0"/>
        <w:ind w:leftChars="0"/>
        <w:rPr>
          <w:rFonts w:ascii="Times New Roman" w:hAnsi="Times New Roman" w:cs="Times New Roman"/>
          <w:kern w:val="0"/>
          <w:szCs w:val="20"/>
        </w:rPr>
      </w:pPr>
      <w:bookmarkStart w:id="0" w:name="_GoBack"/>
      <w:bookmarkEnd w:id="0"/>
      <w:proofErr w:type="spellStart"/>
      <w:r w:rsidRPr="008C62C1">
        <w:rPr>
          <w:rFonts w:ascii="Times New Roman" w:hAnsi="Times New Roman" w:cs="Times New Roman"/>
          <w:kern w:val="0"/>
          <w:szCs w:val="20"/>
        </w:rPr>
        <w:t>Adewuyi</w:t>
      </w:r>
      <w:proofErr w:type="spellEnd"/>
      <w:r w:rsidRPr="008C62C1">
        <w:rPr>
          <w:rFonts w:ascii="Times New Roman" w:hAnsi="Times New Roman" w:cs="Times New Roman"/>
          <w:kern w:val="0"/>
          <w:szCs w:val="20"/>
        </w:rPr>
        <w:t xml:space="preserve">, A.P., Wu, Z.S. and </w:t>
      </w:r>
      <w:proofErr w:type="spellStart"/>
      <w:r w:rsidRPr="008C62C1">
        <w:rPr>
          <w:rFonts w:ascii="Times New Roman" w:hAnsi="Times New Roman" w:cs="Times New Roman"/>
          <w:kern w:val="0"/>
          <w:szCs w:val="20"/>
        </w:rPr>
        <w:t>Serker</w:t>
      </w:r>
      <w:proofErr w:type="spellEnd"/>
      <w:r w:rsidRPr="008C62C1">
        <w:rPr>
          <w:rFonts w:ascii="Times New Roman" w:hAnsi="Times New Roman" w:cs="Times New Roman"/>
          <w:kern w:val="0"/>
          <w:szCs w:val="20"/>
        </w:rPr>
        <w:t xml:space="preserve">, N.H.M.K. (2009) Assessment of Vibration Based Damage Identification Methods Using Displacement and </w:t>
      </w:r>
      <w:r w:rsidRPr="008C62C1">
        <w:rPr>
          <w:rFonts w:ascii="Times New Roman" w:hAnsi="Times New Roman" w:cs="Times New Roman"/>
          <w:kern w:val="0"/>
          <w:szCs w:val="20"/>
        </w:rPr>
        <w:lastRenderedPageBreak/>
        <w:t xml:space="preserve">Distributed Strain Measurements. International Journal of Structural Health Monitoring, 8, 443-461. </w:t>
      </w:r>
      <w:hyperlink r:id="rId16" w:history="1">
        <w:r w:rsidRPr="008C62C1">
          <w:rPr>
            <w:rStyle w:val="Hyperlink"/>
            <w:rFonts w:ascii="Times New Roman" w:hAnsi="Times New Roman" w:cs="Times New Roman"/>
            <w:kern w:val="0"/>
            <w:szCs w:val="20"/>
          </w:rPr>
          <w:t>http://dx.doi.org/10.1177/1475921709340964</w:t>
        </w:r>
      </w:hyperlink>
    </w:p>
    <w:p w:rsidR="00C80259" w:rsidRPr="008C62C1" w:rsidRDefault="007E2D49" w:rsidP="00C80259">
      <w:pPr>
        <w:pStyle w:val="ListParagraph"/>
        <w:numPr>
          <w:ilvl w:val="0"/>
          <w:numId w:val="9"/>
        </w:numPr>
        <w:wordWrap/>
        <w:snapToGrid w:val="0"/>
        <w:ind w:leftChars="0"/>
        <w:rPr>
          <w:rFonts w:ascii="Times New Roman" w:hAnsi="Times New Roman" w:cs="Times New Roman"/>
          <w:kern w:val="0"/>
          <w:szCs w:val="20"/>
        </w:rPr>
      </w:pPr>
      <w:proofErr w:type="spellStart"/>
      <w:r w:rsidRPr="008C62C1">
        <w:rPr>
          <w:rFonts w:ascii="Times New Roman" w:hAnsi="Times New Roman" w:cs="Times New Roman"/>
          <w:kern w:val="0"/>
          <w:szCs w:val="20"/>
        </w:rPr>
        <w:t>Adewuyi</w:t>
      </w:r>
      <w:proofErr w:type="spellEnd"/>
      <w:r w:rsidRPr="008C62C1">
        <w:rPr>
          <w:rFonts w:ascii="Times New Roman" w:hAnsi="Times New Roman" w:cs="Times New Roman"/>
          <w:kern w:val="0"/>
          <w:szCs w:val="20"/>
        </w:rPr>
        <w:t xml:space="preserve">, A.P., Wu, Z.S. and </w:t>
      </w:r>
      <w:proofErr w:type="spellStart"/>
      <w:r w:rsidRPr="008C62C1">
        <w:rPr>
          <w:rFonts w:ascii="Times New Roman" w:hAnsi="Times New Roman" w:cs="Times New Roman"/>
          <w:kern w:val="0"/>
          <w:szCs w:val="20"/>
        </w:rPr>
        <w:t>Raheem</w:t>
      </w:r>
      <w:proofErr w:type="spellEnd"/>
      <w:r w:rsidRPr="008C62C1">
        <w:rPr>
          <w:rFonts w:ascii="Times New Roman" w:hAnsi="Times New Roman" w:cs="Times New Roman"/>
          <w:kern w:val="0"/>
          <w:szCs w:val="20"/>
        </w:rPr>
        <w:t>, A.A. (2010) Adaptation of Vibration-Based SHM for Condition Assessment and Damage Detection of Civil Infrastructure Systems. LAUTECH Journal of Engineering &amp; Technology, 6, 1-1</w:t>
      </w:r>
      <w:r w:rsidR="00C80259" w:rsidRPr="008C62C1">
        <w:rPr>
          <w:rFonts w:ascii="Times New Roman" w:hAnsi="Times New Roman" w:cs="Times New Roman"/>
          <w:kern w:val="0"/>
          <w:szCs w:val="20"/>
        </w:rPr>
        <w:t>1.</w:t>
      </w:r>
    </w:p>
    <w:p w:rsidR="007E2D49" w:rsidRPr="008C62C1" w:rsidRDefault="007E2D49" w:rsidP="00C80259">
      <w:pPr>
        <w:pStyle w:val="ListParagraph"/>
        <w:numPr>
          <w:ilvl w:val="0"/>
          <w:numId w:val="9"/>
        </w:numPr>
        <w:wordWrap/>
        <w:snapToGrid w:val="0"/>
        <w:ind w:leftChars="0"/>
        <w:rPr>
          <w:rFonts w:ascii="Times New Roman" w:hAnsi="Times New Roman" w:cs="Times New Roman"/>
          <w:kern w:val="0"/>
          <w:szCs w:val="20"/>
        </w:rPr>
      </w:pPr>
      <w:proofErr w:type="spellStart"/>
      <w:r w:rsidRPr="008C62C1">
        <w:rPr>
          <w:rFonts w:ascii="Times New Roman" w:hAnsi="Times New Roman" w:cs="Times New Roman"/>
          <w:kern w:val="0"/>
          <w:szCs w:val="20"/>
        </w:rPr>
        <w:t>Adewuyi</w:t>
      </w:r>
      <w:proofErr w:type="spellEnd"/>
      <w:r w:rsidRPr="008C62C1">
        <w:rPr>
          <w:rFonts w:ascii="Times New Roman" w:hAnsi="Times New Roman" w:cs="Times New Roman"/>
          <w:kern w:val="0"/>
          <w:szCs w:val="20"/>
        </w:rPr>
        <w:t>, A.P. and Wu, Z.S. (2011) Vibration-</w:t>
      </w:r>
      <w:r w:rsidRPr="008C62C1">
        <w:rPr>
          <w:rFonts w:ascii="Times New Roman" w:hAnsi="Times New Roman" w:cs="Times New Roman"/>
          <w:kern w:val="0"/>
          <w:szCs w:val="20"/>
        </w:rPr>
        <w:lastRenderedPageBreak/>
        <w:t xml:space="preserve">Based Damage Localization in Flexural Structures Using Normalized Modal </w:t>
      </w:r>
      <w:proofErr w:type="spellStart"/>
      <w:r w:rsidRPr="008C62C1">
        <w:rPr>
          <w:rFonts w:ascii="Times New Roman" w:hAnsi="Times New Roman" w:cs="Times New Roman"/>
          <w:kern w:val="0"/>
          <w:szCs w:val="20"/>
        </w:rPr>
        <w:t>Macrostrain</w:t>
      </w:r>
      <w:proofErr w:type="spellEnd"/>
      <w:r w:rsidRPr="008C62C1">
        <w:rPr>
          <w:rFonts w:ascii="Times New Roman" w:hAnsi="Times New Roman" w:cs="Times New Roman"/>
          <w:kern w:val="0"/>
          <w:szCs w:val="20"/>
        </w:rPr>
        <w:t xml:space="preserve"> Techniques from Limited Measurements. Computer-Aided Civil and Infrastructure Engineering, 26, 154-172. </w:t>
      </w:r>
      <w:hyperlink r:id="rId17" w:history="1">
        <w:r w:rsidRPr="008C62C1">
          <w:rPr>
            <w:rStyle w:val="Hyperlink"/>
            <w:rFonts w:ascii="Times New Roman" w:hAnsi="Times New Roman" w:cs="Times New Roman"/>
            <w:kern w:val="0"/>
            <w:szCs w:val="20"/>
          </w:rPr>
          <w:t>http://dx.doi.org/10.1111/j.1467-8667.2010.00682.x</w:t>
        </w:r>
      </w:hyperlink>
    </w:p>
    <w:p w:rsidR="00C80259" w:rsidRPr="008C62C1" w:rsidRDefault="007E2D49" w:rsidP="00C80259">
      <w:pPr>
        <w:pStyle w:val="ListParagraph"/>
        <w:numPr>
          <w:ilvl w:val="0"/>
          <w:numId w:val="9"/>
        </w:numPr>
        <w:wordWrap/>
        <w:snapToGrid w:val="0"/>
        <w:ind w:leftChars="0"/>
        <w:rPr>
          <w:rFonts w:ascii="Times New Roman" w:hAnsi="Times New Roman" w:cs="Times New Roman"/>
          <w:color w:val="000000"/>
          <w:kern w:val="0"/>
          <w:szCs w:val="20"/>
        </w:rPr>
      </w:pPr>
      <w:r w:rsidRPr="008C62C1">
        <w:rPr>
          <w:rFonts w:ascii="Times New Roman" w:hAnsi="Times New Roman" w:cs="Times New Roman"/>
          <w:color w:val="000000"/>
          <w:kern w:val="0"/>
          <w:szCs w:val="20"/>
        </w:rPr>
        <w:t>BS 882,</w:t>
      </w:r>
      <w:r w:rsidRPr="008C62C1">
        <w:rPr>
          <w:rStyle w:val="apple-converted-space"/>
          <w:rFonts w:ascii="Times New Roman" w:hAnsi="Times New Roman" w:cs="Times New Roman"/>
          <w:color w:val="000000"/>
          <w:kern w:val="0"/>
          <w:szCs w:val="20"/>
        </w:rPr>
        <w:t> </w:t>
      </w:r>
      <w:r w:rsidRPr="008C62C1">
        <w:rPr>
          <w:rFonts w:ascii="Times New Roman" w:hAnsi="Times New Roman" w:cs="Times New Roman"/>
          <w:i/>
          <w:iCs/>
          <w:color w:val="000000"/>
          <w:kern w:val="0"/>
          <w:szCs w:val="20"/>
        </w:rPr>
        <w:t>Aggregates from natural Sources for concrete</w:t>
      </w:r>
      <w:r w:rsidRPr="008C62C1">
        <w:rPr>
          <w:rFonts w:ascii="Times New Roman" w:hAnsi="Times New Roman" w:cs="Times New Roman"/>
          <w:color w:val="000000"/>
          <w:kern w:val="0"/>
          <w:szCs w:val="20"/>
        </w:rPr>
        <w:t>, British Standards Institution,</w:t>
      </w:r>
      <w:r w:rsidRPr="008C62C1">
        <w:rPr>
          <w:rStyle w:val="apple-converted-space"/>
          <w:rFonts w:ascii="Times New Roman" w:hAnsi="Times New Roman" w:cs="Times New Roman"/>
          <w:color w:val="000000"/>
          <w:kern w:val="0"/>
          <w:szCs w:val="20"/>
        </w:rPr>
        <w:t> </w:t>
      </w:r>
      <w:r w:rsidRPr="008C62C1">
        <w:rPr>
          <w:rFonts w:ascii="Times New Roman" w:hAnsi="Times New Roman" w:cs="Times New Roman"/>
          <w:color w:val="000000"/>
          <w:kern w:val="0"/>
          <w:szCs w:val="20"/>
        </w:rPr>
        <w:t>2 Park Street,</w:t>
      </w:r>
      <w:r w:rsidRPr="008C62C1">
        <w:rPr>
          <w:rStyle w:val="apple-converted-space"/>
          <w:rFonts w:ascii="Times New Roman" w:hAnsi="Times New Roman" w:cs="Times New Roman"/>
          <w:color w:val="000000"/>
          <w:kern w:val="0"/>
          <w:szCs w:val="20"/>
        </w:rPr>
        <w:t> </w:t>
      </w:r>
      <w:r w:rsidRPr="008C62C1">
        <w:rPr>
          <w:rFonts w:ascii="Times New Roman" w:hAnsi="Times New Roman" w:cs="Times New Roman"/>
          <w:color w:val="000000"/>
          <w:kern w:val="0"/>
          <w:szCs w:val="20"/>
        </w:rPr>
        <w:t>London, 198</w:t>
      </w:r>
      <w:r w:rsidR="00C80259" w:rsidRPr="008C62C1">
        <w:rPr>
          <w:rFonts w:ascii="Times New Roman" w:hAnsi="Times New Roman" w:cs="Times New Roman"/>
          <w:color w:val="000000"/>
          <w:kern w:val="0"/>
          <w:szCs w:val="20"/>
        </w:rPr>
        <w:t>3.</w:t>
      </w:r>
    </w:p>
    <w:p w:rsidR="00C80259" w:rsidRPr="008C62C1" w:rsidRDefault="007E2D49" w:rsidP="00C80259">
      <w:pPr>
        <w:pStyle w:val="ListParagraph"/>
        <w:numPr>
          <w:ilvl w:val="0"/>
          <w:numId w:val="9"/>
        </w:numPr>
        <w:tabs>
          <w:tab w:val="center" w:pos="1980"/>
        </w:tabs>
        <w:wordWrap/>
        <w:snapToGrid w:val="0"/>
        <w:ind w:leftChars="0"/>
        <w:rPr>
          <w:rFonts w:ascii="Times New Roman" w:hAnsi="Times New Roman" w:cs="Times New Roman"/>
          <w:color w:val="000000"/>
          <w:kern w:val="0"/>
          <w:szCs w:val="20"/>
        </w:rPr>
      </w:pPr>
      <w:r w:rsidRPr="008C62C1">
        <w:rPr>
          <w:rFonts w:ascii="Times New Roman" w:hAnsi="Times New Roman" w:cs="Times New Roman"/>
          <w:color w:val="000000"/>
          <w:kern w:val="0"/>
          <w:szCs w:val="20"/>
        </w:rPr>
        <w:t>BS 3148,</w:t>
      </w:r>
      <w:r w:rsidRPr="008C62C1">
        <w:rPr>
          <w:rStyle w:val="apple-converted-space"/>
          <w:rFonts w:ascii="Times New Roman" w:hAnsi="Times New Roman" w:cs="Times New Roman"/>
          <w:color w:val="000000"/>
          <w:kern w:val="0"/>
          <w:szCs w:val="20"/>
        </w:rPr>
        <w:t> </w:t>
      </w:r>
      <w:r w:rsidRPr="008C62C1">
        <w:rPr>
          <w:rFonts w:ascii="Times New Roman" w:hAnsi="Times New Roman" w:cs="Times New Roman"/>
          <w:i/>
          <w:iCs/>
          <w:color w:val="000000"/>
          <w:kern w:val="0"/>
          <w:szCs w:val="20"/>
        </w:rPr>
        <w:t>Tests for water for making concrete</w:t>
      </w:r>
      <w:r w:rsidRPr="008C62C1">
        <w:rPr>
          <w:rFonts w:ascii="Times New Roman" w:hAnsi="Times New Roman" w:cs="Times New Roman"/>
          <w:color w:val="000000"/>
          <w:kern w:val="0"/>
          <w:szCs w:val="20"/>
        </w:rPr>
        <w:t>, British Standards Institution, British Standard House, 2 Park Street, London, WIY 4AA, 198</w:t>
      </w:r>
      <w:r w:rsidR="00C80259" w:rsidRPr="008C62C1">
        <w:rPr>
          <w:rFonts w:ascii="Times New Roman" w:hAnsi="Times New Roman" w:cs="Times New Roman"/>
          <w:color w:val="000000"/>
          <w:kern w:val="0"/>
          <w:szCs w:val="20"/>
        </w:rPr>
        <w:t>0.</w:t>
      </w:r>
    </w:p>
    <w:p w:rsidR="007E2D49" w:rsidRPr="008C62C1" w:rsidRDefault="007E2D49" w:rsidP="00C80259">
      <w:pPr>
        <w:pStyle w:val="ListParagraph"/>
        <w:numPr>
          <w:ilvl w:val="0"/>
          <w:numId w:val="9"/>
        </w:numPr>
        <w:wordWrap/>
        <w:snapToGrid w:val="0"/>
        <w:ind w:leftChars="0"/>
        <w:rPr>
          <w:rFonts w:ascii="Times New Roman" w:hAnsi="Times New Roman" w:cs="Times New Roman"/>
          <w:kern w:val="0"/>
          <w:szCs w:val="20"/>
        </w:rPr>
      </w:pPr>
      <w:r w:rsidRPr="008C62C1">
        <w:rPr>
          <w:rFonts w:ascii="Times New Roman" w:hAnsi="Times New Roman" w:cs="Times New Roman"/>
          <w:color w:val="000000"/>
          <w:kern w:val="0"/>
          <w:szCs w:val="20"/>
        </w:rPr>
        <w:t>BS 1377 (1990),</w:t>
      </w:r>
      <w:r w:rsidRPr="008C62C1">
        <w:rPr>
          <w:rStyle w:val="apple-converted-space"/>
          <w:rFonts w:ascii="Times New Roman" w:hAnsi="Times New Roman" w:cs="Times New Roman"/>
          <w:color w:val="000000"/>
          <w:kern w:val="0"/>
          <w:szCs w:val="20"/>
        </w:rPr>
        <w:t> </w:t>
      </w:r>
      <w:r w:rsidRPr="008C62C1">
        <w:rPr>
          <w:rFonts w:ascii="Times New Roman" w:hAnsi="Times New Roman" w:cs="Times New Roman"/>
          <w:i/>
          <w:iCs/>
          <w:color w:val="000000"/>
          <w:kern w:val="0"/>
          <w:szCs w:val="20"/>
        </w:rPr>
        <w:t>Methods of Testing Soils for Civil Engineering Purposes</w:t>
      </w:r>
      <w:r w:rsidRPr="008C62C1">
        <w:rPr>
          <w:rFonts w:ascii="Times New Roman" w:hAnsi="Times New Roman" w:cs="Times New Roman"/>
          <w:color w:val="000000"/>
          <w:kern w:val="0"/>
          <w:szCs w:val="20"/>
        </w:rPr>
        <w:t>, British Standards Institution,</w:t>
      </w:r>
      <w:r w:rsidR="008C62C1" w:rsidRPr="008C62C1">
        <w:rPr>
          <w:rFonts w:ascii="Times New Roman" w:hAnsi="Times New Roman" w:cs="Times New Roman" w:hint="eastAsia"/>
          <w:color w:val="000000"/>
          <w:kern w:val="0"/>
          <w:szCs w:val="20"/>
          <w:lang w:eastAsia="zh-CN"/>
        </w:rPr>
        <w:t xml:space="preserve"> </w:t>
      </w:r>
      <w:r w:rsidRPr="008C62C1">
        <w:rPr>
          <w:rFonts w:ascii="Times New Roman" w:hAnsi="Times New Roman" w:cs="Times New Roman"/>
          <w:color w:val="000000"/>
          <w:kern w:val="0"/>
          <w:szCs w:val="20"/>
        </w:rPr>
        <w:t>2 Park Street,</w:t>
      </w:r>
      <w:r w:rsidRPr="008C62C1">
        <w:rPr>
          <w:rStyle w:val="apple-converted-space"/>
          <w:rFonts w:ascii="Times New Roman" w:hAnsi="Times New Roman" w:cs="Times New Roman"/>
          <w:color w:val="000000"/>
          <w:kern w:val="0"/>
          <w:szCs w:val="20"/>
        </w:rPr>
        <w:t> </w:t>
      </w:r>
      <w:r w:rsidRPr="008C62C1">
        <w:rPr>
          <w:rFonts w:ascii="Times New Roman" w:hAnsi="Times New Roman" w:cs="Times New Roman"/>
          <w:color w:val="000000"/>
          <w:kern w:val="0"/>
          <w:szCs w:val="20"/>
        </w:rPr>
        <w:t>London</w:t>
      </w:r>
      <w:r w:rsidR="00C80259" w:rsidRPr="008C62C1">
        <w:rPr>
          <w:rFonts w:ascii="Times New Roman" w:hAnsi="Times New Roman" w:cs="Times New Roman" w:hint="eastAsia"/>
          <w:color w:val="000000"/>
          <w:kern w:val="0"/>
          <w:szCs w:val="20"/>
          <w:lang w:eastAsia="zh-CN"/>
        </w:rPr>
        <w:t>.</w:t>
      </w:r>
    </w:p>
    <w:p w:rsidR="007E2D49" w:rsidRPr="008C62C1" w:rsidRDefault="007E2D49" w:rsidP="00C80259">
      <w:pPr>
        <w:pStyle w:val="ListParagraph"/>
        <w:numPr>
          <w:ilvl w:val="0"/>
          <w:numId w:val="9"/>
        </w:numPr>
        <w:wordWrap/>
        <w:snapToGrid w:val="0"/>
        <w:ind w:leftChars="0"/>
        <w:rPr>
          <w:rFonts w:ascii="Times New Roman" w:hAnsi="Times New Roman" w:cs="Times New Roman"/>
          <w:kern w:val="0"/>
          <w:szCs w:val="20"/>
        </w:rPr>
      </w:pPr>
      <w:r w:rsidRPr="008C62C1">
        <w:rPr>
          <w:rFonts w:ascii="Times New Roman" w:hAnsi="Times New Roman" w:cs="Times New Roman"/>
          <w:kern w:val="0"/>
          <w:szCs w:val="20"/>
        </w:rPr>
        <w:t>Dewar, J. D. (1985): Testing concrete for Durability.</w:t>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Building Research Establishment.</w:t>
      </w:r>
      <w:r w:rsidR="00C80259" w:rsidRPr="008C62C1">
        <w:rPr>
          <w:rFonts w:ascii="Times New Roman" w:hAnsi="Times New Roman" w:cs="Times New Roman"/>
          <w:kern w:val="0"/>
          <w:szCs w:val="20"/>
        </w:rPr>
        <w:t xml:space="preserve"> </w:t>
      </w:r>
      <w:r w:rsidRPr="008C62C1">
        <w:rPr>
          <w:rFonts w:ascii="Times New Roman" w:hAnsi="Times New Roman" w:cs="Times New Roman"/>
          <w:kern w:val="0"/>
          <w:szCs w:val="20"/>
        </w:rPr>
        <w:t xml:space="preserve">Part </w:t>
      </w:r>
      <w:r w:rsidRPr="008C62C1">
        <w:rPr>
          <w:rFonts w:ascii="Times New Roman" w:hAnsi="Times New Roman" w:cs="Times New Roman"/>
          <w:kern w:val="0"/>
          <w:szCs w:val="20"/>
        </w:rPr>
        <w:lastRenderedPageBreak/>
        <w:t>2, Vol. 19.</w:t>
      </w:r>
    </w:p>
    <w:p w:rsidR="00C80259" w:rsidRPr="008C62C1" w:rsidRDefault="007E2D49" w:rsidP="00C80259">
      <w:pPr>
        <w:pStyle w:val="ListParagraph"/>
        <w:numPr>
          <w:ilvl w:val="0"/>
          <w:numId w:val="9"/>
        </w:numPr>
        <w:wordWrap/>
        <w:snapToGrid w:val="0"/>
        <w:ind w:leftChars="0"/>
        <w:rPr>
          <w:rFonts w:ascii="Times New Roman" w:hAnsi="Times New Roman" w:cs="Times New Roman"/>
          <w:kern w:val="0"/>
          <w:szCs w:val="20"/>
        </w:rPr>
      </w:pPr>
      <w:r w:rsidRPr="008C62C1">
        <w:rPr>
          <w:rFonts w:ascii="Times New Roman" w:hAnsi="Times New Roman" w:cs="Times New Roman"/>
          <w:kern w:val="0"/>
          <w:szCs w:val="20"/>
        </w:rPr>
        <w:t>Mehta, P. K. (1991): American Concrete Institutes, Durability of Concrete in Marine Environmen</w:t>
      </w:r>
      <w:r w:rsidR="00C80259" w:rsidRPr="008C62C1">
        <w:rPr>
          <w:rFonts w:ascii="Times New Roman" w:hAnsi="Times New Roman" w:cs="Times New Roman"/>
          <w:kern w:val="0"/>
          <w:szCs w:val="20"/>
        </w:rPr>
        <w:t>t.</w:t>
      </w:r>
    </w:p>
    <w:p w:rsidR="007E2D49" w:rsidRPr="008C62C1" w:rsidRDefault="007E2D49" w:rsidP="00C80259">
      <w:pPr>
        <w:pStyle w:val="ListParagraph"/>
        <w:numPr>
          <w:ilvl w:val="0"/>
          <w:numId w:val="9"/>
        </w:numPr>
        <w:wordWrap/>
        <w:snapToGrid w:val="0"/>
        <w:ind w:leftChars="0"/>
        <w:rPr>
          <w:rFonts w:ascii="Times New Roman" w:hAnsi="Times New Roman" w:cs="Times New Roman"/>
          <w:color w:val="000000"/>
          <w:kern w:val="0"/>
          <w:szCs w:val="20"/>
        </w:rPr>
      </w:pPr>
      <w:r w:rsidRPr="008C62C1">
        <w:rPr>
          <w:rFonts w:ascii="Times New Roman" w:hAnsi="Times New Roman" w:cs="Times New Roman"/>
          <w:color w:val="000000"/>
          <w:kern w:val="0"/>
          <w:szCs w:val="20"/>
        </w:rPr>
        <w:t>Shirley D.E.,</w:t>
      </w:r>
      <w:r w:rsidRPr="008C62C1">
        <w:rPr>
          <w:rStyle w:val="apple-converted-space"/>
          <w:rFonts w:ascii="Times New Roman" w:hAnsi="Times New Roman" w:cs="Times New Roman"/>
          <w:color w:val="000000"/>
          <w:kern w:val="0"/>
          <w:szCs w:val="20"/>
        </w:rPr>
        <w:t> </w:t>
      </w:r>
      <w:r w:rsidRPr="008C62C1">
        <w:rPr>
          <w:rFonts w:ascii="Times New Roman" w:hAnsi="Times New Roman" w:cs="Times New Roman"/>
          <w:i/>
          <w:iCs/>
          <w:color w:val="000000"/>
          <w:kern w:val="0"/>
          <w:szCs w:val="20"/>
        </w:rPr>
        <w:t>Introduction to Concrete</w:t>
      </w:r>
      <w:r w:rsidRPr="008C62C1">
        <w:rPr>
          <w:rFonts w:ascii="Times New Roman" w:hAnsi="Times New Roman" w:cs="Times New Roman"/>
          <w:color w:val="000000"/>
          <w:kern w:val="0"/>
          <w:szCs w:val="20"/>
        </w:rPr>
        <w:t xml:space="preserve">, </w:t>
      </w:r>
      <w:proofErr w:type="spellStart"/>
      <w:r w:rsidRPr="008C62C1">
        <w:rPr>
          <w:rFonts w:ascii="Times New Roman" w:hAnsi="Times New Roman" w:cs="Times New Roman"/>
          <w:color w:val="000000"/>
          <w:kern w:val="0"/>
          <w:szCs w:val="20"/>
        </w:rPr>
        <w:t>Wexham</w:t>
      </w:r>
      <w:proofErr w:type="spellEnd"/>
      <w:r w:rsidRPr="008C62C1">
        <w:rPr>
          <w:rFonts w:ascii="Times New Roman" w:hAnsi="Times New Roman" w:cs="Times New Roman"/>
          <w:color w:val="000000"/>
          <w:kern w:val="0"/>
          <w:szCs w:val="20"/>
        </w:rPr>
        <w:t xml:space="preserve"> Springs</w:t>
      </w:r>
      <w:r w:rsidR="00C80259" w:rsidRPr="008C62C1">
        <w:rPr>
          <w:rFonts w:ascii="Times New Roman" w:hAnsi="Times New Roman" w:cs="Times New Roman"/>
          <w:color w:val="000000"/>
          <w:kern w:val="0"/>
          <w:szCs w:val="20"/>
        </w:rPr>
        <w:t>, S</w:t>
      </w:r>
      <w:r w:rsidRPr="008C62C1">
        <w:rPr>
          <w:rFonts w:ascii="Times New Roman" w:hAnsi="Times New Roman" w:cs="Times New Roman"/>
          <w:color w:val="000000"/>
          <w:kern w:val="0"/>
          <w:szCs w:val="20"/>
        </w:rPr>
        <w:t>lough</w:t>
      </w:r>
      <w:r w:rsidRPr="008C62C1">
        <w:rPr>
          <w:rStyle w:val="apple-converted-space"/>
          <w:rFonts w:ascii="Times New Roman" w:hAnsi="Times New Roman" w:cs="Times New Roman"/>
          <w:color w:val="000000"/>
          <w:kern w:val="0"/>
          <w:szCs w:val="20"/>
        </w:rPr>
        <w:t> </w:t>
      </w:r>
      <w:r w:rsidRPr="008C62C1">
        <w:rPr>
          <w:rFonts w:ascii="Times New Roman" w:hAnsi="Times New Roman" w:cs="Times New Roman"/>
          <w:color w:val="000000"/>
          <w:kern w:val="0"/>
          <w:szCs w:val="20"/>
        </w:rPr>
        <w:t>SL3 6PL</w:t>
      </w:r>
      <w:r w:rsidR="00C80259" w:rsidRPr="008C62C1">
        <w:rPr>
          <w:rFonts w:ascii="Times New Roman" w:hAnsi="Times New Roman" w:cs="Times New Roman"/>
          <w:color w:val="000000"/>
          <w:kern w:val="0"/>
          <w:szCs w:val="20"/>
        </w:rPr>
        <w:t>, C</w:t>
      </w:r>
      <w:r w:rsidRPr="008C62C1">
        <w:rPr>
          <w:rFonts w:ascii="Times New Roman" w:hAnsi="Times New Roman" w:cs="Times New Roman"/>
          <w:color w:val="000000"/>
          <w:kern w:val="0"/>
          <w:szCs w:val="20"/>
        </w:rPr>
        <w:t>ement and Concrete Association, 1975.</w:t>
      </w:r>
    </w:p>
    <w:p w:rsidR="007E2D49" w:rsidRPr="008C62C1" w:rsidRDefault="007E2D49" w:rsidP="00C80259">
      <w:pPr>
        <w:pStyle w:val="ListParagraph"/>
        <w:numPr>
          <w:ilvl w:val="0"/>
          <w:numId w:val="9"/>
        </w:numPr>
        <w:wordWrap/>
        <w:adjustRightInd w:val="0"/>
        <w:snapToGrid w:val="0"/>
        <w:ind w:leftChars="0"/>
        <w:rPr>
          <w:rFonts w:ascii="Times New Roman" w:hAnsi="Times New Roman" w:cs="Times New Roman"/>
          <w:i/>
          <w:iCs/>
          <w:kern w:val="0"/>
          <w:szCs w:val="20"/>
        </w:rPr>
      </w:pPr>
      <w:r w:rsidRPr="008C62C1">
        <w:rPr>
          <w:rFonts w:ascii="Times New Roman" w:hAnsi="Times New Roman" w:cs="Times New Roman"/>
          <w:kern w:val="0"/>
          <w:szCs w:val="20"/>
        </w:rPr>
        <w:t xml:space="preserve">Scherer, G. W., (2004), “Stress from crystallization of salt”, </w:t>
      </w:r>
      <w:r w:rsidRPr="008C62C1">
        <w:rPr>
          <w:rFonts w:ascii="Times New Roman" w:hAnsi="Times New Roman" w:cs="Times New Roman"/>
          <w:i/>
          <w:iCs/>
          <w:kern w:val="0"/>
          <w:szCs w:val="20"/>
        </w:rPr>
        <w:t>Cement and Concrete Research</w:t>
      </w:r>
      <w:r w:rsidRPr="008C62C1">
        <w:rPr>
          <w:rFonts w:ascii="Times New Roman" w:hAnsi="Times New Roman" w:cs="Times New Roman"/>
          <w:kern w:val="0"/>
          <w:szCs w:val="20"/>
        </w:rPr>
        <w:t>, Vol. 34, No. 9, pp.1613– 1624.</w:t>
      </w:r>
    </w:p>
    <w:p w:rsidR="007E2D49" w:rsidRPr="008C62C1" w:rsidRDefault="007E2D49" w:rsidP="00C80259">
      <w:pPr>
        <w:pStyle w:val="ListParagraph"/>
        <w:numPr>
          <w:ilvl w:val="0"/>
          <w:numId w:val="9"/>
        </w:numPr>
        <w:wordWrap/>
        <w:adjustRightInd w:val="0"/>
        <w:snapToGrid w:val="0"/>
        <w:ind w:leftChars="0"/>
        <w:rPr>
          <w:rFonts w:ascii="Times New Roman" w:hAnsi="Times New Roman" w:cs="Times New Roman"/>
          <w:i/>
          <w:iCs/>
          <w:kern w:val="0"/>
          <w:szCs w:val="20"/>
        </w:rPr>
      </w:pPr>
      <w:r w:rsidRPr="008C62C1">
        <w:rPr>
          <w:rFonts w:ascii="Times New Roman" w:hAnsi="Times New Roman" w:cs="Times New Roman"/>
          <w:kern w:val="0"/>
          <w:szCs w:val="20"/>
        </w:rPr>
        <w:t xml:space="preserve">Stark, D., (1989), “Durability of concrete is sulfate-rich soils”, </w:t>
      </w:r>
      <w:r w:rsidRPr="008C62C1">
        <w:rPr>
          <w:rFonts w:ascii="Times New Roman" w:hAnsi="Times New Roman" w:cs="Times New Roman"/>
          <w:i/>
          <w:iCs/>
          <w:kern w:val="0"/>
          <w:szCs w:val="20"/>
        </w:rPr>
        <w:t>Research and Development Bulletin</w:t>
      </w:r>
      <w:r w:rsidRPr="008C62C1">
        <w:rPr>
          <w:rFonts w:ascii="Times New Roman" w:hAnsi="Times New Roman" w:cs="Times New Roman"/>
          <w:kern w:val="0"/>
          <w:szCs w:val="20"/>
        </w:rPr>
        <w:t xml:space="preserve">, </w:t>
      </w:r>
      <w:r w:rsidRPr="008C62C1">
        <w:rPr>
          <w:rFonts w:ascii="Times New Roman" w:hAnsi="Times New Roman" w:cs="Times New Roman"/>
          <w:i/>
          <w:iCs/>
          <w:kern w:val="0"/>
          <w:szCs w:val="20"/>
        </w:rPr>
        <w:t>Portland Cement Association</w:t>
      </w:r>
      <w:r w:rsidRPr="008C62C1">
        <w:rPr>
          <w:rFonts w:ascii="Times New Roman" w:hAnsi="Times New Roman" w:cs="Times New Roman"/>
          <w:kern w:val="0"/>
          <w:szCs w:val="20"/>
        </w:rPr>
        <w:t>, Vol. RD097.</w:t>
      </w:r>
    </w:p>
    <w:p w:rsidR="007E2D49" w:rsidRPr="008C62C1" w:rsidRDefault="007E2D49" w:rsidP="00C80259">
      <w:pPr>
        <w:pStyle w:val="ListParagraph"/>
        <w:numPr>
          <w:ilvl w:val="0"/>
          <w:numId w:val="9"/>
        </w:numPr>
        <w:wordWrap/>
        <w:adjustRightInd w:val="0"/>
        <w:snapToGrid w:val="0"/>
        <w:ind w:leftChars="0"/>
        <w:rPr>
          <w:rFonts w:ascii="Times New Roman" w:hAnsi="Times New Roman" w:cs="Times New Roman"/>
          <w:kern w:val="0"/>
          <w:szCs w:val="20"/>
        </w:rPr>
      </w:pPr>
      <w:proofErr w:type="spellStart"/>
      <w:r w:rsidRPr="008C62C1">
        <w:rPr>
          <w:rFonts w:ascii="Times New Roman" w:hAnsi="Times New Roman" w:cs="Times New Roman"/>
          <w:kern w:val="0"/>
          <w:szCs w:val="20"/>
        </w:rPr>
        <w:t>Thaulow</w:t>
      </w:r>
      <w:proofErr w:type="spellEnd"/>
      <w:r w:rsidRPr="008C62C1">
        <w:rPr>
          <w:rFonts w:ascii="Times New Roman" w:hAnsi="Times New Roman" w:cs="Times New Roman"/>
          <w:kern w:val="0"/>
          <w:szCs w:val="20"/>
        </w:rPr>
        <w:t xml:space="preserve">, N., </w:t>
      </w:r>
      <w:proofErr w:type="spellStart"/>
      <w:r w:rsidRPr="008C62C1">
        <w:rPr>
          <w:rFonts w:ascii="Times New Roman" w:hAnsi="Times New Roman" w:cs="Times New Roman"/>
          <w:kern w:val="0"/>
          <w:szCs w:val="20"/>
        </w:rPr>
        <w:t>Sahu</w:t>
      </w:r>
      <w:proofErr w:type="spellEnd"/>
      <w:r w:rsidRPr="008C62C1">
        <w:rPr>
          <w:rFonts w:ascii="Times New Roman" w:hAnsi="Times New Roman" w:cs="Times New Roman"/>
          <w:kern w:val="0"/>
          <w:szCs w:val="20"/>
        </w:rPr>
        <w:t xml:space="preserve">, S., (2004), “Mechanism of concrete deterioration due to salt crystallization”, </w:t>
      </w:r>
      <w:r w:rsidRPr="008C62C1">
        <w:rPr>
          <w:rFonts w:ascii="Times New Roman" w:hAnsi="Times New Roman" w:cs="Times New Roman"/>
          <w:i/>
          <w:iCs/>
          <w:kern w:val="0"/>
          <w:szCs w:val="20"/>
        </w:rPr>
        <w:t>Materials Characterization</w:t>
      </w:r>
      <w:r w:rsidRPr="008C62C1">
        <w:rPr>
          <w:rFonts w:ascii="Times New Roman" w:hAnsi="Times New Roman" w:cs="Times New Roman"/>
          <w:kern w:val="0"/>
          <w:szCs w:val="20"/>
        </w:rPr>
        <w:t>, Vol. 53, No. 2-4, pp. 123-127.</w:t>
      </w:r>
    </w:p>
    <w:p w:rsidR="004D5091" w:rsidRPr="008C62C1" w:rsidRDefault="004D5091" w:rsidP="004D5091">
      <w:pPr>
        <w:wordWrap/>
        <w:autoSpaceDE/>
        <w:autoSpaceDN/>
        <w:adjustRightInd w:val="0"/>
        <w:snapToGrid w:val="0"/>
        <w:ind w:left="425" w:hanging="425"/>
        <w:rPr>
          <w:rFonts w:ascii="Times New Roman" w:eastAsia="Malgun Gothic" w:hAnsi="Times New Roman" w:cs="Times New Roman"/>
          <w:kern w:val="0"/>
          <w:szCs w:val="20"/>
        </w:rPr>
        <w:sectPr w:rsidR="004D5091" w:rsidRPr="008C62C1" w:rsidSect="004D5091">
          <w:type w:val="continuous"/>
          <w:pgSz w:w="12242" w:h="15842" w:code="1"/>
          <w:pgMar w:top="1440" w:right="1440" w:bottom="1440" w:left="1440" w:header="720" w:footer="720" w:gutter="0"/>
          <w:cols w:num="2" w:space="500"/>
          <w:docGrid w:linePitch="360"/>
        </w:sectPr>
      </w:pPr>
    </w:p>
    <w:p w:rsidR="004D5091" w:rsidRPr="008C62C1" w:rsidRDefault="004D5091" w:rsidP="004D5091">
      <w:pPr>
        <w:wordWrap/>
        <w:autoSpaceDE/>
        <w:autoSpaceDN/>
        <w:adjustRightInd w:val="0"/>
        <w:snapToGrid w:val="0"/>
        <w:ind w:left="425" w:hanging="425"/>
        <w:rPr>
          <w:rFonts w:ascii="Times New Roman" w:eastAsia="Malgun Gothic" w:hAnsi="Times New Roman" w:cs="Times New Roman"/>
          <w:kern w:val="0"/>
          <w:szCs w:val="20"/>
        </w:rPr>
      </w:pPr>
    </w:p>
    <w:p w:rsidR="004D5091" w:rsidRPr="008C62C1" w:rsidRDefault="004D5091" w:rsidP="004D5091">
      <w:pPr>
        <w:wordWrap/>
        <w:autoSpaceDE/>
        <w:autoSpaceDN/>
        <w:adjustRightInd w:val="0"/>
        <w:snapToGrid w:val="0"/>
        <w:ind w:left="425" w:hanging="425"/>
        <w:rPr>
          <w:rFonts w:ascii="Times New Roman" w:hAnsi="Times New Roman" w:cs="Times New Roman"/>
          <w:kern w:val="0"/>
          <w:szCs w:val="20"/>
          <w:lang w:eastAsia="zh-CN"/>
        </w:rPr>
      </w:pPr>
    </w:p>
    <w:p w:rsidR="004D5091" w:rsidRPr="008C62C1" w:rsidRDefault="004D5091" w:rsidP="004D5091">
      <w:pPr>
        <w:wordWrap/>
        <w:autoSpaceDE/>
        <w:autoSpaceDN/>
        <w:adjustRightInd w:val="0"/>
        <w:snapToGrid w:val="0"/>
        <w:ind w:left="425" w:hanging="425"/>
        <w:rPr>
          <w:rFonts w:ascii="Times New Roman" w:hAnsi="Times New Roman" w:cs="Times New Roman"/>
          <w:kern w:val="0"/>
          <w:szCs w:val="20"/>
          <w:lang w:eastAsia="zh-CN"/>
        </w:rPr>
      </w:pPr>
    </w:p>
    <w:p w:rsidR="00280B29" w:rsidRPr="008C62C1" w:rsidRDefault="00637202" w:rsidP="004D5091">
      <w:pPr>
        <w:wordWrap/>
        <w:autoSpaceDE/>
        <w:autoSpaceDN/>
        <w:adjustRightInd w:val="0"/>
        <w:snapToGrid w:val="0"/>
        <w:ind w:left="425" w:hanging="425"/>
        <w:rPr>
          <w:rFonts w:ascii="Times New Roman" w:eastAsia="Malgun Gothic" w:hAnsi="Times New Roman" w:cs="Times New Roman"/>
          <w:kern w:val="0"/>
          <w:szCs w:val="20"/>
        </w:rPr>
      </w:pPr>
      <w:r w:rsidRPr="008C62C1">
        <w:rPr>
          <w:rFonts w:ascii="Times New Roman" w:eastAsia="Malgun Gothic" w:hAnsi="Times New Roman" w:cs="Times New Roman"/>
          <w:kern w:val="0"/>
          <w:szCs w:val="20"/>
        </w:rPr>
        <w:t>1/25/2017</w:t>
      </w:r>
    </w:p>
    <w:sectPr w:rsidR="00280B29" w:rsidRPr="008C62C1" w:rsidSect="005B472F">
      <w:headerReference w:type="default" r:id="rId18"/>
      <w:footerReference w:type="default" r:id="rId19"/>
      <w:type w:val="continuous"/>
      <w:pgSz w:w="12242" w:h="15842" w:code="1"/>
      <w:pgMar w:top="1440" w:right="1440" w:bottom="1440" w:left="1440"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6D1" w:rsidRDefault="00F916D1" w:rsidP="00365431">
      <w:r>
        <w:separator/>
      </w:r>
    </w:p>
  </w:endnote>
  <w:endnote w:type="continuationSeparator" w:id="0">
    <w:p w:rsidR="00F916D1" w:rsidRDefault="00F916D1" w:rsidP="003654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091" w:rsidRPr="00637202" w:rsidRDefault="00390D4F" w:rsidP="00637202">
    <w:pPr>
      <w:wordWrap/>
      <w:jc w:val="center"/>
      <w:rPr>
        <w:rFonts w:ascii="Times New Roman" w:hAnsi="Times New Roman" w:cs="Times New Roman"/>
      </w:rPr>
    </w:pPr>
    <w:r w:rsidRPr="00637202">
      <w:rPr>
        <w:rFonts w:ascii="Times New Roman" w:hAnsi="Times New Roman" w:cs="Times New Roman"/>
      </w:rPr>
      <w:fldChar w:fldCharType="begin"/>
    </w:r>
    <w:r w:rsidR="004D5091" w:rsidRPr="00637202">
      <w:rPr>
        <w:rFonts w:ascii="Times New Roman" w:hAnsi="Times New Roman" w:cs="Times New Roman"/>
      </w:rPr>
      <w:instrText xml:space="preserve"> page </w:instrText>
    </w:r>
    <w:r w:rsidRPr="00637202">
      <w:rPr>
        <w:rFonts w:ascii="Times New Roman" w:hAnsi="Times New Roman" w:cs="Times New Roman"/>
      </w:rPr>
      <w:fldChar w:fldCharType="separate"/>
    </w:r>
    <w:r w:rsidR="008C62C1">
      <w:rPr>
        <w:rFonts w:ascii="Times New Roman" w:hAnsi="Times New Roman" w:cs="Times New Roman"/>
        <w:noProof/>
      </w:rPr>
      <w:t>52</w:t>
    </w:r>
    <w:r w:rsidRPr="00637202">
      <w:rPr>
        <w:rFonts w:ascii="Times New Roman" w:hAnsi="Times New Roman"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02" w:rsidRPr="00637202" w:rsidRDefault="00390D4F" w:rsidP="00637202">
    <w:pPr>
      <w:wordWrap/>
      <w:jc w:val="center"/>
      <w:rPr>
        <w:rFonts w:ascii="Times New Roman" w:hAnsi="Times New Roman" w:cs="Times New Roman"/>
      </w:rPr>
    </w:pPr>
    <w:r w:rsidRPr="00637202">
      <w:rPr>
        <w:rFonts w:ascii="Times New Roman" w:hAnsi="Times New Roman" w:cs="Times New Roman"/>
      </w:rPr>
      <w:fldChar w:fldCharType="begin"/>
    </w:r>
    <w:r w:rsidR="00637202" w:rsidRPr="00637202">
      <w:rPr>
        <w:rFonts w:ascii="Times New Roman" w:hAnsi="Times New Roman" w:cs="Times New Roman"/>
      </w:rPr>
      <w:instrText xml:space="preserve"> page </w:instrText>
    </w:r>
    <w:r w:rsidRPr="00637202">
      <w:rPr>
        <w:rFonts w:ascii="Times New Roman" w:hAnsi="Times New Roman" w:cs="Times New Roman"/>
      </w:rPr>
      <w:fldChar w:fldCharType="separate"/>
    </w:r>
    <w:r w:rsidR="004D5091">
      <w:rPr>
        <w:rFonts w:ascii="Times New Roman" w:hAnsi="Times New Roman" w:cs="Times New Roman"/>
        <w:noProof/>
      </w:rPr>
      <w:t>1</w:t>
    </w:r>
    <w:r w:rsidRPr="00637202">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6D1" w:rsidRDefault="00F916D1" w:rsidP="00365431">
      <w:r>
        <w:separator/>
      </w:r>
    </w:p>
  </w:footnote>
  <w:footnote w:type="continuationSeparator" w:id="0">
    <w:p w:rsidR="00F916D1" w:rsidRDefault="00F916D1" w:rsidP="00365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091" w:rsidRPr="00637202" w:rsidRDefault="004D5091" w:rsidP="00637202">
    <w:pPr>
      <w:pBdr>
        <w:bottom w:val="thinThickMediumGap" w:sz="12" w:space="1" w:color="auto"/>
      </w:pBdr>
      <w:tabs>
        <w:tab w:val="left" w:pos="851"/>
        <w:tab w:val="right" w:pos="8364"/>
      </w:tabs>
      <w:wordWrap/>
      <w:adjustRightInd w:val="0"/>
      <w:snapToGrid w:val="0"/>
      <w:rPr>
        <w:rFonts w:ascii="Times New Roman" w:hAnsi="Times New Roman" w:cs="Times New Roman"/>
        <w:iCs/>
        <w:szCs w:val="20"/>
      </w:rPr>
    </w:pPr>
    <w:r w:rsidRPr="00637202">
      <w:rPr>
        <w:rFonts w:ascii="Times New Roman" w:hAnsi="Times New Roman" w:cs="Times New Roman" w:hint="eastAsia"/>
        <w:iCs/>
        <w:color w:val="000000"/>
        <w:szCs w:val="20"/>
      </w:rPr>
      <w:tab/>
    </w:r>
    <w:r w:rsidRPr="00637202">
      <w:rPr>
        <w:rFonts w:ascii="Times New Roman" w:hAnsi="Times New Roman" w:cs="Times New Roman"/>
        <w:iCs/>
        <w:color w:val="000000"/>
        <w:szCs w:val="20"/>
      </w:rPr>
      <w:t xml:space="preserve">Researcher </w:t>
    </w:r>
    <w:r w:rsidRPr="00637202">
      <w:rPr>
        <w:rFonts w:ascii="Times New Roman" w:hAnsi="Times New Roman" w:cs="Times New Roman"/>
        <w:iCs/>
        <w:szCs w:val="20"/>
      </w:rPr>
      <w:t>201</w:t>
    </w:r>
    <w:r w:rsidRPr="00637202">
      <w:rPr>
        <w:rFonts w:ascii="Times New Roman" w:hAnsi="Times New Roman" w:cs="Times New Roman" w:hint="eastAsia"/>
        <w:iCs/>
        <w:szCs w:val="20"/>
      </w:rPr>
      <w:t>7</w:t>
    </w:r>
    <w:proofErr w:type="gramStart"/>
    <w:r w:rsidRPr="00637202">
      <w:rPr>
        <w:rFonts w:ascii="Times New Roman" w:hAnsi="Times New Roman" w:cs="Times New Roman"/>
        <w:iCs/>
        <w:szCs w:val="20"/>
      </w:rPr>
      <w:t>;</w:t>
    </w:r>
    <w:r w:rsidRPr="00637202">
      <w:rPr>
        <w:rFonts w:ascii="Times New Roman" w:hAnsi="Times New Roman" w:cs="Times New Roman" w:hint="eastAsia"/>
        <w:iCs/>
        <w:szCs w:val="20"/>
      </w:rPr>
      <w:t>9</w:t>
    </w:r>
    <w:proofErr w:type="gramEnd"/>
    <w:r w:rsidRPr="00637202">
      <w:rPr>
        <w:rFonts w:ascii="Times New Roman" w:hAnsi="Times New Roman" w:cs="Times New Roman"/>
        <w:iCs/>
        <w:szCs w:val="20"/>
      </w:rPr>
      <w:t>(</w:t>
    </w:r>
    <w:r w:rsidRPr="00637202">
      <w:rPr>
        <w:rFonts w:ascii="Times New Roman" w:hAnsi="Times New Roman" w:cs="Times New Roman" w:hint="eastAsia"/>
        <w:iCs/>
        <w:szCs w:val="20"/>
      </w:rPr>
      <w:t>1</w:t>
    </w:r>
    <w:r w:rsidRPr="00637202">
      <w:rPr>
        <w:rFonts w:ascii="Times New Roman" w:hAnsi="Times New Roman" w:cs="Times New Roman"/>
        <w:iCs/>
        <w:szCs w:val="20"/>
      </w:rPr>
      <w:t xml:space="preserve">)  </w:t>
    </w:r>
    <w:r w:rsidRPr="00637202">
      <w:rPr>
        <w:rFonts w:ascii="Times New Roman" w:hAnsi="Times New Roman" w:cs="Times New Roman" w:hint="eastAsia"/>
        <w:iCs/>
        <w:szCs w:val="20"/>
      </w:rPr>
      <w:t xml:space="preserve"> </w:t>
    </w:r>
    <w:r w:rsidRPr="00637202">
      <w:rPr>
        <w:rFonts w:ascii="Times New Roman" w:hAnsi="Times New Roman" w:cs="Times New Roman"/>
        <w:iCs/>
        <w:szCs w:val="20"/>
      </w:rPr>
      <w:t xml:space="preserve"> </w:t>
    </w:r>
    <w:r w:rsidRPr="00637202">
      <w:rPr>
        <w:rFonts w:ascii="Times New Roman" w:hAnsi="Times New Roman" w:cs="Times New Roman" w:hint="eastAsia"/>
        <w:iCs/>
        <w:szCs w:val="20"/>
      </w:rPr>
      <w:tab/>
    </w:r>
    <w:r w:rsidRPr="00637202">
      <w:rPr>
        <w:rFonts w:ascii="Times New Roman" w:hAnsi="Times New Roman" w:cs="Times New Roman"/>
        <w:iCs/>
        <w:szCs w:val="20"/>
      </w:rPr>
      <w:t xml:space="preserve">    </w:t>
    </w:r>
    <w:r w:rsidRPr="00637202">
      <w:rPr>
        <w:rFonts w:ascii="Times New Roman" w:hAnsi="Times New Roman" w:cs="Times New Roman"/>
        <w:szCs w:val="20"/>
      </w:rPr>
      <w:t xml:space="preserve"> </w:t>
    </w:r>
    <w:hyperlink r:id="rId1" w:history="1">
      <w:r w:rsidRPr="00637202">
        <w:rPr>
          <w:rStyle w:val="Hyperlink"/>
          <w:rFonts w:ascii="Times New Roman" w:hAnsi="Times New Roman" w:cs="Times New Roman"/>
          <w:color w:val="0000FF"/>
          <w:szCs w:val="20"/>
        </w:rPr>
        <w:t>http://www.sciencepub.net/researcher</w:t>
      </w:r>
    </w:hyperlink>
  </w:p>
  <w:p w:rsidR="004D5091" w:rsidRPr="00637202" w:rsidRDefault="004D5091" w:rsidP="00637202">
    <w:pPr>
      <w:tabs>
        <w:tab w:val="left" w:pos="851"/>
        <w:tab w:val="right" w:pos="8364"/>
      </w:tabs>
      <w:wordWrap/>
      <w:adjustRightInd w:val="0"/>
      <w:snapToGrid w:val="0"/>
      <w:rPr>
        <w:rFonts w:ascii="Times New Roman" w:hAnsi="Times New Roman" w:cs="Times New Roman"/>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02" w:rsidRPr="00637202" w:rsidRDefault="00637202" w:rsidP="00637202">
    <w:pPr>
      <w:pBdr>
        <w:bottom w:val="thinThickMediumGap" w:sz="12" w:space="1" w:color="auto"/>
      </w:pBdr>
      <w:tabs>
        <w:tab w:val="left" w:pos="851"/>
        <w:tab w:val="right" w:pos="8364"/>
      </w:tabs>
      <w:wordWrap/>
      <w:adjustRightInd w:val="0"/>
      <w:snapToGrid w:val="0"/>
      <w:rPr>
        <w:rFonts w:ascii="Times New Roman" w:hAnsi="Times New Roman" w:cs="Times New Roman"/>
        <w:iCs/>
        <w:szCs w:val="20"/>
      </w:rPr>
    </w:pPr>
    <w:r w:rsidRPr="00637202">
      <w:rPr>
        <w:rFonts w:ascii="Times New Roman" w:hAnsi="Times New Roman" w:cs="Times New Roman" w:hint="eastAsia"/>
        <w:iCs/>
        <w:color w:val="000000"/>
        <w:szCs w:val="20"/>
      </w:rPr>
      <w:tab/>
    </w:r>
    <w:r w:rsidRPr="00637202">
      <w:rPr>
        <w:rFonts w:ascii="Times New Roman" w:hAnsi="Times New Roman" w:cs="Times New Roman"/>
        <w:iCs/>
        <w:color w:val="000000"/>
        <w:szCs w:val="20"/>
      </w:rPr>
      <w:t xml:space="preserve">Researcher </w:t>
    </w:r>
    <w:r w:rsidRPr="00637202">
      <w:rPr>
        <w:rFonts w:ascii="Times New Roman" w:hAnsi="Times New Roman" w:cs="Times New Roman"/>
        <w:iCs/>
        <w:szCs w:val="20"/>
      </w:rPr>
      <w:t>201</w:t>
    </w:r>
    <w:r w:rsidRPr="00637202">
      <w:rPr>
        <w:rFonts w:ascii="Times New Roman" w:hAnsi="Times New Roman" w:cs="Times New Roman" w:hint="eastAsia"/>
        <w:iCs/>
        <w:szCs w:val="20"/>
      </w:rPr>
      <w:t>7</w:t>
    </w:r>
    <w:proofErr w:type="gramStart"/>
    <w:r w:rsidRPr="00637202">
      <w:rPr>
        <w:rFonts w:ascii="Times New Roman" w:hAnsi="Times New Roman" w:cs="Times New Roman"/>
        <w:iCs/>
        <w:szCs w:val="20"/>
      </w:rPr>
      <w:t>;</w:t>
    </w:r>
    <w:r w:rsidRPr="00637202">
      <w:rPr>
        <w:rFonts w:ascii="Times New Roman" w:hAnsi="Times New Roman" w:cs="Times New Roman" w:hint="eastAsia"/>
        <w:iCs/>
        <w:szCs w:val="20"/>
      </w:rPr>
      <w:t>9</w:t>
    </w:r>
    <w:proofErr w:type="gramEnd"/>
    <w:r w:rsidRPr="00637202">
      <w:rPr>
        <w:rFonts w:ascii="Times New Roman" w:hAnsi="Times New Roman" w:cs="Times New Roman"/>
        <w:iCs/>
        <w:szCs w:val="20"/>
      </w:rPr>
      <w:t>(</w:t>
    </w:r>
    <w:r w:rsidRPr="00637202">
      <w:rPr>
        <w:rFonts w:ascii="Times New Roman" w:hAnsi="Times New Roman" w:cs="Times New Roman" w:hint="eastAsia"/>
        <w:iCs/>
        <w:szCs w:val="20"/>
      </w:rPr>
      <w:t>1</w:t>
    </w:r>
    <w:r w:rsidRPr="00637202">
      <w:rPr>
        <w:rFonts w:ascii="Times New Roman" w:hAnsi="Times New Roman" w:cs="Times New Roman"/>
        <w:iCs/>
        <w:szCs w:val="20"/>
      </w:rPr>
      <w:t xml:space="preserve">)  </w:t>
    </w:r>
    <w:r w:rsidRPr="00637202">
      <w:rPr>
        <w:rFonts w:ascii="Times New Roman" w:hAnsi="Times New Roman" w:cs="Times New Roman" w:hint="eastAsia"/>
        <w:iCs/>
        <w:szCs w:val="20"/>
      </w:rPr>
      <w:t xml:space="preserve"> </w:t>
    </w:r>
    <w:r w:rsidRPr="00637202">
      <w:rPr>
        <w:rFonts w:ascii="Times New Roman" w:hAnsi="Times New Roman" w:cs="Times New Roman"/>
        <w:iCs/>
        <w:szCs w:val="20"/>
      </w:rPr>
      <w:t xml:space="preserve"> </w:t>
    </w:r>
    <w:r w:rsidRPr="00637202">
      <w:rPr>
        <w:rFonts w:ascii="Times New Roman" w:hAnsi="Times New Roman" w:cs="Times New Roman" w:hint="eastAsia"/>
        <w:iCs/>
        <w:szCs w:val="20"/>
      </w:rPr>
      <w:tab/>
    </w:r>
    <w:r w:rsidRPr="00637202">
      <w:rPr>
        <w:rFonts w:ascii="Times New Roman" w:hAnsi="Times New Roman" w:cs="Times New Roman"/>
        <w:iCs/>
        <w:szCs w:val="20"/>
      </w:rPr>
      <w:t xml:space="preserve">    </w:t>
    </w:r>
    <w:r w:rsidRPr="00637202">
      <w:rPr>
        <w:rFonts w:ascii="Times New Roman" w:hAnsi="Times New Roman" w:cs="Times New Roman"/>
        <w:szCs w:val="20"/>
      </w:rPr>
      <w:t xml:space="preserve"> </w:t>
    </w:r>
    <w:hyperlink r:id="rId1" w:history="1">
      <w:r w:rsidRPr="00637202">
        <w:rPr>
          <w:rStyle w:val="Hyperlink"/>
          <w:rFonts w:ascii="Times New Roman" w:hAnsi="Times New Roman" w:cs="Times New Roman"/>
          <w:color w:val="0000FF"/>
          <w:szCs w:val="20"/>
        </w:rPr>
        <w:t>http://www.sciencepub.net/researcher</w:t>
      </w:r>
    </w:hyperlink>
  </w:p>
  <w:p w:rsidR="00637202" w:rsidRPr="00637202" w:rsidRDefault="00637202" w:rsidP="00637202">
    <w:pPr>
      <w:tabs>
        <w:tab w:val="left" w:pos="851"/>
        <w:tab w:val="right" w:pos="8364"/>
      </w:tabs>
      <w:wordWrap/>
      <w:adjustRightInd w:val="0"/>
      <w:snapToGrid w:val="0"/>
      <w:rPr>
        <w:rFonts w:ascii="Times New Roman" w:hAnsi="Times New Roman" w:cs="Times New Roman"/>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4CC"/>
    <w:multiLevelType w:val="hybridMultilevel"/>
    <w:tmpl w:val="57409894"/>
    <w:lvl w:ilvl="0" w:tplc="CBE0DF26">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8757D8F"/>
    <w:multiLevelType w:val="hybridMultilevel"/>
    <w:tmpl w:val="6BF6405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E1B1C75"/>
    <w:multiLevelType w:val="hybridMultilevel"/>
    <w:tmpl w:val="B1BCEBB6"/>
    <w:lvl w:ilvl="0" w:tplc="4D7E4C4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7FB7398"/>
    <w:multiLevelType w:val="hybridMultilevel"/>
    <w:tmpl w:val="87E03570"/>
    <w:lvl w:ilvl="0" w:tplc="E6142F5E">
      <w:start w:val="3"/>
      <w:numFmt w:val="bullet"/>
      <w:lvlText w:val=""/>
      <w:lvlJc w:val="left"/>
      <w:pPr>
        <w:ind w:left="45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B266154"/>
    <w:multiLevelType w:val="hybridMultilevel"/>
    <w:tmpl w:val="D57C7900"/>
    <w:lvl w:ilvl="0" w:tplc="27764F48">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B3929D0"/>
    <w:multiLevelType w:val="hybridMultilevel"/>
    <w:tmpl w:val="9E92D26C"/>
    <w:lvl w:ilvl="0" w:tplc="330CBE02">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6F54459"/>
    <w:multiLevelType w:val="hybridMultilevel"/>
    <w:tmpl w:val="9AD66F52"/>
    <w:lvl w:ilvl="0" w:tplc="6B2E49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605F5835"/>
    <w:multiLevelType w:val="hybridMultilevel"/>
    <w:tmpl w:val="A078C0B0"/>
    <w:lvl w:ilvl="0" w:tplc="EE76D108">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7C134734"/>
    <w:multiLevelType w:val="hybridMultilevel"/>
    <w:tmpl w:val="CD62B81E"/>
    <w:lvl w:ilvl="0" w:tplc="041F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8"/>
  </w:num>
  <w:num w:numId="2">
    <w:abstractNumId w:val="6"/>
  </w:num>
  <w:num w:numId="3">
    <w:abstractNumId w:val="2"/>
  </w:num>
  <w:num w:numId="4">
    <w:abstractNumId w:val="1"/>
  </w:num>
  <w:num w:numId="5">
    <w:abstractNumId w:val="0"/>
  </w:num>
  <w:num w:numId="6">
    <w:abstractNumId w:val="7"/>
  </w:num>
  <w:num w:numId="7">
    <w:abstractNumId w:val="4"/>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800"/>
  <w:drawingGridHorizontalSpacing w:val="100"/>
  <w:displayHorizontalDrawingGridEvery w:val="0"/>
  <w:displayVerticalDrawingGridEvery w:val="2"/>
  <w:noPunctuationKerning/>
  <w:characterSpacingControl w:val="doNotCompress"/>
  <w:hdrShapeDefaults>
    <o:shapedefaults v:ext="edit" spidmax="22529" style="v-text-anchor:middle" fillcolor="white" strokecolor="red">
      <v:fill color="white"/>
      <v:stroke color="red"/>
      <v:textbox inset="0,0,0,0"/>
      <o:colormru v:ext="edit" colors="#690,#ff832f,#fe6700,#d0e569,#606f13,#f60,#fc9,#f9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5431"/>
    <w:rsid w:val="0003634C"/>
    <w:rsid w:val="000A0902"/>
    <w:rsid w:val="000B096A"/>
    <w:rsid w:val="000B0FFA"/>
    <w:rsid w:val="000D20D9"/>
    <w:rsid w:val="001041A3"/>
    <w:rsid w:val="001526DB"/>
    <w:rsid w:val="00156B55"/>
    <w:rsid w:val="001B3D2E"/>
    <w:rsid w:val="001F53D9"/>
    <w:rsid w:val="002050C4"/>
    <w:rsid w:val="00206E5C"/>
    <w:rsid w:val="00217DC5"/>
    <w:rsid w:val="00280B29"/>
    <w:rsid w:val="002C7118"/>
    <w:rsid w:val="002D0975"/>
    <w:rsid w:val="002D68A2"/>
    <w:rsid w:val="002E14DA"/>
    <w:rsid w:val="002E4796"/>
    <w:rsid w:val="002F5326"/>
    <w:rsid w:val="00315CBB"/>
    <w:rsid w:val="0032122A"/>
    <w:rsid w:val="00353D7B"/>
    <w:rsid w:val="0035697D"/>
    <w:rsid w:val="00365431"/>
    <w:rsid w:val="00390D4F"/>
    <w:rsid w:val="00391134"/>
    <w:rsid w:val="003919AE"/>
    <w:rsid w:val="003B10B2"/>
    <w:rsid w:val="003B6F1E"/>
    <w:rsid w:val="003D58F7"/>
    <w:rsid w:val="003E0A9B"/>
    <w:rsid w:val="003E7321"/>
    <w:rsid w:val="003F6E66"/>
    <w:rsid w:val="00430DDB"/>
    <w:rsid w:val="004421FB"/>
    <w:rsid w:val="004D5091"/>
    <w:rsid w:val="00514766"/>
    <w:rsid w:val="00590022"/>
    <w:rsid w:val="005B13B7"/>
    <w:rsid w:val="005B472F"/>
    <w:rsid w:val="006020D2"/>
    <w:rsid w:val="00617F02"/>
    <w:rsid w:val="00637202"/>
    <w:rsid w:val="006375F9"/>
    <w:rsid w:val="006A4D83"/>
    <w:rsid w:val="006A69A0"/>
    <w:rsid w:val="006C2A81"/>
    <w:rsid w:val="006F3189"/>
    <w:rsid w:val="0070702B"/>
    <w:rsid w:val="0070776E"/>
    <w:rsid w:val="00713AE8"/>
    <w:rsid w:val="00737D4E"/>
    <w:rsid w:val="0075323B"/>
    <w:rsid w:val="007E2D49"/>
    <w:rsid w:val="007E40B5"/>
    <w:rsid w:val="007E6549"/>
    <w:rsid w:val="00803A19"/>
    <w:rsid w:val="0084481B"/>
    <w:rsid w:val="00847579"/>
    <w:rsid w:val="00856BE1"/>
    <w:rsid w:val="008577D6"/>
    <w:rsid w:val="00861EFA"/>
    <w:rsid w:val="00894396"/>
    <w:rsid w:val="008C62C1"/>
    <w:rsid w:val="00900992"/>
    <w:rsid w:val="00911276"/>
    <w:rsid w:val="00936D6E"/>
    <w:rsid w:val="00940C8C"/>
    <w:rsid w:val="0097248B"/>
    <w:rsid w:val="009828BD"/>
    <w:rsid w:val="009B48B1"/>
    <w:rsid w:val="009C55C9"/>
    <w:rsid w:val="009C7C78"/>
    <w:rsid w:val="009D37BD"/>
    <w:rsid w:val="009E0011"/>
    <w:rsid w:val="009F5BDE"/>
    <w:rsid w:val="00A21F45"/>
    <w:rsid w:val="00A45241"/>
    <w:rsid w:val="00A51AE7"/>
    <w:rsid w:val="00A8275A"/>
    <w:rsid w:val="00A85305"/>
    <w:rsid w:val="00A9480A"/>
    <w:rsid w:val="00AB5CE1"/>
    <w:rsid w:val="00AD12E6"/>
    <w:rsid w:val="00AD264F"/>
    <w:rsid w:val="00B0310E"/>
    <w:rsid w:val="00B2206B"/>
    <w:rsid w:val="00B23C04"/>
    <w:rsid w:val="00B263FA"/>
    <w:rsid w:val="00B4229E"/>
    <w:rsid w:val="00B45B49"/>
    <w:rsid w:val="00B73014"/>
    <w:rsid w:val="00BC42ED"/>
    <w:rsid w:val="00BC579A"/>
    <w:rsid w:val="00BD2E78"/>
    <w:rsid w:val="00C20BF4"/>
    <w:rsid w:val="00C34BCD"/>
    <w:rsid w:val="00C4187F"/>
    <w:rsid w:val="00C6379A"/>
    <w:rsid w:val="00C7225F"/>
    <w:rsid w:val="00C74150"/>
    <w:rsid w:val="00C80259"/>
    <w:rsid w:val="00CA062B"/>
    <w:rsid w:val="00CB2834"/>
    <w:rsid w:val="00CE07DF"/>
    <w:rsid w:val="00CE08DD"/>
    <w:rsid w:val="00CE74C5"/>
    <w:rsid w:val="00CF4EF4"/>
    <w:rsid w:val="00D06747"/>
    <w:rsid w:val="00D10896"/>
    <w:rsid w:val="00D155EC"/>
    <w:rsid w:val="00D41FE2"/>
    <w:rsid w:val="00D438B1"/>
    <w:rsid w:val="00D95F8B"/>
    <w:rsid w:val="00DC3FCB"/>
    <w:rsid w:val="00DD6FA5"/>
    <w:rsid w:val="00DF35BF"/>
    <w:rsid w:val="00E006BE"/>
    <w:rsid w:val="00E32A36"/>
    <w:rsid w:val="00E35727"/>
    <w:rsid w:val="00E57AFA"/>
    <w:rsid w:val="00E60793"/>
    <w:rsid w:val="00E64787"/>
    <w:rsid w:val="00ED1269"/>
    <w:rsid w:val="00ED4396"/>
    <w:rsid w:val="00EE4A5F"/>
    <w:rsid w:val="00EE72EC"/>
    <w:rsid w:val="00F23950"/>
    <w:rsid w:val="00F26E2B"/>
    <w:rsid w:val="00F309C0"/>
    <w:rsid w:val="00F4711A"/>
    <w:rsid w:val="00F63181"/>
    <w:rsid w:val="00F63F34"/>
    <w:rsid w:val="00F77630"/>
    <w:rsid w:val="00F85CA2"/>
    <w:rsid w:val="00F916D1"/>
    <w:rsid w:val="00FB0BCA"/>
    <w:rsid w:val="00FC375D"/>
    <w:rsid w:val="00FC385E"/>
    <w:rsid w:val="00FF72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style="v-text-anchor:middle" fillcolor="white" strokecolor="red">
      <v:fill color="white"/>
      <v:stroke color="red"/>
      <v:textbox inset="0,0,0,0"/>
      <o:colormru v:ext="edit" colors="#690,#ff832f,#fe6700,#d0e569,#606f13,#f60,#fc9,#f9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431"/>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5431"/>
    <w:pPr>
      <w:snapToGrid w:val="0"/>
      <w:jc w:val="left"/>
    </w:pPr>
  </w:style>
  <w:style w:type="character" w:customStyle="1" w:styleId="FootnoteTextChar">
    <w:name w:val="Footnote Text Char"/>
    <w:basedOn w:val="DefaultParagraphFont"/>
    <w:link w:val="FootnoteText"/>
    <w:uiPriority w:val="99"/>
    <w:semiHidden/>
    <w:rsid w:val="00365431"/>
  </w:style>
  <w:style w:type="character" w:styleId="FootnoteReference">
    <w:name w:val="footnote reference"/>
    <w:basedOn w:val="DefaultParagraphFont"/>
    <w:uiPriority w:val="99"/>
    <w:rsid w:val="00365431"/>
    <w:rPr>
      <w:vertAlign w:val="superscript"/>
    </w:rPr>
  </w:style>
  <w:style w:type="character" w:styleId="Hyperlink">
    <w:name w:val="Hyperlink"/>
    <w:basedOn w:val="DefaultParagraphFont"/>
    <w:uiPriority w:val="99"/>
    <w:unhideWhenUsed/>
    <w:rsid w:val="00365431"/>
    <w:rPr>
      <w:color w:val="0000FF" w:themeColor="hyperlink"/>
      <w:u w:val="single"/>
    </w:rPr>
  </w:style>
  <w:style w:type="paragraph" w:styleId="Header">
    <w:name w:val="header"/>
    <w:basedOn w:val="Normal"/>
    <w:link w:val="HeaderChar"/>
    <w:uiPriority w:val="99"/>
    <w:semiHidden/>
    <w:unhideWhenUsed/>
    <w:rsid w:val="00365431"/>
    <w:pPr>
      <w:tabs>
        <w:tab w:val="center" w:pos="4513"/>
        <w:tab w:val="right" w:pos="9026"/>
      </w:tabs>
      <w:snapToGrid w:val="0"/>
    </w:pPr>
  </w:style>
  <w:style w:type="character" w:customStyle="1" w:styleId="HeaderChar">
    <w:name w:val="Header Char"/>
    <w:basedOn w:val="DefaultParagraphFont"/>
    <w:link w:val="Header"/>
    <w:uiPriority w:val="99"/>
    <w:semiHidden/>
    <w:rsid w:val="00365431"/>
  </w:style>
  <w:style w:type="paragraph" w:styleId="Footer">
    <w:name w:val="footer"/>
    <w:basedOn w:val="Normal"/>
    <w:link w:val="FooterChar"/>
    <w:uiPriority w:val="99"/>
    <w:semiHidden/>
    <w:unhideWhenUsed/>
    <w:rsid w:val="00365431"/>
    <w:pPr>
      <w:tabs>
        <w:tab w:val="center" w:pos="4513"/>
        <w:tab w:val="right" w:pos="9026"/>
      </w:tabs>
      <w:snapToGrid w:val="0"/>
    </w:pPr>
  </w:style>
  <w:style w:type="character" w:customStyle="1" w:styleId="FooterChar">
    <w:name w:val="Footer Char"/>
    <w:basedOn w:val="DefaultParagraphFont"/>
    <w:link w:val="Footer"/>
    <w:uiPriority w:val="99"/>
    <w:semiHidden/>
    <w:rsid w:val="00365431"/>
  </w:style>
  <w:style w:type="table" w:styleId="TableGrid">
    <w:name w:val="Table Grid"/>
    <w:basedOn w:val="TableNormal"/>
    <w:uiPriority w:val="59"/>
    <w:rsid w:val="003E7321"/>
    <w:rPr>
      <w:rFonts w:ascii="Times New Roman" w:eastAsia="Batang"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28B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828BD"/>
    <w:rPr>
      <w:rFonts w:asciiTheme="majorHAnsi" w:eastAsiaTheme="majorEastAsia" w:hAnsiTheme="majorHAnsi" w:cstheme="majorBidi"/>
      <w:sz w:val="18"/>
      <w:szCs w:val="18"/>
    </w:rPr>
  </w:style>
  <w:style w:type="table" w:customStyle="1" w:styleId="1">
    <w:name w:val="표 구분선1"/>
    <w:basedOn w:val="TableNormal"/>
    <w:next w:val="TableGrid"/>
    <w:uiPriority w:val="59"/>
    <w:rsid w:val="00B23C04"/>
    <w:rPr>
      <w:sz w:val="24"/>
      <w:lang w:eastAsia="zh-TW"/>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020D2"/>
    <w:pPr>
      <w:ind w:leftChars="400" w:left="800"/>
    </w:pPr>
  </w:style>
  <w:style w:type="table" w:styleId="LightShading">
    <w:name w:val="Light Shading"/>
    <w:basedOn w:val="TableNormal"/>
    <w:uiPriority w:val="60"/>
    <w:rsid w:val="00861EFA"/>
    <w:rPr>
      <w:rFonts w:eastAsiaTheme="minorHAnsi"/>
      <w:color w:val="000000" w:themeColor="text1" w:themeShade="BF"/>
      <w:kern w:val="0"/>
      <w:sz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7E2D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43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365431"/>
    <w:pPr>
      <w:snapToGrid w:val="0"/>
      <w:jc w:val="left"/>
    </w:pPr>
  </w:style>
  <w:style w:type="character" w:customStyle="1" w:styleId="Char">
    <w:name w:val="각주 텍스트 Char"/>
    <w:basedOn w:val="a0"/>
    <w:link w:val="a3"/>
    <w:uiPriority w:val="99"/>
    <w:semiHidden/>
    <w:rsid w:val="00365431"/>
  </w:style>
  <w:style w:type="character" w:styleId="a4">
    <w:name w:val="footnote reference"/>
    <w:basedOn w:val="a0"/>
    <w:uiPriority w:val="99"/>
    <w:rsid w:val="00365431"/>
    <w:rPr>
      <w:vertAlign w:val="superscript"/>
    </w:rPr>
  </w:style>
  <w:style w:type="character" w:styleId="a5">
    <w:name w:val="Hyperlink"/>
    <w:basedOn w:val="a0"/>
    <w:uiPriority w:val="99"/>
    <w:unhideWhenUsed/>
    <w:rsid w:val="00365431"/>
    <w:rPr>
      <w:color w:val="0000FF" w:themeColor="hyperlink"/>
      <w:u w:val="single"/>
    </w:rPr>
  </w:style>
  <w:style w:type="paragraph" w:styleId="a6">
    <w:name w:val="header"/>
    <w:basedOn w:val="a"/>
    <w:link w:val="Char0"/>
    <w:uiPriority w:val="99"/>
    <w:semiHidden/>
    <w:unhideWhenUsed/>
    <w:rsid w:val="00365431"/>
    <w:pPr>
      <w:tabs>
        <w:tab w:val="center" w:pos="4513"/>
        <w:tab w:val="right" w:pos="9026"/>
      </w:tabs>
      <w:snapToGrid w:val="0"/>
    </w:pPr>
  </w:style>
  <w:style w:type="character" w:customStyle="1" w:styleId="Char0">
    <w:name w:val="머리글 Char"/>
    <w:basedOn w:val="a0"/>
    <w:link w:val="a6"/>
    <w:uiPriority w:val="99"/>
    <w:semiHidden/>
    <w:rsid w:val="00365431"/>
  </w:style>
  <w:style w:type="paragraph" w:styleId="a7">
    <w:name w:val="footer"/>
    <w:basedOn w:val="a"/>
    <w:link w:val="Char1"/>
    <w:uiPriority w:val="99"/>
    <w:semiHidden/>
    <w:unhideWhenUsed/>
    <w:rsid w:val="00365431"/>
    <w:pPr>
      <w:tabs>
        <w:tab w:val="center" w:pos="4513"/>
        <w:tab w:val="right" w:pos="9026"/>
      </w:tabs>
      <w:snapToGrid w:val="0"/>
    </w:pPr>
  </w:style>
  <w:style w:type="character" w:customStyle="1" w:styleId="Char1">
    <w:name w:val="바닥글 Char"/>
    <w:basedOn w:val="a0"/>
    <w:link w:val="a7"/>
    <w:uiPriority w:val="99"/>
    <w:semiHidden/>
    <w:rsid w:val="00365431"/>
  </w:style>
  <w:style w:type="table" w:styleId="a8">
    <w:name w:val="Table Grid"/>
    <w:basedOn w:val="a1"/>
    <w:uiPriority w:val="59"/>
    <w:rsid w:val="003E7321"/>
    <w:rPr>
      <w:rFonts w:ascii="Times New Roman" w:eastAsia="바탕"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9828BD"/>
    <w:rPr>
      <w:rFonts w:asciiTheme="majorHAnsi" w:eastAsiaTheme="majorEastAsia" w:hAnsiTheme="majorHAnsi" w:cstheme="majorBidi"/>
      <w:sz w:val="18"/>
      <w:szCs w:val="18"/>
    </w:rPr>
  </w:style>
  <w:style w:type="character" w:customStyle="1" w:styleId="Char2">
    <w:name w:val="풍선 도움말 텍스트 Char"/>
    <w:basedOn w:val="a0"/>
    <w:link w:val="a9"/>
    <w:uiPriority w:val="99"/>
    <w:semiHidden/>
    <w:rsid w:val="009828BD"/>
    <w:rPr>
      <w:rFonts w:asciiTheme="majorHAnsi" w:eastAsiaTheme="majorEastAsia" w:hAnsiTheme="majorHAnsi" w:cstheme="majorBidi"/>
      <w:sz w:val="18"/>
      <w:szCs w:val="18"/>
    </w:rPr>
  </w:style>
  <w:style w:type="table" w:customStyle="1" w:styleId="1">
    <w:name w:val="표 구분선1"/>
    <w:basedOn w:val="a1"/>
    <w:next w:val="a8"/>
    <w:uiPriority w:val="59"/>
    <w:rsid w:val="00B23C04"/>
    <w:rPr>
      <w:sz w:val="24"/>
      <w:lang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6020D2"/>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dx.doi.org/10.1111/j.1467-8667.2010.00682.x" TargetMode="External"/><Relationship Id="rId2" Type="http://schemas.openxmlformats.org/officeDocument/2006/relationships/numbering" Target="numbering.xml"/><Relationship Id="rId16" Type="http://schemas.openxmlformats.org/officeDocument/2006/relationships/hyperlink" Target="http://dx.doi.org/10.1177/147592170934096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x.doi.org/10.7537/marsrsj090117.08" TargetMode="External"/><Relationship Id="rId14" Type="http://schemas.openxmlformats.org/officeDocument/2006/relationships/chart" Target="charts/chart1.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Sheet2!$E$1:$E$2</c:f>
              <c:strCache>
                <c:ptCount val="1"/>
                <c:pt idx="0">
                  <c:v>Control  (Unpolluted Water)</c:v>
                </c:pt>
              </c:strCache>
            </c:strRef>
          </c:tx>
          <c:cat>
            <c:numRef>
              <c:f>Sheet2!$A$3:$A$6</c:f>
              <c:numCache>
                <c:formatCode>General</c:formatCode>
                <c:ptCount val="4"/>
                <c:pt idx="0">
                  <c:v>7</c:v>
                </c:pt>
                <c:pt idx="1">
                  <c:v>14</c:v>
                </c:pt>
                <c:pt idx="2">
                  <c:v>21</c:v>
                </c:pt>
                <c:pt idx="3">
                  <c:v>28</c:v>
                </c:pt>
              </c:numCache>
            </c:numRef>
          </c:cat>
          <c:val>
            <c:numRef>
              <c:f>Sheet2!$E$3:$E$6</c:f>
              <c:numCache>
                <c:formatCode>General</c:formatCode>
                <c:ptCount val="4"/>
                <c:pt idx="0">
                  <c:v>11.6</c:v>
                </c:pt>
                <c:pt idx="1">
                  <c:v>14.81</c:v>
                </c:pt>
                <c:pt idx="2">
                  <c:v>18.149999999999999</c:v>
                </c:pt>
                <c:pt idx="3">
                  <c:v>20.5</c:v>
                </c:pt>
              </c:numCache>
            </c:numRef>
          </c:val>
        </c:ser>
        <c:ser>
          <c:idx val="1"/>
          <c:order val="1"/>
          <c:tx>
            <c:strRef>
              <c:f>Sheet2!$B$1:$B$2</c:f>
              <c:strCache>
                <c:ptCount val="1"/>
                <c:pt idx="0">
                  <c:v>Sodium Sulphate (Na2So4)</c:v>
                </c:pt>
              </c:strCache>
            </c:strRef>
          </c:tx>
          <c:cat>
            <c:numRef>
              <c:f>Sheet2!$A$3:$A$6</c:f>
              <c:numCache>
                <c:formatCode>General</c:formatCode>
                <c:ptCount val="4"/>
                <c:pt idx="0">
                  <c:v>7</c:v>
                </c:pt>
                <c:pt idx="1">
                  <c:v>14</c:v>
                </c:pt>
                <c:pt idx="2">
                  <c:v>21</c:v>
                </c:pt>
                <c:pt idx="3">
                  <c:v>28</c:v>
                </c:pt>
              </c:numCache>
            </c:numRef>
          </c:cat>
          <c:val>
            <c:numRef>
              <c:f>Sheet2!$B$3:$B$6</c:f>
              <c:numCache>
                <c:formatCode>General</c:formatCode>
                <c:ptCount val="4"/>
                <c:pt idx="0">
                  <c:v>11.41</c:v>
                </c:pt>
                <c:pt idx="1">
                  <c:v>12.1</c:v>
                </c:pt>
                <c:pt idx="2">
                  <c:v>17</c:v>
                </c:pt>
                <c:pt idx="3">
                  <c:v>19.100000000000001</c:v>
                </c:pt>
              </c:numCache>
            </c:numRef>
          </c:val>
        </c:ser>
        <c:ser>
          <c:idx val="2"/>
          <c:order val="2"/>
          <c:tx>
            <c:strRef>
              <c:f>Sheet2!$C$1</c:f>
              <c:strCache>
                <c:ptCount val="1"/>
                <c:pt idx="0">
                  <c:v>Magnesium Sulphate (MgSO4)</c:v>
                </c:pt>
              </c:strCache>
            </c:strRef>
          </c:tx>
          <c:cat>
            <c:numRef>
              <c:f>Sheet2!$A$3:$A$6</c:f>
              <c:numCache>
                <c:formatCode>General</c:formatCode>
                <c:ptCount val="4"/>
                <c:pt idx="0">
                  <c:v>7</c:v>
                </c:pt>
                <c:pt idx="1">
                  <c:v>14</c:v>
                </c:pt>
                <c:pt idx="2">
                  <c:v>21</c:v>
                </c:pt>
                <c:pt idx="3">
                  <c:v>28</c:v>
                </c:pt>
              </c:numCache>
            </c:numRef>
          </c:cat>
          <c:val>
            <c:numRef>
              <c:f>Sheet2!$C$3:$C$6</c:f>
              <c:numCache>
                <c:formatCode>General</c:formatCode>
                <c:ptCount val="4"/>
                <c:pt idx="0">
                  <c:v>11.08</c:v>
                </c:pt>
                <c:pt idx="1">
                  <c:v>13</c:v>
                </c:pt>
                <c:pt idx="2">
                  <c:v>16.899999999999999</c:v>
                </c:pt>
                <c:pt idx="3">
                  <c:v>19.3</c:v>
                </c:pt>
              </c:numCache>
            </c:numRef>
          </c:val>
        </c:ser>
        <c:ser>
          <c:idx val="3"/>
          <c:order val="3"/>
          <c:tx>
            <c:strRef>
              <c:f>Sheet2!$D$1</c:f>
              <c:strCache>
                <c:ptCount val="1"/>
                <c:pt idx="0">
                  <c:v>Ammonium Sulphate (NH4)2SO4</c:v>
                </c:pt>
              </c:strCache>
            </c:strRef>
          </c:tx>
          <c:cat>
            <c:numRef>
              <c:f>Sheet2!$A$3:$A$6</c:f>
              <c:numCache>
                <c:formatCode>General</c:formatCode>
                <c:ptCount val="4"/>
                <c:pt idx="0">
                  <c:v>7</c:v>
                </c:pt>
                <c:pt idx="1">
                  <c:v>14</c:v>
                </c:pt>
                <c:pt idx="2">
                  <c:v>21</c:v>
                </c:pt>
                <c:pt idx="3">
                  <c:v>28</c:v>
                </c:pt>
              </c:numCache>
            </c:numRef>
          </c:cat>
          <c:val>
            <c:numRef>
              <c:f>Sheet2!$D$3:$D$6</c:f>
              <c:numCache>
                <c:formatCode>General</c:formatCode>
                <c:ptCount val="4"/>
                <c:pt idx="0">
                  <c:v>11.08</c:v>
                </c:pt>
                <c:pt idx="1">
                  <c:v>13.9</c:v>
                </c:pt>
                <c:pt idx="2">
                  <c:v>17.2</c:v>
                </c:pt>
                <c:pt idx="3">
                  <c:v>19.7</c:v>
                </c:pt>
              </c:numCache>
            </c:numRef>
          </c:val>
        </c:ser>
        <c:marker val="1"/>
        <c:axId val="77726464"/>
        <c:axId val="77728768"/>
      </c:lineChart>
      <c:catAx>
        <c:axId val="77726464"/>
        <c:scaling>
          <c:orientation val="minMax"/>
        </c:scaling>
        <c:axPos val="b"/>
        <c:title>
          <c:tx>
            <c:rich>
              <a:bodyPr/>
              <a:lstStyle/>
              <a:p>
                <a:pPr>
                  <a:defRPr lang="en-US"/>
                </a:pPr>
                <a:r>
                  <a:rPr lang="en-US"/>
                  <a:t>Age (Days)</a:t>
                </a:r>
              </a:p>
            </c:rich>
          </c:tx>
          <c:layout/>
        </c:title>
        <c:numFmt formatCode="General" sourceLinked="1"/>
        <c:tickLblPos val="nextTo"/>
        <c:txPr>
          <a:bodyPr/>
          <a:lstStyle/>
          <a:p>
            <a:pPr>
              <a:defRPr lang="en-US"/>
            </a:pPr>
            <a:endParaRPr lang="en-US"/>
          </a:p>
        </c:txPr>
        <c:crossAx val="77728768"/>
        <c:crosses val="autoZero"/>
        <c:auto val="1"/>
        <c:lblAlgn val="ctr"/>
        <c:lblOffset val="100"/>
      </c:catAx>
      <c:valAx>
        <c:axId val="77728768"/>
        <c:scaling>
          <c:orientation val="minMax"/>
        </c:scaling>
        <c:axPos val="l"/>
        <c:title>
          <c:tx>
            <c:rich>
              <a:bodyPr rot="-5400000" vert="horz"/>
              <a:lstStyle/>
              <a:p>
                <a:pPr>
                  <a:defRPr lang="en-US"/>
                </a:pPr>
                <a:r>
                  <a:rPr lang="en-US"/>
                  <a:t>Compressive Strength N/mm</a:t>
                </a:r>
                <a:r>
                  <a:rPr lang="en-US" baseline="30000"/>
                  <a:t>2</a:t>
                </a:r>
              </a:p>
            </c:rich>
          </c:tx>
          <c:layout>
            <c:manualLayout>
              <c:xMode val="edge"/>
              <c:yMode val="edge"/>
              <c:x val="3.6111111111111219E-2"/>
              <c:y val="0.1196679060950715"/>
            </c:manualLayout>
          </c:layout>
        </c:title>
        <c:numFmt formatCode="General" sourceLinked="1"/>
        <c:tickLblPos val="nextTo"/>
        <c:txPr>
          <a:bodyPr/>
          <a:lstStyle/>
          <a:p>
            <a:pPr>
              <a:defRPr lang="en-US"/>
            </a:pPr>
            <a:endParaRPr lang="en-US"/>
          </a:p>
        </c:txPr>
        <c:crossAx val="77726464"/>
        <c:crosses val="autoZero"/>
        <c:crossBetween val="between"/>
      </c:valAx>
    </c:plotArea>
    <c:legend>
      <c:legendPos val="r"/>
      <c:layout/>
      <c:txPr>
        <a:bodyPr/>
        <a:lstStyle/>
        <a:p>
          <a:pPr>
            <a:defRPr lang="en-US"/>
          </a:pPr>
          <a:endParaRPr lang="en-US"/>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Sheet1!$B$1</c:f>
              <c:strCache>
                <c:ptCount val="1"/>
                <c:pt idx="0">
                  <c:v>Sodium Sulphate</c:v>
                </c:pt>
              </c:strCache>
            </c:strRef>
          </c:tx>
          <c:cat>
            <c:numRef>
              <c:f>Sheet1!$A$3:$A$6</c:f>
              <c:numCache>
                <c:formatCode>General</c:formatCode>
                <c:ptCount val="4"/>
                <c:pt idx="0">
                  <c:v>7</c:v>
                </c:pt>
                <c:pt idx="1">
                  <c:v>14</c:v>
                </c:pt>
                <c:pt idx="2">
                  <c:v>21</c:v>
                </c:pt>
                <c:pt idx="3">
                  <c:v>28</c:v>
                </c:pt>
              </c:numCache>
            </c:numRef>
          </c:cat>
          <c:val>
            <c:numRef>
              <c:f>Sheet1!$B$3:$B$6</c:f>
              <c:numCache>
                <c:formatCode>General</c:formatCode>
                <c:ptCount val="4"/>
                <c:pt idx="0">
                  <c:v>6.4</c:v>
                </c:pt>
                <c:pt idx="1">
                  <c:v>9.6</c:v>
                </c:pt>
                <c:pt idx="2">
                  <c:v>10.6</c:v>
                </c:pt>
                <c:pt idx="3">
                  <c:v>12</c:v>
                </c:pt>
              </c:numCache>
            </c:numRef>
          </c:val>
        </c:ser>
        <c:ser>
          <c:idx val="1"/>
          <c:order val="1"/>
          <c:tx>
            <c:strRef>
              <c:f>Sheet1!$C$1</c:f>
              <c:strCache>
                <c:ptCount val="1"/>
                <c:pt idx="0">
                  <c:v>Magnesium Sulphate (MgSO4)</c:v>
                </c:pt>
              </c:strCache>
            </c:strRef>
          </c:tx>
          <c:cat>
            <c:numRef>
              <c:f>Sheet1!$A$3:$A$6</c:f>
              <c:numCache>
                <c:formatCode>General</c:formatCode>
                <c:ptCount val="4"/>
                <c:pt idx="0">
                  <c:v>7</c:v>
                </c:pt>
                <c:pt idx="1">
                  <c:v>14</c:v>
                </c:pt>
                <c:pt idx="2">
                  <c:v>21</c:v>
                </c:pt>
                <c:pt idx="3">
                  <c:v>28</c:v>
                </c:pt>
              </c:numCache>
            </c:numRef>
          </c:cat>
          <c:val>
            <c:numRef>
              <c:f>Sheet1!$C$3:$C$6</c:f>
              <c:numCache>
                <c:formatCode>General</c:formatCode>
                <c:ptCount val="4"/>
                <c:pt idx="0">
                  <c:v>9</c:v>
                </c:pt>
                <c:pt idx="1">
                  <c:v>10.8</c:v>
                </c:pt>
                <c:pt idx="2">
                  <c:v>11</c:v>
                </c:pt>
                <c:pt idx="3">
                  <c:v>12.7</c:v>
                </c:pt>
              </c:numCache>
            </c:numRef>
          </c:val>
        </c:ser>
        <c:ser>
          <c:idx val="2"/>
          <c:order val="2"/>
          <c:tx>
            <c:strRef>
              <c:f>Sheet1!$D$1</c:f>
              <c:strCache>
                <c:ptCount val="1"/>
                <c:pt idx="0">
                  <c:v>Ammonium Sulphate (NH4)2SO4</c:v>
                </c:pt>
              </c:strCache>
            </c:strRef>
          </c:tx>
          <c:cat>
            <c:numRef>
              <c:f>Sheet1!$A$3:$A$6</c:f>
              <c:numCache>
                <c:formatCode>General</c:formatCode>
                <c:ptCount val="4"/>
                <c:pt idx="0">
                  <c:v>7</c:v>
                </c:pt>
                <c:pt idx="1">
                  <c:v>14</c:v>
                </c:pt>
                <c:pt idx="2">
                  <c:v>21</c:v>
                </c:pt>
                <c:pt idx="3">
                  <c:v>28</c:v>
                </c:pt>
              </c:numCache>
            </c:numRef>
          </c:cat>
          <c:val>
            <c:numRef>
              <c:f>Sheet1!$D$3:$D$6</c:f>
              <c:numCache>
                <c:formatCode>General</c:formatCode>
                <c:ptCount val="4"/>
                <c:pt idx="0">
                  <c:v>10.1</c:v>
                </c:pt>
                <c:pt idx="1">
                  <c:v>12.5</c:v>
                </c:pt>
                <c:pt idx="2">
                  <c:v>14.7</c:v>
                </c:pt>
                <c:pt idx="3">
                  <c:v>15.2</c:v>
                </c:pt>
              </c:numCache>
            </c:numRef>
          </c:val>
        </c:ser>
        <c:ser>
          <c:idx val="3"/>
          <c:order val="3"/>
          <c:tx>
            <c:strRef>
              <c:f>Sheet1!$E$2</c:f>
              <c:strCache>
                <c:ptCount val="1"/>
                <c:pt idx="0">
                  <c:v> (Water)</c:v>
                </c:pt>
              </c:strCache>
            </c:strRef>
          </c:tx>
          <c:cat>
            <c:numRef>
              <c:f>Sheet1!$A$3:$A$6</c:f>
              <c:numCache>
                <c:formatCode>General</c:formatCode>
                <c:ptCount val="4"/>
                <c:pt idx="0">
                  <c:v>7</c:v>
                </c:pt>
                <c:pt idx="1">
                  <c:v>14</c:v>
                </c:pt>
                <c:pt idx="2">
                  <c:v>21</c:v>
                </c:pt>
                <c:pt idx="3">
                  <c:v>28</c:v>
                </c:pt>
              </c:numCache>
            </c:numRef>
          </c:cat>
          <c:val>
            <c:numRef>
              <c:f>Sheet1!$E$3:$E$6</c:f>
              <c:numCache>
                <c:formatCode>General</c:formatCode>
                <c:ptCount val="4"/>
                <c:pt idx="0">
                  <c:v>11.1</c:v>
                </c:pt>
                <c:pt idx="1">
                  <c:v>14</c:v>
                </c:pt>
                <c:pt idx="2">
                  <c:v>16</c:v>
                </c:pt>
                <c:pt idx="3">
                  <c:v>17</c:v>
                </c:pt>
              </c:numCache>
            </c:numRef>
          </c:val>
        </c:ser>
        <c:marker val="1"/>
        <c:axId val="77775616"/>
        <c:axId val="77777536"/>
      </c:lineChart>
      <c:catAx>
        <c:axId val="77775616"/>
        <c:scaling>
          <c:orientation val="minMax"/>
        </c:scaling>
        <c:axPos val="b"/>
        <c:title>
          <c:tx>
            <c:rich>
              <a:bodyPr/>
              <a:lstStyle/>
              <a:p>
                <a:pPr>
                  <a:defRPr lang="en-US"/>
                </a:pPr>
                <a:r>
                  <a:rPr lang="en-US"/>
                  <a:t>Age (Days)</a:t>
                </a:r>
              </a:p>
            </c:rich>
          </c:tx>
          <c:layout/>
        </c:title>
        <c:numFmt formatCode="General" sourceLinked="1"/>
        <c:tickLblPos val="nextTo"/>
        <c:txPr>
          <a:bodyPr/>
          <a:lstStyle/>
          <a:p>
            <a:pPr>
              <a:defRPr lang="en-US"/>
            </a:pPr>
            <a:endParaRPr lang="en-US"/>
          </a:p>
        </c:txPr>
        <c:crossAx val="77777536"/>
        <c:crosses val="autoZero"/>
        <c:auto val="1"/>
        <c:lblAlgn val="ctr"/>
        <c:lblOffset val="100"/>
      </c:catAx>
      <c:valAx>
        <c:axId val="77777536"/>
        <c:scaling>
          <c:orientation val="minMax"/>
        </c:scaling>
        <c:axPos val="l"/>
        <c:title>
          <c:tx>
            <c:rich>
              <a:bodyPr rot="-5400000" vert="horz"/>
              <a:lstStyle/>
              <a:p>
                <a:pPr>
                  <a:defRPr lang="en-US"/>
                </a:pPr>
                <a:r>
                  <a:rPr lang="en-US"/>
                  <a:t>Surface Hardness </a:t>
                </a:r>
              </a:p>
            </c:rich>
          </c:tx>
          <c:layout/>
        </c:title>
        <c:numFmt formatCode="General" sourceLinked="1"/>
        <c:tickLblPos val="nextTo"/>
        <c:txPr>
          <a:bodyPr/>
          <a:lstStyle/>
          <a:p>
            <a:pPr>
              <a:defRPr lang="en-US"/>
            </a:pPr>
            <a:endParaRPr lang="en-US"/>
          </a:p>
        </c:txPr>
        <c:crossAx val="77775616"/>
        <c:crosses val="autoZero"/>
        <c:crossBetween val="between"/>
      </c:valAx>
    </c:plotArea>
    <c:legend>
      <c:legendPos val="r"/>
      <c:layout/>
      <c:txPr>
        <a:bodyPr/>
        <a:lstStyle/>
        <a:p>
          <a:pPr>
            <a:defRPr lang="en-US" sz="900"/>
          </a:pPr>
          <a:endParaRPr lang="en-US"/>
        </a:p>
      </c:txPr>
    </c:legend>
    <c:plotVisOnly val="1"/>
  </c:chart>
  <c:spPr>
    <a:ln>
      <a:noFill/>
    </a:ln>
  </c:spPr>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26195-9B39-4C8D-8C02-C06E3F80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2250</Words>
  <Characters>12825</Characters>
  <Application>Microsoft Office Word</Application>
  <DocSecurity>0</DocSecurity>
  <Lines>106</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TechnoPressDeveloper</dc:creator>
  <cp:lastModifiedBy>Administrator</cp:lastModifiedBy>
  <cp:revision>3</cp:revision>
  <cp:lastPrinted>2013-02-15T11:49:00Z</cp:lastPrinted>
  <dcterms:created xsi:type="dcterms:W3CDTF">2017-02-09T12:47:00Z</dcterms:created>
  <dcterms:modified xsi:type="dcterms:W3CDTF">2017-02-08T05:00:00Z</dcterms:modified>
</cp:coreProperties>
</file>