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B5C" w:rsidRPr="00C24A49" w:rsidRDefault="00A305AD" w:rsidP="00F81333">
      <w:pPr>
        <w:snapToGrid w:val="0"/>
        <w:jc w:val="center"/>
        <w:rPr>
          <w:rFonts w:eastAsia="SimSun"/>
          <w:b/>
          <w:sz w:val="20"/>
          <w:szCs w:val="20"/>
          <w:lang w:eastAsia="zh-CN"/>
        </w:rPr>
      </w:pPr>
      <w:r w:rsidRPr="00243D06">
        <w:rPr>
          <w:b/>
          <w:sz w:val="20"/>
          <w:szCs w:val="20"/>
        </w:rPr>
        <w:t xml:space="preserve">Assessment </w:t>
      </w:r>
      <w:r w:rsidR="007E2E65" w:rsidRPr="00243D06">
        <w:rPr>
          <w:b/>
          <w:sz w:val="20"/>
          <w:szCs w:val="20"/>
        </w:rPr>
        <w:t>of</w:t>
      </w:r>
      <w:r w:rsidR="007E2E65">
        <w:rPr>
          <w:b/>
          <w:sz w:val="20"/>
          <w:szCs w:val="20"/>
        </w:rPr>
        <w:t xml:space="preserve"> Soil pH of Selected Land Use i</w:t>
      </w:r>
      <w:r w:rsidRPr="00243D06">
        <w:rPr>
          <w:b/>
          <w:sz w:val="20"/>
          <w:szCs w:val="20"/>
        </w:rPr>
        <w:t>n Kabba, Southern Guinea Savanna Zone, Nigeria</w:t>
      </w:r>
    </w:p>
    <w:p w:rsidR="00F81333" w:rsidRPr="00C24A49" w:rsidRDefault="00F81333" w:rsidP="00F81333">
      <w:pPr>
        <w:snapToGrid w:val="0"/>
        <w:jc w:val="center"/>
        <w:rPr>
          <w:rFonts w:eastAsia="SimSun"/>
          <w:b/>
          <w:sz w:val="20"/>
          <w:szCs w:val="20"/>
          <w:lang w:eastAsia="zh-CN"/>
        </w:rPr>
      </w:pPr>
    </w:p>
    <w:p w:rsidR="00ED17F3" w:rsidRPr="00C24A49" w:rsidRDefault="00ED17F3" w:rsidP="00F81333">
      <w:pPr>
        <w:snapToGrid w:val="0"/>
        <w:jc w:val="center"/>
        <w:rPr>
          <w:rFonts w:eastAsia="SimSun"/>
          <w:sz w:val="20"/>
          <w:szCs w:val="20"/>
          <w:lang w:eastAsia="zh-CN"/>
        </w:rPr>
      </w:pPr>
      <w:r w:rsidRPr="00243D06">
        <w:rPr>
          <w:sz w:val="20"/>
          <w:szCs w:val="20"/>
        </w:rPr>
        <w:t>Babalola, T.S</w:t>
      </w:r>
      <w:r w:rsidR="006304FF">
        <w:rPr>
          <w:sz w:val="20"/>
          <w:szCs w:val="20"/>
        </w:rPr>
        <w:t>.</w:t>
      </w:r>
      <w:r w:rsidRPr="00243D06">
        <w:rPr>
          <w:sz w:val="20"/>
          <w:szCs w:val="20"/>
        </w:rPr>
        <w:t xml:space="preserve"> </w:t>
      </w:r>
      <w:r w:rsidR="00F07887" w:rsidRPr="00243D06">
        <w:rPr>
          <w:sz w:val="20"/>
          <w:szCs w:val="20"/>
        </w:rPr>
        <w:t>and</w:t>
      </w:r>
      <w:r w:rsidR="00F81333" w:rsidRPr="00243D06">
        <w:rPr>
          <w:sz w:val="20"/>
          <w:szCs w:val="20"/>
        </w:rPr>
        <w:t xml:space="preserve"> </w:t>
      </w:r>
      <w:r w:rsidR="00F07887" w:rsidRPr="00243D06">
        <w:rPr>
          <w:sz w:val="20"/>
          <w:szCs w:val="20"/>
        </w:rPr>
        <w:t>Kadiri, W.O.J</w:t>
      </w:r>
      <w:r w:rsidR="006304FF">
        <w:rPr>
          <w:sz w:val="20"/>
          <w:szCs w:val="20"/>
        </w:rPr>
        <w:t>.</w:t>
      </w:r>
    </w:p>
    <w:p w:rsidR="00F81333" w:rsidRPr="00C24A49" w:rsidRDefault="00F81333" w:rsidP="00F81333">
      <w:pPr>
        <w:snapToGrid w:val="0"/>
        <w:jc w:val="center"/>
        <w:rPr>
          <w:rFonts w:eastAsia="SimSun"/>
          <w:sz w:val="20"/>
          <w:szCs w:val="20"/>
          <w:lang w:eastAsia="zh-CN"/>
        </w:rPr>
      </w:pPr>
    </w:p>
    <w:p w:rsidR="00AC7B1C" w:rsidRPr="00243D06" w:rsidRDefault="00AC7B1C" w:rsidP="00F81333">
      <w:pPr>
        <w:snapToGrid w:val="0"/>
        <w:jc w:val="center"/>
        <w:rPr>
          <w:sz w:val="20"/>
          <w:szCs w:val="20"/>
        </w:rPr>
      </w:pPr>
      <w:r w:rsidRPr="00243D06">
        <w:rPr>
          <w:sz w:val="20"/>
          <w:szCs w:val="20"/>
        </w:rPr>
        <w:t>Kabba College of Agriculture, Division of Agricultural Colleges,</w:t>
      </w:r>
      <w:r w:rsidR="00705AE1" w:rsidRPr="00243D06">
        <w:rPr>
          <w:sz w:val="20"/>
          <w:szCs w:val="20"/>
        </w:rPr>
        <w:t xml:space="preserve"> </w:t>
      </w:r>
      <w:r w:rsidRPr="00243D06">
        <w:rPr>
          <w:sz w:val="20"/>
          <w:szCs w:val="20"/>
        </w:rPr>
        <w:t>Ahmadu Bello Univ</w:t>
      </w:r>
      <w:r w:rsidR="001B0E9F" w:rsidRPr="00243D06">
        <w:rPr>
          <w:sz w:val="20"/>
          <w:szCs w:val="20"/>
        </w:rPr>
        <w:t>ersity.</w:t>
      </w:r>
      <w:r w:rsidR="00F81333" w:rsidRPr="00243D06">
        <w:rPr>
          <w:sz w:val="20"/>
          <w:szCs w:val="20"/>
        </w:rPr>
        <w:t xml:space="preserve"> </w:t>
      </w:r>
      <w:r w:rsidR="001B0E9F" w:rsidRPr="00243D06">
        <w:rPr>
          <w:sz w:val="20"/>
          <w:szCs w:val="20"/>
        </w:rPr>
        <w:t>PMB 205, Kabba</w:t>
      </w:r>
    </w:p>
    <w:p w:rsidR="001B0E9F" w:rsidRPr="00243D06" w:rsidRDefault="00B42A1D" w:rsidP="00F81333">
      <w:pPr>
        <w:snapToGrid w:val="0"/>
        <w:jc w:val="center"/>
        <w:rPr>
          <w:sz w:val="20"/>
          <w:szCs w:val="20"/>
        </w:rPr>
      </w:pPr>
      <w:r w:rsidRPr="00243D06">
        <w:rPr>
          <w:sz w:val="20"/>
          <w:szCs w:val="20"/>
        </w:rPr>
        <w:t xml:space="preserve">Corresponding Author: </w:t>
      </w:r>
      <w:hyperlink r:id="rId8" w:history="1">
        <w:r w:rsidR="001B0E9F" w:rsidRPr="00243D06">
          <w:rPr>
            <w:rStyle w:val="Hyperlink"/>
            <w:sz w:val="20"/>
            <w:szCs w:val="20"/>
          </w:rPr>
          <w:t>Pauloxti@yahoo.com</w:t>
        </w:r>
      </w:hyperlink>
      <w:r w:rsidR="00243D06" w:rsidRPr="00C24A49">
        <w:rPr>
          <w:rFonts w:eastAsia="SimSun" w:hint="eastAsia"/>
          <w:sz w:val="20"/>
          <w:szCs w:val="20"/>
          <w:lang w:eastAsia="zh-CN"/>
        </w:rPr>
        <w:t>,</w:t>
      </w:r>
      <w:r w:rsidR="00705AE1" w:rsidRPr="00243D06">
        <w:rPr>
          <w:sz w:val="20"/>
          <w:szCs w:val="20"/>
        </w:rPr>
        <w:t xml:space="preserve"> +234</w:t>
      </w:r>
      <w:r w:rsidR="001B0E9F" w:rsidRPr="00243D06">
        <w:rPr>
          <w:sz w:val="20"/>
          <w:szCs w:val="20"/>
        </w:rPr>
        <w:t>7030547750</w:t>
      </w:r>
    </w:p>
    <w:p w:rsidR="001B0E9F" w:rsidRPr="00243D06" w:rsidRDefault="001B0E9F" w:rsidP="00F81333">
      <w:pPr>
        <w:snapToGrid w:val="0"/>
        <w:jc w:val="center"/>
        <w:rPr>
          <w:b/>
          <w:sz w:val="20"/>
          <w:szCs w:val="20"/>
        </w:rPr>
      </w:pPr>
    </w:p>
    <w:p w:rsidR="00AC7B1C" w:rsidRPr="00243D06" w:rsidRDefault="00467987" w:rsidP="00F81333">
      <w:pPr>
        <w:snapToGrid w:val="0"/>
        <w:jc w:val="both"/>
        <w:rPr>
          <w:sz w:val="20"/>
          <w:szCs w:val="20"/>
        </w:rPr>
      </w:pPr>
      <w:r w:rsidRPr="00243D06">
        <w:rPr>
          <w:b/>
          <w:sz w:val="20"/>
          <w:szCs w:val="20"/>
        </w:rPr>
        <w:t>Abstract</w:t>
      </w:r>
      <w:r w:rsidR="00F81333" w:rsidRPr="00C24A49">
        <w:rPr>
          <w:rFonts w:eastAsia="SimSun" w:hint="eastAsia"/>
          <w:b/>
          <w:sz w:val="20"/>
          <w:szCs w:val="20"/>
          <w:lang w:eastAsia="zh-CN"/>
        </w:rPr>
        <w:t xml:space="preserve">: </w:t>
      </w:r>
      <w:r w:rsidR="00AC7B1C" w:rsidRPr="00243D06">
        <w:rPr>
          <w:sz w:val="20"/>
          <w:szCs w:val="20"/>
        </w:rPr>
        <w:t>Th</w:t>
      </w:r>
      <w:r w:rsidR="009C28CC" w:rsidRPr="00243D06">
        <w:rPr>
          <w:sz w:val="20"/>
          <w:szCs w:val="20"/>
        </w:rPr>
        <w:t>is</w:t>
      </w:r>
      <w:r w:rsidR="00AC7B1C" w:rsidRPr="00243D06">
        <w:rPr>
          <w:sz w:val="20"/>
          <w:szCs w:val="20"/>
        </w:rPr>
        <w:t xml:space="preserve"> study was </w:t>
      </w:r>
      <w:r w:rsidR="00315810" w:rsidRPr="00243D06">
        <w:rPr>
          <w:sz w:val="20"/>
          <w:szCs w:val="20"/>
        </w:rPr>
        <w:t>conducted to</w:t>
      </w:r>
      <w:r w:rsidR="00AC7B1C" w:rsidRPr="00243D06">
        <w:rPr>
          <w:sz w:val="20"/>
          <w:szCs w:val="20"/>
        </w:rPr>
        <w:t xml:space="preserve"> assess the pH</w:t>
      </w:r>
      <w:r w:rsidR="00D26AB1" w:rsidRPr="00243D06">
        <w:rPr>
          <w:sz w:val="20"/>
          <w:szCs w:val="20"/>
        </w:rPr>
        <w:t xml:space="preserve"> levels</w:t>
      </w:r>
      <w:r w:rsidR="00AC7B1C" w:rsidRPr="00243D06">
        <w:rPr>
          <w:sz w:val="20"/>
          <w:szCs w:val="20"/>
        </w:rPr>
        <w:t xml:space="preserve"> of soils of major land use types in Kabba College of Agriculture. An area that is representative of each land use was selected and soil samples were collected following standard procedures for laboratory analysis for pH in CaCl</w:t>
      </w:r>
      <w:r w:rsidR="00AC7B1C" w:rsidRPr="00243D06">
        <w:rPr>
          <w:sz w:val="20"/>
          <w:szCs w:val="20"/>
          <w:vertAlign w:val="subscript"/>
        </w:rPr>
        <w:t>3</w:t>
      </w:r>
      <w:r w:rsidR="00AC7B1C" w:rsidRPr="00243D06">
        <w:rPr>
          <w:sz w:val="20"/>
          <w:szCs w:val="20"/>
        </w:rPr>
        <w:t>. Laboratory results were analyzed using graph to show pH distribution across field, pH scale was used to determine the level of acidity or alkalinity of the soil; Standard nutrient availability chart was used to determine nutrient availability for the area while the lime requirement was calculated from the pH values. Results obtained shows that Forest land is having the highest pH value (5.3) followed by Oil palm</w:t>
      </w:r>
      <w:r w:rsidR="009E7DDF" w:rsidRPr="00243D06">
        <w:rPr>
          <w:sz w:val="20"/>
          <w:szCs w:val="20"/>
        </w:rPr>
        <w:t xml:space="preserve"> plantation</w:t>
      </w:r>
      <w:r w:rsidR="00AC7B1C" w:rsidRPr="00243D06">
        <w:rPr>
          <w:sz w:val="20"/>
          <w:szCs w:val="20"/>
        </w:rPr>
        <w:t xml:space="preserve"> (5.2), </w:t>
      </w:r>
      <w:r w:rsidR="001320D9" w:rsidRPr="00243D06">
        <w:rPr>
          <w:sz w:val="20"/>
          <w:szCs w:val="20"/>
        </w:rPr>
        <w:t>citrus</w:t>
      </w:r>
      <w:r w:rsidR="009E7DDF" w:rsidRPr="00243D06">
        <w:rPr>
          <w:sz w:val="20"/>
          <w:szCs w:val="20"/>
        </w:rPr>
        <w:t xml:space="preserve"> orchard</w:t>
      </w:r>
      <w:r w:rsidR="00AC7B1C" w:rsidRPr="00243D06">
        <w:rPr>
          <w:sz w:val="20"/>
          <w:szCs w:val="20"/>
        </w:rPr>
        <w:t xml:space="preserve"> (</w:t>
      </w:r>
      <w:r w:rsidR="00AC7B1C" w:rsidRPr="00243D06">
        <w:rPr>
          <w:color w:val="000000"/>
          <w:sz w:val="20"/>
          <w:szCs w:val="20"/>
        </w:rPr>
        <w:t>5.0)</w:t>
      </w:r>
      <w:r w:rsidR="00AC7B1C" w:rsidRPr="00243D06">
        <w:rPr>
          <w:sz w:val="20"/>
          <w:szCs w:val="20"/>
        </w:rPr>
        <w:t xml:space="preserve"> and Nursery site (</w:t>
      </w:r>
      <w:r w:rsidR="00AC7B1C" w:rsidRPr="00243D06">
        <w:rPr>
          <w:color w:val="000000"/>
          <w:sz w:val="20"/>
          <w:szCs w:val="20"/>
        </w:rPr>
        <w:t xml:space="preserve">4.9). The lowest pH value was recorded at the Arable land site (4.0). Also the soils of the study site are classified to be slightly acidic this may hamper </w:t>
      </w:r>
      <w:r w:rsidR="00AC7B1C" w:rsidRPr="00243D06">
        <w:rPr>
          <w:sz w:val="20"/>
          <w:szCs w:val="20"/>
        </w:rPr>
        <w:t>nutrient availability to plants. Lime application is recommended for the area at Forest Land</w:t>
      </w:r>
      <w:r w:rsidR="00B86AA5" w:rsidRPr="00243D06">
        <w:rPr>
          <w:sz w:val="20"/>
          <w:szCs w:val="20"/>
        </w:rPr>
        <w:t>:</w:t>
      </w:r>
      <w:r w:rsidR="00AC7B1C" w:rsidRPr="00243D06">
        <w:rPr>
          <w:sz w:val="20"/>
          <w:szCs w:val="20"/>
        </w:rPr>
        <w:t xml:space="preserve"> 10t/ha, Nursery Site: 13t/ha, Oil Palm: 10t/ha, Arable: 13t/ha, Citrus Orchard: 12t/ha.</w:t>
      </w:r>
    </w:p>
    <w:p w:rsidR="00F81333" w:rsidRPr="00243D06" w:rsidRDefault="00F81333" w:rsidP="00F81333">
      <w:pPr>
        <w:adjustRightInd w:val="0"/>
        <w:snapToGrid w:val="0"/>
        <w:jc w:val="both"/>
        <w:rPr>
          <w:color w:val="000000"/>
          <w:sz w:val="20"/>
          <w:szCs w:val="20"/>
          <w:shd w:val="clear" w:color="auto" w:fill="FFFFFF"/>
        </w:rPr>
      </w:pPr>
      <w:r w:rsidRPr="00243D06">
        <w:rPr>
          <w:rFonts w:hint="eastAsia"/>
          <w:sz w:val="20"/>
          <w:szCs w:val="20"/>
        </w:rPr>
        <w:t>[</w:t>
      </w:r>
      <w:r w:rsidRPr="00243D06">
        <w:rPr>
          <w:sz w:val="20"/>
          <w:szCs w:val="20"/>
        </w:rPr>
        <w:t>Babalola, T.S, and Kadiri, W.O.J.</w:t>
      </w:r>
      <w:r w:rsidRPr="00C24A49">
        <w:rPr>
          <w:rFonts w:eastAsia="SimSun" w:hint="eastAsia"/>
          <w:b/>
          <w:bCs/>
          <w:sz w:val="20"/>
          <w:szCs w:val="20"/>
          <w:lang w:bidi="fa-IR"/>
        </w:rPr>
        <w:t xml:space="preserve"> </w:t>
      </w:r>
      <w:r w:rsidR="007E2E65">
        <w:rPr>
          <w:b/>
          <w:sz w:val="20"/>
          <w:szCs w:val="20"/>
        </w:rPr>
        <w:t>Assessment of Soil pH of Selected Land Use i</w:t>
      </w:r>
      <w:r w:rsidRPr="00243D06">
        <w:rPr>
          <w:b/>
          <w:sz w:val="20"/>
          <w:szCs w:val="20"/>
        </w:rPr>
        <w:t>n Kabba, Southern Guinea Savanna Zone, Nigeria</w:t>
      </w:r>
      <w:r w:rsidRPr="00243D06">
        <w:rPr>
          <w:b/>
          <w:bCs/>
          <w:sz w:val="20"/>
          <w:szCs w:val="20"/>
          <w:lang w:bidi="fa-IR"/>
        </w:rPr>
        <w:t>.</w:t>
      </w:r>
      <w:r w:rsidRPr="00243D06">
        <w:rPr>
          <w:bCs/>
          <w:i/>
          <w:sz w:val="20"/>
          <w:szCs w:val="20"/>
        </w:rPr>
        <w:t xml:space="preserve"> Researcher</w:t>
      </w:r>
      <w:r w:rsidRPr="00243D06">
        <w:rPr>
          <w:bCs/>
          <w:sz w:val="20"/>
          <w:szCs w:val="20"/>
        </w:rPr>
        <w:t xml:space="preserve"> 201</w:t>
      </w:r>
      <w:r w:rsidRPr="00243D06">
        <w:rPr>
          <w:rFonts w:hint="eastAsia"/>
          <w:bCs/>
          <w:sz w:val="20"/>
          <w:szCs w:val="20"/>
        </w:rPr>
        <w:t>7</w:t>
      </w:r>
      <w:r w:rsidRPr="00243D06">
        <w:rPr>
          <w:bCs/>
          <w:sz w:val="20"/>
          <w:szCs w:val="20"/>
        </w:rPr>
        <w:t>;</w:t>
      </w:r>
      <w:r w:rsidRPr="00243D06">
        <w:rPr>
          <w:rFonts w:hint="eastAsia"/>
          <w:bCs/>
          <w:sz w:val="20"/>
          <w:szCs w:val="20"/>
        </w:rPr>
        <w:t>9</w:t>
      </w:r>
      <w:r w:rsidRPr="00243D06">
        <w:rPr>
          <w:bCs/>
          <w:sz w:val="20"/>
          <w:szCs w:val="20"/>
        </w:rPr>
        <w:t>(</w:t>
      </w:r>
      <w:r w:rsidRPr="00243D06">
        <w:rPr>
          <w:rFonts w:hint="eastAsia"/>
          <w:bCs/>
          <w:sz w:val="20"/>
          <w:szCs w:val="20"/>
        </w:rPr>
        <w:t>2</w:t>
      </w:r>
      <w:r w:rsidRPr="00243D06">
        <w:rPr>
          <w:bCs/>
          <w:sz w:val="20"/>
          <w:szCs w:val="20"/>
        </w:rPr>
        <w:t>):</w:t>
      </w:r>
      <w:r w:rsidR="0082621C" w:rsidRPr="00243D06">
        <w:rPr>
          <w:noProof/>
          <w:color w:val="000000"/>
          <w:sz w:val="20"/>
          <w:szCs w:val="20"/>
        </w:rPr>
        <w:t>5</w:t>
      </w:r>
      <w:r w:rsidRPr="00243D06">
        <w:rPr>
          <w:color w:val="000000"/>
          <w:sz w:val="20"/>
          <w:szCs w:val="20"/>
        </w:rPr>
        <w:t>-</w:t>
      </w:r>
      <w:r w:rsidR="0082621C" w:rsidRPr="00243D06">
        <w:rPr>
          <w:noProof/>
          <w:color w:val="000000"/>
          <w:sz w:val="20"/>
          <w:szCs w:val="20"/>
        </w:rPr>
        <w:t>8</w:t>
      </w:r>
      <w:r w:rsidRPr="00243D06">
        <w:rPr>
          <w:bCs/>
          <w:sz w:val="20"/>
          <w:szCs w:val="20"/>
        </w:rPr>
        <w:t xml:space="preserve">]. </w:t>
      </w:r>
      <w:r w:rsidRPr="00243D06">
        <w:rPr>
          <w:sz w:val="20"/>
          <w:szCs w:val="20"/>
        </w:rPr>
        <w:t>ISSN 1553-9865 (print); ISSN 2163-8950 (online)</w:t>
      </w:r>
      <w:r w:rsidRPr="00243D06">
        <w:rPr>
          <w:bCs/>
          <w:sz w:val="20"/>
          <w:szCs w:val="20"/>
        </w:rPr>
        <w:t xml:space="preserve">. </w:t>
      </w:r>
      <w:hyperlink r:id="rId9" w:history="1">
        <w:r w:rsidRPr="00243D06">
          <w:rPr>
            <w:rStyle w:val="Hyperlink"/>
            <w:sz w:val="20"/>
            <w:szCs w:val="20"/>
          </w:rPr>
          <w:t>http://www.sciencepub.net/researcher</w:t>
        </w:r>
      </w:hyperlink>
      <w:r w:rsidRPr="00243D06">
        <w:rPr>
          <w:bCs/>
          <w:sz w:val="20"/>
          <w:szCs w:val="20"/>
        </w:rPr>
        <w:t>.</w:t>
      </w:r>
      <w:r w:rsidRPr="00243D06">
        <w:rPr>
          <w:rFonts w:hint="eastAsia"/>
          <w:bCs/>
          <w:sz w:val="20"/>
          <w:szCs w:val="20"/>
        </w:rPr>
        <w:t xml:space="preserve"> </w:t>
      </w:r>
      <w:r w:rsidRPr="00C24A49">
        <w:rPr>
          <w:rFonts w:eastAsia="SimSun" w:hint="eastAsia"/>
          <w:bCs/>
          <w:sz w:val="20"/>
          <w:szCs w:val="20"/>
          <w:lang w:eastAsia="zh-CN"/>
        </w:rPr>
        <w:t>2</w:t>
      </w:r>
      <w:r w:rsidRPr="00243D06">
        <w:rPr>
          <w:rFonts w:hint="eastAsia"/>
          <w:bCs/>
          <w:sz w:val="20"/>
          <w:szCs w:val="20"/>
        </w:rPr>
        <w:t xml:space="preserve">. </w:t>
      </w:r>
      <w:r w:rsidRPr="00243D06">
        <w:rPr>
          <w:color w:val="000000"/>
          <w:sz w:val="20"/>
          <w:szCs w:val="20"/>
          <w:shd w:val="clear" w:color="auto" w:fill="FFFFFF"/>
        </w:rPr>
        <w:t>doi:</w:t>
      </w:r>
      <w:hyperlink r:id="rId10" w:history="1">
        <w:r w:rsidRPr="00243D06">
          <w:rPr>
            <w:rStyle w:val="Hyperlink"/>
            <w:sz w:val="20"/>
            <w:szCs w:val="20"/>
            <w:shd w:val="clear" w:color="auto" w:fill="FFFFFF"/>
          </w:rPr>
          <w:t>10.7537/mars</w:t>
        </w:r>
        <w:r w:rsidRPr="00243D06">
          <w:rPr>
            <w:rStyle w:val="Hyperlink"/>
            <w:rFonts w:hint="eastAsia"/>
            <w:sz w:val="20"/>
            <w:szCs w:val="20"/>
            <w:shd w:val="clear" w:color="auto" w:fill="FFFFFF"/>
          </w:rPr>
          <w:t>r</w:t>
        </w:r>
        <w:r w:rsidRPr="00243D06">
          <w:rPr>
            <w:rStyle w:val="Hyperlink"/>
            <w:sz w:val="20"/>
            <w:szCs w:val="20"/>
            <w:shd w:val="clear" w:color="auto" w:fill="FFFFFF"/>
          </w:rPr>
          <w:t>sj</w:t>
        </w:r>
        <w:r w:rsidRPr="00243D06">
          <w:rPr>
            <w:rStyle w:val="Hyperlink"/>
            <w:rFonts w:hint="eastAsia"/>
            <w:sz w:val="20"/>
            <w:szCs w:val="20"/>
            <w:shd w:val="clear" w:color="auto" w:fill="FFFFFF"/>
          </w:rPr>
          <w:t>090217.</w:t>
        </w:r>
        <w:r w:rsidRPr="00243D06">
          <w:rPr>
            <w:rStyle w:val="Hyperlink"/>
            <w:sz w:val="20"/>
            <w:szCs w:val="20"/>
            <w:shd w:val="clear" w:color="auto" w:fill="FFFFFF"/>
          </w:rPr>
          <w:t>0</w:t>
        </w:r>
        <w:r w:rsidRPr="00C24A49">
          <w:rPr>
            <w:rStyle w:val="Hyperlink"/>
            <w:rFonts w:eastAsia="SimSun" w:hint="eastAsia"/>
            <w:sz w:val="20"/>
            <w:szCs w:val="20"/>
            <w:shd w:val="clear" w:color="auto" w:fill="FFFFFF"/>
            <w:lang w:eastAsia="zh-CN"/>
          </w:rPr>
          <w:t>2</w:t>
        </w:r>
      </w:hyperlink>
      <w:r w:rsidRPr="00243D06">
        <w:rPr>
          <w:color w:val="000000"/>
          <w:sz w:val="20"/>
          <w:szCs w:val="20"/>
          <w:shd w:val="clear" w:color="auto" w:fill="FFFFFF"/>
        </w:rPr>
        <w:t>.</w:t>
      </w:r>
    </w:p>
    <w:p w:rsidR="00AC7B1C" w:rsidRPr="00243D06" w:rsidRDefault="00AC7B1C" w:rsidP="00F81333">
      <w:pPr>
        <w:snapToGrid w:val="0"/>
        <w:ind w:firstLine="425"/>
        <w:jc w:val="both"/>
        <w:rPr>
          <w:sz w:val="20"/>
          <w:szCs w:val="20"/>
        </w:rPr>
      </w:pPr>
    </w:p>
    <w:p w:rsidR="00AC7B1C" w:rsidRPr="00243D06" w:rsidRDefault="00273555" w:rsidP="00F81333">
      <w:pPr>
        <w:snapToGrid w:val="0"/>
        <w:jc w:val="both"/>
        <w:rPr>
          <w:sz w:val="20"/>
          <w:szCs w:val="20"/>
        </w:rPr>
      </w:pPr>
      <w:r w:rsidRPr="00243D06">
        <w:rPr>
          <w:b/>
          <w:sz w:val="20"/>
          <w:szCs w:val="20"/>
        </w:rPr>
        <w:t xml:space="preserve">Keywords: </w:t>
      </w:r>
      <w:r w:rsidRPr="00243D06">
        <w:rPr>
          <w:sz w:val="20"/>
          <w:szCs w:val="20"/>
        </w:rPr>
        <w:t xml:space="preserve">pH value, </w:t>
      </w:r>
      <w:r w:rsidR="00AC7B1C" w:rsidRPr="00243D06">
        <w:rPr>
          <w:sz w:val="20"/>
          <w:szCs w:val="20"/>
        </w:rPr>
        <w:t>Nutrient Availability, Lime requirement</w:t>
      </w:r>
    </w:p>
    <w:p w:rsidR="00AC7B1C" w:rsidRPr="00243D06" w:rsidRDefault="00AC7B1C" w:rsidP="00F81333">
      <w:pPr>
        <w:snapToGrid w:val="0"/>
        <w:jc w:val="both"/>
        <w:rPr>
          <w:sz w:val="20"/>
          <w:szCs w:val="20"/>
        </w:rPr>
      </w:pPr>
    </w:p>
    <w:p w:rsidR="00F81333" w:rsidRPr="00243D06" w:rsidRDefault="00F81333" w:rsidP="00F81333">
      <w:pPr>
        <w:snapToGrid w:val="0"/>
        <w:jc w:val="both"/>
        <w:rPr>
          <w:b/>
          <w:sz w:val="20"/>
          <w:szCs w:val="20"/>
        </w:rPr>
        <w:sectPr w:rsidR="00F81333" w:rsidRPr="00243D06" w:rsidSect="0082621C">
          <w:headerReference w:type="default" r:id="rId11"/>
          <w:footerReference w:type="default" r:id="rId12"/>
          <w:type w:val="continuous"/>
          <w:pgSz w:w="12242" w:h="15842" w:code="1"/>
          <w:pgMar w:top="1440" w:right="1440" w:bottom="1440" w:left="1440" w:header="720" w:footer="720" w:gutter="0"/>
          <w:pgNumType w:start="5"/>
          <w:cols w:space="720"/>
          <w:docGrid w:linePitch="360"/>
        </w:sectPr>
      </w:pPr>
    </w:p>
    <w:p w:rsidR="00AC7B1C" w:rsidRPr="00243D06" w:rsidRDefault="00467987" w:rsidP="00F81333">
      <w:pPr>
        <w:snapToGrid w:val="0"/>
        <w:jc w:val="both"/>
        <w:rPr>
          <w:b/>
          <w:sz w:val="20"/>
          <w:szCs w:val="20"/>
        </w:rPr>
      </w:pPr>
      <w:r w:rsidRPr="00243D06">
        <w:rPr>
          <w:b/>
          <w:sz w:val="20"/>
          <w:szCs w:val="20"/>
        </w:rPr>
        <w:lastRenderedPageBreak/>
        <w:t>Introduction</w:t>
      </w:r>
    </w:p>
    <w:p w:rsidR="00AC7B1C" w:rsidRPr="00243D06" w:rsidRDefault="00AC7B1C" w:rsidP="00F81333">
      <w:pPr>
        <w:snapToGrid w:val="0"/>
        <w:ind w:firstLine="425"/>
        <w:jc w:val="both"/>
        <w:rPr>
          <w:sz w:val="20"/>
          <w:szCs w:val="20"/>
        </w:rPr>
      </w:pPr>
      <w:r w:rsidRPr="00243D06">
        <w:rPr>
          <w:sz w:val="20"/>
          <w:szCs w:val="20"/>
        </w:rPr>
        <w:t>Soil pH is a measure of the acidity or basicity in soils. pH is defined as the negative logarithm of the hydrogen ion concentration. [H</w:t>
      </w:r>
      <w:r w:rsidRPr="00243D06">
        <w:rPr>
          <w:sz w:val="20"/>
          <w:szCs w:val="20"/>
          <w:vertAlign w:val="superscript"/>
        </w:rPr>
        <w:t>+</w:t>
      </w:r>
      <w:r w:rsidRPr="00243D06">
        <w:rPr>
          <w:sz w:val="20"/>
          <w:szCs w:val="20"/>
        </w:rPr>
        <w:t>]; that is pH = -log [H</w:t>
      </w:r>
      <w:r w:rsidRPr="00243D06">
        <w:rPr>
          <w:sz w:val="20"/>
          <w:szCs w:val="20"/>
          <w:vertAlign w:val="superscript"/>
        </w:rPr>
        <w:t>+</w:t>
      </w:r>
      <w:r w:rsidR="00B6709F" w:rsidRPr="00243D06">
        <w:rPr>
          <w:sz w:val="20"/>
          <w:szCs w:val="20"/>
        </w:rPr>
        <w:t>] (Wikipedia, 2017</w:t>
      </w:r>
      <w:r w:rsidRPr="00243D06">
        <w:rPr>
          <w:sz w:val="20"/>
          <w:szCs w:val="20"/>
        </w:rPr>
        <w:t>). Soils are referred to as being acidic, neutral, or alkaline (or basic), depending on their pH values on a scale which ranges from 0 to 14. A pH of 7 is neutral (pure water). Less than 7 is acidic, and greater than 7 is alkaline, because pH is a logarithmic function, ach unit on the pH scale ten times less acidic (more alkaline) than the unit below it. For the example, a solution with a pH of 6 has a 10 times greater concentration of H</w:t>
      </w:r>
      <w:r w:rsidRPr="00243D06">
        <w:rPr>
          <w:sz w:val="20"/>
          <w:szCs w:val="20"/>
          <w:vertAlign w:val="superscript"/>
        </w:rPr>
        <w:t>+</w:t>
      </w:r>
      <w:r w:rsidRPr="00243D06">
        <w:rPr>
          <w:sz w:val="20"/>
          <w:szCs w:val="20"/>
        </w:rPr>
        <w:t xml:space="preserve"> ions than a solution with a pH of 7, and a 100 times higher concentration than a pH 8 solution (McCauley</w:t>
      </w:r>
      <w:r w:rsidR="003F2011" w:rsidRPr="00243D06">
        <w:rPr>
          <w:sz w:val="20"/>
          <w:szCs w:val="20"/>
        </w:rPr>
        <w:t xml:space="preserve"> </w:t>
      </w:r>
      <w:r w:rsidR="003F2011" w:rsidRPr="00243D06">
        <w:rPr>
          <w:i/>
          <w:sz w:val="20"/>
          <w:szCs w:val="20"/>
        </w:rPr>
        <w:t>et al.</w:t>
      </w:r>
      <w:r w:rsidRPr="00243D06">
        <w:rPr>
          <w:sz w:val="20"/>
          <w:szCs w:val="20"/>
        </w:rPr>
        <w:t>, 2009).</w:t>
      </w:r>
    </w:p>
    <w:p w:rsidR="00F81333" w:rsidRPr="00243D06" w:rsidRDefault="00AC7B1C" w:rsidP="00F81333">
      <w:pPr>
        <w:snapToGrid w:val="0"/>
        <w:ind w:firstLine="425"/>
        <w:jc w:val="both"/>
        <w:rPr>
          <w:sz w:val="20"/>
          <w:szCs w:val="20"/>
        </w:rPr>
      </w:pPr>
      <w:r w:rsidRPr="00243D06">
        <w:rPr>
          <w:sz w:val="20"/>
          <w:szCs w:val="20"/>
        </w:rPr>
        <w:t>The soil pH is important because the level of acidity in the soil has a major impact on nutrients availability, and as a consequence, the growth of the plants living in that soil. For Agricultural soils a good “rule of thum</w:t>
      </w:r>
      <w:r w:rsidR="006E202A" w:rsidRPr="00243D06">
        <w:rPr>
          <w:sz w:val="20"/>
          <w:szCs w:val="20"/>
        </w:rPr>
        <w:t>b” is to aim for soil pH of</w:t>
      </w:r>
      <w:r w:rsidRPr="00243D06">
        <w:rPr>
          <w:sz w:val="20"/>
          <w:szCs w:val="20"/>
        </w:rPr>
        <w:t xml:space="preserve"> 5.8 – 6.2 (</w:t>
      </w:r>
      <w:r w:rsidR="002C2C9D" w:rsidRPr="00243D06">
        <w:rPr>
          <w:sz w:val="20"/>
          <w:szCs w:val="20"/>
        </w:rPr>
        <w:t>Dave, 2013</w:t>
      </w:r>
      <w:r w:rsidRPr="00243D06">
        <w:rPr>
          <w:sz w:val="20"/>
          <w:szCs w:val="20"/>
        </w:rPr>
        <w:t>)</w:t>
      </w:r>
      <w:r w:rsidR="006E202A" w:rsidRPr="00243D06">
        <w:rPr>
          <w:sz w:val="20"/>
          <w:szCs w:val="20"/>
        </w:rPr>
        <w:t>.</w:t>
      </w:r>
      <w:r w:rsidRPr="00243D06">
        <w:rPr>
          <w:sz w:val="20"/>
          <w:szCs w:val="20"/>
        </w:rPr>
        <w:t xml:space="preserve"> Within this range most of the nutrients required by the plants will be available and thus, all things being equal, optimum growth can be expected. Different nutrient are available at a different pH</w:t>
      </w:r>
      <w:r w:rsidRPr="00243D06">
        <w:rPr>
          <w:sz w:val="20"/>
          <w:szCs w:val="20"/>
          <w:vertAlign w:val="subscript"/>
        </w:rPr>
        <w:t xml:space="preserve"> </w:t>
      </w:r>
      <w:r w:rsidRPr="00243D06">
        <w:rPr>
          <w:sz w:val="20"/>
          <w:szCs w:val="20"/>
        </w:rPr>
        <w:t>level i.e some are more available at a higher pH (calcium, magnesium) others at lower pH levels (manganese, iron, copper, zinc) while some are most available at a slightly acidic/neutral pH (Phosphorus, potassium, sodium, boron, selenium, molybdenum). The availability of</w:t>
      </w:r>
      <w:r w:rsidR="007E2E65">
        <w:rPr>
          <w:sz w:val="20"/>
          <w:szCs w:val="20"/>
        </w:rPr>
        <w:t xml:space="preserve"> some nutrients (Nitrogen, Sulf</w:t>
      </w:r>
      <w:r w:rsidRPr="00243D06">
        <w:rPr>
          <w:sz w:val="20"/>
          <w:szCs w:val="20"/>
        </w:rPr>
        <w:t xml:space="preserve">ur) is not greatly impacted by soil pH. </w:t>
      </w:r>
      <w:r w:rsidR="00507B46" w:rsidRPr="00243D06">
        <w:rPr>
          <w:sz w:val="20"/>
          <w:szCs w:val="20"/>
        </w:rPr>
        <w:t>However, between pH 5-8-6-2 all the plant essential nutrients will be available (Dave, 2013</w:t>
      </w:r>
      <w:r w:rsidR="00F81333" w:rsidRPr="00243D06">
        <w:rPr>
          <w:sz w:val="20"/>
          <w:szCs w:val="20"/>
        </w:rPr>
        <w:t>).</w:t>
      </w:r>
    </w:p>
    <w:p w:rsidR="00AC7B1C" w:rsidRPr="00243D06" w:rsidRDefault="00AC7B1C" w:rsidP="00F81333">
      <w:pPr>
        <w:snapToGrid w:val="0"/>
        <w:ind w:firstLine="425"/>
        <w:jc w:val="both"/>
        <w:rPr>
          <w:sz w:val="20"/>
          <w:szCs w:val="20"/>
          <w:vertAlign w:val="subscript"/>
        </w:rPr>
      </w:pPr>
      <w:r w:rsidRPr="00243D06">
        <w:rPr>
          <w:sz w:val="20"/>
          <w:szCs w:val="20"/>
        </w:rPr>
        <w:lastRenderedPageBreak/>
        <w:t xml:space="preserve">Cation and Anion exchange capacities are directly affected by soil pH (MacCauley </w:t>
      </w:r>
      <w:r w:rsidR="007E2E65">
        <w:rPr>
          <w:i/>
          <w:sz w:val="20"/>
          <w:szCs w:val="20"/>
        </w:rPr>
        <w:t xml:space="preserve">et </w:t>
      </w:r>
      <w:r w:rsidRPr="00243D06">
        <w:rPr>
          <w:i/>
          <w:sz w:val="20"/>
          <w:szCs w:val="20"/>
        </w:rPr>
        <w:t>al</w:t>
      </w:r>
      <w:r w:rsidR="007E2E65">
        <w:rPr>
          <w:i/>
          <w:sz w:val="20"/>
          <w:szCs w:val="20"/>
        </w:rPr>
        <w:t>.</w:t>
      </w:r>
      <w:r w:rsidRPr="00243D06">
        <w:rPr>
          <w:i/>
          <w:sz w:val="20"/>
          <w:szCs w:val="20"/>
        </w:rPr>
        <w:t>,</w:t>
      </w:r>
      <w:r w:rsidRPr="00243D06">
        <w:rPr>
          <w:sz w:val="20"/>
          <w:szCs w:val="20"/>
        </w:rPr>
        <w:t xml:space="preserve"> 2009).</w:t>
      </w:r>
      <w:r w:rsidRPr="00243D06">
        <w:rPr>
          <w:sz w:val="20"/>
          <w:szCs w:val="20"/>
          <w:vertAlign w:val="subscript"/>
        </w:rPr>
        <w:t xml:space="preserve"> </w:t>
      </w:r>
      <w:r w:rsidRPr="00243D06">
        <w:rPr>
          <w:sz w:val="20"/>
          <w:szCs w:val="20"/>
        </w:rPr>
        <w:t>Exchange capacity is the soil ability to retain and supply nutrient to a crop. The soils cation exchange capacity (CEC) is higher than the anion exchange capacity (AEC). Soils with high CECs are able to bind more cations such as Ca</w:t>
      </w:r>
      <w:r w:rsidRPr="00243D06">
        <w:rPr>
          <w:sz w:val="20"/>
          <w:szCs w:val="20"/>
          <w:vertAlign w:val="superscript"/>
        </w:rPr>
        <w:t>2t</w:t>
      </w:r>
      <w:r w:rsidRPr="00243D06">
        <w:rPr>
          <w:sz w:val="20"/>
          <w:szCs w:val="20"/>
        </w:rPr>
        <w:t xml:space="preserve"> or k</w:t>
      </w:r>
      <w:r w:rsidR="002911AF">
        <w:rPr>
          <w:sz w:val="20"/>
          <w:szCs w:val="20"/>
          <w:vertAlign w:val="superscript"/>
        </w:rPr>
        <w:t>t</w:t>
      </w:r>
      <w:r w:rsidRPr="00243D06">
        <w:rPr>
          <w:sz w:val="20"/>
          <w:szCs w:val="20"/>
        </w:rPr>
        <w:t xml:space="preserve"> to the exchange sites (location at which ions bind) of clay and organic matter particle surfaces. A high CEC soil will also have a greater buffering capacity increasing the soils ability to resist change in pH (McCauley </w:t>
      </w:r>
      <w:r w:rsidR="007E2E65">
        <w:rPr>
          <w:i/>
          <w:sz w:val="20"/>
          <w:szCs w:val="20"/>
        </w:rPr>
        <w:t xml:space="preserve">et </w:t>
      </w:r>
      <w:r w:rsidRPr="00243D06">
        <w:rPr>
          <w:i/>
          <w:sz w:val="20"/>
          <w:szCs w:val="20"/>
        </w:rPr>
        <w:t>al</w:t>
      </w:r>
      <w:r w:rsidR="007E2E65">
        <w:rPr>
          <w:i/>
          <w:sz w:val="20"/>
          <w:szCs w:val="20"/>
        </w:rPr>
        <w:t>.</w:t>
      </w:r>
      <w:r w:rsidRPr="00243D06">
        <w:rPr>
          <w:sz w:val="20"/>
          <w:szCs w:val="20"/>
        </w:rPr>
        <w:t>, 2009) Soil microorganism activity is also greatest near neutral conditions, but pH</w:t>
      </w:r>
      <w:r w:rsidRPr="00243D06">
        <w:rPr>
          <w:sz w:val="20"/>
          <w:szCs w:val="20"/>
          <w:vertAlign w:val="subscript"/>
        </w:rPr>
        <w:t xml:space="preserve"> </w:t>
      </w:r>
      <w:r w:rsidRPr="00243D06">
        <w:rPr>
          <w:sz w:val="20"/>
          <w:szCs w:val="20"/>
        </w:rPr>
        <w:t>ranges very for each types of microorganism.</w:t>
      </w:r>
    </w:p>
    <w:p w:rsidR="00AC7B1C" w:rsidRPr="00243D06" w:rsidRDefault="00AC7B1C" w:rsidP="00F81333">
      <w:pPr>
        <w:snapToGrid w:val="0"/>
        <w:ind w:firstLine="425"/>
        <w:jc w:val="both"/>
        <w:rPr>
          <w:sz w:val="20"/>
          <w:szCs w:val="20"/>
        </w:rPr>
      </w:pPr>
      <w:r w:rsidRPr="00243D06">
        <w:rPr>
          <w:sz w:val="20"/>
          <w:szCs w:val="20"/>
        </w:rPr>
        <w:t>The assessment of soil pH</w:t>
      </w:r>
      <w:r w:rsidRPr="00243D06">
        <w:rPr>
          <w:sz w:val="20"/>
          <w:szCs w:val="20"/>
          <w:vertAlign w:val="subscript"/>
        </w:rPr>
        <w:t xml:space="preserve"> </w:t>
      </w:r>
      <w:r w:rsidRPr="00243D06">
        <w:rPr>
          <w:sz w:val="20"/>
          <w:szCs w:val="20"/>
        </w:rPr>
        <w:t>is essential for nutrient management of soil conditions for optimum soil productivity hence the need for this study becomes imperative.</w:t>
      </w:r>
      <w:r w:rsidR="00BD2C26" w:rsidRPr="00243D06">
        <w:rPr>
          <w:sz w:val="20"/>
          <w:szCs w:val="20"/>
        </w:rPr>
        <w:t xml:space="preserve"> The objectives of the study are:</w:t>
      </w:r>
    </w:p>
    <w:p w:rsidR="00AC7B1C" w:rsidRPr="00243D06" w:rsidRDefault="00AC7B1C" w:rsidP="00F81333">
      <w:pPr>
        <w:pStyle w:val="ListParagraph"/>
        <w:numPr>
          <w:ilvl w:val="0"/>
          <w:numId w:val="1"/>
        </w:numPr>
        <w:snapToGrid w:val="0"/>
        <w:spacing w:after="0" w:line="240" w:lineRule="auto"/>
        <w:ind w:left="0" w:firstLine="425"/>
        <w:jc w:val="both"/>
        <w:rPr>
          <w:rFonts w:ascii="Times New Roman" w:hAnsi="Times New Roman"/>
          <w:sz w:val="20"/>
          <w:szCs w:val="20"/>
        </w:rPr>
      </w:pPr>
      <w:r w:rsidRPr="00243D06">
        <w:rPr>
          <w:rFonts w:ascii="Times New Roman" w:hAnsi="Times New Roman"/>
          <w:sz w:val="20"/>
          <w:szCs w:val="20"/>
        </w:rPr>
        <w:t xml:space="preserve">To determine pH distribution across </w:t>
      </w:r>
      <w:r w:rsidR="00315810" w:rsidRPr="00243D06">
        <w:rPr>
          <w:rFonts w:ascii="Times New Roman" w:hAnsi="Times New Roman"/>
          <w:sz w:val="20"/>
          <w:szCs w:val="20"/>
        </w:rPr>
        <w:t>land use types in the study area</w:t>
      </w:r>
      <w:r w:rsidRPr="00243D06">
        <w:rPr>
          <w:rFonts w:ascii="Times New Roman" w:hAnsi="Times New Roman"/>
          <w:sz w:val="20"/>
          <w:szCs w:val="20"/>
        </w:rPr>
        <w:t>.</w:t>
      </w:r>
    </w:p>
    <w:p w:rsidR="00AC7B1C" w:rsidRPr="00243D06" w:rsidRDefault="00AC7B1C" w:rsidP="00F81333">
      <w:pPr>
        <w:pStyle w:val="ListParagraph"/>
        <w:numPr>
          <w:ilvl w:val="0"/>
          <w:numId w:val="1"/>
        </w:numPr>
        <w:snapToGrid w:val="0"/>
        <w:spacing w:after="0" w:line="240" w:lineRule="auto"/>
        <w:ind w:left="0" w:firstLine="425"/>
        <w:jc w:val="both"/>
        <w:rPr>
          <w:rFonts w:ascii="Times New Roman" w:hAnsi="Times New Roman"/>
          <w:sz w:val="20"/>
          <w:szCs w:val="20"/>
        </w:rPr>
      </w:pPr>
      <w:r w:rsidRPr="00243D06">
        <w:rPr>
          <w:rFonts w:ascii="Times New Roman" w:hAnsi="Times New Roman"/>
          <w:sz w:val="20"/>
          <w:szCs w:val="20"/>
        </w:rPr>
        <w:t xml:space="preserve">To </w:t>
      </w:r>
      <w:r w:rsidR="00315810" w:rsidRPr="00243D06">
        <w:rPr>
          <w:rFonts w:ascii="Times New Roman" w:hAnsi="Times New Roman"/>
          <w:sz w:val="20"/>
          <w:szCs w:val="20"/>
        </w:rPr>
        <w:t>predict</w:t>
      </w:r>
      <w:r w:rsidRPr="00243D06">
        <w:rPr>
          <w:rFonts w:ascii="Times New Roman" w:hAnsi="Times New Roman"/>
          <w:sz w:val="20"/>
          <w:szCs w:val="20"/>
        </w:rPr>
        <w:t xml:space="preserve"> nutrient ava</w:t>
      </w:r>
      <w:r w:rsidR="00315810" w:rsidRPr="00243D06">
        <w:rPr>
          <w:rFonts w:ascii="Times New Roman" w:hAnsi="Times New Roman"/>
          <w:sz w:val="20"/>
          <w:szCs w:val="20"/>
        </w:rPr>
        <w:t xml:space="preserve">ilability in the land use studied </w:t>
      </w:r>
      <w:r w:rsidRPr="00243D06">
        <w:rPr>
          <w:rFonts w:ascii="Times New Roman" w:hAnsi="Times New Roman"/>
          <w:sz w:val="20"/>
          <w:szCs w:val="20"/>
        </w:rPr>
        <w:t>using pH status.</w:t>
      </w:r>
    </w:p>
    <w:p w:rsidR="00AC7B1C" w:rsidRPr="00243D06" w:rsidRDefault="00AC7B1C" w:rsidP="00F81333">
      <w:pPr>
        <w:pStyle w:val="ListParagraph"/>
        <w:numPr>
          <w:ilvl w:val="0"/>
          <w:numId w:val="1"/>
        </w:numPr>
        <w:snapToGrid w:val="0"/>
        <w:spacing w:after="0" w:line="240" w:lineRule="auto"/>
        <w:ind w:left="0" w:firstLine="425"/>
        <w:jc w:val="both"/>
        <w:rPr>
          <w:rFonts w:ascii="Times New Roman" w:hAnsi="Times New Roman"/>
          <w:sz w:val="20"/>
          <w:szCs w:val="20"/>
        </w:rPr>
      </w:pPr>
      <w:r w:rsidRPr="00243D06">
        <w:rPr>
          <w:rFonts w:ascii="Times New Roman" w:hAnsi="Times New Roman"/>
          <w:sz w:val="20"/>
          <w:szCs w:val="20"/>
        </w:rPr>
        <w:t>To determine lime</w:t>
      </w:r>
      <w:r w:rsidR="00315810" w:rsidRPr="00243D06">
        <w:rPr>
          <w:rFonts w:ascii="Times New Roman" w:hAnsi="Times New Roman"/>
          <w:sz w:val="20"/>
          <w:szCs w:val="20"/>
        </w:rPr>
        <w:t xml:space="preserve"> requirement for the land use types.</w:t>
      </w:r>
    </w:p>
    <w:p w:rsidR="00B86AA5" w:rsidRPr="00243D06" w:rsidRDefault="00B86AA5" w:rsidP="00F81333">
      <w:pPr>
        <w:snapToGrid w:val="0"/>
        <w:jc w:val="both"/>
        <w:rPr>
          <w:b/>
          <w:sz w:val="20"/>
          <w:szCs w:val="20"/>
        </w:rPr>
      </w:pPr>
    </w:p>
    <w:p w:rsidR="00BD2C26" w:rsidRPr="00243D06" w:rsidRDefault="00467987" w:rsidP="00F81333">
      <w:pPr>
        <w:snapToGrid w:val="0"/>
        <w:jc w:val="both"/>
        <w:rPr>
          <w:b/>
          <w:sz w:val="20"/>
          <w:szCs w:val="20"/>
        </w:rPr>
      </w:pPr>
      <w:r w:rsidRPr="00243D06">
        <w:rPr>
          <w:b/>
          <w:sz w:val="20"/>
          <w:szCs w:val="20"/>
        </w:rPr>
        <w:t>Materials and Methods</w:t>
      </w:r>
    </w:p>
    <w:p w:rsidR="00BD2C26" w:rsidRPr="00243D06" w:rsidRDefault="00BD2C26" w:rsidP="00F81333">
      <w:pPr>
        <w:snapToGrid w:val="0"/>
        <w:jc w:val="both"/>
        <w:rPr>
          <w:sz w:val="20"/>
          <w:szCs w:val="20"/>
        </w:rPr>
      </w:pPr>
      <w:r w:rsidRPr="00243D06">
        <w:rPr>
          <w:b/>
          <w:sz w:val="20"/>
          <w:szCs w:val="20"/>
        </w:rPr>
        <w:t xml:space="preserve">Description of the Study Area: </w:t>
      </w:r>
      <w:r w:rsidRPr="00243D06">
        <w:rPr>
          <w:sz w:val="20"/>
          <w:szCs w:val="20"/>
        </w:rPr>
        <w:t xml:space="preserve">The study area is located in Kabba, southern guinea savanna ecological zone of Nigeria (latitude </w:t>
      </w:r>
      <w:r w:rsidR="00C94DCD" w:rsidRPr="00C94DCD">
        <w:rPr>
          <w:spacing w:val="-3"/>
          <w:sz w:val="20"/>
          <w:szCs w:val="20"/>
        </w:rPr>
        <w:t>7° 52'N and 7° 34'N</w:t>
      </w:r>
      <w:r w:rsidRPr="00243D06">
        <w:rPr>
          <w:sz w:val="20"/>
          <w:szCs w:val="20"/>
        </w:rPr>
        <w:t xml:space="preserve"> and longitude </w:t>
      </w:r>
      <w:r w:rsidR="00C94DCD" w:rsidRPr="00C94DCD">
        <w:rPr>
          <w:spacing w:val="-3"/>
          <w:sz w:val="20"/>
          <w:szCs w:val="20"/>
        </w:rPr>
        <w:t>6° 02'E and 7° 42'E</w:t>
      </w:r>
      <w:r w:rsidRPr="00243D06">
        <w:rPr>
          <w:sz w:val="20"/>
          <w:szCs w:val="20"/>
        </w:rPr>
        <w:t xml:space="preserve">). The rainfall spans from April to November with the peak in June to September. The dry season extend from December to March. </w:t>
      </w:r>
      <w:r w:rsidR="003A78E6">
        <w:rPr>
          <w:sz w:val="20"/>
          <w:szCs w:val="20"/>
        </w:rPr>
        <w:t>The mean annual rainfall is 1,20</w:t>
      </w:r>
      <w:r w:rsidRPr="00243D06">
        <w:rPr>
          <w:sz w:val="20"/>
          <w:szCs w:val="20"/>
        </w:rPr>
        <w:t xml:space="preserve">0mm per </w:t>
      </w:r>
      <w:r w:rsidRPr="00243D06">
        <w:rPr>
          <w:sz w:val="20"/>
          <w:szCs w:val="20"/>
        </w:rPr>
        <w:lastRenderedPageBreak/>
        <w:t>annum with an annua</w:t>
      </w:r>
      <w:r w:rsidR="00FF5151">
        <w:rPr>
          <w:sz w:val="20"/>
          <w:szCs w:val="20"/>
        </w:rPr>
        <w:t>l temperature range of 2</w:t>
      </w:r>
      <w:r w:rsidRPr="00243D06">
        <w:rPr>
          <w:sz w:val="20"/>
          <w:szCs w:val="20"/>
        </w:rPr>
        <w:t>8</w:t>
      </w:r>
      <w:r w:rsidRPr="00243D06">
        <w:rPr>
          <w:sz w:val="20"/>
          <w:szCs w:val="20"/>
          <w:vertAlign w:val="superscript"/>
        </w:rPr>
        <w:t>0</w:t>
      </w:r>
      <w:r w:rsidRPr="00243D06">
        <w:rPr>
          <w:sz w:val="20"/>
          <w:szCs w:val="20"/>
        </w:rPr>
        <w:t>C – 32</w:t>
      </w:r>
      <w:r w:rsidRPr="00243D06">
        <w:rPr>
          <w:sz w:val="20"/>
          <w:szCs w:val="20"/>
          <w:vertAlign w:val="superscript"/>
        </w:rPr>
        <w:t>0</w:t>
      </w:r>
      <w:r w:rsidRPr="00243D06">
        <w:rPr>
          <w:sz w:val="20"/>
          <w:szCs w:val="20"/>
        </w:rPr>
        <w:t>C. The mean r</w:t>
      </w:r>
      <w:r w:rsidR="00FF5151">
        <w:rPr>
          <w:sz w:val="20"/>
          <w:szCs w:val="20"/>
        </w:rPr>
        <w:t>elative humidity is 67</w:t>
      </w:r>
      <w:r w:rsidR="003F2011" w:rsidRPr="00243D06">
        <w:rPr>
          <w:sz w:val="20"/>
          <w:szCs w:val="20"/>
        </w:rPr>
        <w:t>% (KCA Meteorological D</w:t>
      </w:r>
      <w:r w:rsidR="005C0D36">
        <w:rPr>
          <w:sz w:val="20"/>
          <w:szCs w:val="20"/>
        </w:rPr>
        <w:t>ata, 2016</w:t>
      </w:r>
      <w:r w:rsidRPr="00243D06">
        <w:rPr>
          <w:sz w:val="20"/>
          <w:szCs w:val="20"/>
        </w:rPr>
        <w:t>).</w:t>
      </w:r>
    </w:p>
    <w:p w:rsidR="00BD2C26" w:rsidRPr="00243D06" w:rsidRDefault="00BD2C26" w:rsidP="00F81333">
      <w:pPr>
        <w:snapToGrid w:val="0"/>
        <w:ind w:firstLine="425"/>
        <w:jc w:val="both"/>
        <w:rPr>
          <w:sz w:val="20"/>
          <w:szCs w:val="20"/>
        </w:rPr>
      </w:pPr>
      <w:r w:rsidRPr="00243D06">
        <w:rPr>
          <w:sz w:val="20"/>
          <w:szCs w:val="20"/>
        </w:rPr>
        <w:t>The main vegetation of the area are; tall grasses, Shrubs, some trees plantains, oil palm, etc. some parts of the area however, had been put to cultivation of arable like maize and tuber such as yam and cassava while a part of the site is used for field experiment with experimental crops such cowpea, Cassava, maize, tomato being planted. The major soil order within the experime</w:t>
      </w:r>
      <w:r w:rsidR="001320D9" w:rsidRPr="00243D06">
        <w:rPr>
          <w:sz w:val="20"/>
          <w:szCs w:val="20"/>
        </w:rPr>
        <w:t>ntal site is Gleysol (Higgin,</w:t>
      </w:r>
      <w:r w:rsidR="00A71D0C" w:rsidRPr="00243D06">
        <w:rPr>
          <w:sz w:val="20"/>
          <w:szCs w:val="20"/>
        </w:rPr>
        <w:t xml:space="preserve"> </w:t>
      </w:r>
      <w:r w:rsidR="003F2011" w:rsidRPr="00243D06">
        <w:rPr>
          <w:sz w:val="20"/>
          <w:szCs w:val="20"/>
        </w:rPr>
        <w:t xml:space="preserve">1957; </w:t>
      </w:r>
      <w:r w:rsidRPr="00243D06">
        <w:rPr>
          <w:sz w:val="20"/>
          <w:szCs w:val="20"/>
        </w:rPr>
        <w:t xml:space="preserve">Babalola </w:t>
      </w:r>
      <w:r w:rsidRPr="00243D06">
        <w:rPr>
          <w:i/>
          <w:sz w:val="20"/>
          <w:szCs w:val="20"/>
        </w:rPr>
        <w:t>et al</w:t>
      </w:r>
      <w:r w:rsidR="003F2011" w:rsidRPr="00243D06">
        <w:rPr>
          <w:sz w:val="20"/>
          <w:szCs w:val="20"/>
        </w:rPr>
        <w:t>.</w:t>
      </w:r>
      <w:r w:rsidRPr="00243D06">
        <w:rPr>
          <w:sz w:val="20"/>
          <w:szCs w:val="20"/>
        </w:rPr>
        <w:t>, 2011).</w:t>
      </w:r>
    </w:p>
    <w:p w:rsidR="00BD2C26" w:rsidRPr="00243D06" w:rsidRDefault="00BD2C26" w:rsidP="00F81333">
      <w:pPr>
        <w:snapToGrid w:val="0"/>
        <w:jc w:val="both"/>
        <w:rPr>
          <w:b/>
          <w:sz w:val="20"/>
          <w:szCs w:val="20"/>
        </w:rPr>
      </w:pPr>
      <w:r w:rsidRPr="00243D06">
        <w:rPr>
          <w:b/>
          <w:sz w:val="20"/>
          <w:szCs w:val="20"/>
        </w:rPr>
        <w:t xml:space="preserve">Agricultural land use: </w:t>
      </w:r>
      <w:r w:rsidRPr="00243D06">
        <w:rPr>
          <w:sz w:val="20"/>
          <w:szCs w:val="20"/>
        </w:rPr>
        <w:t>the land uses under consideration includes:-</w:t>
      </w:r>
    </w:p>
    <w:p w:rsidR="00BD2C26" w:rsidRPr="00243D06" w:rsidRDefault="00BD2C26" w:rsidP="00F81333">
      <w:pPr>
        <w:pStyle w:val="ListParagraph"/>
        <w:numPr>
          <w:ilvl w:val="0"/>
          <w:numId w:val="2"/>
        </w:numPr>
        <w:snapToGrid w:val="0"/>
        <w:spacing w:after="0" w:line="240" w:lineRule="auto"/>
        <w:ind w:left="426" w:hangingChars="213" w:hanging="426"/>
        <w:jc w:val="both"/>
        <w:rPr>
          <w:rFonts w:ascii="Times New Roman" w:hAnsi="Times New Roman"/>
          <w:sz w:val="20"/>
          <w:szCs w:val="20"/>
        </w:rPr>
      </w:pPr>
      <w:r w:rsidRPr="00243D06">
        <w:rPr>
          <w:rFonts w:ascii="Times New Roman" w:hAnsi="Times New Roman"/>
          <w:sz w:val="20"/>
          <w:szCs w:val="20"/>
        </w:rPr>
        <w:t>Oil palm plantation</w:t>
      </w:r>
    </w:p>
    <w:p w:rsidR="00BD2C26" w:rsidRPr="00243D06" w:rsidRDefault="00BD2C26" w:rsidP="00F81333">
      <w:pPr>
        <w:pStyle w:val="ListParagraph"/>
        <w:numPr>
          <w:ilvl w:val="0"/>
          <w:numId w:val="2"/>
        </w:numPr>
        <w:snapToGrid w:val="0"/>
        <w:spacing w:after="0" w:line="240" w:lineRule="auto"/>
        <w:ind w:left="426" w:hangingChars="213" w:hanging="426"/>
        <w:jc w:val="both"/>
        <w:rPr>
          <w:rFonts w:ascii="Times New Roman" w:hAnsi="Times New Roman"/>
          <w:sz w:val="20"/>
          <w:szCs w:val="20"/>
        </w:rPr>
      </w:pPr>
      <w:r w:rsidRPr="00243D06">
        <w:rPr>
          <w:rFonts w:ascii="Times New Roman" w:hAnsi="Times New Roman"/>
          <w:sz w:val="20"/>
          <w:szCs w:val="20"/>
        </w:rPr>
        <w:t>Nursery site</w:t>
      </w:r>
    </w:p>
    <w:p w:rsidR="00BD2C26" w:rsidRPr="00243D06" w:rsidRDefault="00BD2C26" w:rsidP="00F81333">
      <w:pPr>
        <w:pStyle w:val="ListParagraph"/>
        <w:numPr>
          <w:ilvl w:val="0"/>
          <w:numId w:val="2"/>
        </w:numPr>
        <w:snapToGrid w:val="0"/>
        <w:spacing w:after="0" w:line="240" w:lineRule="auto"/>
        <w:ind w:left="426" w:hangingChars="213" w:hanging="426"/>
        <w:jc w:val="both"/>
        <w:rPr>
          <w:rFonts w:ascii="Times New Roman" w:hAnsi="Times New Roman"/>
          <w:sz w:val="20"/>
          <w:szCs w:val="20"/>
        </w:rPr>
      </w:pPr>
      <w:r w:rsidRPr="00243D06">
        <w:rPr>
          <w:rFonts w:ascii="Times New Roman" w:hAnsi="Times New Roman"/>
          <w:sz w:val="20"/>
          <w:szCs w:val="20"/>
        </w:rPr>
        <w:t>Arable crops land</w:t>
      </w:r>
    </w:p>
    <w:p w:rsidR="00BD2C26" w:rsidRPr="00243D06" w:rsidRDefault="00BD2C26" w:rsidP="00F81333">
      <w:pPr>
        <w:pStyle w:val="ListParagraph"/>
        <w:numPr>
          <w:ilvl w:val="0"/>
          <w:numId w:val="2"/>
        </w:numPr>
        <w:snapToGrid w:val="0"/>
        <w:spacing w:after="0" w:line="240" w:lineRule="auto"/>
        <w:ind w:left="426" w:hangingChars="213" w:hanging="426"/>
        <w:jc w:val="both"/>
        <w:rPr>
          <w:rFonts w:ascii="Times New Roman" w:hAnsi="Times New Roman"/>
          <w:sz w:val="20"/>
          <w:szCs w:val="20"/>
        </w:rPr>
      </w:pPr>
      <w:r w:rsidRPr="00243D06">
        <w:rPr>
          <w:rFonts w:ascii="Times New Roman" w:hAnsi="Times New Roman"/>
          <w:sz w:val="20"/>
          <w:szCs w:val="20"/>
        </w:rPr>
        <w:t>Citrus</w:t>
      </w:r>
      <w:r w:rsidR="00F81333" w:rsidRPr="00243D06">
        <w:rPr>
          <w:rFonts w:ascii="Times New Roman" w:hAnsi="Times New Roman"/>
          <w:sz w:val="20"/>
          <w:szCs w:val="20"/>
        </w:rPr>
        <w:t xml:space="preserve"> </w:t>
      </w:r>
      <w:r w:rsidRPr="00243D06">
        <w:rPr>
          <w:rFonts w:ascii="Times New Roman" w:hAnsi="Times New Roman"/>
          <w:sz w:val="20"/>
          <w:szCs w:val="20"/>
        </w:rPr>
        <w:t>orchard</w:t>
      </w:r>
    </w:p>
    <w:p w:rsidR="00BD2C26" w:rsidRPr="00243D06" w:rsidRDefault="00BD2C26" w:rsidP="00F81333">
      <w:pPr>
        <w:pStyle w:val="ListParagraph"/>
        <w:numPr>
          <w:ilvl w:val="0"/>
          <w:numId w:val="2"/>
        </w:numPr>
        <w:snapToGrid w:val="0"/>
        <w:spacing w:after="0" w:line="240" w:lineRule="auto"/>
        <w:ind w:left="426" w:hangingChars="213" w:hanging="426"/>
        <w:jc w:val="both"/>
        <w:rPr>
          <w:rFonts w:ascii="Times New Roman" w:hAnsi="Times New Roman"/>
          <w:b/>
          <w:sz w:val="20"/>
          <w:szCs w:val="20"/>
        </w:rPr>
      </w:pPr>
      <w:r w:rsidRPr="00243D06">
        <w:rPr>
          <w:rFonts w:ascii="Times New Roman" w:hAnsi="Times New Roman"/>
          <w:sz w:val="20"/>
          <w:szCs w:val="20"/>
        </w:rPr>
        <w:t>Forest land</w:t>
      </w:r>
    </w:p>
    <w:p w:rsidR="00BD2C26" w:rsidRPr="00243D06" w:rsidRDefault="00BD2C26" w:rsidP="00F81333">
      <w:pPr>
        <w:pStyle w:val="ListParagraph"/>
        <w:snapToGrid w:val="0"/>
        <w:spacing w:after="0" w:line="240" w:lineRule="auto"/>
        <w:ind w:left="0"/>
        <w:jc w:val="both"/>
        <w:rPr>
          <w:rFonts w:ascii="Times New Roman" w:hAnsi="Times New Roman"/>
          <w:sz w:val="20"/>
          <w:szCs w:val="20"/>
        </w:rPr>
      </w:pPr>
      <w:r w:rsidRPr="00243D06">
        <w:rPr>
          <w:rFonts w:ascii="Times New Roman" w:hAnsi="Times New Roman"/>
          <w:b/>
          <w:sz w:val="20"/>
          <w:szCs w:val="20"/>
        </w:rPr>
        <w:t xml:space="preserve">Soil sampling: </w:t>
      </w:r>
      <w:r w:rsidR="00BD3408" w:rsidRPr="00243D06">
        <w:rPr>
          <w:rFonts w:ascii="Times New Roman" w:hAnsi="Times New Roman"/>
          <w:sz w:val="20"/>
          <w:szCs w:val="20"/>
        </w:rPr>
        <w:t>An area of 100</w:t>
      </w:r>
      <w:r w:rsidRPr="00243D06">
        <w:rPr>
          <w:rFonts w:ascii="Times New Roman" w:hAnsi="Times New Roman"/>
          <w:sz w:val="20"/>
          <w:szCs w:val="20"/>
        </w:rPr>
        <w:t>mx</w:t>
      </w:r>
      <w:r w:rsidR="00BD3408" w:rsidRPr="00243D06">
        <w:rPr>
          <w:rFonts w:ascii="Times New Roman" w:hAnsi="Times New Roman"/>
          <w:sz w:val="20"/>
          <w:szCs w:val="20"/>
        </w:rPr>
        <w:t>10</w:t>
      </w:r>
      <w:r w:rsidRPr="00243D06">
        <w:rPr>
          <w:rFonts w:ascii="Times New Roman" w:hAnsi="Times New Roman"/>
          <w:sz w:val="20"/>
          <w:szCs w:val="20"/>
        </w:rPr>
        <w:t>0m that is representative of each of the land use was selected for soil sampling. The area</w:t>
      </w:r>
      <w:r w:rsidR="00BD3408" w:rsidRPr="00243D06">
        <w:rPr>
          <w:rFonts w:ascii="Times New Roman" w:hAnsi="Times New Roman"/>
          <w:sz w:val="20"/>
          <w:szCs w:val="20"/>
        </w:rPr>
        <w:t xml:space="preserve"> selected was demarcated to eight</w:t>
      </w:r>
      <w:r w:rsidRPr="00243D06">
        <w:rPr>
          <w:rFonts w:ascii="Times New Roman" w:hAnsi="Times New Roman"/>
          <w:sz w:val="20"/>
          <w:szCs w:val="20"/>
        </w:rPr>
        <w:t xml:space="preserve"> and composite soil sample was collected at each of the d</w:t>
      </w:r>
      <w:r w:rsidR="00BD3408" w:rsidRPr="00243D06">
        <w:rPr>
          <w:rFonts w:ascii="Times New Roman" w:hAnsi="Times New Roman"/>
          <w:sz w:val="20"/>
          <w:szCs w:val="20"/>
        </w:rPr>
        <w:t>emarcated area at soil depth 0-5</w:t>
      </w:r>
      <w:r w:rsidRPr="00243D06">
        <w:rPr>
          <w:rFonts w:ascii="Times New Roman" w:hAnsi="Times New Roman"/>
          <w:sz w:val="20"/>
          <w:szCs w:val="20"/>
        </w:rPr>
        <w:t>0cm.</w:t>
      </w:r>
    </w:p>
    <w:p w:rsidR="00F81333" w:rsidRPr="00243D06" w:rsidRDefault="00BD2C26" w:rsidP="00F81333">
      <w:pPr>
        <w:pStyle w:val="ListParagraph"/>
        <w:snapToGrid w:val="0"/>
        <w:spacing w:after="0" w:line="240" w:lineRule="auto"/>
        <w:ind w:left="0"/>
        <w:jc w:val="both"/>
        <w:rPr>
          <w:rFonts w:ascii="Times New Roman" w:hAnsi="Times New Roman"/>
          <w:sz w:val="20"/>
          <w:szCs w:val="20"/>
        </w:rPr>
      </w:pPr>
      <w:r w:rsidRPr="00243D06">
        <w:rPr>
          <w:rFonts w:ascii="Times New Roman" w:hAnsi="Times New Roman"/>
          <w:b/>
          <w:sz w:val="20"/>
          <w:szCs w:val="20"/>
        </w:rPr>
        <w:t xml:space="preserve">Laboratory analysis: </w:t>
      </w:r>
      <w:r w:rsidRPr="00243D06">
        <w:rPr>
          <w:rFonts w:ascii="Times New Roman" w:hAnsi="Times New Roman"/>
          <w:sz w:val="20"/>
          <w:szCs w:val="20"/>
        </w:rPr>
        <w:t>The soil sample collected was analyzed for soil pH (CaCl</w:t>
      </w:r>
      <w:r w:rsidRPr="00243D06">
        <w:rPr>
          <w:rFonts w:ascii="Times New Roman" w:hAnsi="Times New Roman"/>
          <w:sz w:val="20"/>
          <w:szCs w:val="20"/>
          <w:vertAlign w:val="subscript"/>
        </w:rPr>
        <w:t>3</w:t>
      </w:r>
      <w:r w:rsidRPr="00243D06">
        <w:rPr>
          <w:rFonts w:ascii="Times New Roman" w:hAnsi="Times New Roman"/>
          <w:sz w:val="20"/>
          <w:szCs w:val="20"/>
        </w:rPr>
        <w:t>) following standard procedure suggested by (IITA, 1979</w:t>
      </w:r>
      <w:r w:rsidR="00F81333" w:rsidRPr="00243D06">
        <w:rPr>
          <w:rFonts w:ascii="Times New Roman" w:hAnsi="Times New Roman"/>
          <w:sz w:val="20"/>
          <w:szCs w:val="20"/>
        </w:rPr>
        <w:t>).</w:t>
      </w:r>
    </w:p>
    <w:p w:rsidR="00F81333" w:rsidRPr="00243D06" w:rsidRDefault="00BD2C26" w:rsidP="00F81333">
      <w:pPr>
        <w:pStyle w:val="ListParagraph"/>
        <w:snapToGrid w:val="0"/>
        <w:spacing w:after="0" w:line="240" w:lineRule="auto"/>
        <w:ind w:left="0"/>
        <w:jc w:val="both"/>
        <w:rPr>
          <w:rFonts w:ascii="Times New Roman" w:hAnsi="Times New Roman"/>
          <w:sz w:val="20"/>
          <w:szCs w:val="20"/>
        </w:rPr>
      </w:pPr>
      <w:r w:rsidRPr="00243D06">
        <w:rPr>
          <w:rFonts w:ascii="Times New Roman" w:hAnsi="Times New Roman"/>
          <w:b/>
          <w:sz w:val="20"/>
          <w:szCs w:val="20"/>
        </w:rPr>
        <w:t xml:space="preserve">Data analysis: </w:t>
      </w:r>
      <w:r w:rsidRPr="00243D06">
        <w:rPr>
          <w:rFonts w:ascii="Times New Roman" w:hAnsi="Times New Roman"/>
          <w:sz w:val="20"/>
          <w:szCs w:val="20"/>
        </w:rPr>
        <w:t>Data collected was compared with a standard pH scale to determine the level of acidity and alkalinity.</w:t>
      </w:r>
      <w:r w:rsidR="00F81333" w:rsidRPr="00243D06">
        <w:rPr>
          <w:rFonts w:ascii="Times New Roman" w:hAnsi="Times New Roman"/>
          <w:sz w:val="20"/>
          <w:szCs w:val="20"/>
        </w:rPr>
        <w:t xml:space="preserve"> </w:t>
      </w:r>
      <w:r w:rsidRPr="00243D06">
        <w:rPr>
          <w:rFonts w:ascii="Times New Roman" w:hAnsi="Times New Roman"/>
          <w:sz w:val="20"/>
          <w:szCs w:val="20"/>
        </w:rPr>
        <w:t xml:space="preserve">Graph was used to </w:t>
      </w:r>
      <w:r w:rsidR="00B86AA5" w:rsidRPr="00243D06">
        <w:rPr>
          <w:rFonts w:ascii="Times New Roman" w:hAnsi="Times New Roman"/>
          <w:sz w:val="20"/>
          <w:szCs w:val="20"/>
        </w:rPr>
        <w:t>show</w:t>
      </w:r>
      <w:r w:rsidRPr="00243D06">
        <w:rPr>
          <w:rFonts w:ascii="Times New Roman" w:hAnsi="Times New Roman"/>
          <w:sz w:val="20"/>
          <w:szCs w:val="20"/>
        </w:rPr>
        <w:t xml:space="preserve"> soil pH distribution across agricultural fields in the study area. Lime requirement was calculated according to the methods of Ristow </w:t>
      </w:r>
      <w:r w:rsidRPr="00243D06">
        <w:rPr>
          <w:rFonts w:ascii="Times New Roman" w:hAnsi="Times New Roman"/>
          <w:i/>
          <w:sz w:val="20"/>
          <w:szCs w:val="20"/>
        </w:rPr>
        <w:t>et</w:t>
      </w:r>
      <w:r w:rsidR="00C94DCD">
        <w:rPr>
          <w:rFonts w:ascii="Times New Roman" w:hAnsi="Times New Roman"/>
          <w:i/>
          <w:sz w:val="20"/>
          <w:szCs w:val="20"/>
        </w:rPr>
        <w:t xml:space="preserve"> al.</w:t>
      </w:r>
      <w:r w:rsidRPr="00243D06">
        <w:rPr>
          <w:rFonts w:ascii="Times New Roman" w:hAnsi="Times New Roman"/>
          <w:sz w:val="20"/>
          <w:szCs w:val="20"/>
        </w:rPr>
        <w:t xml:space="preserve"> (2010</w:t>
      </w:r>
      <w:r w:rsidR="00F81333" w:rsidRPr="00243D06">
        <w:rPr>
          <w:rFonts w:ascii="Times New Roman" w:hAnsi="Times New Roman"/>
          <w:sz w:val="20"/>
          <w:szCs w:val="20"/>
        </w:rPr>
        <w:t>).</w:t>
      </w:r>
    </w:p>
    <w:p w:rsidR="00F81333" w:rsidRPr="00C24A49" w:rsidRDefault="00F81333" w:rsidP="00F81333">
      <w:pPr>
        <w:snapToGrid w:val="0"/>
        <w:jc w:val="both"/>
        <w:rPr>
          <w:rFonts w:eastAsia="SimSun"/>
          <w:b/>
          <w:sz w:val="20"/>
          <w:szCs w:val="20"/>
          <w:lang w:eastAsia="zh-CN"/>
        </w:rPr>
      </w:pPr>
    </w:p>
    <w:p w:rsidR="00BD2C26" w:rsidRPr="00243D06" w:rsidRDefault="00467987" w:rsidP="00F81333">
      <w:pPr>
        <w:snapToGrid w:val="0"/>
        <w:jc w:val="both"/>
        <w:rPr>
          <w:b/>
          <w:sz w:val="20"/>
          <w:szCs w:val="20"/>
        </w:rPr>
      </w:pPr>
      <w:r w:rsidRPr="00243D06">
        <w:rPr>
          <w:b/>
          <w:sz w:val="20"/>
          <w:szCs w:val="20"/>
        </w:rPr>
        <w:t>Results and Discussion</w:t>
      </w:r>
    </w:p>
    <w:p w:rsidR="002E4485" w:rsidRPr="00243D06" w:rsidRDefault="00BD2C26" w:rsidP="00F81333">
      <w:pPr>
        <w:snapToGrid w:val="0"/>
        <w:jc w:val="both"/>
        <w:rPr>
          <w:color w:val="000000"/>
          <w:sz w:val="20"/>
          <w:szCs w:val="20"/>
        </w:rPr>
      </w:pPr>
      <w:r w:rsidRPr="00243D06">
        <w:rPr>
          <w:b/>
          <w:sz w:val="20"/>
          <w:szCs w:val="20"/>
        </w:rPr>
        <w:t xml:space="preserve">Soil pH distribution in the study area: </w:t>
      </w:r>
      <w:r w:rsidRPr="00243D06">
        <w:rPr>
          <w:sz w:val="20"/>
          <w:szCs w:val="20"/>
        </w:rPr>
        <w:t>Results on pH distribution across land use in the study area presented in figure 1 shows that Forest land is having the highest pH value (5.3) followed by Oil palm (5.2), Citrus (</w:t>
      </w:r>
      <w:r w:rsidRPr="00243D06">
        <w:rPr>
          <w:color w:val="000000"/>
          <w:sz w:val="20"/>
          <w:szCs w:val="20"/>
        </w:rPr>
        <w:t>5.0)</w:t>
      </w:r>
      <w:r w:rsidRPr="00243D06">
        <w:rPr>
          <w:sz w:val="20"/>
          <w:szCs w:val="20"/>
        </w:rPr>
        <w:t xml:space="preserve"> and Nursery site (</w:t>
      </w:r>
      <w:r w:rsidRPr="00243D06">
        <w:rPr>
          <w:color w:val="000000"/>
          <w:sz w:val="20"/>
          <w:szCs w:val="20"/>
        </w:rPr>
        <w:t>4.9). The lowest pH value was recorded at the Arable land site (4.0).</w:t>
      </w:r>
    </w:p>
    <w:p w:rsidR="00F81333" w:rsidRPr="00C24A49" w:rsidRDefault="00BD2C26" w:rsidP="00243D06">
      <w:pPr>
        <w:snapToGrid w:val="0"/>
        <w:ind w:firstLine="425"/>
        <w:jc w:val="both"/>
        <w:rPr>
          <w:rFonts w:eastAsia="SimSun"/>
          <w:noProof/>
          <w:sz w:val="20"/>
          <w:szCs w:val="20"/>
          <w:lang w:val="en-GB" w:eastAsia="zh-CN"/>
        </w:rPr>
      </w:pPr>
      <w:r w:rsidRPr="00243D06">
        <w:rPr>
          <w:color w:val="000000"/>
          <w:sz w:val="20"/>
          <w:szCs w:val="20"/>
        </w:rPr>
        <w:t xml:space="preserve">Comparing the results of all the land use with standard pH scale (Figure 2) the soil of the study site are slightly acidic, this has been attributed to inherent factors which are ephemeral (Babalola, 2011; 2012; 2013) such as climate, mineral content and texture. The texture of the study area as reported by Babalola (2012) range from sandy to sandy loam soil with medium to low buffering capacity. </w:t>
      </w:r>
      <w:r w:rsidRPr="00243D06">
        <w:rPr>
          <w:sz w:val="20"/>
          <w:szCs w:val="20"/>
        </w:rPr>
        <w:t xml:space="preserve">Soils with high clay and organic matter content are more able to resist a drop or rise in pH (have a greater buffering capacity) than sandy soils. Although clay content cannot be modified, organic matter content can be changed by management. Sandy soils commonly have low organic matter content, resulting in a low buffering capacity, high rates of water percolation and infiltration making </w:t>
      </w:r>
      <w:r w:rsidRPr="00243D06">
        <w:rPr>
          <w:sz w:val="20"/>
          <w:szCs w:val="20"/>
        </w:rPr>
        <w:lastRenderedPageBreak/>
        <w:t>them more vulnerable to acidification (Ayodele, O.J</w:t>
      </w:r>
      <w:r w:rsidR="002E4485" w:rsidRPr="00243D06">
        <w:rPr>
          <w:sz w:val="20"/>
          <w:szCs w:val="20"/>
        </w:rPr>
        <w:t xml:space="preserve"> 2010</w:t>
      </w:r>
      <w:r w:rsidRPr="00243D06">
        <w:rPr>
          <w:sz w:val="20"/>
          <w:szCs w:val="20"/>
        </w:rPr>
        <w:t xml:space="preserve">-personal communication). Soil pH is affected by land use and management (Tang </w:t>
      </w:r>
      <w:r w:rsidRPr="00243D06">
        <w:rPr>
          <w:i/>
          <w:iCs/>
          <w:sz w:val="20"/>
          <w:szCs w:val="20"/>
        </w:rPr>
        <w:t>et al</w:t>
      </w:r>
      <w:r w:rsidRPr="00243D06">
        <w:rPr>
          <w:sz w:val="20"/>
          <w:szCs w:val="20"/>
        </w:rPr>
        <w:t>., 1999). Considering the highest and lowest pH value recorded at Forest and Arable land respectively; Vegetation type impacts soil pH. Areas of forestland tend to be more acidic than areas of grassland. Conversion of land from forestland or grassland to cropland can result in drastic pH changes after a few years</w:t>
      </w:r>
      <w:r w:rsidR="002C2C9D" w:rsidRPr="00243D06">
        <w:rPr>
          <w:sz w:val="20"/>
          <w:szCs w:val="20"/>
        </w:rPr>
        <w:t xml:space="preserve"> </w:t>
      </w:r>
      <w:r w:rsidRPr="00243D06">
        <w:rPr>
          <w:sz w:val="20"/>
          <w:szCs w:val="20"/>
        </w:rPr>
        <w:t xml:space="preserve">(USDA, 2009) These changes are caused by a loss of organic matter, removal of soil minerals when crops are harvested, erosion of the surface layer, and effects of </w:t>
      </w:r>
      <w:r w:rsidR="002E4485" w:rsidRPr="00243D06">
        <w:rPr>
          <w:sz w:val="20"/>
          <w:szCs w:val="20"/>
        </w:rPr>
        <w:t>nitrogen and sulfur fertilizers.</w:t>
      </w:r>
    </w:p>
    <w:p w:rsidR="00BD72E2" w:rsidRPr="00243D06" w:rsidRDefault="006304FF" w:rsidP="00F81333">
      <w:pPr>
        <w:snapToGrid w:val="0"/>
        <w:jc w:val="center"/>
        <w:rPr>
          <w:sz w:val="20"/>
          <w:szCs w:val="20"/>
        </w:rPr>
      </w:pPr>
      <w:r>
        <w:rPr>
          <w:noProof/>
          <w:sz w:val="20"/>
          <w:szCs w:val="20"/>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3" o:spid="_x0000_i1025" type="#_x0000_t75" style="width:222.25pt;height:146.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">
            <v:imagedata r:id="rId13" o:title="" cropbottom="4674f"/>
            <o:lock v:ext="edit" aspectratio="f"/>
          </v:shape>
        </w:pict>
      </w:r>
    </w:p>
    <w:p w:rsidR="00BD72E2" w:rsidRPr="00243D06" w:rsidRDefault="006304FF" w:rsidP="00F81333">
      <w:pPr>
        <w:pStyle w:val="NoSpacing"/>
        <w:snapToGrid w:val="0"/>
        <w:jc w:val="center"/>
        <w:rPr>
          <w:rFonts w:ascii="Times New Roman" w:hAnsi="Times New Roman"/>
          <w:noProof/>
          <w:sz w:val="20"/>
          <w:szCs w:val="20"/>
          <w:lang w:val="en-GB" w:eastAsia="en-GB"/>
        </w:rPr>
      </w:pPr>
      <w:r>
        <w:rPr>
          <w:rFonts w:ascii="Times New Roman" w:hAnsi="Times New Roman"/>
          <w:noProof/>
          <w:sz w:val="20"/>
          <w:szCs w:val="20"/>
          <w:lang w:val="en-GB" w:eastAsia="en-GB"/>
        </w:rPr>
        <w:pict>
          <v:shape id="Picture 2" o:spid="_x0000_i1026" type="#_x0000_t75" alt="Description: 3640c771" style="width:195.95pt;height:174.05pt;visibility:visible">
            <v:imagedata r:id="rId14" o:title="3640c771" cropright="17081f"/>
          </v:shape>
        </w:pict>
      </w:r>
    </w:p>
    <w:p w:rsidR="00BD72E2" w:rsidRPr="00243D06" w:rsidRDefault="00BD72E2" w:rsidP="00F81333">
      <w:pPr>
        <w:snapToGrid w:val="0"/>
        <w:jc w:val="center"/>
        <w:rPr>
          <w:b/>
          <w:sz w:val="20"/>
          <w:szCs w:val="20"/>
        </w:rPr>
      </w:pPr>
      <w:r w:rsidRPr="00243D06">
        <w:rPr>
          <w:b/>
          <w:sz w:val="20"/>
          <w:szCs w:val="20"/>
        </w:rPr>
        <w:t>Fig 2: Soil pH Scale</w:t>
      </w:r>
    </w:p>
    <w:p w:rsidR="00BD72E2" w:rsidRPr="00243D06" w:rsidRDefault="00BD72E2" w:rsidP="00F81333">
      <w:pPr>
        <w:pStyle w:val="NoSpacing"/>
        <w:snapToGrid w:val="0"/>
        <w:jc w:val="both"/>
        <w:rPr>
          <w:rFonts w:ascii="Times New Roman" w:hAnsi="Times New Roman"/>
          <w:b/>
          <w:sz w:val="20"/>
          <w:szCs w:val="20"/>
        </w:rPr>
      </w:pPr>
    </w:p>
    <w:p w:rsidR="00BD2C26" w:rsidRPr="00243D06" w:rsidRDefault="00BD2C26" w:rsidP="00F81333">
      <w:pPr>
        <w:pStyle w:val="NoSpacing"/>
        <w:snapToGrid w:val="0"/>
        <w:jc w:val="both"/>
        <w:rPr>
          <w:rFonts w:ascii="Times New Roman" w:hAnsi="Times New Roman"/>
          <w:sz w:val="20"/>
          <w:szCs w:val="20"/>
        </w:rPr>
      </w:pPr>
      <w:r w:rsidRPr="00243D06">
        <w:rPr>
          <w:rFonts w:ascii="Times New Roman" w:hAnsi="Times New Roman"/>
          <w:b/>
          <w:sz w:val="20"/>
          <w:szCs w:val="20"/>
        </w:rPr>
        <w:t>Soil pH and Nutrient Availability</w:t>
      </w:r>
      <w:r w:rsidR="002E4485" w:rsidRPr="00243D06">
        <w:rPr>
          <w:rFonts w:ascii="Times New Roman" w:hAnsi="Times New Roman"/>
          <w:b/>
          <w:sz w:val="20"/>
          <w:szCs w:val="20"/>
        </w:rPr>
        <w:t xml:space="preserve">: </w:t>
      </w:r>
      <w:r w:rsidRPr="00243D06">
        <w:rPr>
          <w:rFonts w:ascii="Times New Roman" w:hAnsi="Times New Roman"/>
          <w:sz w:val="20"/>
          <w:szCs w:val="20"/>
        </w:rPr>
        <w:t xml:space="preserve">Considering the pH values recorded in this study (Forest land: 5.3, Oil palm: 5.2, Citrus: </w:t>
      </w:r>
      <w:r w:rsidRPr="00243D06">
        <w:rPr>
          <w:rFonts w:ascii="Times New Roman" w:eastAsia="Times New Roman" w:hAnsi="Times New Roman"/>
          <w:color w:val="000000"/>
          <w:sz w:val="20"/>
          <w:szCs w:val="20"/>
        </w:rPr>
        <w:t>5.0</w:t>
      </w:r>
      <w:r w:rsidRPr="00243D06">
        <w:rPr>
          <w:rFonts w:ascii="Times New Roman" w:hAnsi="Times New Roman"/>
          <w:sz w:val="20"/>
          <w:szCs w:val="20"/>
        </w:rPr>
        <w:t xml:space="preserve">, Nursery site: </w:t>
      </w:r>
      <w:r w:rsidRPr="00243D06">
        <w:rPr>
          <w:rFonts w:ascii="Times New Roman" w:eastAsia="Times New Roman" w:hAnsi="Times New Roman"/>
          <w:color w:val="000000"/>
          <w:sz w:val="20"/>
          <w:szCs w:val="20"/>
        </w:rPr>
        <w:t>4.9 and Arable land site: 4.0)</w:t>
      </w:r>
      <w:r w:rsidRPr="00243D06">
        <w:rPr>
          <w:rFonts w:ascii="Times New Roman" w:hAnsi="Times New Roman"/>
          <w:sz w:val="20"/>
          <w:szCs w:val="20"/>
        </w:rPr>
        <w:t xml:space="preserve"> and recommended range of nutrient availability in relation to pH (figure 3); </w:t>
      </w:r>
      <w:r w:rsidR="00986C4A" w:rsidRPr="00243D06">
        <w:rPr>
          <w:rFonts w:ascii="Times New Roman" w:hAnsi="Times New Roman"/>
          <w:sz w:val="20"/>
          <w:szCs w:val="20"/>
        </w:rPr>
        <w:t>nutrient will</w:t>
      </w:r>
      <w:r w:rsidRPr="00243D06">
        <w:rPr>
          <w:rFonts w:ascii="Times New Roman" w:hAnsi="Times New Roman"/>
          <w:sz w:val="20"/>
          <w:szCs w:val="20"/>
        </w:rPr>
        <w:t xml:space="preserve"> be less available to plant. According to Belinda (2000) With the exception of P, which is most available within a pH range of 6 to 7, macronutrients (N, K, Ca, Mg, and S) are more available within a pH range of 6.5 to 8, while the majority of micronutrients (B, Cu, Fe, Mn, Ni, and Zn) are more available within a pH range of 5 to 7. Outside of these optimal ranges, nutrients are available to plants at lesser amounts.</w:t>
      </w:r>
    </w:p>
    <w:p w:rsidR="00F81333" w:rsidRPr="00243D06" w:rsidRDefault="00F81333" w:rsidP="00F81333">
      <w:pPr>
        <w:pStyle w:val="NoSpacing"/>
        <w:snapToGrid w:val="0"/>
        <w:ind w:firstLine="425"/>
        <w:jc w:val="both"/>
        <w:rPr>
          <w:rFonts w:ascii="Times New Roman" w:hAnsi="Times New Roman"/>
          <w:sz w:val="20"/>
          <w:szCs w:val="20"/>
          <w:lang w:eastAsia="zh-CN"/>
        </w:rPr>
        <w:sectPr w:rsidR="00F81333" w:rsidRPr="00243D06" w:rsidSect="00F81333">
          <w:type w:val="continuous"/>
          <w:pgSz w:w="12242" w:h="15842" w:code="1"/>
          <w:pgMar w:top="1440" w:right="1440" w:bottom="1440" w:left="1440" w:header="720" w:footer="720" w:gutter="0"/>
          <w:cols w:num="2" w:space="600"/>
          <w:docGrid w:linePitch="360"/>
        </w:sectPr>
      </w:pPr>
    </w:p>
    <w:p w:rsidR="00BD72E2" w:rsidRPr="00243D06" w:rsidRDefault="00BD72E2" w:rsidP="00F81333">
      <w:pPr>
        <w:pStyle w:val="NoSpacing"/>
        <w:snapToGrid w:val="0"/>
        <w:ind w:firstLine="425"/>
        <w:jc w:val="both"/>
        <w:rPr>
          <w:rFonts w:ascii="Times New Roman" w:hAnsi="Times New Roman"/>
          <w:sz w:val="20"/>
          <w:szCs w:val="20"/>
        </w:rPr>
      </w:pPr>
    </w:p>
    <w:p w:rsidR="00BD72E2" w:rsidRPr="00243D06" w:rsidRDefault="00BD72E2" w:rsidP="00F81333">
      <w:pPr>
        <w:pStyle w:val="NoSpacing"/>
        <w:snapToGrid w:val="0"/>
        <w:ind w:firstLine="425"/>
        <w:jc w:val="both"/>
        <w:rPr>
          <w:rFonts w:ascii="Times New Roman" w:hAnsi="Times New Roman"/>
          <w:noProof/>
          <w:sz w:val="20"/>
          <w:szCs w:val="20"/>
          <w:lang w:val="en-GB" w:eastAsia="en-GB"/>
        </w:rPr>
      </w:pPr>
    </w:p>
    <w:p w:rsidR="00BD72E2" w:rsidRPr="00243D06" w:rsidRDefault="006304FF" w:rsidP="00F81333">
      <w:pPr>
        <w:pStyle w:val="NoSpacing"/>
        <w:snapToGrid w:val="0"/>
        <w:jc w:val="center"/>
        <w:rPr>
          <w:rFonts w:ascii="Times New Roman" w:hAnsi="Times New Roman"/>
          <w:noProof/>
          <w:sz w:val="20"/>
          <w:szCs w:val="20"/>
          <w:lang w:val="en-GB" w:eastAsia="en-GB"/>
        </w:rPr>
      </w:pPr>
      <w:r>
        <w:rPr>
          <w:rFonts w:ascii="Times New Roman" w:hAnsi="Times New Roman"/>
          <w:noProof/>
          <w:sz w:val="20"/>
          <w:szCs w:val="20"/>
          <w:lang w:val="en-GB" w:eastAsia="en-GB"/>
        </w:rPr>
        <w:pict>
          <v:shape id="Picture 1" o:spid="_x0000_i1027" type="#_x0000_t75" alt="Description: 20hrt06a3f1" style="width:316.8pt;height:298.65pt;visibility:visible">
            <v:imagedata r:id="rId15" o:title="20hrt06a3f1"/>
          </v:shape>
        </w:pict>
      </w:r>
    </w:p>
    <w:p w:rsidR="00BD72E2" w:rsidRPr="00243D06" w:rsidRDefault="00BD72E2" w:rsidP="00F81333">
      <w:pPr>
        <w:snapToGrid w:val="0"/>
        <w:ind w:firstLine="425"/>
        <w:jc w:val="both"/>
        <w:rPr>
          <w:sz w:val="20"/>
          <w:szCs w:val="20"/>
        </w:rPr>
      </w:pPr>
      <w:r w:rsidRPr="00243D06">
        <w:rPr>
          <w:sz w:val="20"/>
          <w:szCs w:val="20"/>
        </w:rPr>
        <w:t>Fig 3: Relationship between plant nutrient availability and soil reaction (</w:t>
      </w:r>
      <w:r w:rsidRPr="00243D06">
        <w:rPr>
          <w:i/>
          <w:iCs/>
          <w:sz w:val="20"/>
          <w:szCs w:val="20"/>
        </w:rPr>
        <w:t>National Soil Survey Manual</w:t>
      </w:r>
      <w:r w:rsidRPr="00243D06">
        <w:rPr>
          <w:sz w:val="20"/>
          <w:szCs w:val="20"/>
        </w:rPr>
        <w:t>, NRCS)</w:t>
      </w:r>
    </w:p>
    <w:p w:rsidR="00BD72E2" w:rsidRPr="00C24A49" w:rsidRDefault="00BD72E2" w:rsidP="00F81333">
      <w:pPr>
        <w:snapToGrid w:val="0"/>
        <w:jc w:val="both"/>
        <w:rPr>
          <w:rFonts w:eastAsia="SimSun"/>
          <w:b/>
          <w:sz w:val="20"/>
          <w:szCs w:val="20"/>
          <w:lang w:eastAsia="zh-CN"/>
        </w:rPr>
      </w:pPr>
    </w:p>
    <w:p w:rsidR="00243D06" w:rsidRPr="00C24A49" w:rsidRDefault="00243D06" w:rsidP="00F81333">
      <w:pPr>
        <w:snapToGrid w:val="0"/>
        <w:jc w:val="both"/>
        <w:rPr>
          <w:rFonts w:eastAsia="SimSun"/>
          <w:b/>
          <w:sz w:val="20"/>
          <w:szCs w:val="20"/>
          <w:lang w:eastAsia="zh-CN"/>
        </w:rPr>
      </w:pPr>
    </w:p>
    <w:p w:rsidR="00F81333" w:rsidRPr="00243D06" w:rsidRDefault="00F81333" w:rsidP="00F81333">
      <w:pPr>
        <w:snapToGrid w:val="0"/>
        <w:jc w:val="both"/>
        <w:rPr>
          <w:b/>
          <w:sz w:val="20"/>
          <w:szCs w:val="20"/>
        </w:rPr>
        <w:sectPr w:rsidR="00F81333" w:rsidRPr="00243D06" w:rsidSect="005D3A9B">
          <w:type w:val="continuous"/>
          <w:pgSz w:w="12242" w:h="15842" w:code="1"/>
          <w:pgMar w:top="1440" w:right="1440" w:bottom="1440" w:left="1440" w:header="720" w:footer="720" w:gutter="0"/>
          <w:cols w:space="720"/>
          <w:docGrid w:linePitch="360"/>
        </w:sectPr>
      </w:pPr>
    </w:p>
    <w:p w:rsidR="00BD2C26" w:rsidRPr="00243D06" w:rsidRDefault="00BD2C26" w:rsidP="00F81333">
      <w:pPr>
        <w:snapToGrid w:val="0"/>
        <w:jc w:val="both"/>
        <w:rPr>
          <w:sz w:val="20"/>
          <w:szCs w:val="20"/>
        </w:rPr>
      </w:pPr>
      <w:r w:rsidRPr="00243D06">
        <w:rPr>
          <w:b/>
          <w:sz w:val="20"/>
          <w:szCs w:val="20"/>
        </w:rPr>
        <w:lastRenderedPageBreak/>
        <w:t>Lime Requirement</w:t>
      </w:r>
      <w:r w:rsidR="002E4485" w:rsidRPr="00243D06">
        <w:rPr>
          <w:b/>
          <w:sz w:val="20"/>
          <w:szCs w:val="20"/>
        </w:rPr>
        <w:t xml:space="preserve"> for the study area: </w:t>
      </w:r>
      <w:r w:rsidRPr="00243D06">
        <w:rPr>
          <w:sz w:val="20"/>
          <w:szCs w:val="20"/>
        </w:rPr>
        <w:t xml:space="preserve">One of the main goals of soil testing is to measure the soil pH. Knowing the pH is necessary to determine whether soil amendments are necessary in a soil planting area. Results obtained from this study revealed that the soil pH is not in the </w:t>
      </w:r>
      <w:r w:rsidR="001A5E0F" w:rsidRPr="00243D06">
        <w:rPr>
          <w:sz w:val="20"/>
          <w:szCs w:val="20"/>
        </w:rPr>
        <w:t>optimum range</w:t>
      </w:r>
      <w:r w:rsidRPr="00243D06">
        <w:rPr>
          <w:sz w:val="20"/>
          <w:szCs w:val="20"/>
        </w:rPr>
        <w:t xml:space="preserve"> recommended </w:t>
      </w:r>
      <w:r w:rsidRPr="00243D06">
        <w:rPr>
          <w:sz w:val="20"/>
          <w:szCs w:val="20"/>
        </w:rPr>
        <w:lastRenderedPageBreak/>
        <w:t>especially for arable crop production hence there is need for amendments to improve the soil condition.</w:t>
      </w:r>
    </w:p>
    <w:p w:rsidR="00BD2C26" w:rsidRPr="00243D06" w:rsidRDefault="00BD2C26" w:rsidP="00F81333">
      <w:pPr>
        <w:snapToGrid w:val="0"/>
        <w:jc w:val="both"/>
        <w:rPr>
          <w:sz w:val="20"/>
          <w:szCs w:val="20"/>
        </w:rPr>
      </w:pPr>
      <w:r w:rsidRPr="00243D06">
        <w:rPr>
          <w:sz w:val="20"/>
          <w:szCs w:val="20"/>
        </w:rPr>
        <w:t>Results of computation made</w:t>
      </w:r>
      <w:r w:rsidR="00D21A75" w:rsidRPr="00243D06">
        <w:rPr>
          <w:sz w:val="20"/>
          <w:szCs w:val="20"/>
        </w:rPr>
        <w:t xml:space="preserve"> (Table 1)</w:t>
      </w:r>
      <w:r w:rsidRPr="00243D06">
        <w:rPr>
          <w:sz w:val="20"/>
          <w:szCs w:val="20"/>
        </w:rPr>
        <w:t xml:space="preserve"> revealed that Forest Land and Oil Palm requires 10t/ha of grounded lime, Citrus orchard requires 12t/ha of grounded lime while Nursery and Arable sites requires 13t/ha of lime to make them to be productive.</w:t>
      </w:r>
    </w:p>
    <w:p w:rsidR="00F81333" w:rsidRPr="00243D06" w:rsidRDefault="00F81333" w:rsidP="00F81333">
      <w:pPr>
        <w:snapToGrid w:val="0"/>
        <w:jc w:val="center"/>
        <w:rPr>
          <w:b/>
          <w:sz w:val="20"/>
          <w:szCs w:val="20"/>
        </w:rPr>
        <w:sectPr w:rsidR="00F81333" w:rsidRPr="00243D06" w:rsidSect="00F81333">
          <w:type w:val="continuous"/>
          <w:pgSz w:w="12242" w:h="15842" w:code="1"/>
          <w:pgMar w:top="1440" w:right="1440" w:bottom="1440" w:left="1440" w:header="720" w:footer="720" w:gutter="0"/>
          <w:cols w:num="2" w:space="600"/>
          <w:docGrid w:linePitch="360"/>
        </w:sectPr>
      </w:pPr>
    </w:p>
    <w:p w:rsidR="00F81333" w:rsidRPr="00C24A49" w:rsidRDefault="00F81333" w:rsidP="00F81333">
      <w:pPr>
        <w:snapToGrid w:val="0"/>
        <w:jc w:val="center"/>
        <w:rPr>
          <w:rFonts w:eastAsia="SimSun"/>
          <w:b/>
          <w:sz w:val="20"/>
          <w:szCs w:val="20"/>
          <w:lang w:eastAsia="zh-CN"/>
        </w:rPr>
      </w:pPr>
    </w:p>
    <w:p w:rsidR="00BD72E2" w:rsidRPr="00243D06" w:rsidRDefault="00BD72E2" w:rsidP="00F81333">
      <w:pPr>
        <w:snapToGrid w:val="0"/>
        <w:jc w:val="center"/>
        <w:rPr>
          <w:b/>
          <w:sz w:val="20"/>
          <w:szCs w:val="20"/>
        </w:rPr>
      </w:pPr>
      <w:r w:rsidRPr="00243D06">
        <w:rPr>
          <w:b/>
          <w:sz w:val="20"/>
          <w:szCs w:val="20"/>
        </w:rPr>
        <w:t>Table 1: Lime Requirement of Land Use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1262"/>
        <w:gridCol w:w="2565"/>
        <w:gridCol w:w="4307"/>
      </w:tblGrid>
      <w:tr w:rsidR="00BD72E2" w:rsidRPr="00243D06" w:rsidTr="00243D06">
        <w:trPr>
          <w:jc w:val="center"/>
        </w:trPr>
        <w:tc>
          <w:tcPr>
            <w:tcW w:w="0" w:type="auto"/>
            <w:shd w:val="clear" w:color="auto" w:fill="auto"/>
            <w:vAlign w:val="center"/>
          </w:tcPr>
          <w:p w:rsidR="00BD72E2" w:rsidRPr="00243D06" w:rsidRDefault="00BD72E2" w:rsidP="00F81333">
            <w:pPr>
              <w:snapToGrid w:val="0"/>
              <w:jc w:val="both"/>
              <w:rPr>
                <w:color w:val="000000"/>
                <w:sz w:val="20"/>
                <w:szCs w:val="20"/>
              </w:rPr>
            </w:pPr>
            <w:r w:rsidRPr="00243D06">
              <w:rPr>
                <w:color w:val="000000"/>
                <w:sz w:val="20"/>
                <w:szCs w:val="20"/>
              </w:rPr>
              <w:t>Land Use Types</w:t>
            </w:r>
          </w:p>
        </w:tc>
        <w:tc>
          <w:tcPr>
            <w:tcW w:w="0" w:type="auto"/>
            <w:shd w:val="clear" w:color="auto" w:fill="auto"/>
            <w:vAlign w:val="center"/>
          </w:tcPr>
          <w:p w:rsidR="00BD72E2" w:rsidRPr="00243D06" w:rsidRDefault="00BD72E2" w:rsidP="00F81333">
            <w:pPr>
              <w:snapToGrid w:val="0"/>
              <w:jc w:val="both"/>
              <w:rPr>
                <w:color w:val="000000"/>
                <w:sz w:val="20"/>
                <w:szCs w:val="20"/>
              </w:rPr>
            </w:pPr>
            <w:r w:rsidRPr="00243D06">
              <w:rPr>
                <w:color w:val="000000"/>
                <w:sz w:val="20"/>
                <w:szCs w:val="20"/>
              </w:rPr>
              <w:t>Measured pH</w:t>
            </w:r>
          </w:p>
        </w:tc>
        <w:tc>
          <w:tcPr>
            <w:tcW w:w="0" w:type="auto"/>
            <w:shd w:val="clear" w:color="auto" w:fill="auto"/>
            <w:vAlign w:val="center"/>
          </w:tcPr>
          <w:p w:rsidR="00BD72E2" w:rsidRPr="00243D06" w:rsidRDefault="00BD72E2" w:rsidP="00F81333">
            <w:pPr>
              <w:snapToGrid w:val="0"/>
              <w:jc w:val="both"/>
              <w:rPr>
                <w:color w:val="000000"/>
                <w:sz w:val="20"/>
                <w:szCs w:val="20"/>
              </w:rPr>
            </w:pPr>
            <w:r w:rsidRPr="00243D06">
              <w:rPr>
                <w:color w:val="000000"/>
                <w:sz w:val="20"/>
                <w:szCs w:val="20"/>
              </w:rPr>
              <w:t>Soil Type</w:t>
            </w:r>
            <w:r w:rsidR="00243D06" w:rsidRPr="00C24A49">
              <w:rPr>
                <w:rFonts w:eastAsia="SimSun" w:hint="eastAsia"/>
                <w:color w:val="000000"/>
                <w:sz w:val="20"/>
                <w:szCs w:val="20"/>
                <w:lang w:eastAsia="zh-CN"/>
              </w:rPr>
              <w:t xml:space="preserve"> </w:t>
            </w:r>
            <w:r w:rsidRPr="00243D06">
              <w:rPr>
                <w:color w:val="000000"/>
                <w:sz w:val="20"/>
                <w:szCs w:val="20"/>
              </w:rPr>
              <w:t xml:space="preserve">(Babalola </w:t>
            </w:r>
            <w:r w:rsidRPr="00243D06">
              <w:rPr>
                <w:i/>
                <w:color w:val="000000"/>
                <w:sz w:val="20"/>
                <w:szCs w:val="20"/>
              </w:rPr>
              <w:t>et.al</w:t>
            </w:r>
            <w:r w:rsidRPr="00243D06">
              <w:rPr>
                <w:color w:val="000000"/>
                <w:sz w:val="20"/>
                <w:szCs w:val="20"/>
              </w:rPr>
              <w:t>, 2012)</w:t>
            </w:r>
          </w:p>
        </w:tc>
        <w:tc>
          <w:tcPr>
            <w:tcW w:w="0" w:type="auto"/>
            <w:shd w:val="clear" w:color="auto" w:fill="auto"/>
            <w:vAlign w:val="center"/>
          </w:tcPr>
          <w:p w:rsidR="00BD72E2" w:rsidRPr="00243D06" w:rsidRDefault="00BD72E2" w:rsidP="00F81333">
            <w:pPr>
              <w:snapToGrid w:val="0"/>
              <w:jc w:val="both"/>
              <w:rPr>
                <w:color w:val="000000"/>
                <w:sz w:val="20"/>
                <w:szCs w:val="20"/>
              </w:rPr>
            </w:pPr>
            <w:r w:rsidRPr="00243D06">
              <w:rPr>
                <w:color w:val="000000"/>
                <w:sz w:val="20"/>
                <w:szCs w:val="20"/>
              </w:rPr>
              <w:t>Lime Application Requirement (Ground Limestone t/ha)</w:t>
            </w:r>
          </w:p>
        </w:tc>
      </w:tr>
      <w:tr w:rsidR="00BD72E2" w:rsidRPr="00243D06" w:rsidTr="00243D06">
        <w:trPr>
          <w:jc w:val="center"/>
        </w:trPr>
        <w:tc>
          <w:tcPr>
            <w:tcW w:w="0" w:type="auto"/>
            <w:shd w:val="clear" w:color="auto" w:fill="auto"/>
            <w:vAlign w:val="center"/>
          </w:tcPr>
          <w:p w:rsidR="00BD72E2" w:rsidRPr="00243D06" w:rsidRDefault="00BD72E2" w:rsidP="00F81333">
            <w:pPr>
              <w:snapToGrid w:val="0"/>
              <w:jc w:val="both"/>
              <w:rPr>
                <w:color w:val="000000"/>
                <w:sz w:val="20"/>
                <w:szCs w:val="20"/>
              </w:rPr>
            </w:pPr>
            <w:r w:rsidRPr="00243D06">
              <w:rPr>
                <w:color w:val="000000"/>
                <w:sz w:val="20"/>
                <w:szCs w:val="20"/>
              </w:rPr>
              <w:t>Forest Land</w:t>
            </w:r>
          </w:p>
        </w:tc>
        <w:tc>
          <w:tcPr>
            <w:tcW w:w="0" w:type="auto"/>
            <w:shd w:val="clear" w:color="auto" w:fill="auto"/>
            <w:vAlign w:val="center"/>
          </w:tcPr>
          <w:p w:rsidR="00BD72E2" w:rsidRPr="00243D06" w:rsidRDefault="00BD72E2" w:rsidP="00F81333">
            <w:pPr>
              <w:snapToGrid w:val="0"/>
              <w:jc w:val="both"/>
              <w:rPr>
                <w:b/>
                <w:color w:val="000000"/>
                <w:sz w:val="20"/>
                <w:szCs w:val="20"/>
              </w:rPr>
            </w:pPr>
            <w:r w:rsidRPr="00243D06">
              <w:rPr>
                <w:color w:val="000000"/>
                <w:sz w:val="20"/>
                <w:szCs w:val="20"/>
              </w:rPr>
              <w:t>5.3</w:t>
            </w:r>
          </w:p>
        </w:tc>
        <w:tc>
          <w:tcPr>
            <w:tcW w:w="0" w:type="auto"/>
            <w:shd w:val="clear" w:color="auto" w:fill="auto"/>
            <w:vAlign w:val="center"/>
          </w:tcPr>
          <w:p w:rsidR="00BD72E2" w:rsidRPr="00243D06" w:rsidRDefault="00BD72E2" w:rsidP="00F81333">
            <w:pPr>
              <w:snapToGrid w:val="0"/>
              <w:jc w:val="both"/>
              <w:rPr>
                <w:color w:val="000000"/>
                <w:sz w:val="20"/>
                <w:szCs w:val="20"/>
              </w:rPr>
            </w:pPr>
            <w:r w:rsidRPr="00243D06">
              <w:rPr>
                <w:color w:val="000000"/>
                <w:sz w:val="20"/>
                <w:szCs w:val="20"/>
              </w:rPr>
              <w:t>Sandy Loam</w:t>
            </w:r>
          </w:p>
        </w:tc>
        <w:tc>
          <w:tcPr>
            <w:tcW w:w="0" w:type="auto"/>
            <w:shd w:val="clear" w:color="auto" w:fill="auto"/>
            <w:vAlign w:val="center"/>
          </w:tcPr>
          <w:p w:rsidR="00BD72E2" w:rsidRPr="00243D06" w:rsidRDefault="00BD72E2" w:rsidP="00F81333">
            <w:pPr>
              <w:snapToGrid w:val="0"/>
              <w:jc w:val="both"/>
              <w:rPr>
                <w:color w:val="000000"/>
                <w:sz w:val="20"/>
                <w:szCs w:val="20"/>
              </w:rPr>
            </w:pPr>
            <w:r w:rsidRPr="00243D06">
              <w:rPr>
                <w:color w:val="000000"/>
                <w:sz w:val="20"/>
                <w:szCs w:val="20"/>
              </w:rPr>
              <w:t>10</w:t>
            </w:r>
          </w:p>
        </w:tc>
      </w:tr>
      <w:tr w:rsidR="00BD72E2" w:rsidRPr="00243D06" w:rsidTr="00243D06">
        <w:trPr>
          <w:jc w:val="center"/>
        </w:trPr>
        <w:tc>
          <w:tcPr>
            <w:tcW w:w="0" w:type="auto"/>
            <w:shd w:val="clear" w:color="auto" w:fill="auto"/>
            <w:vAlign w:val="center"/>
          </w:tcPr>
          <w:p w:rsidR="00BD72E2" w:rsidRPr="00243D06" w:rsidRDefault="00BD72E2" w:rsidP="00F81333">
            <w:pPr>
              <w:snapToGrid w:val="0"/>
              <w:jc w:val="both"/>
              <w:rPr>
                <w:color w:val="000000"/>
                <w:sz w:val="20"/>
                <w:szCs w:val="20"/>
              </w:rPr>
            </w:pPr>
            <w:r w:rsidRPr="00243D06">
              <w:rPr>
                <w:color w:val="000000"/>
                <w:sz w:val="20"/>
                <w:szCs w:val="20"/>
              </w:rPr>
              <w:t>Nursery</w:t>
            </w:r>
          </w:p>
        </w:tc>
        <w:tc>
          <w:tcPr>
            <w:tcW w:w="0" w:type="auto"/>
            <w:shd w:val="clear" w:color="auto" w:fill="auto"/>
            <w:vAlign w:val="center"/>
          </w:tcPr>
          <w:p w:rsidR="00BD72E2" w:rsidRPr="00243D06" w:rsidRDefault="00BD72E2" w:rsidP="00F81333">
            <w:pPr>
              <w:snapToGrid w:val="0"/>
              <w:jc w:val="both"/>
              <w:rPr>
                <w:color w:val="000000"/>
                <w:sz w:val="20"/>
                <w:szCs w:val="20"/>
              </w:rPr>
            </w:pPr>
            <w:r w:rsidRPr="00243D06">
              <w:rPr>
                <w:color w:val="000000"/>
                <w:sz w:val="20"/>
                <w:szCs w:val="20"/>
              </w:rPr>
              <w:t>4.9</w:t>
            </w:r>
          </w:p>
        </w:tc>
        <w:tc>
          <w:tcPr>
            <w:tcW w:w="0" w:type="auto"/>
            <w:shd w:val="clear" w:color="auto" w:fill="auto"/>
            <w:vAlign w:val="center"/>
          </w:tcPr>
          <w:p w:rsidR="00BD72E2" w:rsidRPr="00243D06" w:rsidRDefault="00BD72E2" w:rsidP="00F81333">
            <w:pPr>
              <w:snapToGrid w:val="0"/>
              <w:jc w:val="both"/>
              <w:rPr>
                <w:color w:val="000000"/>
                <w:sz w:val="20"/>
                <w:szCs w:val="20"/>
              </w:rPr>
            </w:pPr>
            <w:r w:rsidRPr="00243D06">
              <w:rPr>
                <w:color w:val="000000"/>
                <w:sz w:val="20"/>
                <w:szCs w:val="20"/>
              </w:rPr>
              <w:t>Sandy Loam</w:t>
            </w:r>
          </w:p>
        </w:tc>
        <w:tc>
          <w:tcPr>
            <w:tcW w:w="0" w:type="auto"/>
            <w:shd w:val="clear" w:color="auto" w:fill="auto"/>
            <w:vAlign w:val="center"/>
          </w:tcPr>
          <w:p w:rsidR="00BD72E2" w:rsidRPr="00243D06" w:rsidRDefault="00BD72E2" w:rsidP="00F81333">
            <w:pPr>
              <w:snapToGrid w:val="0"/>
              <w:jc w:val="both"/>
              <w:rPr>
                <w:color w:val="000000"/>
                <w:sz w:val="20"/>
                <w:szCs w:val="20"/>
              </w:rPr>
            </w:pPr>
            <w:r w:rsidRPr="00243D06">
              <w:rPr>
                <w:color w:val="000000"/>
                <w:sz w:val="20"/>
                <w:szCs w:val="20"/>
              </w:rPr>
              <w:t>13</w:t>
            </w:r>
          </w:p>
        </w:tc>
      </w:tr>
      <w:tr w:rsidR="00BD72E2" w:rsidRPr="00243D06" w:rsidTr="00243D06">
        <w:trPr>
          <w:jc w:val="center"/>
        </w:trPr>
        <w:tc>
          <w:tcPr>
            <w:tcW w:w="0" w:type="auto"/>
            <w:shd w:val="clear" w:color="auto" w:fill="auto"/>
            <w:vAlign w:val="center"/>
          </w:tcPr>
          <w:p w:rsidR="00BD72E2" w:rsidRPr="00243D06" w:rsidRDefault="00BD72E2" w:rsidP="00F81333">
            <w:pPr>
              <w:snapToGrid w:val="0"/>
              <w:jc w:val="both"/>
              <w:rPr>
                <w:color w:val="000000"/>
                <w:sz w:val="20"/>
                <w:szCs w:val="20"/>
              </w:rPr>
            </w:pPr>
            <w:r w:rsidRPr="00243D06">
              <w:rPr>
                <w:color w:val="000000"/>
                <w:sz w:val="20"/>
                <w:szCs w:val="20"/>
              </w:rPr>
              <w:t>Oil Palm</w:t>
            </w:r>
          </w:p>
        </w:tc>
        <w:tc>
          <w:tcPr>
            <w:tcW w:w="0" w:type="auto"/>
            <w:shd w:val="clear" w:color="auto" w:fill="auto"/>
            <w:vAlign w:val="center"/>
          </w:tcPr>
          <w:p w:rsidR="00BD72E2" w:rsidRPr="00243D06" w:rsidRDefault="00BD72E2" w:rsidP="00F81333">
            <w:pPr>
              <w:snapToGrid w:val="0"/>
              <w:jc w:val="both"/>
              <w:rPr>
                <w:color w:val="000000"/>
                <w:sz w:val="20"/>
                <w:szCs w:val="20"/>
              </w:rPr>
            </w:pPr>
            <w:r w:rsidRPr="00243D06">
              <w:rPr>
                <w:color w:val="000000"/>
                <w:sz w:val="20"/>
                <w:szCs w:val="20"/>
              </w:rPr>
              <w:t>5.2</w:t>
            </w:r>
          </w:p>
        </w:tc>
        <w:tc>
          <w:tcPr>
            <w:tcW w:w="0" w:type="auto"/>
            <w:shd w:val="clear" w:color="auto" w:fill="auto"/>
            <w:vAlign w:val="center"/>
          </w:tcPr>
          <w:p w:rsidR="00BD72E2" w:rsidRPr="00243D06" w:rsidRDefault="00BD72E2" w:rsidP="00F81333">
            <w:pPr>
              <w:snapToGrid w:val="0"/>
              <w:jc w:val="both"/>
              <w:rPr>
                <w:color w:val="000000"/>
                <w:sz w:val="20"/>
                <w:szCs w:val="20"/>
              </w:rPr>
            </w:pPr>
            <w:r w:rsidRPr="00243D06">
              <w:rPr>
                <w:color w:val="000000"/>
                <w:sz w:val="20"/>
                <w:szCs w:val="20"/>
              </w:rPr>
              <w:t>Sandy Loam</w:t>
            </w:r>
          </w:p>
        </w:tc>
        <w:tc>
          <w:tcPr>
            <w:tcW w:w="0" w:type="auto"/>
            <w:shd w:val="clear" w:color="auto" w:fill="auto"/>
            <w:vAlign w:val="center"/>
          </w:tcPr>
          <w:p w:rsidR="00BD72E2" w:rsidRPr="00243D06" w:rsidRDefault="00BD72E2" w:rsidP="00F81333">
            <w:pPr>
              <w:snapToGrid w:val="0"/>
              <w:jc w:val="both"/>
              <w:rPr>
                <w:color w:val="000000"/>
                <w:sz w:val="20"/>
                <w:szCs w:val="20"/>
              </w:rPr>
            </w:pPr>
            <w:r w:rsidRPr="00243D06">
              <w:rPr>
                <w:color w:val="000000"/>
                <w:sz w:val="20"/>
                <w:szCs w:val="20"/>
              </w:rPr>
              <w:t>10</w:t>
            </w:r>
          </w:p>
        </w:tc>
      </w:tr>
      <w:tr w:rsidR="00BD72E2" w:rsidRPr="00243D06" w:rsidTr="00243D06">
        <w:trPr>
          <w:jc w:val="center"/>
        </w:trPr>
        <w:tc>
          <w:tcPr>
            <w:tcW w:w="0" w:type="auto"/>
            <w:shd w:val="clear" w:color="auto" w:fill="auto"/>
            <w:vAlign w:val="center"/>
          </w:tcPr>
          <w:p w:rsidR="00BD72E2" w:rsidRPr="00243D06" w:rsidRDefault="00BD72E2" w:rsidP="00F81333">
            <w:pPr>
              <w:snapToGrid w:val="0"/>
              <w:jc w:val="both"/>
              <w:rPr>
                <w:color w:val="000000"/>
                <w:sz w:val="20"/>
                <w:szCs w:val="20"/>
              </w:rPr>
            </w:pPr>
            <w:r w:rsidRPr="00243D06">
              <w:rPr>
                <w:color w:val="000000"/>
                <w:sz w:val="20"/>
                <w:szCs w:val="20"/>
              </w:rPr>
              <w:t>Arable</w:t>
            </w:r>
          </w:p>
        </w:tc>
        <w:tc>
          <w:tcPr>
            <w:tcW w:w="0" w:type="auto"/>
            <w:shd w:val="clear" w:color="auto" w:fill="auto"/>
            <w:vAlign w:val="center"/>
          </w:tcPr>
          <w:p w:rsidR="00BD72E2" w:rsidRPr="00243D06" w:rsidRDefault="00BD72E2" w:rsidP="00F81333">
            <w:pPr>
              <w:snapToGrid w:val="0"/>
              <w:jc w:val="both"/>
              <w:rPr>
                <w:color w:val="000000"/>
                <w:sz w:val="20"/>
                <w:szCs w:val="20"/>
              </w:rPr>
            </w:pPr>
            <w:r w:rsidRPr="00243D06">
              <w:rPr>
                <w:color w:val="000000"/>
                <w:sz w:val="20"/>
                <w:szCs w:val="20"/>
              </w:rPr>
              <w:t>4.0</w:t>
            </w:r>
          </w:p>
        </w:tc>
        <w:tc>
          <w:tcPr>
            <w:tcW w:w="0" w:type="auto"/>
            <w:shd w:val="clear" w:color="auto" w:fill="auto"/>
            <w:vAlign w:val="center"/>
          </w:tcPr>
          <w:p w:rsidR="00BD72E2" w:rsidRPr="00243D06" w:rsidRDefault="00BD72E2" w:rsidP="00F81333">
            <w:pPr>
              <w:snapToGrid w:val="0"/>
              <w:jc w:val="both"/>
              <w:rPr>
                <w:color w:val="000000"/>
                <w:sz w:val="20"/>
                <w:szCs w:val="20"/>
              </w:rPr>
            </w:pPr>
            <w:r w:rsidRPr="00243D06">
              <w:rPr>
                <w:color w:val="000000"/>
                <w:sz w:val="20"/>
                <w:szCs w:val="20"/>
              </w:rPr>
              <w:t>Sandy Loam</w:t>
            </w:r>
          </w:p>
        </w:tc>
        <w:tc>
          <w:tcPr>
            <w:tcW w:w="0" w:type="auto"/>
            <w:shd w:val="clear" w:color="auto" w:fill="auto"/>
            <w:vAlign w:val="center"/>
          </w:tcPr>
          <w:p w:rsidR="00BD72E2" w:rsidRPr="00243D06" w:rsidRDefault="00BD72E2" w:rsidP="00F81333">
            <w:pPr>
              <w:snapToGrid w:val="0"/>
              <w:jc w:val="both"/>
              <w:rPr>
                <w:color w:val="000000"/>
                <w:sz w:val="20"/>
                <w:szCs w:val="20"/>
              </w:rPr>
            </w:pPr>
            <w:r w:rsidRPr="00243D06">
              <w:rPr>
                <w:color w:val="000000"/>
                <w:sz w:val="20"/>
                <w:szCs w:val="20"/>
              </w:rPr>
              <w:t>13</w:t>
            </w:r>
          </w:p>
        </w:tc>
      </w:tr>
      <w:tr w:rsidR="00BD72E2" w:rsidRPr="00243D06" w:rsidTr="00243D06">
        <w:trPr>
          <w:jc w:val="center"/>
        </w:trPr>
        <w:tc>
          <w:tcPr>
            <w:tcW w:w="0" w:type="auto"/>
            <w:shd w:val="clear" w:color="auto" w:fill="auto"/>
            <w:vAlign w:val="center"/>
          </w:tcPr>
          <w:p w:rsidR="00BD72E2" w:rsidRPr="00243D06" w:rsidRDefault="00BD72E2" w:rsidP="00F81333">
            <w:pPr>
              <w:snapToGrid w:val="0"/>
              <w:jc w:val="both"/>
              <w:rPr>
                <w:color w:val="000000"/>
                <w:sz w:val="20"/>
                <w:szCs w:val="20"/>
              </w:rPr>
            </w:pPr>
            <w:r w:rsidRPr="00243D06">
              <w:rPr>
                <w:color w:val="000000"/>
                <w:sz w:val="20"/>
                <w:szCs w:val="20"/>
              </w:rPr>
              <w:t>Citrus Orchard</w:t>
            </w:r>
          </w:p>
        </w:tc>
        <w:tc>
          <w:tcPr>
            <w:tcW w:w="0" w:type="auto"/>
            <w:shd w:val="clear" w:color="auto" w:fill="auto"/>
            <w:vAlign w:val="center"/>
          </w:tcPr>
          <w:p w:rsidR="00BD72E2" w:rsidRPr="00243D06" w:rsidRDefault="00BD72E2" w:rsidP="00F81333">
            <w:pPr>
              <w:snapToGrid w:val="0"/>
              <w:jc w:val="both"/>
              <w:rPr>
                <w:color w:val="000000"/>
                <w:sz w:val="20"/>
                <w:szCs w:val="20"/>
              </w:rPr>
            </w:pPr>
            <w:r w:rsidRPr="00243D06">
              <w:rPr>
                <w:color w:val="000000"/>
                <w:sz w:val="20"/>
                <w:szCs w:val="20"/>
              </w:rPr>
              <w:t>5.0</w:t>
            </w:r>
          </w:p>
        </w:tc>
        <w:tc>
          <w:tcPr>
            <w:tcW w:w="0" w:type="auto"/>
            <w:shd w:val="clear" w:color="auto" w:fill="auto"/>
            <w:vAlign w:val="center"/>
          </w:tcPr>
          <w:p w:rsidR="00BD72E2" w:rsidRPr="00243D06" w:rsidRDefault="00BD72E2" w:rsidP="00F81333">
            <w:pPr>
              <w:snapToGrid w:val="0"/>
              <w:jc w:val="both"/>
              <w:rPr>
                <w:color w:val="000000"/>
                <w:sz w:val="20"/>
                <w:szCs w:val="20"/>
              </w:rPr>
            </w:pPr>
            <w:r w:rsidRPr="00243D06">
              <w:rPr>
                <w:color w:val="000000"/>
                <w:sz w:val="20"/>
                <w:szCs w:val="20"/>
              </w:rPr>
              <w:t>Sandy Loam</w:t>
            </w:r>
          </w:p>
        </w:tc>
        <w:tc>
          <w:tcPr>
            <w:tcW w:w="0" w:type="auto"/>
            <w:shd w:val="clear" w:color="auto" w:fill="auto"/>
            <w:vAlign w:val="center"/>
          </w:tcPr>
          <w:p w:rsidR="00BD72E2" w:rsidRPr="00243D06" w:rsidRDefault="00BD72E2" w:rsidP="00F81333">
            <w:pPr>
              <w:snapToGrid w:val="0"/>
              <w:jc w:val="both"/>
              <w:rPr>
                <w:color w:val="000000"/>
                <w:sz w:val="20"/>
                <w:szCs w:val="20"/>
              </w:rPr>
            </w:pPr>
            <w:r w:rsidRPr="00243D06">
              <w:rPr>
                <w:color w:val="000000"/>
                <w:sz w:val="20"/>
                <w:szCs w:val="20"/>
              </w:rPr>
              <w:t>12</w:t>
            </w:r>
          </w:p>
        </w:tc>
      </w:tr>
    </w:tbl>
    <w:p w:rsidR="00BD72E2" w:rsidRDefault="00BD72E2" w:rsidP="00F81333">
      <w:pPr>
        <w:pStyle w:val="NoSpacing"/>
        <w:snapToGrid w:val="0"/>
        <w:ind w:firstLine="425"/>
        <w:jc w:val="both"/>
        <w:rPr>
          <w:rFonts w:ascii="Times New Roman" w:hAnsi="Times New Roman"/>
          <w:sz w:val="20"/>
          <w:szCs w:val="20"/>
          <w:lang w:eastAsia="zh-CN"/>
        </w:rPr>
      </w:pPr>
    </w:p>
    <w:p w:rsidR="00243D06" w:rsidRPr="00243D06" w:rsidRDefault="00243D06" w:rsidP="00F81333">
      <w:pPr>
        <w:pStyle w:val="NoSpacing"/>
        <w:snapToGrid w:val="0"/>
        <w:ind w:firstLine="425"/>
        <w:jc w:val="both"/>
        <w:rPr>
          <w:rFonts w:ascii="Times New Roman" w:hAnsi="Times New Roman"/>
          <w:sz w:val="20"/>
          <w:szCs w:val="20"/>
          <w:lang w:eastAsia="zh-CN"/>
        </w:rPr>
      </w:pPr>
    </w:p>
    <w:p w:rsidR="00F81333" w:rsidRPr="00243D06" w:rsidRDefault="00F81333" w:rsidP="00F81333">
      <w:pPr>
        <w:tabs>
          <w:tab w:val="left" w:pos="5498"/>
        </w:tabs>
        <w:snapToGrid w:val="0"/>
        <w:jc w:val="both"/>
        <w:rPr>
          <w:b/>
          <w:sz w:val="20"/>
          <w:szCs w:val="20"/>
        </w:rPr>
        <w:sectPr w:rsidR="00F81333" w:rsidRPr="00243D06" w:rsidSect="005D3A9B">
          <w:type w:val="continuous"/>
          <w:pgSz w:w="12242" w:h="15842" w:code="1"/>
          <w:pgMar w:top="1440" w:right="1440" w:bottom="1440" w:left="1440" w:header="720" w:footer="720" w:gutter="0"/>
          <w:cols w:space="720"/>
          <w:docGrid w:linePitch="360"/>
        </w:sectPr>
      </w:pPr>
    </w:p>
    <w:p w:rsidR="00BD2C26" w:rsidRPr="00243D06" w:rsidRDefault="00467987" w:rsidP="00F81333">
      <w:pPr>
        <w:tabs>
          <w:tab w:val="left" w:pos="5498"/>
        </w:tabs>
        <w:snapToGrid w:val="0"/>
        <w:jc w:val="both"/>
        <w:rPr>
          <w:b/>
          <w:sz w:val="20"/>
          <w:szCs w:val="20"/>
        </w:rPr>
      </w:pPr>
      <w:r w:rsidRPr="00243D06">
        <w:rPr>
          <w:b/>
          <w:sz w:val="20"/>
          <w:szCs w:val="20"/>
        </w:rPr>
        <w:lastRenderedPageBreak/>
        <w:t>Conclusion and Recommendation</w:t>
      </w:r>
    </w:p>
    <w:p w:rsidR="00F81333" w:rsidRPr="00C24A49" w:rsidRDefault="00BD2C26" w:rsidP="00F81333">
      <w:pPr>
        <w:snapToGrid w:val="0"/>
        <w:ind w:firstLine="425"/>
        <w:jc w:val="both"/>
        <w:rPr>
          <w:rFonts w:eastAsia="SimSun"/>
          <w:sz w:val="20"/>
          <w:szCs w:val="20"/>
          <w:lang w:eastAsia="zh-CN"/>
        </w:rPr>
      </w:pPr>
      <w:r w:rsidRPr="00243D06">
        <w:rPr>
          <w:sz w:val="20"/>
          <w:szCs w:val="20"/>
        </w:rPr>
        <w:t xml:space="preserve">From the result obtained in the study, it is </w:t>
      </w:r>
      <w:r w:rsidR="002E4485" w:rsidRPr="00243D06">
        <w:rPr>
          <w:sz w:val="20"/>
          <w:szCs w:val="20"/>
        </w:rPr>
        <w:t xml:space="preserve">can be </w:t>
      </w:r>
      <w:r w:rsidRPr="00243D06">
        <w:rPr>
          <w:sz w:val="20"/>
          <w:szCs w:val="20"/>
        </w:rPr>
        <w:t>concluded that the soils of</w:t>
      </w:r>
      <w:r w:rsidR="00602CDC" w:rsidRPr="00243D06">
        <w:rPr>
          <w:sz w:val="20"/>
          <w:szCs w:val="20"/>
        </w:rPr>
        <w:t xml:space="preserve"> </w:t>
      </w:r>
      <w:r w:rsidR="00BF78CF" w:rsidRPr="00243D06">
        <w:rPr>
          <w:sz w:val="20"/>
          <w:szCs w:val="20"/>
        </w:rPr>
        <w:t xml:space="preserve">the study </w:t>
      </w:r>
      <w:r w:rsidRPr="00243D06">
        <w:rPr>
          <w:sz w:val="20"/>
          <w:szCs w:val="20"/>
        </w:rPr>
        <w:t>area is acidic and cannot sustain optimum arable crop production.</w:t>
      </w:r>
      <w:r w:rsidR="002E4485" w:rsidRPr="00243D06">
        <w:rPr>
          <w:sz w:val="20"/>
          <w:szCs w:val="20"/>
        </w:rPr>
        <w:t xml:space="preserve"> </w:t>
      </w:r>
    </w:p>
    <w:p w:rsidR="00BD2C26" w:rsidRPr="00243D06" w:rsidRDefault="00BD72E2" w:rsidP="00F81333">
      <w:pPr>
        <w:snapToGrid w:val="0"/>
        <w:ind w:firstLine="425"/>
        <w:jc w:val="both"/>
        <w:rPr>
          <w:sz w:val="20"/>
          <w:szCs w:val="20"/>
        </w:rPr>
      </w:pPr>
      <w:r w:rsidRPr="00243D06">
        <w:rPr>
          <w:sz w:val="20"/>
          <w:szCs w:val="20"/>
        </w:rPr>
        <w:t xml:space="preserve">Lime </w:t>
      </w:r>
      <w:r w:rsidR="00986C4A" w:rsidRPr="00243D06">
        <w:rPr>
          <w:sz w:val="20"/>
          <w:szCs w:val="20"/>
        </w:rPr>
        <w:t>application is</w:t>
      </w:r>
      <w:r w:rsidR="00574717" w:rsidRPr="00243D06">
        <w:rPr>
          <w:sz w:val="20"/>
          <w:szCs w:val="20"/>
        </w:rPr>
        <w:t xml:space="preserve"> </w:t>
      </w:r>
      <w:r w:rsidR="00BD2C26" w:rsidRPr="00243D06">
        <w:rPr>
          <w:sz w:val="20"/>
          <w:szCs w:val="20"/>
        </w:rPr>
        <w:t>recommended for the area at the following rates:</w:t>
      </w:r>
    </w:p>
    <w:p w:rsidR="00602CDC" w:rsidRPr="00243D06" w:rsidRDefault="00602CDC" w:rsidP="00F81333">
      <w:pPr>
        <w:snapToGrid w:val="0"/>
        <w:ind w:firstLine="425"/>
        <w:jc w:val="both"/>
        <w:rPr>
          <w:sz w:val="20"/>
          <w:szCs w:val="20"/>
        </w:rPr>
      </w:pPr>
    </w:p>
    <w:p w:rsidR="00BD2C26" w:rsidRPr="00243D06" w:rsidRDefault="00BD2C26" w:rsidP="00F81333">
      <w:pPr>
        <w:pStyle w:val="NoSpacing"/>
        <w:numPr>
          <w:ilvl w:val="0"/>
          <w:numId w:val="3"/>
        </w:numPr>
        <w:snapToGrid w:val="0"/>
        <w:ind w:left="426" w:hangingChars="213" w:hanging="426"/>
        <w:jc w:val="both"/>
        <w:rPr>
          <w:rFonts w:ascii="Times New Roman" w:hAnsi="Times New Roman"/>
          <w:sz w:val="20"/>
          <w:szCs w:val="20"/>
        </w:rPr>
      </w:pPr>
      <w:r w:rsidRPr="00243D06">
        <w:rPr>
          <w:rFonts w:ascii="Times New Roman" w:hAnsi="Times New Roman"/>
          <w:sz w:val="20"/>
          <w:szCs w:val="20"/>
        </w:rPr>
        <w:lastRenderedPageBreak/>
        <w:t>Forest Land 10t/ha</w:t>
      </w:r>
    </w:p>
    <w:p w:rsidR="00BD2C26" w:rsidRPr="00243D06" w:rsidRDefault="00BD2C26" w:rsidP="00F81333">
      <w:pPr>
        <w:pStyle w:val="NoSpacing"/>
        <w:numPr>
          <w:ilvl w:val="0"/>
          <w:numId w:val="3"/>
        </w:numPr>
        <w:snapToGrid w:val="0"/>
        <w:ind w:left="426" w:hangingChars="213" w:hanging="426"/>
        <w:jc w:val="both"/>
        <w:rPr>
          <w:rFonts w:ascii="Times New Roman" w:hAnsi="Times New Roman"/>
          <w:sz w:val="20"/>
          <w:szCs w:val="20"/>
        </w:rPr>
      </w:pPr>
      <w:r w:rsidRPr="00243D06">
        <w:rPr>
          <w:rFonts w:ascii="Times New Roman" w:hAnsi="Times New Roman"/>
          <w:sz w:val="20"/>
          <w:szCs w:val="20"/>
        </w:rPr>
        <w:t>Nursery Site 13t/ha</w:t>
      </w:r>
    </w:p>
    <w:p w:rsidR="00BD2C26" w:rsidRPr="00243D06" w:rsidRDefault="00BD2C26" w:rsidP="00F81333">
      <w:pPr>
        <w:pStyle w:val="NoSpacing"/>
        <w:numPr>
          <w:ilvl w:val="0"/>
          <w:numId w:val="3"/>
        </w:numPr>
        <w:snapToGrid w:val="0"/>
        <w:ind w:left="426" w:hangingChars="213" w:hanging="426"/>
        <w:jc w:val="both"/>
        <w:rPr>
          <w:rFonts w:ascii="Times New Roman" w:hAnsi="Times New Roman"/>
          <w:sz w:val="20"/>
          <w:szCs w:val="20"/>
        </w:rPr>
      </w:pPr>
      <w:r w:rsidRPr="00243D06">
        <w:rPr>
          <w:rFonts w:ascii="Times New Roman" w:hAnsi="Times New Roman"/>
          <w:sz w:val="20"/>
          <w:szCs w:val="20"/>
        </w:rPr>
        <w:t>Oil Palm 10t/ha</w:t>
      </w:r>
    </w:p>
    <w:p w:rsidR="00BD2C26" w:rsidRPr="00243D06" w:rsidRDefault="00BD2C26" w:rsidP="00F81333">
      <w:pPr>
        <w:pStyle w:val="NoSpacing"/>
        <w:numPr>
          <w:ilvl w:val="0"/>
          <w:numId w:val="3"/>
        </w:numPr>
        <w:snapToGrid w:val="0"/>
        <w:ind w:left="426" w:hangingChars="213" w:hanging="426"/>
        <w:jc w:val="both"/>
        <w:rPr>
          <w:rFonts w:ascii="Times New Roman" w:hAnsi="Times New Roman"/>
          <w:sz w:val="20"/>
          <w:szCs w:val="20"/>
        </w:rPr>
      </w:pPr>
      <w:r w:rsidRPr="00243D06">
        <w:rPr>
          <w:rFonts w:ascii="Times New Roman" w:hAnsi="Times New Roman"/>
          <w:sz w:val="20"/>
          <w:szCs w:val="20"/>
        </w:rPr>
        <w:t>Arable 13t/ha</w:t>
      </w:r>
    </w:p>
    <w:p w:rsidR="00BD2C26" w:rsidRPr="00243D06" w:rsidRDefault="00BD2C26" w:rsidP="00F81333">
      <w:pPr>
        <w:pStyle w:val="NoSpacing"/>
        <w:numPr>
          <w:ilvl w:val="0"/>
          <w:numId w:val="3"/>
        </w:numPr>
        <w:snapToGrid w:val="0"/>
        <w:ind w:left="426" w:hangingChars="213" w:hanging="426"/>
        <w:jc w:val="both"/>
        <w:rPr>
          <w:rFonts w:ascii="Times New Roman" w:hAnsi="Times New Roman"/>
          <w:sz w:val="20"/>
          <w:szCs w:val="20"/>
        </w:rPr>
      </w:pPr>
      <w:r w:rsidRPr="00243D06">
        <w:rPr>
          <w:rFonts w:ascii="Times New Roman" w:hAnsi="Times New Roman"/>
          <w:sz w:val="20"/>
          <w:szCs w:val="20"/>
        </w:rPr>
        <w:t>Citrus Orchard 12t/ha</w:t>
      </w:r>
    </w:p>
    <w:p w:rsidR="001320D9" w:rsidRPr="00C24A49" w:rsidRDefault="001320D9" w:rsidP="00F81333">
      <w:pPr>
        <w:snapToGrid w:val="0"/>
        <w:jc w:val="both"/>
        <w:rPr>
          <w:rFonts w:eastAsia="SimSun"/>
          <w:b/>
          <w:sz w:val="20"/>
          <w:szCs w:val="20"/>
          <w:lang w:eastAsia="zh-CN"/>
        </w:rPr>
      </w:pPr>
    </w:p>
    <w:p w:rsidR="00243D06" w:rsidRPr="00C24A49" w:rsidRDefault="00243D06" w:rsidP="00F81333">
      <w:pPr>
        <w:snapToGrid w:val="0"/>
        <w:jc w:val="both"/>
        <w:rPr>
          <w:rFonts w:eastAsia="SimSun"/>
          <w:b/>
          <w:sz w:val="20"/>
          <w:szCs w:val="20"/>
          <w:lang w:eastAsia="zh-CN"/>
        </w:rPr>
      </w:pPr>
    </w:p>
    <w:p w:rsidR="008C2183" w:rsidRPr="00243D06" w:rsidRDefault="008C2183" w:rsidP="00F81333">
      <w:pPr>
        <w:snapToGrid w:val="0"/>
        <w:jc w:val="both"/>
        <w:rPr>
          <w:b/>
          <w:sz w:val="20"/>
          <w:szCs w:val="20"/>
        </w:rPr>
      </w:pPr>
      <w:r w:rsidRPr="00243D06">
        <w:rPr>
          <w:b/>
          <w:sz w:val="20"/>
          <w:szCs w:val="20"/>
        </w:rPr>
        <w:lastRenderedPageBreak/>
        <w:t>Corresponding Author:</w:t>
      </w:r>
    </w:p>
    <w:p w:rsidR="008C2183" w:rsidRPr="00243D06" w:rsidRDefault="008C2183" w:rsidP="00F81333">
      <w:pPr>
        <w:snapToGrid w:val="0"/>
        <w:jc w:val="both"/>
        <w:rPr>
          <w:sz w:val="20"/>
          <w:szCs w:val="20"/>
        </w:rPr>
      </w:pPr>
      <w:r w:rsidRPr="00243D06">
        <w:rPr>
          <w:sz w:val="20"/>
          <w:szCs w:val="20"/>
        </w:rPr>
        <w:t>Babalola Temitope Seun</w:t>
      </w:r>
    </w:p>
    <w:p w:rsidR="008C2183" w:rsidRPr="00243D06" w:rsidRDefault="008C2183" w:rsidP="00F81333">
      <w:pPr>
        <w:snapToGrid w:val="0"/>
        <w:jc w:val="both"/>
        <w:rPr>
          <w:sz w:val="20"/>
          <w:szCs w:val="20"/>
        </w:rPr>
      </w:pPr>
      <w:r w:rsidRPr="00243D06">
        <w:rPr>
          <w:sz w:val="20"/>
          <w:szCs w:val="20"/>
        </w:rPr>
        <w:t>Department of Crop Production Technology</w:t>
      </w:r>
    </w:p>
    <w:p w:rsidR="008C2183" w:rsidRPr="00243D06" w:rsidRDefault="008C2183" w:rsidP="00F81333">
      <w:pPr>
        <w:snapToGrid w:val="0"/>
        <w:jc w:val="both"/>
        <w:rPr>
          <w:sz w:val="20"/>
          <w:szCs w:val="20"/>
        </w:rPr>
      </w:pPr>
      <w:r w:rsidRPr="00243D06">
        <w:rPr>
          <w:sz w:val="20"/>
          <w:szCs w:val="20"/>
        </w:rPr>
        <w:t>Kabba College of Agriculture</w:t>
      </w:r>
    </w:p>
    <w:p w:rsidR="008C2183" w:rsidRPr="00243D06" w:rsidRDefault="008C2183" w:rsidP="00F81333">
      <w:pPr>
        <w:snapToGrid w:val="0"/>
        <w:jc w:val="both"/>
        <w:rPr>
          <w:sz w:val="20"/>
          <w:szCs w:val="20"/>
        </w:rPr>
      </w:pPr>
      <w:r w:rsidRPr="00243D06">
        <w:rPr>
          <w:sz w:val="20"/>
          <w:szCs w:val="20"/>
        </w:rPr>
        <w:t>Division of Agricultural Colleges</w:t>
      </w:r>
    </w:p>
    <w:p w:rsidR="008C2183" w:rsidRPr="00243D06" w:rsidRDefault="008C2183" w:rsidP="00F81333">
      <w:pPr>
        <w:snapToGrid w:val="0"/>
        <w:jc w:val="both"/>
        <w:rPr>
          <w:sz w:val="20"/>
          <w:szCs w:val="20"/>
          <w:lang w:eastAsia="zh-CN"/>
        </w:rPr>
      </w:pPr>
      <w:r w:rsidRPr="00243D06">
        <w:rPr>
          <w:sz w:val="20"/>
          <w:szCs w:val="20"/>
        </w:rPr>
        <w:t>Ahmadu Bello University</w:t>
      </w:r>
    </w:p>
    <w:p w:rsidR="008C2183" w:rsidRPr="00243D06" w:rsidRDefault="008C2183" w:rsidP="00F81333">
      <w:pPr>
        <w:snapToGrid w:val="0"/>
        <w:jc w:val="both"/>
        <w:rPr>
          <w:sz w:val="20"/>
          <w:szCs w:val="20"/>
          <w:lang w:eastAsia="zh-CN"/>
        </w:rPr>
      </w:pPr>
      <w:r w:rsidRPr="00243D06">
        <w:rPr>
          <w:rFonts w:hint="eastAsia"/>
          <w:sz w:val="20"/>
          <w:szCs w:val="20"/>
          <w:lang w:eastAsia="zh-CN"/>
        </w:rPr>
        <w:t xml:space="preserve">Telephone: </w:t>
      </w:r>
      <w:r w:rsidRPr="00243D06">
        <w:rPr>
          <w:sz w:val="20"/>
          <w:szCs w:val="20"/>
          <w:lang w:eastAsia="zh-CN"/>
        </w:rPr>
        <w:t>+2347030547750</w:t>
      </w:r>
    </w:p>
    <w:p w:rsidR="008C2183" w:rsidRPr="00243D06" w:rsidRDefault="008C2183" w:rsidP="00F81333">
      <w:pPr>
        <w:snapToGrid w:val="0"/>
        <w:jc w:val="both"/>
        <w:rPr>
          <w:sz w:val="20"/>
          <w:szCs w:val="20"/>
        </w:rPr>
      </w:pPr>
      <w:r w:rsidRPr="00243D06">
        <w:rPr>
          <w:sz w:val="20"/>
          <w:szCs w:val="20"/>
        </w:rPr>
        <w:t xml:space="preserve">E-mail: </w:t>
      </w:r>
      <w:hyperlink r:id="rId16" w:history="1">
        <w:r w:rsidRPr="00243D06">
          <w:rPr>
            <w:rStyle w:val="Hyperlink"/>
            <w:sz w:val="20"/>
            <w:szCs w:val="20"/>
          </w:rPr>
          <w:t>pauloxti@yahoo.com</w:t>
        </w:r>
      </w:hyperlink>
    </w:p>
    <w:p w:rsidR="008C2183" w:rsidRPr="00C24A49" w:rsidRDefault="008C2183" w:rsidP="00F81333">
      <w:pPr>
        <w:snapToGrid w:val="0"/>
        <w:jc w:val="both"/>
        <w:rPr>
          <w:rFonts w:eastAsia="SimSun"/>
          <w:b/>
          <w:sz w:val="20"/>
          <w:szCs w:val="20"/>
          <w:lang w:eastAsia="zh-CN"/>
        </w:rPr>
      </w:pPr>
    </w:p>
    <w:p w:rsidR="00243D06" w:rsidRPr="00C24A49" w:rsidRDefault="00243D06" w:rsidP="00F81333">
      <w:pPr>
        <w:snapToGrid w:val="0"/>
        <w:jc w:val="both"/>
        <w:rPr>
          <w:rFonts w:eastAsia="SimSun"/>
          <w:b/>
          <w:sz w:val="20"/>
          <w:szCs w:val="20"/>
          <w:lang w:eastAsia="zh-CN"/>
        </w:rPr>
      </w:pPr>
    </w:p>
    <w:p w:rsidR="00AC7B1C" w:rsidRPr="00243D06" w:rsidRDefault="00467987" w:rsidP="00F81333">
      <w:pPr>
        <w:snapToGrid w:val="0"/>
        <w:jc w:val="both"/>
        <w:rPr>
          <w:b/>
          <w:sz w:val="20"/>
          <w:szCs w:val="20"/>
        </w:rPr>
      </w:pPr>
      <w:r w:rsidRPr="00243D06">
        <w:rPr>
          <w:b/>
          <w:sz w:val="20"/>
          <w:szCs w:val="20"/>
        </w:rPr>
        <w:t>References</w:t>
      </w:r>
    </w:p>
    <w:p w:rsidR="000B3F79" w:rsidRPr="00243D06" w:rsidRDefault="000B3F79" w:rsidP="00F81333">
      <w:pPr>
        <w:pStyle w:val="ListParagraph"/>
        <w:numPr>
          <w:ilvl w:val="0"/>
          <w:numId w:val="4"/>
        </w:numPr>
        <w:snapToGrid w:val="0"/>
        <w:spacing w:after="0" w:line="240" w:lineRule="auto"/>
        <w:ind w:left="425" w:hanging="425"/>
        <w:jc w:val="both"/>
        <w:rPr>
          <w:rFonts w:ascii="Times New Roman" w:hAnsi="Times New Roman"/>
          <w:sz w:val="20"/>
          <w:szCs w:val="20"/>
        </w:rPr>
      </w:pPr>
      <w:r w:rsidRPr="00243D06">
        <w:rPr>
          <w:rFonts w:ascii="Times New Roman" w:hAnsi="Times New Roman"/>
          <w:sz w:val="20"/>
          <w:szCs w:val="20"/>
        </w:rPr>
        <w:t xml:space="preserve">Wikipedia. Soil pH. </w:t>
      </w:r>
      <w:hyperlink r:id="rId17" w:history="1">
        <w:r w:rsidRPr="00243D06">
          <w:rPr>
            <w:rStyle w:val="Hyperlink"/>
            <w:rFonts w:ascii="Times New Roman" w:hAnsi="Times New Roman"/>
            <w:sz w:val="20"/>
            <w:szCs w:val="20"/>
          </w:rPr>
          <w:t>https://en.wikipedia.org/wiki/Soil_pH</w:t>
        </w:r>
      </w:hyperlink>
      <w:r w:rsidRPr="00243D06">
        <w:rPr>
          <w:rFonts w:ascii="Times New Roman" w:hAnsi="Times New Roman"/>
          <w:sz w:val="20"/>
          <w:szCs w:val="20"/>
        </w:rPr>
        <w:t>. 2017. Retrieved 20</w:t>
      </w:r>
      <w:r w:rsidRPr="00243D06">
        <w:rPr>
          <w:rFonts w:ascii="Times New Roman" w:hAnsi="Times New Roman"/>
          <w:sz w:val="20"/>
          <w:szCs w:val="20"/>
          <w:vertAlign w:val="superscript"/>
        </w:rPr>
        <w:t>th</w:t>
      </w:r>
      <w:r w:rsidRPr="00243D06">
        <w:rPr>
          <w:rFonts w:ascii="Times New Roman" w:hAnsi="Times New Roman"/>
          <w:sz w:val="20"/>
          <w:szCs w:val="20"/>
        </w:rPr>
        <w:t xml:space="preserve"> February, 2017.</w:t>
      </w:r>
    </w:p>
    <w:p w:rsidR="000B3F79" w:rsidRPr="00243D06" w:rsidRDefault="000B3F79" w:rsidP="00F81333">
      <w:pPr>
        <w:pStyle w:val="ListParagraph"/>
        <w:numPr>
          <w:ilvl w:val="0"/>
          <w:numId w:val="4"/>
        </w:numPr>
        <w:snapToGrid w:val="0"/>
        <w:spacing w:after="0" w:line="240" w:lineRule="auto"/>
        <w:ind w:left="425" w:hanging="425"/>
        <w:jc w:val="both"/>
        <w:rPr>
          <w:rFonts w:ascii="Times New Roman" w:hAnsi="Times New Roman"/>
          <w:sz w:val="20"/>
          <w:szCs w:val="20"/>
        </w:rPr>
      </w:pPr>
      <w:r w:rsidRPr="00243D06">
        <w:rPr>
          <w:rFonts w:ascii="Times New Roman" w:hAnsi="Times New Roman"/>
          <w:sz w:val="20"/>
          <w:szCs w:val="20"/>
        </w:rPr>
        <w:t>McCauley A, Jones C, Jacobsen A. Soil pH and Organic Matter. Montana State University, Nutrient Management 2009. Module 8.</w:t>
      </w:r>
    </w:p>
    <w:p w:rsidR="000B3F79" w:rsidRPr="00243D06" w:rsidRDefault="000B3F79" w:rsidP="00F81333">
      <w:pPr>
        <w:pStyle w:val="NoSpacing"/>
        <w:numPr>
          <w:ilvl w:val="0"/>
          <w:numId w:val="4"/>
        </w:numPr>
        <w:snapToGrid w:val="0"/>
        <w:ind w:left="425" w:hanging="425"/>
        <w:jc w:val="both"/>
        <w:rPr>
          <w:rFonts w:ascii="Times New Roman" w:hAnsi="Times New Roman"/>
          <w:sz w:val="20"/>
          <w:szCs w:val="20"/>
        </w:rPr>
      </w:pPr>
      <w:r w:rsidRPr="00243D06">
        <w:rPr>
          <w:rFonts w:ascii="Times New Roman" w:hAnsi="Times New Roman"/>
          <w:sz w:val="20"/>
          <w:szCs w:val="20"/>
        </w:rPr>
        <w:t>Dave M. Plant and Nutrient Availability. Soil Tech, Soil Testing Specialist. 2013.</w:t>
      </w:r>
    </w:p>
    <w:p w:rsidR="00F81333" w:rsidRPr="00243D06" w:rsidRDefault="000B3F79" w:rsidP="00F81333">
      <w:pPr>
        <w:pStyle w:val="ListParagraph"/>
        <w:numPr>
          <w:ilvl w:val="0"/>
          <w:numId w:val="4"/>
        </w:numPr>
        <w:snapToGrid w:val="0"/>
        <w:spacing w:after="0" w:line="240" w:lineRule="auto"/>
        <w:ind w:left="425" w:hanging="425"/>
        <w:jc w:val="both"/>
        <w:rPr>
          <w:rFonts w:ascii="Times New Roman" w:hAnsi="Times New Roman"/>
          <w:sz w:val="20"/>
          <w:szCs w:val="20"/>
        </w:rPr>
      </w:pPr>
      <w:r w:rsidRPr="00243D06">
        <w:rPr>
          <w:rFonts w:ascii="Times New Roman" w:hAnsi="Times New Roman"/>
          <w:sz w:val="20"/>
          <w:szCs w:val="20"/>
        </w:rPr>
        <w:t>Higgins GM. Preliminary report on the detailed land, soil and contours survey of river line Area of School of Agric Kabba, S</w:t>
      </w:r>
      <w:r w:rsidRPr="00243D06">
        <w:rPr>
          <w:rFonts w:ascii="Times New Roman" w:hAnsi="Times New Roman"/>
          <w:i/>
          <w:iCs/>
          <w:sz w:val="20"/>
          <w:szCs w:val="20"/>
        </w:rPr>
        <w:t>oil Survey Bulletin</w:t>
      </w:r>
      <w:r w:rsidRPr="00243D06">
        <w:rPr>
          <w:rFonts w:ascii="Times New Roman" w:hAnsi="Times New Roman"/>
          <w:sz w:val="20"/>
          <w:szCs w:val="20"/>
        </w:rPr>
        <w:t xml:space="preserve"> 1957. No 31. 28p</w:t>
      </w:r>
      <w:r w:rsidR="00F81333" w:rsidRPr="00243D06">
        <w:rPr>
          <w:rFonts w:ascii="Times New Roman" w:hAnsi="Times New Roman"/>
          <w:sz w:val="20"/>
          <w:szCs w:val="20"/>
        </w:rPr>
        <w:t>p.</w:t>
      </w:r>
    </w:p>
    <w:p w:rsidR="000B3F79" w:rsidRPr="00243D06" w:rsidRDefault="000B3F79" w:rsidP="00F81333">
      <w:pPr>
        <w:pStyle w:val="ListParagraph"/>
        <w:numPr>
          <w:ilvl w:val="0"/>
          <w:numId w:val="4"/>
        </w:numPr>
        <w:snapToGrid w:val="0"/>
        <w:spacing w:after="0" w:line="240" w:lineRule="auto"/>
        <w:ind w:left="425" w:hanging="425"/>
        <w:jc w:val="both"/>
        <w:rPr>
          <w:rFonts w:ascii="Times New Roman" w:hAnsi="Times New Roman"/>
          <w:sz w:val="20"/>
          <w:szCs w:val="20"/>
        </w:rPr>
      </w:pPr>
      <w:r w:rsidRPr="00243D06">
        <w:rPr>
          <w:rFonts w:ascii="Times New Roman" w:hAnsi="Times New Roman"/>
          <w:sz w:val="20"/>
          <w:szCs w:val="20"/>
        </w:rPr>
        <w:t xml:space="preserve">Babalola TS, Oso T, Fasina AS, Godonu K. Land Evaluation Studies of Two Wetland Soils in Nigeria. </w:t>
      </w:r>
      <w:r w:rsidRPr="00243D06">
        <w:rPr>
          <w:rFonts w:ascii="Times New Roman" w:hAnsi="Times New Roman"/>
          <w:i/>
          <w:sz w:val="20"/>
          <w:szCs w:val="20"/>
        </w:rPr>
        <w:t>International Research Journal of Agricultural Science and Soil Science.</w:t>
      </w:r>
      <w:r w:rsidRPr="00243D06">
        <w:rPr>
          <w:rFonts w:ascii="Times New Roman" w:hAnsi="Times New Roman"/>
          <w:sz w:val="20"/>
          <w:szCs w:val="20"/>
        </w:rPr>
        <w:t xml:space="preserve"> 2011. 1(6</w:t>
      </w:r>
      <w:r w:rsidRPr="00243D06">
        <w:rPr>
          <w:rFonts w:ascii="Times New Roman" w:hAnsi="Times New Roman"/>
          <w:b/>
          <w:sz w:val="20"/>
          <w:szCs w:val="20"/>
        </w:rPr>
        <w:t>)</w:t>
      </w:r>
      <w:r w:rsidRPr="00243D06">
        <w:rPr>
          <w:rFonts w:ascii="Times New Roman" w:hAnsi="Times New Roman"/>
          <w:sz w:val="20"/>
          <w:szCs w:val="20"/>
        </w:rPr>
        <w:t>, 193-204.</w:t>
      </w:r>
    </w:p>
    <w:p w:rsidR="00F81333" w:rsidRPr="00243D06" w:rsidRDefault="000B3F79" w:rsidP="00F81333">
      <w:pPr>
        <w:pStyle w:val="ListParagraph"/>
        <w:numPr>
          <w:ilvl w:val="0"/>
          <w:numId w:val="4"/>
        </w:numPr>
        <w:snapToGrid w:val="0"/>
        <w:spacing w:after="0" w:line="240" w:lineRule="auto"/>
        <w:ind w:left="425" w:hanging="425"/>
        <w:jc w:val="both"/>
        <w:rPr>
          <w:rFonts w:ascii="Times New Roman" w:hAnsi="Times New Roman"/>
          <w:sz w:val="20"/>
          <w:szCs w:val="20"/>
        </w:rPr>
      </w:pPr>
      <w:r w:rsidRPr="00243D06">
        <w:rPr>
          <w:rFonts w:ascii="Times New Roman" w:hAnsi="Times New Roman"/>
          <w:sz w:val="20"/>
          <w:szCs w:val="20"/>
        </w:rPr>
        <w:t xml:space="preserve">International Institute of Tropical Agricultural. (IITA) Selected methods for soil and plant </w:t>
      </w:r>
      <w:r w:rsidRPr="00243D06">
        <w:rPr>
          <w:rFonts w:ascii="Times New Roman" w:hAnsi="Times New Roman"/>
          <w:sz w:val="20"/>
          <w:szCs w:val="20"/>
        </w:rPr>
        <w:lastRenderedPageBreak/>
        <w:t>analysis manual series No 1. Third Edition IITA, Ibadan, Nigeria. 1979. 34p</w:t>
      </w:r>
      <w:r w:rsidR="00F81333" w:rsidRPr="00243D06">
        <w:rPr>
          <w:rFonts w:ascii="Times New Roman" w:hAnsi="Times New Roman"/>
          <w:sz w:val="20"/>
          <w:szCs w:val="20"/>
        </w:rPr>
        <w:t>p.</w:t>
      </w:r>
    </w:p>
    <w:p w:rsidR="000B3F79" w:rsidRPr="00243D06" w:rsidRDefault="000B3F79" w:rsidP="00F8133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sz w:val="20"/>
          <w:szCs w:val="20"/>
          <w:lang w:val="en-GB" w:eastAsia="en-GB"/>
        </w:rPr>
      </w:pPr>
      <w:r w:rsidRPr="00243D06">
        <w:rPr>
          <w:rFonts w:ascii="Times New Roman" w:hAnsi="Times New Roman"/>
          <w:sz w:val="20"/>
          <w:szCs w:val="20"/>
          <w:lang w:val="en-GB" w:eastAsia="en-GB"/>
        </w:rPr>
        <w:t>Ristow PL, Foster J, Ketterings QM.</w:t>
      </w:r>
      <w:r w:rsidR="00F81333" w:rsidRPr="00243D06">
        <w:rPr>
          <w:rFonts w:ascii="Times New Roman" w:hAnsi="Times New Roman"/>
          <w:sz w:val="20"/>
          <w:szCs w:val="20"/>
          <w:lang w:val="en-GB" w:eastAsia="en-GB"/>
        </w:rPr>
        <w:t xml:space="preserve"> </w:t>
      </w:r>
      <w:r w:rsidRPr="00243D06">
        <w:rPr>
          <w:rFonts w:ascii="Times New Roman" w:hAnsi="Times New Roman"/>
          <w:sz w:val="20"/>
          <w:szCs w:val="20"/>
          <w:lang w:val="en-GB" w:eastAsia="en-GB"/>
        </w:rPr>
        <w:t>Lime Guidelines for Field</w:t>
      </w:r>
      <w:r w:rsidR="00F81333" w:rsidRPr="00243D06">
        <w:rPr>
          <w:rFonts w:ascii="Times New Roman" w:hAnsi="Times New Roman"/>
          <w:sz w:val="20"/>
          <w:szCs w:val="20"/>
          <w:lang w:val="en-GB" w:eastAsia="en-GB"/>
        </w:rPr>
        <w:t xml:space="preserve"> </w:t>
      </w:r>
      <w:r w:rsidRPr="00243D06">
        <w:rPr>
          <w:rFonts w:ascii="Times New Roman" w:hAnsi="Times New Roman"/>
          <w:sz w:val="20"/>
          <w:szCs w:val="20"/>
          <w:lang w:val="en-GB" w:eastAsia="en-GB"/>
        </w:rPr>
        <w:t>Crops; Tutorial Workbook. Department of Animal Science. Cornell University, Ithaca NY. 2010. 47pp.</w:t>
      </w:r>
    </w:p>
    <w:p w:rsidR="00F81333" w:rsidRPr="00243D06" w:rsidRDefault="000B3F79" w:rsidP="00F8133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bCs/>
          <w:sz w:val="20"/>
          <w:szCs w:val="20"/>
          <w:lang w:eastAsia="en-GB"/>
        </w:rPr>
      </w:pPr>
      <w:r w:rsidRPr="00243D06">
        <w:rPr>
          <w:rFonts w:ascii="Times New Roman" w:hAnsi="Times New Roman"/>
          <w:sz w:val="20"/>
          <w:szCs w:val="20"/>
        </w:rPr>
        <w:t xml:space="preserve">Babalola TS, Oloniruha JA, Ayodele FG, Kadiri WOJ, Ogundare SK. </w:t>
      </w:r>
      <w:r w:rsidRPr="00243D06">
        <w:rPr>
          <w:rFonts w:ascii="Times New Roman" w:hAnsi="Times New Roman"/>
          <w:bCs/>
          <w:sz w:val="20"/>
          <w:szCs w:val="20"/>
          <w:lang w:eastAsia="en-GB"/>
        </w:rPr>
        <w:t xml:space="preserve">Assessing soil quality of three land use types in Otite, Southern Guinea Savannah, Nigeria. </w:t>
      </w:r>
      <w:r w:rsidRPr="00243D06">
        <w:rPr>
          <w:rFonts w:ascii="Times New Roman" w:hAnsi="Times New Roman"/>
          <w:bCs/>
          <w:i/>
          <w:sz w:val="20"/>
          <w:szCs w:val="20"/>
          <w:lang w:eastAsia="en-GB"/>
        </w:rPr>
        <w:t xml:space="preserve">Biological and Environmental Sciences Journal for the Tropics </w:t>
      </w:r>
      <w:r w:rsidRPr="00243D06">
        <w:rPr>
          <w:rFonts w:ascii="Times New Roman" w:hAnsi="Times New Roman"/>
          <w:sz w:val="20"/>
          <w:szCs w:val="20"/>
        </w:rPr>
        <w:t xml:space="preserve">2012. </w:t>
      </w:r>
      <w:r w:rsidRPr="00243D06">
        <w:rPr>
          <w:rFonts w:ascii="Times New Roman" w:hAnsi="Times New Roman"/>
          <w:bCs/>
          <w:sz w:val="20"/>
          <w:szCs w:val="20"/>
          <w:lang w:eastAsia="en-GB"/>
        </w:rPr>
        <w:t>9(3):99-10</w:t>
      </w:r>
      <w:r w:rsidR="00F81333" w:rsidRPr="00243D06">
        <w:rPr>
          <w:rFonts w:ascii="Times New Roman" w:hAnsi="Times New Roman"/>
          <w:bCs/>
          <w:sz w:val="20"/>
          <w:szCs w:val="20"/>
          <w:lang w:eastAsia="en-GB"/>
        </w:rPr>
        <w:t>2.</w:t>
      </w:r>
    </w:p>
    <w:p w:rsidR="000B3F79" w:rsidRPr="00243D06" w:rsidRDefault="000B3F79" w:rsidP="00F8133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iCs/>
          <w:sz w:val="20"/>
          <w:szCs w:val="20"/>
        </w:rPr>
      </w:pPr>
      <w:r w:rsidRPr="00243D06">
        <w:rPr>
          <w:rFonts w:ascii="Times New Roman" w:hAnsi="Times New Roman"/>
          <w:sz w:val="20"/>
          <w:szCs w:val="20"/>
        </w:rPr>
        <w:t xml:space="preserve">Babalola TS, Ogundare SK, Attah ES. </w:t>
      </w:r>
      <w:r w:rsidRPr="00243D06">
        <w:rPr>
          <w:rFonts w:ascii="Times New Roman" w:hAnsi="Times New Roman"/>
          <w:bCs/>
          <w:sz w:val="20"/>
          <w:szCs w:val="20"/>
        </w:rPr>
        <w:t xml:space="preserve">Variability Studies of Soil Properties and Maize Yield in a Guinea Savannah Environment of Nigeria” </w:t>
      </w:r>
      <w:r w:rsidRPr="00243D06">
        <w:rPr>
          <w:rFonts w:ascii="Times New Roman" w:hAnsi="Times New Roman"/>
          <w:i/>
          <w:iCs/>
          <w:sz w:val="20"/>
          <w:szCs w:val="20"/>
        </w:rPr>
        <w:t>International Journal of Applied Research and Technology</w:t>
      </w:r>
      <w:r w:rsidRPr="00243D06">
        <w:rPr>
          <w:rFonts w:ascii="Times New Roman" w:hAnsi="Times New Roman"/>
          <w:iCs/>
          <w:sz w:val="20"/>
          <w:szCs w:val="20"/>
        </w:rPr>
        <w:t xml:space="preserve"> </w:t>
      </w:r>
      <w:r w:rsidRPr="00243D06">
        <w:rPr>
          <w:rFonts w:ascii="Times New Roman" w:hAnsi="Times New Roman"/>
          <w:sz w:val="20"/>
          <w:szCs w:val="20"/>
        </w:rPr>
        <w:t xml:space="preserve">2013. </w:t>
      </w:r>
      <w:r w:rsidRPr="00243D06">
        <w:rPr>
          <w:rFonts w:ascii="Times New Roman" w:hAnsi="Times New Roman"/>
          <w:iCs/>
          <w:sz w:val="20"/>
          <w:szCs w:val="20"/>
        </w:rPr>
        <w:t>2(1):91 – 95.</w:t>
      </w:r>
    </w:p>
    <w:p w:rsidR="000B3F79" w:rsidRPr="00243D06" w:rsidRDefault="000B3F79" w:rsidP="00F81333">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sz w:val="20"/>
          <w:szCs w:val="20"/>
          <w:lang w:val="en-GB" w:eastAsia="en-GB"/>
        </w:rPr>
      </w:pPr>
      <w:r w:rsidRPr="00243D06">
        <w:rPr>
          <w:rFonts w:ascii="Times New Roman" w:hAnsi="Times New Roman"/>
          <w:sz w:val="20"/>
          <w:szCs w:val="20"/>
          <w:lang w:val="en-GB" w:eastAsia="en-GB"/>
        </w:rPr>
        <w:t>Tang C, Unkovich MJ, Bowden JW. Factors affecting soil acidification under legumes. III. Acid production by N2-fixing legumes as influenced by nitrate supply New Phytol. 1999. 143:513-521.</w:t>
      </w:r>
    </w:p>
    <w:p w:rsidR="000B3F79" w:rsidRPr="00243D06" w:rsidRDefault="000B3F79" w:rsidP="00F81333">
      <w:pPr>
        <w:pStyle w:val="NoSpacing"/>
        <w:numPr>
          <w:ilvl w:val="0"/>
          <w:numId w:val="4"/>
        </w:numPr>
        <w:snapToGrid w:val="0"/>
        <w:ind w:left="425" w:hanging="425"/>
        <w:jc w:val="both"/>
        <w:rPr>
          <w:rFonts w:ascii="Times New Roman" w:hAnsi="Times New Roman"/>
          <w:sz w:val="20"/>
          <w:szCs w:val="20"/>
        </w:rPr>
      </w:pPr>
      <w:r w:rsidRPr="00243D06">
        <w:rPr>
          <w:rFonts w:ascii="Times New Roman" w:hAnsi="Times New Roman"/>
          <w:sz w:val="20"/>
          <w:szCs w:val="20"/>
        </w:rPr>
        <w:t>United State Department for Agriculture (USDA) Soil pH. Soil Quality Kit, Guide for Educators. 2009. 6pp.</w:t>
      </w:r>
    </w:p>
    <w:p w:rsidR="00F81333" w:rsidRPr="00243D06" w:rsidRDefault="000B3F79" w:rsidP="00F81333">
      <w:pPr>
        <w:pStyle w:val="NoSpacing"/>
        <w:numPr>
          <w:ilvl w:val="0"/>
          <w:numId w:val="4"/>
        </w:numPr>
        <w:snapToGrid w:val="0"/>
        <w:ind w:left="425" w:hanging="425"/>
        <w:jc w:val="both"/>
        <w:rPr>
          <w:rFonts w:ascii="Times New Roman" w:eastAsia="Times New Roman" w:hAnsi="Times New Roman"/>
          <w:sz w:val="20"/>
          <w:szCs w:val="20"/>
          <w:lang w:val="en-GB" w:eastAsia="en-GB"/>
        </w:rPr>
      </w:pPr>
      <w:r w:rsidRPr="00243D06">
        <w:rPr>
          <w:rFonts w:ascii="Times New Roman" w:hAnsi="Times New Roman"/>
          <w:sz w:val="20"/>
          <w:szCs w:val="20"/>
        </w:rPr>
        <w:t xml:space="preserve">Belinda L. </w:t>
      </w:r>
      <w:r w:rsidRPr="00243D06">
        <w:rPr>
          <w:rFonts w:ascii="Times New Roman" w:eastAsia="Times New Roman" w:hAnsi="Times New Roman"/>
          <w:sz w:val="20"/>
          <w:szCs w:val="20"/>
          <w:lang w:val="en-GB" w:eastAsia="en-GB"/>
        </w:rPr>
        <w:t xml:space="preserve">Understanding Soil pH. New South Wales Acid Soil Action Program. </w:t>
      </w:r>
      <w:r w:rsidRPr="00243D06">
        <w:rPr>
          <w:rFonts w:ascii="Times New Roman" w:hAnsi="Times New Roman"/>
          <w:sz w:val="20"/>
          <w:szCs w:val="20"/>
        </w:rPr>
        <w:t>2000.</w:t>
      </w:r>
      <w:r w:rsidRPr="00243D06">
        <w:rPr>
          <w:rFonts w:ascii="Times New Roman" w:eastAsia="Times New Roman" w:hAnsi="Times New Roman"/>
          <w:sz w:val="20"/>
          <w:szCs w:val="20"/>
          <w:lang w:val="en-GB" w:eastAsia="en-GB"/>
        </w:rPr>
        <w:t xml:space="preserve"> Leaflet number 2.</w:t>
      </w:r>
    </w:p>
    <w:p w:rsidR="00F81333" w:rsidRPr="00243D06" w:rsidRDefault="00F81333" w:rsidP="00F81333">
      <w:pPr>
        <w:pStyle w:val="NoSpacing"/>
        <w:numPr>
          <w:ilvl w:val="0"/>
          <w:numId w:val="4"/>
        </w:numPr>
        <w:snapToGrid w:val="0"/>
        <w:ind w:left="425" w:hanging="425"/>
        <w:jc w:val="both"/>
        <w:rPr>
          <w:rFonts w:ascii="Times New Roman" w:eastAsia="Times New Roman" w:hAnsi="Times New Roman"/>
          <w:sz w:val="20"/>
          <w:szCs w:val="20"/>
          <w:lang w:val="en-GB" w:eastAsia="en-GB"/>
        </w:rPr>
        <w:sectPr w:rsidR="00F81333" w:rsidRPr="00243D06" w:rsidSect="00F81333">
          <w:type w:val="continuous"/>
          <w:pgSz w:w="12242" w:h="15842" w:code="1"/>
          <w:pgMar w:top="1440" w:right="1440" w:bottom="1440" w:left="1440" w:header="720" w:footer="720" w:gutter="0"/>
          <w:cols w:num="2" w:space="600"/>
          <w:docGrid w:linePitch="360"/>
        </w:sectPr>
      </w:pPr>
    </w:p>
    <w:p w:rsidR="00F81333" w:rsidRPr="00C24A49" w:rsidRDefault="00F81333" w:rsidP="00F81333">
      <w:pPr>
        <w:pStyle w:val="NoSpacing"/>
        <w:snapToGrid w:val="0"/>
        <w:jc w:val="both"/>
        <w:rPr>
          <w:rFonts w:ascii="Times New Roman" w:hAnsi="Times New Roman"/>
          <w:sz w:val="20"/>
          <w:szCs w:val="20"/>
          <w:lang w:val="en-GB" w:eastAsia="zh-CN"/>
        </w:rPr>
      </w:pPr>
      <w:r w:rsidRPr="00C24A49">
        <w:rPr>
          <w:rFonts w:ascii="Times New Roman" w:hAnsi="Times New Roman" w:hint="eastAsia"/>
          <w:sz w:val="20"/>
          <w:szCs w:val="20"/>
          <w:lang w:val="en-GB" w:eastAsia="zh-CN"/>
        </w:rPr>
        <w:lastRenderedPageBreak/>
        <w:t xml:space="preserve"> </w:t>
      </w:r>
    </w:p>
    <w:p w:rsidR="00F81333" w:rsidRPr="00C24A49" w:rsidRDefault="00F81333" w:rsidP="00F81333">
      <w:pPr>
        <w:pStyle w:val="NoSpacing"/>
        <w:snapToGrid w:val="0"/>
        <w:jc w:val="both"/>
        <w:rPr>
          <w:rFonts w:ascii="Times New Roman" w:hAnsi="Times New Roman"/>
          <w:sz w:val="20"/>
          <w:szCs w:val="20"/>
          <w:lang w:val="en-GB" w:eastAsia="zh-CN"/>
        </w:rPr>
      </w:pPr>
    </w:p>
    <w:p w:rsidR="00F81333" w:rsidRPr="00243D06" w:rsidRDefault="00F81333" w:rsidP="00F81333">
      <w:pPr>
        <w:pStyle w:val="NoSpacing"/>
        <w:snapToGrid w:val="0"/>
        <w:jc w:val="both"/>
        <w:rPr>
          <w:rFonts w:ascii="Times New Roman" w:eastAsia="Times New Roman" w:hAnsi="Times New Roman"/>
          <w:sz w:val="20"/>
          <w:szCs w:val="20"/>
          <w:lang w:val="en-GB" w:eastAsia="en-GB"/>
        </w:rPr>
      </w:pPr>
    </w:p>
    <w:p w:rsidR="00874691" w:rsidRPr="00243D06" w:rsidRDefault="00F81333" w:rsidP="00F81333">
      <w:pPr>
        <w:pStyle w:val="NoSpacing"/>
        <w:snapToGrid w:val="0"/>
        <w:jc w:val="both"/>
        <w:rPr>
          <w:rFonts w:ascii="Times New Roman" w:eastAsia="Times New Roman" w:hAnsi="Times New Roman"/>
          <w:sz w:val="20"/>
          <w:szCs w:val="20"/>
          <w:lang w:val="en-GB" w:eastAsia="en-GB"/>
        </w:rPr>
      </w:pPr>
      <w:r w:rsidRPr="00243D06">
        <w:rPr>
          <w:rFonts w:ascii="Times New Roman" w:eastAsia="Times New Roman" w:hAnsi="Times New Roman"/>
          <w:sz w:val="20"/>
          <w:szCs w:val="20"/>
          <w:lang w:val="en-GB" w:eastAsia="en-GB"/>
        </w:rPr>
        <w:t>2/1</w:t>
      </w:r>
      <w:r w:rsidRPr="00C24A49">
        <w:rPr>
          <w:rFonts w:ascii="Times New Roman" w:hAnsi="Times New Roman" w:hint="eastAsia"/>
          <w:sz w:val="20"/>
          <w:szCs w:val="20"/>
          <w:lang w:val="en-GB" w:eastAsia="zh-CN"/>
        </w:rPr>
        <w:t>9</w:t>
      </w:r>
      <w:r w:rsidRPr="00243D06">
        <w:rPr>
          <w:rFonts w:ascii="Times New Roman" w:eastAsia="Times New Roman" w:hAnsi="Times New Roman"/>
          <w:sz w:val="20"/>
          <w:szCs w:val="20"/>
          <w:lang w:val="en-GB" w:eastAsia="en-GB"/>
        </w:rPr>
        <w:t>/2017</w:t>
      </w:r>
      <w:bookmarkStart w:id="0" w:name="_GoBack"/>
      <w:bookmarkEnd w:id="0"/>
    </w:p>
    <w:sectPr w:rsidR="00874691" w:rsidRPr="00243D06" w:rsidSect="005D3A9B">
      <w:headerReference w:type="default" r:id="rId18"/>
      <w:footerReference w:type="default" r:id="rId19"/>
      <w:type w:val="continuous"/>
      <w:pgSz w:w="12242" w:h="15842"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635" w:rsidRDefault="00065635" w:rsidP="005D3A9B">
      <w:r>
        <w:separator/>
      </w:r>
    </w:p>
  </w:endnote>
  <w:endnote w:type="continuationSeparator" w:id="0">
    <w:p w:rsidR="00065635" w:rsidRDefault="00065635" w:rsidP="005D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333" w:rsidRPr="00F81333" w:rsidRDefault="004D4CBA" w:rsidP="00F81333">
    <w:pPr>
      <w:jc w:val="center"/>
      <w:rPr>
        <w:sz w:val="20"/>
      </w:rPr>
    </w:pPr>
    <w:r w:rsidRPr="00F81333">
      <w:rPr>
        <w:sz w:val="20"/>
      </w:rPr>
      <w:fldChar w:fldCharType="begin"/>
    </w:r>
    <w:r w:rsidR="00F81333" w:rsidRPr="00F81333">
      <w:rPr>
        <w:sz w:val="20"/>
      </w:rPr>
      <w:instrText xml:space="preserve"> page </w:instrText>
    </w:r>
    <w:r w:rsidRPr="00F81333">
      <w:rPr>
        <w:sz w:val="20"/>
      </w:rPr>
      <w:fldChar w:fldCharType="separate"/>
    </w:r>
    <w:r w:rsidR="006304FF">
      <w:rPr>
        <w:noProof/>
        <w:sz w:val="20"/>
      </w:rPr>
      <w:t>8</w:t>
    </w:r>
    <w:r w:rsidRPr="00F81333">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333" w:rsidRPr="00F81333" w:rsidRDefault="004D4CBA" w:rsidP="00F81333">
    <w:pPr>
      <w:jc w:val="center"/>
      <w:rPr>
        <w:sz w:val="20"/>
      </w:rPr>
    </w:pPr>
    <w:r w:rsidRPr="00F81333">
      <w:rPr>
        <w:sz w:val="20"/>
      </w:rPr>
      <w:fldChar w:fldCharType="begin"/>
    </w:r>
    <w:r w:rsidR="00F81333" w:rsidRPr="00F81333">
      <w:rPr>
        <w:sz w:val="20"/>
      </w:rPr>
      <w:instrText xml:space="preserve"> page </w:instrText>
    </w:r>
    <w:r w:rsidRPr="00F81333">
      <w:rPr>
        <w:sz w:val="20"/>
      </w:rPr>
      <w:fldChar w:fldCharType="separate"/>
    </w:r>
    <w:r w:rsidR="00F81333">
      <w:rPr>
        <w:noProof/>
        <w:sz w:val="20"/>
      </w:rPr>
      <w:t>1</w:t>
    </w:r>
    <w:r w:rsidRPr="00F81333">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635" w:rsidRDefault="00065635" w:rsidP="005D3A9B">
      <w:r>
        <w:separator/>
      </w:r>
    </w:p>
  </w:footnote>
  <w:footnote w:type="continuationSeparator" w:id="0">
    <w:p w:rsidR="00065635" w:rsidRDefault="00065635" w:rsidP="005D3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333" w:rsidRPr="00F81333" w:rsidRDefault="00F81333" w:rsidP="00F81333">
    <w:pPr>
      <w:pBdr>
        <w:bottom w:val="thinThickMediumGap" w:sz="12" w:space="1" w:color="auto"/>
      </w:pBdr>
      <w:tabs>
        <w:tab w:val="left" w:pos="851"/>
        <w:tab w:val="right" w:pos="8364"/>
      </w:tabs>
      <w:adjustRightInd w:val="0"/>
      <w:snapToGrid w:val="0"/>
      <w:jc w:val="both"/>
      <w:rPr>
        <w:iCs/>
        <w:sz w:val="20"/>
        <w:szCs w:val="20"/>
      </w:rPr>
    </w:pPr>
    <w:r w:rsidRPr="00F81333">
      <w:rPr>
        <w:rFonts w:hint="eastAsia"/>
        <w:iCs/>
        <w:color w:val="000000"/>
        <w:sz w:val="20"/>
        <w:szCs w:val="20"/>
      </w:rPr>
      <w:tab/>
    </w:r>
    <w:r w:rsidRPr="00F81333">
      <w:rPr>
        <w:iCs/>
        <w:color w:val="000000"/>
        <w:sz w:val="20"/>
        <w:szCs w:val="20"/>
      </w:rPr>
      <w:t xml:space="preserve">Researcher </w:t>
    </w:r>
    <w:r w:rsidRPr="00F81333">
      <w:rPr>
        <w:iCs/>
        <w:sz w:val="20"/>
        <w:szCs w:val="20"/>
      </w:rPr>
      <w:t>201</w:t>
    </w:r>
    <w:r w:rsidRPr="00F81333">
      <w:rPr>
        <w:rFonts w:hint="eastAsia"/>
        <w:iCs/>
        <w:sz w:val="20"/>
        <w:szCs w:val="20"/>
      </w:rPr>
      <w:t>7</w:t>
    </w:r>
    <w:r w:rsidRPr="00F81333">
      <w:rPr>
        <w:iCs/>
        <w:sz w:val="20"/>
        <w:szCs w:val="20"/>
      </w:rPr>
      <w:t>;</w:t>
    </w:r>
    <w:r w:rsidRPr="00F81333">
      <w:rPr>
        <w:rFonts w:hint="eastAsia"/>
        <w:iCs/>
        <w:sz w:val="20"/>
        <w:szCs w:val="20"/>
      </w:rPr>
      <w:t>9</w:t>
    </w:r>
    <w:r w:rsidRPr="00F81333">
      <w:rPr>
        <w:iCs/>
        <w:sz w:val="20"/>
        <w:szCs w:val="20"/>
      </w:rPr>
      <w:t>(</w:t>
    </w:r>
    <w:r w:rsidRPr="00F81333">
      <w:rPr>
        <w:rFonts w:hint="eastAsia"/>
        <w:iCs/>
        <w:sz w:val="20"/>
        <w:szCs w:val="20"/>
      </w:rPr>
      <w:t>2</w:t>
    </w:r>
    <w:r w:rsidRPr="00F81333">
      <w:rPr>
        <w:iCs/>
        <w:sz w:val="20"/>
        <w:szCs w:val="20"/>
      </w:rPr>
      <w:t xml:space="preserve">)  </w:t>
    </w:r>
    <w:r w:rsidRPr="00F81333">
      <w:rPr>
        <w:rFonts w:hint="eastAsia"/>
        <w:iCs/>
        <w:sz w:val="20"/>
        <w:szCs w:val="20"/>
      </w:rPr>
      <w:t xml:space="preserve"> </w:t>
    </w:r>
    <w:r w:rsidRPr="00F81333">
      <w:rPr>
        <w:iCs/>
        <w:sz w:val="20"/>
        <w:szCs w:val="20"/>
      </w:rPr>
      <w:t xml:space="preserve"> </w:t>
    </w:r>
    <w:r w:rsidRPr="00F81333">
      <w:rPr>
        <w:rFonts w:hint="eastAsia"/>
        <w:iCs/>
        <w:sz w:val="20"/>
        <w:szCs w:val="20"/>
      </w:rPr>
      <w:tab/>
    </w:r>
    <w:r w:rsidRPr="00F81333">
      <w:rPr>
        <w:iCs/>
        <w:sz w:val="20"/>
        <w:szCs w:val="20"/>
      </w:rPr>
      <w:t xml:space="preserve">    </w:t>
    </w:r>
    <w:r w:rsidRPr="00F81333">
      <w:rPr>
        <w:sz w:val="20"/>
        <w:szCs w:val="20"/>
      </w:rPr>
      <w:t xml:space="preserve"> </w:t>
    </w:r>
    <w:hyperlink r:id="rId1" w:history="1">
      <w:r w:rsidRPr="00F81333">
        <w:rPr>
          <w:rStyle w:val="Hyperlink"/>
          <w:sz w:val="20"/>
          <w:szCs w:val="20"/>
        </w:rPr>
        <w:t>http://www.sciencepub.net/researcher</w:t>
      </w:r>
    </w:hyperlink>
  </w:p>
  <w:p w:rsidR="00F81333" w:rsidRPr="00F81333" w:rsidRDefault="00F81333" w:rsidP="00F81333">
    <w:pPr>
      <w:tabs>
        <w:tab w:val="left" w:pos="851"/>
        <w:tab w:val="right" w:pos="8364"/>
      </w:tabs>
      <w:adjustRightInd w:val="0"/>
      <w:snapToGrid w:val="0"/>
      <w:jc w:val="both"/>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333" w:rsidRPr="00F81333" w:rsidRDefault="00F81333" w:rsidP="00F81333">
    <w:pPr>
      <w:pBdr>
        <w:bottom w:val="thinThickMediumGap" w:sz="12" w:space="1" w:color="auto"/>
      </w:pBdr>
      <w:tabs>
        <w:tab w:val="left" w:pos="851"/>
        <w:tab w:val="right" w:pos="8364"/>
      </w:tabs>
      <w:adjustRightInd w:val="0"/>
      <w:snapToGrid w:val="0"/>
      <w:jc w:val="both"/>
      <w:rPr>
        <w:iCs/>
        <w:sz w:val="20"/>
        <w:szCs w:val="20"/>
      </w:rPr>
    </w:pPr>
    <w:r w:rsidRPr="00F81333">
      <w:rPr>
        <w:rFonts w:hint="eastAsia"/>
        <w:iCs/>
        <w:color w:val="000000"/>
        <w:sz w:val="20"/>
        <w:szCs w:val="20"/>
      </w:rPr>
      <w:tab/>
    </w:r>
    <w:r w:rsidRPr="00F81333">
      <w:rPr>
        <w:iCs/>
        <w:color w:val="000000"/>
        <w:sz w:val="20"/>
        <w:szCs w:val="20"/>
      </w:rPr>
      <w:t xml:space="preserve">Researcher </w:t>
    </w:r>
    <w:r w:rsidRPr="00F81333">
      <w:rPr>
        <w:iCs/>
        <w:sz w:val="20"/>
        <w:szCs w:val="20"/>
      </w:rPr>
      <w:t>201</w:t>
    </w:r>
    <w:r w:rsidRPr="00F81333">
      <w:rPr>
        <w:rFonts w:hint="eastAsia"/>
        <w:iCs/>
        <w:sz w:val="20"/>
        <w:szCs w:val="20"/>
      </w:rPr>
      <w:t>7</w:t>
    </w:r>
    <w:r w:rsidRPr="00F81333">
      <w:rPr>
        <w:iCs/>
        <w:sz w:val="20"/>
        <w:szCs w:val="20"/>
      </w:rPr>
      <w:t>;</w:t>
    </w:r>
    <w:r w:rsidRPr="00F81333">
      <w:rPr>
        <w:rFonts w:hint="eastAsia"/>
        <w:iCs/>
        <w:sz w:val="20"/>
        <w:szCs w:val="20"/>
      </w:rPr>
      <w:t>9</w:t>
    </w:r>
    <w:r w:rsidRPr="00F81333">
      <w:rPr>
        <w:iCs/>
        <w:sz w:val="20"/>
        <w:szCs w:val="20"/>
      </w:rPr>
      <w:t>(</w:t>
    </w:r>
    <w:r w:rsidRPr="00F81333">
      <w:rPr>
        <w:rFonts w:hint="eastAsia"/>
        <w:iCs/>
        <w:sz w:val="20"/>
        <w:szCs w:val="20"/>
      </w:rPr>
      <w:t>2</w:t>
    </w:r>
    <w:r w:rsidRPr="00F81333">
      <w:rPr>
        <w:iCs/>
        <w:sz w:val="20"/>
        <w:szCs w:val="20"/>
      </w:rPr>
      <w:t xml:space="preserve">)  </w:t>
    </w:r>
    <w:r w:rsidRPr="00F81333">
      <w:rPr>
        <w:rFonts w:hint="eastAsia"/>
        <w:iCs/>
        <w:sz w:val="20"/>
        <w:szCs w:val="20"/>
      </w:rPr>
      <w:t xml:space="preserve"> </w:t>
    </w:r>
    <w:r w:rsidRPr="00F81333">
      <w:rPr>
        <w:iCs/>
        <w:sz w:val="20"/>
        <w:szCs w:val="20"/>
      </w:rPr>
      <w:t xml:space="preserve"> </w:t>
    </w:r>
    <w:r w:rsidRPr="00F81333">
      <w:rPr>
        <w:rFonts w:hint="eastAsia"/>
        <w:iCs/>
        <w:sz w:val="20"/>
        <w:szCs w:val="20"/>
      </w:rPr>
      <w:tab/>
    </w:r>
    <w:r w:rsidRPr="00F81333">
      <w:rPr>
        <w:iCs/>
        <w:sz w:val="20"/>
        <w:szCs w:val="20"/>
      </w:rPr>
      <w:t xml:space="preserve">    </w:t>
    </w:r>
    <w:r w:rsidRPr="00F81333">
      <w:rPr>
        <w:sz w:val="20"/>
        <w:szCs w:val="20"/>
      </w:rPr>
      <w:t xml:space="preserve"> </w:t>
    </w:r>
    <w:hyperlink r:id="rId1" w:history="1">
      <w:r w:rsidRPr="00F81333">
        <w:rPr>
          <w:rStyle w:val="Hyperlink"/>
          <w:sz w:val="20"/>
          <w:szCs w:val="20"/>
        </w:rPr>
        <w:t>http://www.sciencepub.net/researcher</w:t>
      </w:r>
    </w:hyperlink>
  </w:p>
  <w:p w:rsidR="00F81333" w:rsidRPr="00F81333" w:rsidRDefault="00F81333" w:rsidP="00F81333">
    <w:pPr>
      <w:tabs>
        <w:tab w:val="left" w:pos="851"/>
        <w:tab w:val="right" w:pos="8364"/>
      </w:tabs>
      <w:adjustRightInd w:val="0"/>
      <w:snapToGrid w:val="0"/>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B7DB0"/>
    <w:multiLevelType w:val="hybridMultilevel"/>
    <w:tmpl w:val="304AD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EF3698"/>
    <w:multiLevelType w:val="hybridMultilevel"/>
    <w:tmpl w:val="AA122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3916DF"/>
    <w:multiLevelType w:val="hybridMultilevel"/>
    <w:tmpl w:val="762632D0"/>
    <w:lvl w:ilvl="0" w:tplc="355C6B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9D2362"/>
    <w:multiLevelType w:val="hybridMultilevel"/>
    <w:tmpl w:val="9DEE233E"/>
    <w:lvl w:ilvl="0" w:tplc="7BBC6C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NotTrackMoves/>
  <w:documentProtection w:edit="readOnly"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201B"/>
    <w:rsid w:val="00065635"/>
    <w:rsid w:val="000B3F79"/>
    <w:rsid w:val="001320D9"/>
    <w:rsid w:val="001355F0"/>
    <w:rsid w:val="0017503A"/>
    <w:rsid w:val="001A5E0F"/>
    <w:rsid w:val="001B0E9F"/>
    <w:rsid w:val="00243D06"/>
    <w:rsid w:val="00273555"/>
    <w:rsid w:val="002911AF"/>
    <w:rsid w:val="002C2C9D"/>
    <w:rsid w:val="002E4485"/>
    <w:rsid w:val="00315810"/>
    <w:rsid w:val="00376AA2"/>
    <w:rsid w:val="0039201B"/>
    <w:rsid w:val="003A0B46"/>
    <w:rsid w:val="003A78E6"/>
    <w:rsid w:val="003F2011"/>
    <w:rsid w:val="00467987"/>
    <w:rsid w:val="00470E6E"/>
    <w:rsid w:val="004D4CBA"/>
    <w:rsid w:val="004E4107"/>
    <w:rsid w:val="00507B46"/>
    <w:rsid w:val="00574717"/>
    <w:rsid w:val="005C0D36"/>
    <w:rsid w:val="005D3A9B"/>
    <w:rsid w:val="00602CDC"/>
    <w:rsid w:val="006304FF"/>
    <w:rsid w:val="00671583"/>
    <w:rsid w:val="006B25BC"/>
    <w:rsid w:val="006E202A"/>
    <w:rsid w:val="00705AE1"/>
    <w:rsid w:val="00721E6B"/>
    <w:rsid w:val="0075353D"/>
    <w:rsid w:val="00783C13"/>
    <w:rsid w:val="00792347"/>
    <w:rsid w:val="007C3BCC"/>
    <w:rsid w:val="007E2E65"/>
    <w:rsid w:val="00811617"/>
    <w:rsid w:val="008163FE"/>
    <w:rsid w:val="0082621C"/>
    <w:rsid w:val="00827A6E"/>
    <w:rsid w:val="00874691"/>
    <w:rsid w:val="00877279"/>
    <w:rsid w:val="008C2183"/>
    <w:rsid w:val="008C5FB0"/>
    <w:rsid w:val="00931DC9"/>
    <w:rsid w:val="00947A18"/>
    <w:rsid w:val="00986C4A"/>
    <w:rsid w:val="009B553A"/>
    <w:rsid w:val="009C28CC"/>
    <w:rsid w:val="009E7DDF"/>
    <w:rsid w:val="009F2A5F"/>
    <w:rsid w:val="00A305AD"/>
    <w:rsid w:val="00A71D0C"/>
    <w:rsid w:val="00A72B13"/>
    <w:rsid w:val="00AC7490"/>
    <w:rsid w:val="00AC7B1C"/>
    <w:rsid w:val="00AD046D"/>
    <w:rsid w:val="00B00B5C"/>
    <w:rsid w:val="00B42A1D"/>
    <w:rsid w:val="00B4419E"/>
    <w:rsid w:val="00B6709F"/>
    <w:rsid w:val="00B86AA5"/>
    <w:rsid w:val="00BB4E1A"/>
    <w:rsid w:val="00BD2C26"/>
    <w:rsid w:val="00BD3408"/>
    <w:rsid w:val="00BD72E2"/>
    <w:rsid w:val="00BF78CF"/>
    <w:rsid w:val="00C24A49"/>
    <w:rsid w:val="00C44908"/>
    <w:rsid w:val="00C94DCD"/>
    <w:rsid w:val="00CE48B3"/>
    <w:rsid w:val="00D21A75"/>
    <w:rsid w:val="00D26AB1"/>
    <w:rsid w:val="00D34A2A"/>
    <w:rsid w:val="00D42886"/>
    <w:rsid w:val="00DF0E2F"/>
    <w:rsid w:val="00ED17F3"/>
    <w:rsid w:val="00F07887"/>
    <w:rsid w:val="00F2243E"/>
    <w:rsid w:val="00F40F7D"/>
    <w:rsid w:val="00F81333"/>
    <w:rsid w:val="00FF5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01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B1C"/>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BD2C26"/>
    <w:rPr>
      <w:sz w:val="22"/>
      <w:szCs w:val="22"/>
    </w:rPr>
  </w:style>
  <w:style w:type="paragraph" w:styleId="BalloonText">
    <w:name w:val="Balloon Text"/>
    <w:basedOn w:val="Normal"/>
    <w:link w:val="BalloonTextChar"/>
    <w:uiPriority w:val="99"/>
    <w:semiHidden/>
    <w:unhideWhenUsed/>
    <w:rsid w:val="00BD2C26"/>
    <w:rPr>
      <w:rFonts w:ascii="Tahoma" w:hAnsi="Tahoma"/>
      <w:sz w:val="16"/>
      <w:szCs w:val="16"/>
    </w:rPr>
  </w:style>
  <w:style w:type="character" w:customStyle="1" w:styleId="BalloonTextChar">
    <w:name w:val="Balloon Text Char"/>
    <w:link w:val="BalloonText"/>
    <w:uiPriority w:val="99"/>
    <w:semiHidden/>
    <w:rsid w:val="00BD2C26"/>
    <w:rPr>
      <w:rFonts w:ascii="Tahoma" w:eastAsia="Times New Roman" w:hAnsi="Tahoma" w:cs="Tahoma"/>
      <w:sz w:val="16"/>
      <w:szCs w:val="16"/>
      <w:lang w:val="en-US"/>
    </w:rPr>
  </w:style>
  <w:style w:type="character" w:styleId="Hyperlink">
    <w:name w:val="Hyperlink"/>
    <w:uiPriority w:val="99"/>
    <w:unhideWhenUsed/>
    <w:rsid w:val="001B0E9F"/>
    <w:rPr>
      <w:color w:val="0000FF"/>
      <w:u w:val="single"/>
    </w:rPr>
  </w:style>
  <w:style w:type="paragraph" w:styleId="Header">
    <w:name w:val="header"/>
    <w:basedOn w:val="Normal"/>
    <w:link w:val="HeaderChar"/>
    <w:uiPriority w:val="99"/>
    <w:semiHidden/>
    <w:unhideWhenUsed/>
    <w:rsid w:val="005D3A9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semiHidden/>
    <w:rsid w:val="005D3A9B"/>
    <w:rPr>
      <w:rFonts w:ascii="Times New Roman" w:eastAsia="Times New Roman" w:hAnsi="Times New Roman"/>
      <w:sz w:val="18"/>
      <w:szCs w:val="18"/>
      <w:lang w:eastAsia="en-US"/>
    </w:rPr>
  </w:style>
  <w:style w:type="paragraph" w:styleId="Footer">
    <w:name w:val="footer"/>
    <w:basedOn w:val="Normal"/>
    <w:link w:val="FooterChar"/>
    <w:uiPriority w:val="99"/>
    <w:semiHidden/>
    <w:unhideWhenUsed/>
    <w:rsid w:val="005D3A9B"/>
    <w:pPr>
      <w:tabs>
        <w:tab w:val="center" w:pos="4153"/>
        <w:tab w:val="right" w:pos="8306"/>
      </w:tabs>
      <w:snapToGrid w:val="0"/>
    </w:pPr>
    <w:rPr>
      <w:sz w:val="18"/>
      <w:szCs w:val="18"/>
    </w:rPr>
  </w:style>
  <w:style w:type="character" w:customStyle="1" w:styleId="FooterChar">
    <w:name w:val="Footer Char"/>
    <w:link w:val="Footer"/>
    <w:uiPriority w:val="99"/>
    <w:semiHidden/>
    <w:rsid w:val="005D3A9B"/>
    <w:rPr>
      <w:rFonts w:ascii="Times New Roman" w:eastAsia="Times New Roman" w:hAnsi="Times New Roman"/>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oxti@yahoo.com" TargetMode="External"/><Relationship Id="rId13" Type="http://schemas.openxmlformats.org/officeDocument/2006/relationships/image" Target="media/image1.png"/><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en.wikipedia.org/wiki/Soil_pH" TargetMode="External"/><Relationship Id="rId2" Type="http://schemas.openxmlformats.org/officeDocument/2006/relationships/styles" Target="styles.xml"/><Relationship Id="rId16" Type="http://schemas.openxmlformats.org/officeDocument/2006/relationships/hyperlink" Target="mailto:pauloxti@yahoo.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dx.doi.org/10.7537/marsrsj090217.0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1864</Words>
  <Characters>10630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12470</CharactersWithSpaces>
  <SharedDoc>false</SharedDoc>
  <HLinks>
    <vt:vector size="18" baseType="variant">
      <vt:variant>
        <vt:i4>6160433</vt:i4>
      </vt:variant>
      <vt:variant>
        <vt:i4>6</vt:i4>
      </vt:variant>
      <vt:variant>
        <vt:i4>0</vt:i4>
      </vt:variant>
      <vt:variant>
        <vt:i4>5</vt:i4>
      </vt:variant>
      <vt:variant>
        <vt:lpwstr>https://en.wikipedia.org/wiki/Soil_pH</vt:lpwstr>
      </vt:variant>
      <vt:variant>
        <vt:lpwstr/>
      </vt:variant>
      <vt:variant>
        <vt:i4>7536715</vt:i4>
      </vt:variant>
      <vt:variant>
        <vt:i4>3</vt:i4>
      </vt:variant>
      <vt:variant>
        <vt:i4>0</vt:i4>
      </vt:variant>
      <vt:variant>
        <vt:i4>5</vt:i4>
      </vt:variant>
      <vt:variant>
        <vt:lpwstr>mailto:pauloxti@yahoo.com</vt:lpwstr>
      </vt:variant>
      <vt:variant>
        <vt:lpwstr/>
      </vt:variant>
      <vt:variant>
        <vt:i4>7536715</vt:i4>
      </vt:variant>
      <vt:variant>
        <vt:i4>0</vt:i4>
      </vt:variant>
      <vt:variant>
        <vt:i4>0</vt:i4>
      </vt:variant>
      <vt:variant>
        <vt:i4>5</vt:i4>
      </vt:variant>
      <vt:variant>
        <vt:lpwstr>mailto:Pauloxti@yahoo.com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Pauloxti</dc:creator>
  <cp:lastModifiedBy>KC</cp:lastModifiedBy>
  <cp:revision>9</cp:revision>
  <dcterms:created xsi:type="dcterms:W3CDTF">2017-02-21T09:43:00Z</dcterms:created>
  <dcterms:modified xsi:type="dcterms:W3CDTF">2017-04-09T15:58:00Z</dcterms:modified>
</cp:coreProperties>
</file>