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E3" w:rsidRPr="00B140CF" w:rsidRDefault="00290885" w:rsidP="00C37733">
      <w:pPr>
        <w:snapToGrid w:val="0"/>
        <w:spacing w:after="0" w:line="240" w:lineRule="auto"/>
        <w:jc w:val="center"/>
        <w:rPr>
          <w:rFonts w:ascii="Times New Roman" w:hAnsi="Times New Roman" w:cs="Times New Roman"/>
          <w:b/>
          <w:sz w:val="20"/>
          <w:szCs w:val="20"/>
          <w:lang w:eastAsia="zh-CN"/>
        </w:rPr>
      </w:pPr>
      <w:r w:rsidRPr="00B140CF">
        <w:rPr>
          <w:rFonts w:ascii="Times New Roman" w:hAnsi="Times New Roman" w:cs="Times New Roman"/>
          <w:b/>
          <w:sz w:val="20"/>
          <w:szCs w:val="20"/>
        </w:rPr>
        <w:t xml:space="preserve">Performance Analysis of Technical Palm Oil Marketing in </w:t>
      </w:r>
      <w:proofErr w:type="spellStart"/>
      <w:r w:rsidRPr="00B140CF">
        <w:rPr>
          <w:rFonts w:ascii="Times New Roman" w:hAnsi="Times New Roman" w:cs="Times New Roman"/>
          <w:b/>
          <w:sz w:val="20"/>
          <w:szCs w:val="20"/>
        </w:rPr>
        <w:t>Ondo</w:t>
      </w:r>
      <w:proofErr w:type="spellEnd"/>
      <w:r w:rsidRPr="00B140CF">
        <w:rPr>
          <w:rFonts w:ascii="Times New Roman" w:hAnsi="Times New Roman" w:cs="Times New Roman"/>
          <w:b/>
          <w:sz w:val="20"/>
          <w:szCs w:val="20"/>
        </w:rPr>
        <w:t xml:space="preserve"> and </w:t>
      </w:r>
      <w:proofErr w:type="spellStart"/>
      <w:r w:rsidRPr="00B140CF">
        <w:rPr>
          <w:rFonts w:ascii="Times New Roman" w:hAnsi="Times New Roman" w:cs="Times New Roman"/>
          <w:b/>
          <w:sz w:val="20"/>
          <w:szCs w:val="20"/>
        </w:rPr>
        <w:t>Ekiti</w:t>
      </w:r>
      <w:proofErr w:type="spellEnd"/>
      <w:r w:rsidRPr="00B140CF">
        <w:rPr>
          <w:rFonts w:ascii="Times New Roman" w:hAnsi="Times New Roman" w:cs="Times New Roman"/>
          <w:b/>
          <w:sz w:val="20"/>
          <w:szCs w:val="20"/>
        </w:rPr>
        <w:t xml:space="preserve"> States Nigeria</w:t>
      </w:r>
    </w:p>
    <w:p w:rsidR="00C37733" w:rsidRPr="00B140CF" w:rsidRDefault="00C37733" w:rsidP="00C37733">
      <w:pPr>
        <w:snapToGrid w:val="0"/>
        <w:spacing w:after="0" w:line="240" w:lineRule="auto"/>
        <w:jc w:val="center"/>
        <w:rPr>
          <w:rFonts w:ascii="Times New Roman" w:hAnsi="Times New Roman" w:cs="Times New Roman"/>
          <w:b/>
          <w:sz w:val="20"/>
          <w:szCs w:val="20"/>
          <w:lang w:eastAsia="zh-CN"/>
        </w:rPr>
      </w:pPr>
    </w:p>
    <w:p w:rsidR="0090611E" w:rsidRPr="00B140CF" w:rsidRDefault="0090611E" w:rsidP="00C37733">
      <w:pPr>
        <w:autoSpaceDE w:val="0"/>
        <w:autoSpaceDN w:val="0"/>
        <w:adjustRightInd w:val="0"/>
        <w:snapToGrid w:val="0"/>
        <w:spacing w:after="0" w:line="240" w:lineRule="auto"/>
        <w:jc w:val="center"/>
        <w:rPr>
          <w:rFonts w:ascii="Times New Roman" w:hAnsi="Times New Roman" w:cs="Times New Roman"/>
          <w:sz w:val="20"/>
          <w:szCs w:val="20"/>
          <w:lang w:eastAsia="zh-CN"/>
        </w:rPr>
      </w:pPr>
      <w:proofErr w:type="spellStart"/>
      <w:r w:rsidRPr="00B140CF">
        <w:rPr>
          <w:rFonts w:ascii="Times New Roman" w:eastAsia="Times New Roman" w:hAnsi="Times New Roman" w:cs="Times New Roman"/>
          <w:sz w:val="20"/>
          <w:szCs w:val="20"/>
        </w:rPr>
        <w:t>Oluwatusin</w:t>
      </w:r>
      <w:proofErr w:type="spellEnd"/>
      <w:r w:rsidR="00124427" w:rsidRPr="00B140CF">
        <w:rPr>
          <w:rFonts w:ascii="Times New Roman" w:eastAsia="Times New Roman" w:hAnsi="Times New Roman" w:cs="Times New Roman"/>
          <w:sz w:val="20"/>
          <w:szCs w:val="20"/>
        </w:rPr>
        <w:t>,</w:t>
      </w:r>
      <w:r w:rsidRPr="00B140CF">
        <w:rPr>
          <w:rFonts w:ascii="Times New Roman" w:eastAsia="Times New Roman" w:hAnsi="Times New Roman" w:cs="Times New Roman"/>
          <w:sz w:val="20"/>
          <w:szCs w:val="20"/>
        </w:rPr>
        <w:t xml:space="preserve"> Femi Michael</w:t>
      </w:r>
    </w:p>
    <w:p w:rsidR="00C37733" w:rsidRPr="00B140CF" w:rsidRDefault="00C37733" w:rsidP="00C37733">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90611E" w:rsidRPr="00B140CF" w:rsidRDefault="0090611E" w:rsidP="00C37733">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Department of Agricultural Economics &amp; Extension Services, </w:t>
      </w:r>
      <w:proofErr w:type="spellStart"/>
      <w:r w:rsidRPr="00B140CF">
        <w:rPr>
          <w:rFonts w:ascii="Times New Roman" w:eastAsia="Times New Roman" w:hAnsi="Times New Roman" w:cs="Times New Roman"/>
          <w:sz w:val="20"/>
          <w:szCs w:val="20"/>
        </w:rPr>
        <w:t>Ekiti</w:t>
      </w:r>
      <w:proofErr w:type="spellEnd"/>
      <w:r w:rsidRPr="00B140CF">
        <w:rPr>
          <w:rFonts w:ascii="Times New Roman" w:eastAsia="Times New Roman" w:hAnsi="Times New Roman" w:cs="Times New Roman"/>
          <w:sz w:val="20"/>
          <w:szCs w:val="20"/>
        </w:rPr>
        <w:t xml:space="preserve"> State University</w:t>
      </w:r>
      <w:r w:rsidR="00B140CF" w:rsidRPr="00B140CF">
        <w:rPr>
          <w:rFonts w:ascii="Times New Roman" w:hAnsi="Times New Roman" w:cs="Times New Roman" w:hint="eastAsia"/>
          <w:sz w:val="20"/>
          <w:szCs w:val="20"/>
          <w:lang w:eastAsia="zh-CN"/>
        </w:rPr>
        <w:t xml:space="preserve">, </w:t>
      </w:r>
      <w:r w:rsidRPr="00B140CF">
        <w:rPr>
          <w:rFonts w:ascii="Times New Roman" w:eastAsia="Times New Roman" w:hAnsi="Times New Roman" w:cs="Times New Roman"/>
          <w:sz w:val="20"/>
          <w:szCs w:val="20"/>
        </w:rPr>
        <w:t>P. M.B 5363, Ado-</w:t>
      </w:r>
      <w:proofErr w:type="spellStart"/>
      <w:r w:rsidRPr="00B140CF">
        <w:rPr>
          <w:rFonts w:ascii="Times New Roman" w:eastAsia="Times New Roman" w:hAnsi="Times New Roman" w:cs="Times New Roman"/>
          <w:sz w:val="20"/>
          <w:szCs w:val="20"/>
        </w:rPr>
        <w:t>Ekiti</w:t>
      </w:r>
      <w:proofErr w:type="spellEnd"/>
      <w:r w:rsidRPr="00B140CF">
        <w:rPr>
          <w:rFonts w:ascii="Times New Roman" w:eastAsia="Times New Roman" w:hAnsi="Times New Roman" w:cs="Times New Roman"/>
          <w:sz w:val="20"/>
          <w:szCs w:val="20"/>
        </w:rPr>
        <w:t>, Nigeria</w:t>
      </w:r>
    </w:p>
    <w:p w:rsidR="0090611E" w:rsidRPr="00B140CF" w:rsidRDefault="0090611E" w:rsidP="00C37733">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r w:rsidRPr="00B140CF">
        <w:rPr>
          <w:rFonts w:ascii="Times New Roman" w:eastAsia="Times New Roman" w:hAnsi="Times New Roman" w:cs="Times New Roman"/>
          <w:sz w:val="20"/>
          <w:szCs w:val="20"/>
        </w:rPr>
        <w:t xml:space="preserve">E-mail: </w:t>
      </w:r>
      <w:hyperlink r:id="rId7" w:history="1">
        <w:r w:rsidR="00B140CF" w:rsidRPr="00B140CF">
          <w:rPr>
            <w:rStyle w:val="Hyperlink"/>
            <w:rFonts w:ascii="Times New Roman" w:eastAsia="Times New Roman" w:hAnsi="Times New Roman" w:cs="Times New Roman"/>
            <w:sz w:val="20"/>
            <w:szCs w:val="20"/>
          </w:rPr>
          <w:t>femi.oluwatusin@eksu.edu.ng</w:t>
        </w:r>
      </w:hyperlink>
      <w:r w:rsidR="00B140CF" w:rsidRPr="00B140CF">
        <w:rPr>
          <w:rFonts w:ascii="Times New Roman" w:hAnsi="Times New Roman" w:cs="Times New Roman" w:hint="eastAsia"/>
          <w:sz w:val="20"/>
          <w:szCs w:val="20"/>
          <w:lang w:eastAsia="zh-CN"/>
        </w:rPr>
        <w:t xml:space="preserve"> </w:t>
      </w:r>
    </w:p>
    <w:p w:rsidR="001010BF" w:rsidRPr="00B140CF" w:rsidRDefault="0090611E" w:rsidP="00C37733">
      <w:pPr>
        <w:snapToGrid w:val="0"/>
        <w:spacing w:after="0" w:line="240" w:lineRule="auto"/>
        <w:jc w:val="center"/>
        <w:rPr>
          <w:rFonts w:ascii="Times New Roman" w:hAnsi="Times New Roman" w:cs="Times New Roman"/>
          <w:sz w:val="20"/>
          <w:szCs w:val="20"/>
          <w:lang w:eastAsia="zh-CN"/>
        </w:rPr>
      </w:pPr>
      <w:r w:rsidRPr="00B140CF">
        <w:rPr>
          <w:rFonts w:ascii="Times New Roman" w:eastAsia="Times New Roman" w:hAnsi="Times New Roman" w:cs="Times New Roman"/>
          <w:sz w:val="20"/>
          <w:szCs w:val="20"/>
        </w:rPr>
        <w:t>Cell phone number: +2348034942647</w:t>
      </w:r>
    </w:p>
    <w:p w:rsidR="00C37733" w:rsidRPr="00B140CF" w:rsidRDefault="00C37733" w:rsidP="00C37733">
      <w:pPr>
        <w:snapToGrid w:val="0"/>
        <w:spacing w:after="0" w:line="240" w:lineRule="auto"/>
        <w:jc w:val="center"/>
        <w:rPr>
          <w:rFonts w:ascii="Times New Roman" w:hAnsi="Times New Roman" w:cs="Times New Roman"/>
          <w:sz w:val="20"/>
          <w:szCs w:val="20"/>
          <w:lang w:eastAsia="zh-CN"/>
        </w:rPr>
      </w:pPr>
    </w:p>
    <w:p w:rsidR="00CA3A53" w:rsidRPr="00B140CF" w:rsidRDefault="0090611E" w:rsidP="00C37733">
      <w:pPr>
        <w:snapToGrid w:val="0"/>
        <w:spacing w:after="0" w:line="240" w:lineRule="auto"/>
        <w:jc w:val="both"/>
        <w:rPr>
          <w:rFonts w:ascii="Times New Roman" w:hAnsi="Times New Roman" w:cs="Times New Roman"/>
          <w:sz w:val="20"/>
          <w:szCs w:val="20"/>
          <w:lang w:eastAsia="zh-CN"/>
        </w:rPr>
      </w:pPr>
      <w:r w:rsidRPr="00B140CF">
        <w:rPr>
          <w:rFonts w:ascii="Times New Roman" w:eastAsia="Times New Roman" w:hAnsi="Times New Roman" w:cs="Times New Roman"/>
          <w:b/>
          <w:sz w:val="20"/>
          <w:szCs w:val="20"/>
        </w:rPr>
        <w:t>Abstract</w:t>
      </w:r>
      <w:r w:rsidR="00C37733" w:rsidRPr="00B140CF">
        <w:rPr>
          <w:rFonts w:ascii="Times New Roman" w:hAnsi="Times New Roman" w:cs="Times New Roman"/>
          <w:b/>
          <w:sz w:val="20"/>
          <w:szCs w:val="20"/>
          <w:lang w:eastAsia="zh-CN"/>
        </w:rPr>
        <w:t xml:space="preserve">: </w:t>
      </w:r>
      <w:r w:rsidR="00C16693" w:rsidRPr="00B140CF">
        <w:rPr>
          <w:rFonts w:ascii="Times New Roman" w:eastAsia="Times New Roman" w:hAnsi="Times New Roman" w:cs="Times New Roman"/>
          <w:sz w:val="20"/>
          <w:szCs w:val="20"/>
        </w:rPr>
        <w:t xml:space="preserve">Nigeria has fallen from being the world’s leading producer and exporter of palm oil in 1960’s to being a net importer of the produce for both food and industrial uses. The produce is marketed throughout the year and the domestic food market focuses on technical palm oil (TPO) which is consumed by households and commercial enterprises. </w:t>
      </w:r>
      <w:r w:rsidR="00F37349" w:rsidRPr="00B140CF">
        <w:rPr>
          <w:rFonts w:ascii="Times New Roman" w:eastAsia="Times New Roman" w:hAnsi="Times New Roman" w:cs="Times New Roman"/>
          <w:sz w:val="20"/>
          <w:szCs w:val="20"/>
        </w:rPr>
        <w:t xml:space="preserve">The study looked at the performance analysis of technical palm oil marketing in </w:t>
      </w:r>
      <w:proofErr w:type="spellStart"/>
      <w:r w:rsidR="00F37349" w:rsidRPr="00B140CF">
        <w:rPr>
          <w:rFonts w:ascii="Times New Roman" w:eastAsia="Times New Roman" w:hAnsi="Times New Roman" w:cs="Times New Roman"/>
          <w:sz w:val="20"/>
          <w:szCs w:val="20"/>
        </w:rPr>
        <w:t>Ondo</w:t>
      </w:r>
      <w:proofErr w:type="spellEnd"/>
      <w:r w:rsidR="00F37349" w:rsidRPr="00B140CF">
        <w:rPr>
          <w:rFonts w:ascii="Times New Roman" w:eastAsia="Times New Roman" w:hAnsi="Times New Roman" w:cs="Times New Roman"/>
          <w:sz w:val="20"/>
          <w:szCs w:val="20"/>
        </w:rPr>
        <w:t xml:space="preserve"> and </w:t>
      </w:r>
      <w:proofErr w:type="spellStart"/>
      <w:r w:rsidR="00F37349" w:rsidRPr="00B140CF">
        <w:rPr>
          <w:rFonts w:ascii="Times New Roman" w:eastAsia="Times New Roman" w:hAnsi="Times New Roman" w:cs="Times New Roman"/>
          <w:sz w:val="20"/>
          <w:szCs w:val="20"/>
        </w:rPr>
        <w:t>Ekiti</w:t>
      </w:r>
      <w:proofErr w:type="spellEnd"/>
      <w:r w:rsidR="00F37349" w:rsidRPr="00B140CF">
        <w:rPr>
          <w:rFonts w:ascii="Times New Roman" w:eastAsia="Times New Roman" w:hAnsi="Times New Roman" w:cs="Times New Roman"/>
          <w:sz w:val="20"/>
          <w:szCs w:val="20"/>
        </w:rPr>
        <w:t xml:space="preserve"> State, Nigeria. A multistage random sampling method was employed to select 180 marketers </w:t>
      </w:r>
      <w:r w:rsidR="00E97881" w:rsidRPr="00B140CF">
        <w:rPr>
          <w:rFonts w:ascii="Times New Roman" w:eastAsia="Times New Roman" w:hAnsi="Times New Roman" w:cs="Times New Roman"/>
          <w:sz w:val="20"/>
          <w:szCs w:val="20"/>
        </w:rPr>
        <w:t xml:space="preserve">of TPO in the study area. Analytical tools used include, descriptive statistics, gross margin analysis, Shepherd </w:t>
      </w:r>
      <w:proofErr w:type="spellStart"/>
      <w:r w:rsidR="00E97881" w:rsidRPr="00B140CF">
        <w:rPr>
          <w:rFonts w:ascii="Times New Roman" w:eastAsia="Times New Roman" w:hAnsi="Times New Roman" w:cs="Times New Roman"/>
          <w:sz w:val="20"/>
          <w:szCs w:val="20"/>
        </w:rPr>
        <w:t>Futrel</w:t>
      </w:r>
      <w:proofErr w:type="spellEnd"/>
      <w:r w:rsidR="00E97881" w:rsidRPr="00B140CF">
        <w:rPr>
          <w:rFonts w:ascii="Times New Roman" w:eastAsia="Times New Roman" w:hAnsi="Times New Roman" w:cs="Times New Roman"/>
          <w:sz w:val="20"/>
          <w:szCs w:val="20"/>
        </w:rPr>
        <w:t xml:space="preserve"> model and regression analysis. The results showed that </w:t>
      </w:r>
      <w:r w:rsidR="00807710" w:rsidRPr="00B140CF">
        <w:rPr>
          <w:rFonts w:ascii="Times New Roman" w:eastAsia="Times New Roman" w:hAnsi="Times New Roman" w:cs="Times New Roman"/>
          <w:sz w:val="20"/>
          <w:szCs w:val="20"/>
        </w:rPr>
        <w:t>54.45</w:t>
      </w:r>
      <w:r w:rsidR="00EB5377" w:rsidRPr="00B140CF">
        <w:rPr>
          <w:rFonts w:ascii="Times New Roman" w:eastAsia="Times New Roman" w:hAnsi="Times New Roman" w:cs="Times New Roman"/>
          <w:sz w:val="20"/>
          <w:szCs w:val="20"/>
        </w:rPr>
        <w:t xml:space="preserve"> </w:t>
      </w:r>
      <w:r w:rsidR="00807710" w:rsidRPr="00B140CF">
        <w:rPr>
          <w:rFonts w:ascii="Times New Roman" w:eastAsia="Times New Roman" w:hAnsi="Times New Roman" w:cs="Times New Roman"/>
          <w:sz w:val="20"/>
          <w:szCs w:val="20"/>
        </w:rPr>
        <w:t>percent of the marketers were below 41 years of age while the mean age was 40 years. Most (98.33%) of the marketers were women while 76.67 percent were married. The majority (86.11%) were able to acquire formal education whil</w:t>
      </w:r>
      <w:r w:rsidR="00480583" w:rsidRPr="00B140CF">
        <w:rPr>
          <w:rFonts w:ascii="Times New Roman" w:eastAsia="Times New Roman" w:hAnsi="Times New Roman" w:cs="Times New Roman"/>
          <w:sz w:val="20"/>
          <w:szCs w:val="20"/>
        </w:rPr>
        <w:t xml:space="preserve">e just 12.22 percent had access to various forms of loan. Also, 90.56 percent of the marketers believed that storage materials were inadequate. The level of marketing experience (mean = 8 years) in the study area was low. The majority (90.56%) of the marketers were members of cooperative societies while 70 percent used family </w:t>
      </w:r>
      <w:proofErr w:type="spellStart"/>
      <w:r w:rsidR="00480583" w:rsidRPr="00B140CF">
        <w:rPr>
          <w:rFonts w:ascii="Times New Roman" w:eastAsia="Times New Roman" w:hAnsi="Times New Roman" w:cs="Times New Roman"/>
          <w:sz w:val="20"/>
          <w:szCs w:val="20"/>
        </w:rPr>
        <w:t>labour</w:t>
      </w:r>
      <w:proofErr w:type="spellEnd"/>
      <w:r w:rsidR="00480583" w:rsidRPr="00B140CF">
        <w:rPr>
          <w:rFonts w:ascii="Times New Roman" w:eastAsia="Times New Roman" w:hAnsi="Times New Roman" w:cs="Times New Roman"/>
          <w:sz w:val="20"/>
          <w:szCs w:val="20"/>
        </w:rPr>
        <w:t>.</w:t>
      </w:r>
      <w:r w:rsidR="00F250EC" w:rsidRPr="00B140CF">
        <w:rPr>
          <w:rFonts w:ascii="Times New Roman" w:eastAsia="Times New Roman" w:hAnsi="Times New Roman" w:cs="Times New Roman"/>
          <w:sz w:val="20"/>
          <w:szCs w:val="20"/>
        </w:rPr>
        <w:t xml:space="preserve"> In addition,</w:t>
      </w:r>
      <w:r w:rsidR="00480583" w:rsidRPr="00B140CF">
        <w:rPr>
          <w:rFonts w:ascii="Times New Roman" w:eastAsia="Times New Roman" w:hAnsi="Times New Roman" w:cs="Times New Roman"/>
          <w:sz w:val="20"/>
          <w:szCs w:val="20"/>
        </w:rPr>
        <w:t xml:space="preserve"> </w:t>
      </w:r>
      <w:r w:rsidR="00F250EC" w:rsidRPr="00B140CF">
        <w:rPr>
          <w:rFonts w:ascii="Times New Roman" w:eastAsia="Times New Roman" w:hAnsi="Times New Roman" w:cs="Times New Roman"/>
          <w:sz w:val="20"/>
          <w:szCs w:val="20"/>
        </w:rPr>
        <w:t>67.22 percent started and ran the business with their personal capital.</w:t>
      </w:r>
      <w:r w:rsidR="00070C25" w:rsidRPr="00B140CF">
        <w:rPr>
          <w:rFonts w:ascii="Times New Roman" w:eastAsia="Times New Roman" w:hAnsi="Times New Roman" w:cs="Times New Roman"/>
          <w:sz w:val="20"/>
          <w:szCs w:val="20"/>
        </w:rPr>
        <w:t xml:space="preserve"> Most (68.33%) operated as retailers while</w:t>
      </w:r>
      <w:r w:rsidR="00EB5377" w:rsidRPr="00B140CF">
        <w:rPr>
          <w:rFonts w:ascii="Times New Roman" w:eastAsia="Times New Roman" w:hAnsi="Times New Roman" w:cs="Times New Roman"/>
          <w:sz w:val="20"/>
          <w:szCs w:val="20"/>
        </w:rPr>
        <w:t xml:space="preserve"> 80.56 percent of the marketers got their supplies from the processors</w:t>
      </w:r>
      <w:r w:rsidR="003F18CF" w:rsidRPr="00B140CF">
        <w:rPr>
          <w:rFonts w:ascii="Times New Roman" w:eastAsia="Times New Roman" w:hAnsi="Times New Roman" w:cs="Times New Roman"/>
          <w:sz w:val="20"/>
          <w:szCs w:val="20"/>
        </w:rPr>
        <w:t xml:space="preserve"> of TPO</w:t>
      </w:r>
      <w:r w:rsidR="00EB5377" w:rsidRPr="00B140CF">
        <w:rPr>
          <w:rFonts w:ascii="Times New Roman" w:eastAsia="Times New Roman" w:hAnsi="Times New Roman" w:cs="Times New Roman"/>
          <w:sz w:val="20"/>
          <w:szCs w:val="20"/>
        </w:rPr>
        <w:t xml:space="preserve"> directly. </w:t>
      </w:r>
      <w:r w:rsidR="00681465" w:rsidRPr="00B140CF">
        <w:rPr>
          <w:rFonts w:ascii="Times New Roman" w:eastAsia="Times New Roman" w:hAnsi="Times New Roman" w:cs="Times New Roman"/>
          <w:sz w:val="20"/>
          <w:szCs w:val="20"/>
        </w:rPr>
        <w:t>Gross margin analysis revealed that the business was profitable while coefficient of marketing efficiency of 37.46</w:t>
      </w:r>
      <w:r w:rsidR="00A8414B" w:rsidRPr="00B140CF">
        <w:rPr>
          <w:rFonts w:ascii="Times New Roman" w:eastAsia="Times New Roman" w:hAnsi="Times New Roman" w:cs="Times New Roman"/>
          <w:sz w:val="20"/>
          <w:szCs w:val="20"/>
        </w:rPr>
        <w:t>% indicated</w:t>
      </w:r>
      <w:r w:rsidR="00681465" w:rsidRPr="00B140CF">
        <w:rPr>
          <w:rFonts w:ascii="Times New Roman" w:eastAsia="Times New Roman" w:hAnsi="Times New Roman" w:cs="Times New Roman"/>
          <w:sz w:val="20"/>
          <w:szCs w:val="20"/>
        </w:rPr>
        <w:t xml:space="preserve"> efficiency use of resources.</w:t>
      </w:r>
      <w:r w:rsidR="00A8414B" w:rsidRPr="00B140CF">
        <w:rPr>
          <w:rFonts w:ascii="Times New Roman" w:eastAsia="Times New Roman" w:hAnsi="Times New Roman" w:cs="Times New Roman"/>
          <w:sz w:val="20"/>
          <w:szCs w:val="20"/>
        </w:rPr>
        <w:t xml:space="preserve"> The main constraints to the business were high transportation cost/bad road, lack of capital and price fluctuation.</w:t>
      </w:r>
      <w:r w:rsidR="00681465" w:rsidRPr="00B140CF">
        <w:rPr>
          <w:rFonts w:ascii="Times New Roman" w:eastAsia="Times New Roman" w:hAnsi="Times New Roman" w:cs="Times New Roman"/>
          <w:sz w:val="20"/>
          <w:szCs w:val="20"/>
        </w:rPr>
        <w:t xml:space="preserve"> The main determinants of profitability were</w:t>
      </w:r>
      <w:r w:rsidR="00AD4837" w:rsidRPr="00B140CF">
        <w:rPr>
          <w:rFonts w:ascii="Times New Roman" w:eastAsia="Times New Roman" w:hAnsi="Times New Roman" w:cs="Times New Roman"/>
          <w:sz w:val="20"/>
          <w:szCs w:val="20"/>
        </w:rPr>
        <w:t xml:space="preserve"> age, educational level, marketing experience, access to loan, cooperative society membership and road condition. It is recommended that in order to solve problem of lack of capital, financial institutions should be coerced by government to give marketers loan at one digit interest rate.</w:t>
      </w:r>
    </w:p>
    <w:p w:rsidR="00C37733" w:rsidRPr="00B140CF" w:rsidRDefault="00C37733" w:rsidP="00C37733">
      <w:pPr>
        <w:adjustRightInd w:val="0"/>
        <w:snapToGrid w:val="0"/>
        <w:spacing w:after="0" w:line="240" w:lineRule="auto"/>
        <w:jc w:val="both"/>
        <w:rPr>
          <w:rFonts w:ascii="Times New Roman" w:hAnsi="Times New Roman" w:cs="Times New Roman"/>
          <w:color w:val="000000"/>
          <w:sz w:val="20"/>
          <w:szCs w:val="20"/>
          <w:shd w:val="clear" w:color="auto" w:fill="FFFFFF"/>
        </w:rPr>
      </w:pPr>
      <w:r w:rsidRPr="00B140CF">
        <w:rPr>
          <w:rFonts w:ascii="Times New Roman" w:hAnsi="Times New Roman" w:cs="Times New Roman"/>
          <w:sz w:val="20"/>
          <w:szCs w:val="20"/>
        </w:rPr>
        <w:t>[</w:t>
      </w:r>
      <w:proofErr w:type="spellStart"/>
      <w:r w:rsidRPr="00B140CF">
        <w:rPr>
          <w:rFonts w:ascii="Times New Roman" w:eastAsia="Times New Roman" w:hAnsi="Times New Roman" w:cs="Times New Roman"/>
          <w:sz w:val="20"/>
          <w:szCs w:val="20"/>
        </w:rPr>
        <w:t>Oluwatusin</w:t>
      </w:r>
      <w:proofErr w:type="spellEnd"/>
      <w:r w:rsidRPr="00B140CF">
        <w:rPr>
          <w:rFonts w:ascii="Times New Roman" w:eastAsia="Times New Roman" w:hAnsi="Times New Roman" w:cs="Times New Roman"/>
          <w:sz w:val="20"/>
          <w:szCs w:val="20"/>
        </w:rPr>
        <w:t>, Femi Michael</w:t>
      </w:r>
      <w:r w:rsidRPr="00B140CF">
        <w:rPr>
          <w:rFonts w:ascii="Times New Roman" w:hAnsi="Times New Roman" w:cs="Times New Roman"/>
          <w:sz w:val="20"/>
          <w:szCs w:val="20"/>
        </w:rPr>
        <w:t>.</w:t>
      </w:r>
      <w:r w:rsidRPr="00B140CF">
        <w:rPr>
          <w:rFonts w:ascii="Times New Roman" w:hAnsi="Times New Roman" w:cs="Times New Roman"/>
          <w:b/>
          <w:bCs/>
          <w:sz w:val="20"/>
          <w:szCs w:val="20"/>
          <w:lang w:bidi="fa-IR"/>
        </w:rPr>
        <w:t xml:space="preserve"> </w:t>
      </w:r>
      <w:proofErr w:type="gramStart"/>
      <w:r w:rsidRPr="00B140CF">
        <w:rPr>
          <w:rFonts w:ascii="Times New Roman" w:hAnsi="Times New Roman" w:cs="Times New Roman"/>
          <w:b/>
          <w:sz w:val="20"/>
          <w:szCs w:val="20"/>
        </w:rPr>
        <w:t xml:space="preserve">Performance Analysis of Technical Palm Oil Marketing in </w:t>
      </w:r>
      <w:proofErr w:type="spellStart"/>
      <w:r w:rsidRPr="00B140CF">
        <w:rPr>
          <w:rFonts w:ascii="Times New Roman" w:hAnsi="Times New Roman" w:cs="Times New Roman"/>
          <w:b/>
          <w:sz w:val="20"/>
          <w:szCs w:val="20"/>
        </w:rPr>
        <w:t>Ondo</w:t>
      </w:r>
      <w:proofErr w:type="spellEnd"/>
      <w:r w:rsidRPr="00B140CF">
        <w:rPr>
          <w:rFonts w:ascii="Times New Roman" w:hAnsi="Times New Roman" w:cs="Times New Roman"/>
          <w:b/>
          <w:sz w:val="20"/>
          <w:szCs w:val="20"/>
        </w:rPr>
        <w:t xml:space="preserve"> and </w:t>
      </w:r>
      <w:proofErr w:type="spellStart"/>
      <w:r w:rsidRPr="00B140CF">
        <w:rPr>
          <w:rFonts w:ascii="Times New Roman" w:hAnsi="Times New Roman" w:cs="Times New Roman"/>
          <w:b/>
          <w:sz w:val="20"/>
          <w:szCs w:val="20"/>
        </w:rPr>
        <w:t>Ekiti</w:t>
      </w:r>
      <w:proofErr w:type="spellEnd"/>
      <w:r w:rsidRPr="00B140CF">
        <w:rPr>
          <w:rFonts w:ascii="Times New Roman" w:hAnsi="Times New Roman" w:cs="Times New Roman"/>
          <w:b/>
          <w:sz w:val="20"/>
          <w:szCs w:val="20"/>
        </w:rPr>
        <w:t xml:space="preserve"> States Nigeria</w:t>
      </w:r>
      <w:r w:rsidRPr="00B140CF">
        <w:rPr>
          <w:rFonts w:ascii="Times New Roman" w:eastAsia="Times New Roman" w:hAnsi="Times New Roman" w:cs="Times New Roman"/>
          <w:b/>
          <w:bCs/>
          <w:sz w:val="20"/>
          <w:szCs w:val="20"/>
          <w:lang w:bidi="fa-IR"/>
        </w:rPr>
        <w:t>.</w:t>
      </w:r>
      <w:proofErr w:type="gramEnd"/>
      <w:r w:rsidRPr="00B140CF">
        <w:rPr>
          <w:rFonts w:ascii="Times New Roman" w:hAnsi="Times New Roman" w:cs="Times New Roman"/>
          <w:bCs/>
          <w:i/>
          <w:sz w:val="20"/>
          <w:szCs w:val="20"/>
        </w:rPr>
        <w:t xml:space="preserve"> Researcher</w:t>
      </w:r>
      <w:r w:rsidRPr="00B140CF">
        <w:rPr>
          <w:rFonts w:ascii="Times New Roman" w:hAnsi="Times New Roman" w:cs="Times New Roman"/>
          <w:bCs/>
          <w:sz w:val="20"/>
          <w:szCs w:val="20"/>
        </w:rPr>
        <w:t xml:space="preserve"> 2017;9(2):</w:t>
      </w:r>
      <w:r w:rsidR="00710AE6" w:rsidRPr="00B140CF">
        <w:rPr>
          <w:rFonts w:ascii="Times New Roman" w:hAnsi="Times New Roman" w:cs="Times New Roman"/>
          <w:noProof/>
          <w:color w:val="000000"/>
          <w:sz w:val="20"/>
          <w:szCs w:val="20"/>
        </w:rPr>
        <w:t>9</w:t>
      </w:r>
      <w:r w:rsidRPr="00B140CF">
        <w:rPr>
          <w:rFonts w:ascii="Times New Roman" w:hAnsi="Times New Roman" w:cs="Times New Roman"/>
          <w:color w:val="000000"/>
          <w:sz w:val="20"/>
          <w:szCs w:val="20"/>
        </w:rPr>
        <w:t>-</w:t>
      </w:r>
      <w:r w:rsidR="00710AE6" w:rsidRPr="00B140CF">
        <w:rPr>
          <w:rFonts w:ascii="Times New Roman" w:hAnsi="Times New Roman" w:cs="Times New Roman"/>
          <w:noProof/>
          <w:color w:val="000000"/>
          <w:sz w:val="20"/>
          <w:szCs w:val="20"/>
        </w:rPr>
        <w:t>1</w:t>
      </w:r>
      <w:r w:rsidR="00A36256">
        <w:rPr>
          <w:rFonts w:ascii="Times New Roman" w:hAnsi="Times New Roman" w:cs="Times New Roman" w:hint="eastAsia"/>
          <w:noProof/>
          <w:color w:val="000000"/>
          <w:sz w:val="20"/>
          <w:szCs w:val="20"/>
          <w:lang w:eastAsia="zh-CN"/>
        </w:rPr>
        <w:t>6</w:t>
      </w:r>
      <w:r w:rsidRPr="00B140CF">
        <w:rPr>
          <w:rFonts w:ascii="Times New Roman" w:hAnsi="Times New Roman" w:cs="Times New Roman"/>
          <w:bCs/>
          <w:sz w:val="20"/>
          <w:szCs w:val="20"/>
        </w:rPr>
        <w:t xml:space="preserve">]. </w:t>
      </w:r>
      <w:proofErr w:type="gramStart"/>
      <w:r w:rsidRPr="00B140CF">
        <w:rPr>
          <w:rFonts w:ascii="Times New Roman" w:hAnsi="Times New Roman" w:cs="Times New Roman"/>
          <w:sz w:val="20"/>
          <w:szCs w:val="20"/>
        </w:rPr>
        <w:t>ISSN 1553-9865 (print); ISSN 2163-8950 (online)</w:t>
      </w:r>
      <w:r w:rsidRPr="00B140CF">
        <w:rPr>
          <w:rFonts w:ascii="Times New Roman" w:hAnsi="Times New Roman" w:cs="Times New Roman"/>
          <w:bCs/>
          <w:sz w:val="20"/>
          <w:szCs w:val="20"/>
        </w:rPr>
        <w:t>.</w:t>
      </w:r>
      <w:proofErr w:type="gramEnd"/>
      <w:r w:rsidRPr="00B140CF">
        <w:rPr>
          <w:rFonts w:ascii="Times New Roman" w:hAnsi="Times New Roman" w:cs="Times New Roman"/>
          <w:bCs/>
          <w:sz w:val="20"/>
          <w:szCs w:val="20"/>
        </w:rPr>
        <w:t xml:space="preserve"> </w:t>
      </w:r>
      <w:hyperlink r:id="rId8" w:history="1">
        <w:r w:rsidRPr="00B140CF">
          <w:rPr>
            <w:rStyle w:val="Hyperlink"/>
            <w:rFonts w:ascii="Times New Roman" w:hAnsi="Times New Roman" w:cs="Times New Roman"/>
            <w:sz w:val="20"/>
            <w:szCs w:val="20"/>
          </w:rPr>
          <w:t>http://www.sciencepub.net/researcher</w:t>
        </w:r>
      </w:hyperlink>
      <w:r w:rsidRPr="00B140CF">
        <w:rPr>
          <w:rFonts w:ascii="Times New Roman" w:hAnsi="Times New Roman" w:cs="Times New Roman"/>
          <w:bCs/>
          <w:sz w:val="20"/>
          <w:szCs w:val="20"/>
        </w:rPr>
        <w:t xml:space="preserve">. </w:t>
      </w:r>
      <w:r w:rsidRPr="00B140CF">
        <w:rPr>
          <w:rFonts w:ascii="Times New Roman" w:hAnsi="Times New Roman" w:cs="Times New Roman"/>
          <w:bCs/>
          <w:sz w:val="20"/>
          <w:szCs w:val="20"/>
          <w:lang w:eastAsia="zh-CN"/>
        </w:rPr>
        <w:t>3</w:t>
      </w:r>
      <w:r w:rsidRPr="00B140CF">
        <w:rPr>
          <w:rFonts w:ascii="Times New Roman" w:hAnsi="Times New Roman" w:cs="Times New Roman"/>
          <w:bCs/>
          <w:sz w:val="20"/>
          <w:szCs w:val="20"/>
        </w:rPr>
        <w:t xml:space="preserve">. </w:t>
      </w:r>
      <w:proofErr w:type="gramStart"/>
      <w:r w:rsidRPr="00B140CF">
        <w:rPr>
          <w:rFonts w:ascii="Times New Roman" w:hAnsi="Times New Roman" w:cs="Times New Roman"/>
          <w:color w:val="000000"/>
          <w:sz w:val="20"/>
          <w:szCs w:val="20"/>
          <w:shd w:val="clear" w:color="auto" w:fill="FFFFFF"/>
        </w:rPr>
        <w:t>doi</w:t>
      </w:r>
      <w:proofErr w:type="gramEnd"/>
      <w:r w:rsidRPr="00B140CF">
        <w:rPr>
          <w:rFonts w:ascii="Times New Roman" w:hAnsi="Times New Roman" w:cs="Times New Roman"/>
          <w:color w:val="000000"/>
          <w:sz w:val="20"/>
          <w:szCs w:val="20"/>
          <w:shd w:val="clear" w:color="auto" w:fill="FFFFFF"/>
        </w:rPr>
        <w:t>:</w:t>
      </w:r>
      <w:hyperlink r:id="rId9" w:history="1">
        <w:r w:rsidRPr="00B140CF">
          <w:rPr>
            <w:rStyle w:val="Hyperlink"/>
            <w:rFonts w:ascii="Times New Roman" w:hAnsi="Times New Roman" w:cs="Times New Roman"/>
            <w:sz w:val="20"/>
            <w:szCs w:val="20"/>
            <w:shd w:val="clear" w:color="auto" w:fill="FFFFFF"/>
          </w:rPr>
          <w:t>10.7537/marsrsj090217.0</w:t>
        </w:r>
        <w:r w:rsidRPr="00B140CF">
          <w:rPr>
            <w:rStyle w:val="Hyperlink"/>
            <w:rFonts w:ascii="Times New Roman" w:hAnsi="Times New Roman" w:cs="Times New Roman"/>
            <w:sz w:val="20"/>
            <w:szCs w:val="20"/>
            <w:shd w:val="clear" w:color="auto" w:fill="FFFFFF"/>
            <w:lang w:eastAsia="zh-CN"/>
          </w:rPr>
          <w:t>3</w:t>
        </w:r>
      </w:hyperlink>
      <w:r w:rsidRPr="00B140CF">
        <w:rPr>
          <w:rFonts w:ascii="Times New Roman" w:hAnsi="Times New Roman" w:cs="Times New Roman"/>
          <w:color w:val="000000"/>
          <w:sz w:val="20"/>
          <w:szCs w:val="20"/>
          <w:shd w:val="clear" w:color="auto" w:fill="FFFFFF"/>
        </w:rPr>
        <w:t>.</w:t>
      </w:r>
    </w:p>
    <w:p w:rsidR="00C37733" w:rsidRPr="00B140CF" w:rsidRDefault="00C37733" w:rsidP="00C37733">
      <w:pPr>
        <w:snapToGrid w:val="0"/>
        <w:spacing w:after="0" w:line="240" w:lineRule="auto"/>
        <w:jc w:val="both"/>
        <w:rPr>
          <w:rFonts w:ascii="Times New Roman" w:hAnsi="Times New Roman" w:cs="Times New Roman"/>
          <w:sz w:val="20"/>
          <w:szCs w:val="20"/>
          <w:lang w:eastAsia="zh-CN"/>
        </w:rPr>
      </w:pPr>
    </w:p>
    <w:p w:rsidR="00681465" w:rsidRPr="00B140CF" w:rsidRDefault="00CA3A53" w:rsidP="00C37733">
      <w:pPr>
        <w:snapToGrid w:val="0"/>
        <w:spacing w:after="0" w:line="240" w:lineRule="auto"/>
        <w:jc w:val="both"/>
        <w:rPr>
          <w:rFonts w:ascii="Times New Roman" w:eastAsia="Times New Roman" w:hAnsi="Times New Roman" w:cs="Times New Roman"/>
          <w:sz w:val="20"/>
          <w:szCs w:val="20"/>
        </w:rPr>
      </w:pPr>
      <w:r w:rsidRPr="00B140CF">
        <w:rPr>
          <w:rFonts w:ascii="Times New Roman" w:eastAsia="Times New Roman" w:hAnsi="Times New Roman" w:cs="Times New Roman"/>
          <w:b/>
          <w:sz w:val="20"/>
          <w:szCs w:val="20"/>
        </w:rPr>
        <w:t xml:space="preserve">Key words: </w:t>
      </w:r>
      <w:r w:rsidRPr="00B140CF">
        <w:rPr>
          <w:rFonts w:ascii="Times New Roman" w:eastAsia="Times New Roman" w:hAnsi="Times New Roman" w:cs="Times New Roman"/>
          <w:sz w:val="20"/>
          <w:szCs w:val="20"/>
        </w:rPr>
        <w:t>palm oil, profitability, efficiency, marketing, retailers.</w:t>
      </w:r>
    </w:p>
    <w:p w:rsidR="00C37733" w:rsidRPr="00B140CF" w:rsidRDefault="00C37733" w:rsidP="00C37733">
      <w:pPr>
        <w:snapToGrid w:val="0"/>
        <w:spacing w:after="0" w:line="240" w:lineRule="auto"/>
        <w:jc w:val="both"/>
        <w:rPr>
          <w:rFonts w:ascii="Times New Roman" w:eastAsia="Times New Roman" w:hAnsi="Times New Roman" w:cs="Times New Roman"/>
          <w:b/>
          <w:sz w:val="20"/>
          <w:szCs w:val="20"/>
        </w:rPr>
      </w:pPr>
    </w:p>
    <w:p w:rsidR="00C37733" w:rsidRPr="00B140CF" w:rsidRDefault="00C37733" w:rsidP="00C37733">
      <w:pPr>
        <w:snapToGrid w:val="0"/>
        <w:spacing w:after="0" w:line="240" w:lineRule="auto"/>
        <w:jc w:val="both"/>
        <w:rPr>
          <w:rFonts w:ascii="Times New Roman" w:eastAsia="Times New Roman" w:hAnsi="Times New Roman" w:cs="Times New Roman"/>
          <w:b/>
          <w:sz w:val="20"/>
          <w:szCs w:val="20"/>
        </w:rPr>
        <w:sectPr w:rsidR="00C37733" w:rsidRPr="00B140CF" w:rsidSect="00710AE6">
          <w:headerReference w:type="default" r:id="rId10"/>
          <w:footerReference w:type="default" r:id="rId11"/>
          <w:type w:val="continuous"/>
          <w:pgSz w:w="12240" w:h="15840" w:code="1"/>
          <w:pgMar w:top="1440" w:right="1440" w:bottom="1440" w:left="1440" w:header="720" w:footer="720" w:gutter="0"/>
          <w:pgNumType w:start="9"/>
          <w:cols w:space="720"/>
          <w:docGrid w:linePitch="360"/>
        </w:sectPr>
      </w:pPr>
    </w:p>
    <w:p w:rsidR="0090611E" w:rsidRPr="00B140CF" w:rsidRDefault="0090611E" w:rsidP="00C37733">
      <w:pPr>
        <w:snapToGrid w:val="0"/>
        <w:spacing w:after="0" w:line="240" w:lineRule="auto"/>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lastRenderedPageBreak/>
        <w:t>Introduction</w:t>
      </w:r>
    </w:p>
    <w:p w:rsidR="00DB67F7" w:rsidRPr="00B140CF" w:rsidRDefault="00DB1238"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Palm oil is an edible vegetable oil derived from the </w:t>
      </w:r>
      <w:proofErr w:type="spellStart"/>
      <w:r w:rsidRPr="00B140CF">
        <w:rPr>
          <w:rFonts w:ascii="Times New Roman" w:eastAsia="Times New Roman" w:hAnsi="Times New Roman" w:cs="Times New Roman"/>
          <w:sz w:val="20"/>
          <w:szCs w:val="20"/>
        </w:rPr>
        <w:t>mesocarp</w:t>
      </w:r>
      <w:proofErr w:type="spellEnd"/>
      <w:r w:rsidRPr="00B140CF">
        <w:rPr>
          <w:rFonts w:ascii="Times New Roman" w:eastAsia="Times New Roman" w:hAnsi="Times New Roman" w:cs="Times New Roman"/>
          <w:sz w:val="20"/>
          <w:szCs w:val="20"/>
        </w:rPr>
        <w:t xml:space="preserve"> of the oil tree crop called oil palm (Reeves and </w:t>
      </w:r>
      <w:proofErr w:type="spellStart"/>
      <w:r w:rsidRPr="00B140CF">
        <w:rPr>
          <w:rFonts w:ascii="Times New Roman" w:eastAsia="Times New Roman" w:hAnsi="Times New Roman" w:cs="Times New Roman"/>
          <w:sz w:val="20"/>
          <w:szCs w:val="20"/>
        </w:rPr>
        <w:t>Weihrauch</w:t>
      </w:r>
      <w:proofErr w:type="spellEnd"/>
      <w:r w:rsidRPr="00B140CF">
        <w:rPr>
          <w:rFonts w:ascii="Times New Roman" w:eastAsia="Times New Roman" w:hAnsi="Times New Roman" w:cs="Times New Roman"/>
          <w:sz w:val="20"/>
          <w:szCs w:val="20"/>
        </w:rPr>
        <w:t xml:space="preserve">, 1979). Due to high beta- carotene content, palm oil is naturally reddish in </w:t>
      </w:r>
      <w:proofErr w:type="spellStart"/>
      <w:r w:rsidRPr="00B140CF">
        <w:rPr>
          <w:rFonts w:ascii="Times New Roman" w:eastAsia="Times New Roman" w:hAnsi="Times New Roman" w:cs="Times New Roman"/>
          <w:sz w:val="20"/>
          <w:szCs w:val="20"/>
        </w:rPr>
        <w:t>colour</w:t>
      </w:r>
      <w:proofErr w:type="spellEnd"/>
      <w:r w:rsidRPr="00B140CF">
        <w:rPr>
          <w:rFonts w:ascii="Times New Roman" w:eastAsia="Times New Roman" w:hAnsi="Times New Roman" w:cs="Times New Roman"/>
          <w:sz w:val="20"/>
          <w:szCs w:val="20"/>
        </w:rPr>
        <w:t xml:space="preserve"> (</w:t>
      </w:r>
      <w:proofErr w:type="spellStart"/>
      <w:r w:rsidRPr="00B140CF">
        <w:rPr>
          <w:rFonts w:ascii="Times New Roman" w:eastAsia="Times New Roman" w:hAnsi="Times New Roman" w:cs="Times New Roman"/>
          <w:sz w:val="20"/>
          <w:szCs w:val="20"/>
        </w:rPr>
        <w:t>Poku</w:t>
      </w:r>
      <w:proofErr w:type="spellEnd"/>
      <w:r w:rsidRPr="00B140CF">
        <w:rPr>
          <w:rFonts w:ascii="Times New Roman" w:eastAsia="Times New Roman" w:hAnsi="Times New Roman" w:cs="Times New Roman"/>
          <w:sz w:val="20"/>
          <w:szCs w:val="20"/>
        </w:rPr>
        <w:t>, 2002).</w:t>
      </w:r>
      <w:r w:rsidR="00D74D19" w:rsidRPr="00B140CF">
        <w:rPr>
          <w:rFonts w:ascii="Times New Roman" w:eastAsia="Times New Roman" w:hAnsi="Times New Roman" w:cs="Times New Roman"/>
          <w:sz w:val="20"/>
          <w:szCs w:val="20"/>
        </w:rPr>
        <w:t xml:space="preserve"> This product is one of the highly saturated vegetable fats and at room tempera</w:t>
      </w:r>
      <w:r w:rsidR="000C2AC3" w:rsidRPr="00B140CF">
        <w:rPr>
          <w:rFonts w:ascii="Times New Roman" w:eastAsia="Times New Roman" w:hAnsi="Times New Roman" w:cs="Times New Roman"/>
          <w:sz w:val="20"/>
          <w:szCs w:val="20"/>
        </w:rPr>
        <w:t xml:space="preserve">ture, it is semisolid in nature (Behrman and </w:t>
      </w:r>
      <w:proofErr w:type="spellStart"/>
      <w:r w:rsidR="000C2AC3" w:rsidRPr="00B140CF">
        <w:rPr>
          <w:rFonts w:ascii="Times New Roman" w:eastAsia="Times New Roman" w:hAnsi="Times New Roman" w:cs="Times New Roman"/>
          <w:sz w:val="20"/>
          <w:szCs w:val="20"/>
        </w:rPr>
        <w:t>Gopalan</w:t>
      </w:r>
      <w:proofErr w:type="spellEnd"/>
      <w:r w:rsidR="000C2AC3" w:rsidRPr="00B140CF">
        <w:rPr>
          <w:rFonts w:ascii="Times New Roman" w:eastAsia="Times New Roman" w:hAnsi="Times New Roman" w:cs="Times New Roman"/>
          <w:sz w:val="20"/>
          <w:szCs w:val="20"/>
        </w:rPr>
        <w:t>, 2005</w:t>
      </w:r>
      <w:r w:rsidR="00DB67F7" w:rsidRPr="00B140CF">
        <w:rPr>
          <w:rFonts w:ascii="Times New Roman" w:eastAsia="Times New Roman" w:hAnsi="Times New Roman" w:cs="Times New Roman"/>
          <w:sz w:val="20"/>
          <w:szCs w:val="20"/>
        </w:rPr>
        <w:t>).</w:t>
      </w:r>
    </w:p>
    <w:p w:rsidR="00483466" w:rsidRPr="00B140CF" w:rsidRDefault="000C2AC3"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In most developing countries, Nigeria inclusive, there has been limited transformation and uses of palm oil for either food or non food applications. Generally, palm oil is used in the manufacturing industries for non food products such as: cosmetics and personal care, soaps, candles, pharmaceuticals, lubrication</w:t>
      </w:r>
      <w:r w:rsidR="00D76667" w:rsidRPr="00B140CF">
        <w:rPr>
          <w:rFonts w:ascii="Times New Roman" w:eastAsia="Times New Roman" w:hAnsi="Times New Roman" w:cs="Times New Roman"/>
          <w:sz w:val="20"/>
          <w:szCs w:val="20"/>
        </w:rPr>
        <w:t>s</w:t>
      </w:r>
      <w:r w:rsidRPr="00B140CF">
        <w:rPr>
          <w:rFonts w:ascii="Times New Roman" w:eastAsia="Times New Roman" w:hAnsi="Times New Roman" w:cs="Times New Roman"/>
          <w:sz w:val="20"/>
          <w:szCs w:val="20"/>
        </w:rPr>
        <w:t xml:space="preserve"> and grease, surfactants, industrial chemicals,</w:t>
      </w:r>
      <w:r w:rsidR="00D76667" w:rsidRPr="00B140CF">
        <w:rPr>
          <w:rFonts w:ascii="Times New Roman" w:eastAsia="Times New Roman" w:hAnsi="Times New Roman" w:cs="Times New Roman"/>
          <w:sz w:val="20"/>
          <w:szCs w:val="20"/>
        </w:rPr>
        <w:t xml:space="preserve"> agrochemicals, coatings, paints and lacquers, biodiesel and leather. Also, it is used in a wide variety of food products such as: cooking oil, deep frying oils, margarines and spreads, bakery fats, cocoa butter alternative fats, confectionary fats, ice cream fats and infants’ nutrition fats. When compared to oth</w:t>
      </w:r>
      <w:r w:rsidR="0033798B" w:rsidRPr="00B140CF">
        <w:rPr>
          <w:rFonts w:ascii="Times New Roman" w:eastAsia="Times New Roman" w:hAnsi="Times New Roman" w:cs="Times New Roman"/>
          <w:sz w:val="20"/>
          <w:szCs w:val="20"/>
        </w:rPr>
        <w:t>er vegetable oils, palm oil is balanced</w:t>
      </w:r>
      <w:r w:rsidR="00D76667" w:rsidRPr="00B140CF">
        <w:rPr>
          <w:rFonts w:ascii="Times New Roman" w:eastAsia="Times New Roman" w:hAnsi="Times New Roman" w:cs="Times New Roman"/>
          <w:sz w:val="20"/>
          <w:szCs w:val="20"/>
        </w:rPr>
        <w:t xml:space="preserve"> oil with a unique </w:t>
      </w:r>
      <w:r w:rsidR="00D76667" w:rsidRPr="00B140CF">
        <w:rPr>
          <w:rFonts w:ascii="Times New Roman" w:eastAsia="Times New Roman" w:hAnsi="Times New Roman" w:cs="Times New Roman"/>
          <w:sz w:val="20"/>
          <w:szCs w:val="20"/>
        </w:rPr>
        <w:lastRenderedPageBreak/>
        <w:t>chemical composition and it has a longer shelf life as it does not become rancid easily.</w:t>
      </w:r>
    </w:p>
    <w:p w:rsidR="00483466" w:rsidRPr="00B140CF" w:rsidRDefault="00ED62AB"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In addition, p</w:t>
      </w:r>
      <w:r w:rsidR="002F3119" w:rsidRPr="00B140CF">
        <w:rPr>
          <w:rFonts w:ascii="Times New Roman" w:eastAsia="Times New Roman" w:hAnsi="Times New Roman" w:cs="Times New Roman"/>
          <w:sz w:val="20"/>
          <w:szCs w:val="20"/>
        </w:rPr>
        <w:t>alm oil is one of the major oils and fats marketed globally.</w:t>
      </w:r>
      <w:r w:rsidR="005C14AB" w:rsidRPr="00B140CF">
        <w:rPr>
          <w:rFonts w:ascii="Times New Roman" w:eastAsia="Times New Roman" w:hAnsi="Times New Roman" w:cs="Times New Roman"/>
          <w:sz w:val="20"/>
          <w:szCs w:val="20"/>
        </w:rPr>
        <w:t xml:space="preserve"> It is the highest consumed oil in the world reaching three billion people in 150 countries in 2012. China is the largest consumer of oils and fats </w:t>
      </w:r>
      <w:r w:rsidR="009B6441" w:rsidRPr="00B140CF">
        <w:rPr>
          <w:rFonts w:ascii="Times New Roman" w:eastAsia="Times New Roman" w:hAnsi="Times New Roman" w:cs="Times New Roman"/>
          <w:sz w:val="20"/>
          <w:szCs w:val="20"/>
        </w:rPr>
        <w:t>followed by the European Union, India, and the United States (Oil World, 2013).</w:t>
      </w:r>
      <w:r w:rsidR="00DB67F7" w:rsidRPr="00B140CF">
        <w:rPr>
          <w:rFonts w:ascii="Times New Roman" w:eastAsia="Times New Roman" w:hAnsi="Times New Roman" w:cs="Times New Roman"/>
          <w:sz w:val="20"/>
          <w:szCs w:val="20"/>
        </w:rPr>
        <w:t xml:space="preserve"> </w:t>
      </w:r>
      <w:r w:rsidR="00FA6588" w:rsidRPr="00B140CF">
        <w:rPr>
          <w:rFonts w:ascii="Times New Roman" w:eastAsia="Times New Roman" w:hAnsi="Times New Roman" w:cs="Times New Roman"/>
          <w:sz w:val="20"/>
          <w:szCs w:val="20"/>
        </w:rPr>
        <w:t>As early as 1901, Nigeria was producing all palm oil sold in the world market (</w:t>
      </w:r>
      <w:proofErr w:type="spellStart"/>
      <w:r w:rsidR="00FA6588" w:rsidRPr="00B140CF">
        <w:rPr>
          <w:rFonts w:ascii="Times New Roman" w:eastAsia="Times New Roman" w:hAnsi="Times New Roman" w:cs="Times New Roman"/>
          <w:sz w:val="20"/>
          <w:szCs w:val="20"/>
        </w:rPr>
        <w:t>Adetola</w:t>
      </w:r>
      <w:proofErr w:type="spellEnd"/>
      <w:r w:rsidR="00FA6588" w:rsidRPr="00B140CF">
        <w:rPr>
          <w:rFonts w:ascii="Times New Roman" w:eastAsia="Times New Roman" w:hAnsi="Times New Roman" w:cs="Times New Roman"/>
          <w:sz w:val="20"/>
          <w:szCs w:val="20"/>
        </w:rPr>
        <w:t xml:space="preserve">, </w:t>
      </w:r>
      <w:r w:rsidR="00EB10D8" w:rsidRPr="00B140CF">
        <w:rPr>
          <w:rFonts w:ascii="Times New Roman" w:eastAsia="Times New Roman" w:hAnsi="Times New Roman" w:cs="Times New Roman"/>
          <w:sz w:val="20"/>
          <w:szCs w:val="20"/>
        </w:rPr>
        <w:t>2015</w:t>
      </w:r>
      <w:r w:rsidR="00FA6588" w:rsidRPr="00B140CF">
        <w:rPr>
          <w:rFonts w:ascii="Times New Roman" w:eastAsia="Times New Roman" w:hAnsi="Times New Roman" w:cs="Times New Roman"/>
          <w:sz w:val="20"/>
          <w:szCs w:val="20"/>
        </w:rPr>
        <w:t>)</w:t>
      </w:r>
      <w:r w:rsidR="00EB10D8" w:rsidRPr="00B140CF">
        <w:rPr>
          <w:rFonts w:ascii="Times New Roman" w:eastAsia="Times New Roman" w:hAnsi="Times New Roman" w:cs="Times New Roman"/>
          <w:sz w:val="20"/>
          <w:szCs w:val="20"/>
        </w:rPr>
        <w:t>.</w:t>
      </w:r>
      <w:r w:rsidRPr="00B140CF">
        <w:rPr>
          <w:rFonts w:ascii="Times New Roman" w:eastAsia="Times New Roman" w:hAnsi="Times New Roman" w:cs="Times New Roman"/>
          <w:sz w:val="20"/>
          <w:szCs w:val="20"/>
        </w:rPr>
        <w:t xml:space="preserve"> </w:t>
      </w:r>
      <w:r w:rsidR="00D76667" w:rsidRPr="00B140CF">
        <w:rPr>
          <w:rFonts w:ascii="Times New Roman" w:eastAsia="Times New Roman" w:hAnsi="Times New Roman" w:cs="Times New Roman"/>
          <w:sz w:val="20"/>
          <w:szCs w:val="20"/>
        </w:rPr>
        <w:t>In the 1950s and 1960s, Nigeria was known as a leader in the world palm oil market</w:t>
      </w:r>
      <w:r w:rsidR="0033798B" w:rsidRPr="00B140CF">
        <w:rPr>
          <w:rFonts w:ascii="Times New Roman" w:eastAsia="Times New Roman" w:hAnsi="Times New Roman" w:cs="Times New Roman"/>
          <w:sz w:val="20"/>
          <w:szCs w:val="20"/>
        </w:rPr>
        <w:t>. This fortune changed adversely as a result of the discovery of crude petroleum deposit, excessive tapping of palm tree for palm wine, over reliance on traditional palm oil processing methods, and the effects of Nigerian civil war which was fought in areas where palm activities were predominant. This leadership position was lost to Malaysia and Indonesia.</w:t>
      </w:r>
      <w:r w:rsidR="007B4796" w:rsidRPr="00B140CF">
        <w:rPr>
          <w:rFonts w:ascii="Times New Roman" w:eastAsia="Times New Roman" w:hAnsi="Times New Roman" w:cs="Times New Roman"/>
          <w:sz w:val="20"/>
          <w:szCs w:val="20"/>
        </w:rPr>
        <w:t xml:space="preserve"> Today, Nigeria is a net importer of palm oil for both household consumption and industrial uses</w:t>
      </w:r>
      <w:r w:rsidR="00FA6588" w:rsidRPr="00B140CF">
        <w:rPr>
          <w:rFonts w:ascii="Times New Roman" w:eastAsia="Times New Roman" w:hAnsi="Times New Roman" w:cs="Times New Roman"/>
          <w:sz w:val="20"/>
          <w:szCs w:val="20"/>
        </w:rPr>
        <w:t>.</w:t>
      </w:r>
    </w:p>
    <w:p w:rsidR="00271232" w:rsidRPr="00B140CF" w:rsidRDefault="00B570F6"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Moreover, for i</w:t>
      </w:r>
      <w:r w:rsidR="003F18CF" w:rsidRPr="00B140CF">
        <w:rPr>
          <w:rFonts w:ascii="Times New Roman" w:eastAsia="Times New Roman" w:hAnsi="Times New Roman" w:cs="Times New Roman"/>
          <w:sz w:val="20"/>
          <w:szCs w:val="20"/>
        </w:rPr>
        <w:t>nternational trade, palm oil is</w:t>
      </w:r>
      <w:r w:rsidRPr="00B140CF">
        <w:rPr>
          <w:rFonts w:ascii="Times New Roman" w:eastAsia="Times New Roman" w:hAnsi="Times New Roman" w:cs="Times New Roman"/>
          <w:sz w:val="20"/>
          <w:szCs w:val="20"/>
        </w:rPr>
        <w:t xml:space="preserve"> graded and defined by 17 characteristics. Prominent </w:t>
      </w:r>
      <w:r w:rsidRPr="00B140CF">
        <w:rPr>
          <w:rFonts w:ascii="Times New Roman" w:eastAsia="Times New Roman" w:hAnsi="Times New Roman" w:cs="Times New Roman"/>
          <w:sz w:val="20"/>
          <w:szCs w:val="20"/>
        </w:rPr>
        <w:lastRenderedPageBreak/>
        <w:t xml:space="preserve">among them are the level of free fatty acid (FFA), followed by dirt, iodine value and other contaminants. Palm oil with less than 5 percent FFA is classified as high quality Special Palm Oil (SPO) which can be consumed or used for industrial purposes while oil with over 5 percent level of </w:t>
      </w:r>
      <w:r w:rsidR="003372F3" w:rsidRPr="00B140CF">
        <w:rPr>
          <w:rFonts w:ascii="Times New Roman" w:eastAsia="Times New Roman" w:hAnsi="Times New Roman" w:cs="Times New Roman"/>
          <w:sz w:val="20"/>
          <w:szCs w:val="20"/>
        </w:rPr>
        <w:t>FFA is regarded as low quality T</w:t>
      </w:r>
      <w:r w:rsidRPr="00B140CF">
        <w:rPr>
          <w:rFonts w:ascii="Times New Roman" w:eastAsia="Times New Roman" w:hAnsi="Times New Roman" w:cs="Times New Roman"/>
          <w:sz w:val="20"/>
          <w:szCs w:val="20"/>
        </w:rPr>
        <w:t>echnical</w:t>
      </w:r>
      <w:r w:rsidR="003372F3" w:rsidRPr="00B140CF">
        <w:rPr>
          <w:rFonts w:ascii="Times New Roman" w:eastAsia="Times New Roman" w:hAnsi="Times New Roman" w:cs="Times New Roman"/>
          <w:sz w:val="20"/>
          <w:szCs w:val="20"/>
        </w:rPr>
        <w:t xml:space="preserve"> Palm Oil (TPO) and is mainly used for food consumption</w:t>
      </w:r>
      <w:r w:rsidR="00E54BAA" w:rsidRPr="00B140CF">
        <w:rPr>
          <w:rFonts w:ascii="Times New Roman" w:eastAsia="Times New Roman" w:hAnsi="Times New Roman" w:cs="Times New Roman"/>
          <w:sz w:val="20"/>
          <w:szCs w:val="20"/>
        </w:rPr>
        <w:t xml:space="preserve">. Palm oil marketing especially the TPO remains as an occupation in many communities in Southwest Nigeria. It involves thousands of unskilled and semi skilled people. It provides income for many poor marketers and their dependents. This </w:t>
      </w:r>
      <w:r w:rsidR="0079607A" w:rsidRPr="00B140CF">
        <w:rPr>
          <w:rFonts w:ascii="Times New Roman" w:eastAsia="Times New Roman" w:hAnsi="Times New Roman" w:cs="Times New Roman"/>
          <w:sz w:val="20"/>
          <w:szCs w:val="20"/>
        </w:rPr>
        <w:t>shows that efficient</w:t>
      </w:r>
      <w:r w:rsidR="00E54BAA" w:rsidRPr="00B140CF">
        <w:rPr>
          <w:rFonts w:ascii="Times New Roman" w:eastAsia="Times New Roman" w:hAnsi="Times New Roman" w:cs="Times New Roman"/>
          <w:sz w:val="20"/>
          <w:szCs w:val="20"/>
        </w:rPr>
        <w:t xml:space="preserve"> palm oil marketing in Nigeria will assist the poor to be part of the solution to poverty challenging them throu</w:t>
      </w:r>
      <w:r w:rsidR="004D1ED6" w:rsidRPr="00B140CF">
        <w:rPr>
          <w:rFonts w:ascii="Times New Roman" w:eastAsia="Times New Roman" w:hAnsi="Times New Roman" w:cs="Times New Roman"/>
          <w:sz w:val="20"/>
          <w:szCs w:val="20"/>
        </w:rPr>
        <w:t xml:space="preserve">gh provision of employment and </w:t>
      </w:r>
      <w:r w:rsidR="00E54BAA" w:rsidRPr="00B140CF">
        <w:rPr>
          <w:rFonts w:ascii="Times New Roman" w:eastAsia="Times New Roman" w:hAnsi="Times New Roman" w:cs="Times New Roman"/>
          <w:sz w:val="20"/>
          <w:szCs w:val="20"/>
        </w:rPr>
        <w:t>a means of livelihood.</w:t>
      </w:r>
      <w:r w:rsidR="00DB67F7" w:rsidRPr="00B140CF">
        <w:rPr>
          <w:rFonts w:ascii="Times New Roman" w:eastAsia="Times New Roman" w:hAnsi="Times New Roman" w:cs="Times New Roman"/>
          <w:sz w:val="20"/>
          <w:szCs w:val="20"/>
        </w:rPr>
        <w:t xml:space="preserve"> </w:t>
      </w:r>
      <w:r w:rsidR="004D1ED6" w:rsidRPr="00B140CF">
        <w:rPr>
          <w:rFonts w:ascii="Times New Roman" w:eastAsia="Times New Roman" w:hAnsi="Times New Roman" w:cs="Times New Roman"/>
          <w:sz w:val="20"/>
          <w:szCs w:val="20"/>
        </w:rPr>
        <w:t>As demonstrated in other economies, improvement in the marketing of palm oil can effectively mitigate the poverty level in most rural and urb</w:t>
      </w:r>
      <w:r w:rsidR="003F18CF" w:rsidRPr="00B140CF">
        <w:rPr>
          <w:rFonts w:ascii="Times New Roman" w:eastAsia="Times New Roman" w:hAnsi="Times New Roman" w:cs="Times New Roman"/>
          <w:sz w:val="20"/>
          <w:szCs w:val="20"/>
        </w:rPr>
        <w:t>an communities where the produce</w:t>
      </w:r>
      <w:r w:rsidR="004D1ED6" w:rsidRPr="00B140CF">
        <w:rPr>
          <w:rFonts w:ascii="Times New Roman" w:eastAsia="Times New Roman" w:hAnsi="Times New Roman" w:cs="Times New Roman"/>
          <w:sz w:val="20"/>
          <w:szCs w:val="20"/>
        </w:rPr>
        <w:t xml:space="preserve"> is being sold. To this end, the study intend to: look at the socio-economic characteristics of the marketers of Technical Palm Oil in the study area; examine the profitability of the business;</w:t>
      </w:r>
      <w:r w:rsidR="003F18CF" w:rsidRPr="00B140CF">
        <w:rPr>
          <w:rFonts w:ascii="Times New Roman" w:eastAsia="Times New Roman" w:hAnsi="Times New Roman" w:cs="Times New Roman"/>
          <w:sz w:val="20"/>
          <w:szCs w:val="20"/>
        </w:rPr>
        <w:t xml:space="preserve"> verify the constraints to the business and</w:t>
      </w:r>
      <w:r w:rsidR="004D1ED6" w:rsidRPr="00B140CF">
        <w:rPr>
          <w:rFonts w:ascii="Times New Roman" w:eastAsia="Times New Roman" w:hAnsi="Times New Roman" w:cs="Times New Roman"/>
          <w:sz w:val="20"/>
          <w:szCs w:val="20"/>
        </w:rPr>
        <w:t xml:space="preserve"> determine</w:t>
      </w:r>
      <w:r w:rsidR="00271232" w:rsidRPr="00B140CF">
        <w:rPr>
          <w:rFonts w:ascii="Times New Roman" w:eastAsia="Times New Roman" w:hAnsi="Times New Roman" w:cs="Times New Roman"/>
          <w:sz w:val="20"/>
          <w:szCs w:val="20"/>
        </w:rPr>
        <w:t xml:space="preserve"> the factors in</w:t>
      </w:r>
      <w:r w:rsidR="003F18CF" w:rsidRPr="00B140CF">
        <w:rPr>
          <w:rFonts w:ascii="Times New Roman" w:eastAsia="Times New Roman" w:hAnsi="Times New Roman" w:cs="Times New Roman"/>
          <w:sz w:val="20"/>
          <w:szCs w:val="20"/>
        </w:rPr>
        <w:t>fluencing its profitability.</w:t>
      </w:r>
    </w:p>
    <w:p w:rsidR="00E660AA" w:rsidRPr="00B140CF" w:rsidRDefault="00E660AA" w:rsidP="00C37733">
      <w:pPr>
        <w:snapToGrid w:val="0"/>
        <w:spacing w:after="0" w:line="240" w:lineRule="auto"/>
        <w:jc w:val="both"/>
        <w:rPr>
          <w:rFonts w:ascii="Times New Roman" w:eastAsia="Times New Roman" w:hAnsi="Times New Roman" w:cs="Times New Roman"/>
          <w:sz w:val="20"/>
          <w:szCs w:val="20"/>
        </w:rPr>
      </w:pPr>
    </w:p>
    <w:p w:rsidR="00271232" w:rsidRPr="00B140CF" w:rsidRDefault="00271232" w:rsidP="00C37733">
      <w:pPr>
        <w:snapToGrid w:val="0"/>
        <w:spacing w:after="0" w:line="240" w:lineRule="auto"/>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Materials and method</w:t>
      </w:r>
    </w:p>
    <w:p w:rsidR="00AA7037" w:rsidRPr="00B140CF" w:rsidRDefault="00AA7037"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Study area</w:t>
      </w:r>
    </w:p>
    <w:p w:rsidR="0007349D" w:rsidRPr="00B140CF" w:rsidRDefault="0007349D"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 xml:space="preserve">The study was carried out in </w:t>
      </w:r>
      <w:proofErr w:type="spellStart"/>
      <w:r w:rsidRPr="00B140CF">
        <w:rPr>
          <w:rFonts w:ascii="Times New Roman" w:hAnsi="Times New Roman" w:cs="Times New Roman"/>
          <w:sz w:val="20"/>
          <w:szCs w:val="20"/>
        </w:rPr>
        <w:t>Ondo</w:t>
      </w:r>
      <w:proofErr w:type="spellEnd"/>
      <w:r w:rsidRPr="00B140CF">
        <w:rPr>
          <w:rFonts w:ascii="Times New Roman" w:hAnsi="Times New Roman" w:cs="Times New Roman"/>
          <w:sz w:val="20"/>
          <w:szCs w:val="20"/>
        </w:rPr>
        <w:t xml:space="preserve"> and </w:t>
      </w:r>
      <w:proofErr w:type="spellStart"/>
      <w:r w:rsidRPr="00B140CF">
        <w:rPr>
          <w:rFonts w:ascii="Times New Roman" w:hAnsi="Times New Roman" w:cs="Times New Roman"/>
          <w:sz w:val="20"/>
          <w:szCs w:val="20"/>
        </w:rPr>
        <w:t>Ekiti</w:t>
      </w:r>
      <w:proofErr w:type="spellEnd"/>
      <w:r w:rsidRPr="00B140CF">
        <w:rPr>
          <w:rFonts w:ascii="Times New Roman" w:hAnsi="Times New Roman" w:cs="Times New Roman"/>
          <w:sz w:val="20"/>
          <w:szCs w:val="20"/>
        </w:rPr>
        <w:t xml:space="preserve"> States located in Southwest Geopolitical Zone of Nigeria. </w:t>
      </w:r>
      <w:proofErr w:type="spellStart"/>
      <w:r w:rsidRPr="00B140CF">
        <w:rPr>
          <w:rFonts w:ascii="Times New Roman" w:hAnsi="Times New Roman" w:cs="Times New Roman"/>
          <w:sz w:val="20"/>
          <w:szCs w:val="20"/>
        </w:rPr>
        <w:t>Ondo</w:t>
      </w:r>
      <w:proofErr w:type="spellEnd"/>
      <w:r w:rsidRPr="00B140CF">
        <w:rPr>
          <w:rFonts w:ascii="Times New Roman" w:hAnsi="Times New Roman" w:cs="Times New Roman"/>
          <w:sz w:val="20"/>
          <w:szCs w:val="20"/>
        </w:rPr>
        <w:t xml:space="preserve"> State was one of the States created from the old Western Region. It was carved out on 3</w:t>
      </w:r>
      <w:r w:rsidRPr="00B140CF">
        <w:rPr>
          <w:rFonts w:ascii="Times New Roman" w:hAnsi="Times New Roman" w:cs="Times New Roman"/>
          <w:sz w:val="20"/>
          <w:szCs w:val="20"/>
          <w:vertAlign w:val="superscript"/>
        </w:rPr>
        <w:t>rd</w:t>
      </w:r>
      <w:r w:rsidRPr="00B140CF">
        <w:rPr>
          <w:rFonts w:ascii="Times New Roman" w:hAnsi="Times New Roman" w:cs="Times New Roman"/>
          <w:sz w:val="20"/>
          <w:szCs w:val="20"/>
        </w:rPr>
        <w:t xml:space="preserve"> February, 1976, while </w:t>
      </w:r>
      <w:proofErr w:type="spellStart"/>
      <w:r w:rsidRPr="00B140CF">
        <w:rPr>
          <w:rFonts w:ascii="Times New Roman" w:hAnsi="Times New Roman" w:cs="Times New Roman"/>
          <w:sz w:val="20"/>
          <w:szCs w:val="20"/>
        </w:rPr>
        <w:t>Ekiti</w:t>
      </w:r>
      <w:proofErr w:type="spellEnd"/>
      <w:r w:rsidRPr="00B140CF">
        <w:rPr>
          <w:rFonts w:ascii="Times New Roman" w:hAnsi="Times New Roman" w:cs="Times New Roman"/>
          <w:sz w:val="20"/>
          <w:szCs w:val="20"/>
        </w:rPr>
        <w:t xml:space="preserve"> State was carved out of </w:t>
      </w:r>
      <w:proofErr w:type="spellStart"/>
      <w:r w:rsidRPr="00B140CF">
        <w:rPr>
          <w:rFonts w:ascii="Times New Roman" w:hAnsi="Times New Roman" w:cs="Times New Roman"/>
          <w:sz w:val="20"/>
          <w:szCs w:val="20"/>
        </w:rPr>
        <w:t>Ondo</w:t>
      </w:r>
      <w:proofErr w:type="spellEnd"/>
      <w:r w:rsidRPr="00B140CF">
        <w:rPr>
          <w:rFonts w:ascii="Times New Roman" w:hAnsi="Times New Roman" w:cs="Times New Roman"/>
          <w:sz w:val="20"/>
          <w:szCs w:val="20"/>
        </w:rPr>
        <w:t xml:space="preserve"> State on 1</w:t>
      </w:r>
      <w:r w:rsidRPr="00B140CF">
        <w:rPr>
          <w:rFonts w:ascii="Times New Roman" w:hAnsi="Times New Roman" w:cs="Times New Roman"/>
          <w:sz w:val="20"/>
          <w:szCs w:val="20"/>
          <w:vertAlign w:val="superscript"/>
        </w:rPr>
        <w:t>st</w:t>
      </w:r>
      <w:r w:rsidRPr="00B140CF">
        <w:rPr>
          <w:rFonts w:ascii="Times New Roman" w:hAnsi="Times New Roman" w:cs="Times New Roman"/>
          <w:sz w:val="20"/>
          <w:szCs w:val="20"/>
        </w:rPr>
        <w:t xml:space="preserve"> October, 1996.</w:t>
      </w:r>
      <w:r w:rsidR="00DB67F7" w:rsidRPr="00B140CF">
        <w:rPr>
          <w:rFonts w:ascii="Times New Roman" w:hAnsi="Times New Roman" w:cs="Times New Roman"/>
          <w:sz w:val="20"/>
          <w:szCs w:val="20"/>
        </w:rPr>
        <w:t xml:space="preserve"> </w:t>
      </w:r>
      <w:r w:rsidR="00AB3937" w:rsidRPr="00B140CF">
        <w:rPr>
          <w:rFonts w:ascii="Times New Roman" w:hAnsi="Times New Roman" w:cs="Times New Roman"/>
          <w:sz w:val="20"/>
          <w:szCs w:val="20"/>
        </w:rPr>
        <w:t>T</w:t>
      </w:r>
      <w:r w:rsidRPr="00B140CF">
        <w:rPr>
          <w:rFonts w:ascii="Times New Roman" w:hAnsi="Times New Roman" w:cs="Times New Roman"/>
          <w:sz w:val="20"/>
          <w:szCs w:val="20"/>
        </w:rPr>
        <w:t xml:space="preserve">he population of </w:t>
      </w:r>
      <w:proofErr w:type="spellStart"/>
      <w:r w:rsidR="00AB3937" w:rsidRPr="00B140CF">
        <w:rPr>
          <w:rFonts w:ascii="Times New Roman" w:hAnsi="Times New Roman" w:cs="Times New Roman"/>
          <w:sz w:val="20"/>
          <w:szCs w:val="20"/>
        </w:rPr>
        <w:t>Ondo</w:t>
      </w:r>
      <w:proofErr w:type="spellEnd"/>
      <w:r w:rsidR="00AB3937" w:rsidRPr="00B140CF">
        <w:rPr>
          <w:rFonts w:ascii="Times New Roman" w:hAnsi="Times New Roman" w:cs="Times New Roman"/>
          <w:sz w:val="20"/>
          <w:szCs w:val="20"/>
        </w:rPr>
        <w:t xml:space="preserve"> State is</w:t>
      </w:r>
      <w:r w:rsidR="00930624" w:rsidRPr="00B140CF">
        <w:rPr>
          <w:rFonts w:ascii="Times New Roman" w:hAnsi="Times New Roman" w:cs="Times New Roman"/>
          <w:sz w:val="20"/>
          <w:szCs w:val="20"/>
        </w:rPr>
        <w:t xml:space="preserve"> 3,441,024 </w:t>
      </w:r>
      <w:r w:rsidRPr="00B140CF">
        <w:rPr>
          <w:rFonts w:ascii="Times New Roman" w:hAnsi="Times New Roman" w:cs="Times New Roman"/>
          <w:sz w:val="20"/>
          <w:szCs w:val="20"/>
        </w:rPr>
        <w:t xml:space="preserve">and that of </w:t>
      </w:r>
      <w:proofErr w:type="spellStart"/>
      <w:r w:rsidRPr="00B140CF">
        <w:rPr>
          <w:rFonts w:ascii="Times New Roman" w:hAnsi="Times New Roman" w:cs="Times New Roman"/>
          <w:sz w:val="20"/>
          <w:szCs w:val="20"/>
        </w:rPr>
        <w:t>Ekiti</w:t>
      </w:r>
      <w:proofErr w:type="spellEnd"/>
      <w:r w:rsidRPr="00B140CF">
        <w:rPr>
          <w:rFonts w:ascii="Times New Roman" w:hAnsi="Times New Roman" w:cs="Times New Roman"/>
          <w:sz w:val="20"/>
          <w:szCs w:val="20"/>
        </w:rPr>
        <w:t xml:space="preserve"> S</w:t>
      </w:r>
      <w:r w:rsidR="00AB3937" w:rsidRPr="00B140CF">
        <w:rPr>
          <w:rFonts w:ascii="Times New Roman" w:hAnsi="Times New Roman" w:cs="Times New Roman"/>
          <w:sz w:val="20"/>
          <w:szCs w:val="20"/>
        </w:rPr>
        <w:t>tate is</w:t>
      </w:r>
      <w:r w:rsidR="00930624" w:rsidRPr="00B140CF">
        <w:rPr>
          <w:rFonts w:ascii="Times New Roman" w:hAnsi="Times New Roman" w:cs="Times New Roman"/>
          <w:sz w:val="20"/>
          <w:szCs w:val="20"/>
        </w:rPr>
        <w:t xml:space="preserve"> 2,384,212 making</w:t>
      </w:r>
      <w:r w:rsidRPr="00B140CF">
        <w:rPr>
          <w:rFonts w:ascii="Times New Roman" w:hAnsi="Times New Roman" w:cs="Times New Roman"/>
          <w:sz w:val="20"/>
          <w:szCs w:val="20"/>
        </w:rPr>
        <w:t xml:space="preserve"> a total of </w:t>
      </w:r>
      <w:r w:rsidR="00930624" w:rsidRPr="00B140CF">
        <w:rPr>
          <w:rFonts w:ascii="Times New Roman" w:hAnsi="Times New Roman" w:cs="Times New Roman"/>
          <w:sz w:val="20"/>
          <w:szCs w:val="20"/>
        </w:rPr>
        <w:t>5,825,236</w:t>
      </w:r>
      <w:r w:rsidRPr="00B140CF">
        <w:rPr>
          <w:rFonts w:ascii="Times New Roman" w:hAnsi="Times New Roman" w:cs="Times New Roman"/>
          <w:sz w:val="20"/>
          <w:szCs w:val="20"/>
        </w:rPr>
        <w:t xml:space="preserve"> </w:t>
      </w:r>
      <w:r w:rsidR="00AB3937" w:rsidRPr="00B140CF">
        <w:rPr>
          <w:rFonts w:ascii="Times New Roman" w:hAnsi="Times New Roman" w:cs="Times New Roman"/>
          <w:sz w:val="20"/>
          <w:szCs w:val="20"/>
        </w:rPr>
        <w:t>people (</w:t>
      </w:r>
      <w:r w:rsidR="00930624" w:rsidRPr="00B140CF">
        <w:rPr>
          <w:rFonts w:ascii="Times New Roman" w:hAnsi="Times New Roman" w:cs="Times New Roman"/>
          <w:sz w:val="20"/>
          <w:szCs w:val="20"/>
        </w:rPr>
        <w:t>NPC, 2015</w:t>
      </w:r>
      <w:r w:rsidR="00AB3937" w:rsidRPr="00B140CF">
        <w:rPr>
          <w:rFonts w:ascii="Times New Roman" w:hAnsi="Times New Roman" w:cs="Times New Roman"/>
          <w:sz w:val="20"/>
          <w:szCs w:val="20"/>
        </w:rPr>
        <w:t>)</w:t>
      </w:r>
      <w:r w:rsidR="00930624" w:rsidRPr="00B140CF">
        <w:rPr>
          <w:rFonts w:ascii="Times New Roman" w:hAnsi="Times New Roman" w:cs="Times New Roman"/>
          <w:sz w:val="20"/>
          <w:szCs w:val="20"/>
        </w:rPr>
        <w:t>.</w:t>
      </w:r>
    </w:p>
    <w:p w:rsidR="009728DB" w:rsidRPr="00B140CF" w:rsidRDefault="0007349D" w:rsidP="00C37733">
      <w:pPr>
        <w:snapToGrid w:val="0"/>
        <w:spacing w:after="0" w:line="240" w:lineRule="auto"/>
        <w:ind w:firstLine="425"/>
        <w:jc w:val="both"/>
        <w:rPr>
          <w:rFonts w:ascii="Times New Roman" w:eastAsia="Times New Roman" w:hAnsi="Times New Roman" w:cs="Times New Roman"/>
          <w:sz w:val="20"/>
          <w:szCs w:val="20"/>
        </w:rPr>
      </w:pPr>
      <w:proofErr w:type="spellStart"/>
      <w:r w:rsidRPr="00B140CF">
        <w:rPr>
          <w:rFonts w:ascii="Times New Roman" w:hAnsi="Times New Roman" w:cs="Times New Roman"/>
          <w:sz w:val="20"/>
          <w:szCs w:val="20"/>
        </w:rPr>
        <w:t>Ondo</w:t>
      </w:r>
      <w:proofErr w:type="spellEnd"/>
      <w:r w:rsidRPr="00B140CF">
        <w:rPr>
          <w:rFonts w:ascii="Times New Roman" w:hAnsi="Times New Roman" w:cs="Times New Roman"/>
          <w:sz w:val="20"/>
          <w:szCs w:val="20"/>
        </w:rPr>
        <w:t xml:space="preserve"> State lies between latitude</w:t>
      </w:r>
      <w:r w:rsidR="00B140CF" w:rsidRPr="00B140CF">
        <w:rPr>
          <w:rFonts w:ascii="Times New Roman" w:hAnsi="Times New Roman" w:cs="Times New Roman" w:hint="eastAsia"/>
          <w:sz w:val="20"/>
          <w:szCs w:val="20"/>
          <w:lang w:eastAsia="zh-CN"/>
        </w:rPr>
        <w:t xml:space="preserve"> </w:t>
      </w:r>
      <w:r w:rsidRPr="00B140CF">
        <w:rPr>
          <w:rFonts w:ascii="Times New Roman" w:hAnsi="Times New Roman" w:cs="Times New Roman"/>
          <w:sz w:val="20"/>
          <w:szCs w:val="20"/>
        </w:rPr>
        <w:t>5</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45</w:t>
      </w:r>
      <w:r w:rsidRPr="00B140CF">
        <w:rPr>
          <w:rFonts w:ascii="Times New Roman" w:hAnsi="Times New Roman" w:cs="Times New Roman"/>
          <w:sz w:val="20"/>
          <w:szCs w:val="20"/>
          <w:vertAlign w:val="superscript"/>
        </w:rPr>
        <w:t>1</w:t>
      </w:r>
      <w:r w:rsidR="00B140CF" w:rsidRPr="00B140CF">
        <w:rPr>
          <w:rFonts w:ascii="Times New Roman" w:hAnsi="Times New Roman" w:cs="Times New Roman" w:hint="eastAsia"/>
          <w:sz w:val="20"/>
          <w:szCs w:val="20"/>
          <w:vertAlign w:val="superscript"/>
          <w:lang w:eastAsia="zh-CN"/>
        </w:rPr>
        <w:t xml:space="preserve"> </w:t>
      </w:r>
      <w:r w:rsidRPr="00B140CF">
        <w:rPr>
          <w:rFonts w:ascii="Times New Roman" w:hAnsi="Times New Roman" w:cs="Times New Roman"/>
          <w:sz w:val="20"/>
          <w:szCs w:val="20"/>
        </w:rPr>
        <w:t>and 8</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15</w:t>
      </w:r>
      <w:r w:rsidRPr="00B140CF">
        <w:rPr>
          <w:rFonts w:ascii="Times New Roman" w:hAnsi="Times New Roman" w:cs="Times New Roman"/>
          <w:sz w:val="20"/>
          <w:szCs w:val="20"/>
          <w:vertAlign w:val="superscript"/>
        </w:rPr>
        <w:t>1</w:t>
      </w:r>
      <w:r w:rsidR="00B140CF" w:rsidRPr="00B140CF">
        <w:rPr>
          <w:rFonts w:ascii="Times New Roman" w:hAnsi="Times New Roman" w:cs="Times New Roman" w:hint="eastAsia"/>
          <w:sz w:val="20"/>
          <w:szCs w:val="20"/>
          <w:vertAlign w:val="superscript"/>
          <w:lang w:eastAsia="zh-CN"/>
        </w:rPr>
        <w:t xml:space="preserve"> </w:t>
      </w:r>
      <w:proofErr w:type="gramStart"/>
      <w:r w:rsidRPr="00B140CF">
        <w:rPr>
          <w:rFonts w:ascii="Times New Roman" w:hAnsi="Times New Roman" w:cs="Times New Roman"/>
          <w:sz w:val="20"/>
          <w:szCs w:val="20"/>
        </w:rPr>
        <w:t>North</w:t>
      </w:r>
      <w:proofErr w:type="gramEnd"/>
      <w:r w:rsidRPr="00B140CF">
        <w:rPr>
          <w:rFonts w:ascii="Times New Roman" w:hAnsi="Times New Roman" w:cs="Times New Roman"/>
          <w:sz w:val="20"/>
          <w:szCs w:val="20"/>
        </w:rPr>
        <w:t xml:space="preserve"> of the equator and 4</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 xml:space="preserve"> 30</w:t>
      </w:r>
      <w:r w:rsidRPr="00B140CF">
        <w:rPr>
          <w:rFonts w:ascii="Times New Roman" w:hAnsi="Times New Roman" w:cs="Times New Roman"/>
          <w:sz w:val="20"/>
          <w:szCs w:val="20"/>
          <w:vertAlign w:val="superscript"/>
        </w:rPr>
        <w:t>1</w:t>
      </w:r>
      <w:r w:rsidR="00B140CF" w:rsidRPr="00B140CF">
        <w:rPr>
          <w:rFonts w:ascii="Times New Roman" w:hAnsi="Times New Roman" w:cs="Times New Roman" w:hint="eastAsia"/>
          <w:sz w:val="20"/>
          <w:szCs w:val="20"/>
          <w:vertAlign w:val="superscript"/>
          <w:lang w:eastAsia="zh-CN"/>
        </w:rPr>
        <w:t xml:space="preserve"> </w:t>
      </w:r>
      <w:r w:rsidRPr="00B140CF">
        <w:rPr>
          <w:rFonts w:ascii="Times New Roman" w:hAnsi="Times New Roman" w:cs="Times New Roman"/>
          <w:sz w:val="20"/>
          <w:szCs w:val="20"/>
        </w:rPr>
        <w:t>and 6</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0</w:t>
      </w:r>
      <w:r w:rsidRPr="00B140CF">
        <w:rPr>
          <w:rFonts w:ascii="Times New Roman" w:hAnsi="Times New Roman" w:cs="Times New Roman"/>
          <w:sz w:val="20"/>
          <w:szCs w:val="20"/>
          <w:vertAlign w:val="superscript"/>
        </w:rPr>
        <w:t>1</w:t>
      </w:r>
      <w:r w:rsidR="00B140CF" w:rsidRPr="00B140CF">
        <w:rPr>
          <w:rFonts w:ascii="Times New Roman" w:hAnsi="Times New Roman" w:cs="Times New Roman" w:hint="eastAsia"/>
          <w:sz w:val="20"/>
          <w:szCs w:val="20"/>
          <w:vertAlign w:val="superscript"/>
          <w:lang w:eastAsia="zh-CN"/>
        </w:rPr>
        <w:t xml:space="preserve"> </w:t>
      </w:r>
      <w:r w:rsidRPr="00B140CF">
        <w:rPr>
          <w:rFonts w:ascii="Times New Roman" w:hAnsi="Times New Roman" w:cs="Times New Roman"/>
          <w:sz w:val="20"/>
          <w:szCs w:val="20"/>
        </w:rPr>
        <w:t xml:space="preserve">East of the Greenwich meridian, while </w:t>
      </w:r>
      <w:proofErr w:type="spellStart"/>
      <w:r w:rsidRPr="00B140CF">
        <w:rPr>
          <w:rFonts w:ascii="Times New Roman" w:hAnsi="Times New Roman" w:cs="Times New Roman"/>
          <w:sz w:val="20"/>
          <w:szCs w:val="20"/>
        </w:rPr>
        <w:t>Ekiti</w:t>
      </w:r>
      <w:proofErr w:type="spellEnd"/>
      <w:r w:rsidRPr="00B140CF">
        <w:rPr>
          <w:rFonts w:ascii="Times New Roman" w:hAnsi="Times New Roman" w:cs="Times New Roman"/>
          <w:sz w:val="20"/>
          <w:szCs w:val="20"/>
        </w:rPr>
        <w:t xml:space="preserve"> lies between latitude 7</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25</w:t>
      </w:r>
      <w:r w:rsidRPr="00B140CF">
        <w:rPr>
          <w:rFonts w:ascii="Times New Roman" w:hAnsi="Times New Roman" w:cs="Times New Roman"/>
          <w:sz w:val="20"/>
          <w:szCs w:val="20"/>
          <w:vertAlign w:val="superscript"/>
        </w:rPr>
        <w:t>1</w:t>
      </w:r>
      <w:r w:rsidRPr="00B140CF">
        <w:rPr>
          <w:rFonts w:ascii="Times New Roman" w:hAnsi="Times New Roman" w:cs="Times New Roman"/>
          <w:sz w:val="20"/>
          <w:szCs w:val="20"/>
        </w:rPr>
        <w:t xml:space="preserve"> and 8</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5</w:t>
      </w:r>
      <w:r w:rsidRPr="00B140CF">
        <w:rPr>
          <w:rFonts w:ascii="Times New Roman" w:hAnsi="Times New Roman" w:cs="Times New Roman"/>
          <w:sz w:val="20"/>
          <w:szCs w:val="20"/>
          <w:vertAlign w:val="superscript"/>
        </w:rPr>
        <w:t>1</w:t>
      </w:r>
      <w:r w:rsidRPr="00B140CF">
        <w:rPr>
          <w:rFonts w:ascii="Times New Roman" w:hAnsi="Times New Roman" w:cs="Times New Roman"/>
          <w:sz w:val="20"/>
          <w:szCs w:val="20"/>
        </w:rPr>
        <w:t>N and between longitude 4</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45</w:t>
      </w:r>
      <w:r w:rsidRPr="00B140CF">
        <w:rPr>
          <w:rFonts w:ascii="Times New Roman" w:hAnsi="Times New Roman" w:cs="Times New Roman"/>
          <w:sz w:val="20"/>
          <w:szCs w:val="20"/>
          <w:vertAlign w:val="superscript"/>
        </w:rPr>
        <w:t>1</w:t>
      </w:r>
      <w:r w:rsidRPr="00B140CF">
        <w:rPr>
          <w:rFonts w:ascii="Times New Roman" w:hAnsi="Times New Roman" w:cs="Times New Roman"/>
          <w:sz w:val="20"/>
          <w:szCs w:val="20"/>
        </w:rPr>
        <w:t xml:space="preserve"> and 5</w:t>
      </w:r>
      <w:r w:rsidRPr="00B140CF">
        <w:rPr>
          <w:rFonts w:ascii="Times New Roman" w:hAnsi="Times New Roman" w:cs="Times New Roman"/>
          <w:sz w:val="20"/>
          <w:szCs w:val="20"/>
          <w:vertAlign w:val="superscript"/>
        </w:rPr>
        <w:t>0</w:t>
      </w:r>
      <w:r w:rsidRPr="00B140CF">
        <w:rPr>
          <w:rFonts w:ascii="Times New Roman" w:hAnsi="Times New Roman" w:cs="Times New Roman"/>
          <w:sz w:val="20"/>
          <w:szCs w:val="20"/>
        </w:rPr>
        <w:t>46</w:t>
      </w:r>
      <w:r w:rsidRPr="00B140CF">
        <w:rPr>
          <w:rFonts w:ascii="Times New Roman" w:hAnsi="Times New Roman" w:cs="Times New Roman"/>
          <w:sz w:val="20"/>
          <w:szCs w:val="20"/>
          <w:vertAlign w:val="superscript"/>
        </w:rPr>
        <w:t>1</w:t>
      </w:r>
      <w:r w:rsidR="007A6824" w:rsidRPr="00B140CF">
        <w:rPr>
          <w:rFonts w:ascii="Times New Roman" w:hAnsi="Times New Roman" w:cs="Times New Roman"/>
          <w:sz w:val="20"/>
          <w:szCs w:val="20"/>
        </w:rPr>
        <w:t xml:space="preserve">. </w:t>
      </w:r>
      <w:proofErr w:type="spellStart"/>
      <w:r w:rsidR="007A6824" w:rsidRPr="00B140CF">
        <w:rPr>
          <w:rFonts w:ascii="Times New Roman" w:hAnsi="Times New Roman" w:cs="Times New Roman"/>
          <w:sz w:val="20"/>
          <w:szCs w:val="20"/>
        </w:rPr>
        <w:t>Ondo</w:t>
      </w:r>
      <w:proofErr w:type="spellEnd"/>
      <w:r w:rsidR="007A6824" w:rsidRPr="00B140CF">
        <w:rPr>
          <w:rFonts w:ascii="Times New Roman" w:hAnsi="Times New Roman" w:cs="Times New Roman"/>
          <w:sz w:val="20"/>
          <w:szCs w:val="20"/>
        </w:rPr>
        <w:t xml:space="preserve"> S</w:t>
      </w:r>
      <w:r w:rsidRPr="00B140CF">
        <w:rPr>
          <w:rFonts w:ascii="Times New Roman" w:hAnsi="Times New Roman" w:cs="Times New Roman"/>
          <w:sz w:val="20"/>
          <w:szCs w:val="20"/>
        </w:rPr>
        <w:t xml:space="preserve">tate is bounded in the North by </w:t>
      </w:r>
      <w:proofErr w:type="spellStart"/>
      <w:r w:rsidRPr="00B140CF">
        <w:rPr>
          <w:rFonts w:ascii="Times New Roman" w:hAnsi="Times New Roman" w:cs="Times New Roman"/>
          <w:sz w:val="20"/>
          <w:szCs w:val="20"/>
        </w:rPr>
        <w:t>Ekiti</w:t>
      </w:r>
      <w:proofErr w:type="spellEnd"/>
      <w:r w:rsidRPr="00B140CF">
        <w:rPr>
          <w:rFonts w:ascii="Times New Roman" w:hAnsi="Times New Roman" w:cs="Times New Roman"/>
          <w:sz w:val="20"/>
          <w:szCs w:val="20"/>
        </w:rPr>
        <w:t xml:space="preserve"> State in the east by Edo and Delta in the west by </w:t>
      </w:r>
      <w:proofErr w:type="spellStart"/>
      <w:r w:rsidRPr="00B140CF">
        <w:rPr>
          <w:rFonts w:ascii="Times New Roman" w:hAnsi="Times New Roman" w:cs="Times New Roman"/>
          <w:sz w:val="20"/>
          <w:szCs w:val="20"/>
        </w:rPr>
        <w:t>Ogun</w:t>
      </w:r>
      <w:proofErr w:type="spellEnd"/>
      <w:r w:rsidRPr="00B140CF">
        <w:rPr>
          <w:rFonts w:ascii="Times New Roman" w:hAnsi="Times New Roman" w:cs="Times New Roman"/>
          <w:sz w:val="20"/>
          <w:szCs w:val="20"/>
        </w:rPr>
        <w:t xml:space="preserve"> and </w:t>
      </w:r>
      <w:proofErr w:type="spellStart"/>
      <w:r w:rsidRPr="00B140CF">
        <w:rPr>
          <w:rFonts w:ascii="Times New Roman" w:hAnsi="Times New Roman" w:cs="Times New Roman"/>
          <w:sz w:val="20"/>
          <w:szCs w:val="20"/>
        </w:rPr>
        <w:t>Osun</w:t>
      </w:r>
      <w:proofErr w:type="spellEnd"/>
      <w:r w:rsidRPr="00B140CF">
        <w:rPr>
          <w:rFonts w:ascii="Times New Roman" w:hAnsi="Times New Roman" w:cs="Times New Roman"/>
          <w:sz w:val="20"/>
          <w:szCs w:val="20"/>
        </w:rPr>
        <w:t xml:space="preserve"> States and in the south by Atlantics Ocean, while</w:t>
      </w:r>
      <w:r w:rsidR="007A6824" w:rsidRPr="00B140CF">
        <w:rPr>
          <w:rFonts w:ascii="Times New Roman" w:hAnsi="Times New Roman" w:cs="Times New Roman"/>
          <w:sz w:val="20"/>
          <w:szCs w:val="20"/>
        </w:rPr>
        <w:t xml:space="preserve"> </w:t>
      </w:r>
      <w:proofErr w:type="spellStart"/>
      <w:r w:rsidR="007A6824" w:rsidRPr="00B140CF">
        <w:rPr>
          <w:rFonts w:ascii="Times New Roman" w:hAnsi="Times New Roman" w:cs="Times New Roman"/>
          <w:sz w:val="20"/>
          <w:szCs w:val="20"/>
        </w:rPr>
        <w:t>Ekiti</w:t>
      </w:r>
      <w:proofErr w:type="spellEnd"/>
      <w:r w:rsidR="007A6824" w:rsidRPr="00B140CF">
        <w:rPr>
          <w:rFonts w:ascii="Times New Roman" w:hAnsi="Times New Roman" w:cs="Times New Roman"/>
          <w:sz w:val="20"/>
          <w:szCs w:val="20"/>
        </w:rPr>
        <w:t xml:space="preserve"> State was bounded in north/e</w:t>
      </w:r>
      <w:r w:rsidRPr="00B140CF">
        <w:rPr>
          <w:rFonts w:ascii="Times New Roman" w:hAnsi="Times New Roman" w:cs="Times New Roman"/>
          <w:sz w:val="20"/>
          <w:szCs w:val="20"/>
        </w:rPr>
        <w:t xml:space="preserve">ast by </w:t>
      </w:r>
      <w:proofErr w:type="spellStart"/>
      <w:r w:rsidRPr="00B140CF">
        <w:rPr>
          <w:rFonts w:ascii="Times New Roman" w:hAnsi="Times New Roman" w:cs="Times New Roman"/>
          <w:sz w:val="20"/>
          <w:szCs w:val="20"/>
        </w:rPr>
        <w:t>Kogi</w:t>
      </w:r>
      <w:proofErr w:type="spellEnd"/>
      <w:r w:rsidR="00AB3937" w:rsidRPr="00B140CF">
        <w:rPr>
          <w:rFonts w:ascii="Times New Roman" w:hAnsi="Times New Roman" w:cs="Times New Roman"/>
          <w:sz w:val="20"/>
          <w:szCs w:val="20"/>
        </w:rPr>
        <w:t xml:space="preserve">, </w:t>
      </w:r>
      <w:r w:rsidR="007A6824" w:rsidRPr="00B140CF">
        <w:rPr>
          <w:rFonts w:ascii="Times New Roman" w:hAnsi="Times New Roman" w:cs="Times New Roman"/>
          <w:sz w:val="20"/>
          <w:szCs w:val="20"/>
        </w:rPr>
        <w:t xml:space="preserve">north/west by </w:t>
      </w:r>
      <w:proofErr w:type="spellStart"/>
      <w:r w:rsidR="007A6824" w:rsidRPr="00B140CF">
        <w:rPr>
          <w:rFonts w:ascii="Times New Roman" w:hAnsi="Times New Roman" w:cs="Times New Roman"/>
          <w:sz w:val="20"/>
          <w:szCs w:val="20"/>
        </w:rPr>
        <w:t>Kwara</w:t>
      </w:r>
      <w:proofErr w:type="spellEnd"/>
      <w:r w:rsidR="007A6824" w:rsidRPr="00B140CF">
        <w:rPr>
          <w:rFonts w:ascii="Times New Roman" w:hAnsi="Times New Roman" w:cs="Times New Roman"/>
          <w:sz w:val="20"/>
          <w:szCs w:val="20"/>
        </w:rPr>
        <w:t>, and s</w:t>
      </w:r>
      <w:r w:rsidR="00AB3937" w:rsidRPr="00B140CF">
        <w:rPr>
          <w:rFonts w:ascii="Times New Roman" w:hAnsi="Times New Roman" w:cs="Times New Roman"/>
          <w:sz w:val="20"/>
          <w:szCs w:val="20"/>
        </w:rPr>
        <w:t xml:space="preserve">outh by </w:t>
      </w:r>
      <w:proofErr w:type="spellStart"/>
      <w:r w:rsidR="00AB3937" w:rsidRPr="00B140CF">
        <w:rPr>
          <w:rFonts w:ascii="Times New Roman" w:hAnsi="Times New Roman" w:cs="Times New Roman"/>
          <w:sz w:val="20"/>
          <w:szCs w:val="20"/>
        </w:rPr>
        <w:t>Ondo</w:t>
      </w:r>
      <w:proofErr w:type="spellEnd"/>
      <w:r w:rsidR="00AB3937" w:rsidRPr="00B140CF">
        <w:rPr>
          <w:rFonts w:ascii="Times New Roman" w:hAnsi="Times New Roman" w:cs="Times New Roman"/>
          <w:sz w:val="20"/>
          <w:szCs w:val="20"/>
        </w:rPr>
        <w:t xml:space="preserve"> S</w:t>
      </w:r>
      <w:r w:rsidRPr="00B140CF">
        <w:rPr>
          <w:rFonts w:ascii="Times New Roman" w:hAnsi="Times New Roman" w:cs="Times New Roman"/>
          <w:sz w:val="20"/>
          <w:szCs w:val="20"/>
        </w:rPr>
        <w:t>tate. The study area composed of</w:t>
      </w:r>
      <w:r w:rsidR="00AB3937" w:rsidRPr="00B140CF">
        <w:rPr>
          <w:rFonts w:ascii="Times New Roman" w:hAnsi="Times New Roman" w:cs="Times New Roman"/>
          <w:sz w:val="20"/>
          <w:szCs w:val="20"/>
        </w:rPr>
        <w:t xml:space="preserve"> rugged hills and low lands</w:t>
      </w:r>
      <w:r w:rsidRPr="00B140CF">
        <w:rPr>
          <w:rFonts w:ascii="Times New Roman" w:hAnsi="Times New Roman" w:cs="Times New Roman"/>
          <w:sz w:val="20"/>
          <w:szCs w:val="20"/>
        </w:rPr>
        <w:t>; it has two distinct seasons,</w:t>
      </w:r>
      <w:r w:rsidR="00AB3937" w:rsidRPr="00B140CF">
        <w:rPr>
          <w:rFonts w:ascii="Times New Roman" w:hAnsi="Times New Roman" w:cs="Times New Roman"/>
          <w:sz w:val="20"/>
          <w:szCs w:val="20"/>
        </w:rPr>
        <w:t xml:space="preserve"> </w:t>
      </w:r>
      <w:r w:rsidRPr="00B140CF">
        <w:rPr>
          <w:rFonts w:ascii="Times New Roman" w:hAnsi="Times New Roman" w:cs="Times New Roman"/>
          <w:sz w:val="20"/>
          <w:szCs w:val="20"/>
        </w:rPr>
        <w:t xml:space="preserve">these </w:t>
      </w:r>
      <w:r w:rsidR="00AB3937" w:rsidRPr="00B140CF">
        <w:rPr>
          <w:rFonts w:ascii="Times New Roman" w:hAnsi="Times New Roman" w:cs="Times New Roman"/>
          <w:sz w:val="20"/>
          <w:szCs w:val="20"/>
        </w:rPr>
        <w:t>are</w:t>
      </w:r>
      <w:r w:rsidRPr="00B140CF">
        <w:rPr>
          <w:rFonts w:ascii="Times New Roman" w:hAnsi="Times New Roman" w:cs="Times New Roman"/>
          <w:sz w:val="20"/>
          <w:szCs w:val="20"/>
        </w:rPr>
        <w:t xml:space="preserve"> dry season (November-March)</w:t>
      </w:r>
      <w:r w:rsidR="00AB3937" w:rsidRPr="00B140CF">
        <w:rPr>
          <w:rFonts w:ascii="Times New Roman" w:hAnsi="Times New Roman" w:cs="Times New Roman"/>
          <w:sz w:val="20"/>
          <w:szCs w:val="20"/>
        </w:rPr>
        <w:t xml:space="preserve"> and rainy season (April-October)</w:t>
      </w:r>
      <w:r w:rsidRPr="00B140CF">
        <w:rPr>
          <w:rFonts w:ascii="Times New Roman" w:hAnsi="Times New Roman" w:cs="Times New Roman"/>
          <w:sz w:val="20"/>
          <w:szCs w:val="20"/>
        </w:rPr>
        <w:t>; and annual temperature ra</w:t>
      </w:r>
      <w:r w:rsidR="00AB3937" w:rsidRPr="00B140CF">
        <w:rPr>
          <w:rFonts w:ascii="Times New Roman" w:hAnsi="Times New Roman" w:cs="Times New Roman"/>
          <w:sz w:val="20"/>
          <w:szCs w:val="20"/>
        </w:rPr>
        <w:t>nges from 20-30</w:t>
      </w:r>
      <w:r w:rsidR="00AB3937" w:rsidRPr="00B140CF">
        <w:rPr>
          <w:rFonts w:ascii="Times New Roman" w:hAnsi="Times New Roman" w:cs="Times New Roman"/>
          <w:sz w:val="20"/>
          <w:szCs w:val="20"/>
          <w:vertAlign w:val="superscript"/>
        </w:rPr>
        <w:t>0</w:t>
      </w:r>
      <w:r w:rsidR="00AB3937" w:rsidRPr="00B140CF">
        <w:rPr>
          <w:rFonts w:ascii="Times New Roman" w:hAnsi="Times New Roman" w:cs="Times New Roman"/>
          <w:sz w:val="20"/>
          <w:szCs w:val="20"/>
        </w:rPr>
        <w:t>C</w:t>
      </w:r>
      <w:r w:rsidRPr="00B140CF">
        <w:rPr>
          <w:rFonts w:ascii="Times New Roman" w:hAnsi="Times New Roman" w:cs="Times New Roman"/>
          <w:sz w:val="20"/>
          <w:szCs w:val="20"/>
        </w:rPr>
        <w:t xml:space="preserve"> with high humidity.</w:t>
      </w:r>
      <w:r w:rsidR="00AB3937" w:rsidRPr="00B140CF">
        <w:rPr>
          <w:rFonts w:ascii="Times New Roman" w:hAnsi="Times New Roman" w:cs="Times New Roman"/>
          <w:sz w:val="20"/>
          <w:szCs w:val="20"/>
        </w:rPr>
        <w:t xml:space="preserve"> </w:t>
      </w:r>
      <w:r w:rsidRPr="00B140CF">
        <w:rPr>
          <w:rFonts w:ascii="Times New Roman" w:hAnsi="Times New Roman" w:cs="Times New Roman"/>
          <w:sz w:val="20"/>
          <w:szCs w:val="20"/>
        </w:rPr>
        <w:t>The major occupation</w:t>
      </w:r>
      <w:r w:rsidR="00930624" w:rsidRPr="00B140CF">
        <w:rPr>
          <w:rFonts w:ascii="Times New Roman" w:hAnsi="Times New Roman" w:cs="Times New Roman"/>
          <w:sz w:val="20"/>
          <w:szCs w:val="20"/>
        </w:rPr>
        <w:t xml:space="preserve"> of the people</w:t>
      </w:r>
      <w:r w:rsidRPr="00B140CF">
        <w:rPr>
          <w:rFonts w:ascii="Times New Roman" w:hAnsi="Times New Roman" w:cs="Times New Roman"/>
          <w:sz w:val="20"/>
          <w:szCs w:val="20"/>
        </w:rPr>
        <w:t xml:space="preserve"> is agriculture</w:t>
      </w:r>
      <w:r w:rsidR="00930624" w:rsidRPr="00B140CF">
        <w:rPr>
          <w:rFonts w:ascii="Times New Roman" w:hAnsi="Times New Roman" w:cs="Times New Roman"/>
          <w:sz w:val="20"/>
          <w:szCs w:val="20"/>
        </w:rPr>
        <w:t xml:space="preserve"> while crops grown</w:t>
      </w:r>
      <w:r w:rsidRPr="00B140CF">
        <w:rPr>
          <w:rFonts w:ascii="Times New Roman" w:hAnsi="Times New Roman" w:cs="Times New Roman"/>
          <w:sz w:val="20"/>
          <w:szCs w:val="20"/>
        </w:rPr>
        <w:t xml:space="preserve"> in the area</w:t>
      </w:r>
      <w:r w:rsidR="00930624" w:rsidRPr="00B140CF">
        <w:rPr>
          <w:rFonts w:ascii="Times New Roman" w:hAnsi="Times New Roman" w:cs="Times New Roman"/>
          <w:sz w:val="20"/>
          <w:szCs w:val="20"/>
        </w:rPr>
        <w:t xml:space="preserve"> are yams, maize, cocoa, oil palm, rice, etc.</w:t>
      </w:r>
      <w:r w:rsidRPr="00B140CF">
        <w:rPr>
          <w:rFonts w:ascii="Times New Roman" w:hAnsi="Times New Roman" w:cs="Times New Roman"/>
          <w:sz w:val="20"/>
          <w:szCs w:val="20"/>
        </w:rPr>
        <w:t xml:space="preserve"> The</w:t>
      </w:r>
      <w:r w:rsidR="00930624" w:rsidRPr="00B140CF">
        <w:rPr>
          <w:rFonts w:ascii="Times New Roman" w:hAnsi="Times New Roman" w:cs="Times New Roman"/>
          <w:sz w:val="20"/>
          <w:szCs w:val="20"/>
        </w:rPr>
        <w:t xml:space="preserve"> </w:t>
      </w:r>
      <w:r w:rsidRPr="00B140CF">
        <w:rPr>
          <w:rFonts w:ascii="Times New Roman" w:hAnsi="Times New Roman" w:cs="Times New Roman"/>
          <w:sz w:val="20"/>
          <w:szCs w:val="20"/>
        </w:rPr>
        <w:t>major language of communication is Yoruba</w:t>
      </w:r>
      <w:r w:rsidR="00930624" w:rsidRPr="00B140CF">
        <w:rPr>
          <w:rFonts w:ascii="Times New Roman" w:hAnsi="Times New Roman" w:cs="Times New Roman"/>
          <w:sz w:val="20"/>
          <w:szCs w:val="20"/>
        </w:rPr>
        <w:t>.</w:t>
      </w:r>
    </w:p>
    <w:p w:rsidR="00827F35" w:rsidRPr="00B140CF" w:rsidRDefault="00827F35"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Data collection method</w:t>
      </w:r>
    </w:p>
    <w:p w:rsidR="00827F35" w:rsidRPr="00B140CF" w:rsidRDefault="00827F35"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 xml:space="preserve">In the study, a </w:t>
      </w:r>
      <w:r w:rsidR="00AD7502" w:rsidRPr="00B140CF">
        <w:rPr>
          <w:rFonts w:ascii="Times New Roman" w:eastAsia="Times New Roman" w:hAnsi="Times New Roman" w:cs="Times New Roman"/>
          <w:sz w:val="20"/>
          <w:szCs w:val="20"/>
        </w:rPr>
        <w:t xml:space="preserve">multistage random </w:t>
      </w:r>
      <w:r w:rsidRPr="00B140CF">
        <w:rPr>
          <w:rFonts w:ascii="Times New Roman" w:eastAsia="Times New Roman" w:hAnsi="Times New Roman" w:cs="Times New Roman"/>
          <w:sz w:val="20"/>
          <w:szCs w:val="20"/>
        </w:rPr>
        <w:t>sampling method was employed. At the first stage, based on the population of each State, four</w:t>
      </w:r>
      <w:r w:rsidR="00AD7502" w:rsidRPr="00B140CF">
        <w:rPr>
          <w:rFonts w:ascii="Times New Roman" w:eastAsia="Times New Roman" w:hAnsi="Times New Roman" w:cs="Times New Roman"/>
          <w:sz w:val="20"/>
          <w:szCs w:val="20"/>
        </w:rPr>
        <w:t xml:space="preserve"> and five</w:t>
      </w:r>
      <w:r w:rsidRPr="00B140CF">
        <w:rPr>
          <w:rFonts w:ascii="Times New Roman" w:eastAsia="Times New Roman" w:hAnsi="Times New Roman" w:cs="Times New Roman"/>
          <w:sz w:val="20"/>
          <w:szCs w:val="20"/>
        </w:rPr>
        <w:t xml:space="preserve"> Local Governments Areas (LGAs) were randomly selected</w:t>
      </w:r>
      <w:r w:rsidR="00AD7502" w:rsidRPr="00B140CF">
        <w:rPr>
          <w:rFonts w:ascii="Times New Roman" w:eastAsia="Times New Roman" w:hAnsi="Times New Roman" w:cs="Times New Roman"/>
          <w:sz w:val="20"/>
          <w:szCs w:val="20"/>
        </w:rPr>
        <w:t xml:space="preserve"> from </w:t>
      </w:r>
      <w:proofErr w:type="spellStart"/>
      <w:r w:rsidR="00AD7502" w:rsidRPr="00B140CF">
        <w:rPr>
          <w:rFonts w:ascii="Times New Roman" w:eastAsia="Times New Roman" w:hAnsi="Times New Roman" w:cs="Times New Roman"/>
          <w:sz w:val="20"/>
          <w:szCs w:val="20"/>
        </w:rPr>
        <w:t>Ekiti</w:t>
      </w:r>
      <w:proofErr w:type="spellEnd"/>
      <w:r w:rsidR="00AD7502" w:rsidRPr="00B140CF">
        <w:rPr>
          <w:rFonts w:ascii="Times New Roman" w:eastAsia="Times New Roman" w:hAnsi="Times New Roman" w:cs="Times New Roman"/>
          <w:sz w:val="20"/>
          <w:szCs w:val="20"/>
        </w:rPr>
        <w:t xml:space="preserve"> and </w:t>
      </w:r>
      <w:proofErr w:type="spellStart"/>
      <w:r w:rsidR="00AD7502" w:rsidRPr="00B140CF">
        <w:rPr>
          <w:rFonts w:ascii="Times New Roman" w:eastAsia="Times New Roman" w:hAnsi="Times New Roman" w:cs="Times New Roman"/>
          <w:sz w:val="20"/>
          <w:szCs w:val="20"/>
        </w:rPr>
        <w:t>Ondo</w:t>
      </w:r>
      <w:proofErr w:type="spellEnd"/>
      <w:r w:rsidR="00AD7502" w:rsidRPr="00B140CF">
        <w:rPr>
          <w:rFonts w:ascii="Times New Roman" w:eastAsia="Times New Roman" w:hAnsi="Times New Roman" w:cs="Times New Roman"/>
          <w:sz w:val="20"/>
          <w:szCs w:val="20"/>
        </w:rPr>
        <w:t xml:space="preserve"> States respectively. The second stage involved the selection of two </w:t>
      </w:r>
      <w:r w:rsidR="00DA047C" w:rsidRPr="00B140CF">
        <w:rPr>
          <w:rFonts w:ascii="Times New Roman" w:eastAsia="Times New Roman" w:hAnsi="Times New Roman" w:cs="Times New Roman"/>
          <w:sz w:val="20"/>
          <w:szCs w:val="20"/>
        </w:rPr>
        <w:t>communities from</w:t>
      </w:r>
      <w:r w:rsidR="00242C27" w:rsidRPr="00B140CF">
        <w:rPr>
          <w:rFonts w:ascii="Times New Roman" w:eastAsia="Times New Roman" w:hAnsi="Times New Roman" w:cs="Times New Roman"/>
          <w:sz w:val="20"/>
          <w:szCs w:val="20"/>
        </w:rPr>
        <w:t xml:space="preserve"> each of</w:t>
      </w:r>
      <w:r w:rsidR="00AD7502" w:rsidRPr="00B140CF">
        <w:rPr>
          <w:rFonts w:ascii="Times New Roman" w:eastAsia="Times New Roman" w:hAnsi="Times New Roman" w:cs="Times New Roman"/>
          <w:sz w:val="20"/>
          <w:szCs w:val="20"/>
        </w:rPr>
        <w:t xml:space="preserve"> the nine LGAs selected while at the last stage</w:t>
      </w:r>
      <w:r w:rsidR="00936D08" w:rsidRPr="00B140CF">
        <w:rPr>
          <w:rFonts w:ascii="Times New Roman" w:eastAsia="Times New Roman" w:hAnsi="Times New Roman" w:cs="Times New Roman"/>
          <w:sz w:val="20"/>
          <w:szCs w:val="20"/>
        </w:rPr>
        <w:t>, randomly, ten marketers of TPO</w:t>
      </w:r>
      <w:r w:rsidR="00AD7502" w:rsidRPr="00B140CF">
        <w:rPr>
          <w:rFonts w:ascii="Times New Roman" w:eastAsia="Times New Roman" w:hAnsi="Times New Roman" w:cs="Times New Roman"/>
          <w:sz w:val="20"/>
          <w:szCs w:val="20"/>
        </w:rPr>
        <w:t xml:space="preserve"> were selected</w:t>
      </w:r>
      <w:r w:rsidR="00936D08" w:rsidRPr="00B140CF">
        <w:rPr>
          <w:rFonts w:ascii="Times New Roman" w:eastAsia="Times New Roman" w:hAnsi="Times New Roman" w:cs="Times New Roman"/>
          <w:sz w:val="20"/>
          <w:szCs w:val="20"/>
        </w:rPr>
        <w:t xml:space="preserve"> from the main market of each community</w:t>
      </w:r>
      <w:r w:rsidR="00AD7502" w:rsidRPr="00B140CF">
        <w:rPr>
          <w:rFonts w:ascii="Times New Roman" w:eastAsia="Times New Roman" w:hAnsi="Times New Roman" w:cs="Times New Roman"/>
          <w:sz w:val="20"/>
          <w:szCs w:val="20"/>
        </w:rPr>
        <w:t xml:space="preserve"> to make a total of 180 respondents. </w:t>
      </w:r>
      <w:r w:rsidR="00484F70" w:rsidRPr="00B140CF">
        <w:rPr>
          <w:rFonts w:ascii="Times New Roman" w:eastAsia="Times New Roman" w:hAnsi="Times New Roman" w:cs="Times New Roman"/>
          <w:sz w:val="20"/>
          <w:szCs w:val="20"/>
        </w:rPr>
        <w:t>Information on</w:t>
      </w:r>
      <w:r w:rsidR="00936D08" w:rsidRPr="00B140CF">
        <w:rPr>
          <w:rFonts w:ascii="Times New Roman" w:eastAsia="Times New Roman" w:hAnsi="Times New Roman" w:cs="Times New Roman"/>
          <w:sz w:val="20"/>
          <w:szCs w:val="20"/>
        </w:rPr>
        <w:t xml:space="preserve"> marketing activities and socio-</w:t>
      </w:r>
      <w:proofErr w:type="spellStart"/>
      <w:r w:rsidR="00936D08" w:rsidRPr="00B140CF">
        <w:rPr>
          <w:rFonts w:ascii="Times New Roman" w:eastAsia="Times New Roman" w:hAnsi="Times New Roman" w:cs="Times New Roman"/>
          <w:sz w:val="20"/>
          <w:szCs w:val="20"/>
        </w:rPr>
        <w:t>economics</w:t>
      </w:r>
      <w:proofErr w:type="spellEnd"/>
      <w:r w:rsidR="00936D08" w:rsidRPr="00B140CF">
        <w:rPr>
          <w:rFonts w:ascii="Times New Roman" w:eastAsia="Times New Roman" w:hAnsi="Times New Roman" w:cs="Times New Roman"/>
          <w:sz w:val="20"/>
          <w:szCs w:val="20"/>
        </w:rPr>
        <w:t xml:space="preserve"> characteristics </w:t>
      </w:r>
      <w:r w:rsidR="00AD7502" w:rsidRPr="00B140CF">
        <w:rPr>
          <w:rFonts w:ascii="Times New Roman" w:eastAsia="Times New Roman" w:hAnsi="Times New Roman" w:cs="Times New Roman"/>
          <w:sz w:val="20"/>
          <w:szCs w:val="20"/>
        </w:rPr>
        <w:t>were retrieved from the respondents with the aid of a structured questionnaire</w:t>
      </w:r>
      <w:r w:rsidR="0068465E" w:rsidRPr="00B140CF">
        <w:rPr>
          <w:rFonts w:ascii="Times New Roman" w:eastAsia="Times New Roman" w:hAnsi="Times New Roman" w:cs="Times New Roman"/>
          <w:sz w:val="20"/>
          <w:szCs w:val="20"/>
        </w:rPr>
        <w:t>.</w:t>
      </w:r>
    </w:p>
    <w:p w:rsidR="00242C27" w:rsidRPr="00B140CF" w:rsidRDefault="00242C27"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Method of data analysis</w:t>
      </w:r>
    </w:p>
    <w:p w:rsidR="0045461F" w:rsidRPr="00B140CF" w:rsidRDefault="00242C27"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Descriptive statistics such as frequency</w:t>
      </w:r>
      <w:r w:rsidR="00DA047C" w:rsidRPr="00B140CF">
        <w:rPr>
          <w:rFonts w:ascii="Times New Roman" w:eastAsia="Times New Roman" w:hAnsi="Times New Roman" w:cs="Times New Roman"/>
          <w:sz w:val="20"/>
          <w:szCs w:val="20"/>
        </w:rPr>
        <w:t>,</w:t>
      </w:r>
      <w:r w:rsidRPr="00B140CF">
        <w:rPr>
          <w:rFonts w:ascii="Times New Roman" w:eastAsia="Times New Roman" w:hAnsi="Times New Roman" w:cs="Times New Roman"/>
          <w:sz w:val="20"/>
          <w:szCs w:val="20"/>
        </w:rPr>
        <w:t xml:space="preserve"> percentages,</w:t>
      </w:r>
      <w:r w:rsidR="00DA047C" w:rsidRPr="00B140CF">
        <w:rPr>
          <w:rFonts w:ascii="Times New Roman" w:eastAsia="Times New Roman" w:hAnsi="Times New Roman" w:cs="Times New Roman"/>
          <w:sz w:val="20"/>
          <w:szCs w:val="20"/>
        </w:rPr>
        <w:t xml:space="preserve"> and means were used to describe the socio-economic characteristics of the marketers and the constraints facing the business while gross margin </w:t>
      </w:r>
      <w:r w:rsidR="00484F70" w:rsidRPr="00B140CF">
        <w:rPr>
          <w:rFonts w:ascii="Times New Roman" w:eastAsia="Times New Roman" w:hAnsi="Times New Roman" w:cs="Times New Roman"/>
          <w:sz w:val="20"/>
          <w:szCs w:val="20"/>
        </w:rPr>
        <w:t>analysis was</w:t>
      </w:r>
      <w:r w:rsidR="00DA047C" w:rsidRPr="00B140CF">
        <w:rPr>
          <w:rFonts w:ascii="Times New Roman" w:eastAsia="Times New Roman" w:hAnsi="Times New Roman" w:cs="Times New Roman"/>
          <w:sz w:val="20"/>
          <w:szCs w:val="20"/>
        </w:rPr>
        <w:t xml:space="preserve"> used to</w:t>
      </w:r>
      <w:r w:rsidR="0078377A" w:rsidRPr="00B140CF">
        <w:rPr>
          <w:rFonts w:ascii="Times New Roman" w:eastAsia="Times New Roman" w:hAnsi="Times New Roman" w:cs="Times New Roman"/>
          <w:sz w:val="20"/>
          <w:szCs w:val="20"/>
        </w:rPr>
        <w:t xml:space="preserve"> determine the gross margin, and Shepherd </w:t>
      </w:r>
      <w:proofErr w:type="spellStart"/>
      <w:r w:rsidR="0078377A" w:rsidRPr="00B140CF">
        <w:rPr>
          <w:rFonts w:ascii="Times New Roman" w:eastAsia="Times New Roman" w:hAnsi="Times New Roman" w:cs="Times New Roman"/>
          <w:sz w:val="20"/>
          <w:szCs w:val="20"/>
        </w:rPr>
        <w:t>Futrel</w:t>
      </w:r>
      <w:proofErr w:type="spellEnd"/>
      <w:r w:rsidR="0078377A" w:rsidRPr="00B140CF">
        <w:rPr>
          <w:rFonts w:ascii="Times New Roman" w:eastAsia="Times New Roman" w:hAnsi="Times New Roman" w:cs="Times New Roman"/>
          <w:sz w:val="20"/>
          <w:szCs w:val="20"/>
        </w:rPr>
        <w:t xml:space="preserve"> Model was employed to investigate the </w:t>
      </w:r>
      <w:r w:rsidR="00E0677C" w:rsidRPr="00B140CF">
        <w:rPr>
          <w:rFonts w:ascii="Times New Roman" w:eastAsia="Times New Roman" w:hAnsi="Times New Roman" w:cs="Times New Roman"/>
          <w:sz w:val="20"/>
          <w:szCs w:val="20"/>
        </w:rPr>
        <w:t xml:space="preserve">marketing efficiency of the </w:t>
      </w:r>
      <w:r w:rsidR="00DA047C" w:rsidRPr="00B140CF">
        <w:rPr>
          <w:rFonts w:ascii="Times New Roman" w:eastAsia="Times New Roman" w:hAnsi="Times New Roman" w:cs="Times New Roman"/>
          <w:sz w:val="20"/>
          <w:szCs w:val="20"/>
        </w:rPr>
        <w:t xml:space="preserve">business. </w:t>
      </w:r>
      <w:r w:rsidR="0045461F" w:rsidRPr="00B140CF">
        <w:rPr>
          <w:rFonts w:ascii="Times New Roman" w:eastAsia="Times New Roman" w:hAnsi="Times New Roman" w:cs="Times New Roman"/>
          <w:sz w:val="20"/>
          <w:szCs w:val="20"/>
        </w:rPr>
        <w:t>The gross margin analysis is represented as:</w:t>
      </w:r>
    </w:p>
    <w:p w:rsidR="00930624" w:rsidRPr="00B140CF" w:rsidRDefault="00622526" w:rsidP="00C37733">
      <w:pPr>
        <w:snapToGrid w:val="0"/>
        <w:spacing w:after="0" w:line="240" w:lineRule="auto"/>
        <w:ind w:firstLine="425"/>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GM</m:t>
          </m:r>
          <m:r>
            <w:rPr>
              <w:rFonts w:ascii="Cambria Math" w:eastAsia="Times New Roman" w:hAnsi="Times New Roman" w:cs="Times New Roman"/>
              <w:sz w:val="20"/>
              <w:szCs w:val="20"/>
            </w:rPr>
            <m:t>=</m:t>
          </m:r>
          <m:nary>
            <m:naryPr>
              <m:chr m:val="∑"/>
              <m:limLoc m:val="undOvr"/>
              <m:ctrlPr>
                <w:rPr>
                  <w:rFonts w:ascii="Cambria Math" w:eastAsia="Times New Roman" w:hAnsi="Times New Roman" w:cs="Times New Roman"/>
                  <w:i/>
                  <w:sz w:val="20"/>
                  <w:szCs w:val="20"/>
                </w:rPr>
              </m:ctrlPr>
            </m:naryPr>
            <m:sub>
              <m:r>
                <w:rPr>
                  <w:rFonts w:ascii="Cambria Math" w:eastAsia="Times New Roman" w:hAnsi="Cambria Math" w:cs="Times New Roman"/>
                  <w:sz w:val="20"/>
                  <w:szCs w:val="20"/>
                </w:rPr>
                <m:t>i</m:t>
              </m:r>
              <m:r>
                <w:rPr>
                  <w:rFonts w:ascii="Cambria Math" w:eastAsia="Times New Roman" w:hAnsi="Times New Roman" w:cs="Times New Roman"/>
                  <w:sz w:val="20"/>
                  <w:szCs w:val="20"/>
                </w:rPr>
                <m:t>=1</m:t>
              </m:r>
            </m:sub>
            <m:sup>
              <m:r>
                <w:rPr>
                  <w:rFonts w:ascii="Cambria Math" w:eastAsia="Times New Roman" w:hAnsi="Cambria Math" w:cs="Times New Roman"/>
                  <w:sz w:val="20"/>
                  <w:szCs w:val="20"/>
                </w:rPr>
                <m:t>N</m:t>
              </m:r>
            </m:sup>
            <m:e>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i</m:t>
                  </m:r>
                </m:sub>
              </m:sSub>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Q</m:t>
                  </m:r>
                </m:e>
                <m:sub>
                  <m:r>
                    <w:rPr>
                      <w:rFonts w:ascii="Cambria Math" w:eastAsia="Times New Roman" w:hAnsi="Cambria Math" w:cs="Times New Roman"/>
                      <w:sz w:val="20"/>
                      <w:szCs w:val="20"/>
                    </w:rPr>
                    <m:t>i</m:t>
                  </m:r>
                </m:sub>
              </m:sSub>
            </m:e>
          </m:nary>
          <m:r>
            <w:rPr>
              <w:rFonts w:ascii="Times New Roman" w:eastAsia="Times New Roman" w:hAnsi="Times New Roman" w:cs="Times New Roman"/>
              <w:sz w:val="20"/>
              <w:szCs w:val="20"/>
            </w:rPr>
            <m:t>-</m:t>
          </m:r>
          <m:nary>
            <m:naryPr>
              <m:chr m:val="∑"/>
              <m:limLoc m:val="undOvr"/>
              <m:ctrlPr>
                <w:rPr>
                  <w:rFonts w:ascii="Cambria Math" w:eastAsia="Times New Roman" w:hAnsi="Times New Roman" w:cs="Times New Roman"/>
                  <w:i/>
                  <w:sz w:val="20"/>
                  <w:szCs w:val="20"/>
                </w:rPr>
              </m:ctrlPr>
            </m:naryPr>
            <m:sub>
              <m:r>
                <w:rPr>
                  <w:rFonts w:ascii="Cambria Math" w:eastAsia="Times New Roman" w:hAnsi="Cambria Math" w:cs="Times New Roman"/>
                  <w:sz w:val="20"/>
                  <w:szCs w:val="20"/>
                </w:rPr>
                <m:t>j</m:t>
              </m:r>
              <m:r>
                <w:rPr>
                  <w:rFonts w:ascii="Cambria Math" w:eastAsia="Times New Roman" w:hAnsi="Times New Roman" w:cs="Times New Roman"/>
                  <w:sz w:val="20"/>
                  <w:szCs w:val="20"/>
                </w:rPr>
                <m:t>=1</m:t>
              </m:r>
            </m:sub>
            <m:sup>
              <m:r>
                <w:rPr>
                  <w:rFonts w:ascii="Cambria Math" w:eastAsia="Times New Roman" w:hAnsi="Cambria Math" w:cs="Times New Roman"/>
                  <w:sz w:val="20"/>
                  <w:szCs w:val="20"/>
                </w:rPr>
                <m:t>M</m:t>
              </m:r>
            </m:sup>
            <m:e>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j</m:t>
                  </m:r>
                </m:sub>
              </m:sSub>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Z</m:t>
                  </m:r>
                </m:e>
                <m:sub>
                  <m:r>
                    <w:rPr>
                      <w:rFonts w:ascii="Cambria Math" w:eastAsia="Times New Roman" w:hAnsi="Cambria Math" w:cs="Times New Roman"/>
                      <w:sz w:val="20"/>
                      <w:szCs w:val="20"/>
                    </w:rPr>
                    <m:t>j</m:t>
                  </m:r>
                </m:sub>
              </m:sSub>
            </m:e>
          </m:nary>
          <m:r>
            <w:rPr>
              <w:rFonts w:ascii="Times New Roman" w:eastAsia="Times New Roman" w:hAnsi="Times New Roman" w:cs="Times New Roman"/>
              <w:sz w:val="20"/>
              <w:szCs w:val="20"/>
            </w:rPr>
            <m:t>………</m:t>
          </m:r>
          <m:r>
            <w:rPr>
              <w:rFonts w:ascii="Cambria Math" w:eastAsia="Times New Roman" w:hAnsi="Times New Roman" w:cs="Times New Roman"/>
              <w:sz w:val="20"/>
              <w:szCs w:val="20"/>
            </w:rPr>
            <m:t>..                         (1)</m:t>
          </m:r>
        </m:oMath>
      </m:oMathPara>
    </w:p>
    <w:p w:rsidR="00A2090B" w:rsidRPr="00B140CF" w:rsidRDefault="00A2090B"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Where;</w:t>
      </w:r>
    </w:p>
    <w:p w:rsidR="00A2090B" w:rsidRPr="00B140CF" w:rsidRDefault="00A2090B"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GM = Gross Margin.</w:t>
      </w:r>
    </w:p>
    <w:p w:rsidR="00A2090B" w:rsidRPr="00B140CF" w:rsidRDefault="00A2090B"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w:t>
      </w:r>
      <w:r w:rsidRPr="00B140CF">
        <w:rPr>
          <w:rFonts w:ascii="Times New Roman" w:eastAsia="Times New Roman" w:hAnsi="Times New Roman" w:cs="Times New Roman"/>
          <w:sz w:val="20"/>
          <w:szCs w:val="20"/>
          <w:vertAlign w:val="subscript"/>
        </w:rPr>
        <w:t>i</w:t>
      </w:r>
      <w:r w:rsidRPr="00B140CF">
        <w:rPr>
          <w:rFonts w:ascii="Times New Roman" w:eastAsia="Times New Roman" w:hAnsi="Times New Roman" w:cs="Times New Roman"/>
          <w:sz w:val="20"/>
          <w:szCs w:val="20"/>
        </w:rPr>
        <w:t xml:space="preserve"> = Market unit price of output </w:t>
      </w:r>
      <w:proofErr w:type="spellStart"/>
      <w:r w:rsidRPr="00B140CF">
        <w:rPr>
          <w:rFonts w:ascii="Times New Roman" w:eastAsia="Times New Roman" w:hAnsi="Times New Roman" w:cs="Times New Roman"/>
          <w:sz w:val="20"/>
          <w:szCs w:val="20"/>
        </w:rPr>
        <w:t>i</w:t>
      </w:r>
      <w:proofErr w:type="spellEnd"/>
      <w:r w:rsidRPr="00B140CF">
        <w:rPr>
          <w:rFonts w:ascii="Times New Roman" w:eastAsia="Times New Roman" w:hAnsi="Times New Roman" w:cs="Times New Roman"/>
          <w:sz w:val="20"/>
          <w:szCs w:val="20"/>
        </w:rPr>
        <w:t>.</w:t>
      </w:r>
    </w:p>
    <w:p w:rsidR="00A2090B" w:rsidRPr="00B140CF" w:rsidRDefault="00A2090B" w:rsidP="00C37733">
      <w:pPr>
        <w:snapToGrid w:val="0"/>
        <w:spacing w:after="0" w:line="240" w:lineRule="auto"/>
        <w:ind w:firstLine="425"/>
        <w:jc w:val="both"/>
        <w:rPr>
          <w:rFonts w:ascii="Times New Roman" w:eastAsia="Times New Roman" w:hAnsi="Times New Roman" w:cs="Times New Roman"/>
          <w:sz w:val="20"/>
          <w:szCs w:val="20"/>
        </w:rPr>
      </w:pPr>
      <w:proofErr w:type="spellStart"/>
      <w:r w:rsidRPr="00B140CF">
        <w:rPr>
          <w:rFonts w:ascii="Times New Roman" w:eastAsia="Times New Roman" w:hAnsi="Times New Roman" w:cs="Times New Roman"/>
          <w:sz w:val="20"/>
          <w:szCs w:val="20"/>
        </w:rPr>
        <w:t>Q</w:t>
      </w:r>
      <w:r w:rsidRPr="00B140CF">
        <w:rPr>
          <w:rFonts w:ascii="Times New Roman" w:eastAsia="Times New Roman" w:hAnsi="Times New Roman" w:cs="Times New Roman"/>
          <w:sz w:val="20"/>
          <w:szCs w:val="20"/>
          <w:vertAlign w:val="subscript"/>
        </w:rPr>
        <w:t>i</w:t>
      </w:r>
      <w:proofErr w:type="spellEnd"/>
      <w:r w:rsidRPr="00B140CF">
        <w:rPr>
          <w:rFonts w:ascii="Times New Roman" w:eastAsia="Times New Roman" w:hAnsi="Times New Roman" w:cs="Times New Roman"/>
          <w:sz w:val="20"/>
          <w:szCs w:val="20"/>
        </w:rPr>
        <w:t xml:space="preserve"> = Quantity of output </w:t>
      </w:r>
      <w:proofErr w:type="spellStart"/>
      <w:r w:rsidRPr="00B140CF">
        <w:rPr>
          <w:rFonts w:ascii="Times New Roman" w:eastAsia="Times New Roman" w:hAnsi="Times New Roman" w:cs="Times New Roman"/>
          <w:sz w:val="20"/>
          <w:szCs w:val="20"/>
        </w:rPr>
        <w:t>i</w:t>
      </w:r>
      <w:proofErr w:type="spellEnd"/>
      <w:r w:rsidRPr="00B140CF">
        <w:rPr>
          <w:rFonts w:ascii="Times New Roman" w:eastAsia="Times New Roman" w:hAnsi="Times New Roman" w:cs="Times New Roman"/>
          <w:sz w:val="20"/>
          <w:szCs w:val="20"/>
        </w:rPr>
        <w:t>.</w:t>
      </w:r>
    </w:p>
    <w:p w:rsidR="00A2090B" w:rsidRPr="00B140CF" w:rsidRDefault="00A2090B" w:rsidP="00C37733">
      <w:pPr>
        <w:snapToGrid w:val="0"/>
        <w:spacing w:after="0" w:line="240" w:lineRule="auto"/>
        <w:ind w:firstLine="425"/>
        <w:jc w:val="both"/>
        <w:rPr>
          <w:rFonts w:ascii="Times New Roman" w:eastAsia="Times New Roman" w:hAnsi="Times New Roman" w:cs="Times New Roman"/>
          <w:sz w:val="20"/>
          <w:szCs w:val="20"/>
        </w:rPr>
      </w:pPr>
      <w:proofErr w:type="spellStart"/>
      <w:r w:rsidRPr="00B140CF">
        <w:rPr>
          <w:rFonts w:ascii="Times New Roman" w:eastAsia="Times New Roman" w:hAnsi="Times New Roman" w:cs="Times New Roman"/>
          <w:sz w:val="20"/>
          <w:szCs w:val="20"/>
        </w:rPr>
        <w:t>C</w:t>
      </w:r>
      <w:r w:rsidR="009728DB" w:rsidRPr="00B140CF">
        <w:rPr>
          <w:rFonts w:ascii="Times New Roman" w:eastAsia="Times New Roman" w:hAnsi="Times New Roman" w:cs="Times New Roman"/>
          <w:sz w:val="20"/>
          <w:szCs w:val="20"/>
          <w:vertAlign w:val="subscript"/>
        </w:rPr>
        <w:t>j</w:t>
      </w:r>
      <w:proofErr w:type="spellEnd"/>
      <w:r w:rsidR="00505DA2" w:rsidRPr="00B140CF">
        <w:rPr>
          <w:rFonts w:ascii="Times New Roman" w:eastAsia="Times New Roman" w:hAnsi="Times New Roman" w:cs="Times New Roman"/>
          <w:sz w:val="20"/>
          <w:szCs w:val="20"/>
        </w:rPr>
        <w:t xml:space="preserve"> = U</w:t>
      </w:r>
      <w:r w:rsidRPr="00B140CF">
        <w:rPr>
          <w:rFonts w:ascii="Times New Roman" w:eastAsia="Times New Roman" w:hAnsi="Times New Roman" w:cs="Times New Roman"/>
          <w:sz w:val="20"/>
          <w:szCs w:val="20"/>
        </w:rPr>
        <w:t>nit cost of the variable inpu</w:t>
      </w:r>
      <w:r w:rsidR="00DD5BB3" w:rsidRPr="00B140CF">
        <w:rPr>
          <w:rFonts w:ascii="Times New Roman" w:eastAsia="Times New Roman" w:hAnsi="Times New Roman" w:cs="Times New Roman"/>
          <w:sz w:val="20"/>
          <w:szCs w:val="20"/>
        </w:rPr>
        <w:t>t</w:t>
      </w:r>
      <w:r w:rsidRPr="00B140CF">
        <w:rPr>
          <w:rFonts w:ascii="Times New Roman" w:eastAsia="Times New Roman" w:hAnsi="Times New Roman" w:cs="Times New Roman"/>
          <w:sz w:val="20"/>
          <w:szCs w:val="20"/>
        </w:rPr>
        <w:t xml:space="preserve"> j.</w:t>
      </w:r>
    </w:p>
    <w:p w:rsidR="00A2090B" w:rsidRPr="00B140CF" w:rsidRDefault="00DD5BB3" w:rsidP="00C37733">
      <w:pPr>
        <w:snapToGrid w:val="0"/>
        <w:spacing w:after="0" w:line="240" w:lineRule="auto"/>
        <w:ind w:firstLine="425"/>
        <w:jc w:val="both"/>
        <w:rPr>
          <w:rFonts w:ascii="Times New Roman" w:eastAsia="Times New Roman" w:hAnsi="Times New Roman" w:cs="Times New Roman"/>
          <w:sz w:val="20"/>
          <w:szCs w:val="20"/>
        </w:rPr>
      </w:pPr>
      <w:proofErr w:type="spellStart"/>
      <w:r w:rsidRPr="00B140CF">
        <w:rPr>
          <w:rFonts w:ascii="Times New Roman" w:eastAsia="Times New Roman" w:hAnsi="Times New Roman" w:cs="Times New Roman"/>
          <w:sz w:val="20"/>
          <w:szCs w:val="20"/>
        </w:rPr>
        <w:t>Z</w:t>
      </w:r>
      <w:r w:rsidR="009728DB" w:rsidRPr="00B140CF">
        <w:rPr>
          <w:rFonts w:ascii="Times New Roman" w:eastAsia="Times New Roman" w:hAnsi="Times New Roman" w:cs="Times New Roman"/>
          <w:sz w:val="20"/>
          <w:szCs w:val="20"/>
          <w:vertAlign w:val="subscript"/>
        </w:rPr>
        <w:t>j</w:t>
      </w:r>
      <w:proofErr w:type="spellEnd"/>
      <w:r w:rsidRPr="00B140CF">
        <w:rPr>
          <w:rFonts w:ascii="Times New Roman" w:eastAsia="Times New Roman" w:hAnsi="Times New Roman" w:cs="Times New Roman"/>
          <w:sz w:val="20"/>
          <w:szCs w:val="20"/>
        </w:rPr>
        <w:t xml:space="preserve"> = Quantity of variable input</w:t>
      </w:r>
      <w:r w:rsidR="009728DB" w:rsidRPr="00B140CF">
        <w:rPr>
          <w:rFonts w:ascii="Times New Roman" w:eastAsia="Times New Roman" w:hAnsi="Times New Roman" w:cs="Times New Roman"/>
          <w:sz w:val="20"/>
          <w:szCs w:val="20"/>
        </w:rPr>
        <w:t xml:space="preserve"> j</w:t>
      </w:r>
      <w:r w:rsidRPr="00B140CF">
        <w:rPr>
          <w:rFonts w:ascii="Times New Roman" w:eastAsia="Times New Roman" w:hAnsi="Times New Roman" w:cs="Times New Roman"/>
          <w:sz w:val="20"/>
          <w:szCs w:val="20"/>
        </w:rPr>
        <w:t xml:space="preserve"> used.</w:t>
      </w:r>
    </w:p>
    <w:p w:rsidR="00DD5BB3" w:rsidRPr="00B140CF" w:rsidRDefault="00DD5BB3"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N = Number of output sold.</w:t>
      </w:r>
    </w:p>
    <w:p w:rsidR="00DD5BB3" w:rsidRPr="00B140CF" w:rsidRDefault="00DD5BB3"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M = Number </w:t>
      </w:r>
      <w:r w:rsidR="009A70FE" w:rsidRPr="00B140CF">
        <w:rPr>
          <w:rFonts w:ascii="Times New Roman" w:eastAsia="Times New Roman" w:hAnsi="Times New Roman" w:cs="Times New Roman"/>
          <w:sz w:val="20"/>
          <w:szCs w:val="20"/>
        </w:rPr>
        <w:t>of variable</w:t>
      </w:r>
      <w:r w:rsidR="00D60FB5" w:rsidRPr="00B140CF">
        <w:rPr>
          <w:rFonts w:ascii="Times New Roman" w:eastAsia="Times New Roman" w:hAnsi="Times New Roman" w:cs="Times New Roman"/>
          <w:sz w:val="20"/>
          <w:szCs w:val="20"/>
        </w:rPr>
        <w:t xml:space="preserve"> input used.</w:t>
      </w:r>
    </w:p>
    <w:p w:rsidR="00D60FB5" w:rsidRPr="00B140CF" w:rsidRDefault="00D60FB5" w:rsidP="00C37733">
      <w:pPr>
        <w:snapToGrid w:val="0"/>
        <w:spacing w:after="0" w:line="240" w:lineRule="auto"/>
        <w:ind w:firstLine="425"/>
        <w:jc w:val="both"/>
        <w:rPr>
          <w:rFonts w:ascii="Times New Roman" w:eastAsia="Times New Roman" w:hAnsi="Times New Roman" w:cs="Times New Roman"/>
          <w:sz w:val="20"/>
          <w:szCs w:val="20"/>
        </w:rPr>
      </w:pPr>
    </w:p>
    <w:p w:rsidR="00E0677C" w:rsidRPr="00B140CF" w:rsidRDefault="00E0677C"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The Shepherd </w:t>
      </w:r>
      <w:proofErr w:type="spellStart"/>
      <w:r w:rsidRPr="00B140CF">
        <w:rPr>
          <w:rFonts w:ascii="Times New Roman" w:eastAsia="Times New Roman" w:hAnsi="Times New Roman" w:cs="Times New Roman"/>
          <w:sz w:val="20"/>
          <w:szCs w:val="20"/>
        </w:rPr>
        <w:t>Futrel</w:t>
      </w:r>
      <w:proofErr w:type="spellEnd"/>
      <w:r w:rsidRPr="00B140CF">
        <w:rPr>
          <w:rFonts w:ascii="Times New Roman" w:eastAsia="Times New Roman" w:hAnsi="Times New Roman" w:cs="Times New Roman"/>
          <w:sz w:val="20"/>
          <w:szCs w:val="20"/>
        </w:rPr>
        <w:t xml:space="preserve"> Model is shown as:</w:t>
      </w:r>
    </w:p>
    <w:p w:rsidR="00E0677C" w:rsidRPr="00B140CF" w:rsidRDefault="00E0677C" w:rsidP="00C37733">
      <w:pPr>
        <w:snapToGrid w:val="0"/>
        <w:spacing w:after="0" w:line="240" w:lineRule="auto"/>
        <w:ind w:firstLine="425"/>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CME</m:t>
          </m:r>
          <m:r>
            <w:rPr>
              <w:rFonts w:ascii="Cambria Math" w:eastAsia="Times New Roman" w:hAnsi="Times New Roman" w:cs="Times New Roman"/>
              <w:sz w:val="20"/>
              <w:szCs w:val="20"/>
            </w:rPr>
            <m:t>=</m:t>
          </m:r>
          <m:f>
            <m:fPr>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rPr>
                <m:t>TC</m:t>
              </m:r>
            </m:num>
            <m:den>
              <m:r>
                <w:rPr>
                  <w:rFonts w:ascii="Cambria Math" w:eastAsia="Times New Roman" w:hAnsi="Cambria Math" w:cs="Times New Roman"/>
                  <w:sz w:val="20"/>
                  <w:szCs w:val="20"/>
                </w:rPr>
                <m:t>TR</m:t>
              </m:r>
            </m:den>
          </m:f>
          <m:r>
            <w:rPr>
              <w:rFonts w:ascii="Cambria Math" w:eastAsia="Times New Roman" w:hAnsi="Cambria Math" w:cs="Times New Roman"/>
              <w:sz w:val="20"/>
              <w:szCs w:val="20"/>
            </w:rPr>
            <m:t>X</m:t>
          </m:r>
          <m:r>
            <w:rPr>
              <w:rFonts w:ascii="Cambria Math" w:eastAsia="Times New Roman" w:hAnsi="Times New Roman" w:cs="Times New Roman"/>
              <w:sz w:val="20"/>
              <w:szCs w:val="20"/>
            </w:rPr>
            <m:t>100</m:t>
          </m:r>
          <m:r>
            <w:rPr>
              <w:rFonts w:ascii="Times New Roman" w:eastAsia="Times New Roman" w:hAnsi="Times New Roman" w:cs="Times New Roman"/>
              <w:sz w:val="20"/>
              <w:szCs w:val="20"/>
            </w:rPr>
            <m:t>……</m:t>
          </m:r>
          <m:r>
            <w:rPr>
              <w:rFonts w:ascii="Cambria Math" w:eastAsia="Times New Roman" w:hAnsi="Times New Roman" w:cs="Times New Roman"/>
              <w:sz w:val="20"/>
              <w:szCs w:val="20"/>
            </w:rPr>
            <m:t>..                                           (2)</m:t>
          </m:r>
        </m:oMath>
      </m:oMathPara>
    </w:p>
    <w:p w:rsidR="00E0677C" w:rsidRPr="00B140CF" w:rsidRDefault="00E0677C"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Where CME </w:t>
      </w:r>
      <w:r w:rsidR="00D60FB5" w:rsidRPr="00B140CF">
        <w:rPr>
          <w:rFonts w:ascii="Times New Roman" w:eastAsia="Times New Roman" w:hAnsi="Times New Roman" w:cs="Times New Roman"/>
          <w:sz w:val="20"/>
          <w:szCs w:val="20"/>
        </w:rPr>
        <w:t>= Coefficient of marketing efficiency</w:t>
      </w:r>
    </w:p>
    <w:p w:rsidR="00D60FB5" w:rsidRPr="00B140CF" w:rsidRDefault="00D60FB5"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TC = Total cost of marketing</w:t>
      </w:r>
    </w:p>
    <w:p w:rsidR="00D60FB5" w:rsidRPr="00B140CF" w:rsidRDefault="00D60FB5"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TR = Total revenue from Marketing</w:t>
      </w:r>
    </w:p>
    <w:p w:rsidR="00484F70" w:rsidRPr="00B140CF" w:rsidRDefault="00484F70"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hAnsi="Times New Roman" w:cs="Times New Roman"/>
          <w:sz w:val="20"/>
          <w:szCs w:val="20"/>
        </w:rPr>
        <w:t>In order to verify the factors militating against marketing of technical palm oil in the study area, marketers were asked to indicate the severity of each constraint identified through literature and Focus Group Discussions (FGDs). Three – point rating scale was used. Nominal values were assigned to the points as follows: Not serious=1, serious=2 and very serious=3. The constraints were ranked based on the computed mean scores.</w:t>
      </w:r>
    </w:p>
    <w:p w:rsidR="00C37733" w:rsidRPr="00B140CF" w:rsidRDefault="00B73FC7" w:rsidP="00C3773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140CF">
        <w:rPr>
          <w:rFonts w:ascii="Times New Roman" w:eastAsia="Times New Roman" w:hAnsi="Times New Roman" w:cs="Times New Roman"/>
          <w:sz w:val="20"/>
          <w:szCs w:val="20"/>
        </w:rPr>
        <w:t xml:space="preserve">Also regression analysis was adopted in determining the factors </w:t>
      </w:r>
      <w:r w:rsidR="00484F70" w:rsidRPr="00B140CF">
        <w:rPr>
          <w:rFonts w:ascii="Times New Roman" w:eastAsia="Times New Roman" w:hAnsi="Times New Roman" w:cs="Times New Roman"/>
          <w:sz w:val="20"/>
          <w:szCs w:val="20"/>
        </w:rPr>
        <w:t>affecting the profitability of technical p</w:t>
      </w:r>
      <w:r w:rsidRPr="00B140CF">
        <w:rPr>
          <w:rFonts w:ascii="Times New Roman" w:eastAsia="Times New Roman" w:hAnsi="Times New Roman" w:cs="Times New Roman"/>
          <w:sz w:val="20"/>
          <w:szCs w:val="20"/>
        </w:rPr>
        <w:t xml:space="preserve">alm oil marketing. Three </w:t>
      </w:r>
      <w:r w:rsidR="009A70FE" w:rsidRPr="00B140CF">
        <w:rPr>
          <w:rFonts w:ascii="Times New Roman" w:eastAsia="Times New Roman" w:hAnsi="Times New Roman" w:cs="Times New Roman"/>
          <w:sz w:val="20"/>
          <w:szCs w:val="20"/>
        </w:rPr>
        <w:t>functional forms</w:t>
      </w:r>
      <w:r w:rsidR="00430283" w:rsidRPr="00B140CF">
        <w:rPr>
          <w:rFonts w:ascii="Times New Roman" w:eastAsia="Times New Roman" w:hAnsi="Times New Roman" w:cs="Times New Roman"/>
          <w:sz w:val="20"/>
          <w:szCs w:val="20"/>
        </w:rPr>
        <w:t xml:space="preserve"> </w:t>
      </w:r>
      <w:r w:rsidR="00B140CF" w:rsidRPr="00B140CF">
        <w:rPr>
          <w:rFonts w:ascii="Times New Roman" w:eastAsia="Times New Roman" w:hAnsi="Times New Roman" w:cs="Times New Roman"/>
          <w:sz w:val="20"/>
          <w:szCs w:val="20"/>
        </w:rPr>
        <w:t>(</w:t>
      </w:r>
      <w:r w:rsidR="00685AE5" w:rsidRPr="00B140CF">
        <w:rPr>
          <w:rFonts w:ascii="Times New Roman" w:eastAsia="Times New Roman" w:hAnsi="Times New Roman" w:cs="Times New Roman"/>
          <w:sz w:val="20"/>
          <w:szCs w:val="20"/>
        </w:rPr>
        <w:t xml:space="preserve">linear, semi log and log </w:t>
      </w:r>
      <w:proofErr w:type="spellStart"/>
      <w:r w:rsidR="00685AE5" w:rsidRPr="00B140CF">
        <w:rPr>
          <w:rFonts w:ascii="Times New Roman" w:eastAsia="Times New Roman" w:hAnsi="Times New Roman" w:cs="Times New Roman"/>
          <w:sz w:val="20"/>
          <w:szCs w:val="20"/>
        </w:rPr>
        <w:t>log</w:t>
      </w:r>
      <w:proofErr w:type="spellEnd"/>
      <w:r w:rsidR="00685AE5" w:rsidRPr="00B140CF">
        <w:rPr>
          <w:rFonts w:ascii="Times New Roman" w:eastAsia="Times New Roman" w:hAnsi="Times New Roman" w:cs="Times New Roman"/>
          <w:sz w:val="20"/>
          <w:szCs w:val="20"/>
        </w:rPr>
        <w:t>)</w:t>
      </w:r>
      <w:r w:rsidR="009A70FE" w:rsidRPr="00B140CF">
        <w:rPr>
          <w:rFonts w:ascii="Times New Roman" w:eastAsia="Times New Roman" w:hAnsi="Times New Roman" w:cs="Times New Roman"/>
          <w:sz w:val="20"/>
          <w:szCs w:val="20"/>
        </w:rPr>
        <w:t xml:space="preserve"> wer</w:t>
      </w:r>
      <w:r w:rsidR="00685AE5" w:rsidRPr="00B140CF">
        <w:rPr>
          <w:rFonts w:ascii="Times New Roman" w:eastAsia="Times New Roman" w:hAnsi="Times New Roman" w:cs="Times New Roman"/>
          <w:sz w:val="20"/>
          <w:szCs w:val="20"/>
        </w:rPr>
        <w:t>e tried and the best</w:t>
      </w:r>
      <w:r w:rsidR="00DB67F7" w:rsidRPr="00B140CF">
        <w:rPr>
          <w:rFonts w:ascii="Times New Roman" w:eastAsia="Times New Roman" w:hAnsi="Times New Roman" w:cs="Times New Roman"/>
          <w:sz w:val="20"/>
          <w:szCs w:val="20"/>
        </w:rPr>
        <w:t xml:space="preserve"> </w:t>
      </w:r>
      <w:r w:rsidR="009A70FE" w:rsidRPr="00B140CF">
        <w:rPr>
          <w:rFonts w:ascii="Times New Roman" w:eastAsia="Times New Roman" w:hAnsi="Times New Roman" w:cs="Times New Roman"/>
          <w:sz w:val="20"/>
          <w:szCs w:val="20"/>
        </w:rPr>
        <w:t>selected based on econometric, economic and statistical criteria.</w:t>
      </w:r>
      <w:r w:rsidR="00430283" w:rsidRPr="00B140CF">
        <w:rPr>
          <w:rFonts w:ascii="Times New Roman" w:hAnsi="Times New Roman" w:cs="Times New Roman"/>
          <w:sz w:val="20"/>
          <w:szCs w:val="20"/>
        </w:rPr>
        <w:t xml:space="preserve"> The ordinary Least Square (OLS) </w:t>
      </w:r>
      <w:r w:rsidR="00430283" w:rsidRPr="00B140CF">
        <w:rPr>
          <w:rFonts w:ascii="Times New Roman" w:hAnsi="Times New Roman" w:cs="Times New Roman"/>
          <w:sz w:val="20"/>
          <w:szCs w:val="20"/>
        </w:rPr>
        <w:lastRenderedPageBreak/>
        <w:t>technique was employed in obtaining the numerical estimates of the coefficients of the equation</w:t>
      </w:r>
      <w:r w:rsidR="00484F70" w:rsidRPr="00B140CF">
        <w:rPr>
          <w:rFonts w:ascii="Times New Roman" w:hAnsi="Times New Roman" w:cs="Times New Roman"/>
          <w:sz w:val="20"/>
          <w:szCs w:val="20"/>
        </w:rPr>
        <w:t>s</w:t>
      </w:r>
      <w:r w:rsidR="00430283" w:rsidRPr="00B140CF">
        <w:rPr>
          <w:rFonts w:ascii="Times New Roman" w:hAnsi="Times New Roman" w:cs="Times New Roman"/>
          <w:sz w:val="20"/>
          <w:szCs w:val="20"/>
        </w:rPr>
        <w:t>.</w:t>
      </w:r>
      <w:r w:rsidR="009A70FE" w:rsidRPr="00B140CF">
        <w:rPr>
          <w:rFonts w:ascii="Times New Roman" w:eastAsia="Times New Roman" w:hAnsi="Times New Roman" w:cs="Times New Roman"/>
          <w:sz w:val="20"/>
          <w:szCs w:val="20"/>
        </w:rPr>
        <w:t xml:space="preserve"> The </w:t>
      </w:r>
      <w:r w:rsidR="009A70FE" w:rsidRPr="00B140CF">
        <w:rPr>
          <w:rFonts w:ascii="Times New Roman" w:eastAsia="Times New Roman" w:hAnsi="Times New Roman" w:cs="Times New Roman"/>
          <w:sz w:val="20"/>
          <w:szCs w:val="20"/>
        </w:rPr>
        <w:lastRenderedPageBreak/>
        <w:t>functional forms are stated explicitly as:</w:t>
      </w:r>
      <w:r w:rsidR="00B140CF" w:rsidRPr="00B140CF">
        <w:rPr>
          <w:rFonts w:ascii="Times New Roman" w:hAnsi="Times New Roman" w:cs="Times New Roman" w:hint="eastAsia"/>
          <w:sz w:val="20"/>
          <w:szCs w:val="20"/>
          <w:lang w:eastAsia="zh-CN"/>
        </w:rPr>
        <w:t xml:space="preserve"> </w:t>
      </w:r>
    </w:p>
    <w:p w:rsidR="00C37733" w:rsidRPr="00B140CF" w:rsidRDefault="00C37733" w:rsidP="00C37733">
      <w:pPr>
        <w:autoSpaceDE w:val="0"/>
        <w:autoSpaceDN w:val="0"/>
        <w:adjustRightInd w:val="0"/>
        <w:snapToGrid w:val="0"/>
        <w:spacing w:after="0" w:line="240" w:lineRule="auto"/>
        <w:ind w:firstLine="425"/>
        <w:jc w:val="both"/>
        <w:rPr>
          <w:rFonts w:ascii="Times New Roman" w:hAnsi="Times New Roman" w:cs="Times New Roman"/>
          <w:sz w:val="20"/>
          <w:szCs w:val="20"/>
        </w:rPr>
        <w:sectPr w:rsidR="00C37733" w:rsidRPr="00B140CF" w:rsidSect="00C37733">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E27C4D" w:rsidRPr="00B140CF" w:rsidRDefault="00E27C4D" w:rsidP="00C3773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A70FE" w:rsidRPr="00B140CF" w:rsidRDefault="00CF2F3B" w:rsidP="00C37733">
      <w:pPr>
        <w:widowControl w:val="0"/>
        <w:snapToGrid w:val="0"/>
        <w:spacing w:after="0" w:line="240" w:lineRule="auto"/>
        <w:ind w:firstLine="425"/>
        <w:jc w:val="both"/>
        <w:rPr>
          <w:rFonts w:ascii="Times New Roman" w:hAnsi="Times New Roman" w:cs="Times New Roman"/>
          <w:sz w:val="20"/>
          <w:szCs w:val="20"/>
        </w:rPr>
      </w:pPr>
      <m:oMathPara>
        <m:oMathParaPr>
          <m:jc m:val="left"/>
        </m:oMathParaPr>
        <m:oMath>
          <m:sSub>
            <m:sSubPr>
              <m:ctrlPr>
                <w:rPr>
                  <w:rFonts w:ascii="Cambria Math" w:hAnsi="Times New Roman" w:cs="Times New Roman"/>
                  <w:i/>
                  <w:sz w:val="20"/>
                  <w:szCs w:val="20"/>
                </w:rPr>
              </m:ctrlPr>
            </m:sSubPr>
            <m:e>
              <m:r>
                <w:rPr>
                  <w:rFonts w:ascii="Cambria Math" w:hAnsi="Cambria Math" w:cs="Times New Roman"/>
                  <w:sz w:val="20"/>
                  <w:szCs w:val="20"/>
                </w:rPr>
                <m:t>GM</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AG</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EL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ME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MS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AL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MC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HS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8</m:t>
              </m:r>
            </m:sub>
          </m:sSub>
          <m:r>
            <w:rPr>
              <w:rFonts w:ascii="Cambria Math" w:hAnsi="Cambria Math" w:cs="Times New Roman"/>
              <w:sz w:val="20"/>
              <w:szCs w:val="20"/>
            </w:rPr>
            <m:t>RC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9</m:t>
              </m:r>
            </m:sub>
          </m:sSub>
          <m:r>
            <w:rPr>
              <w:rFonts w:ascii="Cambria Math" w:hAnsi="Cambria Math" w:cs="Times New Roman"/>
              <w:sz w:val="20"/>
              <w:szCs w:val="20"/>
            </w:rPr>
            <m:t>ML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Cambria Math" w:cs="Times New Roman"/>
              <w:sz w:val="20"/>
              <w:szCs w:val="20"/>
            </w:rPr>
            <m:t>…</m:t>
          </m:r>
          <m:r>
            <w:rPr>
              <w:rFonts w:ascii="Times New Roman"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3</m:t>
              </m:r>
            </m:e>
          </m:d>
          <m:r>
            <m:rPr>
              <m:sty m:val="p"/>
            </m:rPr>
            <w:rPr>
              <w:rFonts w:ascii="Cambria Math" w:hAnsi="Times New Roman" w:cs="Times New Roman"/>
              <w:sz w:val="20"/>
              <w:szCs w:val="20"/>
            </w:rPr>
            <m:t xml:space="preserve"> Linear</m:t>
          </m:r>
        </m:oMath>
      </m:oMathPara>
    </w:p>
    <w:p w:rsidR="00E81769" w:rsidRPr="00B140CF" w:rsidRDefault="00E81769" w:rsidP="00C37733">
      <w:pPr>
        <w:widowControl w:val="0"/>
        <w:snapToGrid w:val="0"/>
        <w:spacing w:after="0" w:line="240" w:lineRule="auto"/>
        <w:ind w:firstLine="425"/>
        <w:jc w:val="both"/>
        <w:rPr>
          <w:rFonts w:ascii="Times New Roman" w:hAnsi="Times New Roman" w:cs="Times New Roman"/>
          <w:sz w:val="20"/>
          <w:szCs w:val="20"/>
        </w:rPr>
      </w:pPr>
    </w:p>
    <w:p w:rsidR="009A70FE" w:rsidRPr="00B140CF" w:rsidRDefault="00CF2F3B" w:rsidP="00C37733">
      <w:pPr>
        <w:widowControl w:val="0"/>
        <w:snapToGrid w:val="0"/>
        <w:spacing w:after="0" w:line="240" w:lineRule="auto"/>
        <w:ind w:firstLine="425"/>
        <w:jc w:val="both"/>
        <w:rPr>
          <w:rFonts w:ascii="Times New Roman" w:hAnsi="Times New Roman" w:cs="Times New Roman"/>
          <w:sz w:val="20"/>
          <w:szCs w:val="20"/>
        </w:rPr>
      </w:pPr>
      <m:oMathPara>
        <m:oMathParaPr>
          <m:jc m:val="left"/>
        </m:oMathParaPr>
        <m:oMath>
          <m:sSub>
            <m:sSubPr>
              <m:ctrlPr>
                <w:rPr>
                  <w:rFonts w:ascii="Cambria Math" w:hAnsi="Times New Roman" w:cs="Times New Roman"/>
                  <w:i/>
                  <w:sz w:val="20"/>
                  <w:szCs w:val="20"/>
                </w:rPr>
              </m:ctrlPr>
            </m:sSubPr>
            <m:e>
              <m:r>
                <w:rPr>
                  <w:rFonts w:ascii="Cambria Math" w:hAnsi="Cambria Math" w:cs="Times New Roman"/>
                  <w:sz w:val="20"/>
                  <w:szCs w:val="20"/>
                </w:rPr>
                <m:t>GM</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lnAG</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lnEL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lnME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lnMS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lnAL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lnMC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lnHS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8</m:t>
              </m:r>
            </m:sub>
          </m:sSub>
          <m:r>
            <w:rPr>
              <w:rFonts w:ascii="Cambria Math" w:hAnsi="Cambria Math" w:cs="Times New Roman"/>
              <w:sz w:val="20"/>
              <w:szCs w:val="20"/>
            </w:rPr>
            <m:t>lnRC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9</m:t>
              </m:r>
            </m:sub>
          </m:sSub>
          <m:r>
            <w:rPr>
              <w:rFonts w:ascii="Cambria Math" w:hAnsi="Cambria Math" w:cs="Times New Roman"/>
              <w:sz w:val="20"/>
              <w:szCs w:val="20"/>
            </w:rPr>
            <m:t>lnML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Times New Roman" w:hAnsi="Times New Roman" w:cs="Times New Roman"/>
              <w:sz w:val="20"/>
              <w:szCs w:val="20"/>
            </w:rPr>
            <m:t>…</m:t>
          </m:r>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Times New Roman" w:cs="Times New Roman"/>
                  <w:sz w:val="20"/>
                  <w:szCs w:val="20"/>
                </w:rPr>
                <m:t>4</m:t>
              </m:r>
            </m:e>
          </m:d>
          <m:r>
            <w:rPr>
              <w:rFonts w:ascii="Cambria Math" w:hAnsi="Cambria Math" w:cs="Times New Roman"/>
              <w:sz w:val="20"/>
              <w:szCs w:val="20"/>
            </w:rPr>
            <m:t>Semi</m:t>
          </m:r>
          <m:r>
            <w:rPr>
              <w:rFonts w:ascii="Cambria Math" w:hAnsi="Times New Roman" w:cs="Times New Roman"/>
              <w:sz w:val="20"/>
              <w:szCs w:val="20"/>
            </w:rPr>
            <m:t xml:space="preserve"> </m:t>
          </m:r>
          <m:r>
            <w:rPr>
              <w:rFonts w:ascii="Cambria Math" w:hAnsi="Cambria Math" w:cs="Times New Roman"/>
              <w:sz w:val="20"/>
              <w:szCs w:val="20"/>
            </w:rPr>
            <m:t>Log</m:t>
          </m:r>
        </m:oMath>
      </m:oMathPara>
    </w:p>
    <w:p w:rsidR="009A70FE" w:rsidRPr="00B140CF" w:rsidRDefault="009A70FE" w:rsidP="00C37733">
      <w:pPr>
        <w:widowControl w:val="0"/>
        <w:snapToGrid w:val="0"/>
        <w:spacing w:after="0" w:line="240" w:lineRule="auto"/>
        <w:ind w:firstLine="425"/>
        <w:jc w:val="both"/>
        <w:rPr>
          <w:rFonts w:ascii="Times New Roman" w:hAnsi="Times New Roman" w:cs="Times New Roman"/>
          <w:sz w:val="20"/>
          <w:szCs w:val="20"/>
        </w:rPr>
      </w:pPr>
    </w:p>
    <w:p w:rsidR="009A70FE" w:rsidRPr="00B140CF" w:rsidRDefault="00CF2F3B" w:rsidP="00C37733">
      <w:pPr>
        <w:widowControl w:val="0"/>
        <w:snapToGrid w:val="0"/>
        <w:spacing w:after="0" w:line="240" w:lineRule="auto"/>
        <w:ind w:firstLine="425"/>
        <w:jc w:val="both"/>
        <w:rPr>
          <w:rFonts w:ascii="Times New Roman" w:hAnsi="Times New Roman" w:cs="Times New Roman"/>
          <w:sz w:val="20"/>
          <w:szCs w:val="20"/>
        </w:rPr>
      </w:pPr>
      <m:oMathPara>
        <m:oMathParaPr>
          <m:jc m:val="left"/>
        </m:oMathParaPr>
        <m:oMath>
          <m:sSub>
            <m:sSubPr>
              <m:ctrlPr>
                <w:rPr>
                  <w:rFonts w:ascii="Cambria Math" w:hAnsi="Times New Roman" w:cs="Times New Roman"/>
                  <w:i/>
                  <w:sz w:val="20"/>
                  <w:szCs w:val="20"/>
                </w:rPr>
              </m:ctrlPr>
            </m:sSubPr>
            <m:e>
              <m:r>
                <w:rPr>
                  <w:rFonts w:ascii="Cambria Math" w:hAnsi="Cambria Math" w:cs="Times New Roman"/>
                  <w:sz w:val="20"/>
                  <w:szCs w:val="20"/>
                </w:rPr>
                <m:t>lnGM</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lnAG</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lnEL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lnME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lnMS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lnAL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lnMC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lnHS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8</m:t>
              </m:r>
            </m:sub>
          </m:sSub>
          <m:r>
            <w:rPr>
              <w:rFonts w:ascii="Cambria Math" w:hAnsi="Cambria Math" w:cs="Times New Roman"/>
              <w:sz w:val="20"/>
              <w:szCs w:val="20"/>
            </w:rPr>
            <m:t>lnRC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Times New Roman" w:cs="Times New Roman"/>
                  <w:sz w:val="20"/>
                  <w:szCs w:val="20"/>
                </w:rPr>
                <m:t>∆</m:t>
              </m:r>
            </m:e>
            <m:sub>
              <m:r>
                <w:rPr>
                  <w:rFonts w:ascii="Cambria Math" w:hAnsi="Times New Roman" w:cs="Times New Roman"/>
                  <w:sz w:val="20"/>
                  <w:szCs w:val="20"/>
                </w:rPr>
                <m:t>9</m:t>
              </m:r>
            </m:sub>
          </m:sSub>
          <m:r>
            <w:rPr>
              <w:rFonts w:ascii="Cambria Math" w:hAnsi="Cambria Math" w:cs="Times New Roman"/>
              <w:sz w:val="20"/>
              <w:szCs w:val="20"/>
            </w:rPr>
            <m:t>lnML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Times New Roman" w:hAnsi="Times New Roman" w:cs="Times New Roman"/>
              <w:sz w:val="20"/>
              <w:szCs w:val="20"/>
            </w:rPr>
            <m:t>…</m:t>
          </m:r>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Times New Roman" w:cs="Times New Roman"/>
                  <w:sz w:val="20"/>
                  <w:szCs w:val="20"/>
                </w:rPr>
                <m:t>5</m:t>
              </m:r>
            </m:e>
          </m:d>
          <m:r>
            <w:rPr>
              <w:rFonts w:ascii="Cambria Math" w:hAnsi="Cambria Math" w:cs="Times New Roman"/>
              <w:sz w:val="20"/>
              <w:szCs w:val="20"/>
            </w:rPr>
            <m:t>Log</m:t>
          </m:r>
          <m:r>
            <w:rPr>
              <w:rFonts w:ascii="Cambria Math" w:hAnsi="Times New Roman" w:cs="Times New Roman"/>
              <w:sz w:val="20"/>
              <w:szCs w:val="20"/>
            </w:rPr>
            <m:t xml:space="preserve"> </m:t>
          </m:r>
          <m:r>
            <w:rPr>
              <w:rFonts w:ascii="Cambria Math" w:hAnsi="Cambria Math" w:cs="Times New Roman"/>
              <w:sz w:val="20"/>
              <w:szCs w:val="20"/>
            </w:rPr>
            <m:t>log</m:t>
          </m:r>
        </m:oMath>
      </m:oMathPara>
    </w:p>
    <w:p w:rsidR="00C37733" w:rsidRPr="00B140CF" w:rsidRDefault="00C37733" w:rsidP="00C37733">
      <w:pPr>
        <w:snapToGrid w:val="0"/>
        <w:spacing w:after="0" w:line="240" w:lineRule="auto"/>
        <w:ind w:firstLine="425"/>
        <w:jc w:val="both"/>
        <w:rPr>
          <w:rFonts w:ascii="Times New Roman" w:hAnsi="Times New Roman" w:cs="Times New Roman"/>
          <w:sz w:val="20"/>
          <w:szCs w:val="20"/>
        </w:rPr>
      </w:pPr>
    </w:p>
    <w:p w:rsidR="00C37733" w:rsidRPr="00B140CF" w:rsidRDefault="00C37733" w:rsidP="00C37733">
      <w:pPr>
        <w:snapToGrid w:val="0"/>
        <w:spacing w:after="0" w:line="240" w:lineRule="auto"/>
        <w:ind w:firstLine="425"/>
        <w:jc w:val="both"/>
        <w:rPr>
          <w:rFonts w:ascii="Times New Roman" w:hAnsi="Times New Roman" w:cs="Times New Roman"/>
          <w:sz w:val="20"/>
          <w:szCs w:val="20"/>
        </w:rPr>
        <w:sectPr w:rsidR="00C37733" w:rsidRPr="00B140CF" w:rsidSect="00D92534">
          <w:headerReference w:type="default" r:id="rId14"/>
          <w:footerReference w:type="default" r:id="rId15"/>
          <w:type w:val="continuous"/>
          <w:pgSz w:w="12240" w:h="15840" w:code="1"/>
          <w:pgMar w:top="1440" w:right="1440" w:bottom="1440" w:left="1440" w:header="720" w:footer="720" w:gutter="0"/>
          <w:cols w:space="720"/>
          <w:docGrid w:linePitch="360"/>
        </w:sectPr>
      </w:pPr>
    </w:p>
    <w:p w:rsidR="009A70FE" w:rsidRPr="00B140CF" w:rsidRDefault="009A70FE"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lastRenderedPageBreak/>
        <w:t>Where:</w:t>
      </w:r>
    </w:p>
    <w:p w:rsidR="00DD2353" w:rsidRPr="00B140CF" w:rsidRDefault="00E81769"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GM = Gross Margin (Naira)</w:t>
      </w:r>
    </w:p>
    <w:p w:rsidR="00E81769" w:rsidRPr="00B140CF" w:rsidRDefault="00E81769"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AG = Age</w:t>
      </w:r>
      <w:r w:rsidR="00C26B52" w:rsidRPr="00B140CF">
        <w:rPr>
          <w:rFonts w:ascii="Times New Roman" w:hAnsi="Times New Roman" w:cs="Times New Roman"/>
          <w:sz w:val="20"/>
          <w:szCs w:val="20"/>
        </w:rPr>
        <w:t xml:space="preserve"> of Marketer</w:t>
      </w:r>
      <w:r w:rsidRPr="00B140CF">
        <w:rPr>
          <w:rFonts w:ascii="Times New Roman" w:hAnsi="Times New Roman" w:cs="Times New Roman"/>
          <w:sz w:val="20"/>
          <w:szCs w:val="20"/>
        </w:rPr>
        <w:t xml:space="preserve"> (Year)</w:t>
      </w:r>
    </w:p>
    <w:p w:rsidR="00E81769" w:rsidRPr="00B140CF" w:rsidRDefault="00CC4AC4"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 xml:space="preserve">EL = </w:t>
      </w:r>
      <w:r w:rsidR="00E81769" w:rsidRPr="00B140CF">
        <w:rPr>
          <w:rFonts w:ascii="Times New Roman" w:hAnsi="Times New Roman" w:cs="Times New Roman"/>
          <w:sz w:val="20"/>
          <w:szCs w:val="20"/>
        </w:rPr>
        <w:t>Educational Level (Year)</w:t>
      </w:r>
    </w:p>
    <w:p w:rsidR="00E81769" w:rsidRPr="00B140CF" w:rsidRDefault="00CC4AC4"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ME = Marketing Experience (Year)</w:t>
      </w:r>
    </w:p>
    <w:p w:rsidR="00CC4AC4" w:rsidRPr="00B140CF" w:rsidRDefault="00CC4AC4"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MS = Marital Status (married=1, others=0)</w:t>
      </w:r>
    </w:p>
    <w:p w:rsidR="00CC4AC4" w:rsidRPr="00B140CF" w:rsidRDefault="001B3F12"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AL = Access to L</w:t>
      </w:r>
      <w:r w:rsidR="00CC4AC4" w:rsidRPr="00B140CF">
        <w:rPr>
          <w:rFonts w:ascii="Times New Roman" w:hAnsi="Times New Roman" w:cs="Times New Roman"/>
          <w:sz w:val="20"/>
          <w:szCs w:val="20"/>
        </w:rPr>
        <w:t>oan (access=1, no access=0)</w:t>
      </w:r>
    </w:p>
    <w:p w:rsidR="00CC4AC4" w:rsidRPr="00B140CF" w:rsidRDefault="00285549"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 xml:space="preserve">CM = </w:t>
      </w:r>
      <w:r w:rsidR="001B3F12" w:rsidRPr="00B140CF">
        <w:rPr>
          <w:rFonts w:ascii="Times New Roman" w:hAnsi="Times New Roman" w:cs="Times New Roman"/>
          <w:sz w:val="20"/>
          <w:szCs w:val="20"/>
        </w:rPr>
        <w:t>Cooperative S</w:t>
      </w:r>
      <w:r w:rsidR="00CC4AC4" w:rsidRPr="00B140CF">
        <w:rPr>
          <w:rFonts w:ascii="Times New Roman" w:hAnsi="Times New Roman" w:cs="Times New Roman"/>
          <w:sz w:val="20"/>
          <w:szCs w:val="20"/>
        </w:rPr>
        <w:t>ociety</w:t>
      </w:r>
      <w:r w:rsidR="001B3F12" w:rsidRPr="00B140CF">
        <w:rPr>
          <w:rFonts w:ascii="Times New Roman" w:hAnsi="Times New Roman" w:cs="Times New Roman"/>
          <w:sz w:val="20"/>
          <w:szCs w:val="20"/>
        </w:rPr>
        <w:t xml:space="preserve"> M</w:t>
      </w:r>
      <w:r w:rsidRPr="00B140CF">
        <w:rPr>
          <w:rFonts w:ascii="Times New Roman" w:hAnsi="Times New Roman" w:cs="Times New Roman"/>
          <w:sz w:val="20"/>
          <w:szCs w:val="20"/>
        </w:rPr>
        <w:t>embership</w:t>
      </w:r>
      <w:r w:rsidR="00CC4AC4" w:rsidRPr="00B140CF">
        <w:rPr>
          <w:rFonts w:ascii="Times New Roman" w:hAnsi="Times New Roman" w:cs="Times New Roman"/>
          <w:sz w:val="20"/>
          <w:szCs w:val="20"/>
        </w:rPr>
        <w:t xml:space="preserve"> (member=1, non member=0)</w:t>
      </w:r>
    </w:p>
    <w:p w:rsidR="00CC4AC4" w:rsidRPr="00B140CF" w:rsidRDefault="001B3F12"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HS = Household S</w:t>
      </w:r>
      <w:r w:rsidR="00CC4AC4" w:rsidRPr="00B140CF">
        <w:rPr>
          <w:rFonts w:ascii="Times New Roman" w:hAnsi="Times New Roman" w:cs="Times New Roman"/>
          <w:sz w:val="20"/>
          <w:szCs w:val="20"/>
        </w:rPr>
        <w:t>ize (number)</w:t>
      </w:r>
    </w:p>
    <w:p w:rsidR="00CC4AC4" w:rsidRPr="00B140CF" w:rsidRDefault="001B3F12"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RC = Road C</w:t>
      </w:r>
      <w:r w:rsidR="00CC4AC4" w:rsidRPr="00B140CF">
        <w:rPr>
          <w:rFonts w:ascii="Times New Roman" w:hAnsi="Times New Roman" w:cs="Times New Roman"/>
          <w:sz w:val="20"/>
          <w:szCs w:val="20"/>
        </w:rPr>
        <w:t>ondition (good=1, bad=0)</w:t>
      </w:r>
    </w:p>
    <w:p w:rsidR="00CC4AC4" w:rsidRPr="00B140CF" w:rsidRDefault="00CC4AC4" w:rsidP="00C37733">
      <w:pPr>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ML = Market Levy (Naira)</w:t>
      </w:r>
    </w:p>
    <w:p w:rsidR="00484F70" w:rsidRPr="00B140CF" w:rsidRDefault="003F2B60" w:rsidP="00C37733">
      <w:pPr>
        <w:snapToGrid w:val="0"/>
        <w:spacing w:after="0" w:line="240" w:lineRule="auto"/>
        <w:ind w:firstLine="425"/>
        <w:jc w:val="both"/>
        <w:rPr>
          <w:rFonts w:ascii="Times New Roman" w:hAnsi="Times New Roman" w:cs="Times New Roman"/>
          <w:sz w:val="20"/>
          <w:szCs w:val="20"/>
        </w:rPr>
      </w:pPr>
      <w:proofErr w:type="spellStart"/>
      <w:proofErr w:type="gramStart"/>
      <w:r w:rsidRPr="00B140CF">
        <w:rPr>
          <w:rFonts w:ascii="Times New Roman" w:hAnsi="Times New Roman" w:cs="Times New Roman"/>
          <w:sz w:val="20"/>
          <w:szCs w:val="20"/>
        </w:rPr>
        <w:t>e</w:t>
      </w:r>
      <w:r w:rsidRPr="00B140CF">
        <w:rPr>
          <w:rFonts w:ascii="Times New Roman" w:hAnsi="Times New Roman" w:cs="Times New Roman"/>
          <w:sz w:val="20"/>
          <w:szCs w:val="20"/>
          <w:vertAlign w:val="subscript"/>
        </w:rPr>
        <w:t>i</w:t>
      </w:r>
      <w:proofErr w:type="spellEnd"/>
      <w:proofErr w:type="gramEnd"/>
      <w:r w:rsidRPr="00B140CF">
        <w:rPr>
          <w:rFonts w:ascii="Times New Roman" w:hAnsi="Times New Roman" w:cs="Times New Roman"/>
          <w:sz w:val="20"/>
          <w:szCs w:val="20"/>
          <w:vertAlign w:val="subscript"/>
        </w:rPr>
        <w:t xml:space="preserve"> </w:t>
      </w:r>
      <w:r w:rsidRPr="00B140CF">
        <w:rPr>
          <w:rFonts w:ascii="Times New Roman" w:hAnsi="Times New Roman" w:cs="Times New Roman"/>
          <w:sz w:val="20"/>
          <w:szCs w:val="20"/>
        </w:rPr>
        <w:t>= error term</w:t>
      </w:r>
    </w:p>
    <w:p w:rsidR="00484F70" w:rsidRPr="00B140CF" w:rsidRDefault="00484F70" w:rsidP="00C37733">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ln</m:t>
          </m:r>
          <m:r>
            <w:rPr>
              <w:rFonts w:ascii="Cambria Math" w:hAnsi="Times New Roman" w:cs="Times New Roman"/>
              <w:sz w:val="20"/>
              <w:szCs w:val="20"/>
            </w:rPr>
            <m:t>=</m:t>
          </m:r>
          <m:r>
            <w:rPr>
              <w:rFonts w:ascii="Cambria Math" w:hAnsi="Cambria Math" w:cs="Times New Roman"/>
              <w:sz w:val="20"/>
              <w:szCs w:val="20"/>
            </w:rPr>
            <m:t>Natural</m:t>
          </m:r>
          <m:r>
            <w:rPr>
              <w:rFonts w:ascii="Cambria Math" w:hAnsi="Times New Roman" w:cs="Times New Roman"/>
              <w:sz w:val="20"/>
              <w:szCs w:val="20"/>
            </w:rPr>
            <m:t xml:space="preserve"> </m:t>
          </m:r>
          <m:r>
            <w:rPr>
              <w:rFonts w:ascii="Cambria Math" w:hAnsi="Cambria Math" w:cs="Times New Roman"/>
              <w:sz w:val="20"/>
              <w:szCs w:val="20"/>
            </w:rPr>
            <m:t>logarit</m:t>
          </m:r>
          <m:r>
            <w:rPr>
              <w:rFonts w:ascii="Times New Roman" w:hAnsi="Cambria Math" w:cs="Times New Roman"/>
              <w:sz w:val="20"/>
              <w:szCs w:val="20"/>
            </w:rPr>
            <m:t>h</m:t>
          </m:r>
          <m:r>
            <w:rPr>
              <w:rFonts w:ascii="Cambria Math" w:hAnsi="Cambria Math" w:cs="Times New Roman"/>
              <w:sz w:val="20"/>
              <w:szCs w:val="20"/>
            </w:rPr>
            <m:t>m</m:t>
          </m:r>
        </m:oMath>
      </m:oMathPara>
    </w:p>
    <w:p w:rsidR="00E660AA" w:rsidRPr="00B140CF" w:rsidRDefault="003F2B60" w:rsidP="00C37733">
      <w:pPr>
        <w:snapToGrid w:val="0"/>
        <w:spacing w:after="0" w:line="240" w:lineRule="auto"/>
        <w:ind w:firstLine="425"/>
        <w:jc w:val="both"/>
        <w:rPr>
          <w:rFonts w:ascii="Times New Roman" w:hAnsi="Times New Roman" w:cs="Times New Roman"/>
          <w:sz w:val="20"/>
          <w:szCs w:val="20"/>
        </w:rPr>
      </w:pPr>
      <w:proofErr w:type="gramStart"/>
      <w:r w:rsidRPr="00B140CF">
        <w:rPr>
          <w:rFonts w:ascii="Times New Roman" w:hAnsi="Times New Roman" w:cs="Times New Roman"/>
          <w:sz w:val="20"/>
          <w:szCs w:val="20"/>
        </w:rPr>
        <w:t>∆</w:t>
      </w:r>
      <w:r w:rsidRPr="00B140CF">
        <w:rPr>
          <w:rFonts w:ascii="Times New Roman" w:hAnsi="Times New Roman" w:cs="Times New Roman"/>
          <w:sz w:val="20"/>
          <w:szCs w:val="20"/>
          <w:vertAlign w:val="subscript"/>
        </w:rPr>
        <w:t>0</w:t>
      </w:r>
      <w:r w:rsidRPr="00B140CF">
        <w:rPr>
          <w:rFonts w:ascii="Times New Roman" w:hAnsi="Times New Roman" w:cs="Times New Roman"/>
          <w:sz w:val="20"/>
          <w:szCs w:val="20"/>
        </w:rPr>
        <w:t xml:space="preserve"> - ∆</w:t>
      </w:r>
      <w:r w:rsidRPr="00B140CF">
        <w:rPr>
          <w:rFonts w:ascii="Times New Roman" w:hAnsi="Times New Roman" w:cs="Times New Roman"/>
          <w:sz w:val="20"/>
          <w:szCs w:val="20"/>
          <w:vertAlign w:val="subscript"/>
        </w:rPr>
        <w:t xml:space="preserve">9 </w:t>
      </w:r>
      <w:r w:rsidRPr="00B140CF">
        <w:rPr>
          <w:rFonts w:ascii="Times New Roman" w:hAnsi="Times New Roman" w:cs="Times New Roman"/>
          <w:sz w:val="20"/>
          <w:szCs w:val="20"/>
        </w:rPr>
        <w:t xml:space="preserve">parameters to be </w:t>
      </w:r>
      <w:r w:rsidR="00AA4124" w:rsidRPr="00B140CF">
        <w:rPr>
          <w:rFonts w:ascii="Times New Roman" w:hAnsi="Times New Roman" w:cs="Times New Roman"/>
          <w:sz w:val="20"/>
          <w:szCs w:val="20"/>
        </w:rPr>
        <w:t>estimated</w:t>
      </w:r>
      <w:r w:rsidR="00A8414B" w:rsidRPr="00B140CF">
        <w:rPr>
          <w:rFonts w:ascii="Times New Roman" w:hAnsi="Times New Roman" w:cs="Times New Roman"/>
          <w:sz w:val="20"/>
          <w:szCs w:val="20"/>
        </w:rPr>
        <w:t>.</w:t>
      </w:r>
      <w:proofErr w:type="gramEnd"/>
    </w:p>
    <w:p w:rsidR="00C37733" w:rsidRPr="00B140CF" w:rsidRDefault="00C37733" w:rsidP="00C37733">
      <w:pPr>
        <w:snapToGrid w:val="0"/>
        <w:spacing w:after="0" w:line="240" w:lineRule="auto"/>
        <w:jc w:val="both"/>
        <w:rPr>
          <w:rFonts w:ascii="Times New Roman" w:hAnsi="Times New Roman" w:cs="Times New Roman"/>
          <w:b/>
          <w:sz w:val="20"/>
          <w:szCs w:val="20"/>
          <w:lang w:eastAsia="zh-CN"/>
        </w:rPr>
      </w:pPr>
    </w:p>
    <w:p w:rsidR="00190C7C" w:rsidRPr="00B140CF" w:rsidRDefault="003F2B60" w:rsidP="00C37733">
      <w:pPr>
        <w:snapToGrid w:val="0"/>
        <w:spacing w:after="0" w:line="240" w:lineRule="auto"/>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Results and Discussion</w:t>
      </w:r>
    </w:p>
    <w:p w:rsidR="00BE5184" w:rsidRPr="00B140CF" w:rsidRDefault="00190C7C"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Table 1 reveals that 54.45 percent (majority) were below 41 years of age</w:t>
      </w:r>
      <w:r w:rsidR="0042393A" w:rsidRPr="00B140CF">
        <w:rPr>
          <w:rFonts w:ascii="Times New Roman" w:eastAsia="Times New Roman" w:hAnsi="Times New Roman" w:cs="Times New Roman"/>
          <w:sz w:val="20"/>
          <w:szCs w:val="20"/>
        </w:rPr>
        <w:t xml:space="preserve"> while 45.55 percent were 41 years and above. The minimum and maximum ages were 22 and 69 years respec</w:t>
      </w:r>
      <w:r w:rsidR="00E97881" w:rsidRPr="00B140CF">
        <w:rPr>
          <w:rFonts w:ascii="Times New Roman" w:eastAsia="Times New Roman" w:hAnsi="Times New Roman" w:cs="Times New Roman"/>
          <w:sz w:val="20"/>
          <w:szCs w:val="20"/>
        </w:rPr>
        <w:t>tively while the mean age was 40</w:t>
      </w:r>
      <w:r w:rsidR="0042393A" w:rsidRPr="00B140CF">
        <w:rPr>
          <w:rFonts w:ascii="Times New Roman" w:eastAsia="Times New Roman" w:hAnsi="Times New Roman" w:cs="Times New Roman"/>
          <w:sz w:val="20"/>
          <w:szCs w:val="20"/>
        </w:rPr>
        <w:t xml:space="preserve"> years. This shows that marketers of palm oil in the study area belong to the active segment of the population and will have the energy required to travel from on</w:t>
      </w:r>
      <w:r w:rsidR="00A53B1F" w:rsidRPr="00B140CF">
        <w:rPr>
          <w:rFonts w:ascii="Times New Roman" w:eastAsia="Times New Roman" w:hAnsi="Times New Roman" w:cs="Times New Roman"/>
          <w:sz w:val="20"/>
          <w:szCs w:val="20"/>
        </w:rPr>
        <w:t>e place to another in search of</w:t>
      </w:r>
      <w:r w:rsidR="00B12382" w:rsidRPr="00B140CF">
        <w:rPr>
          <w:rFonts w:ascii="Times New Roman" w:eastAsia="Times New Roman" w:hAnsi="Times New Roman" w:cs="Times New Roman"/>
          <w:sz w:val="20"/>
          <w:szCs w:val="20"/>
        </w:rPr>
        <w:t xml:space="preserve"> the produce.</w:t>
      </w:r>
      <w:r w:rsidR="00A53B1F" w:rsidRPr="00B140CF">
        <w:rPr>
          <w:rFonts w:ascii="Times New Roman" w:eastAsia="Times New Roman" w:hAnsi="Times New Roman" w:cs="Times New Roman"/>
          <w:sz w:val="20"/>
          <w:szCs w:val="20"/>
        </w:rPr>
        <w:t xml:space="preserve"> This corroborates the work of </w:t>
      </w:r>
      <w:proofErr w:type="spellStart"/>
      <w:r w:rsidR="00A53B1F" w:rsidRPr="00B140CF">
        <w:rPr>
          <w:rFonts w:ascii="Times New Roman" w:eastAsia="Times New Roman" w:hAnsi="Times New Roman" w:cs="Times New Roman"/>
          <w:sz w:val="20"/>
          <w:szCs w:val="20"/>
        </w:rPr>
        <w:t>Ibitoye</w:t>
      </w:r>
      <w:proofErr w:type="spellEnd"/>
      <w:r w:rsidR="00A53B1F" w:rsidRPr="00B140CF">
        <w:rPr>
          <w:rFonts w:ascii="Times New Roman" w:eastAsia="Times New Roman" w:hAnsi="Times New Roman" w:cs="Times New Roman"/>
          <w:sz w:val="20"/>
          <w:szCs w:val="20"/>
        </w:rPr>
        <w:t xml:space="preserve"> (2014) that palm oil marketers</w:t>
      </w:r>
      <w:r w:rsidR="00286E13" w:rsidRPr="00B140CF">
        <w:rPr>
          <w:rFonts w:ascii="Times New Roman" w:eastAsia="Times New Roman" w:hAnsi="Times New Roman" w:cs="Times New Roman"/>
          <w:sz w:val="20"/>
          <w:szCs w:val="20"/>
        </w:rPr>
        <w:t xml:space="preserve"> belong</w:t>
      </w:r>
      <w:r w:rsidR="00A53B1F" w:rsidRPr="00B140CF">
        <w:rPr>
          <w:rFonts w:ascii="Times New Roman" w:eastAsia="Times New Roman" w:hAnsi="Times New Roman" w:cs="Times New Roman"/>
          <w:sz w:val="20"/>
          <w:szCs w:val="20"/>
        </w:rPr>
        <w:t xml:space="preserve"> to the active and productive group of the population of any </w:t>
      </w:r>
      <w:r w:rsidR="00286E13" w:rsidRPr="00B140CF">
        <w:rPr>
          <w:rFonts w:ascii="Times New Roman" w:eastAsia="Times New Roman" w:hAnsi="Times New Roman" w:cs="Times New Roman"/>
          <w:sz w:val="20"/>
          <w:szCs w:val="20"/>
        </w:rPr>
        <w:t>society.</w:t>
      </w:r>
    </w:p>
    <w:p w:rsidR="0032206C" w:rsidRPr="00B140CF" w:rsidRDefault="00BE5184"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Also, Table 1 indicates that most (98.33%) of the marketers were women while just 1.67 percent were men. This implies that marketing of this product is done mainly by women in the study area. This is in line with the findings of </w:t>
      </w:r>
      <w:proofErr w:type="spellStart"/>
      <w:r w:rsidRPr="00B140CF">
        <w:rPr>
          <w:rFonts w:ascii="Times New Roman" w:eastAsia="Times New Roman" w:hAnsi="Times New Roman" w:cs="Times New Roman"/>
          <w:sz w:val="20"/>
          <w:szCs w:val="20"/>
        </w:rPr>
        <w:t>Nwauwa</w:t>
      </w:r>
      <w:proofErr w:type="spellEnd"/>
      <w:r w:rsidRPr="00B140CF">
        <w:rPr>
          <w:rFonts w:ascii="Times New Roman" w:eastAsia="Times New Roman" w:hAnsi="Times New Roman" w:cs="Times New Roman"/>
          <w:sz w:val="20"/>
          <w:szCs w:val="20"/>
        </w:rPr>
        <w:t xml:space="preserve"> (</w:t>
      </w:r>
      <w:r w:rsidR="00F01E14" w:rsidRPr="00B140CF">
        <w:rPr>
          <w:rFonts w:ascii="Times New Roman" w:eastAsia="Times New Roman" w:hAnsi="Times New Roman" w:cs="Times New Roman"/>
          <w:sz w:val="20"/>
          <w:szCs w:val="20"/>
        </w:rPr>
        <w:t>2010</w:t>
      </w:r>
      <w:r w:rsidRPr="00B140CF">
        <w:rPr>
          <w:rFonts w:ascii="Times New Roman" w:eastAsia="Times New Roman" w:hAnsi="Times New Roman" w:cs="Times New Roman"/>
          <w:sz w:val="20"/>
          <w:szCs w:val="20"/>
        </w:rPr>
        <w:t>) that women</w:t>
      </w:r>
      <w:r w:rsidR="00B86983" w:rsidRPr="00B140CF">
        <w:rPr>
          <w:rFonts w:ascii="Times New Roman" w:eastAsia="Times New Roman" w:hAnsi="Times New Roman" w:cs="Times New Roman"/>
          <w:sz w:val="20"/>
          <w:szCs w:val="20"/>
        </w:rPr>
        <w:t xml:space="preserve"> constitute the majority in </w:t>
      </w:r>
      <w:r w:rsidR="00482242" w:rsidRPr="00B140CF">
        <w:rPr>
          <w:rFonts w:ascii="Times New Roman" w:eastAsia="Times New Roman" w:hAnsi="Times New Roman" w:cs="Times New Roman"/>
          <w:sz w:val="20"/>
          <w:szCs w:val="20"/>
        </w:rPr>
        <w:t>ma</w:t>
      </w:r>
      <w:r w:rsidR="005D69CA" w:rsidRPr="00B140CF">
        <w:rPr>
          <w:rFonts w:ascii="Times New Roman" w:eastAsia="Times New Roman" w:hAnsi="Times New Roman" w:cs="Times New Roman"/>
          <w:sz w:val="20"/>
          <w:szCs w:val="20"/>
        </w:rPr>
        <w:t>rketing of palm oil</w:t>
      </w:r>
      <w:r w:rsidR="0032206C" w:rsidRPr="00B140CF">
        <w:rPr>
          <w:rFonts w:ascii="Times New Roman" w:eastAsia="Times New Roman" w:hAnsi="Times New Roman" w:cs="Times New Roman"/>
          <w:sz w:val="20"/>
          <w:szCs w:val="20"/>
        </w:rPr>
        <w:t xml:space="preserve"> in most of the</w:t>
      </w:r>
      <w:r w:rsidR="00482242" w:rsidRPr="00B140CF">
        <w:rPr>
          <w:rFonts w:ascii="Times New Roman" w:eastAsia="Times New Roman" w:hAnsi="Times New Roman" w:cs="Times New Roman"/>
          <w:sz w:val="20"/>
          <w:szCs w:val="20"/>
        </w:rPr>
        <w:t xml:space="preserve"> rural markets.</w:t>
      </w:r>
      <w:r w:rsidR="0032206C" w:rsidRPr="00B140CF">
        <w:rPr>
          <w:rFonts w:ascii="Times New Roman" w:eastAsia="Times New Roman" w:hAnsi="Times New Roman" w:cs="Times New Roman"/>
          <w:sz w:val="20"/>
          <w:szCs w:val="20"/>
        </w:rPr>
        <w:t xml:space="preserve"> The dominance of the women in the </w:t>
      </w:r>
      <w:r w:rsidR="00283A2C" w:rsidRPr="00B140CF">
        <w:rPr>
          <w:rFonts w:ascii="Times New Roman" w:eastAsia="Times New Roman" w:hAnsi="Times New Roman" w:cs="Times New Roman"/>
          <w:sz w:val="20"/>
          <w:szCs w:val="20"/>
        </w:rPr>
        <w:t xml:space="preserve">palm oil marketing activities </w:t>
      </w:r>
      <w:r w:rsidR="0032206C" w:rsidRPr="00B140CF">
        <w:rPr>
          <w:rFonts w:ascii="Times New Roman" w:eastAsia="Times New Roman" w:hAnsi="Times New Roman" w:cs="Times New Roman"/>
          <w:sz w:val="20"/>
          <w:szCs w:val="20"/>
        </w:rPr>
        <w:t>might be due to the fact that small capital can be used to start the business.</w:t>
      </w:r>
    </w:p>
    <w:p w:rsidR="006623BF" w:rsidRPr="00B140CF" w:rsidRDefault="0032206C"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Moreover, 76.67 percent of the respondents were married while 17.78 percent were single.</w:t>
      </w:r>
      <w:r w:rsidR="00283A2C" w:rsidRPr="00B140CF">
        <w:rPr>
          <w:rFonts w:ascii="Times New Roman" w:eastAsia="Times New Roman" w:hAnsi="Times New Roman" w:cs="Times New Roman"/>
          <w:sz w:val="20"/>
          <w:szCs w:val="20"/>
        </w:rPr>
        <w:t xml:space="preserve"> Also, 3.33 percent and 2.22 percent were widowed and divorced respectively. This implies that</w:t>
      </w:r>
      <w:r w:rsidR="006623BF" w:rsidRPr="00B140CF">
        <w:rPr>
          <w:rFonts w:ascii="Times New Roman" w:eastAsia="Times New Roman" w:hAnsi="Times New Roman" w:cs="Times New Roman"/>
          <w:sz w:val="20"/>
          <w:szCs w:val="20"/>
        </w:rPr>
        <w:t xml:space="preserve"> the time, energy, and resources of most</w:t>
      </w:r>
      <w:r w:rsidR="00283A2C" w:rsidRPr="00B140CF">
        <w:rPr>
          <w:rFonts w:ascii="Times New Roman" w:eastAsia="Times New Roman" w:hAnsi="Times New Roman" w:cs="Times New Roman"/>
          <w:sz w:val="20"/>
          <w:szCs w:val="20"/>
        </w:rPr>
        <w:t xml:space="preserve"> of the marketers</w:t>
      </w:r>
      <w:r w:rsidR="006623BF" w:rsidRPr="00B140CF">
        <w:rPr>
          <w:rFonts w:ascii="Times New Roman" w:eastAsia="Times New Roman" w:hAnsi="Times New Roman" w:cs="Times New Roman"/>
          <w:sz w:val="20"/>
          <w:szCs w:val="20"/>
        </w:rPr>
        <w:t xml:space="preserve"> are shared between the business and their immediate family.</w:t>
      </w:r>
    </w:p>
    <w:p w:rsidR="00686D75" w:rsidRPr="00B140CF" w:rsidRDefault="00B50C58"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Furthermore</w:t>
      </w:r>
      <w:r w:rsidR="006623BF" w:rsidRPr="00B140CF">
        <w:rPr>
          <w:rFonts w:ascii="Times New Roman" w:eastAsia="Times New Roman" w:hAnsi="Times New Roman" w:cs="Times New Roman"/>
          <w:sz w:val="20"/>
          <w:szCs w:val="20"/>
        </w:rPr>
        <w:t xml:space="preserve">, according to table 1 only 13.89 percent </w:t>
      </w:r>
      <w:r w:rsidR="00491556" w:rsidRPr="00B140CF">
        <w:rPr>
          <w:rFonts w:ascii="Times New Roman" w:eastAsia="Times New Roman" w:hAnsi="Times New Roman" w:cs="Times New Roman"/>
          <w:sz w:val="20"/>
          <w:szCs w:val="20"/>
        </w:rPr>
        <w:t>(</w:t>
      </w:r>
      <w:r w:rsidR="006623BF" w:rsidRPr="00B140CF">
        <w:rPr>
          <w:rFonts w:ascii="Times New Roman" w:eastAsia="Times New Roman" w:hAnsi="Times New Roman" w:cs="Times New Roman"/>
          <w:sz w:val="20"/>
          <w:szCs w:val="20"/>
        </w:rPr>
        <w:t>minority</w:t>
      </w:r>
      <w:r w:rsidR="00491556" w:rsidRPr="00B140CF">
        <w:rPr>
          <w:rFonts w:ascii="Times New Roman" w:eastAsia="Times New Roman" w:hAnsi="Times New Roman" w:cs="Times New Roman"/>
          <w:sz w:val="20"/>
          <w:szCs w:val="20"/>
        </w:rPr>
        <w:t>)</w:t>
      </w:r>
      <w:r w:rsidR="006623BF" w:rsidRPr="00B140CF">
        <w:rPr>
          <w:rFonts w:ascii="Times New Roman" w:eastAsia="Times New Roman" w:hAnsi="Times New Roman" w:cs="Times New Roman"/>
          <w:sz w:val="20"/>
          <w:szCs w:val="20"/>
        </w:rPr>
        <w:t xml:space="preserve"> of the marketers</w:t>
      </w:r>
      <w:r w:rsidR="00807710" w:rsidRPr="00B140CF">
        <w:rPr>
          <w:rFonts w:ascii="Times New Roman" w:eastAsia="Times New Roman" w:hAnsi="Times New Roman" w:cs="Times New Roman"/>
          <w:sz w:val="20"/>
          <w:szCs w:val="20"/>
        </w:rPr>
        <w:t xml:space="preserve"> did not have formal</w:t>
      </w:r>
      <w:r w:rsidR="00491556" w:rsidRPr="00B140CF">
        <w:rPr>
          <w:rFonts w:ascii="Times New Roman" w:eastAsia="Times New Roman" w:hAnsi="Times New Roman" w:cs="Times New Roman"/>
          <w:sz w:val="20"/>
          <w:szCs w:val="20"/>
        </w:rPr>
        <w:t xml:space="preserve"> education while the </w:t>
      </w:r>
      <w:proofErr w:type="gramStart"/>
      <w:r w:rsidR="00807710" w:rsidRPr="00B140CF">
        <w:rPr>
          <w:rFonts w:ascii="Times New Roman" w:eastAsia="Times New Roman" w:hAnsi="Times New Roman" w:cs="Times New Roman"/>
          <w:sz w:val="20"/>
          <w:szCs w:val="20"/>
        </w:rPr>
        <w:t>majority</w:t>
      </w:r>
      <w:r w:rsidRPr="00B140CF">
        <w:rPr>
          <w:rFonts w:ascii="Times New Roman" w:eastAsia="Times New Roman" w:hAnsi="Times New Roman" w:cs="Times New Roman"/>
          <w:sz w:val="20"/>
          <w:szCs w:val="20"/>
        </w:rPr>
        <w:t xml:space="preserve"> (86.11%) were</w:t>
      </w:r>
      <w:proofErr w:type="gramEnd"/>
      <w:r w:rsidR="00807710" w:rsidRPr="00B140CF">
        <w:rPr>
          <w:rFonts w:ascii="Times New Roman" w:eastAsia="Times New Roman" w:hAnsi="Times New Roman" w:cs="Times New Roman"/>
          <w:sz w:val="20"/>
          <w:szCs w:val="20"/>
        </w:rPr>
        <w:t xml:space="preserve"> able to acquire formal</w:t>
      </w:r>
      <w:r w:rsidR="00491556" w:rsidRPr="00B140CF">
        <w:rPr>
          <w:rFonts w:ascii="Times New Roman" w:eastAsia="Times New Roman" w:hAnsi="Times New Roman" w:cs="Times New Roman"/>
          <w:sz w:val="20"/>
          <w:szCs w:val="20"/>
        </w:rPr>
        <w:t xml:space="preserve"> education.</w:t>
      </w:r>
      <w:r w:rsidR="0040649A" w:rsidRPr="00B140CF">
        <w:rPr>
          <w:rFonts w:ascii="Times New Roman" w:eastAsia="Times New Roman" w:hAnsi="Times New Roman" w:cs="Times New Roman"/>
          <w:sz w:val="20"/>
          <w:szCs w:val="20"/>
        </w:rPr>
        <w:t xml:space="preserve"> The </w:t>
      </w:r>
      <w:r w:rsidR="001F607B" w:rsidRPr="00B140CF">
        <w:rPr>
          <w:rFonts w:ascii="Times New Roman" w:eastAsia="Times New Roman" w:hAnsi="Times New Roman" w:cs="Times New Roman"/>
          <w:sz w:val="20"/>
          <w:szCs w:val="20"/>
        </w:rPr>
        <w:t>result indicates</w:t>
      </w:r>
      <w:r w:rsidR="0040649A" w:rsidRPr="00B140CF">
        <w:rPr>
          <w:rFonts w:ascii="Times New Roman" w:eastAsia="Times New Roman" w:hAnsi="Times New Roman" w:cs="Times New Roman"/>
          <w:sz w:val="20"/>
          <w:szCs w:val="20"/>
        </w:rPr>
        <w:t xml:space="preserve"> high level of literacy among the marketers.</w:t>
      </w:r>
      <w:r w:rsidR="00491556" w:rsidRPr="00B140CF">
        <w:rPr>
          <w:rFonts w:ascii="Times New Roman" w:eastAsia="Times New Roman" w:hAnsi="Times New Roman" w:cs="Times New Roman"/>
          <w:sz w:val="20"/>
          <w:szCs w:val="20"/>
        </w:rPr>
        <w:t xml:space="preserve"> </w:t>
      </w:r>
      <w:r w:rsidRPr="00B140CF">
        <w:rPr>
          <w:rFonts w:ascii="Times New Roman" w:eastAsia="Times New Roman" w:hAnsi="Times New Roman" w:cs="Times New Roman"/>
          <w:sz w:val="20"/>
          <w:szCs w:val="20"/>
        </w:rPr>
        <w:t xml:space="preserve">This implies that most of the marketers can read </w:t>
      </w:r>
      <w:r w:rsidR="0040649A" w:rsidRPr="00B140CF">
        <w:rPr>
          <w:rFonts w:ascii="Times New Roman" w:eastAsia="Times New Roman" w:hAnsi="Times New Roman" w:cs="Times New Roman"/>
          <w:sz w:val="20"/>
          <w:szCs w:val="20"/>
        </w:rPr>
        <w:t>and document</w:t>
      </w:r>
      <w:r w:rsidRPr="00B140CF">
        <w:rPr>
          <w:rFonts w:ascii="Times New Roman" w:eastAsia="Times New Roman" w:hAnsi="Times New Roman" w:cs="Times New Roman"/>
          <w:sz w:val="20"/>
          <w:szCs w:val="20"/>
        </w:rPr>
        <w:t xml:space="preserve"> some of their marketing transactions. Documentation allows one to k</w:t>
      </w:r>
      <w:r w:rsidR="0040649A" w:rsidRPr="00B140CF">
        <w:rPr>
          <w:rFonts w:ascii="Times New Roman" w:eastAsia="Times New Roman" w:hAnsi="Times New Roman" w:cs="Times New Roman"/>
          <w:sz w:val="20"/>
          <w:szCs w:val="20"/>
        </w:rPr>
        <w:t>eep vital information which</w:t>
      </w:r>
      <w:r w:rsidRPr="00B140CF">
        <w:rPr>
          <w:rFonts w:ascii="Times New Roman" w:eastAsia="Times New Roman" w:hAnsi="Times New Roman" w:cs="Times New Roman"/>
          <w:sz w:val="20"/>
          <w:szCs w:val="20"/>
        </w:rPr>
        <w:t xml:space="preserve"> </w:t>
      </w:r>
      <w:r w:rsidR="0040649A" w:rsidRPr="00B140CF">
        <w:rPr>
          <w:rFonts w:ascii="Times New Roman" w:eastAsia="Times New Roman" w:hAnsi="Times New Roman" w:cs="Times New Roman"/>
          <w:sz w:val="20"/>
          <w:szCs w:val="20"/>
        </w:rPr>
        <w:t>enhances</w:t>
      </w:r>
      <w:r w:rsidRPr="00B140CF">
        <w:rPr>
          <w:rFonts w:ascii="Times New Roman" w:eastAsia="Times New Roman" w:hAnsi="Times New Roman" w:cs="Times New Roman"/>
          <w:sz w:val="20"/>
          <w:szCs w:val="20"/>
        </w:rPr>
        <w:t xml:space="preserve"> the </w:t>
      </w:r>
      <w:r w:rsidR="0040649A" w:rsidRPr="00B140CF">
        <w:rPr>
          <w:rFonts w:ascii="Times New Roman" w:eastAsia="Times New Roman" w:hAnsi="Times New Roman" w:cs="Times New Roman"/>
          <w:sz w:val="20"/>
          <w:szCs w:val="20"/>
        </w:rPr>
        <w:t>marketing and productivity efficiency.</w:t>
      </w:r>
      <w:r w:rsidRPr="00B140CF">
        <w:rPr>
          <w:rFonts w:ascii="Times New Roman" w:eastAsia="Times New Roman" w:hAnsi="Times New Roman" w:cs="Times New Roman"/>
          <w:sz w:val="20"/>
          <w:szCs w:val="20"/>
        </w:rPr>
        <w:t xml:space="preserve"> </w:t>
      </w:r>
      <w:r w:rsidR="001F607B" w:rsidRPr="00B140CF">
        <w:rPr>
          <w:rFonts w:ascii="Times New Roman" w:eastAsia="Times New Roman" w:hAnsi="Times New Roman" w:cs="Times New Roman"/>
          <w:sz w:val="20"/>
          <w:szCs w:val="20"/>
        </w:rPr>
        <w:t xml:space="preserve">This corroborates the findings of </w:t>
      </w:r>
      <w:proofErr w:type="spellStart"/>
      <w:r w:rsidR="00B86983" w:rsidRPr="00B140CF">
        <w:rPr>
          <w:rFonts w:ascii="Times New Roman" w:eastAsia="Times New Roman" w:hAnsi="Times New Roman" w:cs="Times New Roman"/>
          <w:sz w:val="20"/>
          <w:szCs w:val="20"/>
        </w:rPr>
        <w:t>Anden</w:t>
      </w:r>
      <w:proofErr w:type="spellEnd"/>
      <w:r w:rsidR="00914D97" w:rsidRPr="00B140CF">
        <w:rPr>
          <w:rFonts w:ascii="Times New Roman" w:eastAsia="Times New Roman" w:hAnsi="Times New Roman" w:cs="Times New Roman"/>
          <w:sz w:val="20"/>
          <w:szCs w:val="20"/>
        </w:rPr>
        <w:t xml:space="preserve">, </w:t>
      </w:r>
      <w:proofErr w:type="spellStart"/>
      <w:r w:rsidR="00914D97" w:rsidRPr="00B140CF">
        <w:rPr>
          <w:rFonts w:ascii="Times New Roman" w:eastAsia="Times New Roman" w:hAnsi="Times New Roman" w:cs="Times New Roman"/>
          <w:sz w:val="20"/>
          <w:szCs w:val="20"/>
        </w:rPr>
        <w:t>Aniedi</w:t>
      </w:r>
      <w:proofErr w:type="spellEnd"/>
      <w:r w:rsidR="00914D97" w:rsidRPr="00B140CF">
        <w:rPr>
          <w:rFonts w:ascii="Times New Roman" w:eastAsia="Times New Roman" w:hAnsi="Times New Roman" w:cs="Times New Roman"/>
          <w:sz w:val="20"/>
          <w:szCs w:val="20"/>
        </w:rPr>
        <w:t xml:space="preserve"> and </w:t>
      </w:r>
      <w:proofErr w:type="spellStart"/>
      <w:r w:rsidR="00914D97" w:rsidRPr="00B140CF">
        <w:rPr>
          <w:rFonts w:ascii="Times New Roman" w:eastAsia="Times New Roman" w:hAnsi="Times New Roman" w:cs="Times New Roman"/>
          <w:sz w:val="20"/>
          <w:szCs w:val="20"/>
        </w:rPr>
        <w:t>O</w:t>
      </w:r>
      <w:r w:rsidR="001F607B" w:rsidRPr="00B140CF">
        <w:rPr>
          <w:rFonts w:ascii="Times New Roman" w:eastAsia="Times New Roman" w:hAnsi="Times New Roman" w:cs="Times New Roman"/>
          <w:sz w:val="20"/>
          <w:szCs w:val="20"/>
        </w:rPr>
        <w:t>kon</w:t>
      </w:r>
      <w:proofErr w:type="spellEnd"/>
      <w:r w:rsidR="001F607B" w:rsidRPr="00B140CF">
        <w:rPr>
          <w:rFonts w:ascii="Times New Roman" w:eastAsia="Times New Roman" w:hAnsi="Times New Roman" w:cs="Times New Roman"/>
          <w:sz w:val="20"/>
          <w:szCs w:val="20"/>
        </w:rPr>
        <w:t xml:space="preserve"> (2015) that most bitter kola marketers are formally educated.</w:t>
      </w:r>
    </w:p>
    <w:p w:rsidR="008F3EAE" w:rsidRPr="00B140CF" w:rsidRDefault="00686D75" w:rsidP="00C37733">
      <w:pPr>
        <w:snapToGrid w:val="0"/>
        <w:spacing w:after="0" w:line="240" w:lineRule="auto"/>
        <w:ind w:firstLine="425"/>
        <w:jc w:val="both"/>
        <w:rPr>
          <w:rFonts w:ascii="Times New Roman" w:eastAsia="Times New Roman" w:hAnsi="Times New Roman" w:cs="Times New Roman"/>
          <w:sz w:val="20"/>
          <w:szCs w:val="20"/>
        </w:rPr>
      </w:pPr>
      <w:proofErr w:type="gramStart"/>
      <w:r w:rsidRPr="00B140CF">
        <w:rPr>
          <w:rFonts w:ascii="Times New Roman" w:eastAsia="Times New Roman" w:hAnsi="Times New Roman" w:cs="Times New Roman"/>
          <w:sz w:val="20"/>
          <w:szCs w:val="20"/>
        </w:rPr>
        <w:t>Table 1, reveals that the majority (87.78%) of the marketers had no access to any form of loan while just 12.22 percent had access to various forms of loan.</w:t>
      </w:r>
      <w:proofErr w:type="gramEnd"/>
      <w:r w:rsidRPr="00B140CF">
        <w:rPr>
          <w:rFonts w:ascii="Times New Roman" w:eastAsia="Times New Roman" w:hAnsi="Times New Roman" w:cs="Times New Roman"/>
          <w:sz w:val="20"/>
          <w:szCs w:val="20"/>
        </w:rPr>
        <w:t xml:space="preserve"> This implies that the marketer will have access to limited capital and this will affect the scale of operation negatively. Since processing of palm oil is seasonal, limited liters of the product would be purchased for resale by the marketers. This could lead to vicious cycle of low capital, low output and low income among the marketers. </w:t>
      </w:r>
      <w:r w:rsidR="00CE6AF5" w:rsidRPr="00B140CF">
        <w:rPr>
          <w:rFonts w:ascii="Times New Roman" w:eastAsia="Times New Roman" w:hAnsi="Times New Roman" w:cs="Times New Roman"/>
          <w:sz w:val="20"/>
          <w:szCs w:val="20"/>
        </w:rPr>
        <w:t>Also, 90.56 percent of the marketers believed that storage materials were inadequate while just 9.44 percent said the materials were adequate</w:t>
      </w:r>
      <w:r w:rsidR="00B86983" w:rsidRPr="00B140CF">
        <w:rPr>
          <w:rFonts w:ascii="Times New Roman" w:eastAsia="Times New Roman" w:hAnsi="Times New Roman" w:cs="Times New Roman"/>
          <w:sz w:val="20"/>
          <w:szCs w:val="20"/>
        </w:rPr>
        <w:t>. This means</w:t>
      </w:r>
      <w:r w:rsidR="000A4EB0" w:rsidRPr="00B140CF">
        <w:rPr>
          <w:rFonts w:ascii="Times New Roman" w:eastAsia="Times New Roman" w:hAnsi="Times New Roman" w:cs="Times New Roman"/>
          <w:sz w:val="20"/>
          <w:szCs w:val="20"/>
        </w:rPr>
        <w:t xml:space="preserve"> that the </w:t>
      </w:r>
      <w:proofErr w:type="spellStart"/>
      <w:r w:rsidR="000A4EB0" w:rsidRPr="00B140CF">
        <w:rPr>
          <w:rFonts w:ascii="Times New Roman" w:eastAsia="Times New Roman" w:hAnsi="Times New Roman" w:cs="Times New Roman"/>
          <w:sz w:val="20"/>
          <w:szCs w:val="20"/>
        </w:rPr>
        <w:t>litres</w:t>
      </w:r>
      <w:proofErr w:type="spellEnd"/>
      <w:r w:rsidR="000A4EB0" w:rsidRPr="00B140CF">
        <w:rPr>
          <w:rFonts w:ascii="Times New Roman" w:eastAsia="Times New Roman" w:hAnsi="Times New Roman" w:cs="Times New Roman"/>
          <w:sz w:val="20"/>
          <w:szCs w:val="20"/>
        </w:rPr>
        <w:t xml:space="preserve"> of oil to be </w:t>
      </w:r>
      <w:r w:rsidR="008F3EAE" w:rsidRPr="00B140CF">
        <w:rPr>
          <w:rFonts w:ascii="Times New Roman" w:eastAsia="Times New Roman" w:hAnsi="Times New Roman" w:cs="Times New Roman"/>
          <w:sz w:val="20"/>
          <w:szCs w:val="20"/>
        </w:rPr>
        <w:t>bought and stored by the marketers would be</w:t>
      </w:r>
      <w:r w:rsidR="00B86983" w:rsidRPr="00B140CF">
        <w:rPr>
          <w:rFonts w:ascii="Times New Roman" w:eastAsia="Times New Roman" w:hAnsi="Times New Roman" w:cs="Times New Roman"/>
          <w:sz w:val="20"/>
          <w:szCs w:val="20"/>
        </w:rPr>
        <w:t xml:space="preserve"> limited</w:t>
      </w:r>
      <w:r w:rsidR="008F3EAE" w:rsidRPr="00B140CF">
        <w:rPr>
          <w:rFonts w:ascii="Times New Roman" w:eastAsia="Times New Roman" w:hAnsi="Times New Roman" w:cs="Times New Roman"/>
          <w:sz w:val="20"/>
          <w:szCs w:val="20"/>
        </w:rPr>
        <w:t>.</w:t>
      </w:r>
    </w:p>
    <w:p w:rsidR="002E0A87" w:rsidRPr="00B140CF" w:rsidRDefault="00644D52" w:rsidP="00C37733">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Experience matters</w:t>
      </w:r>
      <w:r w:rsidR="00517468" w:rsidRPr="00B140CF">
        <w:rPr>
          <w:rFonts w:ascii="Times New Roman" w:eastAsia="Times New Roman" w:hAnsi="Times New Roman" w:cs="Times New Roman"/>
          <w:sz w:val="20"/>
          <w:szCs w:val="20"/>
        </w:rPr>
        <w:t xml:space="preserve"> a lot</w:t>
      </w:r>
      <w:r w:rsidR="00DB67F7" w:rsidRPr="00B140CF">
        <w:rPr>
          <w:rFonts w:ascii="Times New Roman" w:eastAsia="Times New Roman" w:hAnsi="Times New Roman" w:cs="Times New Roman"/>
          <w:sz w:val="20"/>
          <w:szCs w:val="20"/>
        </w:rPr>
        <w:t xml:space="preserve"> </w:t>
      </w:r>
      <w:r w:rsidRPr="00B140CF">
        <w:rPr>
          <w:rFonts w:ascii="Times New Roman" w:eastAsia="Times New Roman" w:hAnsi="Times New Roman" w:cs="Times New Roman"/>
          <w:sz w:val="20"/>
          <w:szCs w:val="20"/>
        </w:rPr>
        <w:t>in marketing of palm oil because it is through this that one can know when and where to buy, when to store, and when and where to sell at reasonable price.</w:t>
      </w:r>
      <w:r w:rsidR="00DB67F7" w:rsidRPr="00B140CF">
        <w:rPr>
          <w:rFonts w:ascii="Times New Roman" w:eastAsia="Times New Roman" w:hAnsi="Times New Roman" w:cs="Times New Roman"/>
          <w:sz w:val="20"/>
          <w:szCs w:val="20"/>
        </w:rPr>
        <w:t xml:space="preserve"> </w:t>
      </w:r>
      <w:r w:rsidR="008F3EAE" w:rsidRPr="00B140CF">
        <w:rPr>
          <w:rFonts w:ascii="Times New Roman" w:eastAsia="Times New Roman" w:hAnsi="Times New Roman" w:cs="Times New Roman"/>
          <w:sz w:val="20"/>
          <w:szCs w:val="20"/>
        </w:rPr>
        <w:t>Distribution of respondents by marketing e</w:t>
      </w:r>
      <w:r w:rsidRPr="00B140CF">
        <w:rPr>
          <w:rFonts w:ascii="Times New Roman" w:eastAsia="Times New Roman" w:hAnsi="Times New Roman" w:cs="Times New Roman"/>
          <w:sz w:val="20"/>
          <w:szCs w:val="20"/>
        </w:rPr>
        <w:t>xperience in T</w:t>
      </w:r>
      <w:r w:rsidR="008F3EAE" w:rsidRPr="00B140CF">
        <w:rPr>
          <w:rFonts w:ascii="Times New Roman" w:eastAsia="Times New Roman" w:hAnsi="Times New Roman" w:cs="Times New Roman"/>
          <w:sz w:val="20"/>
          <w:szCs w:val="20"/>
        </w:rPr>
        <w:t>able 1</w:t>
      </w:r>
      <w:r w:rsidR="002A0261" w:rsidRPr="00B140CF">
        <w:rPr>
          <w:rFonts w:ascii="Times New Roman" w:eastAsia="Times New Roman" w:hAnsi="Times New Roman" w:cs="Times New Roman"/>
          <w:sz w:val="20"/>
          <w:szCs w:val="20"/>
        </w:rPr>
        <w:t xml:space="preserve"> shows that 72.</w:t>
      </w:r>
      <w:r w:rsidR="00FA2B00" w:rsidRPr="00B140CF">
        <w:rPr>
          <w:rFonts w:ascii="Times New Roman" w:eastAsia="Times New Roman" w:hAnsi="Times New Roman" w:cs="Times New Roman"/>
          <w:sz w:val="20"/>
          <w:szCs w:val="20"/>
        </w:rPr>
        <w:t xml:space="preserve">23 percent of marketers had between 6 and 15 </w:t>
      </w:r>
      <w:r w:rsidR="00202397" w:rsidRPr="00B140CF">
        <w:rPr>
          <w:rFonts w:ascii="Times New Roman" w:eastAsia="Times New Roman" w:hAnsi="Times New Roman" w:cs="Times New Roman"/>
          <w:sz w:val="20"/>
          <w:szCs w:val="20"/>
        </w:rPr>
        <w:t>years marketing</w:t>
      </w:r>
      <w:r w:rsidR="00FA2B00" w:rsidRPr="00B140CF">
        <w:rPr>
          <w:rFonts w:ascii="Times New Roman" w:eastAsia="Times New Roman" w:hAnsi="Times New Roman" w:cs="Times New Roman"/>
          <w:sz w:val="20"/>
          <w:szCs w:val="20"/>
        </w:rPr>
        <w:t xml:space="preserve"> experience, while 13.33 percent marketers had less than 6 years experience in buying and selling of palm oil in the study area. Also,</w:t>
      </w:r>
      <w:r w:rsidR="00024446" w:rsidRPr="00B140CF">
        <w:rPr>
          <w:rFonts w:ascii="Times New Roman" w:eastAsia="Times New Roman" w:hAnsi="Times New Roman" w:cs="Times New Roman"/>
          <w:sz w:val="20"/>
          <w:szCs w:val="20"/>
        </w:rPr>
        <w:t xml:space="preserve"> 14.44 percent </w:t>
      </w:r>
      <w:r w:rsidR="00FA2B00" w:rsidRPr="00B140CF">
        <w:rPr>
          <w:rFonts w:ascii="Times New Roman" w:eastAsia="Times New Roman" w:hAnsi="Times New Roman" w:cs="Times New Roman"/>
          <w:sz w:val="20"/>
          <w:szCs w:val="20"/>
        </w:rPr>
        <w:t>had above 15 years experience. The minimum and maximum were 1 and 30 years respectively, while the</w:t>
      </w:r>
      <w:r w:rsidR="00024446" w:rsidRPr="00B140CF">
        <w:rPr>
          <w:rFonts w:ascii="Times New Roman" w:eastAsia="Times New Roman" w:hAnsi="Times New Roman" w:cs="Times New Roman"/>
          <w:sz w:val="20"/>
          <w:szCs w:val="20"/>
        </w:rPr>
        <w:t xml:space="preserve"> mean was 8 years. This shows that</w:t>
      </w:r>
      <w:r w:rsidR="00202397" w:rsidRPr="00B140CF">
        <w:rPr>
          <w:rFonts w:ascii="Times New Roman" w:eastAsia="Times New Roman" w:hAnsi="Times New Roman" w:cs="Times New Roman"/>
          <w:sz w:val="20"/>
          <w:szCs w:val="20"/>
        </w:rPr>
        <w:t xml:space="preserve"> the level of marketing experience in the study area is low.</w:t>
      </w:r>
    </w:p>
    <w:p w:rsidR="00190C7C" w:rsidRPr="00B140CF" w:rsidRDefault="00202397" w:rsidP="00DB7740">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Table1 reveals that</w:t>
      </w:r>
      <w:r w:rsidR="00B15921" w:rsidRPr="00B140CF">
        <w:rPr>
          <w:rFonts w:ascii="Times New Roman" w:eastAsia="Times New Roman" w:hAnsi="Times New Roman" w:cs="Times New Roman"/>
          <w:sz w:val="20"/>
          <w:szCs w:val="20"/>
        </w:rPr>
        <w:t>,</w:t>
      </w:r>
      <w:r w:rsidRPr="00B140CF">
        <w:rPr>
          <w:rFonts w:ascii="Times New Roman" w:eastAsia="Times New Roman" w:hAnsi="Times New Roman" w:cs="Times New Roman"/>
          <w:sz w:val="20"/>
          <w:szCs w:val="20"/>
        </w:rPr>
        <w:t xml:space="preserve"> the majority (90.56%) of the marketers were members of cooperative societies. These societies do assist members a times to source for lo</w:t>
      </w:r>
      <w:r w:rsidR="00B15921" w:rsidRPr="00B140CF">
        <w:rPr>
          <w:rFonts w:ascii="Times New Roman" w:eastAsia="Times New Roman" w:hAnsi="Times New Roman" w:cs="Times New Roman"/>
          <w:sz w:val="20"/>
          <w:szCs w:val="20"/>
        </w:rPr>
        <w:t xml:space="preserve">ans and market information needed to boost marketing activities. This </w:t>
      </w:r>
      <w:r w:rsidR="003A6694" w:rsidRPr="00B140CF">
        <w:rPr>
          <w:rFonts w:ascii="Times New Roman" w:eastAsia="Times New Roman" w:hAnsi="Times New Roman" w:cs="Times New Roman"/>
          <w:sz w:val="20"/>
          <w:szCs w:val="20"/>
        </w:rPr>
        <w:t>implies that</w:t>
      </w:r>
      <w:r w:rsidR="00B86983" w:rsidRPr="00B140CF">
        <w:rPr>
          <w:rFonts w:ascii="Times New Roman" w:eastAsia="Times New Roman" w:hAnsi="Times New Roman" w:cs="Times New Roman"/>
          <w:sz w:val="20"/>
          <w:szCs w:val="20"/>
        </w:rPr>
        <w:t xml:space="preserve"> most of the</w:t>
      </w:r>
      <w:r w:rsidR="003A6694" w:rsidRPr="00B140CF">
        <w:rPr>
          <w:rFonts w:ascii="Times New Roman" w:eastAsia="Times New Roman" w:hAnsi="Times New Roman" w:cs="Times New Roman"/>
          <w:sz w:val="20"/>
          <w:szCs w:val="20"/>
        </w:rPr>
        <w:t xml:space="preserve"> marketers would have access to </w:t>
      </w:r>
      <w:r w:rsidR="00B86983" w:rsidRPr="00B140CF">
        <w:rPr>
          <w:rFonts w:ascii="Times New Roman" w:eastAsia="Times New Roman" w:hAnsi="Times New Roman" w:cs="Times New Roman"/>
          <w:sz w:val="20"/>
          <w:szCs w:val="20"/>
        </w:rPr>
        <w:t>necessary information</w:t>
      </w:r>
      <w:r w:rsidR="003A6694" w:rsidRPr="00B140CF">
        <w:rPr>
          <w:rFonts w:ascii="Times New Roman" w:eastAsia="Times New Roman" w:hAnsi="Times New Roman" w:cs="Times New Roman"/>
          <w:sz w:val="20"/>
          <w:szCs w:val="20"/>
        </w:rPr>
        <w:t xml:space="preserve">. </w:t>
      </w:r>
    </w:p>
    <w:p w:rsidR="00B140CF" w:rsidRDefault="00B140CF" w:rsidP="00C37733">
      <w:pPr>
        <w:tabs>
          <w:tab w:val="left" w:pos="1036"/>
        </w:tabs>
        <w:snapToGrid w:val="0"/>
        <w:spacing w:after="0" w:line="240" w:lineRule="auto"/>
        <w:jc w:val="both"/>
        <w:rPr>
          <w:rFonts w:ascii="Times New Roman" w:eastAsia="Times New Roman" w:hAnsi="Times New Roman" w:cs="Times New Roman"/>
          <w:sz w:val="20"/>
          <w:szCs w:val="20"/>
        </w:rPr>
        <w:sectPr w:rsidR="00B140CF" w:rsidSect="00C37733">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054B29" w:rsidRPr="00B140CF" w:rsidRDefault="00C437B5" w:rsidP="00C37733">
      <w:pPr>
        <w:tabs>
          <w:tab w:val="left" w:pos="1036"/>
        </w:tabs>
        <w:snapToGrid w:val="0"/>
        <w:spacing w:after="0" w:line="240" w:lineRule="auto"/>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Table</w:t>
      </w:r>
      <w:r w:rsidR="00B140CF">
        <w:rPr>
          <w:rFonts w:ascii="Times New Roman" w:hAnsi="Times New Roman" w:cs="Times New Roman" w:hint="eastAsia"/>
          <w:sz w:val="20"/>
          <w:szCs w:val="20"/>
          <w:lang w:eastAsia="zh-CN"/>
        </w:rPr>
        <w:t xml:space="preserve"> </w:t>
      </w:r>
      <w:r w:rsidRPr="00B140CF">
        <w:rPr>
          <w:rFonts w:ascii="Times New Roman" w:eastAsia="Times New Roman" w:hAnsi="Times New Roman" w:cs="Times New Roman"/>
          <w:sz w:val="20"/>
          <w:szCs w:val="20"/>
        </w:rPr>
        <w:t>1: S</w:t>
      </w:r>
      <w:r w:rsidR="008E7FFC" w:rsidRPr="00B140CF">
        <w:rPr>
          <w:rFonts w:ascii="Times New Roman" w:eastAsia="Times New Roman" w:hAnsi="Times New Roman" w:cs="Times New Roman"/>
          <w:sz w:val="20"/>
          <w:szCs w:val="20"/>
        </w:rPr>
        <w:t>ocio-economic Characteristics of R</w:t>
      </w:r>
      <w:r w:rsidR="00054B29" w:rsidRPr="00B140CF">
        <w:rPr>
          <w:rFonts w:ascii="Times New Roman" w:eastAsia="Times New Roman" w:hAnsi="Times New Roman" w:cs="Times New Roman"/>
          <w:sz w:val="20"/>
          <w:szCs w:val="20"/>
        </w:rPr>
        <w:t>espondents</w:t>
      </w:r>
    </w:p>
    <w:tbl>
      <w:tblPr>
        <w:tblStyle w:val="TableGrid"/>
        <w:tblW w:w="4239" w:type="pct"/>
        <w:jc w:val="center"/>
        <w:tblInd w:w="1458" w:type="dxa"/>
        <w:tblLook w:val="04A0"/>
      </w:tblPr>
      <w:tblGrid>
        <w:gridCol w:w="3991"/>
        <w:gridCol w:w="2025"/>
        <w:gridCol w:w="2103"/>
      </w:tblGrid>
      <w:tr w:rsidR="00054B29" w:rsidRPr="00B140CF" w:rsidTr="00B140CF">
        <w:trPr>
          <w:tblHeade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Variable</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b/>
                <w:sz w:val="18"/>
                <w:szCs w:val="18"/>
              </w:rPr>
            </w:pPr>
            <w:proofErr w:type="spellStart"/>
            <w:r w:rsidRPr="00B140CF">
              <w:rPr>
                <w:rFonts w:ascii="Times New Roman" w:eastAsia="Times New Roman" w:hAnsi="Times New Roman" w:cs="Times New Roman"/>
                <w:b/>
                <w:sz w:val="18"/>
                <w:szCs w:val="18"/>
              </w:rPr>
              <w:t>Fr</w:t>
            </w:r>
            <w:r w:rsidR="00C437B5" w:rsidRPr="00B140CF">
              <w:rPr>
                <w:rFonts w:ascii="Times New Roman" w:eastAsia="Times New Roman" w:hAnsi="Times New Roman" w:cs="Times New Roman"/>
                <w:b/>
                <w:sz w:val="18"/>
                <w:szCs w:val="18"/>
              </w:rPr>
              <w:t>e</w:t>
            </w:r>
            <w:r w:rsidRPr="00B140CF">
              <w:rPr>
                <w:rFonts w:ascii="Times New Roman" w:eastAsia="Times New Roman" w:hAnsi="Times New Roman" w:cs="Times New Roman"/>
                <w:b/>
                <w:sz w:val="18"/>
                <w:szCs w:val="18"/>
              </w:rPr>
              <w:t>guency</w:t>
            </w:r>
            <w:proofErr w:type="spellEnd"/>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Percentage</w:t>
            </w: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Age</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≤30</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28</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15.56</w:t>
            </w: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31-40</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70</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38.89</w:t>
            </w: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41-50</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60</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33.33</w:t>
            </w: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51-60</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14</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7.78</w:t>
            </w: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&gt;60</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4.44</w:t>
            </w:r>
          </w:p>
        </w:tc>
      </w:tr>
      <w:tr w:rsidR="00800529" w:rsidRPr="00B140CF" w:rsidTr="00B140CF">
        <w:trPr>
          <w:jc w:val="center"/>
        </w:trPr>
        <w:tc>
          <w:tcPr>
            <w:tcW w:w="2458"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Gender</w:t>
            </w:r>
          </w:p>
        </w:tc>
        <w:tc>
          <w:tcPr>
            <w:tcW w:w="1247"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p>
        </w:tc>
      </w:tr>
      <w:tr w:rsidR="00800529" w:rsidRPr="00B140CF" w:rsidTr="00B140CF">
        <w:trPr>
          <w:jc w:val="center"/>
        </w:trPr>
        <w:tc>
          <w:tcPr>
            <w:tcW w:w="2458"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Male</w:t>
            </w:r>
          </w:p>
        </w:tc>
        <w:tc>
          <w:tcPr>
            <w:tcW w:w="1247"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177</w:t>
            </w:r>
          </w:p>
        </w:tc>
        <w:tc>
          <w:tcPr>
            <w:tcW w:w="1295"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98.33</w:t>
            </w:r>
          </w:p>
        </w:tc>
      </w:tr>
      <w:tr w:rsidR="00800529" w:rsidRPr="00B140CF" w:rsidTr="00B140CF">
        <w:trPr>
          <w:jc w:val="center"/>
        </w:trPr>
        <w:tc>
          <w:tcPr>
            <w:tcW w:w="2458"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Female</w:t>
            </w:r>
          </w:p>
        </w:tc>
        <w:tc>
          <w:tcPr>
            <w:tcW w:w="1247"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w:t>
            </w:r>
          </w:p>
        </w:tc>
        <w:tc>
          <w:tcPr>
            <w:tcW w:w="1295" w:type="pct"/>
            <w:vAlign w:val="center"/>
          </w:tcPr>
          <w:p w:rsidR="00800529" w:rsidRPr="00B140CF" w:rsidRDefault="008005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1.67</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Marital s</w:t>
            </w:r>
            <w:r w:rsidR="00054B29" w:rsidRPr="00B140CF">
              <w:rPr>
                <w:rFonts w:ascii="Times New Roman" w:eastAsia="Times New Roman" w:hAnsi="Times New Roman" w:cs="Times New Roman"/>
                <w:b/>
                <w:sz w:val="18"/>
                <w:szCs w:val="18"/>
              </w:rPr>
              <w:t>tatus</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Single</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32</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17.78</w:t>
            </w: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Married</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138</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76.67</w:t>
            </w:r>
          </w:p>
        </w:tc>
      </w:tr>
      <w:tr w:rsidR="00054B29" w:rsidRPr="00B140CF" w:rsidTr="00B140CF">
        <w:trPr>
          <w:jc w:val="center"/>
        </w:trPr>
        <w:tc>
          <w:tcPr>
            <w:tcW w:w="2458"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Widowed</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6</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3.33</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Divorced</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2.22</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Educational</w:t>
            </w:r>
            <w:r w:rsidR="00DB67F7" w:rsidRPr="00B140CF">
              <w:rPr>
                <w:rFonts w:ascii="Times New Roman" w:eastAsia="Times New Roman" w:hAnsi="Times New Roman" w:cs="Times New Roman"/>
                <w:b/>
                <w:sz w:val="18"/>
                <w:szCs w:val="18"/>
              </w:rPr>
              <w:t xml:space="preserve"> </w:t>
            </w:r>
            <w:r w:rsidRPr="00B140CF">
              <w:rPr>
                <w:rFonts w:ascii="Times New Roman" w:eastAsia="Times New Roman" w:hAnsi="Times New Roman" w:cs="Times New Roman"/>
                <w:b/>
                <w:sz w:val="18"/>
                <w:szCs w:val="18"/>
              </w:rPr>
              <w:t>level</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No formal education</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25</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13.89</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Primary</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70</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38.89</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Secondary</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83</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46.11</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tertiary</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1.11</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Access to loan</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Yes</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22</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12.22</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No</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158</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87.78</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Storage material adequacy</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Adequate</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17</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9.44</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Inadequate</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163</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90.56</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Marketing experience</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≤5</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24</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13.33</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6-10</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83</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46.12</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11-15</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47</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26.11</w:t>
            </w:r>
          </w:p>
        </w:tc>
      </w:tr>
      <w:tr w:rsidR="00054B29" w:rsidRPr="00B140CF" w:rsidTr="00B140CF">
        <w:trPr>
          <w:jc w:val="center"/>
        </w:trPr>
        <w:tc>
          <w:tcPr>
            <w:tcW w:w="2458"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&gt;15</w:t>
            </w:r>
          </w:p>
        </w:tc>
        <w:tc>
          <w:tcPr>
            <w:tcW w:w="1247"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26</w:t>
            </w:r>
          </w:p>
        </w:tc>
        <w:tc>
          <w:tcPr>
            <w:tcW w:w="1295" w:type="pct"/>
            <w:vAlign w:val="center"/>
          </w:tcPr>
          <w:p w:rsidR="00054B29" w:rsidRPr="00B140CF" w:rsidRDefault="00DF1116"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14.44</w:t>
            </w:r>
          </w:p>
        </w:tc>
      </w:tr>
      <w:tr w:rsidR="00054B29" w:rsidRPr="00B140CF" w:rsidTr="00B140CF">
        <w:trPr>
          <w:jc w:val="center"/>
        </w:trPr>
        <w:tc>
          <w:tcPr>
            <w:tcW w:w="2458"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Cooperative</w:t>
            </w:r>
            <w:r w:rsidR="00DB67F7" w:rsidRPr="00B140CF">
              <w:rPr>
                <w:rFonts w:ascii="Times New Roman" w:eastAsia="Times New Roman" w:hAnsi="Times New Roman" w:cs="Times New Roman"/>
                <w:b/>
                <w:sz w:val="18"/>
                <w:szCs w:val="18"/>
              </w:rPr>
              <w:t xml:space="preserve"> </w:t>
            </w:r>
            <w:r w:rsidRPr="00B140CF">
              <w:rPr>
                <w:rFonts w:ascii="Times New Roman" w:eastAsia="Times New Roman" w:hAnsi="Times New Roman" w:cs="Times New Roman"/>
                <w:b/>
                <w:sz w:val="18"/>
                <w:szCs w:val="18"/>
              </w:rPr>
              <w:t>society membership</w:t>
            </w:r>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Yes</w:t>
            </w:r>
          </w:p>
        </w:tc>
        <w:tc>
          <w:tcPr>
            <w:tcW w:w="1247"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163</w:t>
            </w:r>
          </w:p>
        </w:tc>
        <w:tc>
          <w:tcPr>
            <w:tcW w:w="1295"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90.56</w:t>
            </w:r>
          </w:p>
        </w:tc>
      </w:tr>
      <w:tr w:rsidR="00054B29" w:rsidRPr="00B140CF" w:rsidTr="00B140CF">
        <w:trPr>
          <w:jc w:val="center"/>
        </w:trPr>
        <w:tc>
          <w:tcPr>
            <w:tcW w:w="2458"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No</w:t>
            </w:r>
          </w:p>
        </w:tc>
        <w:tc>
          <w:tcPr>
            <w:tcW w:w="1247"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17</w:t>
            </w:r>
          </w:p>
        </w:tc>
        <w:tc>
          <w:tcPr>
            <w:tcW w:w="1295"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9.44</w:t>
            </w:r>
          </w:p>
        </w:tc>
      </w:tr>
      <w:tr w:rsidR="00054B29" w:rsidRPr="00B140CF" w:rsidTr="00B140CF">
        <w:trPr>
          <w:jc w:val="center"/>
        </w:trPr>
        <w:tc>
          <w:tcPr>
            <w:tcW w:w="2458"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 xml:space="preserve">Sources of </w:t>
            </w:r>
            <w:proofErr w:type="spellStart"/>
            <w:r w:rsidRPr="00B140CF">
              <w:rPr>
                <w:rFonts w:ascii="Times New Roman" w:eastAsia="Times New Roman" w:hAnsi="Times New Roman" w:cs="Times New Roman"/>
                <w:b/>
                <w:sz w:val="18"/>
                <w:szCs w:val="18"/>
              </w:rPr>
              <w:t>labour</w:t>
            </w:r>
            <w:proofErr w:type="spellEnd"/>
          </w:p>
        </w:tc>
        <w:tc>
          <w:tcPr>
            <w:tcW w:w="1247"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054B29" w:rsidRPr="00B140CF" w:rsidRDefault="00054B29" w:rsidP="00DB7740">
            <w:pPr>
              <w:tabs>
                <w:tab w:val="left" w:pos="1036"/>
              </w:tabs>
              <w:snapToGrid w:val="0"/>
              <w:jc w:val="both"/>
              <w:rPr>
                <w:rFonts w:ascii="Times New Roman" w:eastAsia="Times New Roman" w:hAnsi="Times New Roman" w:cs="Times New Roman"/>
                <w:sz w:val="18"/>
                <w:szCs w:val="18"/>
              </w:rPr>
            </w:pPr>
          </w:p>
        </w:tc>
      </w:tr>
      <w:tr w:rsidR="00054B29" w:rsidRPr="00B140CF" w:rsidTr="00B140CF">
        <w:trPr>
          <w:jc w:val="center"/>
        </w:trPr>
        <w:tc>
          <w:tcPr>
            <w:tcW w:w="2458"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Hired</w:t>
            </w:r>
          </w:p>
        </w:tc>
        <w:tc>
          <w:tcPr>
            <w:tcW w:w="1247"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12</w:t>
            </w:r>
          </w:p>
        </w:tc>
        <w:tc>
          <w:tcPr>
            <w:tcW w:w="1295"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6.67</w:t>
            </w:r>
          </w:p>
        </w:tc>
      </w:tr>
      <w:tr w:rsidR="00054B29" w:rsidRPr="00B140CF" w:rsidTr="00B140CF">
        <w:trPr>
          <w:jc w:val="center"/>
        </w:trPr>
        <w:tc>
          <w:tcPr>
            <w:tcW w:w="2458"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Family</w:t>
            </w:r>
          </w:p>
        </w:tc>
        <w:tc>
          <w:tcPr>
            <w:tcW w:w="1247"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126</w:t>
            </w:r>
          </w:p>
        </w:tc>
        <w:tc>
          <w:tcPr>
            <w:tcW w:w="1295" w:type="pct"/>
            <w:vAlign w:val="center"/>
          </w:tcPr>
          <w:p w:rsidR="00054B29"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70</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Hired &amp; family</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42</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23.33</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Source of capital</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Personal capital</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121</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67.22</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Family &amp; friends</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30</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16.67</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Cooperative societies</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21</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11.67</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Banks</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4.44</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Selling mode</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Retailing</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123</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68.33</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wholesaling</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28</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15.56</w:t>
            </w:r>
          </w:p>
        </w:tc>
      </w:tr>
      <w:tr w:rsidR="00E563EC" w:rsidRPr="00B140CF" w:rsidTr="00B140CF">
        <w:trPr>
          <w:jc w:val="center"/>
        </w:trPr>
        <w:tc>
          <w:tcPr>
            <w:tcW w:w="2458"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Both</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29</w:t>
            </w: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16.11</w:t>
            </w:r>
          </w:p>
        </w:tc>
      </w:tr>
      <w:tr w:rsidR="00E563EC" w:rsidRPr="00B140CF" w:rsidTr="00B140CF">
        <w:trPr>
          <w:jc w:val="center"/>
        </w:trPr>
        <w:tc>
          <w:tcPr>
            <w:tcW w:w="2458" w:type="pct"/>
            <w:vAlign w:val="center"/>
          </w:tcPr>
          <w:p w:rsidR="00E563EC" w:rsidRPr="00B140CF" w:rsidRDefault="00C82D2E"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Source of supply</w:t>
            </w:r>
          </w:p>
        </w:tc>
        <w:tc>
          <w:tcPr>
            <w:tcW w:w="1247"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E563EC" w:rsidRPr="00B140CF" w:rsidRDefault="00E563EC" w:rsidP="00DB7740">
            <w:pPr>
              <w:tabs>
                <w:tab w:val="left" w:pos="1036"/>
              </w:tabs>
              <w:snapToGrid w:val="0"/>
              <w:jc w:val="both"/>
              <w:rPr>
                <w:rFonts w:ascii="Times New Roman" w:eastAsia="Times New Roman" w:hAnsi="Times New Roman" w:cs="Times New Roman"/>
                <w:sz w:val="18"/>
                <w:szCs w:val="18"/>
              </w:rPr>
            </w:pP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Processors</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145</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80.56</w:t>
            </w: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Middlemen</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20</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11.11</w:t>
            </w: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Both</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15</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8.33</w:t>
            </w: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Mode of marketing</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Full time</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149</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82.78</w:t>
            </w: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Part time</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31</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17.22</w:t>
            </w: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b/>
                <w:sz w:val="18"/>
                <w:szCs w:val="18"/>
              </w:rPr>
            </w:pPr>
            <w:r w:rsidRPr="00B140CF">
              <w:rPr>
                <w:rFonts w:ascii="Times New Roman" w:eastAsia="Times New Roman" w:hAnsi="Times New Roman" w:cs="Times New Roman"/>
                <w:b/>
                <w:sz w:val="18"/>
                <w:szCs w:val="18"/>
              </w:rPr>
              <w:t>Storage equipment</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Tank</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23</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12.78</w:t>
            </w: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Jerry can</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152</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84.44</w:t>
            </w:r>
          </w:p>
        </w:tc>
      </w:tr>
      <w:tr w:rsidR="00C82D2E" w:rsidRPr="00B140CF" w:rsidTr="00B140CF">
        <w:trPr>
          <w:jc w:val="center"/>
        </w:trPr>
        <w:tc>
          <w:tcPr>
            <w:tcW w:w="2458"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Drum</w:t>
            </w:r>
          </w:p>
        </w:tc>
        <w:tc>
          <w:tcPr>
            <w:tcW w:w="1247"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5</w:t>
            </w:r>
          </w:p>
        </w:tc>
        <w:tc>
          <w:tcPr>
            <w:tcW w:w="1295" w:type="pct"/>
            <w:vAlign w:val="center"/>
          </w:tcPr>
          <w:p w:rsidR="00C82D2E" w:rsidRPr="00B140CF" w:rsidRDefault="00C82D2E" w:rsidP="00DB7740">
            <w:pPr>
              <w:tabs>
                <w:tab w:val="left" w:pos="1036"/>
              </w:tabs>
              <w:snapToGrid w:val="0"/>
              <w:jc w:val="both"/>
              <w:rPr>
                <w:rFonts w:ascii="Times New Roman" w:eastAsia="Times New Roman" w:hAnsi="Times New Roman" w:cs="Times New Roman"/>
                <w:sz w:val="18"/>
                <w:szCs w:val="18"/>
              </w:rPr>
            </w:pPr>
            <w:r w:rsidRPr="00B140CF">
              <w:rPr>
                <w:rFonts w:ascii="Times New Roman" w:eastAsia="Times New Roman" w:hAnsi="Times New Roman" w:cs="Times New Roman"/>
                <w:sz w:val="18"/>
                <w:szCs w:val="18"/>
              </w:rPr>
              <w:t>2.78</w:t>
            </w:r>
          </w:p>
        </w:tc>
      </w:tr>
    </w:tbl>
    <w:p w:rsidR="00DB7740" w:rsidRDefault="00DB7740" w:rsidP="00C37733">
      <w:pPr>
        <w:tabs>
          <w:tab w:val="left" w:pos="1036"/>
        </w:tabs>
        <w:snapToGrid w:val="0"/>
        <w:spacing w:after="0" w:line="240" w:lineRule="auto"/>
        <w:ind w:firstLine="425"/>
        <w:jc w:val="both"/>
        <w:rPr>
          <w:rFonts w:ascii="Times New Roman" w:hAnsi="Times New Roman" w:cs="Times New Roman" w:hint="eastAsia"/>
          <w:sz w:val="20"/>
          <w:szCs w:val="20"/>
          <w:lang w:eastAsia="zh-CN"/>
        </w:rPr>
      </w:pPr>
    </w:p>
    <w:p w:rsidR="00B140CF" w:rsidRDefault="00B140CF" w:rsidP="00C37733">
      <w:pPr>
        <w:tabs>
          <w:tab w:val="left" w:pos="1036"/>
        </w:tabs>
        <w:snapToGrid w:val="0"/>
        <w:spacing w:after="0" w:line="240" w:lineRule="auto"/>
        <w:ind w:firstLine="425"/>
        <w:jc w:val="both"/>
        <w:rPr>
          <w:rFonts w:ascii="Times New Roman" w:hAnsi="Times New Roman" w:cs="Times New Roman"/>
          <w:sz w:val="20"/>
          <w:szCs w:val="20"/>
          <w:lang w:eastAsia="zh-CN"/>
        </w:rPr>
        <w:sectPr w:rsidR="00B140CF" w:rsidSect="00B140CF">
          <w:type w:val="continuous"/>
          <w:pgSz w:w="12240" w:h="15840" w:code="1"/>
          <w:pgMar w:top="1440" w:right="1440" w:bottom="1440" w:left="1440" w:header="720" w:footer="720" w:gutter="0"/>
          <w:cols w:space="550"/>
          <w:docGrid w:linePitch="360"/>
        </w:sectPr>
      </w:pPr>
    </w:p>
    <w:p w:rsidR="00DB7740" w:rsidRPr="00B140CF" w:rsidRDefault="00DB7740" w:rsidP="00DB7740">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 xml:space="preserve">Most (70%) of the respondents used family </w:t>
      </w:r>
      <w:proofErr w:type="spellStart"/>
      <w:r w:rsidRPr="00B140CF">
        <w:rPr>
          <w:rFonts w:ascii="Times New Roman" w:eastAsia="Times New Roman" w:hAnsi="Times New Roman" w:cs="Times New Roman"/>
          <w:sz w:val="20"/>
          <w:szCs w:val="20"/>
        </w:rPr>
        <w:t>labour</w:t>
      </w:r>
      <w:proofErr w:type="spellEnd"/>
      <w:r w:rsidRPr="00B140CF">
        <w:rPr>
          <w:rFonts w:ascii="Times New Roman" w:eastAsia="Times New Roman" w:hAnsi="Times New Roman" w:cs="Times New Roman"/>
          <w:sz w:val="20"/>
          <w:szCs w:val="20"/>
        </w:rPr>
        <w:t xml:space="preserve"> while 6.67 percent used hired </w:t>
      </w:r>
      <w:proofErr w:type="spellStart"/>
      <w:r w:rsidRPr="00B140CF">
        <w:rPr>
          <w:rFonts w:ascii="Times New Roman" w:eastAsia="Times New Roman" w:hAnsi="Times New Roman" w:cs="Times New Roman"/>
          <w:sz w:val="20"/>
          <w:szCs w:val="20"/>
        </w:rPr>
        <w:t>labour</w:t>
      </w:r>
      <w:proofErr w:type="spellEnd"/>
      <w:r w:rsidRPr="00B140CF">
        <w:rPr>
          <w:rFonts w:ascii="Times New Roman" w:eastAsia="Times New Roman" w:hAnsi="Times New Roman" w:cs="Times New Roman"/>
          <w:sz w:val="20"/>
          <w:szCs w:val="20"/>
        </w:rPr>
        <w:t xml:space="preserve"> for marketing of palm oil. This is an indication that most of them still operate on small scale. Source of capital shows that the majority, 67.22 percent, started and ran the marketing activities with their personal capital while 32.78 percent ran the business with capital obtained from family and friends, cooperative societies and banks. This is an indication again that the marketers are faced with the problem of limited capital.</w:t>
      </w:r>
    </w:p>
    <w:p w:rsidR="00DB7740" w:rsidRPr="00B140CF" w:rsidRDefault="00DB7740" w:rsidP="00DB7740">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Moreover, selling mode in Table 1 shows that 68.33 percent operated as retailers while just few (15.56%) were wholesalers. This implies that the scale of operation of marketers in the study area is small. This may be due to the fact that retail business has flexible market function and requires little capital to start. Also, 80.56 percent of the marketers got their supplies from the processors directly while 11.11 percent patronized the middlemen. This implies that more profit would be realized by the marketers because it is cheaper to purchase from the processors than the middlemen.</w:t>
      </w:r>
    </w:p>
    <w:p w:rsidR="00DB7740" w:rsidRPr="00B140CF" w:rsidRDefault="00DB7740" w:rsidP="00DB7740">
      <w:pPr>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 xml:space="preserve">Table 1 indicates that the majority (82.78%) were into the business full time while those on part basis were 17.22 percent. This implies that most of the marketers would have enough time for the business and hence be able to improve on the mode of operation with time. Distribution by the type of storage equipment used shows that, the majority (84.44%) used jerry cans especially the 25litres kegs to purchase and sell palm oil while few (15.56%) used tanks and drums. This is different from what </w:t>
      </w:r>
      <w:proofErr w:type="spellStart"/>
      <w:r w:rsidRPr="00B140CF">
        <w:rPr>
          <w:rFonts w:ascii="Times New Roman" w:eastAsia="Times New Roman" w:hAnsi="Times New Roman" w:cs="Times New Roman"/>
          <w:sz w:val="20"/>
          <w:szCs w:val="20"/>
        </w:rPr>
        <w:t>Akangbe</w:t>
      </w:r>
      <w:proofErr w:type="spellEnd"/>
      <w:r w:rsidRPr="00B140CF">
        <w:rPr>
          <w:rFonts w:ascii="Times New Roman" w:eastAsia="Times New Roman" w:hAnsi="Times New Roman" w:cs="Times New Roman"/>
          <w:sz w:val="20"/>
          <w:szCs w:val="20"/>
        </w:rPr>
        <w:t xml:space="preserve"> et al., (2011) found in Oyo State that most of the palm oil marketers do store the product in drums.</w:t>
      </w:r>
    </w:p>
    <w:p w:rsidR="00430A83" w:rsidRPr="00B140CF" w:rsidRDefault="00430A83"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Table 2 shows the costs and returns of</w:t>
      </w:r>
      <w:r w:rsidR="00C54337" w:rsidRPr="00B140CF">
        <w:rPr>
          <w:rFonts w:ascii="Times New Roman" w:eastAsia="Times New Roman" w:hAnsi="Times New Roman" w:cs="Times New Roman"/>
          <w:sz w:val="20"/>
          <w:szCs w:val="20"/>
        </w:rPr>
        <w:t xml:space="preserve"> marketing</w:t>
      </w:r>
      <w:r w:rsidRPr="00B140CF">
        <w:rPr>
          <w:rFonts w:ascii="Times New Roman" w:eastAsia="Times New Roman" w:hAnsi="Times New Roman" w:cs="Times New Roman"/>
          <w:sz w:val="20"/>
          <w:szCs w:val="20"/>
        </w:rPr>
        <w:t xml:space="preserve"> technical palm oil in the study area. Purchases and sales of the product were done mostly in jerry cans especially, the 25litres, 20litres, 10litres, 5litres, 4litres and</w:t>
      </w:r>
      <w:r w:rsidR="00C54337" w:rsidRPr="00B140CF">
        <w:rPr>
          <w:rFonts w:ascii="Times New Roman" w:eastAsia="Times New Roman" w:hAnsi="Times New Roman" w:cs="Times New Roman"/>
          <w:sz w:val="20"/>
          <w:szCs w:val="20"/>
        </w:rPr>
        <w:t xml:space="preserve"> 1litre kegs. The average price</w:t>
      </w:r>
      <w:r w:rsidRPr="00B140CF">
        <w:rPr>
          <w:rFonts w:ascii="Times New Roman" w:eastAsia="Times New Roman" w:hAnsi="Times New Roman" w:cs="Times New Roman"/>
          <w:sz w:val="20"/>
          <w:szCs w:val="20"/>
        </w:rPr>
        <w:t xml:space="preserve"> per </w:t>
      </w:r>
      <w:proofErr w:type="spellStart"/>
      <w:r w:rsidRPr="00B140CF">
        <w:rPr>
          <w:rFonts w:ascii="Times New Roman" w:eastAsia="Times New Roman" w:hAnsi="Times New Roman" w:cs="Times New Roman"/>
          <w:sz w:val="20"/>
          <w:szCs w:val="20"/>
        </w:rPr>
        <w:t>litre</w:t>
      </w:r>
      <w:proofErr w:type="spellEnd"/>
      <w:r w:rsidRPr="00B140CF">
        <w:rPr>
          <w:rFonts w:ascii="Times New Roman" w:eastAsia="Times New Roman" w:hAnsi="Times New Roman" w:cs="Times New Roman"/>
          <w:sz w:val="20"/>
          <w:szCs w:val="20"/>
        </w:rPr>
        <w:t xml:space="preserve"> over t</w:t>
      </w:r>
      <w:r w:rsidR="00C54337" w:rsidRPr="00B140CF">
        <w:rPr>
          <w:rFonts w:ascii="Times New Roman" w:eastAsia="Times New Roman" w:hAnsi="Times New Roman" w:cs="Times New Roman"/>
          <w:sz w:val="20"/>
          <w:szCs w:val="20"/>
        </w:rPr>
        <w:t>he year under consideration was</w:t>
      </w:r>
      <w:r w:rsidRPr="00B140CF">
        <w:rPr>
          <w:rFonts w:ascii="Times New Roman" w:eastAsia="Times New Roman" w:hAnsi="Times New Roman" w:cs="Times New Roman"/>
          <w:sz w:val="20"/>
          <w:szCs w:val="20"/>
        </w:rPr>
        <w:t xml:space="preserve">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 xml:space="preserve">200 for </w:t>
      </w:r>
      <w:r w:rsidR="00C54337" w:rsidRPr="00B140CF">
        <w:rPr>
          <w:rFonts w:ascii="Times New Roman" w:eastAsia="Times New Roman" w:hAnsi="Times New Roman" w:cs="Times New Roman"/>
          <w:sz w:val="20"/>
          <w:szCs w:val="20"/>
        </w:rPr>
        <w:t xml:space="preserve">purchase while for sale was </w:t>
      </w:r>
      <w:r w:rsidRPr="00B140CF">
        <w:rPr>
          <w:rFonts w:ascii="Times New Roman" w:eastAsia="Times New Roman" w:hAnsi="Times New Roman" w:cs="Times New Roman"/>
          <w:dstrike/>
          <w:sz w:val="20"/>
          <w:szCs w:val="20"/>
        </w:rPr>
        <w:t>N</w:t>
      </w:r>
      <w:r w:rsidR="00C54337" w:rsidRPr="00B140CF">
        <w:rPr>
          <w:rFonts w:ascii="Times New Roman" w:eastAsia="Times New Roman" w:hAnsi="Times New Roman" w:cs="Times New Roman"/>
          <w:sz w:val="20"/>
          <w:szCs w:val="20"/>
        </w:rPr>
        <w:t>610</w:t>
      </w:r>
      <w:r w:rsidRPr="00B140CF">
        <w:rPr>
          <w:rFonts w:ascii="Times New Roman" w:eastAsia="Times New Roman" w:hAnsi="Times New Roman" w:cs="Times New Roman"/>
          <w:sz w:val="20"/>
          <w:szCs w:val="20"/>
        </w:rPr>
        <w:t xml:space="preserve">. A total of 657,000litres of palm oil were traded with while the transportation costs gulped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7</w:t>
      </w:r>
      <w:proofErr w:type="gramStart"/>
      <w:r w:rsidRPr="00B140CF">
        <w:rPr>
          <w:rFonts w:ascii="Times New Roman" w:eastAsia="Times New Roman" w:hAnsi="Times New Roman" w:cs="Times New Roman"/>
          <w:sz w:val="20"/>
          <w:szCs w:val="20"/>
        </w:rPr>
        <w:t>,884,000</w:t>
      </w:r>
      <w:proofErr w:type="gramEnd"/>
      <w:r w:rsidRPr="00B140CF">
        <w:rPr>
          <w:rFonts w:ascii="Times New Roman" w:eastAsia="Times New Roman" w:hAnsi="Times New Roman" w:cs="Times New Roman"/>
          <w:sz w:val="20"/>
          <w:szCs w:val="20"/>
        </w:rPr>
        <w:t xml:space="preserve">. Also loading and offloading costs were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1</w:t>
      </w:r>
      <w:proofErr w:type="gramStart"/>
      <w:r w:rsidRPr="00B140CF">
        <w:rPr>
          <w:rFonts w:ascii="Times New Roman" w:eastAsia="Times New Roman" w:hAnsi="Times New Roman" w:cs="Times New Roman"/>
          <w:sz w:val="20"/>
          <w:szCs w:val="20"/>
        </w:rPr>
        <w:t>,102,300</w:t>
      </w:r>
      <w:proofErr w:type="gramEnd"/>
      <w:r w:rsidRPr="00B140CF">
        <w:rPr>
          <w:rFonts w:ascii="Times New Roman" w:eastAsia="Times New Roman" w:hAnsi="Times New Roman" w:cs="Times New Roman"/>
          <w:sz w:val="20"/>
          <w:szCs w:val="20"/>
        </w:rPr>
        <w:t xml:space="preserve"> and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1,000,100 respectively.</w:t>
      </w:r>
    </w:p>
    <w:p w:rsidR="00C37733" w:rsidRPr="00B140CF" w:rsidRDefault="00C37733" w:rsidP="00C37733">
      <w:pPr>
        <w:tabs>
          <w:tab w:val="left" w:pos="1036"/>
        </w:tabs>
        <w:snapToGrid w:val="0"/>
        <w:spacing w:after="0" w:line="240" w:lineRule="auto"/>
        <w:ind w:firstLine="425"/>
        <w:jc w:val="both"/>
        <w:rPr>
          <w:rFonts w:ascii="Times New Roman" w:eastAsia="Times New Roman" w:hAnsi="Times New Roman" w:cs="Times New Roman"/>
          <w:sz w:val="20"/>
          <w:szCs w:val="20"/>
        </w:rPr>
        <w:sectPr w:rsidR="00C37733" w:rsidRPr="00B140CF" w:rsidSect="00C37733">
          <w:type w:val="continuous"/>
          <w:pgSz w:w="12240" w:h="15840" w:code="1"/>
          <w:pgMar w:top="1440" w:right="1440" w:bottom="1440" w:left="1440" w:header="720" w:footer="720" w:gutter="0"/>
          <w:cols w:num="2" w:space="550"/>
          <w:docGrid w:linePitch="360"/>
        </w:sectPr>
      </w:pPr>
    </w:p>
    <w:p w:rsidR="00E27C4D" w:rsidRPr="00B140CF" w:rsidRDefault="00E27C4D"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p>
    <w:p w:rsidR="00DB7740" w:rsidRPr="00B140CF" w:rsidRDefault="00DB7740" w:rsidP="00C37733">
      <w:pPr>
        <w:tabs>
          <w:tab w:val="left" w:pos="1036"/>
        </w:tabs>
        <w:snapToGrid w:val="0"/>
        <w:spacing w:after="0" w:line="240" w:lineRule="auto"/>
        <w:jc w:val="center"/>
        <w:rPr>
          <w:rFonts w:ascii="Times New Roman" w:hAnsi="Times New Roman" w:cs="Times New Roman"/>
          <w:sz w:val="20"/>
          <w:szCs w:val="20"/>
          <w:lang w:eastAsia="zh-CN"/>
        </w:rPr>
      </w:pPr>
    </w:p>
    <w:p w:rsidR="00C437B5" w:rsidRPr="00B140CF" w:rsidRDefault="00CF7148" w:rsidP="00C37733">
      <w:pPr>
        <w:tabs>
          <w:tab w:val="left" w:pos="1036"/>
        </w:tabs>
        <w:snapToGrid w:val="0"/>
        <w:spacing w:after="0" w:line="240" w:lineRule="auto"/>
        <w:jc w:val="center"/>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Table 2: Profitability </w:t>
      </w:r>
      <w:r w:rsidR="008E7FFC" w:rsidRPr="00B140CF">
        <w:rPr>
          <w:rFonts w:ascii="Times New Roman" w:eastAsia="Times New Roman" w:hAnsi="Times New Roman" w:cs="Times New Roman"/>
          <w:sz w:val="20"/>
          <w:szCs w:val="20"/>
        </w:rPr>
        <w:t>Analysis of Technical Palm Oil M</w:t>
      </w:r>
      <w:r w:rsidR="00C437B5" w:rsidRPr="00B140CF">
        <w:rPr>
          <w:rFonts w:ascii="Times New Roman" w:eastAsia="Times New Roman" w:hAnsi="Times New Roman" w:cs="Times New Roman"/>
          <w:sz w:val="20"/>
          <w:szCs w:val="20"/>
        </w:rPr>
        <w:t>arketing</w:t>
      </w:r>
    </w:p>
    <w:tbl>
      <w:tblPr>
        <w:tblStyle w:val="TableGrid"/>
        <w:tblW w:w="4511" w:type="pct"/>
        <w:jc w:val="center"/>
        <w:tblInd w:w="468" w:type="dxa"/>
        <w:tblLook w:val="04A0"/>
      </w:tblPr>
      <w:tblGrid>
        <w:gridCol w:w="1080"/>
        <w:gridCol w:w="4734"/>
        <w:gridCol w:w="2825"/>
      </w:tblGrid>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S/NO</w:t>
            </w: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ITEM</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TOTAL AMOUNT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A</w:t>
            </w:r>
          </w:p>
        </w:tc>
        <w:tc>
          <w:tcPr>
            <w:tcW w:w="2740" w:type="pct"/>
          </w:tcPr>
          <w:p w:rsidR="00251356" w:rsidRPr="00B140CF" w:rsidRDefault="00CF7148"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Revenue</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400,770,000</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B</w:t>
            </w: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Variable costs</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Purchasing cost</w:t>
            </w:r>
            <w:r w:rsidR="0081205B" w:rsidRPr="00B140CF">
              <w:rPr>
                <w:rFonts w:ascii="Times New Roman" w:eastAsia="Times New Roman" w:hAnsi="Times New Roman" w:cs="Times New Roman"/>
                <w:sz w:val="20"/>
                <w:szCs w:val="20"/>
              </w:rPr>
              <w:t xml:space="preserve"> (657,000 </w:t>
            </w:r>
            <w:proofErr w:type="spellStart"/>
            <w:r w:rsidR="0081205B" w:rsidRPr="00B140CF">
              <w:rPr>
                <w:rFonts w:ascii="Times New Roman" w:eastAsia="Times New Roman" w:hAnsi="Times New Roman" w:cs="Times New Roman"/>
                <w:sz w:val="20"/>
                <w:szCs w:val="20"/>
              </w:rPr>
              <w:t>litres</w:t>
            </w:r>
            <w:proofErr w:type="spellEnd"/>
            <w:r w:rsidR="0081205B" w:rsidRPr="00B140CF">
              <w:rPr>
                <w:rFonts w:ascii="Times New Roman" w:eastAsia="Times New Roman" w:hAnsi="Times New Roman" w:cs="Times New Roman"/>
                <w:sz w:val="20"/>
                <w:szCs w:val="20"/>
              </w:rPr>
              <w:t>)</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131,400,000</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Transportation cost</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7,884,000</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Loading cost for purchase and sale</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1,102,300</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Offloading cost for purchase and sale</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1,000,100</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Other costs</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500,000</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Total variable cost</w:t>
            </w:r>
          </w:p>
        </w:tc>
        <w:tc>
          <w:tcPr>
            <w:tcW w:w="163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141,886,400</w:t>
            </w:r>
          </w:p>
        </w:tc>
      </w:tr>
      <w:tr w:rsidR="00251356" w:rsidRPr="00B140CF" w:rsidTr="00B140CF">
        <w:trPr>
          <w:jc w:val="center"/>
        </w:trPr>
        <w:tc>
          <w:tcPr>
            <w:tcW w:w="625"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C</w:t>
            </w:r>
          </w:p>
        </w:tc>
        <w:tc>
          <w:tcPr>
            <w:tcW w:w="2740" w:type="pct"/>
          </w:tcPr>
          <w:p w:rsidR="00251356" w:rsidRPr="00B140CF" w:rsidRDefault="00251356"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Gross margin</w:t>
            </w:r>
            <w:r w:rsidR="008303BF" w:rsidRPr="00B140CF">
              <w:rPr>
                <w:rFonts w:ascii="Times New Roman" w:eastAsia="Times New Roman" w:hAnsi="Times New Roman" w:cs="Times New Roman"/>
                <w:sz w:val="20"/>
                <w:szCs w:val="20"/>
              </w:rPr>
              <w:t xml:space="preserve"> (A-B)</w:t>
            </w:r>
          </w:p>
        </w:tc>
        <w:tc>
          <w:tcPr>
            <w:tcW w:w="1635" w:type="pct"/>
          </w:tcPr>
          <w:p w:rsidR="00251356" w:rsidRPr="00B140CF" w:rsidRDefault="008303BF"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258,883,600</w:t>
            </w:r>
          </w:p>
        </w:tc>
      </w:tr>
      <w:tr w:rsidR="00B80169" w:rsidRPr="00B140CF" w:rsidTr="00B140CF">
        <w:trPr>
          <w:jc w:val="center"/>
        </w:trPr>
        <w:tc>
          <w:tcPr>
            <w:tcW w:w="625" w:type="pct"/>
          </w:tcPr>
          <w:p w:rsidR="00B80169" w:rsidRPr="00B140CF" w:rsidRDefault="00B8016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D</w:t>
            </w:r>
          </w:p>
        </w:tc>
        <w:tc>
          <w:tcPr>
            <w:tcW w:w="2740" w:type="pct"/>
          </w:tcPr>
          <w:p w:rsidR="00B80169" w:rsidRPr="00B140CF" w:rsidRDefault="00B8016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Fixed costs</w:t>
            </w:r>
          </w:p>
        </w:tc>
        <w:tc>
          <w:tcPr>
            <w:tcW w:w="1635" w:type="pct"/>
          </w:tcPr>
          <w:p w:rsidR="00B80169" w:rsidRPr="00B140CF" w:rsidRDefault="00B80169" w:rsidP="00C37733">
            <w:pPr>
              <w:tabs>
                <w:tab w:val="left" w:pos="1036"/>
              </w:tabs>
              <w:snapToGrid w:val="0"/>
              <w:jc w:val="both"/>
              <w:rPr>
                <w:rFonts w:ascii="Times New Roman" w:eastAsia="Times New Roman" w:hAnsi="Times New Roman" w:cs="Times New Roman"/>
                <w:sz w:val="20"/>
                <w:szCs w:val="20"/>
              </w:rPr>
            </w:pPr>
          </w:p>
        </w:tc>
      </w:tr>
      <w:tr w:rsidR="00B80169" w:rsidRPr="00B140CF" w:rsidTr="00B140CF">
        <w:trPr>
          <w:jc w:val="center"/>
        </w:trPr>
        <w:tc>
          <w:tcPr>
            <w:tcW w:w="625" w:type="pct"/>
          </w:tcPr>
          <w:p w:rsidR="00B80169" w:rsidRPr="00B140CF" w:rsidRDefault="00B80169" w:rsidP="00C37733">
            <w:pPr>
              <w:tabs>
                <w:tab w:val="left" w:pos="1036"/>
              </w:tabs>
              <w:snapToGrid w:val="0"/>
              <w:jc w:val="both"/>
              <w:rPr>
                <w:rFonts w:ascii="Times New Roman" w:eastAsia="Times New Roman" w:hAnsi="Times New Roman" w:cs="Times New Roman"/>
                <w:sz w:val="20"/>
                <w:szCs w:val="20"/>
              </w:rPr>
            </w:pPr>
          </w:p>
        </w:tc>
        <w:tc>
          <w:tcPr>
            <w:tcW w:w="2740" w:type="pct"/>
          </w:tcPr>
          <w:p w:rsidR="00B80169" w:rsidRPr="00B140CF" w:rsidRDefault="00B8016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Depreciation on kegs and other materials</w:t>
            </w:r>
          </w:p>
        </w:tc>
        <w:tc>
          <w:tcPr>
            <w:tcW w:w="1635" w:type="pct"/>
          </w:tcPr>
          <w:p w:rsidR="00B80169" w:rsidRPr="00B140CF" w:rsidRDefault="0081205B"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3,929211</w:t>
            </w:r>
          </w:p>
        </w:tc>
      </w:tr>
      <w:tr w:rsidR="00B80169" w:rsidRPr="00B140CF" w:rsidTr="00B140CF">
        <w:trPr>
          <w:jc w:val="center"/>
        </w:trPr>
        <w:tc>
          <w:tcPr>
            <w:tcW w:w="625" w:type="pct"/>
          </w:tcPr>
          <w:p w:rsidR="00B80169" w:rsidRPr="00B140CF" w:rsidRDefault="00B80169" w:rsidP="00C37733">
            <w:pPr>
              <w:tabs>
                <w:tab w:val="left" w:pos="1036"/>
              </w:tabs>
              <w:snapToGrid w:val="0"/>
              <w:jc w:val="both"/>
              <w:rPr>
                <w:rFonts w:ascii="Times New Roman" w:eastAsia="Times New Roman" w:hAnsi="Times New Roman" w:cs="Times New Roman"/>
                <w:sz w:val="20"/>
                <w:szCs w:val="20"/>
              </w:rPr>
            </w:pPr>
          </w:p>
        </w:tc>
        <w:tc>
          <w:tcPr>
            <w:tcW w:w="2740" w:type="pct"/>
          </w:tcPr>
          <w:p w:rsidR="00B80169" w:rsidRPr="00B140CF" w:rsidRDefault="00E2408A"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Storage cost/Rent</w:t>
            </w:r>
          </w:p>
        </w:tc>
        <w:tc>
          <w:tcPr>
            <w:tcW w:w="1635" w:type="pct"/>
          </w:tcPr>
          <w:p w:rsidR="00B80169" w:rsidRPr="00B140CF" w:rsidRDefault="00E2408A"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4,320,000</w:t>
            </w:r>
          </w:p>
        </w:tc>
      </w:tr>
      <w:tr w:rsidR="00B80169" w:rsidRPr="00B140CF" w:rsidTr="00B140CF">
        <w:trPr>
          <w:jc w:val="center"/>
        </w:trPr>
        <w:tc>
          <w:tcPr>
            <w:tcW w:w="625" w:type="pct"/>
          </w:tcPr>
          <w:p w:rsidR="00B80169" w:rsidRPr="00B140CF" w:rsidRDefault="00B80169" w:rsidP="00C37733">
            <w:pPr>
              <w:tabs>
                <w:tab w:val="left" w:pos="1036"/>
              </w:tabs>
              <w:snapToGrid w:val="0"/>
              <w:jc w:val="both"/>
              <w:rPr>
                <w:rFonts w:ascii="Times New Roman" w:eastAsia="Times New Roman" w:hAnsi="Times New Roman" w:cs="Times New Roman"/>
                <w:sz w:val="20"/>
                <w:szCs w:val="20"/>
              </w:rPr>
            </w:pPr>
          </w:p>
        </w:tc>
        <w:tc>
          <w:tcPr>
            <w:tcW w:w="2740" w:type="pct"/>
          </w:tcPr>
          <w:p w:rsidR="00B80169" w:rsidRPr="00B140CF" w:rsidRDefault="00E2408A"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Total fixed cost</w:t>
            </w:r>
          </w:p>
        </w:tc>
        <w:tc>
          <w:tcPr>
            <w:tcW w:w="1635" w:type="pct"/>
          </w:tcPr>
          <w:p w:rsidR="00B80169" w:rsidRPr="00B140CF" w:rsidRDefault="00E2408A"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8,249,211</w:t>
            </w:r>
          </w:p>
        </w:tc>
      </w:tr>
      <w:tr w:rsidR="00B80169" w:rsidRPr="00B140CF" w:rsidTr="00B140CF">
        <w:trPr>
          <w:jc w:val="center"/>
        </w:trPr>
        <w:tc>
          <w:tcPr>
            <w:tcW w:w="625" w:type="pct"/>
          </w:tcPr>
          <w:p w:rsidR="00B80169" w:rsidRPr="00B140CF" w:rsidRDefault="00E2408A"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E</w:t>
            </w:r>
          </w:p>
        </w:tc>
        <w:tc>
          <w:tcPr>
            <w:tcW w:w="2740" w:type="pct"/>
          </w:tcPr>
          <w:p w:rsidR="00B80169" w:rsidRPr="00B140CF" w:rsidRDefault="00E2408A"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Total costs (</w:t>
            </w:r>
            <w:r w:rsidR="00F47CBE" w:rsidRPr="00B140CF">
              <w:rPr>
                <w:rFonts w:ascii="Times New Roman" w:eastAsia="Times New Roman" w:hAnsi="Times New Roman" w:cs="Times New Roman"/>
                <w:sz w:val="20"/>
                <w:szCs w:val="20"/>
              </w:rPr>
              <w:t>B+D</w:t>
            </w:r>
            <w:r w:rsidRPr="00B140CF">
              <w:rPr>
                <w:rFonts w:ascii="Times New Roman" w:eastAsia="Times New Roman" w:hAnsi="Times New Roman" w:cs="Times New Roman"/>
                <w:sz w:val="20"/>
                <w:szCs w:val="20"/>
              </w:rPr>
              <w:t>)</w:t>
            </w:r>
          </w:p>
        </w:tc>
        <w:tc>
          <w:tcPr>
            <w:tcW w:w="1635" w:type="pct"/>
          </w:tcPr>
          <w:p w:rsidR="00B80169" w:rsidRPr="00B140CF" w:rsidRDefault="00F47CBE"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150,135,211</w:t>
            </w:r>
          </w:p>
        </w:tc>
      </w:tr>
      <w:tr w:rsidR="00F47CBE" w:rsidRPr="00B140CF" w:rsidTr="00B140CF">
        <w:trPr>
          <w:jc w:val="center"/>
        </w:trPr>
        <w:tc>
          <w:tcPr>
            <w:tcW w:w="625" w:type="pct"/>
          </w:tcPr>
          <w:p w:rsidR="00F47CBE" w:rsidRPr="00B140CF" w:rsidRDefault="00F47CBE"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F</w:t>
            </w:r>
          </w:p>
        </w:tc>
        <w:tc>
          <w:tcPr>
            <w:tcW w:w="2740" w:type="pct"/>
          </w:tcPr>
          <w:p w:rsidR="00F47CBE" w:rsidRPr="00B140CF" w:rsidRDefault="00F47CBE"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Profit (A-E)</w:t>
            </w:r>
          </w:p>
        </w:tc>
        <w:tc>
          <w:tcPr>
            <w:tcW w:w="1635" w:type="pct"/>
          </w:tcPr>
          <w:p w:rsidR="00F47CBE" w:rsidRPr="00B140CF" w:rsidRDefault="00F47CBE"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250,634,389</w:t>
            </w:r>
          </w:p>
        </w:tc>
      </w:tr>
      <w:tr w:rsidR="00D60FB5" w:rsidRPr="00B140CF" w:rsidTr="00B140CF">
        <w:trPr>
          <w:jc w:val="center"/>
        </w:trPr>
        <w:tc>
          <w:tcPr>
            <w:tcW w:w="625" w:type="pct"/>
          </w:tcPr>
          <w:p w:rsidR="00D60FB5" w:rsidRPr="00B140CF" w:rsidRDefault="00D60FB5"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G</w:t>
            </w:r>
          </w:p>
        </w:tc>
        <w:tc>
          <w:tcPr>
            <w:tcW w:w="2740" w:type="pct"/>
          </w:tcPr>
          <w:p w:rsidR="00D60FB5" w:rsidRPr="00B140CF" w:rsidRDefault="00D60FB5"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Coefficient of marketing efficiency</w:t>
            </w:r>
          </w:p>
        </w:tc>
        <w:tc>
          <w:tcPr>
            <w:tcW w:w="1635" w:type="pct"/>
          </w:tcPr>
          <w:p w:rsidR="00D60FB5" w:rsidRPr="00B140CF" w:rsidRDefault="00D60FB5"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37.46%</w:t>
            </w:r>
          </w:p>
        </w:tc>
      </w:tr>
    </w:tbl>
    <w:p w:rsidR="00C437B5" w:rsidRPr="00B140CF" w:rsidRDefault="005C79F2"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Computed from field survey, </w:t>
      </w:r>
      <w:r w:rsidR="00E976B7" w:rsidRPr="00B140CF">
        <w:rPr>
          <w:rFonts w:ascii="Times New Roman" w:eastAsia="Times New Roman" w:hAnsi="Times New Roman" w:cs="Times New Roman"/>
          <w:sz w:val="20"/>
          <w:szCs w:val="20"/>
        </w:rPr>
        <w:t>2016</w:t>
      </w:r>
    </w:p>
    <w:p w:rsidR="00DB7740" w:rsidRPr="00B140CF" w:rsidRDefault="00DB7740" w:rsidP="00C37733">
      <w:pPr>
        <w:tabs>
          <w:tab w:val="left" w:pos="1036"/>
        </w:tabs>
        <w:snapToGrid w:val="0"/>
        <w:spacing w:after="0" w:line="240" w:lineRule="auto"/>
        <w:ind w:firstLine="425"/>
        <w:jc w:val="both"/>
        <w:rPr>
          <w:rFonts w:ascii="Times New Roman" w:hAnsi="Times New Roman" w:cs="Times New Roman"/>
          <w:sz w:val="20"/>
          <w:szCs w:val="20"/>
          <w:lang w:eastAsia="zh-CN"/>
        </w:rPr>
      </w:pPr>
    </w:p>
    <w:p w:rsidR="00C37733" w:rsidRPr="00B140CF" w:rsidRDefault="00C37733" w:rsidP="00C37733">
      <w:pPr>
        <w:tabs>
          <w:tab w:val="left" w:pos="1036"/>
        </w:tabs>
        <w:snapToGrid w:val="0"/>
        <w:spacing w:after="0" w:line="240" w:lineRule="auto"/>
        <w:ind w:firstLine="425"/>
        <w:jc w:val="both"/>
        <w:rPr>
          <w:rFonts w:ascii="Times New Roman" w:eastAsia="Times New Roman" w:hAnsi="Times New Roman" w:cs="Times New Roman"/>
          <w:sz w:val="20"/>
          <w:szCs w:val="20"/>
        </w:rPr>
        <w:sectPr w:rsidR="00C37733" w:rsidRPr="00B140CF" w:rsidSect="00D92534">
          <w:headerReference w:type="default" r:id="rId18"/>
          <w:footerReference w:type="default" r:id="rId19"/>
          <w:type w:val="continuous"/>
          <w:pgSz w:w="12240" w:h="15840" w:code="1"/>
          <w:pgMar w:top="1440" w:right="1440" w:bottom="1440" w:left="1440" w:header="720" w:footer="720" w:gutter="0"/>
          <w:cols w:space="720"/>
          <w:docGrid w:linePitch="360"/>
        </w:sectPr>
      </w:pPr>
    </w:p>
    <w:p w:rsidR="00CF7148" w:rsidRPr="00B140CF" w:rsidRDefault="003A23FE"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Other</w:t>
      </w:r>
      <w:r w:rsidR="009B0E1B" w:rsidRPr="00B140CF">
        <w:rPr>
          <w:rFonts w:ascii="Times New Roman" w:eastAsia="Times New Roman" w:hAnsi="Times New Roman" w:cs="Times New Roman"/>
          <w:sz w:val="20"/>
          <w:szCs w:val="20"/>
        </w:rPr>
        <w:t xml:space="preserve"> varia</w:t>
      </w:r>
      <w:r w:rsidR="00112908" w:rsidRPr="00B140CF">
        <w:rPr>
          <w:rFonts w:ascii="Times New Roman" w:eastAsia="Times New Roman" w:hAnsi="Times New Roman" w:cs="Times New Roman"/>
          <w:sz w:val="20"/>
          <w:szCs w:val="20"/>
        </w:rPr>
        <w:t>b</w:t>
      </w:r>
      <w:r w:rsidR="009B0E1B" w:rsidRPr="00B140CF">
        <w:rPr>
          <w:rFonts w:ascii="Times New Roman" w:eastAsia="Times New Roman" w:hAnsi="Times New Roman" w:cs="Times New Roman"/>
          <w:sz w:val="20"/>
          <w:szCs w:val="20"/>
        </w:rPr>
        <w:t>le</w:t>
      </w:r>
      <w:r w:rsidRPr="00B140CF">
        <w:rPr>
          <w:rFonts w:ascii="Times New Roman" w:eastAsia="Times New Roman" w:hAnsi="Times New Roman" w:cs="Times New Roman"/>
          <w:sz w:val="20"/>
          <w:szCs w:val="20"/>
        </w:rPr>
        <w:t xml:space="preserve"> costs amounted to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500</w:t>
      </w:r>
      <w:proofErr w:type="gramStart"/>
      <w:r w:rsidRPr="00B140CF">
        <w:rPr>
          <w:rFonts w:ascii="Times New Roman" w:eastAsia="Times New Roman" w:hAnsi="Times New Roman" w:cs="Times New Roman"/>
          <w:sz w:val="20"/>
          <w:szCs w:val="20"/>
        </w:rPr>
        <w:t>,000</w:t>
      </w:r>
      <w:proofErr w:type="gramEnd"/>
      <w:r w:rsidRPr="00B140CF">
        <w:rPr>
          <w:rFonts w:ascii="Times New Roman" w:eastAsia="Times New Roman" w:hAnsi="Times New Roman" w:cs="Times New Roman"/>
          <w:sz w:val="20"/>
          <w:szCs w:val="20"/>
        </w:rPr>
        <w:t xml:space="preserve">. Total revenue was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400</w:t>
      </w:r>
      <w:proofErr w:type="gramStart"/>
      <w:r w:rsidRPr="00B140CF">
        <w:rPr>
          <w:rFonts w:ascii="Times New Roman" w:eastAsia="Times New Roman" w:hAnsi="Times New Roman" w:cs="Times New Roman"/>
          <w:sz w:val="20"/>
          <w:szCs w:val="20"/>
        </w:rPr>
        <w:t>,770,000</w:t>
      </w:r>
      <w:proofErr w:type="gramEnd"/>
      <w:r w:rsidRPr="00B140CF">
        <w:rPr>
          <w:rFonts w:ascii="Times New Roman" w:eastAsia="Times New Roman" w:hAnsi="Times New Roman" w:cs="Times New Roman"/>
          <w:sz w:val="20"/>
          <w:szCs w:val="20"/>
        </w:rPr>
        <w:t xml:space="preserve">. The gross margin for the marketers was </w:t>
      </w:r>
      <w:r w:rsidRPr="00B140CF">
        <w:rPr>
          <w:rFonts w:ascii="Times New Roman" w:eastAsia="Times New Roman" w:hAnsi="Times New Roman" w:cs="Times New Roman"/>
          <w:dstrike/>
          <w:sz w:val="20"/>
          <w:szCs w:val="20"/>
        </w:rPr>
        <w:t>N</w:t>
      </w:r>
      <w:r w:rsidR="009B0E1B" w:rsidRPr="00B140CF">
        <w:rPr>
          <w:rFonts w:ascii="Times New Roman" w:eastAsia="Times New Roman" w:hAnsi="Times New Roman" w:cs="Times New Roman"/>
          <w:sz w:val="20"/>
          <w:szCs w:val="20"/>
        </w:rPr>
        <w:t>258</w:t>
      </w:r>
      <w:proofErr w:type="gramStart"/>
      <w:r w:rsidR="009B0E1B" w:rsidRPr="00B140CF">
        <w:rPr>
          <w:rFonts w:ascii="Times New Roman" w:eastAsia="Times New Roman" w:hAnsi="Times New Roman" w:cs="Times New Roman"/>
          <w:sz w:val="20"/>
          <w:szCs w:val="20"/>
        </w:rPr>
        <w:t>,883,600</w:t>
      </w:r>
      <w:proofErr w:type="gramEnd"/>
      <w:r w:rsidR="009B0E1B" w:rsidRPr="00B140CF">
        <w:rPr>
          <w:rFonts w:ascii="Times New Roman" w:eastAsia="Times New Roman" w:hAnsi="Times New Roman" w:cs="Times New Roman"/>
          <w:sz w:val="20"/>
          <w:szCs w:val="20"/>
        </w:rPr>
        <w:t xml:space="preserve"> while the total fixed cost was </w:t>
      </w:r>
      <w:r w:rsidR="009B0E1B" w:rsidRPr="00B140CF">
        <w:rPr>
          <w:rFonts w:ascii="Times New Roman" w:eastAsia="Times New Roman" w:hAnsi="Times New Roman" w:cs="Times New Roman"/>
          <w:dstrike/>
          <w:sz w:val="20"/>
          <w:szCs w:val="20"/>
        </w:rPr>
        <w:t>N</w:t>
      </w:r>
      <w:r w:rsidR="00112908" w:rsidRPr="00B140CF">
        <w:rPr>
          <w:rFonts w:ascii="Times New Roman" w:eastAsia="Times New Roman" w:hAnsi="Times New Roman" w:cs="Times New Roman"/>
          <w:sz w:val="20"/>
          <w:szCs w:val="20"/>
        </w:rPr>
        <w:t>8,249,211</w:t>
      </w:r>
      <w:r w:rsidR="009B0E1B" w:rsidRPr="00B140CF">
        <w:rPr>
          <w:rFonts w:ascii="Times New Roman" w:eastAsia="Times New Roman" w:hAnsi="Times New Roman" w:cs="Times New Roman"/>
          <w:sz w:val="20"/>
          <w:szCs w:val="20"/>
        </w:rPr>
        <w:t xml:space="preserve">. The </w:t>
      </w:r>
      <w:r w:rsidR="00112908" w:rsidRPr="00B140CF">
        <w:rPr>
          <w:rFonts w:ascii="Times New Roman" w:eastAsia="Times New Roman" w:hAnsi="Times New Roman" w:cs="Times New Roman"/>
          <w:sz w:val="20"/>
          <w:szCs w:val="20"/>
        </w:rPr>
        <w:t>profit was</w:t>
      </w:r>
      <w:r w:rsidRPr="00B140CF">
        <w:rPr>
          <w:rFonts w:ascii="Times New Roman" w:eastAsia="Times New Roman" w:hAnsi="Times New Roman" w:cs="Times New Roman"/>
          <w:sz w:val="20"/>
          <w:szCs w:val="20"/>
        </w:rPr>
        <w:t xml:space="preserve"> </w:t>
      </w:r>
      <w:r w:rsidRPr="00B140CF">
        <w:rPr>
          <w:rFonts w:ascii="Times New Roman" w:eastAsia="Times New Roman" w:hAnsi="Times New Roman" w:cs="Times New Roman"/>
          <w:dstrike/>
          <w:sz w:val="20"/>
          <w:szCs w:val="20"/>
        </w:rPr>
        <w:t>N</w:t>
      </w:r>
      <w:r w:rsidRPr="00B140CF">
        <w:rPr>
          <w:rFonts w:ascii="Times New Roman" w:eastAsia="Times New Roman" w:hAnsi="Times New Roman" w:cs="Times New Roman"/>
          <w:sz w:val="20"/>
          <w:szCs w:val="20"/>
        </w:rPr>
        <w:t>250</w:t>
      </w:r>
      <w:proofErr w:type="gramStart"/>
      <w:r w:rsidRPr="00B140CF">
        <w:rPr>
          <w:rFonts w:ascii="Times New Roman" w:eastAsia="Times New Roman" w:hAnsi="Times New Roman" w:cs="Times New Roman"/>
          <w:sz w:val="20"/>
          <w:szCs w:val="20"/>
        </w:rPr>
        <w:t>,634,389</w:t>
      </w:r>
      <w:proofErr w:type="gramEnd"/>
      <w:r w:rsidRPr="00B140CF">
        <w:rPr>
          <w:rFonts w:ascii="Times New Roman" w:eastAsia="Times New Roman" w:hAnsi="Times New Roman" w:cs="Times New Roman"/>
          <w:sz w:val="20"/>
          <w:szCs w:val="20"/>
        </w:rPr>
        <w:t>. This implies that the business is profitable in the study area.</w:t>
      </w:r>
      <w:r w:rsidR="00CF0DD6" w:rsidRPr="00B140CF">
        <w:rPr>
          <w:rFonts w:ascii="Times New Roman" w:eastAsia="Times New Roman" w:hAnsi="Times New Roman" w:cs="Times New Roman"/>
          <w:sz w:val="20"/>
          <w:szCs w:val="20"/>
        </w:rPr>
        <w:t xml:space="preserve"> </w:t>
      </w:r>
      <w:r w:rsidR="003B1EDD" w:rsidRPr="00B140CF">
        <w:rPr>
          <w:rFonts w:ascii="Times New Roman" w:eastAsia="Times New Roman" w:hAnsi="Times New Roman" w:cs="Times New Roman"/>
          <w:sz w:val="20"/>
          <w:szCs w:val="20"/>
        </w:rPr>
        <w:t xml:space="preserve">Official exchange rate as at 2016 was $1 to </w:t>
      </w:r>
      <w:r w:rsidR="003B1EDD" w:rsidRPr="00B140CF">
        <w:rPr>
          <w:rFonts w:ascii="Times New Roman" w:eastAsia="Times New Roman" w:hAnsi="Times New Roman" w:cs="Times New Roman"/>
          <w:dstrike/>
          <w:sz w:val="20"/>
          <w:szCs w:val="20"/>
        </w:rPr>
        <w:t>N</w:t>
      </w:r>
      <w:r w:rsidR="003B1EDD" w:rsidRPr="00B140CF">
        <w:rPr>
          <w:rFonts w:ascii="Times New Roman" w:eastAsia="Times New Roman" w:hAnsi="Times New Roman" w:cs="Times New Roman"/>
          <w:sz w:val="20"/>
          <w:szCs w:val="20"/>
        </w:rPr>
        <w:t>305. T</w:t>
      </w:r>
      <w:r w:rsidR="00FF2A94" w:rsidRPr="00B140CF">
        <w:rPr>
          <w:rFonts w:ascii="Times New Roman" w:eastAsia="Times New Roman" w:hAnsi="Times New Roman" w:cs="Times New Roman"/>
          <w:sz w:val="20"/>
          <w:szCs w:val="20"/>
        </w:rPr>
        <w:t>his research</w:t>
      </w:r>
      <w:r w:rsidR="003B1EDD" w:rsidRPr="00B140CF">
        <w:rPr>
          <w:rFonts w:ascii="Times New Roman" w:eastAsia="Times New Roman" w:hAnsi="Times New Roman" w:cs="Times New Roman"/>
          <w:sz w:val="20"/>
          <w:szCs w:val="20"/>
        </w:rPr>
        <w:t xml:space="preserve"> corroborate</w:t>
      </w:r>
      <w:r w:rsidR="00FF2A94" w:rsidRPr="00B140CF">
        <w:rPr>
          <w:rFonts w:ascii="Times New Roman" w:eastAsia="Times New Roman" w:hAnsi="Times New Roman" w:cs="Times New Roman"/>
          <w:sz w:val="20"/>
          <w:szCs w:val="20"/>
        </w:rPr>
        <w:t>s</w:t>
      </w:r>
      <w:r w:rsidR="003B1EDD" w:rsidRPr="00B140CF">
        <w:rPr>
          <w:rFonts w:ascii="Times New Roman" w:eastAsia="Times New Roman" w:hAnsi="Times New Roman" w:cs="Times New Roman"/>
          <w:sz w:val="20"/>
          <w:szCs w:val="20"/>
        </w:rPr>
        <w:t xml:space="preserve"> the work of</w:t>
      </w:r>
      <w:r w:rsidR="00B51F77" w:rsidRPr="00B140CF">
        <w:rPr>
          <w:rFonts w:ascii="Times New Roman" w:eastAsia="Times New Roman" w:hAnsi="Times New Roman" w:cs="Times New Roman"/>
          <w:sz w:val="20"/>
          <w:szCs w:val="20"/>
        </w:rPr>
        <w:t xml:space="preserve"> </w:t>
      </w:r>
      <w:proofErr w:type="spellStart"/>
      <w:r w:rsidR="00FF2A94" w:rsidRPr="00B140CF">
        <w:rPr>
          <w:rFonts w:ascii="Times New Roman" w:eastAsia="Times New Roman" w:hAnsi="Times New Roman" w:cs="Times New Roman"/>
          <w:sz w:val="20"/>
          <w:szCs w:val="20"/>
        </w:rPr>
        <w:t>Ibitoye</w:t>
      </w:r>
      <w:proofErr w:type="spellEnd"/>
      <w:r w:rsidR="00FF2A94" w:rsidRPr="00B140CF">
        <w:rPr>
          <w:rFonts w:ascii="Times New Roman" w:eastAsia="Times New Roman" w:hAnsi="Times New Roman" w:cs="Times New Roman"/>
          <w:sz w:val="20"/>
          <w:szCs w:val="20"/>
        </w:rPr>
        <w:t xml:space="preserve"> (2014) who found that palm oil marketing is profitable.</w:t>
      </w:r>
    </w:p>
    <w:p w:rsidR="00D60FB5" w:rsidRPr="00B140CF" w:rsidRDefault="009B6020"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 xml:space="preserve">Also table 2 records 37.46 percent for the coefficient of marketing efficiency. It indicates that 37.46 percent of sales revenue of the marketers was taken up by costs. The coefficient shows the productivity of the resources invested in the marketing process. </w:t>
      </w:r>
      <w:proofErr w:type="gramStart"/>
      <w:r w:rsidRPr="00B140CF">
        <w:rPr>
          <w:rFonts w:ascii="Times New Roman" w:eastAsia="Times New Roman" w:hAnsi="Times New Roman" w:cs="Times New Roman"/>
          <w:sz w:val="20"/>
          <w:szCs w:val="20"/>
        </w:rPr>
        <w:t>The lower the coefficient, the higher the level of efficiency.</w:t>
      </w:r>
      <w:proofErr w:type="gramEnd"/>
      <w:r w:rsidRPr="00B140CF">
        <w:rPr>
          <w:rFonts w:ascii="Times New Roman" w:eastAsia="Times New Roman" w:hAnsi="Times New Roman" w:cs="Times New Roman"/>
          <w:sz w:val="20"/>
          <w:szCs w:val="20"/>
        </w:rPr>
        <w:t xml:space="preserve"> The result implies that marketing of technical palm oil in the study area is</w:t>
      </w:r>
      <w:r w:rsidR="00852BCD" w:rsidRPr="00B140CF">
        <w:rPr>
          <w:rFonts w:ascii="Times New Roman" w:eastAsia="Times New Roman" w:hAnsi="Times New Roman" w:cs="Times New Roman"/>
          <w:sz w:val="20"/>
          <w:szCs w:val="20"/>
        </w:rPr>
        <w:t xml:space="preserve"> done efficiently</w:t>
      </w:r>
      <w:r w:rsidRPr="00B140CF">
        <w:rPr>
          <w:rFonts w:ascii="Times New Roman" w:eastAsia="Times New Roman" w:hAnsi="Times New Roman" w:cs="Times New Roman"/>
          <w:sz w:val="20"/>
          <w:szCs w:val="20"/>
        </w:rPr>
        <w:t>.</w:t>
      </w:r>
    </w:p>
    <w:p w:rsidR="00C37733" w:rsidRPr="00B140CF" w:rsidRDefault="00C37733" w:rsidP="00C37733">
      <w:pPr>
        <w:tabs>
          <w:tab w:val="left" w:pos="1036"/>
        </w:tabs>
        <w:snapToGrid w:val="0"/>
        <w:spacing w:after="0" w:line="240" w:lineRule="auto"/>
        <w:ind w:firstLine="425"/>
        <w:jc w:val="both"/>
        <w:rPr>
          <w:rFonts w:ascii="Times New Roman" w:eastAsia="Times New Roman" w:hAnsi="Times New Roman" w:cs="Times New Roman"/>
          <w:sz w:val="20"/>
          <w:szCs w:val="20"/>
        </w:rPr>
        <w:sectPr w:rsidR="00C37733" w:rsidRPr="00B140CF" w:rsidSect="00C37733">
          <w:headerReference w:type="default" r:id="rId20"/>
          <w:footerReference w:type="default" r:id="rId21"/>
          <w:type w:val="continuous"/>
          <w:pgSz w:w="12240" w:h="15840" w:code="1"/>
          <w:pgMar w:top="1440" w:right="1440" w:bottom="1440" w:left="1440" w:header="720" w:footer="720" w:gutter="0"/>
          <w:cols w:num="2" w:space="550"/>
          <w:docGrid w:linePitch="360"/>
        </w:sectPr>
      </w:pPr>
    </w:p>
    <w:p w:rsidR="00C37733" w:rsidRPr="00B140CF" w:rsidRDefault="00C37733" w:rsidP="00C37733">
      <w:pPr>
        <w:tabs>
          <w:tab w:val="left" w:pos="1036"/>
        </w:tabs>
        <w:snapToGrid w:val="0"/>
        <w:spacing w:after="0" w:line="240" w:lineRule="auto"/>
        <w:ind w:firstLine="425"/>
        <w:jc w:val="both"/>
        <w:rPr>
          <w:rFonts w:ascii="Times New Roman" w:hAnsi="Times New Roman" w:cs="Times New Roman"/>
          <w:sz w:val="20"/>
          <w:szCs w:val="20"/>
          <w:lang w:eastAsia="zh-CN"/>
        </w:rPr>
      </w:pPr>
    </w:p>
    <w:p w:rsidR="00DB7740" w:rsidRPr="00B140CF" w:rsidRDefault="00DB7740" w:rsidP="00C37733">
      <w:pPr>
        <w:tabs>
          <w:tab w:val="left" w:pos="1036"/>
        </w:tabs>
        <w:snapToGrid w:val="0"/>
        <w:spacing w:after="0" w:line="240" w:lineRule="auto"/>
        <w:jc w:val="center"/>
        <w:rPr>
          <w:rFonts w:ascii="Times New Roman" w:hAnsi="Times New Roman" w:cs="Times New Roman"/>
          <w:sz w:val="20"/>
          <w:szCs w:val="20"/>
          <w:lang w:eastAsia="zh-CN"/>
        </w:rPr>
      </w:pPr>
    </w:p>
    <w:p w:rsidR="00E976B7" w:rsidRPr="00B140CF" w:rsidRDefault="008E7FFC" w:rsidP="00C37733">
      <w:pPr>
        <w:tabs>
          <w:tab w:val="left" w:pos="1036"/>
        </w:tabs>
        <w:snapToGrid w:val="0"/>
        <w:spacing w:after="0" w:line="240" w:lineRule="auto"/>
        <w:jc w:val="center"/>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Table 3: Constraints to Technical Palm Oil M</w:t>
      </w:r>
      <w:r w:rsidR="0004211D" w:rsidRPr="00B140CF">
        <w:rPr>
          <w:rFonts w:ascii="Times New Roman" w:eastAsia="Times New Roman" w:hAnsi="Times New Roman" w:cs="Times New Roman"/>
          <w:sz w:val="20"/>
          <w:szCs w:val="20"/>
        </w:rPr>
        <w:t>arketing</w:t>
      </w:r>
    </w:p>
    <w:tbl>
      <w:tblPr>
        <w:tblStyle w:val="TableGrid"/>
        <w:tblW w:w="0" w:type="auto"/>
        <w:jc w:val="center"/>
        <w:tblLook w:val="04A0"/>
      </w:tblPr>
      <w:tblGrid>
        <w:gridCol w:w="763"/>
        <w:gridCol w:w="4025"/>
        <w:gridCol w:w="1530"/>
        <w:gridCol w:w="1620"/>
      </w:tblGrid>
      <w:tr w:rsidR="0004211D" w:rsidRPr="00B140CF" w:rsidTr="00B140CF">
        <w:trPr>
          <w:jc w:val="center"/>
        </w:trPr>
        <w:tc>
          <w:tcPr>
            <w:tcW w:w="763" w:type="dxa"/>
          </w:tcPr>
          <w:p w:rsidR="0004211D" w:rsidRPr="00B140CF" w:rsidRDefault="0004211D"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S/NO</w:t>
            </w:r>
          </w:p>
        </w:tc>
        <w:tc>
          <w:tcPr>
            <w:tcW w:w="4025" w:type="dxa"/>
          </w:tcPr>
          <w:p w:rsidR="0004211D" w:rsidRPr="00B140CF" w:rsidRDefault="0004211D"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Constraint</w:t>
            </w:r>
          </w:p>
        </w:tc>
        <w:tc>
          <w:tcPr>
            <w:tcW w:w="1530" w:type="dxa"/>
          </w:tcPr>
          <w:p w:rsidR="0004211D" w:rsidRPr="00B140CF" w:rsidRDefault="0004211D"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Mean</w:t>
            </w:r>
          </w:p>
        </w:tc>
        <w:tc>
          <w:tcPr>
            <w:tcW w:w="1620" w:type="dxa"/>
          </w:tcPr>
          <w:p w:rsidR="0004211D" w:rsidRPr="00B140CF" w:rsidRDefault="0004211D"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Rank</w:t>
            </w:r>
          </w:p>
        </w:tc>
      </w:tr>
      <w:tr w:rsidR="0004211D" w:rsidRPr="00B140CF" w:rsidTr="00B140CF">
        <w:trPr>
          <w:jc w:val="center"/>
        </w:trPr>
        <w:tc>
          <w:tcPr>
            <w:tcW w:w="763" w:type="dxa"/>
          </w:tcPr>
          <w:p w:rsidR="0004211D" w:rsidRPr="00B140CF" w:rsidRDefault="0004211D"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1</w:t>
            </w:r>
          </w:p>
        </w:tc>
        <w:tc>
          <w:tcPr>
            <w:tcW w:w="4025" w:type="dxa"/>
          </w:tcPr>
          <w:p w:rsidR="0004211D" w:rsidRPr="00B140CF" w:rsidRDefault="0004211D"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High transportation cost/ Bad road</w:t>
            </w:r>
          </w:p>
        </w:tc>
        <w:tc>
          <w:tcPr>
            <w:tcW w:w="153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0.98</w:t>
            </w:r>
          </w:p>
        </w:tc>
        <w:tc>
          <w:tcPr>
            <w:tcW w:w="162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1</w:t>
            </w:r>
            <w:r w:rsidRPr="00B140CF">
              <w:rPr>
                <w:rFonts w:ascii="Times New Roman" w:eastAsia="Times New Roman" w:hAnsi="Times New Roman" w:cs="Times New Roman"/>
                <w:sz w:val="20"/>
                <w:szCs w:val="20"/>
                <w:vertAlign w:val="superscript"/>
              </w:rPr>
              <w:t>st</w:t>
            </w:r>
          </w:p>
        </w:tc>
      </w:tr>
      <w:tr w:rsidR="0004211D" w:rsidRPr="00B140CF" w:rsidTr="00B140CF">
        <w:trPr>
          <w:jc w:val="center"/>
        </w:trPr>
        <w:tc>
          <w:tcPr>
            <w:tcW w:w="763"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2</w:t>
            </w:r>
          </w:p>
        </w:tc>
        <w:tc>
          <w:tcPr>
            <w:tcW w:w="4025"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Inadequate storage facilities</w:t>
            </w:r>
          </w:p>
        </w:tc>
        <w:tc>
          <w:tcPr>
            <w:tcW w:w="153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0.86</w:t>
            </w:r>
          </w:p>
        </w:tc>
        <w:tc>
          <w:tcPr>
            <w:tcW w:w="162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5</w:t>
            </w:r>
            <w:r w:rsidRPr="00B140CF">
              <w:rPr>
                <w:rFonts w:ascii="Times New Roman" w:eastAsia="Times New Roman" w:hAnsi="Times New Roman" w:cs="Times New Roman"/>
                <w:sz w:val="20"/>
                <w:szCs w:val="20"/>
                <w:vertAlign w:val="superscript"/>
              </w:rPr>
              <w:t>th</w:t>
            </w:r>
          </w:p>
        </w:tc>
      </w:tr>
      <w:tr w:rsidR="0004211D" w:rsidRPr="00B140CF" w:rsidTr="00B140CF">
        <w:trPr>
          <w:jc w:val="center"/>
        </w:trPr>
        <w:tc>
          <w:tcPr>
            <w:tcW w:w="763"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3</w:t>
            </w:r>
          </w:p>
        </w:tc>
        <w:tc>
          <w:tcPr>
            <w:tcW w:w="4025"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Price fluctuation</w:t>
            </w:r>
          </w:p>
        </w:tc>
        <w:tc>
          <w:tcPr>
            <w:tcW w:w="153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0.94</w:t>
            </w:r>
          </w:p>
        </w:tc>
        <w:tc>
          <w:tcPr>
            <w:tcW w:w="162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3</w:t>
            </w:r>
            <w:r w:rsidRPr="00B140CF">
              <w:rPr>
                <w:rFonts w:ascii="Times New Roman" w:eastAsia="Times New Roman" w:hAnsi="Times New Roman" w:cs="Times New Roman"/>
                <w:sz w:val="20"/>
                <w:szCs w:val="20"/>
                <w:vertAlign w:val="superscript"/>
              </w:rPr>
              <w:t>rd</w:t>
            </w:r>
          </w:p>
        </w:tc>
      </w:tr>
      <w:tr w:rsidR="0004211D" w:rsidRPr="00B140CF" w:rsidTr="00B140CF">
        <w:trPr>
          <w:jc w:val="center"/>
        </w:trPr>
        <w:tc>
          <w:tcPr>
            <w:tcW w:w="763"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4</w:t>
            </w:r>
          </w:p>
        </w:tc>
        <w:tc>
          <w:tcPr>
            <w:tcW w:w="4025"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Seasonality of the product</w:t>
            </w:r>
          </w:p>
        </w:tc>
        <w:tc>
          <w:tcPr>
            <w:tcW w:w="153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0.89</w:t>
            </w:r>
          </w:p>
        </w:tc>
        <w:tc>
          <w:tcPr>
            <w:tcW w:w="162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4</w:t>
            </w:r>
            <w:r w:rsidRPr="00B140CF">
              <w:rPr>
                <w:rFonts w:ascii="Times New Roman" w:eastAsia="Times New Roman" w:hAnsi="Times New Roman" w:cs="Times New Roman"/>
                <w:sz w:val="20"/>
                <w:szCs w:val="20"/>
                <w:vertAlign w:val="superscript"/>
              </w:rPr>
              <w:t>th</w:t>
            </w:r>
          </w:p>
        </w:tc>
      </w:tr>
      <w:tr w:rsidR="0004211D" w:rsidRPr="00B140CF" w:rsidTr="00B140CF">
        <w:trPr>
          <w:jc w:val="center"/>
        </w:trPr>
        <w:tc>
          <w:tcPr>
            <w:tcW w:w="763"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5</w:t>
            </w:r>
          </w:p>
        </w:tc>
        <w:tc>
          <w:tcPr>
            <w:tcW w:w="4025"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Lack of capital</w:t>
            </w:r>
          </w:p>
        </w:tc>
        <w:tc>
          <w:tcPr>
            <w:tcW w:w="153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0.95</w:t>
            </w:r>
          </w:p>
        </w:tc>
        <w:tc>
          <w:tcPr>
            <w:tcW w:w="162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2</w:t>
            </w:r>
            <w:r w:rsidRPr="00B140CF">
              <w:rPr>
                <w:rFonts w:ascii="Times New Roman" w:eastAsia="Times New Roman" w:hAnsi="Times New Roman" w:cs="Times New Roman"/>
                <w:sz w:val="20"/>
                <w:szCs w:val="20"/>
                <w:vertAlign w:val="superscript"/>
              </w:rPr>
              <w:t>nd</w:t>
            </w:r>
          </w:p>
        </w:tc>
      </w:tr>
      <w:tr w:rsidR="0004211D" w:rsidRPr="00B140CF" w:rsidTr="00B140CF">
        <w:trPr>
          <w:jc w:val="center"/>
        </w:trPr>
        <w:tc>
          <w:tcPr>
            <w:tcW w:w="763"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6</w:t>
            </w:r>
          </w:p>
        </w:tc>
        <w:tc>
          <w:tcPr>
            <w:tcW w:w="4025"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Poor marketing channels</w:t>
            </w:r>
          </w:p>
        </w:tc>
        <w:tc>
          <w:tcPr>
            <w:tcW w:w="153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0.62</w:t>
            </w:r>
          </w:p>
        </w:tc>
        <w:tc>
          <w:tcPr>
            <w:tcW w:w="162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7</w:t>
            </w:r>
            <w:r w:rsidRPr="00B140CF">
              <w:rPr>
                <w:rFonts w:ascii="Times New Roman" w:eastAsia="Times New Roman" w:hAnsi="Times New Roman" w:cs="Times New Roman"/>
                <w:sz w:val="20"/>
                <w:szCs w:val="20"/>
                <w:vertAlign w:val="superscript"/>
              </w:rPr>
              <w:t>th</w:t>
            </w:r>
          </w:p>
        </w:tc>
      </w:tr>
      <w:tr w:rsidR="0004211D" w:rsidRPr="00B140CF" w:rsidTr="00B140CF">
        <w:trPr>
          <w:jc w:val="center"/>
        </w:trPr>
        <w:tc>
          <w:tcPr>
            <w:tcW w:w="763"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7</w:t>
            </w:r>
          </w:p>
        </w:tc>
        <w:tc>
          <w:tcPr>
            <w:tcW w:w="4025"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Poor patronage</w:t>
            </w:r>
          </w:p>
        </w:tc>
        <w:tc>
          <w:tcPr>
            <w:tcW w:w="153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0.73</w:t>
            </w:r>
          </w:p>
        </w:tc>
        <w:tc>
          <w:tcPr>
            <w:tcW w:w="1620" w:type="dxa"/>
          </w:tcPr>
          <w:p w:rsidR="0004211D"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6</w:t>
            </w:r>
            <w:r w:rsidRPr="00B140CF">
              <w:rPr>
                <w:rFonts w:ascii="Times New Roman" w:eastAsia="Times New Roman" w:hAnsi="Times New Roman" w:cs="Times New Roman"/>
                <w:sz w:val="20"/>
                <w:szCs w:val="20"/>
                <w:vertAlign w:val="superscript"/>
              </w:rPr>
              <w:t>th</w:t>
            </w:r>
          </w:p>
        </w:tc>
      </w:tr>
      <w:tr w:rsidR="00C21EA0" w:rsidRPr="00B140CF" w:rsidTr="00B140CF">
        <w:trPr>
          <w:jc w:val="center"/>
        </w:trPr>
        <w:tc>
          <w:tcPr>
            <w:tcW w:w="763"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8</w:t>
            </w:r>
          </w:p>
        </w:tc>
        <w:tc>
          <w:tcPr>
            <w:tcW w:w="4025"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High market levy</w:t>
            </w:r>
          </w:p>
        </w:tc>
        <w:tc>
          <w:tcPr>
            <w:tcW w:w="1530"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0.59</w:t>
            </w:r>
          </w:p>
        </w:tc>
        <w:tc>
          <w:tcPr>
            <w:tcW w:w="1620"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8</w:t>
            </w:r>
            <w:r w:rsidRPr="00B140CF">
              <w:rPr>
                <w:rFonts w:ascii="Times New Roman" w:eastAsia="Times New Roman" w:hAnsi="Times New Roman" w:cs="Times New Roman"/>
                <w:sz w:val="20"/>
                <w:szCs w:val="20"/>
                <w:vertAlign w:val="superscript"/>
              </w:rPr>
              <w:t>th</w:t>
            </w:r>
          </w:p>
        </w:tc>
      </w:tr>
      <w:tr w:rsidR="00C21EA0" w:rsidRPr="00B140CF" w:rsidTr="00B140CF">
        <w:trPr>
          <w:jc w:val="center"/>
        </w:trPr>
        <w:tc>
          <w:tcPr>
            <w:tcW w:w="763"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9</w:t>
            </w:r>
          </w:p>
        </w:tc>
        <w:tc>
          <w:tcPr>
            <w:tcW w:w="4025"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Poor market information</w:t>
            </w:r>
          </w:p>
        </w:tc>
        <w:tc>
          <w:tcPr>
            <w:tcW w:w="1530"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0.47</w:t>
            </w:r>
          </w:p>
        </w:tc>
        <w:tc>
          <w:tcPr>
            <w:tcW w:w="1620" w:type="dxa"/>
          </w:tcPr>
          <w:p w:rsidR="00C21EA0" w:rsidRPr="00B140CF" w:rsidRDefault="00C21EA0"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9</w:t>
            </w:r>
            <w:r w:rsidRPr="00B140CF">
              <w:rPr>
                <w:rFonts w:ascii="Times New Roman" w:eastAsia="Times New Roman" w:hAnsi="Times New Roman" w:cs="Times New Roman"/>
                <w:sz w:val="20"/>
                <w:szCs w:val="20"/>
                <w:vertAlign w:val="superscript"/>
              </w:rPr>
              <w:t>th</w:t>
            </w:r>
          </w:p>
        </w:tc>
      </w:tr>
    </w:tbl>
    <w:p w:rsidR="00C37733" w:rsidRPr="00B140CF" w:rsidRDefault="00C37733" w:rsidP="00C37733">
      <w:pPr>
        <w:tabs>
          <w:tab w:val="left" w:pos="1036"/>
        </w:tabs>
        <w:snapToGrid w:val="0"/>
        <w:spacing w:after="0" w:line="240" w:lineRule="auto"/>
        <w:ind w:firstLine="425"/>
        <w:jc w:val="both"/>
        <w:rPr>
          <w:rFonts w:ascii="Times New Roman" w:hAnsi="Times New Roman" w:cs="Times New Roman"/>
          <w:sz w:val="20"/>
          <w:szCs w:val="20"/>
          <w:lang w:eastAsia="zh-CN"/>
        </w:rPr>
      </w:pPr>
    </w:p>
    <w:p w:rsidR="00DB7740" w:rsidRPr="00B140CF" w:rsidRDefault="00DB7740" w:rsidP="00C37733">
      <w:pPr>
        <w:tabs>
          <w:tab w:val="left" w:pos="1036"/>
        </w:tabs>
        <w:snapToGrid w:val="0"/>
        <w:spacing w:after="0" w:line="240" w:lineRule="auto"/>
        <w:ind w:firstLine="425"/>
        <w:jc w:val="both"/>
        <w:rPr>
          <w:rFonts w:ascii="Times New Roman" w:hAnsi="Times New Roman" w:cs="Times New Roman"/>
          <w:sz w:val="20"/>
          <w:szCs w:val="20"/>
          <w:lang w:eastAsia="zh-CN"/>
        </w:rPr>
      </w:pPr>
    </w:p>
    <w:p w:rsidR="00C37733" w:rsidRPr="00B140CF" w:rsidRDefault="00C37733" w:rsidP="00C37733">
      <w:pPr>
        <w:tabs>
          <w:tab w:val="left" w:pos="1036"/>
        </w:tabs>
        <w:snapToGrid w:val="0"/>
        <w:spacing w:after="0" w:line="240" w:lineRule="auto"/>
        <w:ind w:firstLine="425"/>
        <w:jc w:val="both"/>
        <w:rPr>
          <w:rFonts w:ascii="Times New Roman" w:eastAsia="Times New Roman" w:hAnsi="Times New Roman" w:cs="Times New Roman"/>
          <w:sz w:val="20"/>
          <w:szCs w:val="20"/>
        </w:rPr>
        <w:sectPr w:rsidR="00C37733" w:rsidRPr="00B140CF" w:rsidSect="00D92534">
          <w:headerReference w:type="default" r:id="rId22"/>
          <w:footerReference w:type="default" r:id="rId23"/>
          <w:type w:val="continuous"/>
          <w:pgSz w:w="12240" w:h="15840" w:code="1"/>
          <w:pgMar w:top="1440" w:right="1440" w:bottom="1440" w:left="1440" w:header="720" w:footer="720" w:gutter="0"/>
          <w:cols w:space="720"/>
          <w:docGrid w:linePitch="360"/>
        </w:sectPr>
      </w:pPr>
    </w:p>
    <w:p w:rsidR="00480138" w:rsidRPr="00B140CF" w:rsidRDefault="00F0192A"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Table 3 reveals the constraints to marketing of technical palm oil. It shows that the most severe problem facing palm oil marketing in the study area</w:t>
      </w:r>
      <w:r w:rsidR="00DB67F7" w:rsidRPr="00B140CF">
        <w:rPr>
          <w:rFonts w:ascii="Times New Roman" w:eastAsia="Times New Roman" w:hAnsi="Times New Roman" w:cs="Times New Roman"/>
          <w:sz w:val="20"/>
          <w:szCs w:val="20"/>
        </w:rPr>
        <w:t xml:space="preserve"> </w:t>
      </w:r>
      <w:r w:rsidRPr="00B140CF">
        <w:rPr>
          <w:rFonts w:ascii="Times New Roman" w:eastAsia="Times New Roman" w:hAnsi="Times New Roman" w:cs="Times New Roman"/>
          <w:sz w:val="20"/>
          <w:szCs w:val="20"/>
        </w:rPr>
        <w:t>was high transportation cost/bad roads with the mean of 0.98 and it was ranked first followed by lack of capital (mean= 0.95) and price fluctuation(mean= 0.94).</w:t>
      </w:r>
      <w:r w:rsidR="00DB67F7" w:rsidRPr="00B140CF">
        <w:rPr>
          <w:rFonts w:ascii="Times New Roman" w:eastAsia="Times New Roman" w:hAnsi="Times New Roman" w:cs="Times New Roman"/>
          <w:sz w:val="20"/>
          <w:szCs w:val="20"/>
        </w:rPr>
        <w:t xml:space="preserve"> </w:t>
      </w:r>
      <w:r w:rsidRPr="00B140CF">
        <w:rPr>
          <w:rFonts w:ascii="Times New Roman" w:eastAsia="Times New Roman" w:hAnsi="Times New Roman" w:cs="Times New Roman"/>
          <w:sz w:val="20"/>
          <w:szCs w:val="20"/>
        </w:rPr>
        <w:t xml:space="preserve">Those problems that were not severe include poor market information, high market levy and poor marketing channels. Other problems were seasonality </w:t>
      </w:r>
      <w:r w:rsidRPr="00B140CF">
        <w:rPr>
          <w:rFonts w:ascii="Times New Roman" w:eastAsia="Times New Roman" w:hAnsi="Times New Roman" w:cs="Times New Roman"/>
          <w:sz w:val="20"/>
          <w:szCs w:val="20"/>
        </w:rPr>
        <w:lastRenderedPageBreak/>
        <w:t>of the product, inadequate storage facilities, and poor patronage.</w:t>
      </w:r>
    </w:p>
    <w:p w:rsidR="00480138" w:rsidRPr="00B140CF" w:rsidRDefault="00480138"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The </w:t>
      </w:r>
      <w:r w:rsidR="006F5FE9" w:rsidRPr="00B140CF">
        <w:rPr>
          <w:rFonts w:ascii="Times New Roman" w:eastAsia="Times New Roman" w:hAnsi="Times New Roman" w:cs="Times New Roman"/>
          <w:sz w:val="20"/>
          <w:szCs w:val="20"/>
        </w:rPr>
        <w:t>linear equation model was chosen</w:t>
      </w:r>
      <w:r w:rsidR="007B36F4" w:rsidRPr="00B140CF">
        <w:rPr>
          <w:rFonts w:ascii="Times New Roman" w:eastAsia="Times New Roman" w:hAnsi="Times New Roman" w:cs="Times New Roman"/>
          <w:sz w:val="20"/>
          <w:szCs w:val="20"/>
        </w:rPr>
        <w:t xml:space="preserve"> as lead equation</w:t>
      </w:r>
      <w:r w:rsidR="006F5FE9" w:rsidRPr="00B140CF">
        <w:rPr>
          <w:rFonts w:ascii="Times New Roman" w:eastAsia="Times New Roman" w:hAnsi="Times New Roman" w:cs="Times New Roman"/>
          <w:sz w:val="20"/>
          <w:szCs w:val="20"/>
        </w:rPr>
        <w:t xml:space="preserve"> based </w:t>
      </w:r>
      <w:r w:rsidR="00C62705" w:rsidRPr="00B140CF">
        <w:rPr>
          <w:rFonts w:ascii="Times New Roman" w:eastAsia="Times New Roman" w:hAnsi="Times New Roman" w:cs="Times New Roman"/>
          <w:sz w:val="20"/>
          <w:szCs w:val="20"/>
        </w:rPr>
        <w:t>on (</w:t>
      </w:r>
      <w:proofErr w:type="spellStart"/>
      <w:r w:rsidR="00F4012A" w:rsidRPr="00B140CF">
        <w:rPr>
          <w:rFonts w:ascii="Times New Roman" w:eastAsia="Times New Roman" w:hAnsi="Times New Roman" w:cs="Times New Roman"/>
          <w:sz w:val="20"/>
          <w:szCs w:val="20"/>
        </w:rPr>
        <w:t>i</w:t>
      </w:r>
      <w:proofErr w:type="spellEnd"/>
      <w:r w:rsidR="00F4012A" w:rsidRPr="00B140CF">
        <w:rPr>
          <w:rFonts w:ascii="Times New Roman" w:eastAsia="Times New Roman" w:hAnsi="Times New Roman" w:cs="Times New Roman"/>
          <w:sz w:val="20"/>
          <w:szCs w:val="20"/>
        </w:rPr>
        <w:t>) the magnitude of R</w:t>
      </w:r>
      <w:r w:rsidR="00F4012A" w:rsidRPr="00B140CF">
        <w:rPr>
          <w:rFonts w:ascii="Times New Roman" w:eastAsia="Times New Roman" w:hAnsi="Times New Roman" w:cs="Times New Roman"/>
          <w:sz w:val="20"/>
          <w:szCs w:val="20"/>
          <w:vertAlign w:val="superscript"/>
        </w:rPr>
        <w:t>2</w:t>
      </w:r>
      <w:r w:rsidR="00F4012A" w:rsidRPr="00B140CF">
        <w:rPr>
          <w:rFonts w:ascii="Times New Roman" w:eastAsia="Times New Roman" w:hAnsi="Times New Roman" w:cs="Times New Roman"/>
          <w:sz w:val="20"/>
          <w:szCs w:val="20"/>
        </w:rPr>
        <w:t xml:space="preserve"> (ii) the number of varia</w:t>
      </w:r>
      <w:r w:rsidR="001B7CB1" w:rsidRPr="00B140CF">
        <w:rPr>
          <w:rFonts w:ascii="Times New Roman" w:eastAsia="Times New Roman" w:hAnsi="Times New Roman" w:cs="Times New Roman"/>
          <w:sz w:val="20"/>
          <w:szCs w:val="20"/>
        </w:rPr>
        <w:t>ble that are significant and (iii</w:t>
      </w:r>
      <w:r w:rsidR="00C62705" w:rsidRPr="00B140CF">
        <w:rPr>
          <w:rFonts w:ascii="Times New Roman" w:eastAsia="Times New Roman" w:hAnsi="Times New Roman" w:cs="Times New Roman"/>
          <w:sz w:val="20"/>
          <w:szCs w:val="20"/>
        </w:rPr>
        <w:t>) the</w:t>
      </w:r>
      <w:r w:rsidR="00F4012A" w:rsidRPr="00B140CF">
        <w:rPr>
          <w:rFonts w:ascii="Times New Roman" w:eastAsia="Times New Roman" w:hAnsi="Times New Roman" w:cs="Times New Roman"/>
          <w:sz w:val="20"/>
          <w:szCs w:val="20"/>
        </w:rPr>
        <w:t xml:space="preserve"> appropriateness of the sign on the coefficients.</w:t>
      </w:r>
      <w:r w:rsidR="00DB67F7" w:rsidRPr="00B140CF">
        <w:rPr>
          <w:rFonts w:ascii="Times New Roman" w:eastAsia="Times New Roman" w:hAnsi="Times New Roman" w:cs="Times New Roman"/>
          <w:sz w:val="20"/>
          <w:szCs w:val="20"/>
        </w:rPr>
        <w:t xml:space="preserve"> </w:t>
      </w:r>
      <w:r w:rsidR="00F4012A" w:rsidRPr="00B140CF">
        <w:rPr>
          <w:rFonts w:ascii="Times New Roman" w:eastAsia="Times New Roman" w:hAnsi="Times New Roman" w:cs="Times New Roman"/>
          <w:sz w:val="20"/>
          <w:szCs w:val="20"/>
        </w:rPr>
        <w:t>T</w:t>
      </w:r>
      <w:r w:rsidR="006F5FE9" w:rsidRPr="00B140CF">
        <w:rPr>
          <w:rFonts w:ascii="Times New Roman" w:eastAsia="Times New Roman" w:hAnsi="Times New Roman" w:cs="Times New Roman"/>
          <w:sz w:val="20"/>
          <w:szCs w:val="20"/>
        </w:rPr>
        <w:t>he</w:t>
      </w:r>
      <w:r w:rsidR="00F4012A" w:rsidRPr="00B140CF">
        <w:rPr>
          <w:rFonts w:ascii="Times New Roman" w:eastAsia="Times New Roman" w:hAnsi="Times New Roman" w:cs="Times New Roman"/>
          <w:sz w:val="20"/>
          <w:szCs w:val="20"/>
        </w:rPr>
        <w:t xml:space="preserve"> </w:t>
      </w:r>
      <w:r w:rsidR="006F5FE9" w:rsidRPr="00B140CF">
        <w:rPr>
          <w:rFonts w:ascii="Times New Roman" w:eastAsia="Times New Roman" w:hAnsi="Times New Roman" w:cs="Times New Roman"/>
          <w:sz w:val="20"/>
          <w:szCs w:val="20"/>
        </w:rPr>
        <w:t>result</w:t>
      </w:r>
      <w:r w:rsidR="00F4012A" w:rsidRPr="00B140CF">
        <w:rPr>
          <w:rFonts w:ascii="Times New Roman" w:eastAsia="Times New Roman" w:hAnsi="Times New Roman" w:cs="Times New Roman"/>
          <w:sz w:val="20"/>
          <w:szCs w:val="20"/>
        </w:rPr>
        <w:t xml:space="preserve">s for the marketing function are </w:t>
      </w:r>
      <w:r w:rsidR="006F5FE9" w:rsidRPr="00B140CF">
        <w:rPr>
          <w:rFonts w:ascii="Times New Roman" w:eastAsia="Times New Roman" w:hAnsi="Times New Roman" w:cs="Times New Roman"/>
          <w:sz w:val="20"/>
          <w:szCs w:val="20"/>
        </w:rPr>
        <w:t>presented in table 4.</w:t>
      </w:r>
    </w:p>
    <w:p w:rsidR="00C37733" w:rsidRPr="00B140CF" w:rsidRDefault="00C37733" w:rsidP="00C37733">
      <w:pPr>
        <w:tabs>
          <w:tab w:val="left" w:pos="1036"/>
        </w:tabs>
        <w:snapToGrid w:val="0"/>
        <w:spacing w:after="0" w:line="240" w:lineRule="auto"/>
        <w:ind w:firstLine="425"/>
        <w:jc w:val="both"/>
        <w:rPr>
          <w:rFonts w:ascii="Times New Roman" w:eastAsia="Times New Roman" w:hAnsi="Times New Roman" w:cs="Times New Roman"/>
          <w:sz w:val="20"/>
          <w:szCs w:val="20"/>
        </w:rPr>
        <w:sectPr w:rsidR="00C37733" w:rsidRPr="00B140CF" w:rsidSect="00C37733">
          <w:headerReference w:type="default" r:id="rId24"/>
          <w:footerReference w:type="default" r:id="rId25"/>
          <w:type w:val="continuous"/>
          <w:pgSz w:w="12240" w:h="15840" w:code="1"/>
          <w:pgMar w:top="1440" w:right="1440" w:bottom="1440" w:left="1440" w:header="720" w:footer="720" w:gutter="0"/>
          <w:cols w:num="2" w:space="550"/>
          <w:docGrid w:linePitch="360"/>
        </w:sectPr>
      </w:pPr>
    </w:p>
    <w:p w:rsidR="00E27C4D" w:rsidRDefault="00E27C4D" w:rsidP="00C37733">
      <w:pPr>
        <w:tabs>
          <w:tab w:val="left" w:pos="1036"/>
        </w:tabs>
        <w:snapToGrid w:val="0"/>
        <w:spacing w:after="0" w:line="240" w:lineRule="auto"/>
        <w:ind w:firstLine="425"/>
        <w:jc w:val="both"/>
        <w:rPr>
          <w:rFonts w:ascii="Times New Roman" w:hAnsi="Times New Roman" w:cs="Times New Roman" w:hint="eastAsia"/>
          <w:sz w:val="20"/>
          <w:szCs w:val="20"/>
          <w:lang w:eastAsia="zh-CN"/>
        </w:rPr>
      </w:pPr>
    </w:p>
    <w:p w:rsidR="00682208" w:rsidRPr="00682208" w:rsidRDefault="00682208" w:rsidP="00C37733">
      <w:pPr>
        <w:tabs>
          <w:tab w:val="left" w:pos="1036"/>
        </w:tabs>
        <w:snapToGrid w:val="0"/>
        <w:spacing w:after="0" w:line="240" w:lineRule="auto"/>
        <w:ind w:firstLine="425"/>
        <w:jc w:val="both"/>
        <w:rPr>
          <w:rFonts w:ascii="Times New Roman" w:hAnsi="Times New Roman" w:cs="Times New Roman" w:hint="eastAsia"/>
          <w:sz w:val="20"/>
          <w:szCs w:val="20"/>
          <w:lang w:eastAsia="zh-CN"/>
        </w:rPr>
      </w:pPr>
    </w:p>
    <w:p w:rsidR="00C21EA0" w:rsidRPr="00B140CF" w:rsidRDefault="009B41D8" w:rsidP="00C37733">
      <w:pPr>
        <w:tabs>
          <w:tab w:val="left" w:pos="1036"/>
        </w:tabs>
        <w:snapToGrid w:val="0"/>
        <w:spacing w:after="0" w:line="240" w:lineRule="auto"/>
        <w:jc w:val="center"/>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Table 4: </w:t>
      </w:r>
      <w:r w:rsidR="008E7FFC" w:rsidRPr="00B140CF">
        <w:rPr>
          <w:rFonts w:ascii="Times New Roman" w:eastAsia="Times New Roman" w:hAnsi="Times New Roman" w:cs="Times New Roman"/>
          <w:sz w:val="20"/>
          <w:szCs w:val="20"/>
        </w:rPr>
        <w:t>Regression Estimates of Marketing Function for Technical Palm O</w:t>
      </w:r>
      <w:r w:rsidR="006D1E42" w:rsidRPr="00B140CF">
        <w:rPr>
          <w:rFonts w:ascii="Times New Roman" w:eastAsia="Times New Roman" w:hAnsi="Times New Roman" w:cs="Times New Roman"/>
          <w:sz w:val="20"/>
          <w:szCs w:val="20"/>
        </w:rPr>
        <w:t>il</w:t>
      </w:r>
    </w:p>
    <w:tbl>
      <w:tblPr>
        <w:tblStyle w:val="TableGrid"/>
        <w:tblW w:w="5000" w:type="pct"/>
        <w:tblLook w:val="04A0"/>
      </w:tblPr>
      <w:tblGrid>
        <w:gridCol w:w="3720"/>
        <w:gridCol w:w="2076"/>
        <w:gridCol w:w="1890"/>
        <w:gridCol w:w="1890"/>
      </w:tblGrid>
      <w:tr w:rsidR="006D1E42" w:rsidRPr="00B140CF" w:rsidTr="00B140CF">
        <w:tc>
          <w:tcPr>
            <w:tcW w:w="1942" w:type="pct"/>
          </w:tcPr>
          <w:p w:rsidR="006D1E42" w:rsidRPr="00B140CF" w:rsidRDefault="006D1E42" w:rsidP="00C37733">
            <w:pPr>
              <w:tabs>
                <w:tab w:val="left" w:pos="1036"/>
              </w:tabs>
              <w:snapToGrid w:val="0"/>
              <w:jc w:val="both"/>
              <w:rPr>
                <w:rFonts w:ascii="Times New Roman" w:eastAsia="Times New Roman" w:hAnsi="Times New Roman" w:cs="Times New Roman"/>
                <w:b/>
                <w:sz w:val="20"/>
                <w:szCs w:val="20"/>
              </w:rPr>
            </w:pPr>
          </w:p>
        </w:tc>
        <w:tc>
          <w:tcPr>
            <w:tcW w:w="3058" w:type="pct"/>
            <w:gridSpan w:val="3"/>
          </w:tcPr>
          <w:p w:rsidR="006D1E42" w:rsidRPr="00B140CF" w:rsidRDefault="006D1E42" w:rsidP="00C37733">
            <w:pPr>
              <w:tabs>
                <w:tab w:val="left" w:pos="1036"/>
              </w:tabs>
              <w:snapToGrid w:val="0"/>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Functional form</w:t>
            </w:r>
          </w:p>
        </w:tc>
      </w:tr>
      <w:tr w:rsidR="006D1E42" w:rsidRPr="00B140CF" w:rsidTr="00B140CF">
        <w:tc>
          <w:tcPr>
            <w:tcW w:w="1942" w:type="pct"/>
          </w:tcPr>
          <w:p w:rsidR="006D1E42" w:rsidRPr="00B140CF" w:rsidRDefault="00A1657C" w:rsidP="00C37733">
            <w:pPr>
              <w:tabs>
                <w:tab w:val="left" w:pos="1036"/>
              </w:tabs>
              <w:snapToGrid w:val="0"/>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V</w:t>
            </w:r>
            <w:r w:rsidR="006D1E42" w:rsidRPr="00B140CF">
              <w:rPr>
                <w:rFonts w:ascii="Times New Roman" w:eastAsia="Times New Roman" w:hAnsi="Times New Roman" w:cs="Times New Roman"/>
                <w:b/>
                <w:sz w:val="20"/>
                <w:szCs w:val="20"/>
              </w:rPr>
              <w:t>ariable</w:t>
            </w:r>
          </w:p>
        </w:tc>
        <w:tc>
          <w:tcPr>
            <w:tcW w:w="1084" w:type="pct"/>
          </w:tcPr>
          <w:p w:rsidR="006D1E42" w:rsidRPr="00B140CF" w:rsidRDefault="006D1E42" w:rsidP="00C37733">
            <w:pPr>
              <w:tabs>
                <w:tab w:val="left" w:pos="1036"/>
              </w:tabs>
              <w:snapToGrid w:val="0"/>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Linear</w:t>
            </w:r>
          </w:p>
        </w:tc>
        <w:tc>
          <w:tcPr>
            <w:tcW w:w="987" w:type="pct"/>
          </w:tcPr>
          <w:p w:rsidR="006D1E42" w:rsidRPr="00B140CF" w:rsidRDefault="006D1E42" w:rsidP="00C37733">
            <w:pPr>
              <w:tabs>
                <w:tab w:val="left" w:pos="1036"/>
              </w:tabs>
              <w:snapToGrid w:val="0"/>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Semi- log</w:t>
            </w:r>
          </w:p>
        </w:tc>
        <w:tc>
          <w:tcPr>
            <w:tcW w:w="987" w:type="pct"/>
          </w:tcPr>
          <w:p w:rsidR="006D1E42" w:rsidRPr="00B140CF" w:rsidRDefault="006D1E42" w:rsidP="00C37733">
            <w:pPr>
              <w:tabs>
                <w:tab w:val="left" w:pos="1036"/>
              </w:tabs>
              <w:snapToGrid w:val="0"/>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Log- log</w:t>
            </w:r>
          </w:p>
        </w:tc>
      </w:tr>
      <w:tr w:rsidR="006D1E42" w:rsidRPr="00B140CF" w:rsidTr="00B140CF">
        <w:tc>
          <w:tcPr>
            <w:tcW w:w="1942" w:type="pct"/>
          </w:tcPr>
          <w:p w:rsidR="006D1E42" w:rsidRPr="00B140CF" w:rsidRDefault="006D1E4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Age</w:t>
            </w:r>
            <w:r w:rsidR="00DB67F7" w:rsidRPr="00B140CF">
              <w:rPr>
                <w:rFonts w:ascii="Times New Roman" w:eastAsia="Times New Roman" w:hAnsi="Times New Roman" w:cs="Times New Roman"/>
                <w:sz w:val="20"/>
                <w:szCs w:val="20"/>
              </w:rPr>
              <w:t xml:space="preserve"> </w:t>
            </w:r>
            <w:r w:rsidR="00C26B52" w:rsidRPr="00B140CF">
              <w:rPr>
                <w:rFonts w:ascii="Times New Roman" w:eastAsia="Times New Roman" w:hAnsi="Times New Roman" w:cs="Times New Roman"/>
                <w:sz w:val="20"/>
                <w:szCs w:val="20"/>
              </w:rPr>
              <w:t>of marketer</w:t>
            </w:r>
            <w:r w:rsidRPr="00B140CF">
              <w:rPr>
                <w:rFonts w:ascii="Times New Roman" w:eastAsia="Times New Roman" w:hAnsi="Times New Roman" w:cs="Times New Roman"/>
                <w:sz w:val="20"/>
                <w:szCs w:val="20"/>
              </w:rPr>
              <w:t>(AG)</w:t>
            </w:r>
          </w:p>
        </w:tc>
        <w:tc>
          <w:tcPr>
            <w:tcW w:w="1084" w:type="pct"/>
          </w:tcPr>
          <w:p w:rsidR="006D1E42" w:rsidRPr="00B140CF" w:rsidRDefault="006D1E4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-0.0106(0.0051)**</w:t>
            </w:r>
          </w:p>
        </w:tc>
        <w:tc>
          <w:tcPr>
            <w:tcW w:w="987" w:type="pct"/>
          </w:tcPr>
          <w:p w:rsidR="006D1E42" w:rsidRPr="00B140CF" w:rsidRDefault="006D1E4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0.1361</w:t>
            </w:r>
            <w:r w:rsidR="009A0AB8" w:rsidRPr="00B140CF">
              <w:rPr>
                <w:rFonts w:ascii="Times New Roman" w:eastAsia="Times New Roman" w:hAnsi="Times New Roman" w:cs="Times New Roman"/>
                <w:sz w:val="20"/>
                <w:szCs w:val="20"/>
              </w:rPr>
              <w:t>(</w:t>
            </w:r>
            <w:r w:rsidR="00740179" w:rsidRPr="00B140CF">
              <w:rPr>
                <w:rFonts w:ascii="Times New Roman" w:eastAsia="Times New Roman" w:hAnsi="Times New Roman" w:cs="Times New Roman"/>
                <w:sz w:val="20"/>
                <w:szCs w:val="20"/>
              </w:rPr>
              <w:t>0.0694</w:t>
            </w:r>
            <w:r w:rsidR="009A0AB8" w:rsidRPr="00B140CF">
              <w:rPr>
                <w:rFonts w:ascii="Times New Roman" w:eastAsia="Times New Roman" w:hAnsi="Times New Roman" w:cs="Times New Roman"/>
                <w:sz w:val="20"/>
                <w:szCs w:val="20"/>
              </w:rPr>
              <w:t>)</w:t>
            </w:r>
          </w:p>
        </w:tc>
        <w:tc>
          <w:tcPr>
            <w:tcW w:w="987"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-0.0058 (0.0116)</w:t>
            </w:r>
          </w:p>
        </w:tc>
      </w:tr>
      <w:tr w:rsidR="006D1E42" w:rsidRPr="00B140CF" w:rsidTr="00B140CF">
        <w:tc>
          <w:tcPr>
            <w:tcW w:w="1942"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Educational level (EL)</w:t>
            </w:r>
          </w:p>
        </w:tc>
        <w:tc>
          <w:tcPr>
            <w:tcW w:w="1084"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0.5310 (0.2668)**</w:t>
            </w:r>
          </w:p>
        </w:tc>
        <w:tc>
          <w:tcPr>
            <w:tcW w:w="987"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-0.0156 (0.0104)</w:t>
            </w:r>
          </w:p>
        </w:tc>
        <w:tc>
          <w:tcPr>
            <w:tcW w:w="987"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0.1846 (0.0769)**</w:t>
            </w:r>
          </w:p>
        </w:tc>
      </w:tr>
      <w:tr w:rsidR="006D1E42" w:rsidRPr="00B140CF" w:rsidTr="00B140CF">
        <w:tc>
          <w:tcPr>
            <w:tcW w:w="1942"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Marketing experience (ME)</w:t>
            </w:r>
          </w:p>
        </w:tc>
        <w:tc>
          <w:tcPr>
            <w:tcW w:w="1084"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0.1954 (0.0488)***</w:t>
            </w:r>
          </w:p>
        </w:tc>
        <w:tc>
          <w:tcPr>
            <w:tcW w:w="987"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0.3531 (0.1471)**</w:t>
            </w:r>
          </w:p>
        </w:tc>
        <w:tc>
          <w:tcPr>
            <w:tcW w:w="987"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0.3756 (0.1976)*</w:t>
            </w:r>
          </w:p>
        </w:tc>
      </w:tr>
      <w:tr w:rsidR="006D1E42" w:rsidRPr="00B140CF" w:rsidTr="00B140CF">
        <w:tc>
          <w:tcPr>
            <w:tcW w:w="1942"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Marital status(MS)</w:t>
            </w:r>
          </w:p>
        </w:tc>
        <w:tc>
          <w:tcPr>
            <w:tcW w:w="1084"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-0.0230 (0.0153)</w:t>
            </w:r>
          </w:p>
        </w:tc>
        <w:tc>
          <w:tcPr>
            <w:tcW w:w="987"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-0.6211 (0.5175)</w:t>
            </w:r>
          </w:p>
        </w:tc>
        <w:tc>
          <w:tcPr>
            <w:tcW w:w="987"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0.6871 (0.3674)*</w:t>
            </w:r>
          </w:p>
        </w:tc>
      </w:tr>
      <w:tr w:rsidR="006D1E42" w:rsidRPr="00B140CF" w:rsidTr="00B140CF">
        <w:tc>
          <w:tcPr>
            <w:tcW w:w="1942" w:type="pct"/>
          </w:tcPr>
          <w:p w:rsidR="006D1E42" w:rsidRPr="00B140CF" w:rsidRDefault="00740179"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Access to loan (AL)</w:t>
            </w:r>
          </w:p>
        </w:tc>
        <w:tc>
          <w:tcPr>
            <w:tcW w:w="1084" w:type="pct"/>
          </w:tcPr>
          <w:p w:rsidR="006D1E42" w:rsidRPr="00B140CF" w:rsidRDefault="00E63E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0.0163 (0.0082)**</w:t>
            </w:r>
          </w:p>
        </w:tc>
        <w:tc>
          <w:tcPr>
            <w:tcW w:w="987" w:type="pct"/>
          </w:tcPr>
          <w:p w:rsidR="006D1E42" w:rsidRPr="00B140CF" w:rsidRDefault="00E63E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0.3419 (0.4273)</w:t>
            </w:r>
          </w:p>
        </w:tc>
        <w:tc>
          <w:tcPr>
            <w:tcW w:w="987" w:type="pct"/>
          </w:tcPr>
          <w:p w:rsidR="006D1E42" w:rsidRPr="00B140CF" w:rsidRDefault="00E63E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-0.2258 (0.4516)</w:t>
            </w:r>
          </w:p>
        </w:tc>
      </w:tr>
      <w:tr w:rsidR="006D1E42" w:rsidRPr="00B140CF" w:rsidTr="00B140CF">
        <w:tc>
          <w:tcPr>
            <w:tcW w:w="1942" w:type="pct"/>
          </w:tcPr>
          <w:p w:rsidR="006D1E42" w:rsidRPr="00B140CF" w:rsidRDefault="00E63E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Cooperative society membership (CM)</w:t>
            </w:r>
          </w:p>
        </w:tc>
        <w:tc>
          <w:tcPr>
            <w:tcW w:w="1084" w:type="pct"/>
          </w:tcPr>
          <w:p w:rsidR="006D1E42" w:rsidRPr="00B140CF" w:rsidRDefault="00E63E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0.0611 (0.0244)**</w:t>
            </w:r>
          </w:p>
        </w:tc>
        <w:tc>
          <w:tcPr>
            <w:tcW w:w="987" w:type="pct"/>
          </w:tcPr>
          <w:p w:rsidR="006D1E4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-0.5513 (0.3603)</w:t>
            </w:r>
          </w:p>
        </w:tc>
        <w:tc>
          <w:tcPr>
            <w:tcW w:w="987" w:type="pct"/>
          </w:tcPr>
          <w:p w:rsidR="006D1E4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-0.6510 (0.3444)*</w:t>
            </w:r>
          </w:p>
        </w:tc>
      </w:tr>
      <w:tr w:rsidR="00E63EA2" w:rsidRPr="00B140CF" w:rsidTr="00B140CF">
        <w:tc>
          <w:tcPr>
            <w:tcW w:w="1942"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Household size (HS)</w:t>
            </w:r>
          </w:p>
        </w:tc>
        <w:tc>
          <w:tcPr>
            <w:tcW w:w="1084"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0.0793 (0.1416)</w:t>
            </w:r>
          </w:p>
        </w:tc>
        <w:tc>
          <w:tcPr>
            <w:tcW w:w="987"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-0.0392 (0.0223)*</w:t>
            </w:r>
          </w:p>
        </w:tc>
        <w:tc>
          <w:tcPr>
            <w:tcW w:w="987"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0.7732 (0.6255)</w:t>
            </w:r>
          </w:p>
        </w:tc>
      </w:tr>
      <w:tr w:rsidR="00E63EA2" w:rsidRPr="00B140CF" w:rsidTr="00B140CF">
        <w:tc>
          <w:tcPr>
            <w:tcW w:w="1942"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Road condition (RC)</w:t>
            </w:r>
          </w:p>
        </w:tc>
        <w:tc>
          <w:tcPr>
            <w:tcW w:w="1084"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0.2417 (0.1007)**</w:t>
            </w:r>
          </w:p>
        </w:tc>
        <w:tc>
          <w:tcPr>
            <w:tcW w:w="987"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0.0891 (0.1782)</w:t>
            </w:r>
          </w:p>
        </w:tc>
        <w:tc>
          <w:tcPr>
            <w:tcW w:w="987"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0.0951 (0.0606)</w:t>
            </w:r>
          </w:p>
        </w:tc>
      </w:tr>
      <w:tr w:rsidR="00E63EA2" w:rsidRPr="00B140CF" w:rsidTr="00B140CF">
        <w:tc>
          <w:tcPr>
            <w:tcW w:w="1942"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Market levy (ML)</w:t>
            </w:r>
          </w:p>
        </w:tc>
        <w:tc>
          <w:tcPr>
            <w:tcW w:w="1084"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-2.3140 (2.5711)</w:t>
            </w:r>
          </w:p>
        </w:tc>
        <w:tc>
          <w:tcPr>
            <w:tcW w:w="987"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-0.1897 (0.1459)</w:t>
            </w:r>
          </w:p>
        </w:tc>
        <w:tc>
          <w:tcPr>
            <w:tcW w:w="987"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0.5876 (0.6039)</w:t>
            </w:r>
          </w:p>
        </w:tc>
      </w:tr>
      <w:tr w:rsidR="00E63EA2" w:rsidRPr="00B140CF" w:rsidTr="00B140CF">
        <w:tc>
          <w:tcPr>
            <w:tcW w:w="1942"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Constant</w:t>
            </w:r>
          </w:p>
        </w:tc>
        <w:tc>
          <w:tcPr>
            <w:tcW w:w="1084" w:type="pct"/>
          </w:tcPr>
          <w:p w:rsidR="00E63EA2" w:rsidRPr="00B140CF" w:rsidRDefault="00A36BA2"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-4.3561 (0.7770)***</w:t>
            </w:r>
          </w:p>
        </w:tc>
        <w:tc>
          <w:tcPr>
            <w:tcW w:w="987" w:type="pct"/>
          </w:tcPr>
          <w:p w:rsidR="00E63EA2" w:rsidRPr="00B140CF" w:rsidRDefault="00A1657C"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0.3460 (0.6167)</w:t>
            </w:r>
          </w:p>
        </w:tc>
        <w:tc>
          <w:tcPr>
            <w:tcW w:w="987" w:type="pct"/>
          </w:tcPr>
          <w:p w:rsidR="00E63EA2" w:rsidRPr="00B140CF" w:rsidRDefault="00A1657C"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0.0873 (0.0955)</w:t>
            </w:r>
          </w:p>
        </w:tc>
      </w:tr>
      <w:tr w:rsidR="00E63EA2" w:rsidRPr="00B140CF" w:rsidTr="00B140CF">
        <w:tc>
          <w:tcPr>
            <w:tcW w:w="1942" w:type="pct"/>
          </w:tcPr>
          <w:p w:rsidR="00E63EA2" w:rsidRPr="00B140CF" w:rsidRDefault="00A1657C" w:rsidP="00C37733">
            <w:pPr>
              <w:tabs>
                <w:tab w:val="left" w:pos="1036"/>
              </w:tabs>
              <w:snapToGrid w:val="0"/>
              <w:jc w:val="both"/>
              <w:rPr>
                <w:rFonts w:ascii="Times New Roman" w:eastAsia="Times New Roman" w:hAnsi="Times New Roman" w:cs="Times New Roman"/>
                <w:sz w:val="20"/>
                <w:szCs w:val="20"/>
                <w:vertAlign w:val="superscript"/>
              </w:rPr>
            </w:pPr>
            <w:r w:rsidRPr="00B140CF">
              <w:rPr>
                <w:rFonts w:ascii="Times New Roman" w:eastAsia="Times New Roman" w:hAnsi="Times New Roman" w:cs="Times New Roman"/>
                <w:sz w:val="20"/>
                <w:szCs w:val="20"/>
              </w:rPr>
              <w:t>R</w:t>
            </w:r>
            <w:r w:rsidRPr="00B140CF">
              <w:rPr>
                <w:rFonts w:ascii="Times New Roman" w:eastAsia="Times New Roman" w:hAnsi="Times New Roman" w:cs="Times New Roman"/>
                <w:sz w:val="20"/>
                <w:szCs w:val="20"/>
                <w:vertAlign w:val="superscript"/>
              </w:rPr>
              <w:t>2</w:t>
            </w:r>
          </w:p>
        </w:tc>
        <w:tc>
          <w:tcPr>
            <w:tcW w:w="1084" w:type="pct"/>
          </w:tcPr>
          <w:p w:rsidR="00E63EA2" w:rsidRPr="00B140CF" w:rsidRDefault="00A1657C"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w:t>
            </w:r>
            <w:r w:rsidR="00D600E9" w:rsidRPr="00B140CF">
              <w:rPr>
                <w:rFonts w:ascii="Times New Roman" w:eastAsia="Times New Roman" w:hAnsi="Times New Roman" w:cs="Times New Roman"/>
                <w:sz w:val="20"/>
                <w:szCs w:val="20"/>
              </w:rPr>
              <w:t>.8</w:t>
            </w:r>
            <w:r w:rsidRPr="00B140CF">
              <w:rPr>
                <w:rFonts w:ascii="Times New Roman" w:eastAsia="Times New Roman" w:hAnsi="Times New Roman" w:cs="Times New Roman"/>
                <w:sz w:val="20"/>
                <w:szCs w:val="20"/>
              </w:rPr>
              <w:t>401</w:t>
            </w:r>
          </w:p>
        </w:tc>
        <w:tc>
          <w:tcPr>
            <w:tcW w:w="987" w:type="pct"/>
          </w:tcPr>
          <w:p w:rsidR="00E63EA2" w:rsidRPr="00B140CF" w:rsidRDefault="00A1657C"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0.5360</w:t>
            </w:r>
          </w:p>
        </w:tc>
        <w:tc>
          <w:tcPr>
            <w:tcW w:w="987" w:type="pct"/>
          </w:tcPr>
          <w:p w:rsidR="00E63EA2" w:rsidRPr="00B140CF" w:rsidRDefault="00A1657C" w:rsidP="00C37733">
            <w:pPr>
              <w:tabs>
                <w:tab w:val="left" w:pos="1036"/>
              </w:tabs>
              <w:snapToGrid w:val="0"/>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0.6215</w:t>
            </w:r>
          </w:p>
        </w:tc>
      </w:tr>
    </w:tbl>
    <w:p w:rsidR="006D1E42" w:rsidRPr="00B140CF" w:rsidRDefault="00FF5A9F" w:rsidP="00C37733">
      <w:pPr>
        <w:tabs>
          <w:tab w:val="left" w:pos="1036"/>
        </w:tabs>
        <w:snapToGrid w:val="0"/>
        <w:spacing w:after="0" w:line="240" w:lineRule="auto"/>
        <w:jc w:val="both"/>
        <w:rPr>
          <w:rFonts w:ascii="Times New Roman" w:hAnsi="Times New Roman" w:cs="Times New Roman"/>
          <w:sz w:val="20"/>
          <w:szCs w:val="20"/>
          <w:lang w:eastAsia="zh-CN"/>
        </w:rPr>
      </w:pPr>
      <w:r w:rsidRPr="00B140CF">
        <w:rPr>
          <w:rFonts w:ascii="Times New Roman" w:eastAsia="Times New Roman" w:hAnsi="Times New Roman" w:cs="Times New Roman"/>
          <w:sz w:val="20"/>
          <w:szCs w:val="20"/>
        </w:rPr>
        <w:t xml:space="preserve">*** indicates significant at the 1% level, ** at the 5% level and * at the 10% level. </w:t>
      </w:r>
      <w:r w:rsidRPr="00B140CF">
        <w:rPr>
          <w:rFonts w:ascii="Times New Roman" w:eastAsia="TimesNewRoman" w:hAnsi="Times New Roman" w:cs="Times New Roman"/>
          <w:sz w:val="20"/>
          <w:szCs w:val="20"/>
        </w:rPr>
        <w:t>Figures in parentheses are the standard error</w:t>
      </w:r>
      <w:r w:rsidR="006932F3" w:rsidRPr="00B140CF">
        <w:rPr>
          <w:rFonts w:ascii="Times New Roman" w:eastAsia="TimesNewRoman" w:hAnsi="Times New Roman" w:cs="Times New Roman"/>
          <w:sz w:val="20"/>
          <w:szCs w:val="20"/>
        </w:rPr>
        <w:t>-values.</w:t>
      </w:r>
      <w:r w:rsidR="006E72A2" w:rsidRPr="00B140CF">
        <w:rPr>
          <w:rFonts w:ascii="Times New Roman" w:eastAsia="TimesNewRoman" w:hAnsi="Times New Roman" w:cs="Times New Roman"/>
          <w:sz w:val="20"/>
          <w:szCs w:val="20"/>
        </w:rPr>
        <w:t xml:space="preserve"> The dependent variable is gross margin.</w:t>
      </w:r>
    </w:p>
    <w:p w:rsidR="00C37733" w:rsidRDefault="00C37733" w:rsidP="00C37733">
      <w:pPr>
        <w:tabs>
          <w:tab w:val="left" w:pos="1036"/>
        </w:tabs>
        <w:snapToGrid w:val="0"/>
        <w:spacing w:after="0" w:line="240" w:lineRule="auto"/>
        <w:ind w:firstLine="425"/>
        <w:jc w:val="both"/>
        <w:rPr>
          <w:rFonts w:ascii="Times New Roman" w:hAnsi="Times New Roman" w:cs="Times New Roman" w:hint="eastAsia"/>
          <w:sz w:val="20"/>
          <w:szCs w:val="20"/>
          <w:lang w:eastAsia="zh-CN"/>
        </w:rPr>
      </w:pPr>
    </w:p>
    <w:p w:rsidR="00682208" w:rsidRPr="00B140CF" w:rsidRDefault="00682208" w:rsidP="00C37733">
      <w:pPr>
        <w:tabs>
          <w:tab w:val="left" w:pos="1036"/>
        </w:tabs>
        <w:snapToGrid w:val="0"/>
        <w:spacing w:after="0" w:line="240" w:lineRule="auto"/>
        <w:ind w:firstLine="425"/>
        <w:jc w:val="both"/>
        <w:rPr>
          <w:rFonts w:ascii="Times New Roman" w:hAnsi="Times New Roman" w:cs="Times New Roman"/>
          <w:sz w:val="20"/>
          <w:szCs w:val="20"/>
          <w:lang w:eastAsia="zh-CN"/>
        </w:rPr>
      </w:pPr>
    </w:p>
    <w:p w:rsidR="00C37733" w:rsidRPr="00B140CF" w:rsidRDefault="00C37733" w:rsidP="00C37733">
      <w:pPr>
        <w:tabs>
          <w:tab w:val="left" w:pos="1036"/>
        </w:tabs>
        <w:snapToGrid w:val="0"/>
        <w:spacing w:after="0" w:line="240" w:lineRule="auto"/>
        <w:ind w:firstLine="425"/>
        <w:jc w:val="both"/>
        <w:rPr>
          <w:rFonts w:ascii="Times New Roman" w:hAnsi="Times New Roman" w:cs="Times New Roman"/>
          <w:sz w:val="20"/>
          <w:szCs w:val="20"/>
          <w:lang w:eastAsia="zh-CN"/>
        </w:rPr>
        <w:sectPr w:rsidR="00C37733" w:rsidRPr="00B140CF" w:rsidSect="00C37733">
          <w:headerReference w:type="default" r:id="rId26"/>
          <w:footerReference w:type="default" r:id="rId27"/>
          <w:type w:val="continuous"/>
          <w:pgSz w:w="12240" w:h="15840" w:code="1"/>
          <w:pgMar w:top="1440" w:right="1440" w:bottom="1440" w:left="1440" w:header="720" w:footer="720" w:gutter="0"/>
          <w:cols w:space="550"/>
          <w:docGrid w:linePitch="360"/>
        </w:sectPr>
      </w:pPr>
    </w:p>
    <w:p w:rsidR="009C05B1" w:rsidRPr="00B140CF" w:rsidRDefault="007B36F4"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lastRenderedPageBreak/>
        <w:t>The R</w:t>
      </w:r>
      <w:r w:rsidRPr="00B140CF">
        <w:rPr>
          <w:rFonts w:ascii="Times New Roman" w:eastAsia="Times New Roman" w:hAnsi="Times New Roman" w:cs="Times New Roman"/>
          <w:sz w:val="20"/>
          <w:szCs w:val="20"/>
          <w:vertAlign w:val="superscript"/>
        </w:rPr>
        <w:t>2</w:t>
      </w:r>
      <w:r w:rsidR="001121DA" w:rsidRPr="00B140CF">
        <w:rPr>
          <w:rFonts w:ascii="Times New Roman" w:eastAsia="Times New Roman" w:hAnsi="Times New Roman" w:cs="Times New Roman"/>
          <w:sz w:val="20"/>
          <w:szCs w:val="20"/>
        </w:rPr>
        <w:t xml:space="preserve"> value of 0.8</w:t>
      </w:r>
      <w:r w:rsidRPr="00B140CF">
        <w:rPr>
          <w:rFonts w:ascii="Times New Roman" w:eastAsia="Times New Roman" w:hAnsi="Times New Roman" w:cs="Times New Roman"/>
          <w:sz w:val="20"/>
          <w:szCs w:val="20"/>
        </w:rPr>
        <w:t>4 for the estimated regression model depicts that ab</w:t>
      </w:r>
      <w:r w:rsidR="001121DA" w:rsidRPr="00B140CF">
        <w:rPr>
          <w:rFonts w:ascii="Times New Roman" w:eastAsia="Times New Roman" w:hAnsi="Times New Roman" w:cs="Times New Roman"/>
          <w:sz w:val="20"/>
          <w:szCs w:val="20"/>
        </w:rPr>
        <w:t>out 8</w:t>
      </w:r>
      <w:r w:rsidRPr="00B140CF">
        <w:rPr>
          <w:rFonts w:ascii="Times New Roman" w:eastAsia="Times New Roman" w:hAnsi="Times New Roman" w:cs="Times New Roman"/>
          <w:sz w:val="20"/>
          <w:szCs w:val="20"/>
        </w:rPr>
        <w:t>4 percent of the variation in gross margin of the marketers was explained by the explanatory variables included in the model</w:t>
      </w:r>
      <w:r w:rsidR="0018510C" w:rsidRPr="00B140CF">
        <w:rPr>
          <w:rFonts w:ascii="Times New Roman" w:eastAsia="Times New Roman" w:hAnsi="Times New Roman" w:cs="Times New Roman"/>
          <w:sz w:val="20"/>
          <w:szCs w:val="20"/>
        </w:rPr>
        <w:t>.</w:t>
      </w:r>
    </w:p>
    <w:p w:rsidR="00142446" w:rsidRPr="00B140CF" w:rsidRDefault="009C05B1"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Table 4 shows that</w:t>
      </w:r>
      <w:r w:rsidR="00ED3F43" w:rsidRPr="00B140CF">
        <w:rPr>
          <w:rFonts w:ascii="Times New Roman" w:eastAsia="Times New Roman" w:hAnsi="Times New Roman" w:cs="Times New Roman"/>
          <w:sz w:val="20"/>
          <w:szCs w:val="20"/>
        </w:rPr>
        <w:t xml:space="preserve"> the</w:t>
      </w:r>
      <w:r w:rsidRPr="00B140CF">
        <w:rPr>
          <w:rFonts w:ascii="Times New Roman" w:eastAsia="Times New Roman" w:hAnsi="Times New Roman" w:cs="Times New Roman"/>
          <w:sz w:val="20"/>
          <w:szCs w:val="20"/>
        </w:rPr>
        <w:t xml:space="preserve"> age</w:t>
      </w:r>
      <w:r w:rsidR="00ED3F43" w:rsidRPr="00B140CF">
        <w:rPr>
          <w:rFonts w:ascii="Times New Roman" w:eastAsia="Times New Roman" w:hAnsi="Times New Roman" w:cs="Times New Roman"/>
          <w:sz w:val="20"/>
          <w:szCs w:val="20"/>
        </w:rPr>
        <w:t xml:space="preserve"> of marketer</w:t>
      </w:r>
      <w:r w:rsidR="001121DA" w:rsidRPr="00B140CF">
        <w:rPr>
          <w:rFonts w:ascii="Times New Roman" w:eastAsia="Times New Roman" w:hAnsi="Times New Roman" w:cs="Times New Roman"/>
          <w:sz w:val="20"/>
          <w:szCs w:val="20"/>
        </w:rPr>
        <w:t xml:space="preserve"> </w:t>
      </w:r>
      <w:r w:rsidR="00ED3F43" w:rsidRPr="00B140CF">
        <w:rPr>
          <w:rFonts w:ascii="Times New Roman" w:eastAsia="Times New Roman" w:hAnsi="Times New Roman" w:cs="Times New Roman"/>
          <w:sz w:val="20"/>
          <w:szCs w:val="20"/>
        </w:rPr>
        <w:t>(</w:t>
      </w:r>
      <w:r w:rsidRPr="00B140CF">
        <w:rPr>
          <w:rFonts w:ascii="Times New Roman" w:eastAsia="Times New Roman" w:hAnsi="Times New Roman" w:cs="Times New Roman"/>
          <w:sz w:val="20"/>
          <w:szCs w:val="20"/>
        </w:rPr>
        <w:t>AG) had a negative relationship with g</w:t>
      </w:r>
      <w:r w:rsidR="00ED3F43" w:rsidRPr="00B140CF">
        <w:rPr>
          <w:rFonts w:ascii="Times New Roman" w:eastAsia="Times New Roman" w:hAnsi="Times New Roman" w:cs="Times New Roman"/>
          <w:sz w:val="20"/>
          <w:szCs w:val="20"/>
        </w:rPr>
        <w:t>ross margin and significant at 5</w:t>
      </w:r>
      <w:r w:rsidRPr="00B140CF">
        <w:rPr>
          <w:rFonts w:ascii="Times New Roman" w:eastAsia="Times New Roman" w:hAnsi="Times New Roman" w:cs="Times New Roman"/>
          <w:sz w:val="20"/>
          <w:szCs w:val="20"/>
        </w:rPr>
        <w:t xml:space="preserve"> percent level of significance. This implies that as the age of a marketer increases, gross margin from his marketing activities decreases.</w:t>
      </w:r>
      <w:r w:rsidR="001121DA" w:rsidRPr="00B140CF">
        <w:rPr>
          <w:rFonts w:ascii="Times New Roman" w:eastAsia="Times New Roman" w:hAnsi="Times New Roman" w:cs="Times New Roman"/>
          <w:sz w:val="20"/>
          <w:szCs w:val="20"/>
        </w:rPr>
        <w:t xml:space="preserve"> This may be so because older people may not have the energy</w:t>
      </w:r>
      <w:r w:rsidR="00142446" w:rsidRPr="00B140CF">
        <w:rPr>
          <w:rFonts w:ascii="Times New Roman" w:eastAsia="Times New Roman" w:hAnsi="Times New Roman" w:cs="Times New Roman"/>
          <w:sz w:val="20"/>
          <w:szCs w:val="20"/>
        </w:rPr>
        <w:t xml:space="preserve"> and strength to</w:t>
      </w:r>
      <w:r w:rsidR="001121DA" w:rsidRPr="00B140CF">
        <w:rPr>
          <w:rFonts w:ascii="Times New Roman" w:eastAsia="Times New Roman" w:hAnsi="Times New Roman" w:cs="Times New Roman"/>
          <w:sz w:val="20"/>
          <w:szCs w:val="20"/>
        </w:rPr>
        <w:t xml:space="preserve"> move </w:t>
      </w:r>
      <w:r w:rsidR="00ED3F43" w:rsidRPr="00B140CF">
        <w:rPr>
          <w:rFonts w:ascii="Times New Roman" w:eastAsia="Times New Roman" w:hAnsi="Times New Roman" w:cs="Times New Roman"/>
          <w:sz w:val="20"/>
          <w:szCs w:val="20"/>
        </w:rPr>
        <w:t xml:space="preserve">around in search of the </w:t>
      </w:r>
      <w:r w:rsidR="00ED3F43" w:rsidRPr="00B140CF">
        <w:rPr>
          <w:rFonts w:ascii="Times New Roman" w:eastAsia="Times New Roman" w:hAnsi="Times New Roman" w:cs="Times New Roman"/>
          <w:sz w:val="20"/>
          <w:szCs w:val="20"/>
        </w:rPr>
        <w:lastRenderedPageBreak/>
        <w:t>produce</w:t>
      </w:r>
      <w:r w:rsidR="001121DA" w:rsidRPr="00B140CF">
        <w:rPr>
          <w:rFonts w:ascii="Times New Roman" w:eastAsia="Times New Roman" w:hAnsi="Times New Roman" w:cs="Times New Roman"/>
          <w:sz w:val="20"/>
          <w:szCs w:val="20"/>
        </w:rPr>
        <w:t xml:space="preserve"> since most of the </w:t>
      </w:r>
      <w:r w:rsidR="006E72A2" w:rsidRPr="00B140CF">
        <w:rPr>
          <w:rFonts w:ascii="Times New Roman" w:eastAsia="Times New Roman" w:hAnsi="Times New Roman" w:cs="Times New Roman"/>
          <w:sz w:val="20"/>
          <w:szCs w:val="20"/>
        </w:rPr>
        <w:t>marketers’</w:t>
      </w:r>
      <w:r w:rsidR="00ED3F43" w:rsidRPr="00B140CF">
        <w:rPr>
          <w:rFonts w:ascii="Times New Roman" w:eastAsia="Times New Roman" w:hAnsi="Times New Roman" w:cs="Times New Roman"/>
          <w:sz w:val="20"/>
          <w:szCs w:val="20"/>
        </w:rPr>
        <w:t xml:space="preserve"> source for the produce</w:t>
      </w:r>
      <w:r w:rsidR="001121DA" w:rsidRPr="00B140CF">
        <w:rPr>
          <w:rFonts w:ascii="Times New Roman" w:eastAsia="Times New Roman" w:hAnsi="Times New Roman" w:cs="Times New Roman"/>
          <w:sz w:val="20"/>
          <w:szCs w:val="20"/>
        </w:rPr>
        <w:t xml:space="preserve"> from the processors that are scattered in the study.</w:t>
      </w:r>
    </w:p>
    <w:p w:rsidR="00454B9B" w:rsidRPr="00B140CF" w:rsidRDefault="00142446"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In addition,</w:t>
      </w:r>
      <w:r w:rsidR="00F0192A" w:rsidRPr="00B140CF">
        <w:rPr>
          <w:rFonts w:ascii="Times New Roman" w:eastAsia="Times New Roman" w:hAnsi="Times New Roman" w:cs="Times New Roman"/>
          <w:sz w:val="20"/>
          <w:szCs w:val="20"/>
        </w:rPr>
        <w:t xml:space="preserve"> in Table 4,</w:t>
      </w:r>
      <w:r w:rsidRPr="00B140CF">
        <w:rPr>
          <w:rFonts w:ascii="Times New Roman" w:eastAsia="Times New Roman" w:hAnsi="Times New Roman" w:cs="Times New Roman"/>
          <w:sz w:val="20"/>
          <w:szCs w:val="20"/>
        </w:rPr>
        <w:t xml:space="preserve"> educational level of the respondents was significantly (5%) </w:t>
      </w:r>
      <w:r w:rsidR="00730A66" w:rsidRPr="00B140CF">
        <w:rPr>
          <w:rFonts w:ascii="Times New Roman" w:eastAsia="Times New Roman" w:hAnsi="Times New Roman" w:cs="Times New Roman"/>
          <w:sz w:val="20"/>
          <w:szCs w:val="20"/>
        </w:rPr>
        <w:t xml:space="preserve">and positively correlated to </w:t>
      </w:r>
      <w:r w:rsidRPr="00B140CF">
        <w:rPr>
          <w:rFonts w:ascii="Times New Roman" w:eastAsia="Times New Roman" w:hAnsi="Times New Roman" w:cs="Times New Roman"/>
          <w:sz w:val="20"/>
          <w:szCs w:val="20"/>
        </w:rPr>
        <w:t>gross margin. This implies that as the number of years spent in school increases the gross margin also increases and vic</w:t>
      </w:r>
      <w:r w:rsidR="0090551C" w:rsidRPr="00B140CF">
        <w:rPr>
          <w:rFonts w:ascii="Times New Roman" w:eastAsia="Times New Roman" w:hAnsi="Times New Roman" w:cs="Times New Roman"/>
          <w:sz w:val="20"/>
          <w:szCs w:val="20"/>
        </w:rPr>
        <w:t xml:space="preserve">e versa. It has been argued that education enhances performance. Adoption of new innovations that promotes marketing activities may be encouraged by the number of years </w:t>
      </w:r>
      <w:r w:rsidR="0090551C" w:rsidRPr="00B140CF">
        <w:rPr>
          <w:rFonts w:ascii="Times New Roman" w:eastAsia="Times New Roman" w:hAnsi="Times New Roman" w:cs="Times New Roman"/>
          <w:sz w:val="20"/>
          <w:szCs w:val="20"/>
        </w:rPr>
        <w:lastRenderedPageBreak/>
        <w:t>spent in school.</w:t>
      </w:r>
      <w:r w:rsidR="00A5798B" w:rsidRPr="00B140CF">
        <w:rPr>
          <w:rFonts w:ascii="Times New Roman" w:eastAsia="Times New Roman" w:hAnsi="Times New Roman" w:cs="Times New Roman"/>
          <w:sz w:val="20"/>
          <w:szCs w:val="20"/>
        </w:rPr>
        <w:t xml:space="preserve"> </w:t>
      </w:r>
      <w:r w:rsidR="00895523" w:rsidRPr="00B140CF">
        <w:rPr>
          <w:rFonts w:ascii="Times New Roman" w:eastAsia="Times New Roman" w:hAnsi="Times New Roman" w:cs="Times New Roman"/>
          <w:sz w:val="20"/>
          <w:szCs w:val="20"/>
        </w:rPr>
        <w:t>Marketing experience was significant at 1 percent level of significance. It was positively related to the gross margin. This signifies that gross margin increases as marketing experience increases. This is in line with the adage that says experience is the best teacher. Knowledge</w:t>
      </w:r>
      <w:r w:rsidR="00BB484F" w:rsidRPr="00B140CF">
        <w:rPr>
          <w:rFonts w:ascii="Times New Roman" w:eastAsia="Times New Roman" w:hAnsi="Times New Roman" w:cs="Times New Roman"/>
          <w:sz w:val="20"/>
          <w:szCs w:val="20"/>
        </w:rPr>
        <w:t xml:space="preserve"> on</w:t>
      </w:r>
      <w:r w:rsidR="00895523" w:rsidRPr="00B140CF">
        <w:rPr>
          <w:rFonts w:ascii="Times New Roman" w:eastAsia="Times New Roman" w:hAnsi="Times New Roman" w:cs="Times New Roman"/>
          <w:sz w:val="20"/>
          <w:szCs w:val="20"/>
        </w:rPr>
        <w:t xml:space="preserve"> marketing</w:t>
      </w:r>
      <w:r w:rsidR="00730A66" w:rsidRPr="00B140CF">
        <w:rPr>
          <w:rFonts w:ascii="Times New Roman" w:eastAsia="Times New Roman" w:hAnsi="Times New Roman" w:cs="Times New Roman"/>
          <w:sz w:val="20"/>
          <w:szCs w:val="20"/>
        </w:rPr>
        <w:t xml:space="preserve"> activities</w:t>
      </w:r>
      <w:r w:rsidR="00895523" w:rsidRPr="00B140CF">
        <w:rPr>
          <w:rFonts w:ascii="Times New Roman" w:eastAsia="Times New Roman" w:hAnsi="Times New Roman" w:cs="Times New Roman"/>
          <w:sz w:val="20"/>
          <w:szCs w:val="20"/>
        </w:rPr>
        <w:t xml:space="preserve"> </w:t>
      </w:r>
      <w:r w:rsidR="00BB484F" w:rsidRPr="00B140CF">
        <w:rPr>
          <w:rFonts w:ascii="Times New Roman" w:eastAsia="Times New Roman" w:hAnsi="Times New Roman" w:cs="Times New Roman"/>
          <w:sz w:val="20"/>
          <w:szCs w:val="20"/>
        </w:rPr>
        <w:t>gathered over</w:t>
      </w:r>
      <w:r w:rsidR="00895523" w:rsidRPr="00B140CF">
        <w:rPr>
          <w:rFonts w:ascii="Times New Roman" w:eastAsia="Times New Roman" w:hAnsi="Times New Roman" w:cs="Times New Roman"/>
          <w:sz w:val="20"/>
          <w:szCs w:val="20"/>
        </w:rPr>
        <w:t xml:space="preserve"> the years </w:t>
      </w:r>
      <w:r w:rsidR="00730A66" w:rsidRPr="00B140CF">
        <w:rPr>
          <w:rFonts w:ascii="Times New Roman" w:eastAsia="Times New Roman" w:hAnsi="Times New Roman" w:cs="Times New Roman"/>
          <w:sz w:val="20"/>
          <w:szCs w:val="20"/>
        </w:rPr>
        <w:t xml:space="preserve">is useful in </w:t>
      </w:r>
      <w:r w:rsidR="00A5798B" w:rsidRPr="00B140CF">
        <w:rPr>
          <w:rFonts w:ascii="Times New Roman" w:eastAsia="Times New Roman" w:hAnsi="Times New Roman" w:cs="Times New Roman"/>
          <w:sz w:val="20"/>
          <w:szCs w:val="20"/>
        </w:rPr>
        <w:t>boost</w:t>
      </w:r>
      <w:r w:rsidR="00730A66" w:rsidRPr="00B140CF">
        <w:rPr>
          <w:rFonts w:ascii="Times New Roman" w:eastAsia="Times New Roman" w:hAnsi="Times New Roman" w:cs="Times New Roman"/>
          <w:sz w:val="20"/>
          <w:szCs w:val="20"/>
        </w:rPr>
        <w:t>ing</w:t>
      </w:r>
      <w:r w:rsidR="00A5798B" w:rsidRPr="00B140CF">
        <w:rPr>
          <w:rFonts w:ascii="Times New Roman" w:eastAsia="Times New Roman" w:hAnsi="Times New Roman" w:cs="Times New Roman"/>
          <w:sz w:val="20"/>
          <w:szCs w:val="20"/>
        </w:rPr>
        <w:t xml:space="preserve"> the marketers’ income.</w:t>
      </w:r>
      <w:r w:rsidR="00895523" w:rsidRPr="00B140CF">
        <w:rPr>
          <w:rFonts w:ascii="Times New Roman" w:eastAsia="Times New Roman" w:hAnsi="Times New Roman" w:cs="Times New Roman"/>
          <w:sz w:val="20"/>
          <w:szCs w:val="20"/>
        </w:rPr>
        <w:t xml:space="preserve"> </w:t>
      </w:r>
      <w:r w:rsidR="00A5798B" w:rsidRPr="00B140CF">
        <w:rPr>
          <w:rFonts w:ascii="Times New Roman" w:eastAsia="Times New Roman" w:hAnsi="Times New Roman" w:cs="Times New Roman"/>
          <w:sz w:val="20"/>
          <w:szCs w:val="20"/>
        </w:rPr>
        <w:t>Access to loan was significant (5%) and</w:t>
      </w:r>
      <w:r w:rsidR="00730A66" w:rsidRPr="00B140CF">
        <w:rPr>
          <w:rFonts w:ascii="Times New Roman" w:eastAsia="Times New Roman" w:hAnsi="Times New Roman" w:cs="Times New Roman"/>
          <w:sz w:val="20"/>
          <w:szCs w:val="20"/>
        </w:rPr>
        <w:t xml:space="preserve"> positively related to</w:t>
      </w:r>
      <w:r w:rsidR="00A5798B" w:rsidRPr="00B140CF">
        <w:rPr>
          <w:rFonts w:ascii="Times New Roman" w:eastAsia="Times New Roman" w:hAnsi="Times New Roman" w:cs="Times New Roman"/>
          <w:sz w:val="20"/>
          <w:szCs w:val="20"/>
        </w:rPr>
        <w:t xml:space="preserve"> gross margin.</w:t>
      </w:r>
      <w:r w:rsidR="002E461D" w:rsidRPr="00B140CF">
        <w:rPr>
          <w:rFonts w:ascii="Times New Roman" w:eastAsia="Times New Roman" w:hAnsi="Times New Roman" w:cs="Times New Roman"/>
          <w:sz w:val="20"/>
          <w:szCs w:val="20"/>
        </w:rPr>
        <w:t xml:space="preserve"> </w:t>
      </w:r>
      <w:r w:rsidR="00A5798B" w:rsidRPr="00B140CF">
        <w:rPr>
          <w:rFonts w:ascii="Times New Roman" w:eastAsia="Times New Roman" w:hAnsi="Times New Roman" w:cs="Times New Roman"/>
          <w:sz w:val="20"/>
          <w:szCs w:val="20"/>
        </w:rPr>
        <w:t>This is an indication that accessibility to loan</w:t>
      </w:r>
      <w:r w:rsidR="00A14774" w:rsidRPr="00B140CF">
        <w:rPr>
          <w:rFonts w:ascii="Times New Roman" w:eastAsia="Times New Roman" w:hAnsi="Times New Roman" w:cs="Times New Roman"/>
          <w:sz w:val="20"/>
          <w:szCs w:val="20"/>
        </w:rPr>
        <w:t xml:space="preserve"> leads to a better gross margin.</w:t>
      </w:r>
      <w:r w:rsidR="00DB67F7" w:rsidRPr="00B140CF">
        <w:rPr>
          <w:rFonts w:ascii="Times New Roman" w:eastAsia="Times New Roman" w:hAnsi="Times New Roman" w:cs="Times New Roman"/>
          <w:sz w:val="20"/>
          <w:szCs w:val="20"/>
        </w:rPr>
        <w:t xml:space="preserve"> </w:t>
      </w:r>
      <w:r w:rsidR="00A5798B" w:rsidRPr="00B140CF">
        <w:rPr>
          <w:rFonts w:ascii="Times New Roman" w:eastAsia="Times New Roman" w:hAnsi="Times New Roman" w:cs="Times New Roman"/>
          <w:sz w:val="20"/>
          <w:szCs w:val="20"/>
        </w:rPr>
        <w:t>Availability of Loan is very impo</w:t>
      </w:r>
      <w:r w:rsidR="00A14774" w:rsidRPr="00B140CF">
        <w:rPr>
          <w:rFonts w:ascii="Times New Roman" w:eastAsia="Times New Roman" w:hAnsi="Times New Roman" w:cs="Times New Roman"/>
          <w:sz w:val="20"/>
          <w:szCs w:val="20"/>
        </w:rPr>
        <w:t>rtant to the marketers because most of the time, purchases of the product for sale are done during the</w:t>
      </w:r>
      <w:r w:rsidR="00454B9B" w:rsidRPr="00B140CF">
        <w:rPr>
          <w:rFonts w:ascii="Times New Roman" w:eastAsia="Times New Roman" w:hAnsi="Times New Roman" w:cs="Times New Roman"/>
          <w:sz w:val="20"/>
          <w:szCs w:val="20"/>
        </w:rPr>
        <w:t xml:space="preserve"> peak season while sales are carried out during the off season.</w:t>
      </w:r>
    </w:p>
    <w:p w:rsidR="009E581F" w:rsidRPr="00B140CF" w:rsidRDefault="00F0192A"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According to Table 4 c</w:t>
      </w:r>
      <w:r w:rsidR="00454B9B" w:rsidRPr="00B140CF">
        <w:rPr>
          <w:rFonts w:ascii="Times New Roman" w:eastAsia="Times New Roman" w:hAnsi="Times New Roman" w:cs="Times New Roman"/>
          <w:sz w:val="20"/>
          <w:szCs w:val="20"/>
        </w:rPr>
        <w:t xml:space="preserve">ooperative society membership was positive and significant at 5 percent level of significance. It shows that </w:t>
      </w:r>
      <w:r w:rsidR="00F631B2" w:rsidRPr="00B140CF">
        <w:rPr>
          <w:rFonts w:ascii="Times New Roman" w:eastAsia="Times New Roman" w:hAnsi="Times New Roman" w:cs="Times New Roman"/>
          <w:sz w:val="20"/>
          <w:szCs w:val="20"/>
        </w:rPr>
        <w:t xml:space="preserve">those that are members of </w:t>
      </w:r>
      <w:r w:rsidR="00EB12AD" w:rsidRPr="00B140CF">
        <w:rPr>
          <w:rFonts w:ascii="Times New Roman" w:eastAsia="Times New Roman" w:hAnsi="Times New Roman" w:cs="Times New Roman"/>
          <w:sz w:val="20"/>
          <w:szCs w:val="20"/>
        </w:rPr>
        <w:t>cooperative societies are more likely to generate a better gross margin than</w:t>
      </w:r>
      <w:r w:rsidR="00F631B2" w:rsidRPr="00B140CF">
        <w:rPr>
          <w:rFonts w:ascii="Times New Roman" w:eastAsia="Times New Roman" w:hAnsi="Times New Roman" w:cs="Times New Roman"/>
          <w:sz w:val="20"/>
          <w:szCs w:val="20"/>
        </w:rPr>
        <w:t xml:space="preserve"> their counterparts</w:t>
      </w:r>
      <w:r w:rsidR="005F7646" w:rsidRPr="00B140CF">
        <w:rPr>
          <w:rFonts w:ascii="Times New Roman" w:eastAsia="Times New Roman" w:hAnsi="Times New Roman" w:cs="Times New Roman"/>
          <w:sz w:val="20"/>
          <w:szCs w:val="20"/>
        </w:rPr>
        <w:t xml:space="preserve"> (non members</w:t>
      </w:r>
      <w:r w:rsidR="009E581F" w:rsidRPr="00B140CF">
        <w:rPr>
          <w:rFonts w:ascii="Times New Roman" w:eastAsia="Times New Roman" w:hAnsi="Times New Roman" w:cs="Times New Roman"/>
          <w:sz w:val="20"/>
          <w:szCs w:val="20"/>
        </w:rPr>
        <w:t>)</w:t>
      </w:r>
      <w:r w:rsidR="00F631B2" w:rsidRPr="00B140CF">
        <w:rPr>
          <w:rFonts w:ascii="Times New Roman" w:eastAsia="Times New Roman" w:hAnsi="Times New Roman" w:cs="Times New Roman"/>
          <w:sz w:val="20"/>
          <w:szCs w:val="20"/>
        </w:rPr>
        <w:t>.</w:t>
      </w:r>
      <w:r w:rsidR="005F7646" w:rsidRPr="00B140CF">
        <w:rPr>
          <w:rFonts w:ascii="Times New Roman" w:eastAsia="Times New Roman" w:hAnsi="Times New Roman" w:cs="Times New Roman"/>
          <w:sz w:val="20"/>
          <w:szCs w:val="20"/>
        </w:rPr>
        <w:t xml:space="preserve"> </w:t>
      </w:r>
      <w:r w:rsidR="00F631B2" w:rsidRPr="00B140CF">
        <w:rPr>
          <w:rFonts w:ascii="Times New Roman" w:eastAsia="Times New Roman" w:hAnsi="Times New Roman" w:cs="Times New Roman"/>
          <w:sz w:val="20"/>
          <w:szCs w:val="20"/>
        </w:rPr>
        <w:t>Also, road condition</w:t>
      </w:r>
      <w:r w:rsidR="005F7646" w:rsidRPr="00B140CF">
        <w:rPr>
          <w:rFonts w:ascii="Times New Roman" w:eastAsia="Times New Roman" w:hAnsi="Times New Roman" w:cs="Times New Roman"/>
          <w:sz w:val="20"/>
          <w:szCs w:val="20"/>
        </w:rPr>
        <w:t xml:space="preserve"> played a significant role on the gross margin of marketers. It is significantly</w:t>
      </w:r>
      <w:r w:rsidR="00C961A9" w:rsidRPr="00B140CF">
        <w:rPr>
          <w:rFonts w:ascii="Times New Roman" w:eastAsia="Times New Roman" w:hAnsi="Times New Roman" w:cs="Times New Roman"/>
          <w:sz w:val="20"/>
          <w:szCs w:val="20"/>
        </w:rPr>
        <w:t xml:space="preserve"> (5%)</w:t>
      </w:r>
      <w:r w:rsidR="005F7646" w:rsidRPr="00B140CF">
        <w:rPr>
          <w:rFonts w:ascii="Times New Roman" w:eastAsia="Times New Roman" w:hAnsi="Times New Roman" w:cs="Times New Roman"/>
          <w:sz w:val="20"/>
          <w:szCs w:val="20"/>
        </w:rPr>
        <w:t xml:space="preserve"> and positively correlated to</w:t>
      </w:r>
      <w:r w:rsidR="00C961A9" w:rsidRPr="00B140CF">
        <w:rPr>
          <w:rFonts w:ascii="Times New Roman" w:eastAsia="Times New Roman" w:hAnsi="Times New Roman" w:cs="Times New Roman"/>
          <w:sz w:val="20"/>
          <w:szCs w:val="20"/>
        </w:rPr>
        <w:t xml:space="preserve"> the gross margin. This implies </w:t>
      </w:r>
      <w:r w:rsidR="009E581F" w:rsidRPr="00B140CF">
        <w:rPr>
          <w:rFonts w:ascii="Times New Roman" w:eastAsia="Times New Roman" w:hAnsi="Times New Roman" w:cs="Times New Roman"/>
          <w:sz w:val="20"/>
          <w:szCs w:val="20"/>
        </w:rPr>
        <w:t>that good road</w:t>
      </w:r>
      <w:r w:rsidR="00C961A9" w:rsidRPr="00B140CF">
        <w:rPr>
          <w:rFonts w:ascii="Times New Roman" w:eastAsia="Times New Roman" w:hAnsi="Times New Roman" w:cs="Times New Roman"/>
          <w:sz w:val="20"/>
          <w:szCs w:val="20"/>
        </w:rPr>
        <w:t xml:space="preserve"> ease transportation </w:t>
      </w:r>
      <w:r w:rsidR="00A65D6A" w:rsidRPr="00B140CF">
        <w:rPr>
          <w:rFonts w:ascii="Times New Roman" w:eastAsia="Times New Roman" w:hAnsi="Times New Roman" w:cs="Times New Roman"/>
          <w:sz w:val="20"/>
          <w:szCs w:val="20"/>
        </w:rPr>
        <w:t>of the produce</w:t>
      </w:r>
      <w:r w:rsidR="009E581F" w:rsidRPr="00B140CF">
        <w:rPr>
          <w:rFonts w:ascii="Times New Roman" w:eastAsia="Times New Roman" w:hAnsi="Times New Roman" w:cs="Times New Roman"/>
          <w:sz w:val="20"/>
          <w:szCs w:val="20"/>
        </w:rPr>
        <w:t xml:space="preserve"> and also allows generation of more profit s</w:t>
      </w:r>
      <w:r w:rsidR="00730A66" w:rsidRPr="00B140CF">
        <w:rPr>
          <w:rFonts w:ascii="Times New Roman" w:eastAsia="Times New Roman" w:hAnsi="Times New Roman" w:cs="Times New Roman"/>
          <w:sz w:val="20"/>
          <w:szCs w:val="20"/>
        </w:rPr>
        <w:t>ince less transportation cost will be</w:t>
      </w:r>
      <w:r w:rsidR="009E581F" w:rsidRPr="00B140CF">
        <w:rPr>
          <w:rFonts w:ascii="Times New Roman" w:eastAsia="Times New Roman" w:hAnsi="Times New Roman" w:cs="Times New Roman"/>
          <w:sz w:val="20"/>
          <w:szCs w:val="20"/>
        </w:rPr>
        <w:t xml:space="preserve"> incurred.</w:t>
      </w:r>
    </w:p>
    <w:p w:rsidR="00C37733" w:rsidRDefault="00C37733" w:rsidP="00C37733">
      <w:pPr>
        <w:tabs>
          <w:tab w:val="left" w:pos="1036"/>
        </w:tabs>
        <w:snapToGrid w:val="0"/>
        <w:spacing w:after="0" w:line="240" w:lineRule="auto"/>
        <w:jc w:val="both"/>
        <w:rPr>
          <w:rFonts w:ascii="Times New Roman" w:hAnsi="Times New Roman" w:cs="Times New Roman" w:hint="eastAsia"/>
          <w:b/>
          <w:sz w:val="20"/>
          <w:szCs w:val="20"/>
          <w:lang w:eastAsia="zh-CN"/>
        </w:rPr>
      </w:pPr>
    </w:p>
    <w:p w:rsidR="00682208" w:rsidRPr="00B140CF" w:rsidRDefault="00682208" w:rsidP="00C37733">
      <w:pPr>
        <w:tabs>
          <w:tab w:val="left" w:pos="1036"/>
        </w:tabs>
        <w:snapToGrid w:val="0"/>
        <w:spacing w:after="0" w:line="240" w:lineRule="auto"/>
        <w:jc w:val="both"/>
        <w:rPr>
          <w:rFonts w:ascii="Times New Roman" w:hAnsi="Times New Roman" w:cs="Times New Roman"/>
          <w:b/>
          <w:sz w:val="20"/>
          <w:szCs w:val="20"/>
          <w:lang w:eastAsia="zh-CN"/>
        </w:rPr>
      </w:pPr>
    </w:p>
    <w:p w:rsidR="009E581F" w:rsidRPr="00B140CF" w:rsidRDefault="009E581F" w:rsidP="00C37733">
      <w:pPr>
        <w:tabs>
          <w:tab w:val="left" w:pos="1036"/>
        </w:tabs>
        <w:snapToGrid w:val="0"/>
        <w:spacing w:after="0" w:line="240" w:lineRule="auto"/>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Conclusion</w:t>
      </w:r>
      <w:r w:rsidR="00F0192A" w:rsidRPr="00B140CF">
        <w:rPr>
          <w:rFonts w:ascii="Times New Roman" w:eastAsia="Times New Roman" w:hAnsi="Times New Roman" w:cs="Times New Roman"/>
          <w:b/>
          <w:sz w:val="20"/>
          <w:szCs w:val="20"/>
        </w:rPr>
        <w:t xml:space="preserve"> and R</w:t>
      </w:r>
      <w:r w:rsidRPr="00B140CF">
        <w:rPr>
          <w:rFonts w:ascii="Times New Roman" w:eastAsia="Times New Roman" w:hAnsi="Times New Roman" w:cs="Times New Roman"/>
          <w:b/>
          <w:sz w:val="20"/>
          <w:szCs w:val="20"/>
        </w:rPr>
        <w:t>ecommendation</w:t>
      </w:r>
      <w:r w:rsidR="00F0192A" w:rsidRPr="00B140CF">
        <w:rPr>
          <w:rFonts w:ascii="Times New Roman" w:eastAsia="Times New Roman" w:hAnsi="Times New Roman" w:cs="Times New Roman"/>
          <w:b/>
          <w:sz w:val="20"/>
          <w:szCs w:val="20"/>
        </w:rPr>
        <w:t>s</w:t>
      </w:r>
    </w:p>
    <w:p w:rsidR="005248E5" w:rsidRPr="00B140CF" w:rsidRDefault="00AC72CC"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Palm oil is one of the most widely consumed vegetable oil in the world and it is almost about half of all packaged products sold in our various supermarkets. Nigeria </w:t>
      </w:r>
      <w:r w:rsidR="00807BA3" w:rsidRPr="00B140CF">
        <w:rPr>
          <w:rFonts w:ascii="Times New Roman" w:eastAsia="Times New Roman" w:hAnsi="Times New Roman" w:cs="Times New Roman"/>
          <w:sz w:val="20"/>
          <w:szCs w:val="20"/>
        </w:rPr>
        <w:t xml:space="preserve">was </w:t>
      </w:r>
      <w:r w:rsidRPr="00B140CF">
        <w:rPr>
          <w:rFonts w:ascii="Times New Roman" w:eastAsia="Times New Roman" w:hAnsi="Times New Roman" w:cs="Times New Roman"/>
          <w:sz w:val="20"/>
          <w:szCs w:val="20"/>
        </w:rPr>
        <w:t>regarded as the world leading producer and marketer of palm oil at independence but today this position</w:t>
      </w:r>
      <w:r w:rsidR="00807BA3" w:rsidRPr="00B140CF">
        <w:rPr>
          <w:rFonts w:ascii="Times New Roman" w:eastAsia="Times New Roman" w:hAnsi="Times New Roman" w:cs="Times New Roman"/>
          <w:sz w:val="20"/>
          <w:szCs w:val="20"/>
        </w:rPr>
        <w:t xml:space="preserve"> has been taken over by other countries.</w:t>
      </w:r>
      <w:r w:rsidR="00A92AD9" w:rsidRPr="00B140CF">
        <w:rPr>
          <w:rFonts w:ascii="Times New Roman" w:eastAsia="Times New Roman" w:hAnsi="Times New Roman" w:cs="Times New Roman"/>
          <w:sz w:val="20"/>
          <w:szCs w:val="20"/>
        </w:rPr>
        <w:t xml:space="preserve"> Today in Nigeria, palm oil marketing remains the main </w:t>
      </w:r>
      <w:r w:rsidR="005248E5" w:rsidRPr="00B140CF">
        <w:rPr>
          <w:rFonts w:ascii="Times New Roman" w:eastAsia="Times New Roman" w:hAnsi="Times New Roman" w:cs="Times New Roman"/>
          <w:sz w:val="20"/>
          <w:szCs w:val="20"/>
        </w:rPr>
        <w:t xml:space="preserve">occupation of </w:t>
      </w:r>
      <w:proofErr w:type="spellStart"/>
      <w:r w:rsidR="005248E5" w:rsidRPr="00B140CF">
        <w:rPr>
          <w:rFonts w:ascii="Times New Roman" w:eastAsia="Times New Roman" w:hAnsi="Times New Roman" w:cs="Times New Roman"/>
          <w:sz w:val="20"/>
          <w:szCs w:val="20"/>
        </w:rPr>
        <w:t>thousand</w:t>
      </w:r>
      <w:proofErr w:type="spellEnd"/>
      <w:r w:rsidR="005248E5" w:rsidRPr="00B140CF">
        <w:rPr>
          <w:rFonts w:ascii="Times New Roman" w:eastAsia="Times New Roman" w:hAnsi="Times New Roman" w:cs="Times New Roman"/>
          <w:sz w:val="20"/>
          <w:szCs w:val="20"/>
        </w:rPr>
        <w:t xml:space="preserve"> of people. </w:t>
      </w:r>
      <w:proofErr w:type="gramStart"/>
      <w:r w:rsidR="005248E5" w:rsidRPr="00B140CF">
        <w:rPr>
          <w:rFonts w:ascii="Times New Roman" w:eastAsia="Times New Roman" w:hAnsi="Times New Roman" w:cs="Times New Roman"/>
          <w:sz w:val="20"/>
          <w:szCs w:val="20"/>
        </w:rPr>
        <w:t>Hence</w:t>
      </w:r>
      <w:r w:rsidR="00D20B8A" w:rsidRPr="00B140CF">
        <w:rPr>
          <w:rFonts w:ascii="Times New Roman" w:eastAsia="Times New Roman" w:hAnsi="Times New Roman" w:cs="Times New Roman"/>
          <w:sz w:val="20"/>
          <w:szCs w:val="20"/>
        </w:rPr>
        <w:t>,</w:t>
      </w:r>
      <w:r w:rsidR="005248E5" w:rsidRPr="00B140CF">
        <w:rPr>
          <w:rFonts w:ascii="Times New Roman" w:eastAsia="Times New Roman" w:hAnsi="Times New Roman" w:cs="Times New Roman"/>
          <w:sz w:val="20"/>
          <w:szCs w:val="20"/>
        </w:rPr>
        <w:t xml:space="preserve"> the need to investigate the performance of the business.</w:t>
      </w:r>
      <w:proofErr w:type="gramEnd"/>
    </w:p>
    <w:p w:rsidR="001C01FE" w:rsidRPr="00B140CF" w:rsidRDefault="005248E5"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Socio-</w:t>
      </w:r>
      <w:proofErr w:type="spellStart"/>
      <w:r w:rsidRPr="00B140CF">
        <w:rPr>
          <w:rFonts w:ascii="Times New Roman" w:eastAsia="Times New Roman" w:hAnsi="Times New Roman" w:cs="Times New Roman"/>
          <w:sz w:val="20"/>
          <w:szCs w:val="20"/>
        </w:rPr>
        <w:t>economics</w:t>
      </w:r>
      <w:proofErr w:type="spellEnd"/>
      <w:r w:rsidRPr="00B140CF">
        <w:rPr>
          <w:rFonts w:ascii="Times New Roman" w:eastAsia="Times New Roman" w:hAnsi="Times New Roman" w:cs="Times New Roman"/>
          <w:sz w:val="20"/>
          <w:szCs w:val="20"/>
        </w:rPr>
        <w:t xml:space="preserve"> characteristics</w:t>
      </w:r>
      <w:r w:rsidR="00DE651D" w:rsidRPr="00B140CF">
        <w:rPr>
          <w:rFonts w:ascii="Times New Roman" w:eastAsia="Times New Roman" w:hAnsi="Times New Roman" w:cs="Times New Roman"/>
          <w:sz w:val="20"/>
          <w:szCs w:val="20"/>
        </w:rPr>
        <w:t xml:space="preserve"> and constraints to marketing of technical palm oil were examined</w:t>
      </w:r>
      <w:r w:rsidRPr="00B140CF">
        <w:rPr>
          <w:rFonts w:ascii="Times New Roman" w:eastAsia="Times New Roman" w:hAnsi="Times New Roman" w:cs="Times New Roman"/>
          <w:sz w:val="20"/>
          <w:szCs w:val="20"/>
        </w:rPr>
        <w:t xml:space="preserve"> </w:t>
      </w:r>
      <w:r w:rsidR="00DE651D" w:rsidRPr="00B140CF">
        <w:rPr>
          <w:rFonts w:ascii="Times New Roman" w:eastAsia="Times New Roman" w:hAnsi="Times New Roman" w:cs="Times New Roman"/>
          <w:sz w:val="20"/>
          <w:szCs w:val="20"/>
        </w:rPr>
        <w:t xml:space="preserve">by </w:t>
      </w:r>
      <w:r w:rsidRPr="00B140CF">
        <w:rPr>
          <w:rFonts w:ascii="Times New Roman" w:eastAsia="Times New Roman" w:hAnsi="Times New Roman" w:cs="Times New Roman"/>
          <w:sz w:val="20"/>
          <w:szCs w:val="20"/>
        </w:rPr>
        <w:t>descriptive statistics, whi</w:t>
      </w:r>
      <w:r w:rsidR="00424722" w:rsidRPr="00B140CF">
        <w:rPr>
          <w:rFonts w:ascii="Times New Roman" w:eastAsia="Times New Roman" w:hAnsi="Times New Roman" w:cs="Times New Roman"/>
          <w:sz w:val="20"/>
          <w:szCs w:val="20"/>
        </w:rPr>
        <w:t xml:space="preserve">le the profitability and marketing efficiency </w:t>
      </w:r>
      <w:r w:rsidRPr="00B140CF">
        <w:rPr>
          <w:rFonts w:ascii="Times New Roman" w:eastAsia="Times New Roman" w:hAnsi="Times New Roman" w:cs="Times New Roman"/>
          <w:sz w:val="20"/>
          <w:szCs w:val="20"/>
        </w:rPr>
        <w:t>of the business</w:t>
      </w:r>
      <w:r w:rsidR="00424722" w:rsidRPr="00B140CF">
        <w:rPr>
          <w:rFonts w:ascii="Times New Roman" w:eastAsia="Times New Roman" w:hAnsi="Times New Roman" w:cs="Times New Roman"/>
          <w:sz w:val="20"/>
          <w:szCs w:val="20"/>
        </w:rPr>
        <w:t xml:space="preserve"> were</w:t>
      </w:r>
      <w:r w:rsidR="00DE651D" w:rsidRPr="00B140CF">
        <w:rPr>
          <w:rFonts w:ascii="Times New Roman" w:eastAsia="Times New Roman" w:hAnsi="Times New Roman" w:cs="Times New Roman"/>
          <w:sz w:val="20"/>
          <w:szCs w:val="20"/>
        </w:rPr>
        <w:t xml:space="preserve"> determined</w:t>
      </w:r>
      <w:r w:rsidRPr="00B140CF">
        <w:rPr>
          <w:rFonts w:ascii="Times New Roman" w:eastAsia="Times New Roman" w:hAnsi="Times New Roman" w:cs="Times New Roman"/>
          <w:sz w:val="20"/>
          <w:szCs w:val="20"/>
        </w:rPr>
        <w:t xml:space="preserve"> by gross margin analysis and shepherd </w:t>
      </w:r>
      <w:proofErr w:type="spellStart"/>
      <w:r w:rsidRPr="00B140CF">
        <w:rPr>
          <w:rFonts w:ascii="Times New Roman" w:eastAsia="Times New Roman" w:hAnsi="Times New Roman" w:cs="Times New Roman"/>
          <w:sz w:val="20"/>
          <w:szCs w:val="20"/>
        </w:rPr>
        <w:t>futrel</w:t>
      </w:r>
      <w:proofErr w:type="spellEnd"/>
      <w:r w:rsidR="00DE651D" w:rsidRPr="00B140CF">
        <w:rPr>
          <w:rFonts w:ascii="Times New Roman" w:eastAsia="Times New Roman" w:hAnsi="Times New Roman" w:cs="Times New Roman"/>
          <w:sz w:val="20"/>
          <w:szCs w:val="20"/>
        </w:rPr>
        <w:t xml:space="preserve"> model</w:t>
      </w:r>
      <w:r w:rsidR="00424722" w:rsidRPr="00B140CF">
        <w:rPr>
          <w:rFonts w:ascii="Times New Roman" w:eastAsia="Times New Roman" w:hAnsi="Times New Roman" w:cs="Times New Roman"/>
          <w:sz w:val="20"/>
          <w:szCs w:val="20"/>
        </w:rPr>
        <w:t xml:space="preserve"> respectively</w:t>
      </w:r>
      <w:r w:rsidR="00DE651D" w:rsidRPr="00B140CF">
        <w:rPr>
          <w:rFonts w:ascii="Times New Roman" w:eastAsia="Times New Roman" w:hAnsi="Times New Roman" w:cs="Times New Roman"/>
          <w:sz w:val="20"/>
          <w:szCs w:val="20"/>
        </w:rPr>
        <w:t>. Also, factors influencing the profitability of the business were determined by regression analysis.</w:t>
      </w:r>
    </w:p>
    <w:p w:rsidR="00E608FD" w:rsidRPr="00B140CF" w:rsidRDefault="001C01FE"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The study revealed that </w:t>
      </w:r>
      <w:r w:rsidR="003E3780" w:rsidRPr="00B140CF">
        <w:rPr>
          <w:rFonts w:ascii="Times New Roman" w:eastAsia="Times New Roman" w:hAnsi="Times New Roman" w:cs="Times New Roman"/>
          <w:sz w:val="20"/>
          <w:szCs w:val="20"/>
        </w:rPr>
        <w:t xml:space="preserve">the marketers of technical palm oil belong to an active segment of the population. They are mostly married women with the majority having formal education. Also, most of the marketers have no access to loan and they operate with inadequate storage facilities. Their level of marketing experience is low and they are mostly members of cooperative societies. The use of family </w:t>
      </w:r>
      <w:proofErr w:type="spellStart"/>
      <w:r w:rsidR="003E3780" w:rsidRPr="00B140CF">
        <w:rPr>
          <w:rFonts w:ascii="Times New Roman" w:eastAsia="Times New Roman" w:hAnsi="Times New Roman" w:cs="Times New Roman"/>
          <w:sz w:val="20"/>
          <w:szCs w:val="20"/>
        </w:rPr>
        <w:t>labour</w:t>
      </w:r>
      <w:proofErr w:type="spellEnd"/>
      <w:r w:rsidR="003E3780" w:rsidRPr="00B140CF">
        <w:rPr>
          <w:rFonts w:ascii="Times New Roman" w:eastAsia="Times New Roman" w:hAnsi="Times New Roman" w:cs="Times New Roman"/>
          <w:sz w:val="20"/>
          <w:szCs w:val="20"/>
        </w:rPr>
        <w:t xml:space="preserve"> is prominent among the marketers. </w:t>
      </w:r>
      <w:r w:rsidR="00843299" w:rsidRPr="00B140CF">
        <w:rPr>
          <w:rFonts w:ascii="Times New Roman" w:eastAsia="Times New Roman" w:hAnsi="Times New Roman" w:cs="Times New Roman"/>
          <w:sz w:val="20"/>
          <w:szCs w:val="20"/>
        </w:rPr>
        <w:t xml:space="preserve">Personal capital is the </w:t>
      </w:r>
      <w:r w:rsidR="00843299" w:rsidRPr="00B140CF">
        <w:rPr>
          <w:rFonts w:ascii="Times New Roman" w:eastAsia="Times New Roman" w:hAnsi="Times New Roman" w:cs="Times New Roman"/>
          <w:sz w:val="20"/>
          <w:szCs w:val="20"/>
        </w:rPr>
        <w:lastRenderedPageBreak/>
        <w:t xml:space="preserve">main source of capital and the </w:t>
      </w:r>
      <w:proofErr w:type="gramStart"/>
      <w:r w:rsidR="00843299" w:rsidRPr="00B140CF">
        <w:rPr>
          <w:rFonts w:ascii="Times New Roman" w:eastAsia="Times New Roman" w:hAnsi="Times New Roman" w:cs="Times New Roman"/>
          <w:sz w:val="20"/>
          <w:szCs w:val="20"/>
        </w:rPr>
        <w:t>majority sell</w:t>
      </w:r>
      <w:proofErr w:type="gramEnd"/>
      <w:r w:rsidR="00843299" w:rsidRPr="00B140CF">
        <w:rPr>
          <w:rFonts w:ascii="Times New Roman" w:eastAsia="Times New Roman" w:hAnsi="Times New Roman" w:cs="Times New Roman"/>
          <w:sz w:val="20"/>
          <w:szCs w:val="20"/>
        </w:rPr>
        <w:t xml:space="preserve"> the product at retail level.</w:t>
      </w:r>
      <w:r w:rsidR="00DB67F7" w:rsidRPr="00B140CF">
        <w:rPr>
          <w:rFonts w:ascii="Times New Roman" w:eastAsia="Times New Roman" w:hAnsi="Times New Roman" w:cs="Times New Roman"/>
          <w:sz w:val="20"/>
          <w:szCs w:val="20"/>
        </w:rPr>
        <w:t xml:space="preserve"> </w:t>
      </w:r>
      <w:r w:rsidR="00E608FD" w:rsidRPr="00B140CF">
        <w:rPr>
          <w:rFonts w:ascii="Times New Roman" w:eastAsia="Times New Roman" w:hAnsi="Times New Roman" w:cs="Times New Roman"/>
          <w:sz w:val="20"/>
          <w:szCs w:val="20"/>
        </w:rPr>
        <w:t>Most of the marketers do purchase the prod</w:t>
      </w:r>
      <w:r w:rsidR="00AD1EA5" w:rsidRPr="00B140CF">
        <w:rPr>
          <w:rFonts w:ascii="Times New Roman" w:eastAsia="Times New Roman" w:hAnsi="Times New Roman" w:cs="Times New Roman"/>
          <w:sz w:val="20"/>
          <w:szCs w:val="20"/>
        </w:rPr>
        <w:t>uct for sale directly from the p</w:t>
      </w:r>
      <w:r w:rsidR="00E608FD" w:rsidRPr="00B140CF">
        <w:rPr>
          <w:rFonts w:ascii="Times New Roman" w:eastAsia="Times New Roman" w:hAnsi="Times New Roman" w:cs="Times New Roman"/>
          <w:sz w:val="20"/>
          <w:szCs w:val="20"/>
        </w:rPr>
        <w:t>rocessors. Distribution of the product is done mostly in jerry cans which are of different sizes.</w:t>
      </w:r>
    </w:p>
    <w:p w:rsidR="00520D44" w:rsidRPr="00B140CF" w:rsidRDefault="00E608FD" w:rsidP="00C37733">
      <w:pPr>
        <w:tabs>
          <w:tab w:val="left" w:pos="1036"/>
        </w:tabs>
        <w:snapToGrid w:val="0"/>
        <w:spacing w:after="0" w:line="240" w:lineRule="auto"/>
        <w:ind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Gross margin analysis showed that the business is profitable while the coefficient of marketing efficiency indicated that marketing is done efficiently.</w:t>
      </w:r>
      <w:r w:rsidR="00520D44" w:rsidRPr="00B140CF">
        <w:rPr>
          <w:rFonts w:ascii="Times New Roman" w:eastAsia="Times New Roman" w:hAnsi="Times New Roman" w:cs="Times New Roman"/>
          <w:sz w:val="20"/>
          <w:szCs w:val="20"/>
        </w:rPr>
        <w:t xml:space="preserve"> The main constraints to the business are high transportation cost/bad road, lack of capital and price fluctuation.</w:t>
      </w:r>
      <w:r w:rsidR="001E7612" w:rsidRPr="00B140CF">
        <w:rPr>
          <w:rFonts w:ascii="Times New Roman" w:eastAsia="Times New Roman" w:hAnsi="Times New Roman" w:cs="Times New Roman"/>
          <w:sz w:val="20"/>
          <w:szCs w:val="20"/>
        </w:rPr>
        <w:t xml:space="preserve"> Profitability </w:t>
      </w:r>
      <w:r w:rsidR="00490AFB" w:rsidRPr="00B140CF">
        <w:rPr>
          <w:rFonts w:ascii="Times New Roman" w:eastAsia="Times New Roman" w:hAnsi="Times New Roman" w:cs="Times New Roman"/>
          <w:sz w:val="20"/>
          <w:szCs w:val="20"/>
        </w:rPr>
        <w:t xml:space="preserve">of the </w:t>
      </w:r>
      <w:r w:rsidR="00520D44" w:rsidRPr="00B140CF">
        <w:rPr>
          <w:rFonts w:ascii="Times New Roman" w:eastAsia="Times New Roman" w:hAnsi="Times New Roman" w:cs="Times New Roman"/>
          <w:sz w:val="20"/>
          <w:szCs w:val="20"/>
        </w:rPr>
        <w:t xml:space="preserve">business is determined by </w:t>
      </w:r>
      <w:r w:rsidR="001E7612" w:rsidRPr="00B140CF">
        <w:rPr>
          <w:rFonts w:ascii="Times New Roman" w:eastAsia="Times New Roman" w:hAnsi="Times New Roman" w:cs="Times New Roman"/>
          <w:sz w:val="20"/>
          <w:szCs w:val="20"/>
        </w:rPr>
        <w:t>age</w:t>
      </w:r>
      <w:r w:rsidR="00AD1EA5" w:rsidRPr="00B140CF">
        <w:rPr>
          <w:rFonts w:ascii="Times New Roman" w:eastAsia="Times New Roman" w:hAnsi="Times New Roman" w:cs="Times New Roman"/>
          <w:sz w:val="20"/>
          <w:szCs w:val="20"/>
        </w:rPr>
        <w:t xml:space="preserve"> of marketer</w:t>
      </w:r>
      <w:r w:rsidR="001E7612" w:rsidRPr="00B140CF">
        <w:rPr>
          <w:rFonts w:ascii="Times New Roman" w:eastAsia="Times New Roman" w:hAnsi="Times New Roman" w:cs="Times New Roman"/>
          <w:sz w:val="20"/>
          <w:szCs w:val="20"/>
        </w:rPr>
        <w:t>,</w:t>
      </w:r>
      <w:r w:rsidR="00490AFB" w:rsidRPr="00B140CF">
        <w:rPr>
          <w:rFonts w:ascii="Times New Roman" w:eastAsia="Times New Roman" w:hAnsi="Times New Roman" w:cs="Times New Roman"/>
          <w:sz w:val="20"/>
          <w:szCs w:val="20"/>
        </w:rPr>
        <w:t xml:space="preserve"> educational level, marketing experience, access to loan, cooperative society</w:t>
      </w:r>
      <w:r w:rsidR="00520D44" w:rsidRPr="00B140CF">
        <w:rPr>
          <w:rFonts w:ascii="Times New Roman" w:eastAsia="Times New Roman" w:hAnsi="Times New Roman" w:cs="Times New Roman"/>
          <w:sz w:val="20"/>
          <w:szCs w:val="20"/>
        </w:rPr>
        <w:t xml:space="preserve"> membership and road condition.</w:t>
      </w:r>
    </w:p>
    <w:p w:rsidR="00520D44" w:rsidRPr="00B140CF" w:rsidRDefault="00520D44" w:rsidP="00C37733">
      <w:pPr>
        <w:tabs>
          <w:tab w:val="left" w:pos="1036"/>
        </w:tabs>
        <w:snapToGrid w:val="0"/>
        <w:spacing w:after="0" w:line="240" w:lineRule="auto"/>
        <w:ind w:firstLine="425"/>
        <w:jc w:val="both"/>
        <w:rPr>
          <w:rFonts w:ascii="Times New Roman" w:hAnsi="Times New Roman" w:cs="Times New Roman"/>
          <w:sz w:val="20"/>
          <w:szCs w:val="20"/>
        </w:rPr>
      </w:pPr>
      <w:r w:rsidRPr="00B140CF">
        <w:rPr>
          <w:rFonts w:ascii="Times New Roman" w:hAnsi="Times New Roman" w:cs="Times New Roman"/>
          <w:sz w:val="20"/>
          <w:szCs w:val="20"/>
        </w:rPr>
        <w:t>Based on the findings of this study and in order to boost marketing of technical palm oil in the study area, the following recommendations are proffered:</w:t>
      </w:r>
    </w:p>
    <w:p w:rsidR="00520D44" w:rsidRPr="00B140CF" w:rsidRDefault="006319D1" w:rsidP="00C37733">
      <w:pPr>
        <w:pStyle w:val="ListParagraph"/>
        <w:numPr>
          <w:ilvl w:val="0"/>
          <w:numId w:val="1"/>
        </w:numPr>
        <w:tabs>
          <w:tab w:val="left" w:pos="1036"/>
        </w:tabs>
        <w:snapToGrid w:val="0"/>
        <w:spacing w:after="0" w:line="240" w:lineRule="auto"/>
        <w:ind w:left="0"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 xml:space="preserve">Good road networks should be </w:t>
      </w:r>
      <w:r w:rsidR="00B66B77" w:rsidRPr="00B140CF">
        <w:rPr>
          <w:rFonts w:ascii="Times New Roman" w:eastAsia="Times New Roman" w:hAnsi="Times New Roman" w:cs="Times New Roman"/>
          <w:sz w:val="20"/>
          <w:szCs w:val="20"/>
        </w:rPr>
        <w:t xml:space="preserve">constructed </w:t>
      </w:r>
      <w:r w:rsidRPr="00B140CF">
        <w:rPr>
          <w:rFonts w:ascii="Times New Roman" w:eastAsia="Times New Roman" w:hAnsi="Times New Roman" w:cs="Times New Roman"/>
          <w:sz w:val="20"/>
          <w:szCs w:val="20"/>
        </w:rPr>
        <w:t xml:space="preserve">by government in order to reduce </w:t>
      </w:r>
      <w:r w:rsidR="00AD1EA5" w:rsidRPr="00B140CF">
        <w:rPr>
          <w:rFonts w:ascii="Times New Roman" w:eastAsia="Times New Roman" w:hAnsi="Times New Roman" w:cs="Times New Roman"/>
          <w:sz w:val="20"/>
          <w:szCs w:val="20"/>
        </w:rPr>
        <w:t xml:space="preserve">marketers’ </w:t>
      </w:r>
      <w:r w:rsidRPr="00B140CF">
        <w:rPr>
          <w:rFonts w:ascii="Times New Roman" w:eastAsia="Times New Roman" w:hAnsi="Times New Roman" w:cs="Times New Roman"/>
          <w:sz w:val="20"/>
          <w:szCs w:val="20"/>
        </w:rPr>
        <w:t>transportation cost to and from wher</w:t>
      </w:r>
      <w:r w:rsidR="00AD1EA5" w:rsidRPr="00B140CF">
        <w:rPr>
          <w:rFonts w:ascii="Times New Roman" w:eastAsia="Times New Roman" w:hAnsi="Times New Roman" w:cs="Times New Roman"/>
          <w:sz w:val="20"/>
          <w:szCs w:val="20"/>
        </w:rPr>
        <w:t>e the product is being purchased</w:t>
      </w:r>
      <w:r w:rsidRPr="00B140CF">
        <w:rPr>
          <w:rFonts w:ascii="Times New Roman" w:eastAsia="Times New Roman" w:hAnsi="Times New Roman" w:cs="Times New Roman"/>
          <w:sz w:val="20"/>
          <w:szCs w:val="20"/>
        </w:rPr>
        <w:t>.</w:t>
      </w:r>
    </w:p>
    <w:p w:rsidR="006319D1" w:rsidRPr="00B140CF" w:rsidRDefault="006A60F5" w:rsidP="00C37733">
      <w:pPr>
        <w:pStyle w:val="ListParagraph"/>
        <w:numPr>
          <w:ilvl w:val="0"/>
          <w:numId w:val="1"/>
        </w:numPr>
        <w:tabs>
          <w:tab w:val="left" w:pos="1036"/>
        </w:tabs>
        <w:snapToGrid w:val="0"/>
        <w:spacing w:after="0" w:line="240" w:lineRule="auto"/>
        <w:ind w:left="0"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In order to solve problem of lack of capital, financial institutions should be coerced by govern</w:t>
      </w:r>
      <w:r w:rsidR="00CD1359" w:rsidRPr="00B140CF">
        <w:rPr>
          <w:rFonts w:ascii="Times New Roman" w:eastAsia="Times New Roman" w:hAnsi="Times New Roman" w:cs="Times New Roman"/>
          <w:sz w:val="20"/>
          <w:szCs w:val="20"/>
        </w:rPr>
        <w:t>ment to give marketers loan at</w:t>
      </w:r>
      <w:r w:rsidRPr="00B140CF">
        <w:rPr>
          <w:rFonts w:ascii="Times New Roman" w:eastAsia="Times New Roman" w:hAnsi="Times New Roman" w:cs="Times New Roman"/>
          <w:sz w:val="20"/>
          <w:szCs w:val="20"/>
        </w:rPr>
        <w:t xml:space="preserve"> one digit interest rate. Also</w:t>
      </w:r>
      <w:r w:rsidR="004F1400" w:rsidRPr="00B140CF">
        <w:rPr>
          <w:rFonts w:ascii="Times New Roman" w:eastAsia="Times New Roman" w:hAnsi="Times New Roman" w:cs="Times New Roman"/>
          <w:sz w:val="20"/>
          <w:szCs w:val="20"/>
        </w:rPr>
        <w:t>, government should empower</w:t>
      </w:r>
      <w:r w:rsidRPr="00B140CF">
        <w:rPr>
          <w:rFonts w:ascii="Times New Roman" w:eastAsia="Times New Roman" w:hAnsi="Times New Roman" w:cs="Times New Roman"/>
          <w:sz w:val="20"/>
          <w:szCs w:val="20"/>
        </w:rPr>
        <w:t xml:space="preserve"> the </w:t>
      </w:r>
      <w:r w:rsidR="00AD1EA5" w:rsidRPr="00B140CF">
        <w:rPr>
          <w:rFonts w:ascii="Times New Roman" w:eastAsia="Times New Roman" w:hAnsi="Times New Roman" w:cs="Times New Roman"/>
          <w:sz w:val="20"/>
          <w:szCs w:val="20"/>
        </w:rPr>
        <w:t>marketers’ through their</w:t>
      </w:r>
      <w:r w:rsidR="00653712" w:rsidRPr="00B140CF">
        <w:rPr>
          <w:rFonts w:ascii="Times New Roman" w:eastAsia="Times New Roman" w:hAnsi="Times New Roman" w:cs="Times New Roman"/>
          <w:sz w:val="20"/>
          <w:szCs w:val="20"/>
        </w:rPr>
        <w:t xml:space="preserve"> cooperative</w:t>
      </w:r>
      <w:r w:rsidRPr="00B140CF">
        <w:rPr>
          <w:rFonts w:ascii="Times New Roman" w:eastAsia="Times New Roman" w:hAnsi="Times New Roman" w:cs="Times New Roman"/>
          <w:sz w:val="20"/>
          <w:szCs w:val="20"/>
        </w:rPr>
        <w:t xml:space="preserve"> societies</w:t>
      </w:r>
      <w:r w:rsidR="00B66B77" w:rsidRPr="00B140CF">
        <w:rPr>
          <w:rFonts w:ascii="Times New Roman" w:eastAsia="Times New Roman" w:hAnsi="Times New Roman" w:cs="Times New Roman"/>
          <w:sz w:val="20"/>
          <w:szCs w:val="20"/>
        </w:rPr>
        <w:t>.</w:t>
      </w:r>
    </w:p>
    <w:p w:rsidR="006A60F5" w:rsidRPr="00B140CF" w:rsidRDefault="00B66B77" w:rsidP="00C37733">
      <w:pPr>
        <w:pStyle w:val="ListParagraph"/>
        <w:numPr>
          <w:ilvl w:val="0"/>
          <w:numId w:val="1"/>
        </w:numPr>
        <w:tabs>
          <w:tab w:val="left" w:pos="1036"/>
        </w:tabs>
        <w:snapToGrid w:val="0"/>
        <w:spacing w:after="0" w:line="240" w:lineRule="auto"/>
        <w:ind w:left="0"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Good modern storage facilities should be subsidized and provided by government. This will reduce the business marketing cost</w:t>
      </w:r>
      <w:r w:rsidR="00911A22" w:rsidRPr="00B140CF">
        <w:rPr>
          <w:rFonts w:ascii="Times New Roman" w:eastAsia="Times New Roman" w:hAnsi="Times New Roman" w:cs="Times New Roman"/>
          <w:sz w:val="20"/>
          <w:szCs w:val="20"/>
        </w:rPr>
        <w:t>.</w:t>
      </w:r>
    </w:p>
    <w:p w:rsidR="000E2E9D" w:rsidRPr="00B140CF" w:rsidRDefault="004F1400" w:rsidP="00C37733">
      <w:pPr>
        <w:pStyle w:val="ListParagraph"/>
        <w:numPr>
          <w:ilvl w:val="0"/>
          <w:numId w:val="1"/>
        </w:numPr>
        <w:tabs>
          <w:tab w:val="left" w:pos="1036"/>
        </w:tabs>
        <w:snapToGrid w:val="0"/>
        <w:spacing w:after="0" w:line="240" w:lineRule="auto"/>
        <w:ind w:left="0" w:firstLine="425"/>
        <w:jc w:val="both"/>
        <w:rPr>
          <w:rFonts w:ascii="Times New Roman" w:eastAsia="Times New Roman" w:hAnsi="Times New Roman" w:cs="Times New Roman"/>
          <w:sz w:val="20"/>
          <w:szCs w:val="20"/>
        </w:rPr>
      </w:pPr>
      <w:r w:rsidRPr="00B140CF">
        <w:rPr>
          <w:rFonts w:ascii="Times New Roman" w:eastAsia="Times New Roman" w:hAnsi="Times New Roman" w:cs="Times New Roman"/>
          <w:sz w:val="20"/>
          <w:szCs w:val="20"/>
        </w:rPr>
        <w:t>Price fluctuation problem could be solved</w:t>
      </w:r>
      <w:r w:rsidR="00CA3A53" w:rsidRPr="00B140CF">
        <w:rPr>
          <w:rFonts w:ascii="Times New Roman" w:eastAsia="Times New Roman" w:hAnsi="Times New Roman" w:cs="Times New Roman"/>
          <w:sz w:val="20"/>
          <w:szCs w:val="20"/>
        </w:rPr>
        <w:t>,</w:t>
      </w:r>
      <w:r w:rsidRPr="00B140CF">
        <w:rPr>
          <w:rFonts w:ascii="Times New Roman" w:eastAsia="Times New Roman" w:hAnsi="Times New Roman" w:cs="Times New Roman"/>
          <w:sz w:val="20"/>
          <w:szCs w:val="20"/>
        </w:rPr>
        <w:t xml:space="preserve"> if government at different levels of marketing activities fix</w:t>
      </w:r>
      <w:r w:rsidR="00452DB3" w:rsidRPr="00B140CF">
        <w:rPr>
          <w:rFonts w:ascii="Times New Roman" w:eastAsia="Times New Roman" w:hAnsi="Times New Roman" w:cs="Times New Roman"/>
          <w:sz w:val="20"/>
          <w:szCs w:val="20"/>
        </w:rPr>
        <w:t>es</w:t>
      </w:r>
      <w:r w:rsidRPr="00B140CF">
        <w:rPr>
          <w:rFonts w:ascii="Times New Roman" w:eastAsia="Times New Roman" w:hAnsi="Times New Roman" w:cs="Times New Roman"/>
          <w:sz w:val="20"/>
          <w:szCs w:val="20"/>
        </w:rPr>
        <w:t xml:space="preserve"> prices.</w:t>
      </w:r>
    </w:p>
    <w:p w:rsidR="00C37733" w:rsidRDefault="00C37733" w:rsidP="00C37733">
      <w:pPr>
        <w:snapToGrid w:val="0"/>
        <w:spacing w:after="0" w:line="240" w:lineRule="auto"/>
        <w:jc w:val="both"/>
        <w:rPr>
          <w:rFonts w:ascii="Times New Roman" w:hAnsi="Times New Roman" w:cs="Times New Roman" w:hint="eastAsia"/>
          <w:b/>
          <w:sz w:val="20"/>
          <w:szCs w:val="20"/>
          <w:lang w:eastAsia="zh-CN"/>
        </w:rPr>
      </w:pPr>
    </w:p>
    <w:p w:rsidR="00682208" w:rsidRPr="00B140CF" w:rsidRDefault="00682208" w:rsidP="00C37733">
      <w:pPr>
        <w:snapToGrid w:val="0"/>
        <w:spacing w:after="0" w:line="240" w:lineRule="auto"/>
        <w:jc w:val="both"/>
        <w:rPr>
          <w:rFonts w:ascii="Times New Roman" w:hAnsi="Times New Roman" w:cs="Times New Roman"/>
          <w:b/>
          <w:sz w:val="20"/>
          <w:szCs w:val="20"/>
          <w:lang w:eastAsia="zh-CN"/>
        </w:rPr>
      </w:pPr>
    </w:p>
    <w:p w:rsidR="00DB1238" w:rsidRPr="00B140CF" w:rsidRDefault="00DB1238" w:rsidP="00C37733">
      <w:pPr>
        <w:snapToGrid w:val="0"/>
        <w:spacing w:after="0" w:line="240" w:lineRule="auto"/>
        <w:jc w:val="both"/>
        <w:rPr>
          <w:rFonts w:ascii="Times New Roman" w:eastAsia="Times New Roman" w:hAnsi="Times New Roman" w:cs="Times New Roman"/>
          <w:b/>
          <w:sz w:val="20"/>
          <w:szCs w:val="20"/>
        </w:rPr>
      </w:pPr>
      <w:r w:rsidRPr="00B140CF">
        <w:rPr>
          <w:rFonts w:ascii="Times New Roman" w:eastAsia="Times New Roman" w:hAnsi="Times New Roman" w:cs="Times New Roman"/>
          <w:b/>
          <w:sz w:val="20"/>
          <w:szCs w:val="20"/>
        </w:rPr>
        <w:t>References</w:t>
      </w:r>
    </w:p>
    <w:p w:rsidR="00C37733" w:rsidRPr="00B140CF" w:rsidRDefault="00F0192A" w:rsidP="00C37733">
      <w:pPr>
        <w:pStyle w:val="Default"/>
        <w:numPr>
          <w:ilvl w:val="0"/>
          <w:numId w:val="2"/>
        </w:numPr>
        <w:snapToGrid w:val="0"/>
        <w:ind w:left="425" w:hanging="425"/>
        <w:jc w:val="both"/>
        <w:rPr>
          <w:sz w:val="20"/>
          <w:szCs w:val="20"/>
          <w:lang w:eastAsia="zh-CN"/>
        </w:rPr>
      </w:pPr>
      <w:proofErr w:type="spellStart"/>
      <w:r w:rsidRPr="00B140CF">
        <w:rPr>
          <w:sz w:val="20"/>
          <w:szCs w:val="20"/>
        </w:rPr>
        <w:t>Akangbe</w:t>
      </w:r>
      <w:proofErr w:type="spellEnd"/>
      <w:r w:rsidR="00DB67F7" w:rsidRPr="00B140CF">
        <w:rPr>
          <w:sz w:val="20"/>
          <w:szCs w:val="20"/>
        </w:rPr>
        <w:t xml:space="preserve"> </w:t>
      </w:r>
      <w:r w:rsidRPr="00B140CF">
        <w:rPr>
          <w:sz w:val="20"/>
          <w:szCs w:val="20"/>
        </w:rPr>
        <w:t xml:space="preserve">J. A., </w:t>
      </w:r>
      <w:proofErr w:type="spellStart"/>
      <w:r w:rsidRPr="00B140CF">
        <w:rPr>
          <w:sz w:val="20"/>
          <w:szCs w:val="20"/>
        </w:rPr>
        <w:t>Adesiji</w:t>
      </w:r>
      <w:proofErr w:type="spellEnd"/>
      <w:r w:rsidRPr="00B140CF">
        <w:rPr>
          <w:sz w:val="20"/>
          <w:szCs w:val="20"/>
        </w:rPr>
        <w:t xml:space="preserve"> G. B., </w:t>
      </w:r>
      <w:proofErr w:type="spellStart"/>
      <w:r w:rsidRPr="00B140CF">
        <w:rPr>
          <w:sz w:val="20"/>
          <w:szCs w:val="20"/>
        </w:rPr>
        <w:t>Fakayode</w:t>
      </w:r>
      <w:proofErr w:type="spellEnd"/>
      <w:r w:rsidRPr="00B140CF">
        <w:rPr>
          <w:sz w:val="20"/>
          <w:szCs w:val="20"/>
        </w:rPr>
        <w:t xml:space="preserve"> S. B. and </w:t>
      </w:r>
      <w:proofErr w:type="spellStart"/>
      <w:r w:rsidRPr="00B140CF">
        <w:rPr>
          <w:sz w:val="20"/>
          <w:szCs w:val="20"/>
        </w:rPr>
        <w:t>Aderibigbe</w:t>
      </w:r>
      <w:proofErr w:type="spellEnd"/>
      <w:r w:rsidRPr="00B140CF">
        <w:rPr>
          <w:sz w:val="20"/>
          <w:szCs w:val="20"/>
        </w:rPr>
        <w:t xml:space="preserve"> Y. O. (2011). Towards palm oil</w:t>
      </w:r>
      <w:r w:rsidR="00DB67F7" w:rsidRPr="00B140CF">
        <w:rPr>
          <w:sz w:val="20"/>
          <w:szCs w:val="20"/>
        </w:rPr>
        <w:t xml:space="preserve"> </w:t>
      </w:r>
      <w:r w:rsidRPr="00B140CF">
        <w:rPr>
          <w:sz w:val="20"/>
          <w:szCs w:val="20"/>
        </w:rPr>
        <w:t>Self-sufficiency in Nigeria: Constraints and Training Needs Nexus of Palm Oil</w:t>
      </w:r>
      <w:r w:rsidR="00DB67F7" w:rsidRPr="00B140CF">
        <w:rPr>
          <w:sz w:val="20"/>
          <w:szCs w:val="20"/>
        </w:rPr>
        <w:t xml:space="preserve"> </w:t>
      </w:r>
      <w:r w:rsidRPr="00B140CF">
        <w:rPr>
          <w:sz w:val="20"/>
          <w:szCs w:val="20"/>
        </w:rPr>
        <w:t xml:space="preserve">Extractors. </w:t>
      </w:r>
      <w:r w:rsidRPr="00B140CF">
        <w:rPr>
          <w:i/>
          <w:iCs/>
          <w:sz w:val="20"/>
          <w:szCs w:val="20"/>
        </w:rPr>
        <w:t>Journal of Human Ecology</w:t>
      </w:r>
      <w:r w:rsidRPr="00B140CF">
        <w:rPr>
          <w:sz w:val="20"/>
          <w:szCs w:val="20"/>
        </w:rPr>
        <w:t>, 33(2), 139-145.</w:t>
      </w:r>
    </w:p>
    <w:p w:rsidR="00C37733" w:rsidRPr="00B140CF" w:rsidRDefault="00F0192A" w:rsidP="00C37733">
      <w:pPr>
        <w:pStyle w:val="Default"/>
        <w:numPr>
          <w:ilvl w:val="0"/>
          <w:numId w:val="2"/>
        </w:numPr>
        <w:snapToGrid w:val="0"/>
        <w:ind w:left="425" w:hanging="425"/>
        <w:jc w:val="both"/>
        <w:rPr>
          <w:rStyle w:val="HTMLCite"/>
          <w:i w:val="0"/>
          <w:sz w:val="20"/>
          <w:szCs w:val="20"/>
          <w:lang w:eastAsia="zh-CN"/>
        </w:rPr>
      </w:pPr>
      <w:proofErr w:type="spellStart"/>
      <w:r w:rsidRPr="00B140CF">
        <w:rPr>
          <w:sz w:val="20"/>
          <w:szCs w:val="20"/>
        </w:rPr>
        <w:t>Anden</w:t>
      </w:r>
      <w:proofErr w:type="spellEnd"/>
      <w:r w:rsidRPr="00B140CF">
        <w:rPr>
          <w:sz w:val="20"/>
          <w:szCs w:val="20"/>
        </w:rPr>
        <w:t xml:space="preserve"> A.U., </w:t>
      </w:r>
      <w:proofErr w:type="spellStart"/>
      <w:r w:rsidRPr="00B140CF">
        <w:rPr>
          <w:sz w:val="20"/>
          <w:szCs w:val="20"/>
        </w:rPr>
        <w:t>Aniedi</w:t>
      </w:r>
      <w:proofErr w:type="spellEnd"/>
      <w:r w:rsidRPr="00B140CF">
        <w:rPr>
          <w:sz w:val="20"/>
          <w:szCs w:val="20"/>
        </w:rPr>
        <w:t xml:space="preserve"> D.E. &amp; </w:t>
      </w:r>
      <w:proofErr w:type="spellStart"/>
      <w:r w:rsidRPr="00B140CF">
        <w:rPr>
          <w:sz w:val="20"/>
          <w:szCs w:val="20"/>
        </w:rPr>
        <w:t>Okon</w:t>
      </w:r>
      <w:proofErr w:type="spellEnd"/>
      <w:r w:rsidRPr="00B140CF">
        <w:rPr>
          <w:sz w:val="20"/>
          <w:szCs w:val="20"/>
        </w:rPr>
        <w:t xml:space="preserve"> E.F. (2015). Economics of rural livelihoods: A case study of</w:t>
      </w:r>
      <w:r w:rsidR="00DB67F7" w:rsidRPr="00B140CF">
        <w:rPr>
          <w:sz w:val="20"/>
          <w:szCs w:val="20"/>
        </w:rPr>
        <w:t xml:space="preserve"> </w:t>
      </w:r>
      <w:r w:rsidRPr="00B140CF">
        <w:rPr>
          <w:sz w:val="20"/>
          <w:szCs w:val="20"/>
        </w:rPr>
        <w:t xml:space="preserve">bitter kola marketing in </w:t>
      </w:r>
      <w:proofErr w:type="spellStart"/>
      <w:r w:rsidRPr="00B140CF">
        <w:rPr>
          <w:sz w:val="20"/>
          <w:szCs w:val="20"/>
        </w:rPr>
        <w:t>Akwa</w:t>
      </w:r>
      <w:proofErr w:type="spellEnd"/>
      <w:r w:rsidRPr="00B140CF">
        <w:rPr>
          <w:sz w:val="20"/>
          <w:szCs w:val="20"/>
        </w:rPr>
        <w:t xml:space="preserve"> </w:t>
      </w:r>
      <w:proofErr w:type="spellStart"/>
      <w:r w:rsidRPr="00B140CF">
        <w:rPr>
          <w:sz w:val="20"/>
          <w:szCs w:val="20"/>
        </w:rPr>
        <w:t>Ibon</w:t>
      </w:r>
      <w:proofErr w:type="spellEnd"/>
      <w:r w:rsidRPr="00B140CF">
        <w:rPr>
          <w:sz w:val="20"/>
          <w:szCs w:val="20"/>
        </w:rPr>
        <w:t xml:space="preserve"> State, Nigeria. American Journal of Agriculture</w:t>
      </w:r>
      <w:r w:rsidR="00DB67F7" w:rsidRPr="00B140CF">
        <w:rPr>
          <w:sz w:val="20"/>
          <w:szCs w:val="20"/>
        </w:rPr>
        <w:t xml:space="preserve"> </w:t>
      </w:r>
      <w:r w:rsidRPr="00B140CF">
        <w:rPr>
          <w:sz w:val="20"/>
          <w:szCs w:val="20"/>
        </w:rPr>
        <w:t>and Forestry, 3(6), 260-263.</w:t>
      </w:r>
    </w:p>
    <w:p w:rsidR="00C37733" w:rsidRPr="00B140CF" w:rsidRDefault="008A37D8" w:rsidP="00C37733">
      <w:pPr>
        <w:pStyle w:val="Default"/>
        <w:numPr>
          <w:ilvl w:val="0"/>
          <w:numId w:val="2"/>
        </w:numPr>
        <w:snapToGrid w:val="0"/>
        <w:ind w:left="425" w:hanging="425"/>
        <w:jc w:val="both"/>
        <w:rPr>
          <w:sz w:val="20"/>
          <w:szCs w:val="20"/>
          <w:lang w:eastAsia="zh-CN"/>
        </w:rPr>
      </w:pPr>
      <w:r w:rsidRPr="00B140CF">
        <w:rPr>
          <w:rStyle w:val="HTMLCite"/>
          <w:i w:val="0"/>
          <w:sz w:val="20"/>
          <w:szCs w:val="20"/>
        </w:rPr>
        <w:t xml:space="preserve">Behrman, E. J.; </w:t>
      </w:r>
      <w:proofErr w:type="spellStart"/>
      <w:r w:rsidRPr="00B140CF">
        <w:rPr>
          <w:rStyle w:val="HTMLCite"/>
          <w:i w:val="0"/>
          <w:sz w:val="20"/>
          <w:szCs w:val="20"/>
        </w:rPr>
        <w:t>Gopalan</w:t>
      </w:r>
      <w:proofErr w:type="spellEnd"/>
      <w:r w:rsidRPr="00B140CF">
        <w:rPr>
          <w:rStyle w:val="HTMLCite"/>
          <w:i w:val="0"/>
          <w:sz w:val="20"/>
          <w:szCs w:val="20"/>
        </w:rPr>
        <w:t xml:space="preserve">, V. (2005). William M. </w:t>
      </w:r>
      <w:proofErr w:type="spellStart"/>
      <w:r w:rsidRPr="00B140CF">
        <w:rPr>
          <w:rStyle w:val="HTMLCite"/>
          <w:i w:val="0"/>
          <w:sz w:val="20"/>
          <w:szCs w:val="20"/>
        </w:rPr>
        <w:t>Scovell</w:t>
      </w:r>
      <w:proofErr w:type="spellEnd"/>
      <w:r w:rsidRPr="00B140CF">
        <w:rPr>
          <w:rStyle w:val="HTMLCite"/>
          <w:i w:val="0"/>
          <w:sz w:val="20"/>
          <w:szCs w:val="20"/>
        </w:rPr>
        <w:t xml:space="preserve">, ed. </w:t>
      </w:r>
      <w:hyperlink r:id="rId28" w:history="1">
        <w:r w:rsidRPr="00B140CF">
          <w:rPr>
            <w:rStyle w:val="Hyperlink"/>
            <w:iCs/>
            <w:color w:val="auto"/>
            <w:sz w:val="20"/>
            <w:szCs w:val="20"/>
            <w:u w:val="none"/>
          </w:rPr>
          <w:t>"Cholesterol and Plants"</w:t>
        </w:r>
      </w:hyperlink>
      <w:r w:rsidR="00DB67F7" w:rsidRPr="00B140CF">
        <w:rPr>
          <w:rStyle w:val="HTMLCite"/>
          <w:color w:val="auto"/>
          <w:sz w:val="20"/>
          <w:szCs w:val="20"/>
        </w:rPr>
        <w:t xml:space="preserve"> </w:t>
      </w:r>
      <w:r w:rsidRPr="00B140CF">
        <w:rPr>
          <w:rStyle w:val="HTMLCite"/>
          <w:color w:val="auto"/>
          <w:sz w:val="20"/>
          <w:szCs w:val="20"/>
        </w:rPr>
        <w:t>Journal</w:t>
      </w:r>
      <w:r w:rsidR="00DB67F7" w:rsidRPr="00B140CF">
        <w:rPr>
          <w:rStyle w:val="HTMLCite"/>
          <w:color w:val="auto"/>
          <w:sz w:val="20"/>
          <w:szCs w:val="20"/>
        </w:rPr>
        <w:t xml:space="preserve"> </w:t>
      </w:r>
      <w:r w:rsidRPr="00B140CF">
        <w:rPr>
          <w:rStyle w:val="HTMLCite"/>
          <w:color w:val="auto"/>
          <w:sz w:val="20"/>
          <w:szCs w:val="20"/>
        </w:rPr>
        <w:t xml:space="preserve">of Chemical Education, </w:t>
      </w:r>
      <w:r w:rsidRPr="00B140CF">
        <w:rPr>
          <w:rStyle w:val="HTMLCite"/>
          <w:bCs/>
          <w:i w:val="0"/>
          <w:color w:val="auto"/>
          <w:sz w:val="20"/>
          <w:szCs w:val="20"/>
        </w:rPr>
        <w:t>82</w:t>
      </w:r>
      <w:r w:rsidRPr="00B140CF">
        <w:rPr>
          <w:rStyle w:val="HTMLCite"/>
          <w:i w:val="0"/>
          <w:color w:val="auto"/>
          <w:sz w:val="20"/>
          <w:szCs w:val="20"/>
        </w:rPr>
        <w:t xml:space="preserve"> (12), 1791. </w:t>
      </w:r>
      <w:hyperlink r:id="rId29" w:tooltip="Digital object identifier" w:history="1">
        <w:proofErr w:type="gramStart"/>
        <w:r w:rsidRPr="00B140CF">
          <w:rPr>
            <w:rStyle w:val="Hyperlink"/>
            <w:i/>
            <w:iCs/>
            <w:color w:val="auto"/>
            <w:sz w:val="20"/>
            <w:szCs w:val="20"/>
            <w:u w:val="none"/>
          </w:rPr>
          <w:t>doi</w:t>
        </w:r>
        <w:proofErr w:type="gramEnd"/>
      </w:hyperlink>
      <w:r w:rsidRPr="00B140CF">
        <w:rPr>
          <w:rStyle w:val="HTMLCite"/>
          <w:i w:val="0"/>
          <w:color w:val="auto"/>
          <w:sz w:val="20"/>
          <w:szCs w:val="20"/>
        </w:rPr>
        <w:t>:</w:t>
      </w:r>
      <w:hyperlink r:id="rId30" w:history="1">
        <w:r w:rsidRPr="00B140CF">
          <w:rPr>
            <w:rStyle w:val="Hyperlink"/>
            <w:i/>
            <w:iCs/>
            <w:color w:val="auto"/>
            <w:sz w:val="20"/>
            <w:szCs w:val="20"/>
            <w:u w:val="none"/>
          </w:rPr>
          <w:t>10.1021/ed082p1791</w:t>
        </w:r>
      </w:hyperlink>
      <w:r w:rsidR="00E45820" w:rsidRPr="00B140CF">
        <w:rPr>
          <w:rStyle w:val="HTMLCite"/>
          <w:i w:val="0"/>
          <w:color w:val="auto"/>
          <w:sz w:val="20"/>
          <w:szCs w:val="20"/>
        </w:rPr>
        <w:t>.</w:t>
      </w:r>
    </w:p>
    <w:p w:rsidR="00C37733" w:rsidRPr="00B140CF" w:rsidRDefault="00F0192A" w:rsidP="00C37733">
      <w:pPr>
        <w:pStyle w:val="Default"/>
        <w:numPr>
          <w:ilvl w:val="0"/>
          <w:numId w:val="2"/>
        </w:numPr>
        <w:snapToGrid w:val="0"/>
        <w:ind w:left="425" w:hanging="425"/>
        <w:jc w:val="both"/>
        <w:rPr>
          <w:sz w:val="20"/>
          <w:szCs w:val="20"/>
          <w:lang w:eastAsia="zh-CN"/>
        </w:rPr>
      </w:pPr>
      <w:proofErr w:type="spellStart"/>
      <w:r w:rsidRPr="00B140CF">
        <w:rPr>
          <w:sz w:val="20"/>
          <w:szCs w:val="20"/>
        </w:rPr>
        <w:t>Ibitoye</w:t>
      </w:r>
      <w:proofErr w:type="spellEnd"/>
      <w:r w:rsidRPr="00B140CF">
        <w:rPr>
          <w:sz w:val="20"/>
          <w:szCs w:val="20"/>
        </w:rPr>
        <w:t>, S.J. (2014).</w:t>
      </w:r>
      <w:r w:rsidR="00DB67F7" w:rsidRPr="00B140CF">
        <w:rPr>
          <w:sz w:val="20"/>
          <w:szCs w:val="20"/>
        </w:rPr>
        <w:t xml:space="preserve"> </w:t>
      </w:r>
      <w:r w:rsidRPr="00B140CF">
        <w:rPr>
          <w:bCs/>
          <w:sz w:val="20"/>
          <w:szCs w:val="20"/>
        </w:rPr>
        <w:t xml:space="preserve">Economic analysis of palm oil marketing in </w:t>
      </w:r>
      <w:proofErr w:type="spellStart"/>
      <w:r w:rsidRPr="00B140CF">
        <w:rPr>
          <w:bCs/>
          <w:sz w:val="20"/>
          <w:szCs w:val="20"/>
        </w:rPr>
        <w:t>dekina</w:t>
      </w:r>
      <w:proofErr w:type="spellEnd"/>
      <w:r w:rsidRPr="00B140CF">
        <w:rPr>
          <w:bCs/>
          <w:sz w:val="20"/>
          <w:szCs w:val="20"/>
        </w:rPr>
        <w:t xml:space="preserve"> Local Government Area</w:t>
      </w:r>
      <w:r w:rsidR="00DB67F7" w:rsidRPr="00B140CF">
        <w:rPr>
          <w:bCs/>
          <w:sz w:val="20"/>
          <w:szCs w:val="20"/>
        </w:rPr>
        <w:t xml:space="preserve"> </w:t>
      </w:r>
      <w:r w:rsidRPr="00B140CF">
        <w:rPr>
          <w:bCs/>
          <w:sz w:val="20"/>
          <w:szCs w:val="20"/>
        </w:rPr>
        <w:t xml:space="preserve">of </w:t>
      </w:r>
      <w:proofErr w:type="spellStart"/>
      <w:r w:rsidRPr="00B140CF">
        <w:rPr>
          <w:bCs/>
          <w:sz w:val="20"/>
          <w:szCs w:val="20"/>
        </w:rPr>
        <w:t>Kogi</w:t>
      </w:r>
      <w:proofErr w:type="spellEnd"/>
      <w:r w:rsidRPr="00B140CF">
        <w:rPr>
          <w:bCs/>
          <w:sz w:val="20"/>
          <w:szCs w:val="20"/>
        </w:rPr>
        <w:t xml:space="preserve"> State, Nigeria. </w:t>
      </w:r>
      <w:r w:rsidRPr="00B140CF">
        <w:rPr>
          <w:bCs/>
          <w:i/>
          <w:sz w:val="20"/>
          <w:szCs w:val="20"/>
        </w:rPr>
        <w:t>Asian Journal of social Sciences, Arts and Humanities,</w:t>
      </w:r>
      <w:r w:rsidRPr="00B140CF">
        <w:rPr>
          <w:bCs/>
          <w:sz w:val="20"/>
          <w:szCs w:val="20"/>
        </w:rPr>
        <w:t xml:space="preserve"> 2(1),</w:t>
      </w:r>
      <w:r w:rsidR="00DB67F7" w:rsidRPr="00B140CF">
        <w:rPr>
          <w:bCs/>
          <w:sz w:val="20"/>
          <w:szCs w:val="20"/>
        </w:rPr>
        <w:t xml:space="preserve"> </w:t>
      </w:r>
      <w:r w:rsidRPr="00B140CF">
        <w:rPr>
          <w:bCs/>
          <w:sz w:val="20"/>
          <w:szCs w:val="20"/>
        </w:rPr>
        <w:t>1-11.</w:t>
      </w:r>
    </w:p>
    <w:p w:rsidR="00C37733" w:rsidRPr="00B140CF" w:rsidRDefault="005E0596" w:rsidP="00C37733">
      <w:pPr>
        <w:pStyle w:val="Default"/>
        <w:numPr>
          <w:ilvl w:val="0"/>
          <w:numId w:val="2"/>
        </w:numPr>
        <w:snapToGrid w:val="0"/>
        <w:ind w:left="425" w:hanging="425"/>
        <w:jc w:val="both"/>
        <w:rPr>
          <w:sz w:val="20"/>
          <w:szCs w:val="20"/>
          <w:lang w:eastAsia="zh-CN"/>
        </w:rPr>
      </w:pPr>
      <w:r w:rsidRPr="00B140CF">
        <w:rPr>
          <w:sz w:val="20"/>
          <w:szCs w:val="20"/>
        </w:rPr>
        <w:t>NPC (2015). National population Commission, Report.</w:t>
      </w:r>
    </w:p>
    <w:p w:rsidR="00C37733" w:rsidRPr="00B140CF" w:rsidRDefault="00F0192A" w:rsidP="00C37733">
      <w:pPr>
        <w:pStyle w:val="Default"/>
        <w:numPr>
          <w:ilvl w:val="0"/>
          <w:numId w:val="2"/>
        </w:numPr>
        <w:snapToGrid w:val="0"/>
        <w:ind w:left="425" w:hanging="425"/>
        <w:jc w:val="both"/>
        <w:rPr>
          <w:sz w:val="20"/>
          <w:szCs w:val="20"/>
          <w:lang w:eastAsia="zh-CN"/>
        </w:rPr>
      </w:pPr>
      <w:proofErr w:type="spellStart"/>
      <w:r w:rsidRPr="00B140CF">
        <w:rPr>
          <w:sz w:val="20"/>
          <w:szCs w:val="20"/>
        </w:rPr>
        <w:lastRenderedPageBreak/>
        <w:t>Nwauwa</w:t>
      </w:r>
      <w:proofErr w:type="spellEnd"/>
      <w:r w:rsidRPr="00B140CF">
        <w:rPr>
          <w:sz w:val="20"/>
          <w:szCs w:val="20"/>
        </w:rPr>
        <w:t xml:space="preserve"> L.O. (2010). Economic of Palm Oil Storage and marketing in Imo State, Nigeria.</w:t>
      </w:r>
      <w:r w:rsidR="00DB67F7" w:rsidRPr="00B140CF">
        <w:rPr>
          <w:sz w:val="20"/>
          <w:szCs w:val="20"/>
        </w:rPr>
        <w:t xml:space="preserve"> </w:t>
      </w:r>
      <w:r w:rsidRPr="00B140CF">
        <w:rPr>
          <w:i/>
          <w:iCs/>
          <w:sz w:val="20"/>
          <w:szCs w:val="20"/>
        </w:rPr>
        <w:t xml:space="preserve">African Journal of marketing management, </w:t>
      </w:r>
      <w:r w:rsidRPr="00B140CF">
        <w:rPr>
          <w:sz w:val="20"/>
          <w:szCs w:val="20"/>
        </w:rPr>
        <w:t>3(10), 253-260.</w:t>
      </w:r>
    </w:p>
    <w:p w:rsidR="00C37733" w:rsidRPr="00B140CF" w:rsidRDefault="005E0596" w:rsidP="00C37733">
      <w:pPr>
        <w:pStyle w:val="ListParagraph"/>
        <w:numPr>
          <w:ilvl w:val="0"/>
          <w:numId w:val="2"/>
        </w:numPr>
        <w:snapToGrid w:val="0"/>
        <w:spacing w:after="0" w:line="240" w:lineRule="auto"/>
        <w:ind w:left="425" w:hanging="425"/>
        <w:jc w:val="both"/>
        <w:rPr>
          <w:rFonts w:ascii="Times New Roman" w:hAnsi="Times New Roman" w:cs="Times New Roman"/>
          <w:sz w:val="20"/>
          <w:szCs w:val="20"/>
          <w:lang w:eastAsia="zh-CN"/>
        </w:rPr>
      </w:pPr>
      <w:proofErr w:type="spellStart"/>
      <w:r w:rsidRPr="00B140CF">
        <w:rPr>
          <w:rFonts w:ascii="Times New Roman" w:hAnsi="Times New Roman" w:cs="Times New Roman"/>
          <w:sz w:val="20"/>
          <w:szCs w:val="20"/>
        </w:rPr>
        <w:t>Nwawwe</w:t>
      </w:r>
      <w:proofErr w:type="spellEnd"/>
      <w:r w:rsidRPr="00B140CF">
        <w:rPr>
          <w:rFonts w:ascii="Times New Roman" w:hAnsi="Times New Roman" w:cs="Times New Roman"/>
          <w:sz w:val="20"/>
          <w:szCs w:val="20"/>
        </w:rPr>
        <w:t xml:space="preserve">, C.N. and </w:t>
      </w:r>
      <w:proofErr w:type="spellStart"/>
      <w:r w:rsidRPr="00B140CF">
        <w:rPr>
          <w:rFonts w:ascii="Times New Roman" w:hAnsi="Times New Roman" w:cs="Times New Roman"/>
          <w:sz w:val="20"/>
          <w:szCs w:val="20"/>
        </w:rPr>
        <w:t>Edokpayi</w:t>
      </w:r>
      <w:proofErr w:type="spellEnd"/>
      <w:r w:rsidRPr="00B140CF">
        <w:rPr>
          <w:rFonts w:ascii="Times New Roman" w:hAnsi="Times New Roman" w:cs="Times New Roman"/>
          <w:sz w:val="20"/>
          <w:szCs w:val="20"/>
        </w:rPr>
        <w:t>, A.A</w:t>
      </w:r>
      <w:proofErr w:type="gramStart"/>
      <w:r w:rsidRPr="00B140CF">
        <w:rPr>
          <w:rFonts w:ascii="Times New Roman" w:hAnsi="Times New Roman" w:cs="Times New Roman"/>
          <w:sz w:val="20"/>
          <w:szCs w:val="20"/>
        </w:rPr>
        <w:t>.(</w:t>
      </w:r>
      <w:proofErr w:type="gramEnd"/>
      <w:r w:rsidRPr="00B140CF">
        <w:rPr>
          <w:rFonts w:ascii="Times New Roman" w:hAnsi="Times New Roman" w:cs="Times New Roman"/>
          <w:sz w:val="20"/>
          <w:szCs w:val="20"/>
        </w:rPr>
        <w:t>2005). “Determinations of adoption of Improved Oil Palm</w:t>
      </w:r>
      <w:r w:rsidR="00DB67F7" w:rsidRPr="00B140CF">
        <w:rPr>
          <w:rFonts w:ascii="Times New Roman" w:hAnsi="Times New Roman" w:cs="Times New Roman"/>
          <w:sz w:val="20"/>
          <w:szCs w:val="20"/>
        </w:rPr>
        <w:t xml:space="preserve"> </w:t>
      </w:r>
      <w:r w:rsidRPr="00B140CF">
        <w:rPr>
          <w:rFonts w:ascii="Times New Roman" w:hAnsi="Times New Roman" w:cs="Times New Roman"/>
          <w:sz w:val="20"/>
          <w:szCs w:val="20"/>
        </w:rPr>
        <w:t xml:space="preserve">production Technologies in Delta State, Nigeria”. </w:t>
      </w:r>
      <w:r w:rsidRPr="00B140CF">
        <w:rPr>
          <w:rFonts w:ascii="Times New Roman" w:hAnsi="Times New Roman" w:cs="Times New Roman"/>
          <w:i/>
          <w:iCs/>
          <w:sz w:val="20"/>
          <w:szCs w:val="20"/>
        </w:rPr>
        <w:t>Journal of Agricultural, Forestry</w:t>
      </w:r>
      <w:r w:rsidR="00DB67F7" w:rsidRPr="00B140CF">
        <w:rPr>
          <w:rFonts w:ascii="Times New Roman" w:hAnsi="Times New Roman" w:cs="Times New Roman"/>
          <w:i/>
          <w:iCs/>
          <w:sz w:val="20"/>
          <w:szCs w:val="20"/>
        </w:rPr>
        <w:t xml:space="preserve"> </w:t>
      </w:r>
      <w:r w:rsidRPr="00B140CF">
        <w:rPr>
          <w:rFonts w:ascii="Times New Roman" w:hAnsi="Times New Roman" w:cs="Times New Roman"/>
          <w:i/>
          <w:iCs/>
          <w:sz w:val="20"/>
          <w:szCs w:val="20"/>
        </w:rPr>
        <w:t xml:space="preserve">and Social Sciences. </w:t>
      </w:r>
      <w:r w:rsidRPr="00B140CF">
        <w:rPr>
          <w:rFonts w:ascii="Times New Roman" w:hAnsi="Times New Roman" w:cs="Times New Roman"/>
          <w:sz w:val="20"/>
          <w:szCs w:val="20"/>
        </w:rPr>
        <w:t>(3)2:10-16.</w:t>
      </w:r>
    </w:p>
    <w:p w:rsidR="00C37733" w:rsidRPr="00B140CF" w:rsidRDefault="00A422F6" w:rsidP="00C37733">
      <w:pPr>
        <w:pStyle w:val="ListParagraph"/>
        <w:numPr>
          <w:ilvl w:val="0"/>
          <w:numId w:val="2"/>
        </w:numPr>
        <w:snapToGrid w:val="0"/>
        <w:spacing w:after="0" w:line="240" w:lineRule="auto"/>
        <w:ind w:left="425" w:hanging="425"/>
        <w:jc w:val="both"/>
        <w:rPr>
          <w:rFonts w:ascii="Times New Roman" w:hAnsi="Times New Roman" w:cs="Times New Roman"/>
          <w:sz w:val="20"/>
          <w:szCs w:val="20"/>
          <w:lang w:eastAsia="zh-CN"/>
        </w:rPr>
      </w:pPr>
      <w:proofErr w:type="spellStart"/>
      <w:r w:rsidRPr="00B140CF">
        <w:rPr>
          <w:rFonts w:ascii="Times New Roman" w:hAnsi="Times New Roman" w:cs="Times New Roman"/>
          <w:sz w:val="20"/>
          <w:szCs w:val="20"/>
        </w:rPr>
        <w:t>Poku</w:t>
      </w:r>
      <w:proofErr w:type="spellEnd"/>
      <w:r w:rsidRPr="00B140CF">
        <w:rPr>
          <w:rFonts w:ascii="Times New Roman" w:hAnsi="Times New Roman" w:cs="Times New Roman"/>
          <w:sz w:val="20"/>
          <w:szCs w:val="20"/>
        </w:rPr>
        <w:t>, K. (2002). Origin of oil palm. Small scale palm oil processing in Africa. FAO Agricultural</w:t>
      </w:r>
      <w:r w:rsidR="00DB67F7" w:rsidRPr="00B140CF">
        <w:rPr>
          <w:rFonts w:ascii="Times New Roman" w:hAnsi="Times New Roman" w:cs="Times New Roman"/>
          <w:sz w:val="20"/>
          <w:szCs w:val="20"/>
        </w:rPr>
        <w:t xml:space="preserve"> </w:t>
      </w:r>
      <w:r w:rsidRPr="00B140CF">
        <w:rPr>
          <w:rFonts w:ascii="Times New Roman" w:hAnsi="Times New Roman" w:cs="Times New Roman"/>
          <w:sz w:val="20"/>
          <w:szCs w:val="20"/>
        </w:rPr>
        <w:t>Services bulletin 148. Food and Agriculture Organization. ISBN 92-5-104859-2.</w:t>
      </w:r>
    </w:p>
    <w:p w:rsidR="00C37733" w:rsidRPr="00B140CF" w:rsidRDefault="00DB1238" w:rsidP="00C37733">
      <w:pPr>
        <w:pStyle w:val="Default"/>
        <w:numPr>
          <w:ilvl w:val="0"/>
          <w:numId w:val="2"/>
        </w:numPr>
        <w:snapToGrid w:val="0"/>
        <w:ind w:left="425" w:hanging="425"/>
        <w:jc w:val="both"/>
        <w:rPr>
          <w:sz w:val="20"/>
          <w:szCs w:val="20"/>
          <w:lang w:eastAsia="zh-CN"/>
        </w:rPr>
      </w:pPr>
      <w:r w:rsidRPr="00B140CF">
        <w:rPr>
          <w:sz w:val="20"/>
          <w:szCs w:val="20"/>
        </w:rPr>
        <w:lastRenderedPageBreak/>
        <w:t>Reeves</w:t>
      </w:r>
      <w:r w:rsidR="0024293E" w:rsidRPr="00B140CF">
        <w:rPr>
          <w:sz w:val="20"/>
          <w:szCs w:val="20"/>
        </w:rPr>
        <w:t xml:space="preserve">, J. B., &amp; </w:t>
      </w:r>
      <w:proofErr w:type="spellStart"/>
      <w:r w:rsidR="0024293E" w:rsidRPr="00B140CF">
        <w:rPr>
          <w:sz w:val="20"/>
          <w:szCs w:val="20"/>
        </w:rPr>
        <w:t>Weihrauch</w:t>
      </w:r>
      <w:proofErr w:type="spellEnd"/>
      <w:r w:rsidR="0024293E" w:rsidRPr="00B140CF">
        <w:rPr>
          <w:sz w:val="20"/>
          <w:szCs w:val="20"/>
        </w:rPr>
        <w:t>, J.</w:t>
      </w:r>
      <w:r w:rsidR="00DA047C" w:rsidRPr="00B140CF">
        <w:rPr>
          <w:sz w:val="20"/>
          <w:szCs w:val="20"/>
        </w:rPr>
        <w:t xml:space="preserve"> L.</w:t>
      </w:r>
      <w:proofErr w:type="gramStart"/>
      <w:r w:rsidR="00DA047C" w:rsidRPr="00B140CF">
        <w:rPr>
          <w:sz w:val="20"/>
          <w:szCs w:val="20"/>
        </w:rPr>
        <w:t>,</w:t>
      </w:r>
      <w:r w:rsidR="0024293E" w:rsidRPr="00B140CF">
        <w:rPr>
          <w:sz w:val="20"/>
          <w:szCs w:val="20"/>
        </w:rPr>
        <w:t>(</w:t>
      </w:r>
      <w:proofErr w:type="gramEnd"/>
      <w:r w:rsidR="0024293E" w:rsidRPr="00B140CF">
        <w:rPr>
          <w:sz w:val="20"/>
          <w:szCs w:val="20"/>
        </w:rPr>
        <w:t>1979). Composition of food: Fats and Oils. Agriculture</w:t>
      </w:r>
      <w:r w:rsidR="00DB67F7" w:rsidRPr="00B140CF">
        <w:rPr>
          <w:sz w:val="20"/>
          <w:szCs w:val="20"/>
        </w:rPr>
        <w:t xml:space="preserve"> </w:t>
      </w:r>
      <w:r w:rsidR="0024293E" w:rsidRPr="00B140CF">
        <w:rPr>
          <w:sz w:val="20"/>
          <w:szCs w:val="20"/>
        </w:rPr>
        <w:t>handbook 8-4. Washington, D.C.: US Department of Agriculture, Science and</w:t>
      </w:r>
      <w:r w:rsidR="00DB67F7" w:rsidRPr="00B140CF">
        <w:rPr>
          <w:sz w:val="20"/>
          <w:szCs w:val="20"/>
        </w:rPr>
        <w:t xml:space="preserve"> </w:t>
      </w:r>
      <w:r w:rsidR="0024293E" w:rsidRPr="00B140CF">
        <w:rPr>
          <w:sz w:val="20"/>
          <w:szCs w:val="20"/>
        </w:rPr>
        <w:t>education Administration. P.4.</w:t>
      </w:r>
    </w:p>
    <w:p w:rsidR="00C37733" w:rsidRPr="00B140CF" w:rsidRDefault="00112908" w:rsidP="00C37733">
      <w:pPr>
        <w:pStyle w:val="Default"/>
        <w:numPr>
          <w:ilvl w:val="0"/>
          <w:numId w:val="2"/>
        </w:numPr>
        <w:snapToGrid w:val="0"/>
        <w:ind w:left="425" w:hanging="425"/>
        <w:jc w:val="both"/>
        <w:rPr>
          <w:sz w:val="20"/>
          <w:szCs w:val="20"/>
          <w:lang w:eastAsia="zh-CN"/>
        </w:rPr>
      </w:pPr>
      <w:proofErr w:type="spellStart"/>
      <w:r w:rsidRPr="00B140CF">
        <w:rPr>
          <w:sz w:val="20"/>
          <w:szCs w:val="20"/>
        </w:rPr>
        <w:t>Sherpherd</w:t>
      </w:r>
      <w:proofErr w:type="spellEnd"/>
      <w:r w:rsidRPr="00B140CF">
        <w:rPr>
          <w:sz w:val="20"/>
          <w:szCs w:val="20"/>
        </w:rPr>
        <w:t xml:space="preserve">, G. S. and </w:t>
      </w:r>
      <w:proofErr w:type="spellStart"/>
      <w:r w:rsidRPr="00B140CF">
        <w:rPr>
          <w:sz w:val="20"/>
          <w:szCs w:val="20"/>
        </w:rPr>
        <w:t>Futrel</w:t>
      </w:r>
      <w:proofErr w:type="spellEnd"/>
      <w:r w:rsidRPr="00B140CF">
        <w:rPr>
          <w:sz w:val="20"/>
          <w:szCs w:val="20"/>
        </w:rPr>
        <w:t>, G. A. (1982).</w:t>
      </w:r>
      <w:r w:rsidRPr="00B140CF">
        <w:rPr>
          <w:rStyle w:val="Emphasis"/>
          <w:sz w:val="20"/>
          <w:szCs w:val="20"/>
        </w:rPr>
        <w:t xml:space="preserve"> Marketing farm products: economic analysis</w:t>
      </w:r>
      <w:r w:rsidRPr="00B140CF">
        <w:rPr>
          <w:sz w:val="20"/>
          <w:szCs w:val="20"/>
        </w:rPr>
        <w:t xml:space="preserve">. </w:t>
      </w:r>
      <w:proofErr w:type="spellStart"/>
      <w:r w:rsidRPr="00B140CF">
        <w:rPr>
          <w:sz w:val="20"/>
          <w:szCs w:val="20"/>
        </w:rPr>
        <w:t>Amens</w:t>
      </w:r>
      <w:proofErr w:type="spellEnd"/>
      <w:r w:rsidRPr="00B140CF">
        <w:rPr>
          <w:sz w:val="20"/>
          <w:szCs w:val="20"/>
        </w:rPr>
        <w:t>:</w:t>
      </w:r>
      <w:r w:rsidR="00DB67F7" w:rsidRPr="00B140CF">
        <w:rPr>
          <w:sz w:val="20"/>
          <w:szCs w:val="20"/>
        </w:rPr>
        <w:t xml:space="preserve"> </w:t>
      </w:r>
      <w:r w:rsidRPr="00B140CF">
        <w:rPr>
          <w:sz w:val="20"/>
          <w:szCs w:val="20"/>
        </w:rPr>
        <w:t>Iowa State University Press.</w:t>
      </w:r>
    </w:p>
    <w:p w:rsidR="00C37733" w:rsidRPr="00B140CF" w:rsidRDefault="000F6714" w:rsidP="00C37733">
      <w:pPr>
        <w:pStyle w:val="Default"/>
        <w:numPr>
          <w:ilvl w:val="0"/>
          <w:numId w:val="2"/>
        </w:numPr>
        <w:snapToGrid w:val="0"/>
        <w:ind w:left="425" w:hanging="425"/>
        <w:jc w:val="both"/>
        <w:rPr>
          <w:sz w:val="20"/>
          <w:szCs w:val="20"/>
        </w:rPr>
      </w:pPr>
      <w:proofErr w:type="spellStart"/>
      <w:r w:rsidRPr="00B140CF">
        <w:rPr>
          <w:sz w:val="20"/>
          <w:szCs w:val="20"/>
        </w:rPr>
        <w:t>Oluwatusin</w:t>
      </w:r>
      <w:proofErr w:type="spellEnd"/>
      <w:r w:rsidRPr="00B140CF">
        <w:rPr>
          <w:sz w:val="20"/>
          <w:szCs w:val="20"/>
        </w:rPr>
        <w:t>, F.M. (2008). Costs and Returns in Modern Beekeeping for Honey Production in Nigeria.</w:t>
      </w:r>
      <w:r w:rsidRPr="00B140CF">
        <w:rPr>
          <w:i/>
          <w:sz w:val="20"/>
          <w:szCs w:val="20"/>
        </w:rPr>
        <w:t xml:space="preserve"> Pakistan</w:t>
      </w:r>
      <w:r w:rsidR="00DB67F7" w:rsidRPr="00B140CF">
        <w:rPr>
          <w:i/>
          <w:sz w:val="20"/>
          <w:szCs w:val="20"/>
        </w:rPr>
        <w:t xml:space="preserve"> </w:t>
      </w:r>
      <w:r w:rsidRPr="00B140CF">
        <w:rPr>
          <w:i/>
          <w:sz w:val="20"/>
          <w:szCs w:val="20"/>
        </w:rPr>
        <w:t xml:space="preserve">Journal of Social Sciences, </w:t>
      </w:r>
      <w:r w:rsidRPr="00B140CF">
        <w:rPr>
          <w:sz w:val="20"/>
          <w:szCs w:val="20"/>
        </w:rPr>
        <w:t>5(4) 310-315.</w:t>
      </w:r>
    </w:p>
    <w:p w:rsidR="00C37733" w:rsidRPr="00B140CF" w:rsidRDefault="00C37733" w:rsidP="00C37733">
      <w:pPr>
        <w:pStyle w:val="Default"/>
        <w:numPr>
          <w:ilvl w:val="0"/>
          <w:numId w:val="2"/>
        </w:numPr>
        <w:snapToGrid w:val="0"/>
        <w:ind w:left="425" w:hanging="425"/>
        <w:jc w:val="both"/>
        <w:rPr>
          <w:sz w:val="20"/>
          <w:szCs w:val="20"/>
        </w:rPr>
        <w:sectPr w:rsidR="00C37733" w:rsidRPr="00B140CF" w:rsidSect="00C37733">
          <w:type w:val="continuous"/>
          <w:pgSz w:w="12240" w:h="15840" w:code="1"/>
          <w:pgMar w:top="1440" w:right="1440" w:bottom="1440" w:left="1440" w:header="720" w:footer="720" w:gutter="0"/>
          <w:cols w:num="2" w:space="550"/>
          <w:docGrid w:linePitch="360"/>
        </w:sectPr>
      </w:pPr>
    </w:p>
    <w:p w:rsidR="00C37733" w:rsidRPr="00B140CF" w:rsidRDefault="00C37733" w:rsidP="00C37733">
      <w:pPr>
        <w:pStyle w:val="Default"/>
        <w:snapToGrid w:val="0"/>
        <w:ind w:left="425" w:hanging="425"/>
        <w:jc w:val="both"/>
        <w:rPr>
          <w:i/>
          <w:sz w:val="20"/>
          <w:szCs w:val="20"/>
          <w:lang w:eastAsia="zh-CN"/>
        </w:rPr>
      </w:pPr>
    </w:p>
    <w:p w:rsidR="00C37733" w:rsidRPr="00B140CF" w:rsidRDefault="00DB67F7" w:rsidP="00C37733">
      <w:pPr>
        <w:pStyle w:val="Default"/>
        <w:snapToGrid w:val="0"/>
        <w:ind w:left="425" w:hanging="425"/>
        <w:jc w:val="both"/>
        <w:rPr>
          <w:i/>
          <w:sz w:val="20"/>
          <w:szCs w:val="20"/>
          <w:lang w:eastAsia="zh-CN"/>
        </w:rPr>
      </w:pPr>
      <w:r w:rsidRPr="00B140CF">
        <w:rPr>
          <w:rFonts w:hint="eastAsia"/>
          <w:i/>
          <w:sz w:val="20"/>
          <w:szCs w:val="20"/>
          <w:lang w:eastAsia="zh-CN"/>
        </w:rPr>
        <w:t xml:space="preserve"> </w:t>
      </w:r>
    </w:p>
    <w:p w:rsidR="00C37733" w:rsidRPr="00B140CF" w:rsidRDefault="00C37733" w:rsidP="00C37733">
      <w:pPr>
        <w:pStyle w:val="Default"/>
        <w:snapToGrid w:val="0"/>
        <w:ind w:left="425" w:hanging="425"/>
        <w:jc w:val="both"/>
        <w:rPr>
          <w:i/>
          <w:sz w:val="20"/>
          <w:szCs w:val="20"/>
          <w:lang w:eastAsia="zh-CN"/>
        </w:rPr>
      </w:pPr>
    </w:p>
    <w:p w:rsidR="00924347" w:rsidRPr="00B140CF" w:rsidRDefault="00C37733" w:rsidP="00C37733">
      <w:pPr>
        <w:pStyle w:val="Default"/>
        <w:snapToGrid w:val="0"/>
        <w:ind w:left="425" w:hanging="425"/>
        <w:jc w:val="both"/>
        <w:rPr>
          <w:sz w:val="20"/>
          <w:szCs w:val="20"/>
        </w:rPr>
      </w:pPr>
      <w:r w:rsidRPr="00B140CF">
        <w:rPr>
          <w:sz w:val="20"/>
          <w:szCs w:val="20"/>
        </w:rPr>
        <w:t>2/21/2017</w:t>
      </w:r>
    </w:p>
    <w:sectPr w:rsidR="00924347" w:rsidRPr="00B140CF" w:rsidSect="00C37733">
      <w:headerReference w:type="default" r:id="rId31"/>
      <w:footerReference w:type="default" r:id="rId32"/>
      <w:type w:val="continuous"/>
      <w:pgSz w:w="12240" w:h="15840" w:code="1"/>
      <w:pgMar w:top="1440" w:right="1440" w:bottom="1440" w:left="1440" w:header="720" w:footer="720" w:gutter="0"/>
      <w:cols w:num="2"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CF" w:rsidRDefault="00B140CF" w:rsidP="0025779C">
      <w:pPr>
        <w:spacing w:after="0" w:line="240" w:lineRule="auto"/>
      </w:pPr>
      <w:r>
        <w:separator/>
      </w:r>
    </w:p>
  </w:endnote>
  <w:endnote w:type="continuationSeparator" w:id="0">
    <w:p w:rsidR="00B140CF" w:rsidRDefault="00B140CF" w:rsidP="00257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sidR="00A36256">
      <w:rPr>
        <w:rFonts w:ascii="Times New Roman" w:hAnsi="Times New Roman" w:cs="Times New Roman"/>
        <w:noProof/>
        <w:sz w:val="20"/>
      </w:rPr>
      <w:t>9</w:t>
    </w:r>
    <w:r w:rsidRPr="00C37733">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Pr>
        <w:rFonts w:ascii="Times New Roman" w:hAnsi="Times New Roman" w:cs="Times New Roman"/>
        <w:noProof/>
        <w:sz w:val="20"/>
      </w:rPr>
      <w:t>1</w:t>
    </w:r>
    <w:r w:rsidRPr="00C3773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sidR="00A36256">
      <w:rPr>
        <w:rFonts w:ascii="Times New Roman" w:hAnsi="Times New Roman" w:cs="Times New Roman"/>
        <w:noProof/>
        <w:sz w:val="20"/>
      </w:rPr>
      <w:t>10</w:t>
    </w:r>
    <w:r w:rsidRPr="00C3773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Pr>
        <w:rFonts w:ascii="Times New Roman" w:hAnsi="Times New Roman" w:cs="Times New Roman"/>
        <w:noProof/>
        <w:sz w:val="20"/>
      </w:rPr>
      <w:t>1</w:t>
    </w:r>
    <w:r w:rsidRPr="00C3773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sidR="00A36256">
      <w:rPr>
        <w:rFonts w:ascii="Times New Roman" w:hAnsi="Times New Roman" w:cs="Times New Roman"/>
        <w:noProof/>
        <w:sz w:val="20"/>
      </w:rPr>
      <w:t>12</w:t>
    </w:r>
    <w:r w:rsidRPr="00C3773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Pr>
        <w:rFonts w:ascii="Times New Roman" w:hAnsi="Times New Roman" w:cs="Times New Roman"/>
        <w:noProof/>
        <w:sz w:val="20"/>
      </w:rPr>
      <w:t>13</w:t>
    </w:r>
    <w:r w:rsidRPr="00C3773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sidR="00682208">
      <w:rPr>
        <w:rFonts w:ascii="Times New Roman" w:hAnsi="Times New Roman" w:cs="Times New Roman"/>
        <w:noProof/>
        <w:sz w:val="20"/>
      </w:rPr>
      <w:t>14</w:t>
    </w:r>
    <w:r w:rsidRPr="00C3773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sidR="00A36256">
      <w:rPr>
        <w:rFonts w:ascii="Times New Roman" w:hAnsi="Times New Roman" w:cs="Times New Roman"/>
        <w:noProof/>
        <w:sz w:val="20"/>
      </w:rPr>
      <w:t>14</w:t>
    </w:r>
    <w:r w:rsidRPr="00C37733">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Pr>
        <w:rFonts w:ascii="Times New Roman" w:hAnsi="Times New Roman" w:cs="Times New Roman"/>
        <w:noProof/>
        <w:sz w:val="20"/>
      </w:rPr>
      <w:t>14</w:t>
    </w:r>
    <w:r w:rsidRPr="00C37733">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spacing w:after="0" w:line="240" w:lineRule="auto"/>
      <w:jc w:val="center"/>
      <w:rPr>
        <w:rFonts w:ascii="Times New Roman" w:hAnsi="Times New Roman" w:cs="Times New Roman"/>
        <w:sz w:val="20"/>
      </w:rPr>
    </w:pPr>
    <w:r w:rsidRPr="00C37733">
      <w:rPr>
        <w:rFonts w:ascii="Times New Roman" w:hAnsi="Times New Roman" w:cs="Times New Roman"/>
        <w:sz w:val="20"/>
      </w:rPr>
      <w:fldChar w:fldCharType="begin"/>
    </w:r>
    <w:r w:rsidRPr="00C37733">
      <w:rPr>
        <w:rFonts w:ascii="Times New Roman" w:hAnsi="Times New Roman" w:cs="Times New Roman"/>
        <w:sz w:val="20"/>
      </w:rPr>
      <w:instrText xml:space="preserve"> page </w:instrText>
    </w:r>
    <w:r w:rsidRPr="00C37733">
      <w:rPr>
        <w:rFonts w:ascii="Times New Roman" w:hAnsi="Times New Roman" w:cs="Times New Roman"/>
        <w:sz w:val="20"/>
      </w:rPr>
      <w:fldChar w:fldCharType="separate"/>
    </w:r>
    <w:r w:rsidR="00A36256">
      <w:rPr>
        <w:rFonts w:ascii="Times New Roman" w:hAnsi="Times New Roman" w:cs="Times New Roman"/>
        <w:noProof/>
        <w:sz w:val="20"/>
      </w:rPr>
      <w:t>15</w:t>
    </w:r>
    <w:r w:rsidRPr="00C3773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CF" w:rsidRDefault="00B140CF" w:rsidP="0025779C">
      <w:pPr>
        <w:spacing w:after="0" w:line="240" w:lineRule="auto"/>
      </w:pPr>
      <w:r>
        <w:separator/>
      </w:r>
    </w:p>
  </w:footnote>
  <w:footnote w:type="continuationSeparator" w:id="0">
    <w:p w:rsidR="00B140CF" w:rsidRDefault="00B140CF" w:rsidP="00257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CF" w:rsidRPr="00C37733" w:rsidRDefault="00B140CF" w:rsidP="00C377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7733">
      <w:rPr>
        <w:rFonts w:ascii="Times New Roman" w:hAnsi="Times New Roman" w:cs="Times New Roman" w:hint="eastAsia"/>
        <w:iCs/>
        <w:color w:val="000000"/>
        <w:sz w:val="20"/>
        <w:szCs w:val="20"/>
      </w:rPr>
      <w:tab/>
    </w:r>
    <w:r w:rsidRPr="00C37733">
      <w:rPr>
        <w:rFonts w:ascii="Times New Roman" w:hAnsi="Times New Roman" w:cs="Times New Roman"/>
        <w:iCs/>
        <w:color w:val="000000"/>
        <w:sz w:val="20"/>
        <w:szCs w:val="20"/>
      </w:rPr>
      <w:t xml:space="preserve">Researcher </w:t>
    </w:r>
    <w:r w:rsidRPr="00C37733">
      <w:rPr>
        <w:rFonts w:ascii="Times New Roman" w:hAnsi="Times New Roman" w:cs="Times New Roman"/>
        <w:iCs/>
        <w:sz w:val="20"/>
        <w:szCs w:val="20"/>
      </w:rPr>
      <w:t>201</w:t>
    </w:r>
    <w:r w:rsidRPr="00C37733">
      <w:rPr>
        <w:rFonts w:ascii="Times New Roman" w:hAnsi="Times New Roman" w:cs="Times New Roman" w:hint="eastAsia"/>
        <w:iCs/>
        <w:sz w:val="20"/>
        <w:szCs w:val="20"/>
      </w:rPr>
      <w:t>7</w:t>
    </w:r>
    <w:proofErr w:type="gramStart"/>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9</w:t>
    </w:r>
    <w:proofErr w:type="gramEnd"/>
    <w:r w:rsidRPr="00C37733">
      <w:rPr>
        <w:rFonts w:ascii="Times New Roman" w:hAnsi="Times New Roman" w:cs="Times New Roman"/>
        <w:iCs/>
        <w:sz w:val="20"/>
        <w:szCs w:val="20"/>
      </w:rPr>
      <w:t>(</w:t>
    </w:r>
    <w:r w:rsidRPr="00C37733">
      <w:rPr>
        <w:rFonts w:ascii="Times New Roman" w:hAnsi="Times New Roman" w:cs="Times New Roman" w:hint="eastAsia"/>
        <w:iCs/>
        <w:sz w:val="20"/>
        <w:szCs w:val="20"/>
      </w:rPr>
      <w:t>2</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 xml:space="preserve"> </w:t>
    </w:r>
    <w:r w:rsidRPr="00C37733">
      <w:rPr>
        <w:rFonts w:ascii="Times New Roman" w:hAnsi="Times New Roman" w:cs="Times New Roman"/>
        <w:iCs/>
        <w:sz w:val="20"/>
        <w:szCs w:val="20"/>
      </w:rPr>
      <w:t xml:space="preserve"> </w:t>
    </w:r>
    <w:r w:rsidRPr="00C37733">
      <w:rPr>
        <w:rFonts w:ascii="Times New Roman" w:hAnsi="Times New Roman" w:cs="Times New Roman" w:hint="eastAsia"/>
        <w:iCs/>
        <w:sz w:val="20"/>
        <w:szCs w:val="20"/>
      </w:rPr>
      <w:tab/>
    </w:r>
    <w:r w:rsidRPr="00C37733">
      <w:rPr>
        <w:rFonts w:ascii="Times New Roman" w:hAnsi="Times New Roman" w:cs="Times New Roman"/>
        <w:iCs/>
        <w:sz w:val="20"/>
        <w:szCs w:val="20"/>
      </w:rPr>
      <w:t xml:space="preserve">    </w:t>
    </w:r>
    <w:r w:rsidRPr="00C37733">
      <w:rPr>
        <w:rFonts w:ascii="Times New Roman" w:hAnsi="Times New Roman" w:cs="Times New Roman"/>
        <w:sz w:val="20"/>
        <w:szCs w:val="20"/>
      </w:rPr>
      <w:t xml:space="preserve"> </w:t>
    </w:r>
    <w:hyperlink r:id="rId1" w:history="1">
      <w:r w:rsidRPr="00C37733">
        <w:rPr>
          <w:rStyle w:val="Hyperlink"/>
          <w:rFonts w:ascii="Times New Roman" w:hAnsi="Times New Roman" w:cs="Times New Roman"/>
          <w:sz w:val="20"/>
          <w:szCs w:val="20"/>
        </w:rPr>
        <w:t>http://www.sciencepub.net/researcher</w:t>
      </w:r>
    </w:hyperlink>
  </w:p>
  <w:p w:rsidR="00B140CF" w:rsidRPr="00C37733" w:rsidRDefault="00B140CF" w:rsidP="00C377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116"/>
    <w:multiLevelType w:val="hybridMultilevel"/>
    <w:tmpl w:val="CB981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A02CA"/>
    <w:multiLevelType w:val="hybridMultilevel"/>
    <w:tmpl w:val="740A42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DE01E0"/>
    <w:rsid w:val="00024446"/>
    <w:rsid w:val="0004211D"/>
    <w:rsid w:val="00054B29"/>
    <w:rsid w:val="0006239C"/>
    <w:rsid w:val="00070C25"/>
    <w:rsid w:val="0007349D"/>
    <w:rsid w:val="000A4EB0"/>
    <w:rsid w:val="000C2AC3"/>
    <w:rsid w:val="000E2E9D"/>
    <w:rsid w:val="000F04F7"/>
    <w:rsid w:val="000F6714"/>
    <w:rsid w:val="001010BF"/>
    <w:rsid w:val="001121DA"/>
    <w:rsid w:val="001122D4"/>
    <w:rsid w:val="001125EF"/>
    <w:rsid w:val="00112908"/>
    <w:rsid w:val="00124427"/>
    <w:rsid w:val="001417E1"/>
    <w:rsid w:val="00142446"/>
    <w:rsid w:val="00154200"/>
    <w:rsid w:val="00162546"/>
    <w:rsid w:val="0017527D"/>
    <w:rsid w:val="0018510C"/>
    <w:rsid w:val="00190C7C"/>
    <w:rsid w:val="001A67C0"/>
    <w:rsid w:val="001B0590"/>
    <w:rsid w:val="001B3F12"/>
    <w:rsid w:val="001B7CB1"/>
    <w:rsid w:val="001C01FE"/>
    <w:rsid w:val="001D3ACE"/>
    <w:rsid w:val="001E7612"/>
    <w:rsid w:val="001F353C"/>
    <w:rsid w:val="001F607B"/>
    <w:rsid w:val="00202397"/>
    <w:rsid w:val="0024293E"/>
    <w:rsid w:val="00242C27"/>
    <w:rsid w:val="00251356"/>
    <w:rsid w:val="0025779C"/>
    <w:rsid w:val="00261F3D"/>
    <w:rsid w:val="00271232"/>
    <w:rsid w:val="00273446"/>
    <w:rsid w:val="00276977"/>
    <w:rsid w:val="00283A2C"/>
    <w:rsid w:val="00285549"/>
    <w:rsid w:val="0028559E"/>
    <w:rsid w:val="00286E13"/>
    <w:rsid w:val="00290885"/>
    <w:rsid w:val="00292F5C"/>
    <w:rsid w:val="002A0261"/>
    <w:rsid w:val="002A58BF"/>
    <w:rsid w:val="002C2D2A"/>
    <w:rsid w:val="002E0A87"/>
    <w:rsid w:val="002E461D"/>
    <w:rsid w:val="002F3119"/>
    <w:rsid w:val="002F4BE6"/>
    <w:rsid w:val="00320A78"/>
    <w:rsid w:val="0032206C"/>
    <w:rsid w:val="00325697"/>
    <w:rsid w:val="003372F3"/>
    <w:rsid w:val="0033798B"/>
    <w:rsid w:val="0034421A"/>
    <w:rsid w:val="00385DAD"/>
    <w:rsid w:val="003A23FE"/>
    <w:rsid w:val="003A6694"/>
    <w:rsid w:val="003B1EDD"/>
    <w:rsid w:val="003C12B1"/>
    <w:rsid w:val="003D0869"/>
    <w:rsid w:val="003D0BE9"/>
    <w:rsid w:val="003E3780"/>
    <w:rsid w:val="003F18CF"/>
    <w:rsid w:val="003F2B60"/>
    <w:rsid w:val="003F58F0"/>
    <w:rsid w:val="0040074E"/>
    <w:rsid w:val="0040649A"/>
    <w:rsid w:val="0042393A"/>
    <w:rsid w:val="00424722"/>
    <w:rsid w:val="0042550C"/>
    <w:rsid w:val="00426FE5"/>
    <w:rsid w:val="00430283"/>
    <w:rsid w:val="00430A83"/>
    <w:rsid w:val="00431408"/>
    <w:rsid w:val="00452DB3"/>
    <w:rsid w:val="0045461F"/>
    <w:rsid w:val="00454B9B"/>
    <w:rsid w:val="00471F57"/>
    <w:rsid w:val="0047749C"/>
    <w:rsid w:val="00480138"/>
    <w:rsid w:val="00480583"/>
    <w:rsid w:val="00482242"/>
    <w:rsid w:val="00483466"/>
    <w:rsid w:val="00484F70"/>
    <w:rsid w:val="0048586E"/>
    <w:rsid w:val="00490AFB"/>
    <w:rsid w:val="00491556"/>
    <w:rsid w:val="004B0399"/>
    <w:rsid w:val="004D1ED6"/>
    <w:rsid w:val="004E2375"/>
    <w:rsid w:val="004F1400"/>
    <w:rsid w:val="005000E3"/>
    <w:rsid w:val="00505DA2"/>
    <w:rsid w:val="005136F0"/>
    <w:rsid w:val="00517468"/>
    <w:rsid w:val="00520D44"/>
    <w:rsid w:val="005243EA"/>
    <w:rsid w:val="005248E5"/>
    <w:rsid w:val="005710A6"/>
    <w:rsid w:val="00594423"/>
    <w:rsid w:val="005B404C"/>
    <w:rsid w:val="005B65D8"/>
    <w:rsid w:val="005C14AB"/>
    <w:rsid w:val="005C79F2"/>
    <w:rsid w:val="005D3BED"/>
    <w:rsid w:val="005D69CA"/>
    <w:rsid w:val="005E0596"/>
    <w:rsid w:val="005F7646"/>
    <w:rsid w:val="00616566"/>
    <w:rsid w:val="00622526"/>
    <w:rsid w:val="006319D1"/>
    <w:rsid w:val="00644D52"/>
    <w:rsid w:val="00653712"/>
    <w:rsid w:val="006623BF"/>
    <w:rsid w:val="00667F44"/>
    <w:rsid w:val="00676D75"/>
    <w:rsid w:val="00677EDC"/>
    <w:rsid w:val="00681465"/>
    <w:rsid w:val="00682208"/>
    <w:rsid w:val="00682DCB"/>
    <w:rsid w:val="0068465E"/>
    <w:rsid w:val="00685AE5"/>
    <w:rsid w:val="00685DEC"/>
    <w:rsid w:val="00686D75"/>
    <w:rsid w:val="006932F3"/>
    <w:rsid w:val="006A60F5"/>
    <w:rsid w:val="006D04F7"/>
    <w:rsid w:val="006D1E42"/>
    <w:rsid w:val="006E72A2"/>
    <w:rsid w:val="006F5FE9"/>
    <w:rsid w:val="00706062"/>
    <w:rsid w:val="00710AE6"/>
    <w:rsid w:val="007130C3"/>
    <w:rsid w:val="00730A66"/>
    <w:rsid w:val="00740179"/>
    <w:rsid w:val="0077243A"/>
    <w:rsid w:val="0078377A"/>
    <w:rsid w:val="0079607A"/>
    <w:rsid w:val="007A5550"/>
    <w:rsid w:val="007A6824"/>
    <w:rsid w:val="007B08F1"/>
    <w:rsid w:val="007B36F4"/>
    <w:rsid w:val="007B4796"/>
    <w:rsid w:val="00800529"/>
    <w:rsid w:val="00807710"/>
    <w:rsid w:val="00807BA3"/>
    <w:rsid w:val="008100D7"/>
    <w:rsid w:val="0081205B"/>
    <w:rsid w:val="00827F35"/>
    <w:rsid w:val="008303BF"/>
    <w:rsid w:val="00843299"/>
    <w:rsid w:val="00852BCD"/>
    <w:rsid w:val="0086142D"/>
    <w:rsid w:val="0088046F"/>
    <w:rsid w:val="00895523"/>
    <w:rsid w:val="008A37D8"/>
    <w:rsid w:val="008A59A5"/>
    <w:rsid w:val="008A6020"/>
    <w:rsid w:val="008E36AD"/>
    <w:rsid w:val="008E7FFC"/>
    <w:rsid w:val="008F0291"/>
    <w:rsid w:val="008F3EAE"/>
    <w:rsid w:val="008F5A8E"/>
    <w:rsid w:val="0090551C"/>
    <w:rsid w:val="0090611E"/>
    <w:rsid w:val="00911A22"/>
    <w:rsid w:val="00914D97"/>
    <w:rsid w:val="00924347"/>
    <w:rsid w:val="00930624"/>
    <w:rsid w:val="00936D08"/>
    <w:rsid w:val="009728DB"/>
    <w:rsid w:val="009A0AB8"/>
    <w:rsid w:val="009A70FE"/>
    <w:rsid w:val="009B0E1B"/>
    <w:rsid w:val="009B41D8"/>
    <w:rsid w:val="009B6020"/>
    <w:rsid w:val="009B6441"/>
    <w:rsid w:val="009C05B1"/>
    <w:rsid w:val="009E581F"/>
    <w:rsid w:val="009E6CF4"/>
    <w:rsid w:val="009F30A1"/>
    <w:rsid w:val="00A14774"/>
    <w:rsid w:val="00A1657C"/>
    <w:rsid w:val="00A1667C"/>
    <w:rsid w:val="00A2090B"/>
    <w:rsid w:val="00A36256"/>
    <w:rsid w:val="00A36BA2"/>
    <w:rsid w:val="00A422F6"/>
    <w:rsid w:val="00A46550"/>
    <w:rsid w:val="00A53B1F"/>
    <w:rsid w:val="00A5798B"/>
    <w:rsid w:val="00A65D6A"/>
    <w:rsid w:val="00A71C6D"/>
    <w:rsid w:val="00A8414B"/>
    <w:rsid w:val="00A92AD9"/>
    <w:rsid w:val="00AA4124"/>
    <w:rsid w:val="00AA7037"/>
    <w:rsid w:val="00AB3937"/>
    <w:rsid w:val="00AC72CC"/>
    <w:rsid w:val="00AD1EA5"/>
    <w:rsid w:val="00AD4837"/>
    <w:rsid w:val="00AD7502"/>
    <w:rsid w:val="00B04095"/>
    <w:rsid w:val="00B12382"/>
    <w:rsid w:val="00B140CF"/>
    <w:rsid w:val="00B15921"/>
    <w:rsid w:val="00B47BA2"/>
    <w:rsid w:val="00B50C58"/>
    <w:rsid w:val="00B51F77"/>
    <w:rsid w:val="00B570F6"/>
    <w:rsid w:val="00B66B77"/>
    <w:rsid w:val="00B73FC7"/>
    <w:rsid w:val="00B80169"/>
    <w:rsid w:val="00B86983"/>
    <w:rsid w:val="00BB484F"/>
    <w:rsid w:val="00BE5184"/>
    <w:rsid w:val="00C05179"/>
    <w:rsid w:val="00C14F57"/>
    <w:rsid w:val="00C16693"/>
    <w:rsid w:val="00C21EA0"/>
    <w:rsid w:val="00C26B52"/>
    <w:rsid w:val="00C37733"/>
    <w:rsid w:val="00C437B5"/>
    <w:rsid w:val="00C5417D"/>
    <w:rsid w:val="00C54337"/>
    <w:rsid w:val="00C62705"/>
    <w:rsid w:val="00C82D2E"/>
    <w:rsid w:val="00C90B19"/>
    <w:rsid w:val="00C961A9"/>
    <w:rsid w:val="00CA3A53"/>
    <w:rsid w:val="00CA5A21"/>
    <w:rsid w:val="00CC4AC4"/>
    <w:rsid w:val="00CD1359"/>
    <w:rsid w:val="00CE6AF5"/>
    <w:rsid w:val="00CF0DD6"/>
    <w:rsid w:val="00CF2F3B"/>
    <w:rsid w:val="00CF7148"/>
    <w:rsid w:val="00D20AF9"/>
    <w:rsid w:val="00D20B8A"/>
    <w:rsid w:val="00D46502"/>
    <w:rsid w:val="00D600E9"/>
    <w:rsid w:val="00D60FB5"/>
    <w:rsid w:val="00D74D19"/>
    <w:rsid w:val="00D76667"/>
    <w:rsid w:val="00D92534"/>
    <w:rsid w:val="00DA047C"/>
    <w:rsid w:val="00DA57A4"/>
    <w:rsid w:val="00DB1238"/>
    <w:rsid w:val="00DB67F7"/>
    <w:rsid w:val="00DB7740"/>
    <w:rsid w:val="00DD2353"/>
    <w:rsid w:val="00DD5BB3"/>
    <w:rsid w:val="00DE01E0"/>
    <w:rsid w:val="00DE651D"/>
    <w:rsid w:val="00DF1116"/>
    <w:rsid w:val="00E00DB9"/>
    <w:rsid w:val="00E0677C"/>
    <w:rsid w:val="00E1714D"/>
    <w:rsid w:val="00E2408A"/>
    <w:rsid w:val="00E24C91"/>
    <w:rsid w:val="00E27C4D"/>
    <w:rsid w:val="00E45820"/>
    <w:rsid w:val="00E54BAA"/>
    <w:rsid w:val="00E563EC"/>
    <w:rsid w:val="00E608FD"/>
    <w:rsid w:val="00E61675"/>
    <w:rsid w:val="00E63EA2"/>
    <w:rsid w:val="00E660AA"/>
    <w:rsid w:val="00E81769"/>
    <w:rsid w:val="00E878C2"/>
    <w:rsid w:val="00E976B7"/>
    <w:rsid w:val="00E97881"/>
    <w:rsid w:val="00EB10D8"/>
    <w:rsid w:val="00EB12AD"/>
    <w:rsid w:val="00EB1BB8"/>
    <w:rsid w:val="00EB357B"/>
    <w:rsid w:val="00EB5377"/>
    <w:rsid w:val="00EC4C92"/>
    <w:rsid w:val="00ED1ACA"/>
    <w:rsid w:val="00ED3F43"/>
    <w:rsid w:val="00ED62AB"/>
    <w:rsid w:val="00F0192A"/>
    <w:rsid w:val="00F01E14"/>
    <w:rsid w:val="00F250EC"/>
    <w:rsid w:val="00F2613C"/>
    <w:rsid w:val="00F37349"/>
    <w:rsid w:val="00F4012A"/>
    <w:rsid w:val="00F47CBE"/>
    <w:rsid w:val="00F50F1E"/>
    <w:rsid w:val="00F615A9"/>
    <w:rsid w:val="00F631B2"/>
    <w:rsid w:val="00F934CD"/>
    <w:rsid w:val="00F93E82"/>
    <w:rsid w:val="00FA2B00"/>
    <w:rsid w:val="00FA6588"/>
    <w:rsid w:val="00FB1437"/>
    <w:rsid w:val="00FF2A94"/>
    <w:rsid w:val="00FF5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7C0"/>
    <w:rPr>
      <w:rFonts w:ascii="Tahoma" w:hAnsi="Tahoma" w:cs="Tahoma"/>
      <w:sz w:val="16"/>
      <w:szCs w:val="16"/>
    </w:rPr>
  </w:style>
  <w:style w:type="character" w:styleId="PlaceholderText">
    <w:name w:val="Placeholder Text"/>
    <w:basedOn w:val="DefaultParagraphFont"/>
    <w:uiPriority w:val="99"/>
    <w:semiHidden/>
    <w:rsid w:val="00622526"/>
    <w:rPr>
      <w:color w:val="808080"/>
    </w:rPr>
  </w:style>
  <w:style w:type="paragraph" w:customStyle="1" w:styleId="Default">
    <w:name w:val="Default"/>
    <w:rsid w:val="008E36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54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112908"/>
    <w:rPr>
      <w:i/>
      <w:iCs/>
    </w:rPr>
  </w:style>
  <w:style w:type="paragraph" w:styleId="ListParagraph">
    <w:name w:val="List Paragraph"/>
    <w:basedOn w:val="Normal"/>
    <w:uiPriority w:val="34"/>
    <w:qFormat/>
    <w:rsid w:val="00520D44"/>
    <w:pPr>
      <w:ind w:left="720"/>
      <w:contextualSpacing/>
    </w:pPr>
  </w:style>
  <w:style w:type="character" w:styleId="HTMLCite">
    <w:name w:val="HTML Cite"/>
    <w:basedOn w:val="DefaultParagraphFont"/>
    <w:uiPriority w:val="99"/>
    <w:semiHidden/>
    <w:unhideWhenUsed/>
    <w:rsid w:val="008A37D8"/>
    <w:rPr>
      <w:i/>
      <w:iCs/>
    </w:rPr>
  </w:style>
  <w:style w:type="character" w:styleId="Hyperlink">
    <w:name w:val="Hyperlink"/>
    <w:basedOn w:val="DefaultParagraphFont"/>
    <w:uiPriority w:val="99"/>
    <w:unhideWhenUsed/>
    <w:rsid w:val="008A37D8"/>
    <w:rPr>
      <w:color w:val="0000FF"/>
      <w:u w:val="single"/>
    </w:rPr>
  </w:style>
  <w:style w:type="paragraph" w:styleId="Header">
    <w:name w:val="header"/>
    <w:basedOn w:val="Normal"/>
    <w:link w:val="HeaderChar"/>
    <w:uiPriority w:val="99"/>
    <w:semiHidden/>
    <w:unhideWhenUsed/>
    <w:rsid w:val="002577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779C"/>
  </w:style>
  <w:style w:type="paragraph" w:styleId="Footer">
    <w:name w:val="footer"/>
    <w:basedOn w:val="Normal"/>
    <w:link w:val="FooterChar"/>
    <w:uiPriority w:val="99"/>
    <w:unhideWhenUsed/>
    <w:rsid w:val="00257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7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hyperlink" Target="mailto:femi.oluwatusin@eksu.edu.ng"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en.wikipedia.org/wiki/Digital_object_identif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chemistry.osu.edu/%7Egopalan.5/file/7B.PDF"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dx.doi.org/10.7537/marsrsj090217.03"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dx.doi.org/10.1021%2Fed082p179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4387</Words>
  <Characters>25010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OLUWATUSIN</dc:creator>
  <cp:lastModifiedBy>Administrator</cp:lastModifiedBy>
  <cp:revision>4</cp:revision>
  <cp:lastPrinted>2017-02-19T16:44:00Z</cp:lastPrinted>
  <dcterms:created xsi:type="dcterms:W3CDTF">2017-02-22T08:49:00Z</dcterms:created>
  <dcterms:modified xsi:type="dcterms:W3CDTF">2017-02-21T02:13:00Z</dcterms:modified>
</cp:coreProperties>
</file>