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0D" w:rsidRPr="00D53974" w:rsidRDefault="002C400D" w:rsidP="000C7F21">
      <w:pPr>
        <w:snapToGrid w:val="0"/>
        <w:jc w:val="center"/>
        <w:rPr>
          <w:b/>
          <w:bCs/>
          <w:sz w:val="20"/>
          <w:szCs w:val="20"/>
        </w:rPr>
      </w:pPr>
      <w:r w:rsidRPr="00D53974">
        <w:rPr>
          <w:b/>
          <w:bCs/>
          <w:sz w:val="20"/>
          <w:szCs w:val="20"/>
        </w:rPr>
        <w:t xml:space="preserve">Limitations of Conventional Decomposition Method in Comparison with Modified Decomposition for Simulating the Instability of </w:t>
      </w:r>
      <w:proofErr w:type="spellStart"/>
      <w:r w:rsidRPr="00D53974">
        <w:rPr>
          <w:b/>
          <w:bCs/>
          <w:sz w:val="20"/>
          <w:szCs w:val="20"/>
        </w:rPr>
        <w:t>Nano</w:t>
      </w:r>
      <w:proofErr w:type="spellEnd"/>
      <w:r w:rsidRPr="00D53974">
        <w:rPr>
          <w:b/>
          <w:bCs/>
          <w:sz w:val="20"/>
          <w:szCs w:val="20"/>
        </w:rPr>
        <w:t>-Switches</w:t>
      </w:r>
    </w:p>
    <w:p w:rsidR="00471E57" w:rsidRPr="00D53974" w:rsidRDefault="00471E57" w:rsidP="000C7F21">
      <w:pPr>
        <w:snapToGrid w:val="0"/>
        <w:jc w:val="center"/>
        <w:rPr>
          <w:sz w:val="20"/>
          <w:szCs w:val="20"/>
        </w:rPr>
      </w:pPr>
    </w:p>
    <w:p w:rsidR="002C400D" w:rsidRPr="00D53974" w:rsidRDefault="002C400D" w:rsidP="000C7F21">
      <w:pPr>
        <w:snapToGrid w:val="0"/>
        <w:jc w:val="center"/>
        <w:rPr>
          <w:sz w:val="20"/>
          <w:szCs w:val="20"/>
        </w:rPr>
      </w:pPr>
      <w:r w:rsidRPr="00D53974">
        <w:rPr>
          <w:sz w:val="20"/>
          <w:szCs w:val="20"/>
        </w:rPr>
        <w:t>Ali koochi</w:t>
      </w:r>
      <w:r w:rsidRPr="00D53974">
        <w:rPr>
          <w:sz w:val="20"/>
          <w:szCs w:val="20"/>
          <w:vertAlign w:val="superscript"/>
        </w:rPr>
        <w:t>1</w:t>
      </w:r>
      <w:r w:rsidRPr="00D53974">
        <w:rPr>
          <w:sz w:val="20"/>
          <w:szCs w:val="20"/>
        </w:rPr>
        <w:t xml:space="preserve">, </w:t>
      </w:r>
      <w:proofErr w:type="spellStart"/>
      <w:r w:rsidRPr="00D53974">
        <w:rPr>
          <w:sz w:val="20"/>
          <w:szCs w:val="20"/>
        </w:rPr>
        <w:t>Asiehsadat</w:t>
      </w:r>
      <w:proofErr w:type="spellEnd"/>
      <w:r w:rsidRPr="00D53974">
        <w:rPr>
          <w:sz w:val="20"/>
          <w:szCs w:val="20"/>
        </w:rPr>
        <w:t xml:space="preserve"> Kazemi</w:t>
      </w:r>
      <w:r w:rsidRPr="00D53974">
        <w:rPr>
          <w:sz w:val="20"/>
          <w:szCs w:val="20"/>
          <w:vertAlign w:val="superscript"/>
        </w:rPr>
        <w:t>2</w:t>
      </w:r>
      <w:r w:rsidRPr="00D53974">
        <w:rPr>
          <w:sz w:val="20"/>
          <w:szCs w:val="20"/>
        </w:rPr>
        <w:t xml:space="preserve">, </w:t>
      </w:r>
      <w:proofErr w:type="spellStart"/>
      <w:r w:rsidRPr="00D53974">
        <w:rPr>
          <w:sz w:val="20"/>
          <w:szCs w:val="20"/>
        </w:rPr>
        <w:t>Mohamadreza</w:t>
      </w:r>
      <w:proofErr w:type="spellEnd"/>
      <w:r w:rsidRPr="00D53974">
        <w:rPr>
          <w:sz w:val="20"/>
          <w:szCs w:val="20"/>
        </w:rPr>
        <w:t xml:space="preserve"> Abadyan</w:t>
      </w:r>
      <w:r w:rsidRPr="00D53974">
        <w:rPr>
          <w:sz w:val="20"/>
          <w:szCs w:val="20"/>
          <w:vertAlign w:val="superscript"/>
        </w:rPr>
        <w:t>3</w:t>
      </w:r>
    </w:p>
    <w:p w:rsidR="00471E57" w:rsidRPr="00D53974" w:rsidRDefault="00471E57" w:rsidP="000C7F21">
      <w:pPr>
        <w:snapToGrid w:val="0"/>
        <w:jc w:val="center"/>
        <w:rPr>
          <w:sz w:val="20"/>
          <w:szCs w:val="20"/>
        </w:rPr>
      </w:pPr>
    </w:p>
    <w:p w:rsidR="002C400D" w:rsidRPr="00D53974" w:rsidRDefault="00593132" w:rsidP="000C7F21">
      <w:pPr>
        <w:snapToGrid w:val="0"/>
        <w:jc w:val="center"/>
        <w:rPr>
          <w:sz w:val="20"/>
          <w:szCs w:val="20"/>
        </w:rPr>
      </w:pPr>
      <w:r w:rsidRPr="00D53974">
        <w:rPr>
          <w:sz w:val="20"/>
          <w:szCs w:val="20"/>
          <w:vertAlign w:val="superscript"/>
        </w:rPr>
        <w:t>1.</w:t>
      </w:r>
      <w:r w:rsidR="00F77A33" w:rsidRPr="00D53974">
        <w:rPr>
          <w:sz w:val="20"/>
          <w:szCs w:val="20"/>
        </w:rPr>
        <w:t xml:space="preserve"> </w:t>
      </w:r>
      <w:r w:rsidR="002C400D" w:rsidRPr="00D53974">
        <w:rPr>
          <w:sz w:val="20"/>
          <w:szCs w:val="20"/>
        </w:rPr>
        <w:t xml:space="preserve">Mechanical Engineering Group, </w:t>
      </w:r>
      <w:proofErr w:type="spellStart"/>
      <w:r w:rsidR="002C400D" w:rsidRPr="00D53974">
        <w:rPr>
          <w:sz w:val="20"/>
          <w:szCs w:val="20"/>
        </w:rPr>
        <w:t>Naein</w:t>
      </w:r>
      <w:proofErr w:type="spellEnd"/>
      <w:r w:rsidR="002C400D" w:rsidRPr="00D53974">
        <w:rPr>
          <w:sz w:val="20"/>
          <w:szCs w:val="20"/>
        </w:rPr>
        <w:t xml:space="preserve"> Branch, Islamic Azad University, </w:t>
      </w:r>
      <w:proofErr w:type="spellStart"/>
      <w:r w:rsidR="002C400D" w:rsidRPr="00D53974">
        <w:rPr>
          <w:sz w:val="20"/>
          <w:szCs w:val="20"/>
        </w:rPr>
        <w:t>Naein</w:t>
      </w:r>
      <w:proofErr w:type="spellEnd"/>
      <w:r w:rsidR="002C400D" w:rsidRPr="00D53974">
        <w:rPr>
          <w:sz w:val="20"/>
          <w:szCs w:val="20"/>
        </w:rPr>
        <w:t>, Iran</w:t>
      </w:r>
    </w:p>
    <w:p w:rsidR="002C400D" w:rsidRPr="00D53974" w:rsidRDefault="002C400D" w:rsidP="000C7F21">
      <w:pPr>
        <w:snapToGrid w:val="0"/>
        <w:jc w:val="center"/>
        <w:rPr>
          <w:sz w:val="20"/>
          <w:szCs w:val="20"/>
        </w:rPr>
      </w:pPr>
      <w:r w:rsidRPr="00D53974">
        <w:rPr>
          <w:sz w:val="20"/>
          <w:szCs w:val="20"/>
          <w:vertAlign w:val="superscript"/>
        </w:rPr>
        <w:t>2.</w:t>
      </w:r>
      <w:r w:rsidR="00F77A33" w:rsidRPr="00D53974">
        <w:rPr>
          <w:sz w:val="20"/>
          <w:szCs w:val="20"/>
        </w:rPr>
        <w:t xml:space="preserve"> </w:t>
      </w:r>
      <w:r w:rsidRPr="00D53974">
        <w:rPr>
          <w:sz w:val="20"/>
          <w:szCs w:val="20"/>
        </w:rPr>
        <w:t xml:space="preserve">Engineering Department, </w:t>
      </w:r>
      <w:proofErr w:type="spellStart"/>
      <w:r w:rsidRPr="00D53974">
        <w:rPr>
          <w:sz w:val="20"/>
          <w:szCs w:val="20"/>
        </w:rPr>
        <w:t>Bojnourd</w:t>
      </w:r>
      <w:proofErr w:type="spellEnd"/>
      <w:r w:rsidRPr="00D53974">
        <w:rPr>
          <w:sz w:val="20"/>
          <w:szCs w:val="20"/>
        </w:rPr>
        <w:t xml:space="preserve"> Branch, Islamic Azad University, </w:t>
      </w:r>
      <w:proofErr w:type="spellStart"/>
      <w:r w:rsidRPr="00D53974">
        <w:rPr>
          <w:sz w:val="20"/>
          <w:szCs w:val="20"/>
        </w:rPr>
        <w:t>Bojnourd</w:t>
      </w:r>
      <w:proofErr w:type="spellEnd"/>
      <w:r w:rsidRPr="00D53974">
        <w:rPr>
          <w:sz w:val="20"/>
          <w:szCs w:val="20"/>
        </w:rPr>
        <w:t>, Iran</w:t>
      </w:r>
    </w:p>
    <w:p w:rsidR="002C400D" w:rsidRPr="00D53974" w:rsidRDefault="002C400D" w:rsidP="000C7F21">
      <w:pPr>
        <w:snapToGrid w:val="0"/>
        <w:jc w:val="center"/>
        <w:rPr>
          <w:sz w:val="20"/>
          <w:szCs w:val="20"/>
        </w:rPr>
      </w:pPr>
      <w:r w:rsidRPr="00D53974">
        <w:rPr>
          <w:sz w:val="20"/>
          <w:szCs w:val="20"/>
          <w:vertAlign w:val="superscript"/>
        </w:rPr>
        <w:t>3.</w:t>
      </w:r>
      <w:r w:rsidR="00F77A33" w:rsidRPr="00D53974">
        <w:rPr>
          <w:sz w:val="20"/>
          <w:szCs w:val="20"/>
        </w:rPr>
        <w:t xml:space="preserve"> </w:t>
      </w:r>
      <w:r w:rsidRPr="00D53974">
        <w:rPr>
          <w:sz w:val="20"/>
          <w:szCs w:val="20"/>
        </w:rPr>
        <w:t xml:space="preserve">Engineering Group, </w:t>
      </w:r>
      <w:proofErr w:type="spellStart"/>
      <w:r w:rsidRPr="00D53974">
        <w:rPr>
          <w:sz w:val="20"/>
          <w:szCs w:val="20"/>
        </w:rPr>
        <w:t>Naein</w:t>
      </w:r>
      <w:proofErr w:type="spellEnd"/>
      <w:r w:rsidRPr="00D53974">
        <w:rPr>
          <w:sz w:val="20"/>
          <w:szCs w:val="20"/>
        </w:rPr>
        <w:t xml:space="preserve"> Branch, Islamic Azad University, </w:t>
      </w:r>
      <w:proofErr w:type="spellStart"/>
      <w:r w:rsidRPr="00D53974">
        <w:rPr>
          <w:sz w:val="20"/>
          <w:szCs w:val="20"/>
        </w:rPr>
        <w:t>Naein</w:t>
      </w:r>
      <w:proofErr w:type="spellEnd"/>
      <w:r w:rsidRPr="00D53974">
        <w:rPr>
          <w:sz w:val="20"/>
          <w:szCs w:val="20"/>
        </w:rPr>
        <w:t>, Iran</w:t>
      </w:r>
    </w:p>
    <w:p w:rsidR="002C400D" w:rsidRPr="00D53974" w:rsidRDefault="00393B66" w:rsidP="000C7F21">
      <w:pPr>
        <w:snapToGrid w:val="0"/>
        <w:jc w:val="center"/>
        <w:rPr>
          <w:rFonts w:hint="eastAsia"/>
          <w:sz w:val="20"/>
          <w:szCs w:val="20"/>
          <w:lang w:eastAsia="zh-CN"/>
        </w:rPr>
      </w:pPr>
      <w:hyperlink r:id="rId7" w:history="1">
        <w:r w:rsidR="002C400D" w:rsidRPr="00D53974">
          <w:rPr>
            <w:sz w:val="20"/>
            <w:szCs w:val="20"/>
          </w:rPr>
          <w:t>Abadyan@yahoo.com</w:t>
        </w:r>
      </w:hyperlink>
      <w:r w:rsidR="00D53974" w:rsidRPr="00D53974">
        <w:rPr>
          <w:rFonts w:hint="eastAsia"/>
          <w:sz w:val="20"/>
          <w:szCs w:val="20"/>
          <w:lang w:eastAsia="zh-CN"/>
        </w:rPr>
        <w:t xml:space="preserve"> </w:t>
      </w:r>
    </w:p>
    <w:p w:rsidR="001817C7" w:rsidRPr="00D53974" w:rsidRDefault="001817C7" w:rsidP="000C7F21">
      <w:pPr>
        <w:snapToGrid w:val="0"/>
        <w:jc w:val="center"/>
        <w:rPr>
          <w:sz w:val="20"/>
          <w:szCs w:val="20"/>
        </w:rPr>
      </w:pPr>
    </w:p>
    <w:p w:rsidR="002C400D" w:rsidRPr="00D53974" w:rsidRDefault="00471E57" w:rsidP="000C7F21">
      <w:pPr>
        <w:snapToGrid w:val="0"/>
        <w:jc w:val="both"/>
        <w:rPr>
          <w:i/>
          <w:iCs/>
          <w:sz w:val="20"/>
          <w:szCs w:val="20"/>
        </w:rPr>
      </w:pPr>
      <w:r w:rsidRPr="00D53974">
        <w:rPr>
          <w:b/>
          <w:sz w:val="20"/>
          <w:szCs w:val="20"/>
        </w:rPr>
        <w:t xml:space="preserve">Abstract: </w:t>
      </w:r>
      <w:r w:rsidR="002C400D" w:rsidRPr="00D53974">
        <w:rPr>
          <w:sz w:val="20"/>
          <w:szCs w:val="20"/>
        </w:rPr>
        <w:t xml:space="preserve">Herein, the conventional </w:t>
      </w:r>
      <w:proofErr w:type="spellStart"/>
      <w:r w:rsidR="002C400D" w:rsidRPr="00D53974">
        <w:rPr>
          <w:sz w:val="20"/>
          <w:szCs w:val="20"/>
        </w:rPr>
        <w:t>Adomian</w:t>
      </w:r>
      <w:proofErr w:type="spellEnd"/>
      <w:r w:rsidR="002C400D" w:rsidRPr="00D53974">
        <w:rPr>
          <w:sz w:val="20"/>
          <w:szCs w:val="20"/>
        </w:rPr>
        <w:t xml:space="preserve"> decomposition (CAD) and modified </w:t>
      </w:r>
      <w:proofErr w:type="spellStart"/>
      <w:r w:rsidR="002C400D" w:rsidRPr="00D53974">
        <w:rPr>
          <w:sz w:val="20"/>
          <w:szCs w:val="20"/>
        </w:rPr>
        <w:t>Adomian</w:t>
      </w:r>
      <w:proofErr w:type="spellEnd"/>
      <w:r w:rsidR="002C400D" w:rsidRPr="00D53974">
        <w:rPr>
          <w:sz w:val="20"/>
          <w:szCs w:val="20"/>
        </w:rPr>
        <w:t xml:space="preserve"> decomposition (MAD) methods are applied to solve the forth-order nonlinear deferential equation of </w:t>
      </w:r>
      <w:proofErr w:type="spellStart"/>
      <w:r w:rsidR="002C400D" w:rsidRPr="00D53974">
        <w:rPr>
          <w:sz w:val="20"/>
          <w:szCs w:val="20"/>
        </w:rPr>
        <w:t>nano</w:t>
      </w:r>
      <w:proofErr w:type="spellEnd"/>
      <w:r w:rsidR="002C400D" w:rsidRPr="00D53974">
        <w:rPr>
          <w:sz w:val="20"/>
          <w:szCs w:val="20"/>
        </w:rPr>
        <w:t xml:space="preserve"> electromechanical switches (NEMS). The pull-in instability parameters of the switch have been determined and compared with those of numerical solution. It is found that using conventional decomposition method in solving NEMS problems can lead to physically incorrect results. The values of instability parameters computed by CAD series might converge to the values which differ from that obtained by numerical methods. The inaccuracy becomes more highlighted in the case of doubly-supported NEMS compared to cantilever one. This shortcoming is not observed for MAD and therefore, modified decomposition method could easily utilize to simulate the pull-in performance of the beam-type NEMS.</w:t>
      </w:r>
    </w:p>
    <w:p w:rsidR="003457DF" w:rsidRPr="00D53974" w:rsidRDefault="003457DF" w:rsidP="000C7F21">
      <w:pPr>
        <w:adjustRightInd w:val="0"/>
        <w:snapToGrid w:val="0"/>
        <w:jc w:val="both"/>
        <w:rPr>
          <w:color w:val="000000"/>
          <w:sz w:val="20"/>
          <w:szCs w:val="20"/>
          <w:shd w:val="clear" w:color="auto" w:fill="FFFFFF"/>
        </w:rPr>
      </w:pPr>
      <w:proofErr w:type="gramStart"/>
      <w:r w:rsidRPr="00D53974">
        <w:rPr>
          <w:rFonts w:hint="eastAsia"/>
          <w:sz w:val="20"/>
          <w:szCs w:val="20"/>
        </w:rPr>
        <w:t>[</w:t>
      </w:r>
      <w:r w:rsidR="000C7F21" w:rsidRPr="00D53974">
        <w:rPr>
          <w:sz w:val="20"/>
          <w:szCs w:val="20"/>
        </w:rPr>
        <w:t xml:space="preserve">Ali </w:t>
      </w:r>
      <w:proofErr w:type="spellStart"/>
      <w:r w:rsidR="000C7F21" w:rsidRPr="00D53974">
        <w:rPr>
          <w:sz w:val="20"/>
          <w:szCs w:val="20"/>
        </w:rPr>
        <w:t>koochi</w:t>
      </w:r>
      <w:proofErr w:type="spellEnd"/>
      <w:r w:rsidR="000C7F21" w:rsidRPr="00D53974">
        <w:rPr>
          <w:sz w:val="20"/>
          <w:szCs w:val="20"/>
        </w:rPr>
        <w:t xml:space="preserve">, </w:t>
      </w:r>
      <w:proofErr w:type="spellStart"/>
      <w:r w:rsidR="000C7F21" w:rsidRPr="00D53974">
        <w:rPr>
          <w:sz w:val="20"/>
          <w:szCs w:val="20"/>
        </w:rPr>
        <w:t>Asiehsadat</w:t>
      </w:r>
      <w:proofErr w:type="spellEnd"/>
      <w:r w:rsidR="000C7F21" w:rsidRPr="00D53974">
        <w:rPr>
          <w:sz w:val="20"/>
          <w:szCs w:val="20"/>
        </w:rPr>
        <w:t xml:space="preserve"> </w:t>
      </w:r>
      <w:proofErr w:type="spellStart"/>
      <w:r w:rsidR="000C7F21" w:rsidRPr="00D53974">
        <w:rPr>
          <w:sz w:val="20"/>
          <w:szCs w:val="20"/>
        </w:rPr>
        <w:t>Kazemi</w:t>
      </w:r>
      <w:proofErr w:type="spellEnd"/>
      <w:r w:rsidR="000C7F21" w:rsidRPr="00D53974">
        <w:rPr>
          <w:sz w:val="20"/>
          <w:szCs w:val="20"/>
        </w:rPr>
        <w:t xml:space="preserve">, </w:t>
      </w:r>
      <w:proofErr w:type="spellStart"/>
      <w:r w:rsidR="000C7F21" w:rsidRPr="00D53974">
        <w:rPr>
          <w:sz w:val="20"/>
          <w:szCs w:val="20"/>
        </w:rPr>
        <w:t>Mohamadreza</w:t>
      </w:r>
      <w:proofErr w:type="spellEnd"/>
      <w:r w:rsidR="000C7F21" w:rsidRPr="00D53974">
        <w:rPr>
          <w:sz w:val="20"/>
          <w:szCs w:val="20"/>
        </w:rPr>
        <w:t xml:space="preserve"> </w:t>
      </w:r>
      <w:proofErr w:type="spellStart"/>
      <w:r w:rsidR="000C7F21" w:rsidRPr="00D53974">
        <w:rPr>
          <w:sz w:val="20"/>
          <w:szCs w:val="20"/>
        </w:rPr>
        <w:t>Abadyan</w:t>
      </w:r>
      <w:proofErr w:type="spellEnd"/>
      <w:r w:rsidRPr="00D53974">
        <w:rPr>
          <w:sz w:val="20"/>
          <w:szCs w:val="20"/>
        </w:rPr>
        <w:t>.</w:t>
      </w:r>
      <w:proofErr w:type="gramEnd"/>
      <w:r w:rsidRPr="00D53974">
        <w:rPr>
          <w:rFonts w:eastAsiaTheme="minorEastAsia" w:hint="eastAsia"/>
          <w:b/>
          <w:bCs/>
          <w:sz w:val="20"/>
          <w:szCs w:val="20"/>
          <w:lang w:bidi="fa-IR"/>
        </w:rPr>
        <w:t xml:space="preserve"> </w:t>
      </w:r>
      <w:proofErr w:type="gramStart"/>
      <w:r w:rsidR="000C7F21" w:rsidRPr="00D53974">
        <w:rPr>
          <w:b/>
          <w:bCs/>
          <w:sz w:val="20"/>
          <w:szCs w:val="20"/>
        </w:rPr>
        <w:t xml:space="preserve">Limitations of Conventional Decomposition Method in Comparison with Modified Decomposition for Simulating the Instability of </w:t>
      </w:r>
      <w:proofErr w:type="spellStart"/>
      <w:r w:rsidR="000C7F21" w:rsidRPr="00D53974">
        <w:rPr>
          <w:b/>
          <w:bCs/>
          <w:sz w:val="20"/>
          <w:szCs w:val="20"/>
        </w:rPr>
        <w:t>Nano</w:t>
      </w:r>
      <w:proofErr w:type="spellEnd"/>
      <w:r w:rsidR="000C7F21" w:rsidRPr="00D53974">
        <w:rPr>
          <w:b/>
          <w:bCs/>
          <w:sz w:val="20"/>
          <w:szCs w:val="20"/>
        </w:rPr>
        <w:t>-Switches</w:t>
      </w:r>
      <w:r w:rsidRPr="00D53974">
        <w:rPr>
          <w:rFonts w:eastAsia="Times New Roman"/>
          <w:b/>
          <w:bCs/>
          <w:sz w:val="20"/>
          <w:szCs w:val="20"/>
          <w:lang w:bidi="fa-IR"/>
        </w:rPr>
        <w:t>.</w:t>
      </w:r>
      <w:proofErr w:type="gramEnd"/>
      <w:r w:rsidRPr="00D53974">
        <w:rPr>
          <w:bCs/>
          <w:i/>
          <w:sz w:val="20"/>
          <w:szCs w:val="20"/>
        </w:rPr>
        <w:t xml:space="preserve"> Researcher</w:t>
      </w:r>
      <w:r w:rsidRPr="00D53974">
        <w:rPr>
          <w:bCs/>
          <w:sz w:val="20"/>
          <w:szCs w:val="20"/>
        </w:rPr>
        <w:t xml:space="preserve"> 201</w:t>
      </w:r>
      <w:r w:rsidRPr="00D53974">
        <w:rPr>
          <w:rFonts w:hint="eastAsia"/>
          <w:bCs/>
          <w:sz w:val="20"/>
          <w:szCs w:val="20"/>
        </w:rPr>
        <w:t>7</w:t>
      </w:r>
      <w:proofErr w:type="gramStart"/>
      <w:r w:rsidRPr="00D53974">
        <w:rPr>
          <w:bCs/>
          <w:sz w:val="20"/>
          <w:szCs w:val="20"/>
        </w:rPr>
        <w:t>;</w:t>
      </w:r>
      <w:r w:rsidRPr="00D53974">
        <w:rPr>
          <w:rFonts w:hint="eastAsia"/>
          <w:bCs/>
          <w:sz w:val="20"/>
          <w:szCs w:val="20"/>
        </w:rPr>
        <w:t>9</w:t>
      </w:r>
      <w:proofErr w:type="gramEnd"/>
      <w:r w:rsidRPr="00D53974">
        <w:rPr>
          <w:bCs/>
          <w:sz w:val="20"/>
          <w:szCs w:val="20"/>
        </w:rPr>
        <w:t>(</w:t>
      </w:r>
      <w:r w:rsidRPr="00D53974">
        <w:rPr>
          <w:rFonts w:hint="eastAsia"/>
          <w:bCs/>
          <w:sz w:val="20"/>
          <w:szCs w:val="20"/>
        </w:rPr>
        <w:t>2</w:t>
      </w:r>
      <w:r w:rsidRPr="00D53974">
        <w:rPr>
          <w:bCs/>
          <w:sz w:val="20"/>
          <w:szCs w:val="20"/>
        </w:rPr>
        <w:t>):</w:t>
      </w:r>
      <w:r w:rsidR="00E72CEE" w:rsidRPr="00D53974">
        <w:rPr>
          <w:noProof/>
          <w:color w:val="000000"/>
          <w:sz w:val="20"/>
          <w:szCs w:val="20"/>
        </w:rPr>
        <w:t>57</w:t>
      </w:r>
      <w:r w:rsidRPr="00D53974">
        <w:rPr>
          <w:color w:val="000000"/>
          <w:sz w:val="20"/>
          <w:szCs w:val="20"/>
        </w:rPr>
        <w:t>-</w:t>
      </w:r>
      <w:r w:rsidR="00E72CEE" w:rsidRPr="00D53974">
        <w:rPr>
          <w:noProof/>
          <w:color w:val="000000"/>
          <w:sz w:val="20"/>
          <w:szCs w:val="20"/>
        </w:rPr>
        <w:t>63</w:t>
      </w:r>
      <w:r w:rsidRPr="00D53974">
        <w:rPr>
          <w:bCs/>
          <w:sz w:val="20"/>
          <w:szCs w:val="20"/>
        </w:rPr>
        <w:t xml:space="preserve">]. </w:t>
      </w:r>
      <w:proofErr w:type="gramStart"/>
      <w:r w:rsidRPr="00D53974">
        <w:rPr>
          <w:sz w:val="20"/>
          <w:szCs w:val="20"/>
        </w:rPr>
        <w:t>ISSN 1553-9865 (print); ISSN 2163-8950 (online)</w:t>
      </w:r>
      <w:r w:rsidRPr="00D53974">
        <w:rPr>
          <w:bCs/>
          <w:sz w:val="20"/>
          <w:szCs w:val="20"/>
        </w:rPr>
        <w:t>.</w:t>
      </w:r>
      <w:proofErr w:type="gramEnd"/>
      <w:r w:rsidRPr="00D53974">
        <w:rPr>
          <w:bCs/>
          <w:sz w:val="20"/>
          <w:szCs w:val="20"/>
        </w:rPr>
        <w:t xml:space="preserve"> </w:t>
      </w:r>
      <w:hyperlink r:id="rId8" w:history="1">
        <w:r w:rsidRPr="00D53974">
          <w:rPr>
            <w:rStyle w:val="Hyperlink"/>
            <w:sz w:val="20"/>
            <w:szCs w:val="20"/>
          </w:rPr>
          <w:t>http://www.sciencepub.net/researcher</w:t>
        </w:r>
      </w:hyperlink>
      <w:r w:rsidRPr="00D53974">
        <w:rPr>
          <w:bCs/>
          <w:sz w:val="20"/>
          <w:szCs w:val="20"/>
        </w:rPr>
        <w:t>.</w:t>
      </w:r>
      <w:r w:rsidRPr="00D53974">
        <w:rPr>
          <w:rFonts w:hint="eastAsia"/>
          <w:bCs/>
          <w:sz w:val="20"/>
          <w:szCs w:val="20"/>
        </w:rPr>
        <w:t xml:space="preserve"> </w:t>
      </w:r>
      <w:r w:rsidR="000C7F21" w:rsidRPr="00D53974">
        <w:rPr>
          <w:rFonts w:hint="eastAsia"/>
          <w:bCs/>
          <w:sz w:val="20"/>
          <w:szCs w:val="20"/>
          <w:lang w:eastAsia="zh-CN"/>
        </w:rPr>
        <w:t>6</w:t>
      </w:r>
      <w:r w:rsidRPr="00D53974">
        <w:rPr>
          <w:rFonts w:hint="eastAsia"/>
          <w:bCs/>
          <w:sz w:val="20"/>
          <w:szCs w:val="20"/>
        </w:rPr>
        <w:t xml:space="preserve">. </w:t>
      </w:r>
      <w:proofErr w:type="gramStart"/>
      <w:r w:rsidRPr="00D53974">
        <w:rPr>
          <w:color w:val="000000"/>
          <w:sz w:val="20"/>
          <w:szCs w:val="20"/>
          <w:shd w:val="clear" w:color="auto" w:fill="FFFFFF"/>
        </w:rPr>
        <w:t>doi</w:t>
      </w:r>
      <w:proofErr w:type="gramEnd"/>
      <w:r w:rsidRPr="00D53974">
        <w:rPr>
          <w:color w:val="000000"/>
          <w:sz w:val="20"/>
          <w:szCs w:val="20"/>
          <w:shd w:val="clear" w:color="auto" w:fill="FFFFFF"/>
        </w:rPr>
        <w:t>:</w:t>
      </w:r>
      <w:hyperlink r:id="rId9" w:history="1">
        <w:r w:rsidRPr="00D53974">
          <w:rPr>
            <w:rStyle w:val="Hyperlink"/>
            <w:sz w:val="20"/>
            <w:szCs w:val="20"/>
            <w:shd w:val="clear" w:color="auto" w:fill="FFFFFF"/>
          </w:rPr>
          <w:t>10.7537/mars</w:t>
        </w:r>
        <w:r w:rsidRPr="00D53974">
          <w:rPr>
            <w:rStyle w:val="Hyperlink"/>
            <w:rFonts w:hint="eastAsia"/>
            <w:sz w:val="20"/>
            <w:szCs w:val="20"/>
            <w:shd w:val="clear" w:color="auto" w:fill="FFFFFF"/>
          </w:rPr>
          <w:t>r</w:t>
        </w:r>
        <w:r w:rsidRPr="00D53974">
          <w:rPr>
            <w:rStyle w:val="Hyperlink"/>
            <w:sz w:val="20"/>
            <w:szCs w:val="20"/>
            <w:shd w:val="clear" w:color="auto" w:fill="FFFFFF"/>
          </w:rPr>
          <w:t>sj</w:t>
        </w:r>
        <w:r w:rsidRPr="00D53974">
          <w:rPr>
            <w:rStyle w:val="Hyperlink"/>
            <w:rFonts w:hint="eastAsia"/>
            <w:sz w:val="20"/>
            <w:szCs w:val="20"/>
            <w:shd w:val="clear" w:color="auto" w:fill="FFFFFF"/>
          </w:rPr>
          <w:t>090217.</w:t>
        </w:r>
        <w:r w:rsidRPr="00D53974">
          <w:rPr>
            <w:rStyle w:val="Hyperlink"/>
            <w:sz w:val="20"/>
            <w:szCs w:val="20"/>
            <w:shd w:val="clear" w:color="auto" w:fill="FFFFFF"/>
          </w:rPr>
          <w:t>0</w:t>
        </w:r>
        <w:r w:rsidR="000C7F21" w:rsidRPr="00D53974">
          <w:rPr>
            <w:rStyle w:val="Hyperlink"/>
            <w:rFonts w:hint="eastAsia"/>
            <w:sz w:val="20"/>
            <w:szCs w:val="20"/>
            <w:shd w:val="clear" w:color="auto" w:fill="FFFFFF"/>
            <w:lang w:eastAsia="zh-CN"/>
          </w:rPr>
          <w:t>6</w:t>
        </w:r>
      </w:hyperlink>
      <w:r w:rsidRPr="00D53974">
        <w:rPr>
          <w:color w:val="000000"/>
          <w:sz w:val="20"/>
          <w:szCs w:val="20"/>
          <w:shd w:val="clear" w:color="auto" w:fill="FFFFFF"/>
        </w:rPr>
        <w:t>.</w:t>
      </w:r>
    </w:p>
    <w:p w:rsidR="001817C7" w:rsidRPr="00D53974" w:rsidRDefault="001817C7" w:rsidP="000C7F21">
      <w:pPr>
        <w:snapToGrid w:val="0"/>
        <w:jc w:val="both"/>
        <w:rPr>
          <w:sz w:val="20"/>
          <w:szCs w:val="20"/>
        </w:rPr>
      </w:pPr>
    </w:p>
    <w:p w:rsidR="001817C7" w:rsidRPr="00D53974" w:rsidRDefault="001817C7" w:rsidP="000C7F21">
      <w:pPr>
        <w:snapToGrid w:val="0"/>
        <w:jc w:val="both"/>
        <w:rPr>
          <w:sz w:val="20"/>
          <w:szCs w:val="20"/>
        </w:rPr>
      </w:pPr>
      <w:r w:rsidRPr="00D53974">
        <w:rPr>
          <w:b/>
          <w:sz w:val="20"/>
          <w:szCs w:val="20"/>
        </w:rPr>
        <w:t xml:space="preserve">Keywords: </w:t>
      </w:r>
      <w:r w:rsidR="002C400D" w:rsidRPr="00D53974">
        <w:rPr>
          <w:sz w:val="20"/>
          <w:szCs w:val="20"/>
        </w:rPr>
        <w:t xml:space="preserve">Nonlinear differential equation, Conventional </w:t>
      </w:r>
      <w:proofErr w:type="spellStart"/>
      <w:r w:rsidR="002C400D" w:rsidRPr="00D53974">
        <w:rPr>
          <w:sz w:val="20"/>
          <w:szCs w:val="20"/>
        </w:rPr>
        <w:t>Adomian</w:t>
      </w:r>
      <w:proofErr w:type="spellEnd"/>
      <w:r w:rsidR="002C400D" w:rsidRPr="00D53974">
        <w:rPr>
          <w:sz w:val="20"/>
          <w:szCs w:val="20"/>
        </w:rPr>
        <w:t xml:space="preserve"> decomposition, Modified </w:t>
      </w:r>
      <w:proofErr w:type="spellStart"/>
      <w:r w:rsidR="002C400D" w:rsidRPr="00D53974">
        <w:rPr>
          <w:sz w:val="20"/>
          <w:szCs w:val="20"/>
        </w:rPr>
        <w:t>Adomian</w:t>
      </w:r>
      <w:proofErr w:type="spellEnd"/>
      <w:r w:rsidR="002C400D" w:rsidRPr="00D53974">
        <w:rPr>
          <w:sz w:val="20"/>
          <w:szCs w:val="20"/>
        </w:rPr>
        <w:t xml:space="preserve"> decomposition, </w:t>
      </w:r>
      <w:proofErr w:type="spellStart"/>
      <w:r w:rsidR="002C400D" w:rsidRPr="00D53974">
        <w:rPr>
          <w:sz w:val="20"/>
          <w:szCs w:val="20"/>
        </w:rPr>
        <w:t>Nano</w:t>
      </w:r>
      <w:proofErr w:type="spellEnd"/>
      <w:r w:rsidR="002C400D" w:rsidRPr="00D53974">
        <w:rPr>
          <w:sz w:val="20"/>
          <w:szCs w:val="20"/>
        </w:rPr>
        <w:t xml:space="preserve"> electromechanical switch (NEMS), Instability</w:t>
      </w:r>
    </w:p>
    <w:p w:rsidR="000C7F21" w:rsidRPr="00D53974" w:rsidRDefault="000C7F21" w:rsidP="000C7F21">
      <w:pPr>
        <w:snapToGrid w:val="0"/>
        <w:jc w:val="both"/>
        <w:rPr>
          <w:b/>
          <w:sz w:val="20"/>
          <w:szCs w:val="20"/>
        </w:rPr>
      </w:pPr>
    </w:p>
    <w:p w:rsidR="000C7F21" w:rsidRPr="00D53974" w:rsidRDefault="000C7F21" w:rsidP="000C7F21">
      <w:pPr>
        <w:snapToGrid w:val="0"/>
        <w:jc w:val="both"/>
        <w:rPr>
          <w:b/>
          <w:sz w:val="20"/>
          <w:szCs w:val="20"/>
        </w:rPr>
        <w:sectPr w:rsidR="000C7F21" w:rsidRPr="00D53974" w:rsidSect="00E72CEE">
          <w:headerReference w:type="default" r:id="rId10"/>
          <w:footerReference w:type="even" r:id="rId11"/>
          <w:footerReference w:type="default" r:id="rId12"/>
          <w:type w:val="continuous"/>
          <w:pgSz w:w="12240" w:h="15840" w:code="1"/>
          <w:pgMar w:top="1440" w:right="1440" w:bottom="1440" w:left="1440" w:header="720" w:footer="720" w:gutter="0"/>
          <w:pgNumType w:start="57"/>
          <w:cols w:space="720"/>
          <w:docGrid w:linePitch="360"/>
        </w:sectPr>
      </w:pPr>
    </w:p>
    <w:p w:rsidR="002C400D" w:rsidRPr="00D53974" w:rsidRDefault="002C400D" w:rsidP="000C7F21">
      <w:pPr>
        <w:snapToGrid w:val="0"/>
        <w:jc w:val="both"/>
        <w:rPr>
          <w:b/>
          <w:sz w:val="20"/>
          <w:szCs w:val="20"/>
        </w:rPr>
      </w:pPr>
      <w:r w:rsidRPr="00D53974">
        <w:rPr>
          <w:b/>
          <w:sz w:val="20"/>
          <w:szCs w:val="20"/>
        </w:rPr>
        <w:lastRenderedPageBreak/>
        <w:t>1. Introduction</w:t>
      </w:r>
    </w:p>
    <w:p w:rsidR="002C400D" w:rsidRPr="00D53974" w:rsidRDefault="002C400D" w:rsidP="000C7F21">
      <w:pPr>
        <w:autoSpaceDE w:val="0"/>
        <w:autoSpaceDN w:val="0"/>
        <w:adjustRightInd w:val="0"/>
        <w:snapToGrid w:val="0"/>
        <w:ind w:firstLine="425"/>
        <w:jc w:val="both"/>
        <w:rPr>
          <w:sz w:val="20"/>
          <w:szCs w:val="20"/>
        </w:rPr>
      </w:pPr>
      <w:r w:rsidRPr="00D53974">
        <w:rPr>
          <w:color w:val="000000"/>
          <w:sz w:val="20"/>
          <w:szCs w:val="20"/>
        </w:rPr>
        <w:t xml:space="preserve">It is well-established that the governing equation of most engineering and physical systems is nonlinear in its nature and hence, many efforts have been conducted by scientists to solve the mathematical nonlinear equations of the systems. Recently, various mathematical methods, </w:t>
      </w:r>
      <w:r w:rsidRPr="00D53974">
        <w:rPr>
          <w:sz w:val="20"/>
          <w:szCs w:val="20"/>
        </w:rPr>
        <w:t xml:space="preserve">such as </w:t>
      </w:r>
      <w:proofErr w:type="spellStart"/>
      <w:r w:rsidRPr="00D53974">
        <w:rPr>
          <w:sz w:val="20"/>
          <w:szCs w:val="20"/>
        </w:rPr>
        <w:t>Adomian</w:t>
      </w:r>
      <w:proofErr w:type="spellEnd"/>
      <w:r w:rsidRPr="00D53974">
        <w:rPr>
          <w:sz w:val="20"/>
          <w:szCs w:val="20"/>
        </w:rPr>
        <w:t xml:space="preserve"> decomposition [1</w:t>
      </w:r>
      <w:proofErr w:type="gramStart"/>
      <w:r w:rsidRPr="00D53974">
        <w:rPr>
          <w:sz w:val="20"/>
          <w:szCs w:val="20"/>
        </w:rPr>
        <w:t>,2</w:t>
      </w:r>
      <w:proofErr w:type="gramEnd"/>
      <w:r w:rsidRPr="00D53974">
        <w:rPr>
          <w:sz w:val="20"/>
          <w:szCs w:val="20"/>
        </w:rPr>
        <w:t xml:space="preserve">], </w:t>
      </w:r>
      <w:proofErr w:type="spellStart"/>
      <w:r w:rsidRPr="00D53974">
        <w:rPr>
          <w:sz w:val="20"/>
          <w:szCs w:val="20"/>
        </w:rPr>
        <w:t>variational</w:t>
      </w:r>
      <w:proofErr w:type="spellEnd"/>
      <w:r w:rsidRPr="00D53974">
        <w:rPr>
          <w:sz w:val="20"/>
          <w:szCs w:val="20"/>
        </w:rPr>
        <w:t xml:space="preserve"> iteration [3,4], </w:t>
      </w:r>
      <w:proofErr w:type="spellStart"/>
      <w:r w:rsidRPr="00D53974">
        <w:rPr>
          <w:sz w:val="20"/>
          <w:szCs w:val="20"/>
        </w:rPr>
        <w:t>homotopy</w:t>
      </w:r>
      <w:proofErr w:type="spellEnd"/>
      <w:r w:rsidRPr="00D53974">
        <w:rPr>
          <w:sz w:val="20"/>
          <w:szCs w:val="20"/>
        </w:rPr>
        <w:t xml:space="preserve"> perturbation [5,6], exp function [7,8] and others [9,10] have been proposed for obtaining analytical approximation solutions of nonlinear problems. Among these methods, the decomposition method proposed by </w:t>
      </w:r>
      <w:proofErr w:type="spellStart"/>
      <w:r w:rsidRPr="00D53974">
        <w:rPr>
          <w:sz w:val="20"/>
          <w:szCs w:val="20"/>
        </w:rPr>
        <w:t>Adomian</w:t>
      </w:r>
      <w:proofErr w:type="spellEnd"/>
      <w:r w:rsidRPr="00D53974">
        <w:rPr>
          <w:sz w:val="20"/>
          <w:szCs w:val="20"/>
        </w:rPr>
        <w:t xml:space="preserve"> has been widely used to solve stochastic systems [11-13] and engineering problems such as oscillation [14-16], heat transfer [17</w:t>
      </w:r>
      <w:proofErr w:type="gramStart"/>
      <w:r w:rsidRPr="00D53974">
        <w:rPr>
          <w:sz w:val="20"/>
          <w:szCs w:val="20"/>
        </w:rPr>
        <w:t>,21</w:t>
      </w:r>
      <w:proofErr w:type="gramEnd"/>
      <w:r w:rsidRPr="00D53974">
        <w:rPr>
          <w:sz w:val="20"/>
          <w:szCs w:val="20"/>
        </w:rPr>
        <w:t>], etc. due to the convenience of the computations.</w:t>
      </w:r>
    </w:p>
    <w:p w:rsidR="002C400D" w:rsidRPr="00D53974" w:rsidRDefault="002C400D" w:rsidP="000C7F21">
      <w:pPr>
        <w:autoSpaceDE w:val="0"/>
        <w:autoSpaceDN w:val="0"/>
        <w:adjustRightInd w:val="0"/>
        <w:snapToGrid w:val="0"/>
        <w:ind w:firstLine="425"/>
        <w:jc w:val="both"/>
        <w:rPr>
          <w:sz w:val="20"/>
          <w:szCs w:val="20"/>
        </w:rPr>
      </w:pPr>
      <w:r w:rsidRPr="00D53974">
        <w:rPr>
          <w:sz w:val="20"/>
          <w:szCs w:val="20"/>
        </w:rPr>
        <w:t xml:space="preserve">After introducing the conventional </w:t>
      </w:r>
      <w:proofErr w:type="spellStart"/>
      <w:r w:rsidRPr="00D53974">
        <w:rPr>
          <w:sz w:val="20"/>
          <w:szCs w:val="20"/>
        </w:rPr>
        <w:t>Adomian</w:t>
      </w:r>
      <w:proofErr w:type="spellEnd"/>
      <w:r w:rsidRPr="00D53974">
        <w:rPr>
          <w:sz w:val="20"/>
          <w:szCs w:val="20"/>
        </w:rPr>
        <w:t xml:space="preserve"> method, several investigators made attempt to improve the abilities and convergence speed of the decomposition method. </w:t>
      </w:r>
      <w:proofErr w:type="spellStart"/>
      <w:r w:rsidRPr="00D53974">
        <w:rPr>
          <w:sz w:val="20"/>
          <w:szCs w:val="20"/>
        </w:rPr>
        <w:t>Rach</w:t>
      </w:r>
      <w:proofErr w:type="spellEnd"/>
      <w:r w:rsidRPr="00D53974">
        <w:rPr>
          <w:sz w:val="20"/>
          <w:szCs w:val="20"/>
        </w:rPr>
        <w:t xml:space="preserve"> proposed a systematic formula for computing the </w:t>
      </w:r>
      <w:proofErr w:type="spellStart"/>
      <w:r w:rsidRPr="00D53974">
        <w:rPr>
          <w:sz w:val="20"/>
          <w:szCs w:val="20"/>
        </w:rPr>
        <w:t>Adomian's</w:t>
      </w:r>
      <w:proofErr w:type="spellEnd"/>
      <w:r w:rsidRPr="00D53974">
        <w:rPr>
          <w:sz w:val="20"/>
          <w:szCs w:val="20"/>
        </w:rPr>
        <w:t xml:space="preserve"> polynomials [22]. Further modification of the polynomials was also provided by </w:t>
      </w:r>
      <w:proofErr w:type="spellStart"/>
      <w:r w:rsidRPr="00D53974">
        <w:rPr>
          <w:sz w:val="20"/>
          <w:szCs w:val="20"/>
        </w:rPr>
        <w:t>Gabet</w:t>
      </w:r>
      <w:proofErr w:type="spellEnd"/>
      <w:r w:rsidRPr="00D53974">
        <w:rPr>
          <w:sz w:val="20"/>
          <w:szCs w:val="20"/>
        </w:rPr>
        <w:t xml:space="preserve"> [23]. The convergence and the generalization of </w:t>
      </w:r>
      <w:proofErr w:type="spellStart"/>
      <w:r w:rsidRPr="00D53974">
        <w:rPr>
          <w:sz w:val="20"/>
          <w:szCs w:val="20"/>
        </w:rPr>
        <w:t>Adomian</w:t>
      </w:r>
      <w:proofErr w:type="spellEnd"/>
      <w:r w:rsidRPr="00D53974">
        <w:rPr>
          <w:sz w:val="20"/>
          <w:szCs w:val="20"/>
        </w:rPr>
        <w:t xml:space="preserve"> series were addressed in other references [24</w:t>
      </w:r>
      <w:proofErr w:type="gramStart"/>
      <w:r w:rsidRPr="00D53974">
        <w:rPr>
          <w:sz w:val="20"/>
          <w:szCs w:val="20"/>
        </w:rPr>
        <w:t>,25</w:t>
      </w:r>
      <w:proofErr w:type="gramEnd"/>
      <w:r w:rsidRPr="00D53974">
        <w:rPr>
          <w:sz w:val="20"/>
          <w:szCs w:val="20"/>
        </w:rPr>
        <w:t xml:space="preserve">]. Furthermore, comparison between the decomposition method and the Taylor series approximation shows that the decomposition method is much more efficient than the Taylor series method [26]. A modified </w:t>
      </w:r>
      <w:proofErr w:type="spellStart"/>
      <w:r w:rsidRPr="00D53974">
        <w:rPr>
          <w:sz w:val="20"/>
          <w:szCs w:val="20"/>
        </w:rPr>
        <w:t>Adomian</w:t>
      </w:r>
      <w:proofErr w:type="spellEnd"/>
      <w:r w:rsidRPr="00D53974">
        <w:rPr>
          <w:sz w:val="20"/>
          <w:szCs w:val="20"/>
        </w:rPr>
        <w:t xml:space="preserve"> decomposition </w:t>
      </w:r>
      <w:r w:rsidRPr="00D53974">
        <w:rPr>
          <w:sz w:val="20"/>
          <w:szCs w:val="20"/>
        </w:rPr>
        <w:lastRenderedPageBreak/>
        <w:t xml:space="preserve">method has been applied to simulate the static deflection of electrostatic micro-actuators [27]. </w:t>
      </w:r>
      <w:proofErr w:type="spellStart"/>
      <w:r w:rsidRPr="00D53974">
        <w:rPr>
          <w:sz w:val="20"/>
          <w:szCs w:val="20"/>
        </w:rPr>
        <w:t>Wazwaz</w:t>
      </w:r>
      <w:proofErr w:type="spellEnd"/>
      <w:r w:rsidRPr="00D53974">
        <w:rPr>
          <w:sz w:val="20"/>
          <w:szCs w:val="20"/>
        </w:rPr>
        <w:t xml:space="preserve"> proposed a powerful modification of the </w:t>
      </w:r>
      <w:proofErr w:type="spellStart"/>
      <w:r w:rsidRPr="00D53974">
        <w:rPr>
          <w:sz w:val="20"/>
          <w:szCs w:val="20"/>
        </w:rPr>
        <w:t>Adomian</w:t>
      </w:r>
      <w:proofErr w:type="spellEnd"/>
      <w:r w:rsidRPr="00D53974">
        <w:rPr>
          <w:sz w:val="20"/>
          <w:szCs w:val="20"/>
        </w:rPr>
        <w:t xml:space="preserve"> decomposition method [18]. This modification highly accelerates the convergence of the decomposition polynomials and has been applied for solving higher order boundary value problems [19</w:t>
      </w:r>
      <w:proofErr w:type="gramStart"/>
      <w:r w:rsidRPr="00D53974">
        <w:rPr>
          <w:sz w:val="20"/>
          <w:szCs w:val="20"/>
        </w:rPr>
        <w:t>,</w:t>
      </w:r>
      <w:r w:rsidRPr="00D53974">
        <w:rPr>
          <w:sz w:val="20"/>
          <w:szCs w:val="20"/>
          <w:lang w:bidi="fa-IR"/>
        </w:rPr>
        <w:t>20</w:t>
      </w:r>
      <w:proofErr w:type="gramEnd"/>
      <w:r w:rsidRPr="00D53974">
        <w:rPr>
          <w:sz w:val="20"/>
          <w:szCs w:val="20"/>
        </w:rPr>
        <w:t>].</w:t>
      </w:r>
    </w:p>
    <w:p w:rsidR="002C400D" w:rsidRPr="00D53974" w:rsidRDefault="002C400D" w:rsidP="000C7F21">
      <w:pPr>
        <w:snapToGrid w:val="0"/>
        <w:ind w:firstLine="425"/>
        <w:jc w:val="both"/>
        <w:rPr>
          <w:sz w:val="20"/>
          <w:szCs w:val="20"/>
        </w:rPr>
      </w:pPr>
      <w:r w:rsidRPr="00D53974">
        <w:rPr>
          <w:color w:val="000000"/>
          <w:sz w:val="20"/>
          <w:szCs w:val="20"/>
        </w:rPr>
        <w:t xml:space="preserve">With increasing growth of nanotechnology, </w:t>
      </w:r>
      <w:proofErr w:type="spellStart"/>
      <w:r w:rsidRPr="00D53974">
        <w:rPr>
          <w:color w:val="000000"/>
          <w:sz w:val="20"/>
          <w:szCs w:val="20"/>
        </w:rPr>
        <w:t>nano</w:t>
      </w:r>
      <w:proofErr w:type="spellEnd"/>
      <w:r w:rsidRPr="00D53974">
        <w:rPr>
          <w:color w:val="000000"/>
          <w:sz w:val="20"/>
          <w:szCs w:val="20"/>
        </w:rPr>
        <w:t xml:space="preserve"> electromechanical s</w:t>
      </w:r>
      <w:r w:rsidRPr="00D53974">
        <w:rPr>
          <w:sz w:val="20"/>
          <w:szCs w:val="20"/>
        </w:rPr>
        <w:t>witches</w:t>
      </w:r>
      <w:r w:rsidRPr="00D53974">
        <w:rPr>
          <w:color w:val="000000"/>
          <w:sz w:val="20"/>
          <w:szCs w:val="20"/>
        </w:rPr>
        <w:t xml:space="preserve"> (NEMS) have become the center of interest for researchers. Many investigations have been focused on solving the nonlinear governing equation and modeling the instability of electromechanical s</w:t>
      </w:r>
      <w:r w:rsidRPr="00D53974">
        <w:rPr>
          <w:sz w:val="20"/>
          <w:szCs w:val="20"/>
        </w:rPr>
        <w:t>witches.</w:t>
      </w:r>
      <w:r w:rsidRPr="00D53974">
        <w:rPr>
          <w:color w:val="000000"/>
          <w:sz w:val="20"/>
          <w:szCs w:val="20"/>
        </w:rPr>
        <w:t xml:space="preserve"> </w:t>
      </w:r>
      <w:r w:rsidRPr="00D53974">
        <w:rPr>
          <w:sz w:val="20"/>
          <w:szCs w:val="20"/>
        </w:rPr>
        <w:t xml:space="preserve">In this paper, the limitations/abilities of conventional and modified </w:t>
      </w:r>
      <w:proofErr w:type="spellStart"/>
      <w:r w:rsidRPr="00D53974">
        <w:rPr>
          <w:sz w:val="20"/>
          <w:szCs w:val="20"/>
        </w:rPr>
        <w:t>Adomian</w:t>
      </w:r>
      <w:proofErr w:type="spellEnd"/>
      <w:r w:rsidRPr="00D53974">
        <w:rPr>
          <w:sz w:val="20"/>
          <w:szCs w:val="20"/>
        </w:rPr>
        <w:t xml:space="preserve"> decomposition methods in solving </w:t>
      </w:r>
      <w:r w:rsidRPr="00D53974">
        <w:rPr>
          <w:color w:val="000000"/>
          <w:sz w:val="20"/>
          <w:szCs w:val="20"/>
        </w:rPr>
        <w:t>constitutive equation of NEMS</w:t>
      </w:r>
      <w:r w:rsidRPr="00D53974">
        <w:rPr>
          <w:sz w:val="20"/>
          <w:szCs w:val="20"/>
        </w:rPr>
        <w:t xml:space="preserve"> are investigated. In addition, n</w:t>
      </w:r>
      <w:r w:rsidRPr="00D53974">
        <w:rPr>
          <w:sz w:val="20"/>
          <w:szCs w:val="20"/>
          <w:lang w:bidi="fa-IR"/>
        </w:rPr>
        <w:t xml:space="preserve">umerical solution is obtained using MAPLE commercial software and </w:t>
      </w:r>
      <w:proofErr w:type="spellStart"/>
      <w:r w:rsidRPr="00D53974">
        <w:rPr>
          <w:sz w:val="20"/>
          <w:szCs w:val="20"/>
          <w:lang w:bidi="fa-IR"/>
        </w:rPr>
        <w:t>Adomian</w:t>
      </w:r>
      <w:proofErr w:type="spellEnd"/>
      <w:r w:rsidRPr="00D53974">
        <w:rPr>
          <w:sz w:val="20"/>
          <w:szCs w:val="20"/>
          <w:lang w:bidi="fa-IR"/>
        </w:rPr>
        <w:t xml:space="preserve"> solutions are compared with the numerical results. </w:t>
      </w:r>
      <w:r w:rsidRPr="00D53974">
        <w:rPr>
          <w:sz w:val="20"/>
          <w:szCs w:val="20"/>
        </w:rPr>
        <w:t>The precision and convergence speed of both methods are compared.</w:t>
      </w:r>
    </w:p>
    <w:p w:rsidR="002C400D" w:rsidRPr="00D53974" w:rsidRDefault="002C400D" w:rsidP="000C7F21">
      <w:pPr>
        <w:autoSpaceDE w:val="0"/>
        <w:autoSpaceDN w:val="0"/>
        <w:adjustRightInd w:val="0"/>
        <w:snapToGrid w:val="0"/>
        <w:jc w:val="both"/>
        <w:rPr>
          <w:b/>
          <w:bCs/>
          <w:sz w:val="20"/>
          <w:szCs w:val="20"/>
        </w:rPr>
      </w:pPr>
    </w:p>
    <w:p w:rsidR="002C400D" w:rsidRPr="00D53974" w:rsidRDefault="002C400D" w:rsidP="000C7F21">
      <w:pPr>
        <w:snapToGrid w:val="0"/>
        <w:jc w:val="both"/>
        <w:rPr>
          <w:b/>
          <w:sz w:val="20"/>
          <w:szCs w:val="20"/>
        </w:rPr>
      </w:pPr>
      <w:r w:rsidRPr="00D53974">
        <w:rPr>
          <w:b/>
          <w:sz w:val="20"/>
          <w:szCs w:val="20"/>
        </w:rPr>
        <w:t>2. Governing Equation of NEMS</w:t>
      </w:r>
    </w:p>
    <w:p w:rsidR="002C400D" w:rsidRPr="00D53974" w:rsidRDefault="002C400D" w:rsidP="000C7F21">
      <w:pPr>
        <w:snapToGrid w:val="0"/>
        <w:ind w:firstLine="425"/>
        <w:jc w:val="both"/>
        <w:rPr>
          <w:sz w:val="20"/>
          <w:szCs w:val="20"/>
          <w:lang w:bidi="fa-IR"/>
        </w:rPr>
      </w:pPr>
      <w:r w:rsidRPr="00D53974">
        <w:rPr>
          <w:sz w:val="20"/>
          <w:szCs w:val="20"/>
          <w:lang w:bidi="fa-IR"/>
        </w:rPr>
        <w:t>Fig</w:t>
      </w:r>
      <w:r w:rsidR="004843C5" w:rsidRPr="00D53974">
        <w:rPr>
          <w:sz w:val="20"/>
          <w:szCs w:val="20"/>
          <w:lang w:bidi="fa-IR"/>
        </w:rPr>
        <w:t>ure</w:t>
      </w:r>
      <w:r w:rsidRPr="00D53974">
        <w:rPr>
          <w:sz w:val="20"/>
          <w:szCs w:val="20"/>
          <w:lang w:bidi="fa-IR"/>
        </w:rPr>
        <w:t xml:space="preserve"> </w:t>
      </w:r>
      <w:r w:rsidR="004843C5" w:rsidRPr="00D53974">
        <w:rPr>
          <w:sz w:val="20"/>
          <w:szCs w:val="20"/>
          <w:lang w:bidi="fa-IR"/>
        </w:rPr>
        <w:t>(</w:t>
      </w:r>
      <w:r w:rsidRPr="00D53974">
        <w:rPr>
          <w:sz w:val="20"/>
          <w:szCs w:val="20"/>
          <w:lang w:bidi="fa-IR"/>
        </w:rPr>
        <w:t>1</w:t>
      </w:r>
      <w:r w:rsidR="004843C5" w:rsidRPr="00D53974">
        <w:rPr>
          <w:sz w:val="20"/>
          <w:szCs w:val="20"/>
          <w:lang w:bidi="fa-IR"/>
        </w:rPr>
        <w:t>)</w:t>
      </w:r>
      <w:r w:rsidRPr="00D53974">
        <w:rPr>
          <w:sz w:val="20"/>
          <w:szCs w:val="20"/>
          <w:lang w:bidi="fa-IR"/>
        </w:rPr>
        <w:t xml:space="preserve"> shows the typical cantilever and doubly-supported beam-type NEMS </w:t>
      </w:r>
      <w:r w:rsidRPr="00D53974">
        <w:rPr>
          <w:sz w:val="20"/>
          <w:szCs w:val="20"/>
        </w:rPr>
        <w:t xml:space="preserve">constructed from a conductive electrode suspended over a conductive substrate. Applying voltage difference between the electrode and ground causes the electrode to deflect towards the ground. At a critical voltage/deflection, </w:t>
      </w:r>
      <w:r w:rsidRPr="00D53974">
        <w:rPr>
          <w:sz w:val="20"/>
          <w:szCs w:val="20"/>
        </w:rPr>
        <w:lastRenderedPageBreak/>
        <w:t xml:space="preserve">which is known as pull-in instability voltage/deflection, the electrode becomes unstable and pulls-in onto the substrate. The pull-in voltage and pull-in deflection of a NEMS are named as the pull-in parameters of the switches. Determining the electrode deflection and pull-in parameters of NEMS are crucial issues for engineers. </w:t>
      </w:r>
      <w:r w:rsidRPr="00D53974">
        <w:rPr>
          <w:sz w:val="20"/>
          <w:szCs w:val="20"/>
          <w:lang w:bidi="fa-IR"/>
        </w:rPr>
        <w:t xml:space="preserve">Considering the van </w:t>
      </w:r>
      <w:proofErr w:type="spellStart"/>
      <w:r w:rsidRPr="00D53974">
        <w:rPr>
          <w:sz w:val="20"/>
          <w:szCs w:val="20"/>
          <w:lang w:bidi="fa-IR"/>
        </w:rPr>
        <w:t>der</w:t>
      </w:r>
      <w:proofErr w:type="spellEnd"/>
      <w:r w:rsidRPr="00D53974">
        <w:rPr>
          <w:sz w:val="20"/>
          <w:szCs w:val="20"/>
          <w:lang w:bidi="fa-IR"/>
        </w:rPr>
        <w:t xml:space="preserve"> Waals force, the governing equation of beam-type NEMS can be derived into [28]:</w:t>
      </w:r>
    </w:p>
    <w:p w:rsidR="002C400D" w:rsidRPr="00D53974" w:rsidRDefault="00F77A33" w:rsidP="00F77A33">
      <w:pPr>
        <w:tabs>
          <w:tab w:val="left" w:pos="3544"/>
        </w:tabs>
        <w:snapToGrid w:val="0"/>
        <w:jc w:val="both"/>
        <w:rPr>
          <w:sz w:val="20"/>
          <w:szCs w:val="20"/>
        </w:rPr>
      </w:pPr>
      <w:r w:rsidRPr="00D53974">
        <w:rPr>
          <w:sz w:val="20"/>
          <w:szCs w:val="20"/>
        </w:rPr>
        <w:object w:dxaOrig="48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05pt;height:31.3pt" o:ole="">
            <v:imagedata r:id="rId13" o:title=""/>
          </v:shape>
          <o:OLEObject Type="Embed" ProgID="Equation.DSMT4" ShapeID="_x0000_i1025" DrawAspect="Content" ObjectID="_1549783160" r:id="rId14"/>
        </w:object>
      </w:r>
      <w:r w:rsidR="002C400D" w:rsidRPr="00D53974">
        <w:rPr>
          <w:sz w:val="20"/>
          <w:szCs w:val="20"/>
        </w:rPr>
        <w:t xml:space="preserve"> </w:t>
      </w:r>
      <w:r w:rsidRPr="00D53974">
        <w:rPr>
          <w:sz w:val="20"/>
          <w:szCs w:val="20"/>
        </w:rPr>
        <w:tab/>
        <w:t xml:space="preserve"> </w:t>
      </w:r>
      <w:r w:rsidR="002C400D" w:rsidRPr="00D53974">
        <w:rPr>
          <w:sz w:val="20"/>
          <w:szCs w:val="20"/>
        </w:rPr>
        <w:t>(1-a)</w:t>
      </w:r>
    </w:p>
    <w:p w:rsidR="002C400D" w:rsidRPr="00D53974" w:rsidRDefault="00BB6A1C" w:rsidP="00F77A33">
      <w:pPr>
        <w:pStyle w:val="Equation"/>
        <w:tabs>
          <w:tab w:val="left" w:pos="3544"/>
        </w:tabs>
        <w:snapToGrid w:val="0"/>
        <w:spacing w:before="0" w:after="0"/>
        <w:ind w:firstLine="425"/>
        <w:rPr>
          <w:szCs w:val="20"/>
          <w:lang w:bidi="fa-IR"/>
        </w:rPr>
      </w:pPr>
      <w:r w:rsidRPr="00D53974">
        <w:rPr>
          <w:szCs w:val="20"/>
        </w:rPr>
        <w:object w:dxaOrig="1620" w:dyaOrig="560">
          <v:shape id="_x0000_i1026" type="#_x0000_t75" style="width:78.25pt;height:27.55pt" o:ole="">
            <v:imagedata r:id="rId15" o:title=""/>
          </v:shape>
          <o:OLEObject Type="Embed" ProgID="Equation.DSMT4" ShapeID="_x0000_i1026" DrawAspect="Content" ObjectID="_1549783161" r:id="rId16"/>
        </w:object>
      </w:r>
      <w:r w:rsidR="009157DE" w:rsidRPr="00D53974">
        <w:rPr>
          <w:rFonts w:eastAsiaTheme="minorEastAsia" w:hint="eastAsia"/>
          <w:szCs w:val="20"/>
          <w:lang w:eastAsia="zh-CN"/>
        </w:rPr>
        <w:t xml:space="preserve"> </w:t>
      </w:r>
      <w:r w:rsidR="002C400D" w:rsidRPr="00D53974">
        <w:rPr>
          <w:szCs w:val="20"/>
        </w:rPr>
        <w:t>(B.C for Cantilever and doubly-supported)</w:t>
      </w:r>
      <w:r w:rsidR="00F77A33" w:rsidRPr="00D53974">
        <w:rPr>
          <w:szCs w:val="20"/>
        </w:rPr>
        <w:tab/>
      </w:r>
      <w:r w:rsidR="002C400D" w:rsidRPr="00D53974">
        <w:rPr>
          <w:szCs w:val="20"/>
        </w:rPr>
        <w:t>(1-b)</w:t>
      </w:r>
    </w:p>
    <w:p w:rsidR="002C400D" w:rsidRPr="00D53974" w:rsidRDefault="00BB6A1C" w:rsidP="00F77A33">
      <w:pPr>
        <w:pStyle w:val="Equation"/>
        <w:tabs>
          <w:tab w:val="left" w:pos="3544"/>
        </w:tabs>
        <w:snapToGrid w:val="0"/>
        <w:spacing w:before="0" w:after="0"/>
        <w:ind w:firstLine="425"/>
        <w:rPr>
          <w:szCs w:val="20"/>
          <w:lang w:bidi="fa-IR"/>
        </w:rPr>
      </w:pPr>
      <w:r w:rsidRPr="00D53974">
        <w:rPr>
          <w:szCs w:val="20"/>
        </w:rPr>
        <w:object w:dxaOrig="1960" w:dyaOrig="600">
          <v:shape id="_x0000_i1027" type="#_x0000_t75" style="width:97.65pt;height:30.05pt" o:ole="">
            <v:imagedata r:id="rId17" o:title=""/>
          </v:shape>
          <o:OLEObject Type="Embed" ProgID="Equation.DSMT4" ShapeID="_x0000_i1027" DrawAspect="Content" ObjectID="_1549783162" r:id="rId18"/>
        </w:object>
      </w:r>
      <w:r w:rsidR="00F77A33" w:rsidRPr="00D53974">
        <w:rPr>
          <w:szCs w:val="20"/>
        </w:rPr>
        <w:tab/>
        <w:t xml:space="preserve"> </w:t>
      </w:r>
      <w:r w:rsidR="002C400D" w:rsidRPr="00D53974">
        <w:rPr>
          <w:szCs w:val="20"/>
        </w:rPr>
        <w:t>(B.C for cantilever),</w:t>
      </w:r>
      <w:r w:rsidR="00F77A33" w:rsidRPr="00D53974">
        <w:rPr>
          <w:szCs w:val="20"/>
        </w:rPr>
        <w:tab/>
      </w:r>
      <w:r w:rsidR="002C400D" w:rsidRPr="00D53974">
        <w:rPr>
          <w:szCs w:val="20"/>
        </w:rPr>
        <w:t>(1-c)</w:t>
      </w:r>
    </w:p>
    <w:p w:rsidR="002C400D" w:rsidRPr="00D53974" w:rsidRDefault="00BB6A1C" w:rsidP="00F77A33">
      <w:pPr>
        <w:pStyle w:val="Equation"/>
        <w:tabs>
          <w:tab w:val="left" w:pos="3544"/>
        </w:tabs>
        <w:snapToGrid w:val="0"/>
        <w:spacing w:before="0" w:after="0"/>
        <w:ind w:firstLine="425"/>
        <w:rPr>
          <w:szCs w:val="20"/>
        </w:rPr>
      </w:pPr>
      <w:r w:rsidRPr="00D53974">
        <w:rPr>
          <w:szCs w:val="20"/>
        </w:rPr>
        <w:object w:dxaOrig="1560" w:dyaOrig="560">
          <v:shape id="_x0000_i1028" type="#_x0000_t75" style="width:77.65pt;height:28.15pt" o:ole="">
            <v:imagedata r:id="rId19" o:title=""/>
          </v:shape>
          <o:OLEObject Type="Embed" ProgID="Equation.DSMT4" ShapeID="_x0000_i1028" DrawAspect="Content" ObjectID="_1549783163" r:id="rId20"/>
        </w:object>
      </w:r>
      <w:r w:rsidR="00F77A33" w:rsidRPr="00D53974">
        <w:rPr>
          <w:szCs w:val="20"/>
        </w:rPr>
        <w:tab/>
        <w:t xml:space="preserve"> </w:t>
      </w:r>
      <w:proofErr w:type="gramStart"/>
      <w:r w:rsidR="002C400D" w:rsidRPr="00D53974">
        <w:rPr>
          <w:szCs w:val="20"/>
        </w:rPr>
        <w:t>(B.C for doubly-supported).</w:t>
      </w:r>
      <w:proofErr w:type="gramEnd"/>
      <w:r w:rsidR="00F77A33" w:rsidRPr="00D53974">
        <w:rPr>
          <w:szCs w:val="20"/>
        </w:rPr>
        <w:tab/>
      </w:r>
      <w:r w:rsidR="002C400D" w:rsidRPr="00D53974">
        <w:rPr>
          <w:szCs w:val="20"/>
        </w:rPr>
        <w:t>(1-d)</w:t>
      </w:r>
    </w:p>
    <w:p w:rsidR="002C400D" w:rsidRPr="00D53974" w:rsidRDefault="002C400D" w:rsidP="000C7F21">
      <w:pPr>
        <w:autoSpaceDE w:val="0"/>
        <w:autoSpaceDN w:val="0"/>
        <w:adjustRightInd w:val="0"/>
        <w:snapToGrid w:val="0"/>
        <w:ind w:firstLine="425"/>
        <w:jc w:val="both"/>
        <w:rPr>
          <w:sz w:val="20"/>
          <w:szCs w:val="20"/>
        </w:rPr>
      </w:pPr>
      <w:r w:rsidRPr="00D53974">
        <w:rPr>
          <w:sz w:val="20"/>
          <w:szCs w:val="20"/>
        </w:rPr>
        <w:t xml:space="preserve">where </w:t>
      </w:r>
      <w:r w:rsidRPr="00D53974">
        <w:rPr>
          <w:i/>
          <w:iCs/>
          <w:sz w:val="20"/>
          <w:szCs w:val="20"/>
        </w:rPr>
        <w:t>W</w:t>
      </w:r>
      <w:r w:rsidRPr="00D53974">
        <w:rPr>
          <w:sz w:val="20"/>
          <w:szCs w:val="20"/>
        </w:rPr>
        <w:t xml:space="preserve"> is the deflection of the electrode, </w:t>
      </w:r>
      <w:r w:rsidRPr="00D53974">
        <w:rPr>
          <w:i/>
          <w:iCs/>
          <w:sz w:val="20"/>
          <w:szCs w:val="20"/>
        </w:rPr>
        <w:t>Z</w:t>
      </w:r>
      <w:r w:rsidRPr="00D53974">
        <w:rPr>
          <w:sz w:val="20"/>
          <w:szCs w:val="20"/>
        </w:rPr>
        <w:t xml:space="preserve"> is the distance from the clamped end and </w:t>
      </w:r>
      <w:r w:rsidRPr="00D53974">
        <w:rPr>
          <w:i/>
          <w:iCs/>
          <w:sz w:val="20"/>
          <w:szCs w:val="20"/>
        </w:rPr>
        <w:t>I</w:t>
      </w:r>
      <w:r w:rsidRPr="00D53974">
        <w:rPr>
          <w:sz w:val="20"/>
          <w:szCs w:val="20"/>
        </w:rPr>
        <w:t xml:space="preserve"> is the moment of inertia of the electrode cross section, </w:t>
      </w:r>
      <w:proofErr w:type="spellStart"/>
      <w:r w:rsidRPr="00D53974">
        <w:rPr>
          <w:i/>
          <w:iCs/>
          <w:sz w:val="20"/>
          <w:szCs w:val="20"/>
        </w:rPr>
        <w:t>E</w:t>
      </w:r>
      <w:r w:rsidRPr="00D53974">
        <w:rPr>
          <w:i/>
          <w:iCs/>
          <w:sz w:val="20"/>
          <w:szCs w:val="20"/>
          <w:vertAlign w:val="subscript"/>
        </w:rPr>
        <w:t>eff</w:t>
      </w:r>
      <w:proofErr w:type="spellEnd"/>
      <w:r w:rsidRPr="00D53974">
        <w:rPr>
          <w:sz w:val="20"/>
          <w:szCs w:val="20"/>
        </w:rPr>
        <w:t xml:space="preserve"> is the effective electrode material modulus</w:t>
      </w:r>
      <w:proofErr w:type="gramStart"/>
      <w:r w:rsidRPr="00D53974">
        <w:rPr>
          <w:sz w:val="20"/>
          <w:szCs w:val="20"/>
        </w:rPr>
        <w:t>,</w:t>
      </w:r>
      <w:r w:rsidRPr="00D53974">
        <w:rPr>
          <w:i/>
          <w:iCs/>
          <w:sz w:val="20"/>
          <w:szCs w:val="20"/>
        </w:rPr>
        <w:t></w:t>
      </w:r>
      <w:proofErr w:type="gramEnd"/>
      <w:r w:rsidRPr="00D53974">
        <w:rPr>
          <w:i/>
          <w:iCs/>
          <w:sz w:val="20"/>
          <w:szCs w:val="20"/>
        </w:rPr>
        <w:t></w:t>
      </w:r>
      <w:r w:rsidRPr="00D53974">
        <w:rPr>
          <w:i/>
          <w:iCs/>
          <w:sz w:val="20"/>
          <w:szCs w:val="20"/>
          <w:vertAlign w:val="subscript"/>
        </w:rPr>
        <w:t>0</w:t>
      </w:r>
      <w:r w:rsidRPr="00D53974">
        <w:rPr>
          <w:sz w:val="20"/>
          <w:szCs w:val="20"/>
        </w:rPr>
        <w:t xml:space="preserve"> is the permittivity of vacuum, </w:t>
      </w:r>
      <w:r w:rsidRPr="00D53974">
        <w:rPr>
          <w:i/>
          <w:iCs/>
          <w:sz w:val="20"/>
          <w:szCs w:val="20"/>
        </w:rPr>
        <w:t>V</w:t>
      </w:r>
      <w:r w:rsidRPr="00D53974">
        <w:rPr>
          <w:sz w:val="20"/>
          <w:szCs w:val="20"/>
        </w:rPr>
        <w:t xml:space="preserve"> is the applied voltage, </w:t>
      </w:r>
      <w:r w:rsidRPr="00D53974">
        <w:rPr>
          <w:i/>
          <w:iCs/>
          <w:sz w:val="20"/>
          <w:szCs w:val="20"/>
        </w:rPr>
        <w:t>g</w:t>
      </w:r>
      <w:r w:rsidRPr="00D53974">
        <w:rPr>
          <w:sz w:val="20"/>
          <w:szCs w:val="20"/>
        </w:rPr>
        <w:t xml:space="preserve"> is the initial gap between the electrode and the substrate, </w:t>
      </w:r>
      <w:r w:rsidRPr="00D53974">
        <w:rPr>
          <w:i/>
          <w:iCs/>
          <w:sz w:val="20"/>
          <w:szCs w:val="20"/>
        </w:rPr>
        <w:t>d</w:t>
      </w:r>
      <w:r w:rsidRPr="00D53974">
        <w:rPr>
          <w:sz w:val="20"/>
          <w:szCs w:val="20"/>
        </w:rPr>
        <w:t xml:space="preserve"> is the width of cross section and </w:t>
      </w:r>
      <w:r w:rsidRPr="00D53974">
        <w:rPr>
          <w:i/>
          <w:iCs/>
          <w:sz w:val="20"/>
          <w:szCs w:val="20"/>
        </w:rPr>
        <w:t>A</w:t>
      </w:r>
      <w:r w:rsidRPr="00D53974">
        <w:rPr>
          <w:sz w:val="20"/>
          <w:szCs w:val="20"/>
        </w:rPr>
        <w:t xml:space="preserve"> is the </w:t>
      </w:r>
      <w:proofErr w:type="spellStart"/>
      <w:r w:rsidRPr="00D53974">
        <w:rPr>
          <w:sz w:val="20"/>
          <w:szCs w:val="20"/>
        </w:rPr>
        <w:t>Hamaker</w:t>
      </w:r>
      <w:proofErr w:type="spellEnd"/>
      <w:r w:rsidRPr="00D53974">
        <w:rPr>
          <w:sz w:val="20"/>
          <w:szCs w:val="20"/>
        </w:rPr>
        <w:t xml:space="preserve"> constant. Using the substitutions </w:t>
      </w:r>
      <w:r w:rsidRPr="00D53974">
        <w:rPr>
          <w:i/>
          <w:iCs/>
          <w:sz w:val="20"/>
          <w:szCs w:val="20"/>
        </w:rPr>
        <w:t>w</w:t>
      </w:r>
      <w:r w:rsidRPr="00D53974">
        <w:rPr>
          <w:sz w:val="20"/>
          <w:szCs w:val="20"/>
        </w:rPr>
        <w:t>=</w:t>
      </w:r>
      <w:r w:rsidRPr="00D53974">
        <w:rPr>
          <w:i/>
          <w:iCs/>
          <w:sz w:val="20"/>
          <w:szCs w:val="20"/>
        </w:rPr>
        <w:t>W</w:t>
      </w:r>
      <w:r w:rsidRPr="00D53974">
        <w:rPr>
          <w:sz w:val="20"/>
          <w:szCs w:val="20"/>
        </w:rPr>
        <w:t>/</w:t>
      </w:r>
      <w:r w:rsidRPr="00D53974">
        <w:rPr>
          <w:i/>
          <w:iCs/>
          <w:sz w:val="20"/>
          <w:szCs w:val="20"/>
        </w:rPr>
        <w:t>g</w:t>
      </w:r>
      <w:r w:rsidRPr="00D53974">
        <w:rPr>
          <w:sz w:val="20"/>
          <w:szCs w:val="20"/>
        </w:rPr>
        <w:t xml:space="preserve"> and </w:t>
      </w:r>
      <w:r w:rsidRPr="00D53974">
        <w:rPr>
          <w:i/>
          <w:iCs/>
          <w:sz w:val="20"/>
          <w:szCs w:val="20"/>
        </w:rPr>
        <w:t>z</w:t>
      </w:r>
      <w:r w:rsidRPr="00D53974">
        <w:rPr>
          <w:sz w:val="20"/>
          <w:szCs w:val="20"/>
        </w:rPr>
        <w:t>=</w:t>
      </w:r>
      <w:r w:rsidRPr="00D53974">
        <w:rPr>
          <w:i/>
          <w:iCs/>
          <w:sz w:val="20"/>
          <w:szCs w:val="20"/>
        </w:rPr>
        <w:t>Z</w:t>
      </w:r>
      <w:r w:rsidRPr="00D53974">
        <w:rPr>
          <w:sz w:val="20"/>
          <w:szCs w:val="20"/>
        </w:rPr>
        <w:t>/</w:t>
      </w:r>
      <w:r w:rsidRPr="00D53974">
        <w:rPr>
          <w:i/>
          <w:iCs/>
          <w:sz w:val="20"/>
          <w:szCs w:val="20"/>
        </w:rPr>
        <w:t>L</w:t>
      </w:r>
      <w:r w:rsidRPr="00D53974">
        <w:rPr>
          <w:sz w:val="20"/>
          <w:szCs w:val="20"/>
        </w:rPr>
        <w:t>, equation (1) becomes:</w:t>
      </w:r>
    </w:p>
    <w:p w:rsidR="00F77A33" w:rsidRPr="00D53974" w:rsidRDefault="00F77A33" w:rsidP="00F77A33">
      <w:pPr>
        <w:pStyle w:val="Equation"/>
        <w:snapToGrid w:val="0"/>
        <w:spacing w:before="0" w:after="0"/>
        <w:ind w:firstLine="425"/>
        <w:rPr>
          <w:rFonts w:eastAsiaTheme="minorEastAsia"/>
          <w:szCs w:val="20"/>
          <w:lang w:eastAsia="zh-CN"/>
        </w:rPr>
      </w:pPr>
      <w:r w:rsidRPr="00D53974">
        <w:rPr>
          <w:szCs w:val="20"/>
        </w:rPr>
        <w:object w:dxaOrig="3700" w:dyaOrig="620">
          <v:shape id="_x0000_i1029" type="#_x0000_t75" style="width:159.05pt;height:26.9pt" o:ole="">
            <v:imagedata r:id="rId21" o:title=""/>
          </v:shape>
          <o:OLEObject Type="Embed" ProgID="Equation.DSMT4" ShapeID="_x0000_i1029" DrawAspect="Content" ObjectID="_1549783164" r:id="rId22"/>
        </w:object>
      </w:r>
    </w:p>
    <w:p w:rsidR="002C400D" w:rsidRPr="00D53974" w:rsidRDefault="00F77A33" w:rsidP="00F77A33">
      <w:pPr>
        <w:pStyle w:val="Equation"/>
        <w:snapToGrid w:val="0"/>
        <w:spacing w:before="0" w:after="0"/>
        <w:ind w:firstLine="425"/>
        <w:rPr>
          <w:szCs w:val="20"/>
        </w:rPr>
      </w:pPr>
      <w:r w:rsidRPr="00D53974">
        <w:rPr>
          <w:rFonts w:eastAsiaTheme="minorEastAsia" w:hint="eastAsia"/>
          <w:szCs w:val="20"/>
          <w:lang w:eastAsia="zh-CN"/>
        </w:rPr>
        <w:tab/>
      </w:r>
      <w:r w:rsidRPr="00D53974">
        <w:rPr>
          <w:szCs w:val="20"/>
        </w:rPr>
        <w:t xml:space="preserve"> </w:t>
      </w:r>
      <w:r w:rsidR="002C400D" w:rsidRPr="00D53974">
        <w:rPr>
          <w:szCs w:val="20"/>
        </w:rPr>
        <w:t>(2-a)</w:t>
      </w:r>
    </w:p>
    <w:p w:rsidR="009675DE" w:rsidRPr="00D53974" w:rsidRDefault="002C400D" w:rsidP="00F77A33">
      <w:pPr>
        <w:pStyle w:val="Equation"/>
        <w:snapToGrid w:val="0"/>
        <w:spacing w:before="0" w:after="0"/>
        <w:ind w:firstLine="425"/>
        <w:rPr>
          <w:szCs w:val="20"/>
        </w:rPr>
      </w:pPr>
      <w:proofErr w:type="gramStart"/>
      <w:r w:rsidRPr="00D53974">
        <w:rPr>
          <w:i/>
          <w:iCs/>
          <w:szCs w:val="20"/>
        </w:rPr>
        <w:t>w</w:t>
      </w:r>
      <w:r w:rsidRPr="00D53974">
        <w:rPr>
          <w:szCs w:val="20"/>
        </w:rPr>
        <w:t>(</w:t>
      </w:r>
      <w:proofErr w:type="gramEnd"/>
      <w:r w:rsidRPr="00D53974">
        <w:rPr>
          <w:szCs w:val="20"/>
        </w:rPr>
        <w:t>0) = 0</w:t>
      </w:r>
      <w:r w:rsidR="00F77A33" w:rsidRPr="00D53974">
        <w:rPr>
          <w:szCs w:val="20"/>
        </w:rPr>
        <w:t xml:space="preserve">, </w:t>
      </w:r>
      <w:r w:rsidRPr="00D53974">
        <w:rPr>
          <w:i/>
          <w:iCs/>
          <w:szCs w:val="20"/>
        </w:rPr>
        <w:t>w′</w:t>
      </w:r>
      <w:r w:rsidRPr="00D53974">
        <w:rPr>
          <w:szCs w:val="20"/>
        </w:rPr>
        <w:t>(0) = 0</w:t>
      </w:r>
    </w:p>
    <w:p w:rsidR="002C400D" w:rsidRPr="00D53974" w:rsidRDefault="002C400D" w:rsidP="00F77A33">
      <w:pPr>
        <w:pStyle w:val="Equation"/>
        <w:snapToGrid w:val="0"/>
        <w:spacing w:before="0" w:after="0"/>
        <w:ind w:firstLine="425"/>
        <w:rPr>
          <w:szCs w:val="20"/>
          <w:lang w:bidi="fa-IR"/>
        </w:rPr>
      </w:pPr>
      <w:r w:rsidRPr="00D53974">
        <w:rPr>
          <w:szCs w:val="20"/>
        </w:rPr>
        <w:t xml:space="preserve">(B.C for cantilever and doubly-supported) </w:t>
      </w:r>
      <w:r w:rsidR="00F77A33" w:rsidRPr="00D53974">
        <w:rPr>
          <w:szCs w:val="20"/>
        </w:rPr>
        <w:tab/>
        <w:t xml:space="preserve"> </w:t>
      </w:r>
      <w:r w:rsidR="00F77A33" w:rsidRPr="00D53974">
        <w:rPr>
          <w:rFonts w:eastAsiaTheme="minorEastAsia" w:hint="eastAsia"/>
          <w:szCs w:val="20"/>
          <w:lang w:eastAsia="zh-CN"/>
        </w:rPr>
        <w:tab/>
      </w:r>
      <w:r w:rsidR="005A09EB" w:rsidRPr="00D53974">
        <w:rPr>
          <w:szCs w:val="20"/>
        </w:rPr>
        <w:t xml:space="preserve"> </w:t>
      </w:r>
      <w:r w:rsidRPr="00D53974">
        <w:rPr>
          <w:szCs w:val="20"/>
        </w:rPr>
        <w:t>(2-b)</w:t>
      </w:r>
    </w:p>
    <w:p w:rsidR="009675DE" w:rsidRPr="00D53974" w:rsidRDefault="002C400D" w:rsidP="00F77A33">
      <w:pPr>
        <w:pStyle w:val="Equation"/>
        <w:snapToGrid w:val="0"/>
        <w:spacing w:before="0" w:after="0"/>
        <w:ind w:firstLine="425"/>
        <w:rPr>
          <w:szCs w:val="20"/>
        </w:rPr>
      </w:pPr>
      <w:r w:rsidRPr="00D53974">
        <w:rPr>
          <w:i/>
          <w:iCs/>
          <w:szCs w:val="20"/>
        </w:rPr>
        <w:t>w′</w:t>
      </w:r>
      <w:proofErr w:type="gramStart"/>
      <w:r w:rsidRPr="00D53974">
        <w:rPr>
          <w:i/>
          <w:iCs/>
          <w:szCs w:val="20"/>
        </w:rPr>
        <w:t>′</w:t>
      </w:r>
      <w:r w:rsidRPr="00D53974">
        <w:rPr>
          <w:szCs w:val="20"/>
        </w:rPr>
        <w:t>(</w:t>
      </w:r>
      <w:proofErr w:type="gramEnd"/>
      <w:r w:rsidRPr="00D53974">
        <w:rPr>
          <w:szCs w:val="20"/>
        </w:rPr>
        <w:t>1) = 0</w:t>
      </w:r>
      <w:r w:rsidR="00F77A33" w:rsidRPr="00D53974">
        <w:rPr>
          <w:szCs w:val="20"/>
        </w:rPr>
        <w:t xml:space="preserve">, </w:t>
      </w:r>
      <w:r w:rsidRPr="00D53974">
        <w:rPr>
          <w:i/>
          <w:iCs/>
          <w:szCs w:val="20"/>
        </w:rPr>
        <w:t>w′′′</w:t>
      </w:r>
      <w:r w:rsidRPr="00D53974">
        <w:rPr>
          <w:szCs w:val="20"/>
        </w:rPr>
        <w:t xml:space="preserve"> (1) = 0</w:t>
      </w:r>
    </w:p>
    <w:p w:rsidR="002C400D" w:rsidRPr="00D53974" w:rsidRDefault="002C400D" w:rsidP="00F77A33">
      <w:pPr>
        <w:pStyle w:val="Equation"/>
        <w:snapToGrid w:val="0"/>
        <w:spacing w:before="0" w:after="0"/>
        <w:ind w:firstLine="425"/>
        <w:rPr>
          <w:szCs w:val="20"/>
          <w:lang w:bidi="fa-IR"/>
        </w:rPr>
      </w:pPr>
      <w:r w:rsidRPr="00D53974">
        <w:rPr>
          <w:szCs w:val="20"/>
        </w:rPr>
        <w:t>(B.C for cantilever)</w:t>
      </w:r>
      <w:r w:rsidR="005A09EB" w:rsidRPr="00D53974">
        <w:rPr>
          <w:szCs w:val="20"/>
        </w:rPr>
        <w:t xml:space="preserve"> </w:t>
      </w:r>
      <w:r w:rsidR="00F77A33" w:rsidRPr="00D53974">
        <w:rPr>
          <w:rFonts w:eastAsiaTheme="minorEastAsia" w:hint="eastAsia"/>
          <w:szCs w:val="20"/>
          <w:lang w:eastAsia="zh-CN"/>
        </w:rPr>
        <w:tab/>
      </w:r>
      <w:r w:rsidR="00F77A33" w:rsidRPr="00D53974">
        <w:rPr>
          <w:szCs w:val="20"/>
        </w:rPr>
        <w:t xml:space="preserve"> </w:t>
      </w:r>
      <w:r w:rsidRPr="00D53974">
        <w:rPr>
          <w:szCs w:val="20"/>
        </w:rPr>
        <w:t>(2-c)</w:t>
      </w:r>
    </w:p>
    <w:p w:rsidR="009675DE" w:rsidRPr="00D53974" w:rsidRDefault="002C400D" w:rsidP="00F77A33">
      <w:pPr>
        <w:pStyle w:val="Equation"/>
        <w:snapToGrid w:val="0"/>
        <w:spacing w:before="0" w:after="0"/>
        <w:ind w:firstLine="425"/>
        <w:rPr>
          <w:szCs w:val="20"/>
        </w:rPr>
      </w:pPr>
      <w:proofErr w:type="gramStart"/>
      <w:r w:rsidRPr="00D53974">
        <w:rPr>
          <w:i/>
          <w:iCs/>
          <w:szCs w:val="20"/>
        </w:rPr>
        <w:t>w</w:t>
      </w:r>
      <w:r w:rsidRPr="00D53974">
        <w:rPr>
          <w:szCs w:val="20"/>
        </w:rPr>
        <w:t>(</w:t>
      </w:r>
      <w:proofErr w:type="gramEnd"/>
      <w:r w:rsidRPr="00D53974">
        <w:rPr>
          <w:szCs w:val="20"/>
        </w:rPr>
        <w:t>1) = 0</w:t>
      </w:r>
      <w:r w:rsidR="00F77A33" w:rsidRPr="00D53974">
        <w:rPr>
          <w:szCs w:val="20"/>
        </w:rPr>
        <w:t xml:space="preserve">, </w:t>
      </w:r>
      <w:r w:rsidRPr="00D53974">
        <w:rPr>
          <w:i/>
          <w:iCs/>
          <w:szCs w:val="20"/>
        </w:rPr>
        <w:t>w′</w:t>
      </w:r>
      <w:r w:rsidRPr="00D53974">
        <w:rPr>
          <w:szCs w:val="20"/>
        </w:rPr>
        <w:t>(1) = 0</w:t>
      </w:r>
    </w:p>
    <w:p w:rsidR="002C400D" w:rsidRPr="00D53974" w:rsidRDefault="002C400D" w:rsidP="00F77A33">
      <w:pPr>
        <w:pStyle w:val="Equation"/>
        <w:snapToGrid w:val="0"/>
        <w:spacing w:before="0" w:after="0"/>
        <w:ind w:firstLine="425"/>
        <w:rPr>
          <w:szCs w:val="20"/>
          <w:lang w:bidi="fa-IR"/>
        </w:rPr>
      </w:pPr>
      <w:r w:rsidRPr="00D53974">
        <w:rPr>
          <w:szCs w:val="20"/>
        </w:rPr>
        <w:t>(B.C for doubly-supported)</w:t>
      </w:r>
      <w:r w:rsidR="00F77A33" w:rsidRPr="00D53974">
        <w:rPr>
          <w:szCs w:val="20"/>
        </w:rPr>
        <w:t xml:space="preserve"> </w:t>
      </w:r>
      <w:r w:rsidR="00F77A33" w:rsidRPr="00D53974">
        <w:rPr>
          <w:rFonts w:eastAsiaTheme="minorEastAsia" w:hint="eastAsia"/>
          <w:szCs w:val="20"/>
          <w:lang w:eastAsia="zh-CN"/>
        </w:rPr>
        <w:tab/>
      </w:r>
      <w:r w:rsidR="005A09EB" w:rsidRPr="00D53974">
        <w:rPr>
          <w:szCs w:val="20"/>
        </w:rPr>
        <w:t xml:space="preserve"> </w:t>
      </w:r>
      <w:r w:rsidRPr="00D53974">
        <w:rPr>
          <w:szCs w:val="20"/>
        </w:rPr>
        <w:t>(2-d)</w:t>
      </w:r>
    </w:p>
    <w:p w:rsidR="002C400D" w:rsidRPr="00D53974" w:rsidRDefault="002C400D" w:rsidP="000C7F21">
      <w:pPr>
        <w:pStyle w:val="Equation"/>
        <w:snapToGrid w:val="0"/>
        <w:spacing w:before="0" w:after="0"/>
        <w:ind w:firstLine="425"/>
        <w:rPr>
          <w:szCs w:val="20"/>
        </w:rPr>
      </w:pPr>
    </w:p>
    <w:p w:rsidR="002C400D" w:rsidRPr="00D53974" w:rsidRDefault="002C400D" w:rsidP="000C7F21">
      <w:pPr>
        <w:autoSpaceDE w:val="0"/>
        <w:autoSpaceDN w:val="0"/>
        <w:adjustRightInd w:val="0"/>
        <w:snapToGrid w:val="0"/>
        <w:ind w:firstLine="425"/>
        <w:jc w:val="both"/>
        <w:rPr>
          <w:sz w:val="20"/>
          <w:szCs w:val="20"/>
        </w:rPr>
      </w:pPr>
      <w:r w:rsidRPr="00D53974">
        <w:rPr>
          <w:sz w:val="20"/>
          <w:szCs w:val="20"/>
        </w:rPr>
        <w:t xml:space="preserve">In above equations, the dimensionless parameters, </w:t>
      </w:r>
      <w:r w:rsidRPr="00D53974">
        <w:rPr>
          <w:i/>
          <w:iCs/>
          <w:sz w:val="20"/>
          <w:szCs w:val="20"/>
        </w:rPr>
        <w:t></w:t>
      </w:r>
      <w:r w:rsidRPr="00D53974">
        <w:rPr>
          <w:sz w:val="20"/>
          <w:szCs w:val="20"/>
        </w:rPr>
        <w:t xml:space="preserve">, </w:t>
      </w:r>
      <w:r w:rsidRPr="00D53974">
        <w:rPr>
          <w:i/>
          <w:iCs/>
          <w:sz w:val="20"/>
          <w:szCs w:val="20"/>
        </w:rPr>
        <w:t></w:t>
      </w:r>
      <w:r w:rsidRPr="00D53974">
        <w:rPr>
          <w:sz w:val="20"/>
          <w:szCs w:val="20"/>
        </w:rPr>
        <w:t xml:space="preserve"> and </w:t>
      </w:r>
      <w:r w:rsidRPr="00D53974">
        <w:rPr>
          <w:i/>
          <w:iCs/>
          <w:sz w:val="20"/>
          <w:szCs w:val="20"/>
        </w:rPr>
        <w:t></w:t>
      </w:r>
      <w:r w:rsidRPr="00D53974">
        <w:rPr>
          <w:sz w:val="20"/>
          <w:szCs w:val="20"/>
        </w:rPr>
        <w:t xml:space="preserve"> are defined according to</w:t>
      </w:r>
    </w:p>
    <w:p w:rsidR="002C400D" w:rsidRPr="00D53974" w:rsidRDefault="00FD5DF0" w:rsidP="000C7F21">
      <w:pPr>
        <w:pStyle w:val="Equation"/>
        <w:snapToGrid w:val="0"/>
        <w:spacing w:before="0" w:after="0"/>
        <w:ind w:firstLine="425"/>
        <w:rPr>
          <w:szCs w:val="20"/>
        </w:rPr>
      </w:pPr>
      <w:r w:rsidRPr="00D53974">
        <w:rPr>
          <w:szCs w:val="20"/>
        </w:rPr>
        <w:object w:dxaOrig="1380" w:dyaOrig="660">
          <v:shape id="_x0000_i1030" type="#_x0000_t75" style="width:68.85pt;height:32.55pt" o:ole="">
            <v:imagedata r:id="rId23" o:title=""/>
          </v:shape>
          <o:OLEObject Type="Embed" ProgID="Equation.DSMT4" ShapeID="_x0000_i1030" DrawAspect="Content" ObjectID="_1549783165" r:id="rId24"/>
        </w:object>
      </w:r>
      <w:r w:rsidR="00F77A33" w:rsidRPr="00D53974">
        <w:rPr>
          <w:szCs w:val="20"/>
        </w:rPr>
        <w:tab/>
        <w:t xml:space="preserve"> </w:t>
      </w:r>
      <w:r w:rsidR="002C400D" w:rsidRPr="00D53974">
        <w:rPr>
          <w:szCs w:val="20"/>
        </w:rPr>
        <w:t>(3-a)</w:t>
      </w:r>
    </w:p>
    <w:p w:rsidR="002C400D" w:rsidRPr="00D53974" w:rsidRDefault="002C400D" w:rsidP="000C7F21">
      <w:pPr>
        <w:pStyle w:val="Equation"/>
        <w:snapToGrid w:val="0"/>
        <w:spacing w:before="0" w:after="0"/>
        <w:ind w:firstLine="425"/>
        <w:rPr>
          <w:szCs w:val="20"/>
        </w:rPr>
      </w:pPr>
      <w:r w:rsidRPr="00D53974">
        <w:rPr>
          <w:szCs w:val="20"/>
        </w:rPr>
        <w:object w:dxaOrig="1320" w:dyaOrig="740">
          <v:shape id="_x0000_i1031" type="#_x0000_t75" style="width:66.35pt;height:36.95pt" o:ole="">
            <v:imagedata r:id="rId25" o:title=""/>
          </v:shape>
          <o:OLEObject Type="Embed" ProgID="Equation.DSMT4" ShapeID="_x0000_i1031" DrawAspect="Content" ObjectID="_1549783166" r:id="rId26"/>
        </w:object>
      </w:r>
      <w:r w:rsidR="00F77A33" w:rsidRPr="00D53974">
        <w:rPr>
          <w:szCs w:val="20"/>
        </w:rPr>
        <w:tab/>
        <w:t xml:space="preserve"> </w:t>
      </w:r>
      <w:r w:rsidRPr="00D53974">
        <w:rPr>
          <w:szCs w:val="20"/>
        </w:rPr>
        <w:t>(3-b)</w:t>
      </w:r>
    </w:p>
    <w:p w:rsidR="002C400D" w:rsidRPr="00D53974" w:rsidRDefault="009675DE" w:rsidP="000C7F21">
      <w:pPr>
        <w:pStyle w:val="Equation"/>
        <w:snapToGrid w:val="0"/>
        <w:spacing w:before="0" w:after="0"/>
        <w:ind w:firstLine="425"/>
        <w:rPr>
          <w:szCs w:val="20"/>
        </w:rPr>
      </w:pPr>
      <w:r w:rsidRPr="00D53974">
        <w:rPr>
          <w:szCs w:val="20"/>
        </w:rPr>
        <w:object w:dxaOrig="940" w:dyaOrig="560">
          <v:shape id="_x0000_i1032" type="#_x0000_t75" style="width:46.95pt;height:28.15pt" o:ole="">
            <v:imagedata r:id="rId27" o:title=""/>
          </v:shape>
          <o:OLEObject Type="Embed" ProgID="Equation.DSMT4" ShapeID="_x0000_i1032" DrawAspect="Content" ObjectID="_1549783167" r:id="rId28"/>
        </w:object>
      </w:r>
      <w:r w:rsidR="00F77A33" w:rsidRPr="00D53974">
        <w:rPr>
          <w:szCs w:val="20"/>
        </w:rPr>
        <w:tab/>
        <w:t xml:space="preserve"> </w:t>
      </w:r>
      <w:r w:rsidR="002C400D" w:rsidRPr="00D53974">
        <w:rPr>
          <w:szCs w:val="20"/>
        </w:rPr>
        <w:t>(3-c)</w:t>
      </w:r>
    </w:p>
    <w:p w:rsidR="002C400D" w:rsidRPr="00D53974" w:rsidRDefault="002C400D" w:rsidP="000C7F21">
      <w:pPr>
        <w:autoSpaceDE w:val="0"/>
        <w:autoSpaceDN w:val="0"/>
        <w:adjustRightInd w:val="0"/>
        <w:snapToGrid w:val="0"/>
        <w:ind w:firstLine="425"/>
        <w:jc w:val="both"/>
        <w:rPr>
          <w:sz w:val="20"/>
          <w:szCs w:val="20"/>
        </w:rPr>
      </w:pPr>
      <w:r w:rsidRPr="00D53974">
        <w:rPr>
          <w:sz w:val="20"/>
          <w:szCs w:val="20"/>
        </w:rPr>
        <w:t xml:space="preserve">Using numerical computations, the variation range of above parameters which satisfies physical </w:t>
      </w:r>
      <w:r w:rsidRPr="00D53974">
        <w:rPr>
          <w:sz w:val="20"/>
          <w:szCs w:val="20"/>
        </w:rPr>
        <w:lastRenderedPageBreak/>
        <w:t>considerations [28]</w:t>
      </w:r>
      <w:r w:rsidRPr="00D53974">
        <w:rPr>
          <w:sz w:val="20"/>
          <w:szCs w:val="20"/>
          <w:lang w:bidi="fa-IR"/>
        </w:rPr>
        <w:t xml:space="preserve"> </w:t>
      </w:r>
      <w:r w:rsidRPr="00D53974">
        <w:rPr>
          <w:sz w:val="20"/>
          <w:szCs w:val="20"/>
        </w:rPr>
        <w:t>approximately could be defined as:</w:t>
      </w:r>
    </w:p>
    <w:p w:rsidR="009675DE" w:rsidRPr="00D53974" w:rsidRDefault="009675DE" w:rsidP="000C7F21">
      <w:pPr>
        <w:autoSpaceDE w:val="0"/>
        <w:autoSpaceDN w:val="0"/>
        <w:adjustRightInd w:val="0"/>
        <w:snapToGrid w:val="0"/>
        <w:jc w:val="center"/>
        <w:rPr>
          <w:sz w:val="20"/>
          <w:szCs w:val="20"/>
        </w:rPr>
      </w:pPr>
      <w:r w:rsidRPr="00D53974">
        <w:rPr>
          <w:sz w:val="20"/>
          <w:szCs w:val="20"/>
        </w:rPr>
        <w:object w:dxaOrig="3220" w:dyaOrig="279">
          <v:shape id="_x0000_i1033" type="#_x0000_t75" style="width:160.9pt;height:13.75pt" o:ole="">
            <v:imagedata r:id="rId29" o:title=""/>
          </v:shape>
          <o:OLEObject Type="Embed" ProgID="Equation.DSMT4" ShapeID="_x0000_i1033" DrawAspect="Content" ObjectID="_1549783168" r:id="rId30"/>
        </w:object>
      </w:r>
    </w:p>
    <w:p w:rsidR="002C400D" w:rsidRPr="00D53974" w:rsidRDefault="002C400D" w:rsidP="000C7F21">
      <w:pPr>
        <w:autoSpaceDE w:val="0"/>
        <w:autoSpaceDN w:val="0"/>
        <w:adjustRightInd w:val="0"/>
        <w:snapToGrid w:val="0"/>
        <w:ind w:firstLine="425"/>
        <w:jc w:val="both"/>
        <w:rPr>
          <w:sz w:val="20"/>
          <w:szCs w:val="20"/>
        </w:rPr>
      </w:pPr>
      <w:r w:rsidRPr="00D53974">
        <w:rPr>
          <w:sz w:val="20"/>
          <w:szCs w:val="20"/>
        </w:rPr>
        <w:t>For cantilever NEMS</w:t>
      </w:r>
    </w:p>
    <w:p w:rsidR="00F77A33" w:rsidRPr="00D53974" w:rsidRDefault="00604D97" w:rsidP="00F77A33">
      <w:pPr>
        <w:autoSpaceDE w:val="0"/>
        <w:autoSpaceDN w:val="0"/>
        <w:adjustRightInd w:val="0"/>
        <w:snapToGrid w:val="0"/>
        <w:ind w:firstLine="425"/>
        <w:jc w:val="both"/>
        <w:rPr>
          <w:sz w:val="20"/>
          <w:szCs w:val="20"/>
          <w:lang w:eastAsia="zh-CN"/>
        </w:rPr>
      </w:pPr>
      <w:r w:rsidRPr="00D53974">
        <w:rPr>
          <w:sz w:val="20"/>
          <w:szCs w:val="20"/>
        </w:rPr>
        <w:object w:dxaOrig="3940" w:dyaOrig="279">
          <v:shape id="_x0000_i1034" type="#_x0000_t75" style="width:197.2pt;height:13.75pt" o:ole="">
            <v:imagedata r:id="rId31" o:title=""/>
          </v:shape>
          <o:OLEObject Type="Embed" ProgID="Equation.DSMT4" ShapeID="_x0000_i1034" DrawAspect="Content" ObjectID="_1549783169" r:id="rId32"/>
        </w:object>
      </w:r>
      <w:r w:rsidR="009157DE" w:rsidRPr="00D53974">
        <w:rPr>
          <w:sz w:val="20"/>
          <w:szCs w:val="20"/>
        </w:rPr>
        <w:t xml:space="preserve"> </w:t>
      </w:r>
    </w:p>
    <w:p w:rsidR="002C400D" w:rsidRPr="00D53974" w:rsidRDefault="002C400D" w:rsidP="00F77A33">
      <w:pPr>
        <w:autoSpaceDE w:val="0"/>
        <w:autoSpaceDN w:val="0"/>
        <w:adjustRightInd w:val="0"/>
        <w:snapToGrid w:val="0"/>
        <w:ind w:firstLine="425"/>
        <w:jc w:val="both"/>
        <w:rPr>
          <w:sz w:val="20"/>
          <w:szCs w:val="20"/>
        </w:rPr>
      </w:pPr>
      <w:r w:rsidRPr="00D53974">
        <w:rPr>
          <w:sz w:val="20"/>
          <w:szCs w:val="20"/>
        </w:rPr>
        <w:t>For doubly-supported NEMS</w:t>
      </w:r>
    </w:p>
    <w:p w:rsidR="002C400D" w:rsidRPr="00D53974" w:rsidRDefault="002C400D" w:rsidP="000C7F21">
      <w:pPr>
        <w:autoSpaceDE w:val="0"/>
        <w:autoSpaceDN w:val="0"/>
        <w:adjustRightInd w:val="0"/>
        <w:snapToGrid w:val="0"/>
        <w:ind w:firstLine="425"/>
        <w:jc w:val="both"/>
        <w:rPr>
          <w:sz w:val="20"/>
          <w:szCs w:val="20"/>
        </w:rPr>
      </w:pPr>
      <w:r w:rsidRPr="00D53974">
        <w:rPr>
          <w:sz w:val="20"/>
          <w:szCs w:val="20"/>
        </w:rPr>
        <w:t xml:space="preserve">Note that at the onset of the instability, the maximum deflection of the electrode increases without requiring any further increase in voltage. In mathematical view, the slope of </w:t>
      </w:r>
      <w:r w:rsidRPr="00D53974">
        <w:rPr>
          <w:i/>
          <w:iCs/>
          <w:sz w:val="20"/>
          <w:szCs w:val="20"/>
        </w:rPr>
        <w:t>w</w:t>
      </w:r>
      <w:r w:rsidRPr="00D53974">
        <w:rPr>
          <w:sz w:val="20"/>
          <w:szCs w:val="20"/>
        </w:rPr>
        <w:t>-</w:t>
      </w:r>
      <w:r w:rsidRPr="00D53974">
        <w:rPr>
          <w:i/>
          <w:iCs/>
          <w:sz w:val="20"/>
          <w:szCs w:val="20"/>
        </w:rPr>
        <w:t></w:t>
      </w:r>
      <w:r w:rsidRPr="00D53974">
        <w:rPr>
          <w:sz w:val="20"/>
          <w:szCs w:val="20"/>
        </w:rPr>
        <w:t xml:space="preserve"> curve reaches infinity when instability occurs, i.e. </w:t>
      </w:r>
      <w:proofErr w:type="spellStart"/>
      <w:r w:rsidRPr="00D53974">
        <w:rPr>
          <w:i/>
          <w:iCs/>
          <w:sz w:val="20"/>
          <w:szCs w:val="20"/>
        </w:rPr>
        <w:t>dw</w:t>
      </w:r>
      <w:proofErr w:type="spellEnd"/>
      <w:r w:rsidRPr="00D53974">
        <w:rPr>
          <w:i/>
          <w:iCs/>
          <w:sz w:val="20"/>
          <w:szCs w:val="20"/>
        </w:rPr>
        <w:t>/d</w:t>
      </w:r>
      <w:proofErr w:type="gramStart"/>
      <w:r w:rsidRPr="00D53974">
        <w:rPr>
          <w:i/>
          <w:iCs/>
          <w:sz w:val="20"/>
          <w:szCs w:val="20"/>
        </w:rPr>
        <w:t></w:t>
      </w:r>
      <w:r w:rsidRPr="00D53974">
        <w:rPr>
          <w:sz w:val="20"/>
          <w:szCs w:val="20"/>
        </w:rPr>
        <w:t>(</w:t>
      </w:r>
      <w:proofErr w:type="gramEnd"/>
      <w:r w:rsidRPr="00D53974">
        <w:rPr>
          <w:i/>
          <w:iCs/>
          <w:sz w:val="20"/>
          <w:szCs w:val="20"/>
        </w:rPr>
        <w:t>z</w:t>
      </w:r>
      <w:r w:rsidRPr="00D53974">
        <w:rPr>
          <w:sz w:val="20"/>
          <w:szCs w:val="20"/>
        </w:rPr>
        <w:t>=1)</w:t>
      </w:r>
      <w:r w:rsidRPr="00D53974">
        <w:rPr>
          <w:i/>
          <w:iCs/>
          <w:sz w:val="20"/>
          <w:szCs w:val="20"/>
        </w:rPr>
        <w:t>→∞</w:t>
      </w:r>
      <w:r w:rsidRPr="00D53974">
        <w:rPr>
          <w:sz w:val="20"/>
          <w:szCs w:val="20"/>
        </w:rPr>
        <w:t xml:space="preserve"> and </w:t>
      </w:r>
      <w:proofErr w:type="spellStart"/>
      <w:r w:rsidRPr="00D53974">
        <w:rPr>
          <w:i/>
          <w:iCs/>
          <w:sz w:val="20"/>
          <w:szCs w:val="20"/>
        </w:rPr>
        <w:t>dw</w:t>
      </w:r>
      <w:proofErr w:type="spellEnd"/>
      <w:r w:rsidRPr="00D53974">
        <w:rPr>
          <w:i/>
          <w:iCs/>
          <w:sz w:val="20"/>
          <w:szCs w:val="20"/>
        </w:rPr>
        <w:t>/d</w:t>
      </w:r>
      <w:r w:rsidRPr="00D53974">
        <w:rPr>
          <w:i/>
          <w:iCs/>
          <w:sz w:val="20"/>
          <w:szCs w:val="20"/>
        </w:rPr>
        <w:t></w:t>
      </w:r>
      <w:r w:rsidRPr="00D53974">
        <w:rPr>
          <w:sz w:val="20"/>
          <w:szCs w:val="20"/>
        </w:rPr>
        <w:t>(</w:t>
      </w:r>
      <w:r w:rsidRPr="00D53974">
        <w:rPr>
          <w:i/>
          <w:iCs/>
          <w:sz w:val="20"/>
          <w:szCs w:val="20"/>
        </w:rPr>
        <w:t>z</w:t>
      </w:r>
      <w:r w:rsidRPr="00D53974">
        <w:rPr>
          <w:sz w:val="20"/>
          <w:szCs w:val="20"/>
        </w:rPr>
        <w:t>=0.5)</w:t>
      </w:r>
      <w:r w:rsidRPr="00D53974">
        <w:rPr>
          <w:i/>
          <w:iCs/>
          <w:sz w:val="20"/>
          <w:szCs w:val="20"/>
        </w:rPr>
        <w:t>→∞</w:t>
      </w:r>
      <w:r w:rsidRPr="00D53974">
        <w:rPr>
          <w:sz w:val="20"/>
          <w:szCs w:val="20"/>
        </w:rPr>
        <w:t xml:space="preserve"> for cantilever and doubly-supported NEMS, respectively. As a convenient approach, the pull-in instability voltage, </w:t>
      </w:r>
      <w:r w:rsidRPr="00D53974">
        <w:rPr>
          <w:i/>
          <w:iCs/>
          <w:sz w:val="20"/>
          <w:szCs w:val="20"/>
        </w:rPr>
        <w:t></w:t>
      </w:r>
      <w:r w:rsidRPr="00D53974">
        <w:rPr>
          <w:i/>
          <w:iCs/>
          <w:sz w:val="20"/>
          <w:szCs w:val="20"/>
          <w:vertAlign w:val="subscript"/>
        </w:rPr>
        <w:t>PI</w:t>
      </w:r>
      <w:r w:rsidRPr="00D53974">
        <w:rPr>
          <w:sz w:val="20"/>
          <w:szCs w:val="20"/>
        </w:rPr>
        <w:t xml:space="preserve">, and pull-in deflection, </w:t>
      </w:r>
      <w:proofErr w:type="spellStart"/>
      <w:r w:rsidRPr="00D53974">
        <w:rPr>
          <w:i/>
          <w:iCs/>
          <w:sz w:val="20"/>
          <w:szCs w:val="20"/>
        </w:rPr>
        <w:t>u</w:t>
      </w:r>
      <w:r w:rsidRPr="00D53974">
        <w:rPr>
          <w:i/>
          <w:iCs/>
          <w:sz w:val="20"/>
          <w:szCs w:val="20"/>
          <w:vertAlign w:val="subscript"/>
        </w:rPr>
        <w:t>PI</w:t>
      </w:r>
      <w:proofErr w:type="spellEnd"/>
      <w:r w:rsidRPr="00D53974">
        <w:rPr>
          <w:sz w:val="20"/>
          <w:szCs w:val="20"/>
        </w:rPr>
        <w:t xml:space="preserve">, of NEMS can be determined via plotting </w:t>
      </w:r>
      <w:proofErr w:type="gramStart"/>
      <w:r w:rsidRPr="00D53974">
        <w:rPr>
          <w:i/>
          <w:iCs/>
          <w:sz w:val="20"/>
          <w:szCs w:val="20"/>
        </w:rPr>
        <w:t>w</w:t>
      </w:r>
      <w:r w:rsidRPr="00D53974">
        <w:rPr>
          <w:sz w:val="20"/>
          <w:szCs w:val="20"/>
        </w:rPr>
        <w:t>(</w:t>
      </w:r>
      <w:proofErr w:type="gramEnd"/>
      <w:r w:rsidRPr="00D53974">
        <w:rPr>
          <w:i/>
          <w:iCs/>
          <w:sz w:val="20"/>
          <w:szCs w:val="20"/>
        </w:rPr>
        <w:t>z=</w:t>
      </w:r>
      <w:r w:rsidRPr="00D53974">
        <w:rPr>
          <w:sz w:val="20"/>
          <w:szCs w:val="20"/>
        </w:rPr>
        <w:t xml:space="preserve">1) vs. </w:t>
      </w:r>
      <w:r w:rsidRPr="00D53974">
        <w:rPr>
          <w:i/>
          <w:iCs/>
          <w:sz w:val="20"/>
          <w:szCs w:val="20"/>
        </w:rPr>
        <w:t></w:t>
      </w:r>
      <w:r w:rsidRPr="00D53974">
        <w:rPr>
          <w:sz w:val="20"/>
          <w:szCs w:val="20"/>
        </w:rPr>
        <w:t xml:space="preserve"> for cantilever and </w:t>
      </w:r>
      <w:r w:rsidRPr="00D53974">
        <w:rPr>
          <w:i/>
          <w:iCs/>
          <w:sz w:val="20"/>
          <w:szCs w:val="20"/>
        </w:rPr>
        <w:t>w</w:t>
      </w:r>
      <w:r w:rsidRPr="00D53974">
        <w:rPr>
          <w:sz w:val="20"/>
          <w:szCs w:val="20"/>
        </w:rPr>
        <w:t>(</w:t>
      </w:r>
      <w:r w:rsidRPr="00D53974">
        <w:rPr>
          <w:i/>
          <w:iCs/>
          <w:sz w:val="20"/>
          <w:szCs w:val="20"/>
        </w:rPr>
        <w:t>z=</w:t>
      </w:r>
      <w:r w:rsidRPr="00D53974">
        <w:rPr>
          <w:sz w:val="20"/>
          <w:szCs w:val="20"/>
        </w:rPr>
        <w:t xml:space="preserve">0.5) vs. </w:t>
      </w:r>
      <w:r w:rsidRPr="00D53974">
        <w:rPr>
          <w:i/>
          <w:iCs/>
          <w:sz w:val="20"/>
          <w:szCs w:val="20"/>
        </w:rPr>
        <w:t></w:t>
      </w:r>
      <w:r w:rsidRPr="00D53974">
        <w:rPr>
          <w:sz w:val="20"/>
          <w:szCs w:val="20"/>
        </w:rPr>
        <w:t xml:space="preserve"> for doubly-supported NEMS.</w:t>
      </w:r>
    </w:p>
    <w:p w:rsidR="00930202" w:rsidRPr="00D53974" w:rsidRDefault="00930202" w:rsidP="000C7F21">
      <w:pPr>
        <w:autoSpaceDE w:val="0"/>
        <w:autoSpaceDN w:val="0"/>
        <w:adjustRightInd w:val="0"/>
        <w:snapToGrid w:val="0"/>
        <w:ind w:firstLine="425"/>
        <w:jc w:val="both"/>
        <w:rPr>
          <w:sz w:val="20"/>
          <w:szCs w:val="20"/>
        </w:rPr>
      </w:pPr>
    </w:p>
    <w:p w:rsidR="00930202" w:rsidRPr="00D53974" w:rsidRDefault="00393B66" w:rsidP="000C7F21">
      <w:pPr>
        <w:autoSpaceDE w:val="0"/>
        <w:autoSpaceDN w:val="0"/>
        <w:adjustRightInd w:val="0"/>
        <w:snapToGrid w:val="0"/>
        <w:jc w:val="center"/>
        <w:rPr>
          <w:b/>
          <w:bCs/>
          <w:sz w:val="20"/>
          <w:szCs w:val="20"/>
        </w:rPr>
      </w:pPr>
      <w:r w:rsidRPr="00D53974">
        <w:rPr>
          <w:noProof/>
          <w:sz w:val="20"/>
          <w:szCs w:val="20"/>
          <w:lang w:eastAsia="en-US"/>
        </w:rPr>
        <w:pict>
          <v:shape id="Object 1" o:spid="_x0000_i1035" type="#_x0000_t75" style="width:228.5pt;height:93.9pt;visibility:visible">
            <v:imagedata r:id="rId33" o:title="" croptop="-2434f" cropbottom="16476f" cropleft="-1129f" cropright="-1949f"/>
          </v:shape>
        </w:pict>
      </w:r>
    </w:p>
    <w:p w:rsidR="00930202" w:rsidRPr="00D53974" w:rsidRDefault="00930202" w:rsidP="00F77A33">
      <w:pPr>
        <w:autoSpaceDE w:val="0"/>
        <w:autoSpaceDN w:val="0"/>
        <w:adjustRightInd w:val="0"/>
        <w:snapToGrid w:val="0"/>
        <w:jc w:val="center"/>
        <w:rPr>
          <w:sz w:val="20"/>
          <w:szCs w:val="20"/>
          <w:lang w:eastAsia="zh-CN"/>
        </w:rPr>
      </w:pPr>
      <w:r w:rsidRPr="00D53974">
        <w:rPr>
          <w:sz w:val="20"/>
          <w:szCs w:val="20"/>
        </w:rPr>
        <w:t>(a)</w:t>
      </w:r>
    </w:p>
    <w:p w:rsidR="009157DE" w:rsidRPr="00D53974" w:rsidRDefault="009157DE" w:rsidP="00F77A33">
      <w:pPr>
        <w:autoSpaceDE w:val="0"/>
        <w:autoSpaceDN w:val="0"/>
        <w:adjustRightInd w:val="0"/>
        <w:snapToGrid w:val="0"/>
        <w:jc w:val="center"/>
        <w:rPr>
          <w:sz w:val="20"/>
          <w:szCs w:val="20"/>
          <w:lang w:eastAsia="zh-CN"/>
        </w:rPr>
      </w:pPr>
    </w:p>
    <w:p w:rsidR="00930202" w:rsidRPr="00D53974" w:rsidRDefault="00393B66" w:rsidP="000C7F21">
      <w:pPr>
        <w:autoSpaceDE w:val="0"/>
        <w:autoSpaceDN w:val="0"/>
        <w:adjustRightInd w:val="0"/>
        <w:snapToGrid w:val="0"/>
        <w:jc w:val="center"/>
        <w:rPr>
          <w:b/>
          <w:bCs/>
          <w:sz w:val="20"/>
          <w:szCs w:val="20"/>
        </w:rPr>
      </w:pPr>
      <w:r w:rsidRPr="00D53974">
        <w:rPr>
          <w:b/>
          <w:bCs/>
          <w:noProof/>
          <w:sz w:val="20"/>
          <w:szCs w:val="20"/>
          <w:lang w:eastAsia="en-US"/>
        </w:rPr>
        <w:pict>
          <v:shape id="Object 3" o:spid="_x0000_i1036" type="#_x0000_t75" style="width:228.5pt;height:131.5pt;visibility:visible">
            <v:imagedata r:id="rId34" o:title="" croptop="-2457f" cropbottom="-2646f" cropleft="-1129f"/>
          </v:shape>
        </w:pict>
      </w:r>
    </w:p>
    <w:p w:rsidR="00930202" w:rsidRPr="00D53974" w:rsidRDefault="00930202" w:rsidP="00F77A33">
      <w:pPr>
        <w:autoSpaceDE w:val="0"/>
        <w:autoSpaceDN w:val="0"/>
        <w:adjustRightInd w:val="0"/>
        <w:snapToGrid w:val="0"/>
        <w:jc w:val="center"/>
        <w:rPr>
          <w:sz w:val="20"/>
          <w:szCs w:val="20"/>
        </w:rPr>
      </w:pPr>
      <w:r w:rsidRPr="00D53974">
        <w:rPr>
          <w:sz w:val="20"/>
          <w:szCs w:val="20"/>
        </w:rPr>
        <w:t>(b)</w:t>
      </w:r>
    </w:p>
    <w:p w:rsidR="00930202" w:rsidRPr="00D53974" w:rsidRDefault="00930202" w:rsidP="00F77A33">
      <w:pPr>
        <w:autoSpaceDE w:val="0"/>
        <w:autoSpaceDN w:val="0"/>
        <w:adjustRightInd w:val="0"/>
        <w:snapToGrid w:val="0"/>
        <w:jc w:val="both"/>
        <w:rPr>
          <w:sz w:val="20"/>
          <w:szCs w:val="20"/>
        </w:rPr>
      </w:pPr>
      <w:proofErr w:type="gramStart"/>
      <w:r w:rsidRPr="00D53974">
        <w:rPr>
          <w:sz w:val="20"/>
          <w:szCs w:val="20"/>
        </w:rPr>
        <w:t>Figure 1.</w:t>
      </w:r>
      <w:proofErr w:type="gramEnd"/>
      <w:r w:rsidRPr="00D53974">
        <w:rPr>
          <w:sz w:val="20"/>
          <w:szCs w:val="20"/>
        </w:rPr>
        <w:t xml:space="preserve"> Schematic representation of (a) a cantilever NEMS and (b) doubly-supported NEMS</w:t>
      </w:r>
    </w:p>
    <w:p w:rsidR="002C400D" w:rsidRPr="00D53974" w:rsidRDefault="002C400D" w:rsidP="000C7F21">
      <w:pPr>
        <w:autoSpaceDE w:val="0"/>
        <w:autoSpaceDN w:val="0"/>
        <w:adjustRightInd w:val="0"/>
        <w:snapToGrid w:val="0"/>
        <w:jc w:val="both"/>
        <w:rPr>
          <w:b/>
          <w:bCs/>
          <w:sz w:val="20"/>
          <w:szCs w:val="20"/>
        </w:rPr>
      </w:pPr>
    </w:p>
    <w:p w:rsidR="002C400D" w:rsidRPr="00D53974" w:rsidRDefault="002C400D" w:rsidP="000C7F21">
      <w:pPr>
        <w:snapToGrid w:val="0"/>
        <w:jc w:val="both"/>
        <w:rPr>
          <w:b/>
          <w:sz w:val="20"/>
          <w:szCs w:val="20"/>
        </w:rPr>
      </w:pPr>
      <w:r w:rsidRPr="00D53974">
        <w:rPr>
          <w:b/>
          <w:sz w:val="20"/>
          <w:szCs w:val="20"/>
        </w:rPr>
        <w:t>3. Fundamentals of Decomposition Methods</w:t>
      </w:r>
    </w:p>
    <w:p w:rsidR="002C400D" w:rsidRPr="00D53974" w:rsidRDefault="002C400D" w:rsidP="000C7F21">
      <w:pPr>
        <w:autoSpaceDE w:val="0"/>
        <w:autoSpaceDN w:val="0"/>
        <w:adjustRightInd w:val="0"/>
        <w:snapToGrid w:val="0"/>
        <w:ind w:firstLine="425"/>
        <w:jc w:val="both"/>
        <w:rPr>
          <w:sz w:val="20"/>
          <w:szCs w:val="20"/>
          <w:lang w:bidi="fa-IR"/>
        </w:rPr>
      </w:pPr>
      <w:r w:rsidRPr="00D53974">
        <w:rPr>
          <w:sz w:val="20"/>
          <w:szCs w:val="20"/>
        </w:rPr>
        <w:t xml:space="preserve">In order to explain the fundamental of </w:t>
      </w:r>
      <w:proofErr w:type="spellStart"/>
      <w:r w:rsidRPr="00D53974">
        <w:rPr>
          <w:sz w:val="20"/>
          <w:szCs w:val="20"/>
        </w:rPr>
        <w:t>Adomian</w:t>
      </w:r>
      <w:proofErr w:type="spellEnd"/>
      <w:r w:rsidRPr="00D53974">
        <w:rPr>
          <w:sz w:val="20"/>
          <w:szCs w:val="20"/>
        </w:rPr>
        <w:t xml:space="preserve"> decomposition methods, consider a differential equation of a fourth-order </w:t>
      </w:r>
      <w:r w:rsidRPr="00D53974">
        <w:rPr>
          <w:sz w:val="20"/>
          <w:szCs w:val="20"/>
          <w:lang w:bidi="fa-IR"/>
        </w:rPr>
        <w:t>boundary-value problem [20],</w:t>
      </w:r>
    </w:p>
    <w:p w:rsidR="002C400D" w:rsidRPr="00D53974" w:rsidRDefault="002C400D" w:rsidP="00F77A33">
      <w:pPr>
        <w:tabs>
          <w:tab w:val="left" w:pos="3686"/>
        </w:tabs>
        <w:snapToGrid w:val="0"/>
        <w:jc w:val="both"/>
        <w:rPr>
          <w:sz w:val="20"/>
          <w:szCs w:val="20"/>
          <w:lang w:bidi="fa-IR"/>
        </w:rPr>
      </w:pPr>
      <w:r w:rsidRPr="00D53974">
        <w:rPr>
          <w:sz w:val="20"/>
          <w:szCs w:val="20"/>
          <w:lang w:bidi="fa-IR"/>
        </w:rPr>
        <w:object w:dxaOrig="3739" w:dyaOrig="380">
          <v:shape id="_x0000_i1037" type="#_x0000_t75" style="width:187.2pt;height:18.8pt" o:ole="">
            <v:imagedata r:id="rId35" o:title=""/>
          </v:shape>
          <o:OLEObject Type="Embed" ProgID="Equation.3" ShapeID="_x0000_i1037" DrawAspect="Content" ObjectID="_1549783170" r:id="rId36"/>
        </w:object>
      </w:r>
      <w:r w:rsidR="00F77A33" w:rsidRPr="00D53974">
        <w:rPr>
          <w:rFonts w:hint="eastAsia"/>
          <w:sz w:val="20"/>
          <w:szCs w:val="20"/>
          <w:lang w:eastAsia="zh-CN" w:bidi="fa-IR"/>
        </w:rPr>
        <w:tab/>
      </w:r>
      <w:r w:rsidRPr="00D53974">
        <w:rPr>
          <w:sz w:val="20"/>
          <w:szCs w:val="20"/>
          <w:lang w:bidi="fa-IR"/>
        </w:rPr>
        <w:t>(4)</w:t>
      </w:r>
    </w:p>
    <w:p w:rsidR="002C400D" w:rsidRPr="00D53974" w:rsidRDefault="002C400D" w:rsidP="00F77A33">
      <w:pPr>
        <w:tabs>
          <w:tab w:val="left" w:pos="3686"/>
        </w:tabs>
        <w:snapToGrid w:val="0"/>
        <w:jc w:val="both"/>
        <w:rPr>
          <w:sz w:val="20"/>
          <w:szCs w:val="20"/>
          <w:lang w:bidi="fa-IR"/>
        </w:rPr>
      </w:pPr>
      <w:r w:rsidRPr="00D53974">
        <w:rPr>
          <w:sz w:val="20"/>
          <w:szCs w:val="20"/>
          <w:lang w:bidi="fa-IR"/>
        </w:rPr>
        <w:t>With boundary conditions</w:t>
      </w:r>
    </w:p>
    <w:p w:rsidR="002C400D" w:rsidRPr="00D53974" w:rsidRDefault="002C400D" w:rsidP="00F77A33">
      <w:pPr>
        <w:tabs>
          <w:tab w:val="left" w:pos="3686"/>
        </w:tabs>
        <w:snapToGrid w:val="0"/>
        <w:jc w:val="both"/>
        <w:rPr>
          <w:sz w:val="20"/>
          <w:szCs w:val="20"/>
          <w:lang w:bidi="fa-IR"/>
        </w:rPr>
      </w:pPr>
      <w:r w:rsidRPr="00D53974">
        <w:rPr>
          <w:sz w:val="20"/>
          <w:szCs w:val="20"/>
          <w:lang w:bidi="fa-IR"/>
        </w:rPr>
        <w:object w:dxaOrig="3300" w:dyaOrig="360">
          <v:shape id="_x0000_i1038" type="#_x0000_t75" style="width:165.3pt;height:18.15pt" o:ole="">
            <v:imagedata r:id="rId37" o:title=""/>
          </v:shape>
          <o:OLEObject Type="Embed" ProgID="Equation.3" ShapeID="_x0000_i1038" DrawAspect="Content" ObjectID="_1549783171" r:id="rId38"/>
        </w:object>
      </w:r>
      <w:r w:rsidR="00F77A33" w:rsidRPr="00D53974">
        <w:rPr>
          <w:sz w:val="20"/>
          <w:szCs w:val="20"/>
          <w:lang w:bidi="fa-IR"/>
        </w:rPr>
        <w:tab/>
        <w:t xml:space="preserve"> </w:t>
      </w:r>
      <w:r w:rsidRPr="00D53974">
        <w:rPr>
          <w:sz w:val="20"/>
          <w:szCs w:val="20"/>
          <w:lang w:bidi="fa-IR"/>
        </w:rPr>
        <w:t>(5)</w:t>
      </w:r>
    </w:p>
    <w:p w:rsidR="002C400D" w:rsidRPr="00D53974" w:rsidRDefault="002C400D" w:rsidP="000C7F21">
      <w:pPr>
        <w:snapToGrid w:val="0"/>
        <w:ind w:firstLine="425"/>
        <w:jc w:val="both"/>
        <w:rPr>
          <w:sz w:val="20"/>
          <w:szCs w:val="20"/>
          <w:lang w:bidi="fa-IR"/>
        </w:rPr>
      </w:pPr>
      <w:r w:rsidRPr="00D53974">
        <w:rPr>
          <w:sz w:val="20"/>
          <w:szCs w:val="20"/>
          <w:lang w:bidi="fa-IR"/>
        </w:rPr>
        <w:t>Equation (4) can be represented as</w:t>
      </w:r>
    </w:p>
    <w:p w:rsidR="002C400D" w:rsidRPr="00D53974" w:rsidRDefault="002C400D" w:rsidP="00F77A33">
      <w:pPr>
        <w:tabs>
          <w:tab w:val="left" w:pos="3686"/>
        </w:tabs>
        <w:snapToGrid w:val="0"/>
        <w:ind w:firstLine="425"/>
        <w:jc w:val="both"/>
        <w:rPr>
          <w:sz w:val="20"/>
          <w:szCs w:val="20"/>
          <w:lang w:bidi="fa-IR"/>
        </w:rPr>
      </w:pPr>
      <w:r w:rsidRPr="00D53974">
        <w:rPr>
          <w:sz w:val="20"/>
          <w:szCs w:val="20"/>
          <w:lang w:bidi="fa-IR"/>
        </w:rPr>
        <w:object w:dxaOrig="1820" w:dyaOrig="360">
          <v:shape id="_x0000_i1039" type="#_x0000_t75" style="width:90.8pt;height:18.15pt" o:ole="">
            <v:imagedata r:id="rId39" o:title=""/>
          </v:shape>
          <o:OLEObject Type="Embed" ProgID="Equation.3" ShapeID="_x0000_i1039" DrawAspect="Content" ObjectID="_1549783172" r:id="rId40"/>
        </w:object>
      </w:r>
      <w:r w:rsidR="00F77A33" w:rsidRPr="00D53974">
        <w:rPr>
          <w:sz w:val="20"/>
          <w:szCs w:val="20"/>
          <w:lang w:bidi="fa-IR"/>
        </w:rPr>
        <w:tab/>
        <w:t xml:space="preserve"> </w:t>
      </w:r>
      <w:r w:rsidRPr="00D53974">
        <w:rPr>
          <w:sz w:val="20"/>
          <w:szCs w:val="20"/>
          <w:lang w:bidi="fa-IR"/>
        </w:rPr>
        <w:t>(6)</w:t>
      </w:r>
    </w:p>
    <w:p w:rsidR="002C400D" w:rsidRPr="00D53974" w:rsidRDefault="002C400D" w:rsidP="000C7F21">
      <w:pPr>
        <w:snapToGrid w:val="0"/>
        <w:ind w:firstLine="425"/>
        <w:jc w:val="both"/>
        <w:rPr>
          <w:sz w:val="20"/>
          <w:szCs w:val="20"/>
          <w:lang w:eastAsia="zh-CN" w:bidi="fa-IR"/>
        </w:rPr>
      </w:pPr>
      <w:r w:rsidRPr="00D53974">
        <w:rPr>
          <w:sz w:val="20"/>
          <w:szCs w:val="20"/>
          <w:lang w:bidi="fa-IR"/>
        </w:rPr>
        <w:t xml:space="preserve">Where </w:t>
      </w:r>
      <w:proofErr w:type="gramStart"/>
      <w:r w:rsidRPr="00D53974">
        <w:rPr>
          <w:i/>
          <w:iCs/>
          <w:sz w:val="20"/>
          <w:szCs w:val="20"/>
          <w:lang w:bidi="fa-IR"/>
        </w:rPr>
        <w:t>L</w:t>
      </w:r>
      <w:r w:rsidRPr="00D53974">
        <w:rPr>
          <w:sz w:val="20"/>
          <w:szCs w:val="20"/>
          <w:vertAlign w:val="superscript"/>
          <w:lang w:bidi="fa-IR"/>
        </w:rPr>
        <w:t>(</w:t>
      </w:r>
      <w:proofErr w:type="gramEnd"/>
      <w:r w:rsidRPr="00D53974">
        <w:rPr>
          <w:sz w:val="20"/>
          <w:szCs w:val="20"/>
          <w:vertAlign w:val="superscript"/>
          <w:lang w:bidi="fa-IR"/>
        </w:rPr>
        <w:t>4)</w:t>
      </w:r>
      <w:r w:rsidRPr="00D53974">
        <w:rPr>
          <w:sz w:val="20"/>
          <w:szCs w:val="20"/>
          <w:lang w:bidi="fa-IR"/>
        </w:rPr>
        <w:t xml:space="preserve"> is a differential operator, which is defined as</w:t>
      </w:r>
      <w:r w:rsidR="009157DE" w:rsidRPr="00D53974">
        <w:rPr>
          <w:rFonts w:hint="eastAsia"/>
          <w:sz w:val="20"/>
          <w:szCs w:val="20"/>
          <w:lang w:eastAsia="zh-CN" w:bidi="fa-IR"/>
        </w:rPr>
        <w:t>:</w:t>
      </w:r>
    </w:p>
    <w:p w:rsidR="002C400D" w:rsidRPr="00D53974" w:rsidRDefault="002C400D" w:rsidP="00F77A33">
      <w:pPr>
        <w:tabs>
          <w:tab w:val="left" w:pos="3686"/>
        </w:tabs>
        <w:snapToGrid w:val="0"/>
        <w:ind w:firstLine="425"/>
        <w:jc w:val="both"/>
        <w:rPr>
          <w:sz w:val="20"/>
          <w:szCs w:val="20"/>
          <w:lang w:bidi="fa-IR"/>
        </w:rPr>
      </w:pPr>
      <w:r w:rsidRPr="00D53974">
        <w:rPr>
          <w:sz w:val="20"/>
          <w:szCs w:val="20"/>
          <w:lang w:bidi="fa-IR"/>
        </w:rPr>
        <w:object w:dxaOrig="1120" w:dyaOrig="660">
          <v:shape id="_x0000_i1040" type="#_x0000_t75" style="width:55.7pt;height:32.55pt" o:ole="">
            <v:imagedata r:id="rId41" o:title=""/>
          </v:shape>
          <o:OLEObject Type="Embed" ProgID="Equation.3" ShapeID="_x0000_i1040" DrawAspect="Content" ObjectID="_1549783173" r:id="rId42"/>
        </w:object>
      </w:r>
      <w:r w:rsidR="00F77A33" w:rsidRPr="00D53974">
        <w:rPr>
          <w:sz w:val="20"/>
          <w:szCs w:val="20"/>
          <w:lang w:bidi="fa-IR"/>
        </w:rPr>
        <w:tab/>
        <w:t xml:space="preserve"> </w:t>
      </w:r>
      <w:r w:rsidRPr="00D53974">
        <w:rPr>
          <w:sz w:val="20"/>
          <w:szCs w:val="20"/>
          <w:lang w:bidi="fa-IR"/>
        </w:rPr>
        <w:t>(7)</w:t>
      </w:r>
    </w:p>
    <w:p w:rsidR="002C400D" w:rsidRPr="00D53974" w:rsidRDefault="002C400D" w:rsidP="00F77A33">
      <w:pPr>
        <w:tabs>
          <w:tab w:val="left" w:pos="3686"/>
        </w:tabs>
        <w:snapToGrid w:val="0"/>
        <w:ind w:firstLine="425"/>
        <w:jc w:val="both"/>
        <w:rPr>
          <w:sz w:val="20"/>
          <w:szCs w:val="20"/>
          <w:lang w:bidi="fa-IR"/>
        </w:rPr>
      </w:pPr>
      <w:r w:rsidRPr="00D53974">
        <w:rPr>
          <w:sz w:val="20"/>
          <w:szCs w:val="20"/>
          <w:lang w:bidi="fa-IR"/>
        </w:rPr>
        <w:t xml:space="preserve">The corresponding inverse operator </w:t>
      </w:r>
      <w:r w:rsidRPr="00D53974">
        <w:rPr>
          <w:i/>
          <w:iCs/>
          <w:sz w:val="20"/>
          <w:szCs w:val="20"/>
          <w:lang w:bidi="fa-IR"/>
        </w:rPr>
        <w:t>L</w:t>
      </w:r>
      <w:r w:rsidRPr="00D53974">
        <w:rPr>
          <w:sz w:val="20"/>
          <w:szCs w:val="20"/>
          <w:vertAlign w:val="superscript"/>
          <w:lang w:bidi="fa-IR"/>
        </w:rPr>
        <w:t>-(4)</w:t>
      </w:r>
      <w:r w:rsidRPr="00D53974">
        <w:rPr>
          <w:sz w:val="20"/>
          <w:szCs w:val="20"/>
          <w:lang w:bidi="fa-IR"/>
        </w:rPr>
        <w:t xml:space="preserve"> is defined as a 4-fold integral operator, that is</w:t>
      </w:r>
    </w:p>
    <w:p w:rsidR="002C400D" w:rsidRPr="00D53974" w:rsidRDefault="00604D97" w:rsidP="00F77A33">
      <w:pPr>
        <w:tabs>
          <w:tab w:val="left" w:pos="3686"/>
        </w:tabs>
        <w:snapToGrid w:val="0"/>
        <w:ind w:firstLine="425"/>
        <w:jc w:val="both"/>
        <w:rPr>
          <w:sz w:val="20"/>
          <w:szCs w:val="20"/>
          <w:lang w:bidi="fa-IR"/>
        </w:rPr>
      </w:pPr>
      <w:r w:rsidRPr="00D53974">
        <w:rPr>
          <w:sz w:val="20"/>
          <w:szCs w:val="20"/>
          <w:lang w:bidi="fa-IR"/>
        </w:rPr>
        <w:object w:dxaOrig="2740" w:dyaOrig="440">
          <v:shape id="_x0000_i1041" type="#_x0000_t75" style="width:137.1pt;height:21.9pt" o:ole="">
            <v:imagedata r:id="rId43" o:title=""/>
          </v:shape>
          <o:OLEObject Type="Embed" ProgID="Equation.DSMT4" ShapeID="_x0000_i1041" DrawAspect="Content" ObjectID="_1549783174" r:id="rId44"/>
        </w:object>
      </w:r>
      <w:r w:rsidR="00F77A33" w:rsidRPr="00D53974">
        <w:rPr>
          <w:sz w:val="20"/>
          <w:szCs w:val="20"/>
          <w:lang w:bidi="fa-IR"/>
        </w:rPr>
        <w:tab/>
      </w:r>
      <w:r w:rsidR="002C400D" w:rsidRPr="00D53974">
        <w:rPr>
          <w:sz w:val="20"/>
          <w:szCs w:val="20"/>
          <w:lang w:bidi="fa-IR"/>
        </w:rPr>
        <w:t>(8)</w:t>
      </w:r>
    </w:p>
    <w:p w:rsidR="002C400D" w:rsidRPr="00D53974" w:rsidRDefault="002C400D" w:rsidP="00F77A33">
      <w:pPr>
        <w:tabs>
          <w:tab w:val="left" w:pos="3686"/>
        </w:tabs>
        <w:snapToGrid w:val="0"/>
        <w:ind w:firstLine="425"/>
        <w:jc w:val="both"/>
        <w:rPr>
          <w:sz w:val="20"/>
          <w:szCs w:val="20"/>
          <w:lang w:bidi="fa-IR"/>
        </w:rPr>
      </w:pPr>
      <w:r w:rsidRPr="00D53974">
        <w:rPr>
          <w:sz w:val="20"/>
          <w:szCs w:val="20"/>
          <w:lang w:bidi="fa-IR"/>
        </w:rPr>
        <w:t>Employing the decomposition method [20], the dependent variable in equation (4) can be written as:</w:t>
      </w:r>
    </w:p>
    <w:p w:rsidR="002C400D" w:rsidRPr="00D53974" w:rsidRDefault="00604D97" w:rsidP="00F77A33">
      <w:pPr>
        <w:tabs>
          <w:tab w:val="left" w:pos="3686"/>
        </w:tabs>
        <w:snapToGrid w:val="0"/>
        <w:ind w:firstLine="425"/>
        <w:jc w:val="both"/>
        <w:rPr>
          <w:sz w:val="20"/>
          <w:szCs w:val="20"/>
          <w:lang w:bidi="fa-IR"/>
        </w:rPr>
      </w:pPr>
      <w:r w:rsidRPr="00D53974">
        <w:rPr>
          <w:sz w:val="20"/>
          <w:szCs w:val="20"/>
          <w:lang w:bidi="fa-IR"/>
        </w:rPr>
        <w:object w:dxaOrig="5160" w:dyaOrig="620">
          <v:shape id="_x0000_i1042" type="#_x0000_t75" style="width:257.95pt;height:31.3pt" o:ole="">
            <v:imagedata r:id="rId45" o:title=""/>
          </v:shape>
          <o:OLEObject Type="Embed" ProgID="Equation.DSMT4" ShapeID="_x0000_i1042" DrawAspect="Content" ObjectID="_1549783175" r:id="rId46"/>
        </w:object>
      </w:r>
      <w:r w:rsidR="00F77A33" w:rsidRPr="00D53974">
        <w:rPr>
          <w:sz w:val="20"/>
          <w:szCs w:val="20"/>
          <w:lang w:bidi="fa-IR"/>
        </w:rPr>
        <w:tab/>
      </w:r>
      <w:r w:rsidR="002C400D" w:rsidRPr="00D53974">
        <w:rPr>
          <w:sz w:val="20"/>
          <w:szCs w:val="20"/>
          <w:lang w:bidi="fa-IR"/>
        </w:rPr>
        <w:t>(9)</w:t>
      </w:r>
    </w:p>
    <w:p w:rsidR="002C400D" w:rsidRPr="00D53974" w:rsidRDefault="002C400D" w:rsidP="00F77A33">
      <w:pPr>
        <w:tabs>
          <w:tab w:val="left" w:pos="3686"/>
        </w:tabs>
        <w:snapToGrid w:val="0"/>
        <w:ind w:firstLine="425"/>
        <w:jc w:val="both"/>
        <w:rPr>
          <w:sz w:val="20"/>
          <w:szCs w:val="20"/>
          <w:lang w:bidi="fa-IR"/>
        </w:rPr>
      </w:pPr>
      <w:proofErr w:type="gramStart"/>
      <w:r w:rsidRPr="00D53974">
        <w:rPr>
          <w:sz w:val="20"/>
          <w:szCs w:val="20"/>
          <w:lang w:bidi="fa-IR"/>
        </w:rPr>
        <w:t>where</w:t>
      </w:r>
      <w:proofErr w:type="gramEnd"/>
      <w:r w:rsidRPr="00D53974">
        <w:rPr>
          <w:sz w:val="20"/>
          <w:szCs w:val="20"/>
          <w:lang w:bidi="fa-IR"/>
        </w:rPr>
        <w:t xml:space="preserve"> constants </w:t>
      </w:r>
      <w:r w:rsidRPr="00D53974">
        <w:rPr>
          <w:i/>
          <w:iCs/>
          <w:sz w:val="20"/>
          <w:szCs w:val="20"/>
          <w:lang w:bidi="fa-IR"/>
        </w:rPr>
        <w:t>C</w:t>
      </w:r>
      <w:r w:rsidRPr="00D53974">
        <w:rPr>
          <w:i/>
          <w:iCs/>
          <w:sz w:val="20"/>
          <w:szCs w:val="20"/>
          <w:vertAlign w:val="subscript"/>
          <w:lang w:bidi="fa-IR"/>
        </w:rPr>
        <w:t>1</w:t>
      </w:r>
      <w:r w:rsidRPr="00D53974">
        <w:rPr>
          <w:sz w:val="20"/>
          <w:szCs w:val="20"/>
          <w:lang w:bidi="fa-IR"/>
        </w:rPr>
        <w:t xml:space="preserve"> and </w:t>
      </w:r>
      <w:r w:rsidRPr="00D53974">
        <w:rPr>
          <w:i/>
          <w:iCs/>
          <w:sz w:val="20"/>
          <w:szCs w:val="20"/>
          <w:lang w:bidi="fa-IR"/>
        </w:rPr>
        <w:t>C</w:t>
      </w:r>
      <w:r w:rsidRPr="00D53974">
        <w:rPr>
          <w:i/>
          <w:iCs/>
          <w:sz w:val="20"/>
          <w:szCs w:val="20"/>
          <w:vertAlign w:val="subscript"/>
          <w:lang w:bidi="fa-IR"/>
        </w:rPr>
        <w:t>2</w:t>
      </w:r>
      <w:r w:rsidRPr="00D53974">
        <w:rPr>
          <w:sz w:val="20"/>
          <w:szCs w:val="20"/>
          <w:lang w:bidi="fa-IR"/>
        </w:rPr>
        <w:t xml:space="preserve"> can be determined from the boundary condition at another boundary point. In above relations, function </w:t>
      </w:r>
      <w:r w:rsidRPr="00D53974">
        <w:rPr>
          <w:i/>
          <w:iCs/>
          <w:sz w:val="20"/>
          <w:szCs w:val="20"/>
          <w:lang w:bidi="fa-IR"/>
        </w:rPr>
        <w:t>A</w:t>
      </w:r>
      <w:r w:rsidRPr="00D53974">
        <w:rPr>
          <w:i/>
          <w:iCs/>
          <w:sz w:val="20"/>
          <w:szCs w:val="20"/>
          <w:vertAlign w:val="subscript"/>
          <w:lang w:bidi="fa-IR"/>
        </w:rPr>
        <w:t>n</w:t>
      </w:r>
      <w:r w:rsidRPr="00D53974">
        <w:rPr>
          <w:sz w:val="20"/>
          <w:szCs w:val="20"/>
          <w:lang w:bidi="fa-IR"/>
        </w:rPr>
        <w:t xml:space="preserve"> approximates nonlinear function </w:t>
      </w:r>
      <w:r w:rsidRPr="00D53974">
        <w:rPr>
          <w:i/>
          <w:iCs/>
          <w:sz w:val="20"/>
          <w:szCs w:val="20"/>
          <w:lang w:bidi="fa-IR"/>
        </w:rPr>
        <w:t>f</w:t>
      </w:r>
      <w:r w:rsidRPr="00D53974">
        <w:rPr>
          <w:sz w:val="20"/>
          <w:szCs w:val="20"/>
          <w:lang w:bidi="fa-IR"/>
        </w:rPr>
        <w:t>(</w:t>
      </w:r>
      <w:proofErr w:type="spellStart"/>
      <w:r w:rsidRPr="00D53974">
        <w:rPr>
          <w:i/>
          <w:iCs/>
          <w:sz w:val="20"/>
          <w:szCs w:val="20"/>
          <w:lang w:bidi="fa-IR"/>
        </w:rPr>
        <w:t>x</w:t>
      </w:r>
      <w:proofErr w:type="gramStart"/>
      <w:r w:rsidRPr="00D53974">
        <w:rPr>
          <w:sz w:val="20"/>
          <w:szCs w:val="20"/>
          <w:lang w:bidi="fa-IR"/>
        </w:rPr>
        <w:t>,</w:t>
      </w:r>
      <w:r w:rsidRPr="00D53974">
        <w:rPr>
          <w:i/>
          <w:iCs/>
          <w:sz w:val="20"/>
          <w:szCs w:val="20"/>
          <w:lang w:bidi="fa-IR"/>
        </w:rPr>
        <w:t>y</w:t>
      </w:r>
      <w:proofErr w:type="spellEnd"/>
      <w:proofErr w:type="gramEnd"/>
      <w:r w:rsidRPr="00D53974">
        <w:rPr>
          <w:sz w:val="20"/>
          <w:szCs w:val="20"/>
          <w:lang w:bidi="fa-IR"/>
        </w:rPr>
        <w:t>) and is determined as a polynomial series [12]</w:t>
      </w:r>
      <w:r w:rsidRPr="00D53974">
        <w:rPr>
          <w:rFonts w:hint="cs"/>
          <w:sz w:val="20"/>
          <w:szCs w:val="20"/>
          <w:lang w:bidi="fa-IR"/>
        </w:rPr>
        <w:t>:</w:t>
      </w:r>
    </w:p>
    <w:p w:rsidR="002C400D" w:rsidRPr="00D53974" w:rsidRDefault="00604D97" w:rsidP="00F77A33">
      <w:pPr>
        <w:tabs>
          <w:tab w:val="left" w:pos="3686"/>
        </w:tabs>
        <w:snapToGrid w:val="0"/>
        <w:ind w:firstLine="425"/>
        <w:jc w:val="both"/>
        <w:rPr>
          <w:sz w:val="20"/>
          <w:szCs w:val="20"/>
          <w:lang w:bidi="fa-IR"/>
        </w:rPr>
      </w:pPr>
      <w:r w:rsidRPr="00D53974">
        <w:rPr>
          <w:sz w:val="20"/>
          <w:szCs w:val="20"/>
          <w:lang w:bidi="fa-IR"/>
        </w:rPr>
        <w:object w:dxaOrig="1520" w:dyaOrig="580">
          <v:shape id="_x0000_i1043" type="#_x0000_t75" style="width:75.75pt;height:28.8pt" o:ole="">
            <v:imagedata r:id="rId47" o:title=""/>
          </v:shape>
          <o:OLEObject Type="Embed" ProgID="Equation.DSMT4" ShapeID="_x0000_i1043" DrawAspect="Content" ObjectID="_1549783176" r:id="rId48"/>
        </w:object>
      </w:r>
      <w:r w:rsidR="00F77A33" w:rsidRPr="00D53974">
        <w:rPr>
          <w:sz w:val="20"/>
          <w:szCs w:val="20"/>
          <w:lang w:bidi="fa-IR"/>
        </w:rPr>
        <w:tab/>
      </w:r>
      <w:r w:rsidR="002C400D" w:rsidRPr="00D53974">
        <w:rPr>
          <w:sz w:val="20"/>
          <w:szCs w:val="20"/>
          <w:lang w:bidi="fa-IR"/>
        </w:rPr>
        <w:t>(10)</w:t>
      </w:r>
    </w:p>
    <w:p w:rsidR="002C400D" w:rsidRPr="00D53974" w:rsidRDefault="002C400D" w:rsidP="00F77A33">
      <w:pPr>
        <w:tabs>
          <w:tab w:val="left" w:pos="3686"/>
        </w:tabs>
        <w:snapToGrid w:val="0"/>
        <w:ind w:firstLine="425"/>
        <w:jc w:val="both"/>
        <w:rPr>
          <w:sz w:val="20"/>
          <w:szCs w:val="20"/>
          <w:lang w:bidi="fa-IR"/>
        </w:rPr>
      </w:pPr>
      <w:r w:rsidRPr="00D53974">
        <w:rPr>
          <w:sz w:val="20"/>
          <w:szCs w:val="20"/>
          <w:lang w:bidi="fa-IR"/>
        </w:rPr>
        <w:t xml:space="preserve">According to conventional </w:t>
      </w:r>
      <w:proofErr w:type="spellStart"/>
      <w:r w:rsidRPr="00D53974">
        <w:rPr>
          <w:sz w:val="20"/>
          <w:szCs w:val="20"/>
          <w:lang w:bidi="fa-IR"/>
        </w:rPr>
        <w:t>Adomian</w:t>
      </w:r>
      <w:proofErr w:type="spellEnd"/>
      <w:r w:rsidRPr="00D53974">
        <w:rPr>
          <w:sz w:val="20"/>
          <w:szCs w:val="20"/>
          <w:lang w:bidi="fa-IR"/>
        </w:rPr>
        <w:t xml:space="preserve"> decomposition (CAD), series </w:t>
      </w:r>
      <w:proofErr w:type="gramStart"/>
      <w:r w:rsidRPr="00D53974">
        <w:rPr>
          <w:i/>
          <w:iCs/>
          <w:sz w:val="20"/>
          <w:szCs w:val="20"/>
          <w:lang w:bidi="fa-IR"/>
        </w:rPr>
        <w:t>A</w:t>
      </w:r>
      <w:r w:rsidRPr="00D53974">
        <w:rPr>
          <w:i/>
          <w:iCs/>
          <w:sz w:val="20"/>
          <w:szCs w:val="20"/>
          <w:vertAlign w:val="subscript"/>
          <w:lang w:bidi="fa-IR"/>
        </w:rPr>
        <w:t>n</w:t>
      </w:r>
      <w:proofErr w:type="gramEnd"/>
      <w:r w:rsidRPr="00D53974">
        <w:rPr>
          <w:sz w:val="20"/>
          <w:szCs w:val="20"/>
          <w:vertAlign w:val="subscript"/>
          <w:lang w:bidi="fa-IR"/>
        </w:rPr>
        <w:t xml:space="preserve"> </w:t>
      </w:r>
      <w:r w:rsidRPr="00D53974">
        <w:rPr>
          <w:sz w:val="20"/>
          <w:szCs w:val="20"/>
          <w:lang w:bidi="fa-IR"/>
        </w:rPr>
        <w:t>is obtained using the following formula [1]</w:t>
      </w:r>
    </w:p>
    <w:p w:rsidR="002C400D" w:rsidRPr="00D53974" w:rsidRDefault="003D47AC" w:rsidP="00F77A33">
      <w:pPr>
        <w:tabs>
          <w:tab w:val="left" w:pos="3686"/>
        </w:tabs>
        <w:snapToGrid w:val="0"/>
        <w:ind w:firstLine="425"/>
        <w:jc w:val="both"/>
        <w:rPr>
          <w:sz w:val="20"/>
          <w:szCs w:val="20"/>
          <w:lang w:bidi="fa-IR"/>
        </w:rPr>
      </w:pPr>
      <w:r w:rsidRPr="00D53974">
        <w:rPr>
          <w:sz w:val="20"/>
          <w:szCs w:val="20"/>
          <w:lang w:bidi="fa-IR"/>
        </w:rPr>
        <w:object w:dxaOrig="2060" w:dyaOrig="600">
          <v:shape id="_x0000_i1044" type="#_x0000_t75" style="width:103.3pt;height:30.05pt" o:ole="">
            <v:imagedata r:id="rId49" o:title=""/>
          </v:shape>
          <o:OLEObject Type="Embed" ProgID="Equation.DSMT4" ShapeID="_x0000_i1044" DrawAspect="Content" ObjectID="_1549783177" r:id="rId50"/>
        </w:object>
      </w:r>
      <w:r w:rsidR="00F77A33" w:rsidRPr="00D53974">
        <w:rPr>
          <w:sz w:val="20"/>
          <w:szCs w:val="20"/>
          <w:lang w:bidi="fa-IR"/>
        </w:rPr>
        <w:tab/>
      </w:r>
      <w:r w:rsidR="002C400D" w:rsidRPr="00D53974">
        <w:rPr>
          <w:sz w:val="20"/>
          <w:szCs w:val="20"/>
          <w:lang w:bidi="fa-IR"/>
        </w:rPr>
        <w:t>(11)</w:t>
      </w:r>
    </w:p>
    <w:p w:rsidR="002C400D" w:rsidRPr="00D53974" w:rsidRDefault="002C400D" w:rsidP="00F77A33">
      <w:pPr>
        <w:tabs>
          <w:tab w:val="left" w:pos="3686"/>
        </w:tabs>
        <w:snapToGrid w:val="0"/>
        <w:ind w:firstLine="425"/>
        <w:jc w:val="both"/>
        <w:rPr>
          <w:sz w:val="20"/>
          <w:szCs w:val="20"/>
          <w:lang w:bidi="fa-IR"/>
        </w:rPr>
      </w:pPr>
      <w:r w:rsidRPr="00D53974">
        <w:rPr>
          <w:sz w:val="20"/>
          <w:szCs w:val="20"/>
          <w:lang w:bidi="fa-IR"/>
        </w:rPr>
        <w:t xml:space="preserve">On the other hands, according to modified </w:t>
      </w:r>
      <w:proofErr w:type="spellStart"/>
      <w:r w:rsidRPr="00D53974">
        <w:rPr>
          <w:sz w:val="20"/>
          <w:szCs w:val="20"/>
          <w:lang w:bidi="fa-IR"/>
        </w:rPr>
        <w:t>Adomian</w:t>
      </w:r>
      <w:proofErr w:type="spellEnd"/>
      <w:r w:rsidRPr="00D53974">
        <w:rPr>
          <w:sz w:val="20"/>
          <w:szCs w:val="20"/>
          <w:lang w:bidi="fa-IR"/>
        </w:rPr>
        <w:t xml:space="preserve"> decomposition (MAD), the following convenient equations can be utilized to obtain an appropriate solution for </w:t>
      </w:r>
      <w:proofErr w:type="gramStart"/>
      <w:r w:rsidRPr="00D53974">
        <w:rPr>
          <w:i/>
          <w:iCs/>
          <w:sz w:val="20"/>
          <w:szCs w:val="20"/>
          <w:lang w:bidi="fa-IR"/>
        </w:rPr>
        <w:t>A</w:t>
      </w:r>
      <w:r w:rsidRPr="00D53974">
        <w:rPr>
          <w:i/>
          <w:iCs/>
          <w:sz w:val="20"/>
          <w:szCs w:val="20"/>
          <w:vertAlign w:val="subscript"/>
          <w:lang w:bidi="fa-IR"/>
        </w:rPr>
        <w:t>n</w:t>
      </w:r>
      <w:proofErr w:type="gramEnd"/>
      <w:r w:rsidRPr="00D53974">
        <w:rPr>
          <w:sz w:val="20"/>
          <w:szCs w:val="20"/>
          <w:lang w:bidi="fa-IR"/>
        </w:rPr>
        <w:t xml:space="preserve"> [13, 22]:</w:t>
      </w:r>
    </w:p>
    <w:p w:rsidR="002C400D" w:rsidRPr="00D53974" w:rsidRDefault="00054E89" w:rsidP="00F77A33">
      <w:pPr>
        <w:tabs>
          <w:tab w:val="left" w:pos="3686"/>
        </w:tabs>
        <w:snapToGrid w:val="0"/>
        <w:ind w:firstLine="425"/>
        <w:jc w:val="both"/>
        <w:rPr>
          <w:sz w:val="20"/>
          <w:szCs w:val="20"/>
          <w:lang w:bidi="fa-IR"/>
        </w:rPr>
      </w:pPr>
      <w:r w:rsidRPr="00D53974">
        <w:rPr>
          <w:sz w:val="20"/>
          <w:szCs w:val="20"/>
          <w:lang w:bidi="fa-IR"/>
        </w:rPr>
        <w:object w:dxaOrig="2659" w:dyaOrig="600">
          <v:shape id="_x0000_i1045" type="#_x0000_t75" style="width:132.75pt;height:30.05pt" o:ole="">
            <v:imagedata r:id="rId51" o:title=""/>
          </v:shape>
          <o:OLEObject Type="Embed" ProgID="Equation.DSMT4" ShapeID="_x0000_i1045" DrawAspect="Content" ObjectID="_1549783178" r:id="rId52"/>
        </w:object>
      </w:r>
      <w:r w:rsidR="002C400D" w:rsidRPr="00D53974">
        <w:rPr>
          <w:sz w:val="20"/>
          <w:szCs w:val="20"/>
          <w:lang w:bidi="fa-IR"/>
        </w:rPr>
        <w:t xml:space="preserve"> </w:t>
      </w:r>
      <w:r w:rsidR="00F77A33" w:rsidRPr="00D53974">
        <w:rPr>
          <w:sz w:val="20"/>
          <w:szCs w:val="20"/>
          <w:lang w:bidi="fa-IR"/>
        </w:rPr>
        <w:tab/>
      </w:r>
      <w:r w:rsidR="002C400D" w:rsidRPr="00D53974">
        <w:rPr>
          <w:sz w:val="20"/>
          <w:szCs w:val="20"/>
          <w:lang w:bidi="fa-IR"/>
        </w:rPr>
        <w:t>(12)</w:t>
      </w:r>
    </w:p>
    <w:p w:rsidR="002C400D" w:rsidRPr="00D53974" w:rsidRDefault="002C400D" w:rsidP="00F77A33">
      <w:pPr>
        <w:tabs>
          <w:tab w:val="left" w:pos="3686"/>
        </w:tabs>
        <w:snapToGrid w:val="0"/>
        <w:ind w:firstLine="425"/>
        <w:jc w:val="both"/>
        <w:rPr>
          <w:sz w:val="20"/>
          <w:szCs w:val="20"/>
          <w:lang w:bidi="fa-IR"/>
        </w:rPr>
      </w:pPr>
      <w:proofErr w:type="gramStart"/>
      <w:r w:rsidRPr="00D53974">
        <w:rPr>
          <w:sz w:val="20"/>
          <w:szCs w:val="20"/>
          <w:lang w:bidi="fa-IR"/>
        </w:rPr>
        <w:t xml:space="preserve">where </w:t>
      </w:r>
      <w:proofErr w:type="gramEnd"/>
      <w:r w:rsidR="00054E89" w:rsidRPr="00D53974">
        <w:rPr>
          <w:sz w:val="20"/>
          <w:szCs w:val="20"/>
          <w:lang w:bidi="fa-IR"/>
        </w:rPr>
        <w:object w:dxaOrig="2840" w:dyaOrig="499">
          <v:shape id="_x0000_i1046" type="#_x0000_t75" style="width:142.1pt;height:24.4pt" o:ole="">
            <v:imagedata r:id="rId53" o:title=""/>
          </v:shape>
          <o:OLEObject Type="Embed" ProgID="Equation.DSMT4" ShapeID="_x0000_i1046" DrawAspect="Content" ObjectID="_1549783179" r:id="rId54"/>
        </w:object>
      </w:r>
      <w:r w:rsidRPr="00D53974">
        <w:rPr>
          <w:sz w:val="20"/>
          <w:szCs w:val="20"/>
          <w:lang w:bidi="fa-IR"/>
        </w:rPr>
        <w:t xml:space="preserve">, </w:t>
      </w:r>
      <w:r w:rsidRPr="00D53974">
        <w:rPr>
          <w:sz w:val="20"/>
          <w:szCs w:val="20"/>
          <w:lang w:bidi="fa-IR"/>
        </w:rPr>
        <w:object w:dxaOrig="1280" w:dyaOrig="460">
          <v:shape id="_x0000_i1047" type="#_x0000_t75" style="width:63.85pt;height:23.15pt" o:ole="">
            <v:imagedata r:id="rId55" o:title=""/>
          </v:shape>
          <o:OLEObject Type="Embed" ProgID="Equation.3" ShapeID="_x0000_i1047" DrawAspect="Content" ObjectID="_1549783180" r:id="rId56"/>
        </w:object>
      </w:r>
      <w:r w:rsidRPr="00D53974">
        <w:rPr>
          <w:sz w:val="20"/>
          <w:szCs w:val="20"/>
          <w:lang w:bidi="fa-IR"/>
        </w:rPr>
        <w:t xml:space="preserve">, n&gt;0, </w:t>
      </w:r>
      <w:r w:rsidRPr="00D53974">
        <w:rPr>
          <w:sz w:val="20"/>
          <w:szCs w:val="20"/>
          <w:lang w:bidi="fa-IR"/>
        </w:rPr>
        <w:object w:dxaOrig="859" w:dyaOrig="279">
          <v:shape id="_x0000_i1048" type="#_x0000_t75" style="width:43.2pt;height:13.75pt" o:ole="">
            <v:imagedata r:id="rId57" o:title=""/>
          </v:shape>
          <o:OLEObject Type="Embed" ProgID="Equation.3" ShapeID="_x0000_i1048" DrawAspect="Content" ObjectID="_1549783181" r:id="rId58"/>
        </w:object>
      </w:r>
      <w:r w:rsidRPr="00D53974">
        <w:rPr>
          <w:sz w:val="20"/>
          <w:szCs w:val="20"/>
          <w:lang w:bidi="fa-IR"/>
        </w:rPr>
        <w:t xml:space="preserve">, </w:t>
      </w:r>
      <w:r w:rsidRPr="00D53974">
        <w:rPr>
          <w:sz w:val="20"/>
          <w:szCs w:val="20"/>
          <w:lang w:bidi="fa-IR"/>
        </w:rPr>
        <w:object w:dxaOrig="1579" w:dyaOrig="360">
          <v:shape id="_x0000_i1049" type="#_x0000_t75" style="width:78.9pt;height:18.15pt" o:ole="">
            <v:imagedata r:id="rId59" o:title=""/>
          </v:shape>
          <o:OLEObject Type="Embed" ProgID="Equation.3" ShapeID="_x0000_i1049" DrawAspect="Content" ObjectID="_1549783182" r:id="rId60"/>
        </w:object>
      </w:r>
      <w:r w:rsidRPr="00D53974">
        <w:rPr>
          <w:sz w:val="20"/>
          <w:szCs w:val="20"/>
          <w:lang w:bidi="fa-IR"/>
        </w:rPr>
        <w:t xml:space="preserve"> and </w:t>
      </w:r>
      <w:proofErr w:type="spellStart"/>
      <w:r w:rsidRPr="00D53974">
        <w:rPr>
          <w:i/>
          <w:iCs/>
          <w:sz w:val="20"/>
          <w:szCs w:val="20"/>
          <w:lang w:bidi="fa-IR"/>
        </w:rPr>
        <w:t>k</w:t>
      </w:r>
      <w:r w:rsidRPr="00D53974">
        <w:rPr>
          <w:i/>
          <w:iCs/>
          <w:sz w:val="20"/>
          <w:szCs w:val="20"/>
          <w:vertAlign w:val="subscript"/>
          <w:lang w:bidi="fa-IR"/>
        </w:rPr>
        <w:t>i</w:t>
      </w:r>
      <w:proofErr w:type="spellEnd"/>
      <w:r w:rsidRPr="00D53974">
        <w:rPr>
          <w:sz w:val="20"/>
          <w:szCs w:val="20"/>
          <w:lang w:bidi="fa-IR"/>
        </w:rPr>
        <w:t xml:space="preserve"> is the number of repetition of the </w:t>
      </w:r>
      <w:r w:rsidRPr="00D53974">
        <w:rPr>
          <w:i/>
          <w:iCs/>
          <w:sz w:val="20"/>
          <w:szCs w:val="20"/>
          <w:lang w:bidi="fa-IR"/>
        </w:rPr>
        <w:t>p</w:t>
      </w:r>
      <w:r w:rsidRPr="00D53974">
        <w:rPr>
          <w:i/>
          <w:iCs/>
          <w:sz w:val="20"/>
          <w:szCs w:val="20"/>
          <w:vertAlign w:val="subscript"/>
          <w:lang w:bidi="fa-IR"/>
        </w:rPr>
        <w:t>i</w:t>
      </w:r>
      <w:r w:rsidRPr="00D53974">
        <w:rPr>
          <w:sz w:val="20"/>
          <w:szCs w:val="20"/>
          <w:lang w:bidi="fa-IR"/>
        </w:rPr>
        <w:t xml:space="preserve">, the values of </w:t>
      </w:r>
      <w:r w:rsidRPr="00D53974">
        <w:rPr>
          <w:i/>
          <w:iCs/>
          <w:sz w:val="20"/>
          <w:szCs w:val="20"/>
          <w:lang w:bidi="fa-IR"/>
        </w:rPr>
        <w:t>p</w:t>
      </w:r>
      <w:r w:rsidRPr="00D53974">
        <w:rPr>
          <w:i/>
          <w:iCs/>
          <w:sz w:val="20"/>
          <w:szCs w:val="20"/>
          <w:vertAlign w:val="subscript"/>
          <w:lang w:bidi="fa-IR"/>
        </w:rPr>
        <w:t>i</w:t>
      </w:r>
      <w:r w:rsidRPr="00D53974">
        <w:rPr>
          <w:sz w:val="20"/>
          <w:szCs w:val="20"/>
          <w:lang w:bidi="fa-IR"/>
        </w:rPr>
        <w:t xml:space="preserve"> are selected from the above range by combination without repetition</w:t>
      </w:r>
      <w:r w:rsidRPr="00D53974">
        <w:rPr>
          <w:rFonts w:hint="cs"/>
          <w:sz w:val="20"/>
          <w:szCs w:val="20"/>
          <w:lang w:bidi="fa-IR"/>
        </w:rPr>
        <w:t>.</w:t>
      </w:r>
    </w:p>
    <w:p w:rsidR="002C400D" w:rsidRPr="00D53974" w:rsidRDefault="002C400D" w:rsidP="00F77A33">
      <w:pPr>
        <w:tabs>
          <w:tab w:val="left" w:pos="3686"/>
        </w:tabs>
        <w:snapToGrid w:val="0"/>
        <w:ind w:firstLine="425"/>
        <w:jc w:val="both"/>
        <w:rPr>
          <w:sz w:val="20"/>
          <w:szCs w:val="20"/>
          <w:lang w:bidi="fa-IR"/>
        </w:rPr>
      </w:pPr>
      <w:r w:rsidRPr="00D53974">
        <w:rPr>
          <w:sz w:val="20"/>
          <w:szCs w:val="20"/>
          <w:lang w:bidi="fa-IR"/>
        </w:rPr>
        <w:t>Now, according to decomposition methods, the recursive relations of equation (9) can be provided as follows:</w:t>
      </w:r>
    </w:p>
    <w:p w:rsidR="002C400D" w:rsidRPr="00D53974" w:rsidRDefault="00054E89" w:rsidP="00F77A33">
      <w:pPr>
        <w:tabs>
          <w:tab w:val="left" w:pos="3686"/>
        </w:tabs>
        <w:snapToGrid w:val="0"/>
        <w:ind w:firstLine="425"/>
        <w:jc w:val="both"/>
        <w:rPr>
          <w:sz w:val="20"/>
          <w:szCs w:val="20"/>
          <w:lang w:bidi="fa-IR"/>
        </w:rPr>
      </w:pPr>
      <w:r w:rsidRPr="00D53974">
        <w:rPr>
          <w:sz w:val="20"/>
          <w:szCs w:val="20"/>
          <w:lang w:bidi="fa-IR"/>
        </w:rPr>
        <w:object w:dxaOrig="3780" w:dyaOrig="1300">
          <v:shape id="_x0000_i1050" type="#_x0000_t75" style="width:189.1pt;height:65.1pt" o:ole="">
            <v:imagedata r:id="rId61" o:title=""/>
          </v:shape>
          <o:OLEObject Type="Embed" ProgID="Equation.DSMT4" ShapeID="_x0000_i1050" DrawAspect="Content" ObjectID="_1549783183" r:id="rId62"/>
        </w:object>
      </w:r>
      <w:r w:rsidR="00F77A33" w:rsidRPr="00D53974">
        <w:rPr>
          <w:rFonts w:eastAsiaTheme="minorEastAsia" w:hint="eastAsia"/>
          <w:sz w:val="20"/>
          <w:szCs w:val="20"/>
          <w:lang w:eastAsia="zh-CN"/>
        </w:rPr>
        <w:tab/>
      </w:r>
      <w:r w:rsidR="002C400D" w:rsidRPr="00D53974">
        <w:rPr>
          <w:sz w:val="20"/>
          <w:szCs w:val="20"/>
          <w:lang w:bidi="fa-IR"/>
        </w:rPr>
        <w:t>(13)</w:t>
      </w:r>
    </w:p>
    <w:p w:rsidR="002C400D" w:rsidRPr="00D53974" w:rsidRDefault="002C400D" w:rsidP="00F77A33">
      <w:pPr>
        <w:tabs>
          <w:tab w:val="left" w:pos="3686"/>
        </w:tabs>
        <w:autoSpaceDE w:val="0"/>
        <w:autoSpaceDN w:val="0"/>
        <w:adjustRightInd w:val="0"/>
        <w:snapToGrid w:val="0"/>
        <w:ind w:firstLine="425"/>
        <w:jc w:val="both"/>
        <w:rPr>
          <w:sz w:val="20"/>
          <w:szCs w:val="20"/>
        </w:rPr>
      </w:pPr>
      <w:r w:rsidRPr="00D53974">
        <w:rPr>
          <w:sz w:val="20"/>
          <w:szCs w:val="20"/>
        </w:rPr>
        <w:t xml:space="preserve">In this study we compare the ability and limitations of both conventional and modified </w:t>
      </w:r>
      <w:proofErr w:type="spellStart"/>
      <w:r w:rsidRPr="00D53974">
        <w:rPr>
          <w:sz w:val="20"/>
          <w:szCs w:val="20"/>
        </w:rPr>
        <w:lastRenderedPageBreak/>
        <w:t>Adomian</w:t>
      </w:r>
      <w:proofErr w:type="spellEnd"/>
      <w:r w:rsidRPr="00D53974">
        <w:rPr>
          <w:sz w:val="20"/>
          <w:szCs w:val="20"/>
        </w:rPr>
        <w:t xml:space="preserve"> methods in solving the governing equation of NEMS. In order to apply decomposition methods for simulating deflection and pull-in behavior of NEMS, the substitution </w:t>
      </w:r>
      <w:r w:rsidRPr="00D53974">
        <w:rPr>
          <w:i/>
          <w:iCs/>
          <w:sz w:val="20"/>
          <w:szCs w:val="20"/>
        </w:rPr>
        <w:t>y</w:t>
      </w:r>
      <w:r w:rsidRPr="00D53974">
        <w:rPr>
          <w:sz w:val="20"/>
          <w:szCs w:val="20"/>
        </w:rPr>
        <w:t>=1-</w:t>
      </w:r>
      <w:r w:rsidRPr="00D53974">
        <w:rPr>
          <w:i/>
          <w:iCs/>
          <w:sz w:val="20"/>
          <w:szCs w:val="20"/>
        </w:rPr>
        <w:t>w</w:t>
      </w:r>
      <w:r w:rsidRPr="00D53974">
        <w:rPr>
          <w:sz w:val="20"/>
          <w:szCs w:val="20"/>
        </w:rPr>
        <w:t xml:space="preserve"> is used to rewrite equation (2) into the following simpler form:</w:t>
      </w:r>
    </w:p>
    <w:p w:rsidR="002C400D" w:rsidRPr="00D53974" w:rsidRDefault="002C149E" w:rsidP="00F77A33">
      <w:pPr>
        <w:pStyle w:val="Equation"/>
        <w:tabs>
          <w:tab w:val="left" w:pos="3686"/>
        </w:tabs>
        <w:snapToGrid w:val="0"/>
        <w:spacing w:before="0" w:after="0"/>
        <w:ind w:firstLine="425"/>
        <w:rPr>
          <w:szCs w:val="20"/>
        </w:rPr>
      </w:pPr>
      <w:r w:rsidRPr="00D53974">
        <w:rPr>
          <w:szCs w:val="20"/>
        </w:rPr>
        <w:object w:dxaOrig="2720" w:dyaOrig="660">
          <v:shape id="_x0000_i1051" type="#_x0000_t75" style="width:135.85pt;height:32.55pt" o:ole="">
            <v:imagedata r:id="rId63" o:title=""/>
          </v:shape>
          <o:OLEObject Type="Embed" ProgID="Equation.DSMT4" ShapeID="_x0000_i1051" DrawAspect="Content" ObjectID="_1549783184" r:id="rId64"/>
        </w:object>
      </w:r>
      <w:r w:rsidR="00F77A33" w:rsidRPr="00D53974">
        <w:rPr>
          <w:szCs w:val="20"/>
        </w:rPr>
        <w:tab/>
      </w:r>
      <w:r w:rsidR="002C400D" w:rsidRPr="00D53974">
        <w:rPr>
          <w:szCs w:val="20"/>
        </w:rPr>
        <w:t>(14-a)</w:t>
      </w:r>
    </w:p>
    <w:p w:rsidR="002C149E" w:rsidRPr="00D53974" w:rsidRDefault="002C400D" w:rsidP="00F77A33">
      <w:pPr>
        <w:pStyle w:val="Equation"/>
        <w:tabs>
          <w:tab w:val="left" w:pos="3686"/>
        </w:tabs>
        <w:snapToGrid w:val="0"/>
        <w:spacing w:before="0" w:after="0"/>
        <w:ind w:firstLine="425"/>
        <w:rPr>
          <w:szCs w:val="20"/>
        </w:rPr>
      </w:pPr>
      <w:proofErr w:type="gramStart"/>
      <w:r w:rsidRPr="00D53974">
        <w:rPr>
          <w:i/>
          <w:iCs/>
          <w:szCs w:val="20"/>
        </w:rPr>
        <w:t>y</w:t>
      </w:r>
      <w:r w:rsidRPr="00D53974">
        <w:rPr>
          <w:szCs w:val="20"/>
        </w:rPr>
        <w:t>(</w:t>
      </w:r>
      <w:proofErr w:type="gramEnd"/>
      <w:r w:rsidRPr="00D53974">
        <w:rPr>
          <w:szCs w:val="20"/>
        </w:rPr>
        <w:t>0) = 1</w:t>
      </w:r>
      <w:r w:rsidR="00F77A33" w:rsidRPr="00D53974">
        <w:rPr>
          <w:szCs w:val="20"/>
        </w:rPr>
        <w:t xml:space="preserve">, </w:t>
      </w:r>
      <w:r w:rsidRPr="00D53974">
        <w:rPr>
          <w:i/>
          <w:iCs/>
          <w:szCs w:val="20"/>
        </w:rPr>
        <w:t>y′</w:t>
      </w:r>
      <w:r w:rsidRPr="00D53974">
        <w:rPr>
          <w:szCs w:val="20"/>
        </w:rPr>
        <w:t>(0) = 0</w:t>
      </w:r>
    </w:p>
    <w:p w:rsidR="002C400D" w:rsidRPr="00D53974" w:rsidRDefault="002C400D" w:rsidP="00F77A33">
      <w:pPr>
        <w:pStyle w:val="Equation"/>
        <w:tabs>
          <w:tab w:val="left" w:pos="3686"/>
        </w:tabs>
        <w:snapToGrid w:val="0"/>
        <w:spacing w:before="0" w:after="0"/>
        <w:ind w:firstLine="425"/>
        <w:rPr>
          <w:szCs w:val="20"/>
          <w:lang w:bidi="fa-IR"/>
        </w:rPr>
      </w:pPr>
      <w:r w:rsidRPr="00D53974">
        <w:rPr>
          <w:szCs w:val="20"/>
        </w:rPr>
        <w:t>(B.C for cantilever and doubly</w:t>
      </w:r>
      <w:r w:rsidRPr="00D53974">
        <w:rPr>
          <w:rFonts w:hint="cs"/>
          <w:szCs w:val="20"/>
        </w:rPr>
        <w:t>-</w:t>
      </w:r>
      <w:r w:rsidRPr="00D53974">
        <w:rPr>
          <w:szCs w:val="20"/>
        </w:rPr>
        <w:t>supported)</w:t>
      </w:r>
      <w:r w:rsidR="006B0F38" w:rsidRPr="00D53974">
        <w:rPr>
          <w:szCs w:val="20"/>
        </w:rPr>
        <w:t xml:space="preserve"> </w:t>
      </w:r>
      <w:r w:rsidRPr="00D53974">
        <w:rPr>
          <w:szCs w:val="20"/>
        </w:rPr>
        <w:t>(14-b)</w:t>
      </w:r>
    </w:p>
    <w:p w:rsidR="006B0F38" w:rsidRPr="00D53974" w:rsidRDefault="002C400D" w:rsidP="00F77A33">
      <w:pPr>
        <w:pStyle w:val="Equation"/>
        <w:tabs>
          <w:tab w:val="left" w:pos="3686"/>
        </w:tabs>
        <w:snapToGrid w:val="0"/>
        <w:spacing w:before="0" w:after="0"/>
        <w:ind w:firstLine="425"/>
        <w:rPr>
          <w:szCs w:val="20"/>
        </w:rPr>
      </w:pPr>
      <w:r w:rsidRPr="00D53974">
        <w:rPr>
          <w:i/>
          <w:iCs/>
          <w:szCs w:val="20"/>
        </w:rPr>
        <w:t>y</w:t>
      </w:r>
      <w:proofErr w:type="gramStart"/>
      <w:r w:rsidRPr="00D53974">
        <w:rPr>
          <w:i/>
          <w:iCs/>
          <w:szCs w:val="20"/>
        </w:rPr>
        <w:t>”</w:t>
      </w:r>
      <w:r w:rsidRPr="00D53974">
        <w:rPr>
          <w:szCs w:val="20"/>
        </w:rPr>
        <w:t>(</w:t>
      </w:r>
      <w:proofErr w:type="gramEnd"/>
      <w:r w:rsidRPr="00D53974">
        <w:rPr>
          <w:szCs w:val="20"/>
        </w:rPr>
        <w:t>1) = 1</w:t>
      </w:r>
      <w:r w:rsidR="00F77A33" w:rsidRPr="00D53974">
        <w:rPr>
          <w:szCs w:val="20"/>
        </w:rPr>
        <w:t xml:space="preserve">, </w:t>
      </w:r>
      <w:r w:rsidRPr="00D53974">
        <w:rPr>
          <w:i/>
          <w:iCs/>
          <w:szCs w:val="20"/>
        </w:rPr>
        <w:t>y′”</w:t>
      </w:r>
      <w:r w:rsidRPr="00D53974">
        <w:rPr>
          <w:szCs w:val="20"/>
        </w:rPr>
        <w:t>(1) = 0</w:t>
      </w:r>
    </w:p>
    <w:p w:rsidR="002C400D" w:rsidRPr="00D53974" w:rsidRDefault="002C400D" w:rsidP="00F77A33">
      <w:pPr>
        <w:pStyle w:val="Equation"/>
        <w:tabs>
          <w:tab w:val="left" w:pos="3686"/>
        </w:tabs>
        <w:snapToGrid w:val="0"/>
        <w:spacing w:before="0" w:after="0"/>
        <w:ind w:firstLine="425"/>
        <w:rPr>
          <w:szCs w:val="20"/>
          <w:lang w:bidi="fa-IR"/>
        </w:rPr>
      </w:pPr>
      <w:r w:rsidRPr="00D53974">
        <w:rPr>
          <w:szCs w:val="20"/>
        </w:rPr>
        <w:t>(B.C for Cantilever NEMS)</w:t>
      </w:r>
      <w:r w:rsidR="00F77A33" w:rsidRPr="00D53974">
        <w:rPr>
          <w:szCs w:val="20"/>
        </w:rPr>
        <w:tab/>
        <w:t xml:space="preserve"> </w:t>
      </w:r>
      <w:r w:rsidRPr="00D53974">
        <w:rPr>
          <w:szCs w:val="20"/>
        </w:rPr>
        <w:t>(14-c)</w:t>
      </w:r>
    </w:p>
    <w:p w:rsidR="006B0F38" w:rsidRPr="00D53974" w:rsidRDefault="002C400D" w:rsidP="00F77A33">
      <w:pPr>
        <w:pStyle w:val="Equation"/>
        <w:tabs>
          <w:tab w:val="left" w:pos="3686"/>
        </w:tabs>
        <w:snapToGrid w:val="0"/>
        <w:spacing w:before="0" w:after="0"/>
        <w:ind w:firstLine="425"/>
        <w:rPr>
          <w:szCs w:val="20"/>
        </w:rPr>
      </w:pPr>
      <w:proofErr w:type="gramStart"/>
      <w:r w:rsidRPr="00D53974">
        <w:rPr>
          <w:i/>
          <w:iCs/>
          <w:szCs w:val="20"/>
        </w:rPr>
        <w:t>y</w:t>
      </w:r>
      <w:r w:rsidRPr="00D53974">
        <w:rPr>
          <w:szCs w:val="20"/>
        </w:rPr>
        <w:t>(</w:t>
      </w:r>
      <w:proofErr w:type="gramEnd"/>
      <w:r w:rsidRPr="00D53974">
        <w:rPr>
          <w:szCs w:val="20"/>
        </w:rPr>
        <w:t>1) = 0</w:t>
      </w:r>
      <w:r w:rsidR="00F77A33" w:rsidRPr="00D53974">
        <w:rPr>
          <w:szCs w:val="20"/>
        </w:rPr>
        <w:t xml:space="preserve">, </w:t>
      </w:r>
      <w:r w:rsidRPr="00D53974">
        <w:rPr>
          <w:i/>
          <w:iCs/>
          <w:szCs w:val="20"/>
        </w:rPr>
        <w:t>y′</w:t>
      </w:r>
      <w:r w:rsidRPr="00D53974">
        <w:rPr>
          <w:szCs w:val="20"/>
        </w:rPr>
        <w:t>(1) = 0</w:t>
      </w:r>
    </w:p>
    <w:p w:rsidR="002C400D" w:rsidRPr="00D53974" w:rsidRDefault="002C400D" w:rsidP="00F77A33">
      <w:pPr>
        <w:pStyle w:val="Equation"/>
        <w:tabs>
          <w:tab w:val="left" w:pos="3686"/>
        </w:tabs>
        <w:snapToGrid w:val="0"/>
        <w:spacing w:before="0" w:after="0"/>
        <w:ind w:firstLine="425"/>
        <w:rPr>
          <w:szCs w:val="20"/>
          <w:lang w:bidi="fa-IR"/>
        </w:rPr>
      </w:pPr>
      <w:r w:rsidRPr="00D53974">
        <w:rPr>
          <w:szCs w:val="20"/>
        </w:rPr>
        <w:t>(B.C for doubly-supported NEMS)</w:t>
      </w:r>
      <w:r w:rsidR="009157DE" w:rsidRPr="00D53974">
        <w:rPr>
          <w:szCs w:val="20"/>
        </w:rPr>
        <w:t xml:space="preserve"> </w:t>
      </w:r>
      <w:r w:rsidR="00F77A33" w:rsidRPr="00D53974">
        <w:rPr>
          <w:rFonts w:eastAsiaTheme="minorEastAsia" w:hint="eastAsia"/>
          <w:szCs w:val="20"/>
          <w:lang w:eastAsia="zh-CN"/>
        </w:rPr>
        <w:tab/>
      </w:r>
      <w:r w:rsidR="00F77A33" w:rsidRPr="00D53974">
        <w:rPr>
          <w:szCs w:val="20"/>
        </w:rPr>
        <w:t xml:space="preserve"> </w:t>
      </w:r>
      <w:r w:rsidRPr="00D53974">
        <w:rPr>
          <w:szCs w:val="20"/>
        </w:rPr>
        <w:t>(14-d)</w:t>
      </w:r>
    </w:p>
    <w:p w:rsidR="002C400D" w:rsidRPr="00D53974" w:rsidRDefault="002C400D" w:rsidP="00F77A33">
      <w:pPr>
        <w:tabs>
          <w:tab w:val="left" w:pos="3686"/>
        </w:tabs>
        <w:autoSpaceDE w:val="0"/>
        <w:autoSpaceDN w:val="0"/>
        <w:adjustRightInd w:val="0"/>
        <w:snapToGrid w:val="0"/>
        <w:ind w:firstLine="425"/>
        <w:jc w:val="both"/>
        <w:rPr>
          <w:sz w:val="20"/>
          <w:szCs w:val="20"/>
        </w:rPr>
      </w:pPr>
      <w:r w:rsidRPr="00D53974">
        <w:rPr>
          <w:sz w:val="20"/>
          <w:szCs w:val="20"/>
        </w:rPr>
        <w:t>According to what mentioned above and considering equation (9), he solution of equation (2) can be represented as:</w:t>
      </w:r>
    </w:p>
    <w:p w:rsidR="00F77A33" w:rsidRPr="00D53974" w:rsidRDefault="00F77A33" w:rsidP="00F77A33">
      <w:pPr>
        <w:pStyle w:val="Equation"/>
        <w:tabs>
          <w:tab w:val="left" w:pos="3686"/>
        </w:tabs>
        <w:snapToGrid w:val="0"/>
        <w:spacing w:before="0" w:after="0"/>
        <w:jc w:val="center"/>
        <w:rPr>
          <w:rFonts w:eastAsiaTheme="minorEastAsia"/>
          <w:szCs w:val="20"/>
          <w:lang w:eastAsia="zh-CN"/>
        </w:rPr>
      </w:pPr>
      <w:r w:rsidRPr="00D53974">
        <w:rPr>
          <w:szCs w:val="20"/>
        </w:rPr>
        <w:object w:dxaOrig="4840" w:dyaOrig="1500">
          <v:shape id="_x0000_i1052" type="#_x0000_t75" style="width:3in;height:67pt" o:ole="">
            <v:imagedata r:id="rId65" o:title=""/>
          </v:shape>
          <o:OLEObject Type="Embed" ProgID="Equation.DSMT4" ShapeID="_x0000_i1052" DrawAspect="Content" ObjectID="_1549783185" r:id="rId66"/>
        </w:object>
      </w:r>
    </w:p>
    <w:p w:rsidR="002C400D" w:rsidRPr="00D53974" w:rsidRDefault="00F77A33" w:rsidP="009157DE">
      <w:pPr>
        <w:pStyle w:val="Equation"/>
        <w:tabs>
          <w:tab w:val="clear" w:pos="3600"/>
          <w:tab w:val="clear" w:pos="7200"/>
          <w:tab w:val="left" w:pos="3402"/>
        </w:tabs>
        <w:snapToGrid w:val="0"/>
        <w:spacing w:before="0" w:after="0"/>
        <w:rPr>
          <w:szCs w:val="20"/>
        </w:rPr>
      </w:pPr>
      <w:r w:rsidRPr="00D53974">
        <w:rPr>
          <w:szCs w:val="20"/>
        </w:rPr>
        <w:tab/>
      </w:r>
      <w:r w:rsidR="002C400D" w:rsidRPr="00D53974">
        <w:rPr>
          <w:szCs w:val="20"/>
        </w:rPr>
        <w:t>(15)</w:t>
      </w:r>
    </w:p>
    <w:p w:rsidR="002C400D" w:rsidRPr="00D53974" w:rsidRDefault="002C400D" w:rsidP="00F77A33">
      <w:pPr>
        <w:tabs>
          <w:tab w:val="left" w:pos="3686"/>
        </w:tabs>
        <w:autoSpaceDE w:val="0"/>
        <w:autoSpaceDN w:val="0"/>
        <w:adjustRightInd w:val="0"/>
        <w:snapToGrid w:val="0"/>
        <w:ind w:firstLine="425"/>
        <w:jc w:val="both"/>
        <w:rPr>
          <w:sz w:val="20"/>
          <w:szCs w:val="20"/>
        </w:rPr>
      </w:pPr>
      <w:proofErr w:type="gramStart"/>
      <w:r w:rsidRPr="00D53974">
        <w:rPr>
          <w:sz w:val="20"/>
          <w:szCs w:val="20"/>
        </w:rPr>
        <w:t>where</w:t>
      </w:r>
      <w:proofErr w:type="gramEnd"/>
      <w:r w:rsidRPr="00D53974">
        <w:rPr>
          <w:sz w:val="20"/>
          <w:szCs w:val="20"/>
        </w:rPr>
        <w:t xml:space="preserve"> the constants </w:t>
      </w:r>
      <w:r w:rsidRPr="00D53974">
        <w:rPr>
          <w:i/>
          <w:iCs/>
          <w:sz w:val="20"/>
          <w:szCs w:val="20"/>
        </w:rPr>
        <w:t>C</w:t>
      </w:r>
      <w:r w:rsidRPr="00D53974">
        <w:rPr>
          <w:i/>
          <w:iCs/>
          <w:sz w:val="20"/>
          <w:szCs w:val="20"/>
          <w:vertAlign w:val="subscript"/>
        </w:rPr>
        <w:t>1</w:t>
      </w:r>
      <w:r w:rsidRPr="00D53974">
        <w:rPr>
          <w:sz w:val="20"/>
          <w:szCs w:val="20"/>
        </w:rPr>
        <w:t xml:space="preserve"> and </w:t>
      </w:r>
      <w:r w:rsidRPr="00D53974">
        <w:rPr>
          <w:i/>
          <w:iCs/>
          <w:sz w:val="20"/>
          <w:szCs w:val="20"/>
        </w:rPr>
        <w:t>C</w:t>
      </w:r>
      <w:r w:rsidRPr="00D53974">
        <w:rPr>
          <w:sz w:val="20"/>
          <w:szCs w:val="20"/>
          <w:vertAlign w:val="subscript"/>
        </w:rPr>
        <w:t>2</w:t>
      </w:r>
      <w:r w:rsidRPr="00D53974">
        <w:rPr>
          <w:sz w:val="20"/>
          <w:szCs w:val="20"/>
        </w:rPr>
        <w:t xml:space="preserve"> can be determined by solving the resulted simple algebraic equations from boundary conditions at </w:t>
      </w:r>
      <w:r w:rsidRPr="00D53974">
        <w:rPr>
          <w:i/>
          <w:iCs/>
          <w:sz w:val="20"/>
          <w:szCs w:val="20"/>
        </w:rPr>
        <w:t>z</w:t>
      </w:r>
      <w:r w:rsidRPr="00D53974">
        <w:rPr>
          <w:sz w:val="20"/>
          <w:szCs w:val="20"/>
        </w:rPr>
        <w:t>=1</w:t>
      </w:r>
      <w:r w:rsidRPr="00D53974">
        <w:rPr>
          <w:i/>
          <w:iCs/>
          <w:sz w:val="20"/>
          <w:szCs w:val="20"/>
        </w:rPr>
        <w:t>,</w:t>
      </w:r>
      <w:r w:rsidRPr="00D53974">
        <w:rPr>
          <w:sz w:val="20"/>
          <w:szCs w:val="20"/>
        </w:rPr>
        <w:t xml:space="preserve"> </w:t>
      </w:r>
      <w:r w:rsidRPr="00D53974">
        <w:rPr>
          <w:i/>
          <w:iCs/>
          <w:sz w:val="20"/>
          <w:szCs w:val="20"/>
        </w:rPr>
        <w:t>i.e.</w:t>
      </w:r>
      <w:r w:rsidRPr="00D53974">
        <w:rPr>
          <w:sz w:val="20"/>
          <w:szCs w:val="20"/>
        </w:rPr>
        <w:t xml:space="preserve"> using equation (14-c) and (14-d) for cantilever and doubly-supported NEMS, respectively.</w:t>
      </w:r>
    </w:p>
    <w:p w:rsidR="002C400D" w:rsidRPr="00D53974" w:rsidRDefault="002C400D" w:rsidP="00F77A33">
      <w:pPr>
        <w:tabs>
          <w:tab w:val="left" w:pos="3686"/>
        </w:tabs>
        <w:snapToGrid w:val="0"/>
        <w:ind w:firstLine="425"/>
        <w:jc w:val="both"/>
        <w:rPr>
          <w:bCs/>
          <w:i/>
          <w:iCs/>
          <w:sz w:val="20"/>
          <w:szCs w:val="20"/>
        </w:rPr>
      </w:pPr>
      <w:r w:rsidRPr="00D53974">
        <w:rPr>
          <w:bCs/>
          <w:i/>
          <w:iCs/>
          <w:sz w:val="20"/>
          <w:szCs w:val="20"/>
        </w:rPr>
        <w:t xml:space="preserve">3.1 Conventional </w:t>
      </w:r>
      <w:proofErr w:type="spellStart"/>
      <w:r w:rsidRPr="00D53974">
        <w:rPr>
          <w:bCs/>
          <w:i/>
          <w:iCs/>
          <w:sz w:val="20"/>
          <w:szCs w:val="20"/>
        </w:rPr>
        <w:t>Adomian</w:t>
      </w:r>
      <w:proofErr w:type="spellEnd"/>
      <w:r w:rsidRPr="00D53974">
        <w:rPr>
          <w:bCs/>
          <w:i/>
          <w:iCs/>
          <w:sz w:val="20"/>
          <w:szCs w:val="20"/>
        </w:rPr>
        <w:t xml:space="preserve"> method (CAD)</w:t>
      </w:r>
    </w:p>
    <w:p w:rsidR="002C400D" w:rsidRPr="00D53974" w:rsidRDefault="002C400D" w:rsidP="00F77A33">
      <w:pPr>
        <w:tabs>
          <w:tab w:val="left" w:pos="3686"/>
        </w:tabs>
        <w:autoSpaceDE w:val="0"/>
        <w:autoSpaceDN w:val="0"/>
        <w:adjustRightInd w:val="0"/>
        <w:snapToGrid w:val="0"/>
        <w:ind w:firstLine="425"/>
        <w:jc w:val="both"/>
        <w:rPr>
          <w:sz w:val="20"/>
          <w:szCs w:val="20"/>
        </w:rPr>
      </w:pPr>
      <w:r w:rsidRPr="00D53974">
        <w:rPr>
          <w:sz w:val="20"/>
          <w:szCs w:val="20"/>
        </w:rPr>
        <w:t>In order to solve equation (15) using CAD, formula (11) is expanded to obtain</w:t>
      </w:r>
    </w:p>
    <w:p w:rsidR="002C400D" w:rsidRPr="00D53974" w:rsidRDefault="00C70AA9" w:rsidP="009157DE">
      <w:pPr>
        <w:tabs>
          <w:tab w:val="left" w:pos="3686"/>
        </w:tabs>
        <w:autoSpaceDE w:val="0"/>
        <w:autoSpaceDN w:val="0"/>
        <w:adjustRightInd w:val="0"/>
        <w:snapToGrid w:val="0"/>
        <w:jc w:val="both"/>
        <w:rPr>
          <w:sz w:val="20"/>
          <w:szCs w:val="20"/>
        </w:rPr>
      </w:pPr>
      <w:r w:rsidRPr="00D53974">
        <w:rPr>
          <w:sz w:val="20"/>
          <w:szCs w:val="20"/>
        </w:rPr>
        <w:object w:dxaOrig="960" w:dyaOrig="340">
          <v:shape id="_x0000_i1053" type="#_x0000_t75" style="width:47.6pt;height:16.9pt" o:ole="">
            <v:imagedata r:id="rId67" o:title=""/>
          </v:shape>
          <o:OLEObject Type="Embed" ProgID="Equation.DSMT4" ShapeID="_x0000_i1053" DrawAspect="Content" ObjectID="_1549783186" r:id="rId68"/>
        </w:object>
      </w:r>
      <w:r w:rsidR="002C400D" w:rsidRPr="00D53974">
        <w:rPr>
          <w:sz w:val="20"/>
          <w:szCs w:val="20"/>
        </w:rPr>
        <w:t>,</w:t>
      </w:r>
    </w:p>
    <w:p w:rsidR="002C400D" w:rsidRPr="00D53974" w:rsidRDefault="00C70AA9" w:rsidP="009157DE">
      <w:pPr>
        <w:tabs>
          <w:tab w:val="left" w:pos="3686"/>
        </w:tabs>
        <w:autoSpaceDE w:val="0"/>
        <w:autoSpaceDN w:val="0"/>
        <w:adjustRightInd w:val="0"/>
        <w:snapToGrid w:val="0"/>
        <w:jc w:val="both"/>
        <w:rPr>
          <w:sz w:val="20"/>
          <w:szCs w:val="20"/>
        </w:rPr>
      </w:pPr>
      <w:r w:rsidRPr="00D53974">
        <w:rPr>
          <w:sz w:val="20"/>
          <w:szCs w:val="20"/>
        </w:rPr>
        <w:object w:dxaOrig="1600" w:dyaOrig="360">
          <v:shape id="_x0000_i1054" type="#_x0000_t75" style="width:78.9pt;height:18.15pt" o:ole="">
            <v:imagedata r:id="rId69" o:title=""/>
          </v:shape>
          <o:OLEObject Type="Embed" ProgID="Equation.DSMT4" ShapeID="_x0000_i1054" DrawAspect="Content" ObjectID="_1549783187" r:id="rId70"/>
        </w:object>
      </w:r>
      <w:r w:rsidR="002C400D" w:rsidRPr="00D53974">
        <w:rPr>
          <w:sz w:val="20"/>
          <w:szCs w:val="20"/>
        </w:rPr>
        <w:t>,</w:t>
      </w:r>
    </w:p>
    <w:p w:rsidR="000C7F21" w:rsidRPr="00D53974" w:rsidRDefault="00C70AA9" w:rsidP="009157DE">
      <w:pPr>
        <w:tabs>
          <w:tab w:val="left" w:pos="3686"/>
        </w:tabs>
        <w:autoSpaceDE w:val="0"/>
        <w:autoSpaceDN w:val="0"/>
        <w:adjustRightInd w:val="0"/>
        <w:snapToGrid w:val="0"/>
        <w:jc w:val="both"/>
        <w:rPr>
          <w:sz w:val="20"/>
          <w:szCs w:val="20"/>
          <w:lang w:eastAsia="zh-CN"/>
        </w:rPr>
      </w:pPr>
      <w:r w:rsidRPr="00D53974">
        <w:rPr>
          <w:sz w:val="20"/>
          <w:szCs w:val="20"/>
        </w:rPr>
        <w:object w:dxaOrig="3379" w:dyaOrig="540">
          <v:shape id="_x0000_i1055" type="#_x0000_t75" style="width:169.05pt;height:26.9pt" o:ole="">
            <v:imagedata r:id="rId71" o:title=""/>
          </v:shape>
          <o:OLEObject Type="Embed" ProgID="Equation.DSMT4" ShapeID="_x0000_i1055" DrawAspect="Content" ObjectID="_1549783188" r:id="rId72"/>
        </w:object>
      </w:r>
      <w:r w:rsidR="002C400D" w:rsidRPr="00D53974">
        <w:rPr>
          <w:sz w:val="20"/>
          <w:szCs w:val="20"/>
        </w:rPr>
        <w:t>,</w:t>
      </w:r>
    </w:p>
    <w:p w:rsidR="00C70AA9" w:rsidRPr="00D53974" w:rsidRDefault="00C70AA9" w:rsidP="009157DE">
      <w:pPr>
        <w:tabs>
          <w:tab w:val="left" w:pos="3686"/>
        </w:tabs>
        <w:autoSpaceDE w:val="0"/>
        <w:autoSpaceDN w:val="0"/>
        <w:adjustRightInd w:val="0"/>
        <w:snapToGrid w:val="0"/>
        <w:jc w:val="both"/>
        <w:rPr>
          <w:sz w:val="20"/>
          <w:szCs w:val="20"/>
        </w:rPr>
      </w:pPr>
      <w:r w:rsidRPr="00D53974">
        <w:rPr>
          <w:sz w:val="20"/>
          <w:szCs w:val="20"/>
        </w:rPr>
        <w:object w:dxaOrig="3460" w:dyaOrig="900">
          <v:shape id="_x0000_i1056" type="#_x0000_t75" style="width:172.8pt;height:45.1pt" o:ole="">
            <v:imagedata r:id="rId73" o:title=""/>
          </v:shape>
          <o:OLEObject Type="Embed" ProgID="Equation.DSMT4" ShapeID="_x0000_i1056" DrawAspect="Content" ObjectID="_1549783189" r:id="rId74"/>
        </w:object>
      </w:r>
      <w:r w:rsidR="002C400D" w:rsidRPr="00D53974">
        <w:rPr>
          <w:sz w:val="20"/>
          <w:szCs w:val="20"/>
        </w:rPr>
        <w:t>,</w:t>
      </w:r>
      <w:r w:rsidR="002C400D" w:rsidRPr="00D53974">
        <w:rPr>
          <w:sz w:val="20"/>
          <w:szCs w:val="20"/>
        </w:rPr>
        <w:object w:dxaOrig="1180" w:dyaOrig="340">
          <v:shape id="_x0000_i1057" type="#_x0000_t75" style="width:58.85pt;height:16.9pt" o:ole="">
            <v:imagedata r:id="rId75" o:title=""/>
          </v:shape>
          <o:OLEObject Type="Embed" ProgID="Equation.3" ShapeID="_x0000_i1057" DrawAspect="Content" ObjectID="_1549783190" r:id="rId76"/>
        </w:object>
      </w:r>
      <w:r w:rsidR="00F77A33" w:rsidRPr="00D53974">
        <w:rPr>
          <w:sz w:val="20"/>
          <w:szCs w:val="20"/>
        </w:rPr>
        <w:t xml:space="preserve"> </w:t>
      </w:r>
      <w:r w:rsidR="00F77A33" w:rsidRPr="00D53974">
        <w:rPr>
          <w:sz w:val="20"/>
          <w:szCs w:val="20"/>
        </w:rPr>
        <w:tab/>
      </w:r>
      <w:r w:rsidRPr="00D53974">
        <w:rPr>
          <w:sz w:val="20"/>
          <w:szCs w:val="20"/>
        </w:rPr>
        <w:t xml:space="preserve"> (16)</w:t>
      </w:r>
    </w:p>
    <w:p w:rsidR="002C400D" w:rsidRPr="00D53974" w:rsidRDefault="002C400D" w:rsidP="00F77A33">
      <w:pPr>
        <w:tabs>
          <w:tab w:val="left" w:pos="3686"/>
        </w:tabs>
        <w:autoSpaceDE w:val="0"/>
        <w:autoSpaceDN w:val="0"/>
        <w:adjustRightInd w:val="0"/>
        <w:snapToGrid w:val="0"/>
        <w:ind w:firstLine="425"/>
        <w:jc w:val="both"/>
        <w:rPr>
          <w:sz w:val="20"/>
          <w:szCs w:val="20"/>
          <w:lang w:eastAsia="zh-CN"/>
        </w:rPr>
      </w:pPr>
      <w:r w:rsidRPr="00D53974">
        <w:rPr>
          <w:sz w:val="20"/>
          <w:szCs w:val="20"/>
        </w:rPr>
        <w:t>Substituting relation (16) in recursive equation (13), we obtain</w:t>
      </w:r>
      <w:r w:rsidR="009157DE" w:rsidRPr="00D53974">
        <w:rPr>
          <w:rFonts w:hint="eastAsia"/>
          <w:sz w:val="20"/>
          <w:szCs w:val="20"/>
          <w:lang w:eastAsia="zh-CN"/>
        </w:rPr>
        <w:t>:</w:t>
      </w:r>
    </w:p>
    <w:p w:rsidR="00C70AA9" w:rsidRPr="00D53974" w:rsidRDefault="009157DE" w:rsidP="00F77A33">
      <w:pPr>
        <w:tabs>
          <w:tab w:val="left" w:pos="3686"/>
        </w:tabs>
        <w:autoSpaceDE w:val="0"/>
        <w:autoSpaceDN w:val="0"/>
        <w:adjustRightInd w:val="0"/>
        <w:snapToGrid w:val="0"/>
        <w:jc w:val="center"/>
        <w:rPr>
          <w:sz w:val="20"/>
          <w:szCs w:val="20"/>
        </w:rPr>
      </w:pPr>
      <w:r w:rsidRPr="00D53974">
        <w:rPr>
          <w:sz w:val="20"/>
          <w:szCs w:val="20"/>
        </w:rPr>
        <w:object w:dxaOrig="1060" w:dyaOrig="2100">
          <v:shape id="_x0000_i1058" type="#_x0000_t75" style="width:60.75pt;height:119.6pt" o:ole="">
            <v:imagedata r:id="rId77" o:title=""/>
          </v:shape>
          <o:OLEObject Type="Embed" ProgID="Equation.DSMT4" ShapeID="_x0000_i1058" DrawAspect="Content" ObjectID="_1549783191" r:id="rId78"/>
        </w:object>
      </w:r>
    </w:p>
    <w:p w:rsidR="002C400D" w:rsidRPr="00D53974" w:rsidRDefault="00F77A33" w:rsidP="00F77A33">
      <w:pPr>
        <w:tabs>
          <w:tab w:val="left" w:pos="3686"/>
        </w:tabs>
        <w:autoSpaceDE w:val="0"/>
        <w:autoSpaceDN w:val="0"/>
        <w:adjustRightInd w:val="0"/>
        <w:snapToGrid w:val="0"/>
        <w:jc w:val="center"/>
        <w:rPr>
          <w:sz w:val="20"/>
          <w:szCs w:val="20"/>
        </w:rPr>
      </w:pPr>
      <w:r w:rsidRPr="00D53974">
        <w:rPr>
          <w:sz w:val="20"/>
          <w:szCs w:val="20"/>
        </w:rPr>
        <w:object w:dxaOrig="3660" w:dyaOrig="3500">
          <v:shape id="_x0000_i1059" type="#_x0000_t75" style="width:183.45pt;height:162.15pt" o:ole="">
            <v:imagedata r:id="rId79" o:title=""/>
          </v:shape>
          <o:OLEObject Type="Embed" ProgID="Equation.DSMT4" ShapeID="_x0000_i1059" DrawAspect="Content" ObjectID="_1549783192" r:id="rId80"/>
        </w:object>
      </w:r>
    </w:p>
    <w:p w:rsidR="002C400D" w:rsidRPr="00D53974" w:rsidRDefault="002C400D" w:rsidP="00F77A33">
      <w:pPr>
        <w:tabs>
          <w:tab w:val="left" w:pos="3686"/>
        </w:tabs>
        <w:autoSpaceDE w:val="0"/>
        <w:autoSpaceDN w:val="0"/>
        <w:adjustRightInd w:val="0"/>
        <w:snapToGrid w:val="0"/>
        <w:ind w:firstLine="425"/>
        <w:jc w:val="both"/>
        <w:rPr>
          <w:b/>
          <w:bCs/>
          <w:sz w:val="20"/>
          <w:szCs w:val="20"/>
        </w:rPr>
      </w:pPr>
      <w:r w:rsidRPr="00D53974">
        <w:rPr>
          <w:sz w:val="20"/>
          <w:szCs w:val="20"/>
        </w:rPr>
        <w:t xml:space="preserve">…. </w:t>
      </w:r>
      <w:r w:rsidR="00F77A33" w:rsidRPr="00D53974">
        <w:rPr>
          <w:sz w:val="20"/>
          <w:szCs w:val="20"/>
        </w:rPr>
        <w:tab/>
      </w:r>
      <w:r w:rsidRPr="00D53974">
        <w:rPr>
          <w:sz w:val="20"/>
          <w:szCs w:val="20"/>
        </w:rPr>
        <w:t>(17)</w:t>
      </w:r>
    </w:p>
    <w:p w:rsidR="002C400D" w:rsidRPr="00D53974" w:rsidRDefault="002C400D" w:rsidP="00F77A33">
      <w:pPr>
        <w:tabs>
          <w:tab w:val="left" w:pos="3686"/>
        </w:tabs>
        <w:autoSpaceDE w:val="0"/>
        <w:autoSpaceDN w:val="0"/>
        <w:adjustRightInd w:val="0"/>
        <w:snapToGrid w:val="0"/>
        <w:ind w:firstLine="425"/>
        <w:jc w:val="both"/>
        <w:rPr>
          <w:sz w:val="20"/>
          <w:szCs w:val="20"/>
        </w:rPr>
      </w:pPr>
      <w:r w:rsidRPr="00D53974">
        <w:rPr>
          <w:sz w:val="20"/>
          <w:szCs w:val="20"/>
        </w:rPr>
        <w:t>Therefore the solution of equation (2) is obtained as:</w:t>
      </w:r>
    </w:p>
    <w:p w:rsidR="002C400D" w:rsidRPr="00D53974" w:rsidRDefault="00F77A33" w:rsidP="00F77A33">
      <w:pPr>
        <w:tabs>
          <w:tab w:val="left" w:pos="3686"/>
        </w:tabs>
        <w:autoSpaceDE w:val="0"/>
        <w:autoSpaceDN w:val="0"/>
        <w:adjustRightInd w:val="0"/>
        <w:snapToGrid w:val="0"/>
        <w:ind w:firstLine="425"/>
        <w:jc w:val="both"/>
        <w:rPr>
          <w:sz w:val="20"/>
          <w:szCs w:val="20"/>
        </w:rPr>
      </w:pPr>
      <w:r w:rsidRPr="00D53974">
        <w:rPr>
          <w:sz w:val="20"/>
          <w:szCs w:val="20"/>
        </w:rPr>
        <w:object w:dxaOrig="4800" w:dyaOrig="2040">
          <v:shape id="_x0000_i1060" type="#_x0000_t75" style="width:207.25pt;height:85.15pt" o:ole="">
            <v:imagedata r:id="rId81" o:title=""/>
          </v:shape>
          <o:OLEObject Type="Embed" ProgID="Equation.DSMT4" ShapeID="_x0000_i1060" DrawAspect="Content" ObjectID="_1549783193" r:id="rId82"/>
        </w:object>
      </w:r>
      <w:r w:rsidRPr="00D53974">
        <w:rPr>
          <w:sz w:val="20"/>
          <w:szCs w:val="20"/>
        </w:rPr>
        <w:t xml:space="preserve"> </w:t>
      </w:r>
      <w:r w:rsidRPr="00D53974">
        <w:rPr>
          <w:sz w:val="20"/>
          <w:szCs w:val="20"/>
        </w:rPr>
        <w:tab/>
      </w:r>
      <w:r w:rsidR="002C400D" w:rsidRPr="00D53974">
        <w:rPr>
          <w:sz w:val="20"/>
          <w:szCs w:val="20"/>
        </w:rPr>
        <w:t>(18)</w:t>
      </w:r>
    </w:p>
    <w:p w:rsidR="002C400D" w:rsidRPr="00D53974" w:rsidRDefault="002C400D" w:rsidP="00F77A33">
      <w:pPr>
        <w:tabs>
          <w:tab w:val="left" w:pos="3686"/>
        </w:tabs>
        <w:snapToGrid w:val="0"/>
        <w:ind w:firstLine="425"/>
        <w:jc w:val="both"/>
        <w:rPr>
          <w:bCs/>
          <w:i/>
          <w:iCs/>
          <w:sz w:val="20"/>
          <w:szCs w:val="20"/>
        </w:rPr>
      </w:pPr>
      <w:r w:rsidRPr="00D53974">
        <w:rPr>
          <w:bCs/>
          <w:i/>
          <w:iCs/>
          <w:sz w:val="20"/>
          <w:szCs w:val="20"/>
        </w:rPr>
        <w:t xml:space="preserve">3.2 Modified </w:t>
      </w:r>
      <w:proofErr w:type="spellStart"/>
      <w:r w:rsidRPr="00D53974">
        <w:rPr>
          <w:bCs/>
          <w:i/>
          <w:iCs/>
          <w:sz w:val="20"/>
          <w:szCs w:val="20"/>
        </w:rPr>
        <w:t>Adomian</w:t>
      </w:r>
      <w:proofErr w:type="spellEnd"/>
      <w:r w:rsidRPr="00D53974">
        <w:rPr>
          <w:bCs/>
          <w:i/>
          <w:iCs/>
          <w:sz w:val="20"/>
          <w:szCs w:val="20"/>
        </w:rPr>
        <w:t xml:space="preserve"> method (MAD)</w:t>
      </w:r>
    </w:p>
    <w:p w:rsidR="002C400D" w:rsidRPr="00D53974" w:rsidRDefault="002C400D" w:rsidP="00F77A33">
      <w:pPr>
        <w:tabs>
          <w:tab w:val="left" w:pos="3686"/>
        </w:tabs>
        <w:snapToGrid w:val="0"/>
        <w:ind w:firstLine="425"/>
        <w:jc w:val="both"/>
        <w:rPr>
          <w:sz w:val="20"/>
          <w:szCs w:val="20"/>
          <w:lang w:bidi="fa-IR"/>
        </w:rPr>
      </w:pPr>
      <w:r w:rsidRPr="00D53974">
        <w:rPr>
          <w:sz w:val="20"/>
          <w:szCs w:val="20"/>
          <w:lang w:bidi="fa-IR"/>
        </w:rPr>
        <w:t>In the case of modified domain methods (equation (12)), it is obtained:</w:t>
      </w:r>
    </w:p>
    <w:p w:rsidR="002C400D" w:rsidRPr="00D53974" w:rsidRDefault="00F77A33" w:rsidP="00F77A33">
      <w:pPr>
        <w:tabs>
          <w:tab w:val="left" w:pos="3686"/>
        </w:tabs>
        <w:autoSpaceDE w:val="0"/>
        <w:autoSpaceDN w:val="0"/>
        <w:adjustRightInd w:val="0"/>
        <w:snapToGrid w:val="0"/>
        <w:ind w:firstLine="425"/>
        <w:jc w:val="both"/>
        <w:rPr>
          <w:sz w:val="20"/>
          <w:szCs w:val="20"/>
          <w:lang w:bidi="fa-IR"/>
        </w:rPr>
      </w:pPr>
      <w:r w:rsidRPr="00D53974">
        <w:rPr>
          <w:sz w:val="20"/>
          <w:szCs w:val="20"/>
          <w:lang w:bidi="fa-IR"/>
        </w:rPr>
        <w:object w:dxaOrig="4160" w:dyaOrig="2920">
          <v:shape id="_x0000_i1061" type="#_x0000_t75" style="width:192.85pt;height:135.25pt" o:ole="">
            <v:imagedata r:id="rId83" o:title=""/>
          </v:shape>
          <o:OLEObject Type="Embed" ProgID="Equation.DSMT4" ShapeID="_x0000_i1061" DrawAspect="Content" ObjectID="_1549783194" r:id="rId84"/>
        </w:object>
      </w:r>
      <w:r w:rsidRPr="00D53974">
        <w:rPr>
          <w:sz w:val="20"/>
          <w:szCs w:val="20"/>
          <w:lang w:bidi="fa-IR"/>
        </w:rPr>
        <w:tab/>
      </w:r>
      <w:r w:rsidR="002C400D" w:rsidRPr="00D53974">
        <w:rPr>
          <w:sz w:val="20"/>
          <w:szCs w:val="20"/>
          <w:lang w:bidi="fa-IR"/>
        </w:rPr>
        <w:t>(19)</w:t>
      </w:r>
    </w:p>
    <w:p w:rsidR="002C400D" w:rsidRPr="00D53974" w:rsidRDefault="002C400D" w:rsidP="00F77A33">
      <w:pPr>
        <w:tabs>
          <w:tab w:val="left" w:pos="3686"/>
        </w:tabs>
        <w:autoSpaceDE w:val="0"/>
        <w:autoSpaceDN w:val="0"/>
        <w:adjustRightInd w:val="0"/>
        <w:snapToGrid w:val="0"/>
        <w:ind w:firstLine="425"/>
        <w:jc w:val="both"/>
        <w:rPr>
          <w:sz w:val="20"/>
          <w:szCs w:val="20"/>
          <w:lang w:eastAsia="zh-CN"/>
        </w:rPr>
      </w:pPr>
      <w:r w:rsidRPr="00D53974">
        <w:rPr>
          <w:sz w:val="20"/>
          <w:szCs w:val="20"/>
        </w:rPr>
        <w:t>Substituting relation (19) in equation (13), we obtain</w:t>
      </w:r>
      <w:r w:rsidR="009157DE" w:rsidRPr="00D53974">
        <w:rPr>
          <w:rFonts w:hint="eastAsia"/>
          <w:sz w:val="20"/>
          <w:szCs w:val="20"/>
          <w:lang w:eastAsia="zh-CN"/>
        </w:rPr>
        <w:t xml:space="preserve">: </w:t>
      </w:r>
    </w:p>
    <w:p w:rsidR="002C400D" w:rsidRPr="00D53974" w:rsidRDefault="00F77A33" w:rsidP="00F77A33">
      <w:pPr>
        <w:pStyle w:val="Equation"/>
        <w:tabs>
          <w:tab w:val="clear" w:pos="3600"/>
          <w:tab w:val="left" w:pos="3686"/>
        </w:tabs>
        <w:snapToGrid w:val="0"/>
        <w:spacing w:before="0" w:after="0"/>
        <w:ind w:firstLine="425"/>
        <w:rPr>
          <w:szCs w:val="20"/>
        </w:rPr>
      </w:pPr>
      <w:r w:rsidRPr="00D53974">
        <w:rPr>
          <w:szCs w:val="20"/>
        </w:rPr>
        <w:object w:dxaOrig="5220" w:dyaOrig="3379">
          <v:shape id="_x0000_i1062" type="#_x0000_t75" style="width:200.95pt;height:130.25pt" o:ole="">
            <v:imagedata r:id="rId85" o:title=""/>
          </v:shape>
          <o:OLEObject Type="Embed" ProgID="Equation.DSMT4" ShapeID="_x0000_i1062" DrawAspect="Content" ObjectID="_1549783195" r:id="rId86"/>
        </w:object>
      </w:r>
      <w:r w:rsidRPr="00D53974">
        <w:rPr>
          <w:szCs w:val="20"/>
        </w:rPr>
        <w:tab/>
      </w:r>
      <w:r w:rsidR="002C400D" w:rsidRPr="00D53974">
        <w:rPr>
          <w:szCs w:val="20"/>
        </w:rPr>
        <w:t>(20)</w:t>
      </w:r>
    </w:p>
    <w:p w:rsidR="002C400D" w:rsidRPr="00D53974" w:rsidRDefault="002C400D" w:rsidP="00F77A33">
      <w:pPr>
        <w:tabs>
          <w:tab w:val="left" w:pos="3686"/>
        </w:tabs>
        <w:autoSpaceDE w:val="0"/>
        <w:autoSpaceDN w:val="0"/>
        <w:adjustRightInd w:val="0"/>
        <w:snapToGrid w:val="0"/>
        <w:ind w:firstLine="425"/>
        <w:jc w:val="both"/>
        <w:rPr>
          <w:sz w:val="20"/>
          <w:szCs w:val="20"/>
        </w:rPr>
      </w:pPr>
      <w:r w:rsidRPr="00D53974">
        <w:rPr>
          <w:sz w:val="20"/>
          <w:szCs w:val="20"/>
        </w:rPr>
        <w:lastRenderedPageBreak/>
        <w:t>Therefore, the solution of equation (2) can be summarized to:</w:t>
      </w:r>
    </w:p>
    <w:p w:rsidR="002C400D" w:rsidRPr="00D53974" w:rsidRDefault="00F77A33" w:rsidP="00F77A33">
      <w:pPr>
        <w:pStyle w:val="Equation"/>
        <w:tabs>
          <w:tab w:val="clear" w:pos="3600"/>
          <w:tab w:val="left" w:pos="3686"/>
        </w:tabs>
        <w:snapToGrid w:val="0"/>
        <w:spacing w:before="0" w:after="0"/>
        <w:ind w:firstLine="425"/>
        <w:rPr>
          <w:szCs w:val="20"/>
        </w:rPr>
      </w:pPr>
      <w:r w:rsidRPr="00D53974">
        <w:rPr>
          <w:szCs w:val="20"/>
        </w:rPr>
        <w:object w:dxaOrig="6160" w:dyaOrig="4780">
          <v:shape id="_x0000_i1063" type="#_x0000_t75" style="width:202.25pt;height:166.55pt" o:ole="">
            <v:imagedata r:id="rId87" o:title=""/>
          </v:shape>
          <o:OLEObject Type="Embed" ProgID="Equation.DSMT4" ShapeID="_x0000_i1063" DrawAspect="Content" ObjectID="_1549783196" r:id="rId88"/>
        </w:object>
      </w:r>
      <w:r w:rsidRPr="00D53974">
        <w:rPr>
          <w:szCs w:val="20"/>
        </w:rPr>
        <w:t xml:space="preserve"> </w:t>
      </w:r>
      <w:r w:rsidRPr="00D53974">
        <w:rPr>
          <w:szCs w:val="20"/>
        </w:rPr>
        <w:tab/>
      </w:r>
      <w:r w:rsidR="002C400D" w:rsidRPr="00D53974">
        <w:rPr>
          <w:szCs w:val="20"/>
        </w:rPr>
        <w:t>(21)</w:t>
      </w:r>
    </w:p>
    <w:p w:rsidR="002C400D" w:rsidRPr="00D53974" w:rsidRDefault="002C400D" w:rsidP="000C7F21">
      <w:pPr>
        <w:snapToGrid w:val="0"/>
        <w:ind w:firstLine="425"/>
        <w:jc w:val="both"/>
        <w:rPr>
          <w:bCs/>
          <w:i/>
          <w:iCs/>
          <w:sz w:val="20"/>
          <w:szCs w:val="20"/>
        </w:rPr>
      </w:pPr>
      <w:r w:rsidRPr="00D53974">
        <w:rPr>
          <w:bCs/>
          <w:i/>
          <w:iCs/>
          <w:sz w:val="20"/>
          <w:szCs w:val="20"/>
        </w:rPr>
        <w:t>3.3. Case studies and comparing of the methods</w:t>
      </w:r>
    </w:p>
    <w:p w:rsidR="002C400D" w:rsidRPr="00D53974" w:rsidRDefault="002C400D" w:rsidP="000C7F21">
      <w:pPr>
        <w:snapToGrid w:val="0"/>
        <w:ind w:firstLine="425"/>
        <w:jc w:val="both"/>
        <w:rPr>
          <w:sz w:val="20"/>
          <w:szCs w:val="20"/>
          <w:lang w:bidi="fa-IR"/>
        </w:rPr>
      </w:pPr>
      <w:r w:rsidRPr="00D53974">
        <w:rPr>
          <w:sz w:val="20"/>
          <w:szCs w:val="20"/>
          <w:lang w:bidi="fa-IR"/>
        </w:rPr>
        <w:t>In order to compare decomposition methods, typical cantilever and a doubly-supported NEMS are simulated and the results are compared with numerical data.</w:t>
      </w:r>
    </w:p>
    <w:p w:rsidR="00D30571" w:rsidRPr="00D53974" w:rsidRDefault="00393B66" w:rsidP="000C7F21">
      <w:pPr>
        <w:snapToGrid w:val="0"/>
        <w:jc w:val="center"/>
        <w:rPr>
          <w:sz w:val="20"/>
          <w:szCs w:val="20"/>
        </w:rPr>
      </w:pPr>
      <w:r w:rsidRPr="00D53974">
        <w:rPr>
          <w:noProof/>
          <w:sz w:val="20"/>
          <w:szCs w:val="20"/>
          <w:lang w:eastAsia="en-US"/>
        </w:rPr>
        <w:pict>
          <v:shape id="Picture 244" o:spid="_x0000_i1064" type="#_x0000_t75" alt="u-x AD cantilever a=0 b=gama=05" style="width:204.75pt;height:181.55pt;visibility:visible">
            <v:imagedata r:id="rId89" o:title="u-x AD cantilever a=0 b=gama=05"/>
          </v:shape>
        </w:pict>
      </w:r>
    </w:p>
    <w:p w:rsidR="00D30571" w:rsidRPr="00D53974" w:rsidRDefault="00D30571" w:rsidP="00F77A33">
      <w:pPr>
        <w:snapToGrid w:val="0"/>
        <w:jc w:val="center"/>
        <w:rPr>
          <w:sz w:val="20"/>
          <w:szCs w:val="20"/>
        </w:rPr>
      </w:pPr>
      <w:r w:rsidRPr="00D53974">
        <w:rPr>
          <w:sz w:val="20"/>
          <w:szCs w:val="20"/>
        </w:rPr>
        <w:t>(a)</w:t>
      </w:r>
    </w:p>
    <w:p w:rsidR="00957650" w:rsidRPr="00D53974" w:rsidRDefault="00393B66" w:rsidP="000C7F21">
      <w:pPr>
        <w:snapToGrid w:val="0"/>
        <w:jc w:val="center"/>
        <w:rPr>
          <w:sz w:val="20"/>
          <w:szCs w:val="20"/>
        </w:rPr>
      </w:pPr>
      <w:r w:rsidRPr="00D53974">
        <w:rPr>
          <w:noProof/>
          <w:sz w:val="20"/>
          <w:szCs w:val="20"/>
          <w:lang w:eastAsia="en-US"/>
        </w:rPr>
        <w:pict>
          <v:shape id="Picture 245" o:spid="_x0000_i1065" type="#_x0000_t75" alt="u-x MAD cantilever a=0 b=gama=05" style="width:202.25pt;height:179.05pt;visibility:visible">
            <v:imagedata r:id="rId90" o:title="u-x MAD cantilever a=0 b=gama=05"/>
          </v:shape>
        </w:pict>
      </w:r>
    </w:p>
    <w:p w:rsidR="00957650" w:rsidRPr="00D53974" w:rsidRDefault="00957650" w:rsidP="00F77A33">
      <w:pPr>
        <w:snapToGrid w:val="0"/>
        <w:jc w:val="center"/>
        <w:rPr>
          <w:sz w:val="20"/>
          <w:szCs w:val="20"/>
        </w:rPr>
      </w:pPr>
      <w:r w:rsidRPr="00D53974">
        <w:rPr>
          <w:sz w:val="20"/>
          <w:szCs w:val="20"/>
        </w:rPr>
        <w:t>(</w:t>
      </w:r>
      <w:r w:rsidR="004B3005" w:rsidRPr="00D53974">
        <w:rPr>
          <w:sz w:val="20"/>
          <w:szCs w:val="20"/>
        </w:rPr>
        <w:t>b</w:t>
      </w:r>
      <w:r w:rsidRPr="00D53974">
        <w:rPr>
          <w:sz w:val="20"/>
          <w:szCs w:val="20"/>
        </w:rPr>
        <w:t>)</w:t>
      </w:r>
    </w:p>
    <w:p w:rsidR="004D255C" w:rsidRPr="00D53974" w:rsidRDefault="00393B66" w:rsidP="000C7F21">
      <w:pPr>
        <w:snapToGrid w:val="0"/>
        <w:jc w:val="center"/>
        <w:rPr>
          <w:sz w:val="20"/>
          <w:szCs w:val="20"/>
        </w:rPr>
      </w:pPr>
      <w:r w:rsidRPr="00D53974">
        <w:rPr>
          <w:noProof/>
          <w:sz w:val="20"/>
          <w:szCs w:val="20"/>
          <w:lang w:eastAsia="en-US"/>
        </w:rPr>
        <w:lastRenderedPageBreak/>
        <w:pict>
          <v:shape id="Picture 246" o:spid="_x0000_i1066" type="#_x0000_t75" alt="u-x AD cantilever a=025 b=gama=05" style="width:219.15pt;height:194.7pt;visibility:visible">
            <v:imagedata r:id="rId91" o:title="u-x AD cantilever a=025 b=gama=05"/>
          </v:shape>
        </w:pict>
      </w:r>
    </w:p>
    <w:p w:rsidR="004D255C" w:rsidRPr="00D53974" w:rsidRDefault="004D255C" w:rsidP="00F77A33">
      <w:pPr>
        <w:snapToGrid w:val="0"/>
        <w:jc w:val="center"/>
        <w:rPr>
          <w:sz w:val="20"/>
          <w:szCs w:val="20"/>
          <w:lang w:eastAsia="zh-CN"/>
        </w:rPr>
      </w:pPr>
      <w:r w:rsidRPr="00D53974">
        <w:rPr>
          <w:sz w:val="20"/>
          <w:szCs w:val="20"/>
        </w:rPr>
        <w:t>(</w:t>
      </w:r>
      <w:r w:rsidR="004B3005" w:rsidRPr="00D53974">
        <w:rPr>
          <w:sz w:val="20"/>
          <w:szCs w:val="20"/>
        </w:rPr>
        <w:t>c</w:t>
      </w:r>
      <w:r w:rsidRPr="00D53974">
        <w:rPr>
          <w:sz w:val="20"/>
          <w:szCs w:val="20"/>
        </w:rPr>
        <w:t>)</w:t>
      </w:r>
    </w:p>
    <w:p w:rsidR="009157DE" w:rsidRPr="00D53974" w:rsidRDefault="009157DE" w:rsidP="00F77A33">
      <w:pPr>
        <w:snapToGrid w:val="0"/>
        <w:jc w:val="center"/>
        <w:rPr>
          <w:sz w:val="20"/>
          <w:szCs w:val="20"/>
          <w:lang w:eastAsia="zh-CN"/>
        </w:rPr>
      </w:pPr>
    </w:p>
    <w:p w:rsidR="00957650" w:rsidRPr="00D53974" w:rsidRDefault="00393B66" w:rsidP="000C7F21">
      <w:pPr>
        <w:snapToGrid w:val="0"/>
        <w:jc w:val="center"/>
        <w:rPr>
          <w:sz w:val="20"/>
          <w:szCs w:val="20"/>
        </w:rPr>
      </w:pPr>
      <w:r w:rsidRPr="00D53974">
        <w:rPr>
          <w:noProof/>
          <w:sz w:val="20"/>
          <w:szCs w:val="20"/>
          <w:lang w:eastAsia="en-US"/>
        </w:rPr>
        <w:pict>
          <v:shape id="Picture 247" o:spid="_x0000_i1067" type="#_x0000_t75" alt="u-x MAD cantilever a=025 b=gama=05" style="width:213.5pt;height:189.7pt;visibility:visible">
            <v:imagedata r:id="rId92" o:title="u-x MAD cantilever a=025 b=gama=05"/>
          </v:shape>
        </w:pict>
      </w:r>
    </w:p>
    <w:p w:rsidR="004D255C" w:rsidRPr="00D53974" w:rsidRDefault="004D255C" w:rsidP="00F77A33">
      <w:pPr>
        <w:snapToGrid w:val="0"/>
        <w:jc w:val="center"/>
        <w:rPr>
          <w:sz w:val="20"/>
          <w:szCs w:val="20"/>
          <w:lang w:eastAsia="zh-CN"/>
        </w:rPr>
      </w:pPr>
      <w:r w:rsidRPr="00D53974">
        <w:rPr>
          <w:sz w:val="20"/>
          <w:szCs w:val="20"/>
        </w:rPr>
        <w:t>(</w:t>
      </w:r>
      <w:r w:rsidR="004B3005" w:rsidRPr="00D53974">
        <w:rPr>
          <w:sz w:val="20"/>
          <w:szCs w:val="20"/>
        </w:rPr>
        <w:t>d</w:t>
      </w:r>
      <w:r w:rsidRPr="00D53974">
        <w:rPr>
          <w:sz w:val="20"/>
          <w:szCs w:val="20"/>
        </w:rPr>
        <w:t>)</w:t>
      </w:r>
    </w:p>
    <w:p w:rsidR="009157DE" w:rsidRPr="00D53974" w:rsidRDefault="009157DE" w:rsidP="00F77A33">
      <w:pPr>
        <w:snapToGrid w:val="0"/>
        <w:jc w:val="center"/>
        <w:rPr>
          <w:sz w:val="20"/>
          <w:szCs w:val="20"/>
          <w:lang w:eastAsia="zh-CN"/>
        </w:rPr>
      </w:pPr>
    </w:p>
    <w:p w:rsidR="004D255C" w:rsidRPr="00D53974" w:rsidRDefault="00393B66" w:rsidP="000C7F21">
      <w:pPr>
        <w:snapToGrid w:val="0"/>
        <w:jc w:val="center"/>
        <w:rPr>
          <w:sz w:val="20"/>
          <w:szCs w:val="20"/>
        </w:rPr>
      </w:pPr>
      <w:r w:rsidRPr="00D53974">
        <w:rPr>
          <w:noProof/>
          <w:sz w:val="20"/>
          <w:szCs w:val="20"/>
          <w:lang w:eastAsia="en-US"/>
        </w:rPr>
        <w:pict>
          <v:shape id="Picture 248" o:spid="_x0000_i1068" type="#_x0000_t75" alt="u-x AD cantilever" style="width:3in;height:192.85pt;visibility:visible">
            <v:imagedata r:id="rId93" o:title="u-x AD cantilever"/>
          </v:shape>
        </w:pict>
      </w:r>
    </w:p>
    <w:p w:rsidR="004D255C" w:rsidRPr="00D53974" w:rsidRDefault="004D255C" w:rsidP="00F77A33">
      <w:pPr>
        <w:snapToGrid w:val="0"/>
        <w:jc w:val="center"/>
        <w:rPr>
          <w:sz w:val="20"/>
          <w:szCs w:val="20"/>
        </w:rPr>
      </w:pPr>
      <w:r w:rsidRPr="00D53974">
        <w:rPr>
          <w:sz w:val="20"/>
          <w:szCs w:val="20"/>
        </w:rPr>
        <w:t>(</w:t>
      </w:r>
      <w:r w:rsidR="004B3005" w:rsidRPr="00D53974">
        <w:rPr>
          <w:sz w:val="20"/>
          <w:szCs w:val="20"/>
        </w:rPr>
        <w:t>e</w:t>
      </w:r>
      <w:r w:rsidRPr="00D53974">
        <w:rPr>
          <w:sz w:val="20"/>
          <w:szCs w:val="20"/>
        </w:rPr>
        <w:t>)</w:t>
      </w:r>
    </w:p>
    <w:p w:rsidR="00957650" w:rsidRPr="00D53974" w:rsidRDefault="00393B66" w:rsidP="000C7F21">
      <w:pPr>
        <w:snapToGrid w:val="0"/>
        <w:jc w:val="center"/>
        <w:rPr>
          <w:sz w:val="20"/>
          <w:szCs w:val="20"/>
        </w:rPr>
      </w:pPr>
      <w:r w:rsidRPr="00D53974">
        <w:rPr>
          <w:noProof/>
          <w:sz w:val="20"/>
          <w:szCs w:val="20"/>
          <w:lang w:eastAsia="en-US"/>
        </w:rPr>
        <w:lastRenderedPageBreak/>
        <w:pict>
          <v:shape id="Picture 249" o:spid="_x0000_i1069" type="#_x0000_t75" alt="u-x MAD cantilever" style="width:3in;height:191.6pt;visibility:visible">
            <v:imagedata r:id="rId94" o:title="u-x MAD cantilever"/>
          </v:shape>
        </w:pict>
      </w:r>
    </w:p>
    <w:p w:rsidR="004D255C" w:rsidRPr="00D53974" w:rsidRDefault="004D255C" w:rsidP="00F77A33">
      <w:pPr>
        <w:snapToGrid w:val="0"/>
        <w:jc w:val="center"/>
        <w:rPr>
          <w:sz w:val="20"/>
          <w:szCs w:val="20"/>
        </w:rPr>
      </w:pPr>
      <w:r w:rsidRPr="00D53974">
        <w:rPr>
          <w:sz w:val="20"/>
          <w:szCs w:val="20"/>
        </w:rPr>
        <w:t>(</w:t>
      </w:r>
      <w:r w:rsidR="004B3005" w:rsidRPr="00D53974">
        <w:rPr>
          <w:sz w:val="20"/>
          <w:szCs w:val="20"/>
        </w:rPr>
        <w:t>f</w:t>
      </w:r>
      <w:r w:rsidRPr="00D53974">
        <w:rPr>
          <w:sz w:val="20"/>
          <w:szCs w:val="20"/>
        </w:rPr>
        <w:t>)</w:t>
      </w:r>
    </w:p>
    <w:p w:rsidR="00957650" w:rsidRPr="00D53974" w:rsidRDefault="00957650" w:rsidP="00F77A33">
      <w:pPr>
        <w:autoSpaceDE w:val="0"/>
        <w:autoSpaceDN w:val="0"/>
        <w:adjustRightInd w:val="0"/>
        <w:snapToGrid w:val="0"/>
        <w:jc w:val="both"/>
        <w:rPr>
          <w:sz w:val="20"/>
          <w:szCs w:val="20"/>
          <w:lang w:eastAsia="zh-CN"/>
        </w:rPr>
      </w:pPr>
      <w:proofErr w:type="gramStart"/>
      <w:r w:rsidRPr="00D53974">
        <w:rPr>
          <w:sz w:val="20"/>
          <w:szCs w:val="20"/>
        </w:rPr>
        <w:t>Fig</w:t>
      </w:r>
      <w:r w:rsidR="004B3005" w:rsidRPr="00D53974">
        <w:rPr>
          <w:sz w:val="20"/>
          <w:szCs w:val="20"/>
        </w:rPr>
        <w:t>ure</w:t>
      </w:r>
      <w:r w:rsidRPr="00D53974">
        <w:rPr>
          <w:sz w:val="20"/>
          <w:szCs w:val="20"/>
        </w:rPr>
        <w:t xml:space="preserve"> 2.</w:t>
      </w:r>
      <w:proofErr w:type="gramEnd"/>
      <w:r w:rsidRPr="00D53974">
        <w:rPr>
          <w:sz w:val="20"/>
          <w:szCs w:val="20"/>
        </w:rPr>
        <w:t xml:space="preserve"> Convergence check for the NEMS tip deflection (</w:t>
      </w:r>
      <w:r w:rsidRPr="00D53974">
        <w:rPr>
          <w:i/>
          <w:iCs/>
          <w:sz w:val="20"/>
          <w:szCs w:val="20"/>
        </w:rPr>
        <w:t>β</w:t>
      </w:r>
      <w:r w:rsidRPr="00D53974">
        <w:rPr>
          <w:sz w:val="20"/>
          <w:szCs w:val="20"/>
        </w:rPr>
        <w:t>=</w:t>
      </w:r>
      <w:r w:rsidRPr="00D53974">
        <w:rPr>
          <w:i/>
          <w:iCs/>
          <w:sz w:val="20"/>
          <w:szCs w:val="20"/>
        </w:rPr>
        <w:t>γ</w:t>
      </w:r>
      <w:r w:rsidRPr="00D53974">
        <w:rPr>
          <w:sz w:val="20"/>
          <w:szCs w:val="20"/>
        </w:rPr>
        <w:t>=0.5) vs. number of series terms for three typical cantilever cases: (a) and (</w:t>
      </w:r>
      <w:r w:rsidR="00D30571" w:rsidRPr="00D53974">
        <w:rPr>
          <w:sz w:val="20"/>
          <w:szCs w:val="20"/>
        </w:rPr>
        <w:t>b</w:t>
      </w:r>
      <w:r w:rsidRPr="00D53974">
        <w:rPr>
          <w:sz w:val="20"/>
          <w:szCs w:val="20"/>
        </w:rPr>
        <w:t xml:space="preserve">) </w:t>
      </w:r>
      <w:r w:rsidRPr="00D53974">
        <w:rPr>
          <w:i/>
          <w:iCs/>
          <w:sz w:val="20"/>
          <w:szCs w:val="20"/>
        </w:rPr>
        <w:t>α</w:t>
      </w:r>
      <w:r w:rsidRPr="00D53974">
        <w:rPr>
          <w:sz w:val="20"/>
          <w:szCs w:val="20"/>
        </w:rPr>
        <w:t>=0, (</w:t>
      </w:r>
      <w:r w:rsidR="00D30571" w:rsidRPr="00D53974">
        <w:rPr>
          <w:sz w:val="20"/>
          <w:szCs w:val="20"/>
        </w:rPr>
        <w:t>c</w:t>
      </w:r>
      <w:r w:rsidRPr="00D53974">
        <w:rPr>
          <w:sz w:val="20"/>
          <w:szCs w:val="20"/>
        </w:rPr>
        <w:t>) and (</w:t>
      </w:r>
      <w:r w:rsidR="00D30571" w:rsidRPr="00D53974">
        <w:rPr>
          <w:sz w:val="20"/>
          <w:szCs w:val="20"/>
        </w:rPr>
        <w:t>d</w:t>
      </w:r>
      <w:r w:rsidRPr="00D53974">
        <w:rPr>
          <w:sz w:val="20"/>
          <w:szCs w:val="20"/>
        </w:rPr>
        <w:t xml:space="preserve">) </w:t>
      </w:r>
      <w:r w:rsidRPr="00D53974">
        <w:rPr>
          <w:i/>
          <w:iCs/>
          <w:sz w:val="20"/>
          <w:szCs w:val="20"/>
        </w:rPr>
        <w:t>α</w:t>
      </w:r>
      <w:r w:rsidRPr="00D53974">
        <w:rPr>
          <w:sz w:val="20"/>
          <w:szCs w:val="20"/>
        </w:rPr>
        <w:t>=0.25 (</w:t>
      </w:r>
      <w:r w:rsidR="00D30571" w:rsidRPr="00D53974">
        <w:rPr>
          <w:sz w:val="20"/>
          <w:szCs w:val="20"/>
        </w:rPr>
        <w:t>e</w:t>
      </w:r>
      <w:r w:rsidRPr="00D53974">
        <w:rPr>
          <w:sz w:val="20"/>
          <w:szCs w:val="20"/>
        </w:rPr>
        <w:t xml:space="preserve">) and (f) </w:t>
      </w:r>
      <w:r w:rsidRPr="00D53974">
        <w:rPr>
          <w:i/>
          <w:iCs/>
          <w:sz w:val="20"/>
          <w:szCs w:val="20"/>
        </w:rPr>
        <w:t>α</w:t>
      </w:r>
      <w:r w:rsidRPr="00D53974">
        <w:rPr>
          <w:sz w:val="20"/>
          <w:szCs w:val="20"/>
        </w:rPr>
        <w:t>=0.5</w:t>
      </w:r>
    </w:p>
    <w:p w:rsidR="009157DE" w:rsidRPr="00D53974" w:rsidRDefault="00393B66" w:rsidP="009157DE">
      <w:pPr>
        <w:snapToGrid w:val="0"/>
        <w:jc w:val="center"/>
        <w:rPr>
          <w:sz w:val="20"/>
          <w:szCs w:val="20"/>
        </w:rPr>
      </w:pPr>
      <w:r w:rsidRPr="00D53974">
        <w:rPr>
          <w:noProof/>
          <w:sz w:val="20"/>
          <w:szCs w:val="20"/>
          <w:lang w:eastAsia="en-US"/>
        </w:rPr>
        <w:pict>
          <v:shape id="Picture 250" o:spid="_x0000_i1070" type="#_x0000_t75" alt="bpi-number of terms cantilever a=05 gamma=065" style="width:221pt;height:195.95pt;visibility:visible">
            <v:imagedata r:id="rId95" o:title="bpi-number of terms cantilever a=05 gamma=065"/>
          </v:shape>
        </w:pict>
      </w:r>
    </w:p>
    <w:p w:rsidR="009157DE" w:rsidRPr="00D53974" w:rsidRDefault="009157DE" w:rsidP="009157DE">
      <w:pPr>
        <w:autoSpaceDE w:val="0"/>
        <w:autoSpaceDN w:val="0"/>
        <w:adjustRightInd w:val="0"/>
        <w:snapToGrid w:val="0"/>
        <w:jc w:val="both"/>
        <w:rPr>
          <w:sz w:val="20"/>
          <w:szCs w:val="20"/>
        </w:rPr>
      </w:pPr>
      <w:proofErr w:type="gramStart"/>
      <w:r w:rsidRPr="00D53974">
        <w:rPr>
          <w:sz w:val="20"/>
          <w:szCs w:val="20"/>
        </w:rPr>
        <w:t>Figure 3.</w:t>
      </w:r>
      <w:proofErr w:type="gramEnd"/>
      <w:r w:rsidRPr="00D53974">
        <w:rPr>
          <w:sz w:val="20"/>
          <w:szCs w:val="20"/>
        </w:rPr>
        <w:t xml:space="preserve"> Variation of </w:t>
      </w:r>
      <w:r w:rsidRPr="00D53974">
        <w:rPr>
          <w:i/>
          <w:iCs/>
          <w:sz w:val="20"/>
          <w:szCs w:val="20"/>
        </w:rPr>
        <w:t></w:t>
      </w:r>
      <w:r w:rsidRPr="00D53974">
        <w:rPr>
          <w:i/>
          <w:iCs/>
          <w:sz w:val="20"/>
          <w:szCs w:val="20"/>
          <w:vertAlign w:val="subscript"/>
        </w:rPr>
        <w:t>PI</w:t>
      </w:r>
      <w:r w:rsidRPr="00D53974">
        <w:rPr>
          <w:sz w:val="20"/>
          <w:szCs w:val="20"/>
        </w:rPr>
        <w:t xml:space="preserve"> for typical cantilever NEMS (</w:t>
      </w:r>
      <w:r w:rsidRPr="00D53974">
        <w:rPr>
          <w:i/>
          <w:iCs/>
          <w:sz w:val="20"/>
          <w:szCs w:val="20"/>
        </w:rPr>
        <w:t>α=</w:t>
      </w:r>
      <w:r w:rsidRPr="00D53974">
        <w:rPr>
          <w:sz w:val="20"/>
          <w:szCs w:val="20"/>
        </w:rPr>
        <w:t>0.5</w:t>
      </w:r>
      <w:r w:rsidR="00D53974" w:rsidRPr="00D53974">
        <w:rPr>
          <w:rFonts w:hint="eastAsia"/>
          <w:sz w:val="20"/>
          <w:szCs w:val="20"/>
          <w:lang w:eastAsia="zh-CN"/>
        </w:rPr>
        <w:t xml:space="preserve"> </w:t>
      </w:r>
      <w:r w:rsidRPr="00D53974">
        <w:rPr>
          <w:sz w:val="20"/>
          <w:szCs w:val="20"/>
        </w:rPr>
        <w:t xml:space="preserve">and </w:t>
      </w:r>
      <w:r w:rsidRPr="00D53974">
        <w:rPr>
          <w:i/>
          <w:iCs/>
          <w:sz w:val="20"/>
          <w:szCs w:val="20"/>
        </w:rPr>
        <w:t>=</w:t>
      </w:r>
      <w:r w:rsidRPr="00D53974">
        <w:rPr>
          <w:sz w:val="20"/>
          <w:szCs w:val="20"/>
        </w:rPr>
        <w:t>0.65)</w:t>
      </w:r>
    </w:p>
    <w:p w:rsidR="009157DE" w:rsidRPr="00D53974" w:rsidRDefault="009157DE" w:rsidP="009157DE">
      <w:pPr>
        <w:autoSpaceDE w:val="0"/>
        <w:autoSpaceDN w:val="0"/>
        <w:adjustRightInd w:val="0"/>
        <w:snapToGrid w:val="0"/>
        <w:ind w:firstLine="425"/>
        <w:jc w:val="both"/>
        <w:rPr>
          <w:sz w:val="20"/>
          <w:szCs w:val="20"/>
          <w:lang w:eastAsia="zh-CN"/>
        </w:rPr>
      </w:pPr>
    </w:p>
    <w:p w:rsidR="009157DE" w:rsidRPr="00D53974" w:rsidRDefault="009157DE" w:rsidP="009157DE">
      <w:pPr>
        <w:snapToGrid w:val="0"/>
        <w:ind w:firstLine="425"/>
        <w:jc w:val="both"/>
        <w:rPr>
          <w:sz w:val="20"/>
          <w:szCs w:val="20"/>
          <w:lang w:eastAsia="zh-CN" w:bidi="fa-IR"/>
        </w:rPr>
      </w:pPr>
      <w:r w:rsidRPr="00D53974">
        <w:rPr>
          <w:sz w:val="20"/>
          <w:szCs w:val="20"/>
          <w:lang w:bidi="fa-IR"/>
        </w:rPr>
        <w:t>Figures (2a-2c) shows the variation of tip deflection as a function of series terms for three typical cantilever NEMS (</w:t>
      </w:r>
      <w:r w:rsidRPr="00D53974">
        <w:rPr>
          <w:i/>
          <w:iCs/>
          <w:sz w:val="20"/>
          <w:szCs w:val="20"/>
          <w:lang w:bidi="fa-IR"/>
        </w:rPr>
        <w:t>β</w:t>
      </w:r>
      <w:r w:rsidRPr="00D53974">
        <w:rPr>
          <w:sz w:val="20"/>
          <w:szCs w:val="20"/>
          <w:lang w:bidi="fa-IR"/>
        </w:rPr>
        <w:t>=</w:t>
      </w:r>
      <w:r w:rsidRPr="00D53974">
        <w:rPr>
          <w:i/>
          <w:iCs/>
          <w:sz w:val="20"/>
          <w:szCs w:val="20"/>
          <w:lang w:bidi="fa-IR"/>
        </w:rPr>
        <w:t>γ</w:t>
      </w:r>
      <w:r w:rsidRPr="00D53974">
        <w:rPr>
          <w:sz w:val="20"/>
          <w:szCs w:val="20"/>
          <w:lang w:bidi="fa-IR"/>
        </w:rPr>
        <w:t xml:space="preserve">=0.5) with different van </w:t>
      </w:r>
      <w:proofErr w:type="spellStart"/>
      <w:r w:rsidRPr="00D53974">
        <w:rPr>
          <w:sz w:val="20"/>
          <w:szCs w:val="20"/>
          <w:lang w:bidi="fa-IR"/>
        </w:rPr>
        <w:t>der</w:t>
      </w:r>
      <w:proofErr w:type="spellEnd"/>
      <w:r w:rsidRPr="00D53974">
        <w:rPr>
          <w:sz w:val="20"/>
          <w:szCs w:val="20"/>
          <w:lang w:bidi="fa-IR"/>
        </w:rPr>
        <w:t xml:space="preserve"> Waals coefficients (</w:t>
      </w:r>
      <w:r w:rsidRPr="00D53974">
        <w:rPr>
          <w:i/>
          <w:iCs/>
          <w:sz w:val="20"/>
          <w:szCs w:val="20"/>
          <w:lang w:bidi="fa-IR"/>
        </w:rPr>
        <w:t>α</w:t>
      </w:r>
      <w:r w:rsidRPr="00D53974">
        <w:rPr>
          <w:sz w:val="20"/>
          <w:szCs w:val="20"/>
          <w:lang w:bidi="fa-IR"/>
        </w:rPr>
        <w:t xml:space="preserve">=0, 0.25 and 0.5). </w:t>
      </w:r>
      <w:r w:rsidRPr="00D53974">
        <w:rPr>
          <w:sz w:val="20"/>
          <w:szCs w:val="20"/>
        </w:rPr>
        <w:t>This figure reveals that</w:t>
      </w:r>
      <w:r w:rsidRPr="00D53974" w:rsidDel="0094765F">
        <w:rPr>
          <w:sz w:val="20"/>
          <w:szCs w:val="20"/>
          <w:lang w:bidi="fa-IR"/>
        </w:rPr>
        <w:t xml:space="preserve"> </w:t>
      </w:r>
      <w:r w:rsidRPr="00D53974">
        <w:rPr>
          <w:sz w:val="20"/>
          <w:szCs w:val="20"/>
        </w:rPr>
        <w:t xml:space="preserve">the value of </w:t>
      </w:r>
      <w:r w:rsidRPr="00D53974">
        <w:rPr>
          <w:i/>
          <w:iCs/>
          <w:sz w:val="20"/>
          <w:szCs w:val="20"/>
        </w:rPr>
        <w:t></w:t>
      </w:r>
      <w:r w:rsidRPr="00D53974">
        <w:rPr>
          <w:sz w:val="20"/>
          <w:szCs w:val="20"/>
        </w:rPr>
        <w:t xml:space="preserve"> coefficient has a great influence on the convergence of the conventional series. As seen, the CAD series might not converge for large </w:t>
      </w:r>
      <w:r w:rsidRPr="00D53974">
        <w:rPr>
          <w:i/>
          <w:iCs/>
          <w:sz w:val="20"/>
          <w:szCs w:val="20"/>
        </w:rPr>
        <w:t></w:t>
      </w:r>
      <w:r w:rsidRPr="00D53974">
        <w:rPr>
          <w:i/>
          <w:iCs/>
          <w:sz w:val="20"/>
          <w:szCs w:val="20"/>
        </w:rPr>
        <w:t></w:t>
      </w:r>
      <w:r w:rsidRPr="00D53974">
        <w:rPr>
          <w:sz w:val="20"/>
          <w:szCs w:val="20"/>
        </w:rPr>
        <w:t>values.</w:t>
      </w:r>
      <w:r w:rsidRPr="00D53974">
        <w:rPr>
          <w:color w:val="000000"/>
          <w:sz w:val="20"/>
          <w:szCs w:val="20"/>
        </w:rPr>
        <w:t xml:space="preserve"> However, this shortcoming </w:t>
      </w:r>
      <w:r w:rsidRPr="00D53974">
        <w:rPr>
          <w:sz w:val="20"/>
          <w:szCs w:val="20"/>
          <w:lang w:bidi="fa-IR"/>
        </w:rPr>
        <w:t xml:space="preserve">is not observed in the case of </w:t>
      </w:r>
      <w:r w:rsidRPr="00D53974">
        <w:rPr>
          <w:color w:val="000000"/>
          <w:sz w:val="20"/>
          <w:szCs w:val="20"/>
        </w:rPr>
        <w:t xml:space="preserve">the MAD series (Figures </w:t>
      </w:r>
      <w:r w:rsidRPr="00D53974">
        <w:rPr>
          <w:sz w:val="20"/>
          <w:szCs w:val="20"/>
          <w:lang w:bidi="fa-IR"/>
        </w:rPr>
        <w:t>(2d-2f)</w:t>
      </w:r>
      <w:r w:rsidRPr="00D53974">
        <w:rPr>
          <w:color w:val="000000"/>
          <w:sz w:val="20"/>
          <w:szCs w:val="20"/>
        </w:rPr>
        <w:t xml:space="preserve">) where the series solution rapidly converges to the numerical solution. </w:t>
      </w:r>
      <w:r w:rsidRPr="00D53974">
        <w:rPr>
          <w:sz w:val="20"/>
          <w:szCs w:val="20"/>
          <w:lang w:bidi="fa-IR"/>
        </w:rPr>
        <w:t xml:space="preserve">Figure (3) shows the convergence of pull-in value for typical cantilever NEMS obtained by various series terms. This figure </w:t>
      </w:r>
      <w:r w:rsidRPr="00D53974">
        <w:rPr>
          <w:color w:val="000000"/>
          <w:sz w:val="20"/>
          <w:szCs w:val="20"/>
        </w:rPr>
        <w:t xml:space="preserve">reveals that CAD converges to </w:t>
      </w:r>
      <w:r w:rsidRPr="00D53974">
        <w:rPr>
          <w:sz w:val="20"/>
          <w:szCs w:val="20"/>
          <w:lang w:bidi="fa-IR"/>
        </w:rPr>
        <w:t>a pull-in value</w:t>
      </w:r>
      <w:r w:rsidRPr="00D53974">
        <w:rPr>
          <w:color w:val="000000"/>
          <w:sz w:val="20"/>
          <w:szCs w:val="20"/>
        </w:rPr>
        <w:t xml:space="preserve"> which </w:t>
      </w:r>
      <w:r w:rsidRPr="00D53974">
        <w:rPr>
          <w:color w:val="000000"/>
          <w:sz w:val="20"/>
          <w:szCs w:val="20"/>
        </w:rPr>
        <w:lastRenderedPageBreak/>
        <w:t>is different from numerical values. However the pull-in value obtained by modified method converges to that of the numerical value.</w:t>
      </w:r>
      <w:r w:rsidRPr="00D53974">
        <w:rPr>
          <w:sz w:val="20"/>
          <w:szCs w:val="20"/>
          <w:lang w:bidi="fa-IR"/>
        </w:rPr>
        <w:t xml:space="preserve"> Figure (4) shows the variations of pull-in voltage for cantilever NEMS as a function of van </w:t>
      </w:r>
      <w:proofErr w:type="spellStart"/>
      <w:r w:rsidRPr="00D53974">
        <w:rPr>
          <w:sz w:val="20"/>
          <w:szCs w:val="20"/>
          <w:lang w:bidi="fa-IR"/>
        </w:rPr>
        <w:t>der</w:t>
      </w:r>
      <w:proofErr w:type="spellEnd"/>
      <w:r w:rsidRPr="00D53974">
        <w:rPr>
          <w:sz w:val="20"/>
          <w:szCs w:val="20"/>
          <w:lang w:bidi="fa-IR"/>
        </w:rPr>
        <w:t xml:space="preserve"> Waals force parameter (</w:t>
      </w:r>
      <w:r w:rsidRPr="00D53974">
        <w:rPr>
          <w:i/>
          <w:iCs/>
          <w:sz w:val="20"/>
          <w:szCs w:val="20"/>
          <w:lang w:bidi="fa-IR"/>
        </w:rPr>
        <w:t>α</w:t>
      </w:r>
      <w:r w:rsidRPr="00D53974">
        <w:rPr>
          <w:sz w:val="20"/>
          <w:szCs w:val="20"/>
          <w:lang w:bidi="fa-IR"/>
        </w:rPr>
        <w:t xml:space="preserve">). This figure shows that the difference between </w:t>
      </w:r>
      <w:proofErr w:type="spellStart"/>
      <w:r w:rsidRPr="00D53974">
        <w:rPr>
          <w:sz w:val="20"/>
          <w:szCs w:val="20"/>
          <w:lang w:bidi="fa-IR"/>
        </w:rPr>
        <w:t>Adomian</w:t>
      </w:r>
      <w:proofErr w:type="spellEnd"/>
      <w:r w:rsidRPr="00D53974">
        <w:rPr>
          <w:sz w:val="20"/>
          <w:szCs w:val="20"/>
          <w:lang w:bidi="fa-IR"/>
        </w:rPr>
        <w:t xml:space="preserve"> and numerical solutions increases by increasing </w:t>
      </w:r>
      <w:proofErr w:type="gramStart"/>
      <w:r w:rsidRPr="00D53974">
        <w:rPr>
          <w:sz w:val="20"/>
          <w:szCs w:val="20"/>
          <w:lang w:bidi="fa-IR"/>
        </w:rPr>
        <w:t xml:space="preserve">the </w:t>
      </w:r>
      <w:r w:rsidRPr="00D53974">
        <w:rPr>
          <w:i/>
          <w:iCs/>
          <w:sz w:val="20"/>
          <w:szCs w:val="20"/>
          <w:lang w:bidi="fa-IR"/>
        </w:rPr>
        <w:t>α</w:t>
      </w:r>
      <w:proofErr w:type="gramEnd"/>
      <w:r w:rsidRPr="00D53974">
        <w:rPr>
          <w:sz w:val="20"/>
          <w:szCs w:val="20"/>
          <w:lang w:bidi="fa-IR"/>
        </w:rPr>
        <w:t xml:space="preserve"> value. As seen, no solution exist, when </w:t>
      </w:r>
      <w:r w:rsidRPr="00D53974">
        <w:rPr>
          <w:i/>
          <w:iCs/>
          <w:sz w:val="20"/>
          <w:szCs w:val="20"/>
          <w:lang w:bidi="fa-IR"/>
        </w:rPr>
        <w:t>α</w:t>
      </w:r>
      <w:r w:rsidRPr="00D53974">
        <w:rPr>
          <w:sz w:val="20"/>
          <w:szCs w:val="20"/>
          <w:lang w:bidi="fa-IR"/>
        </w:rPr>
        <w:t xml:space="preserve"> exceeds its critical value.</w:t>
      </w:r>
    </w:p>
    <w:p w:rsidR="009157DE" w:rsidRPr="00D53974" w:rsidRDefault="00393B66" w:rsidP="009157DE">
      <w:pPr>
        <w:snapToGrid w:val="0"/>
        <w:jc w:val="center"/>
        <w:rPr>
          <w:sz w:val="20"/>
          <w:szCs w:val="20"/>
        </w:rPr>
      </w:pPr>
      <w:r w:rsidRPr="00D53974">
        <w:rPr>
          <w:noProof/>
          <w:sz w:val="20"/>
          <w:szCs w:val="20"/>
          <w:lang w:eastAsia="en-US"/>
        </w:rPr>
        <w:pict>
          <v:shape id="Picture 251" o:spid="_x0000_i1071" type="#_x0000_t75" alt="bpi-a gw=1 cantilever" style="width:207.25pt;height:176.55pt;visibility:visible">
            <v:imagedata r:id="rId96" o:title="bpi-a gw=1 cantilever" croptop="3402f" cropright="770f"/>
          </v:shape>
        </w:pict>
      </w:r>
    </w:p>
    <w:p w:rsidR="009157DE" w:rsidRPr="00D53974" w:rsidRDefault="009157DE" w:rsidP="009157DE">
      <w:pPr>
        <w:snapToGrid w:val="0"/>
        <w:jc w:val="both"/>
        <w:rPr>
          <w:sz w:val="20"/>
          <w:szCs w:val="20"/>
        </w:rPr>
      </w:pPr>
      <w:proofErr w:type="gramStart"/>
      <w:r w:rsidRPr="00D53974">
        <w:rPr>
          <w:sz w:val="20"/>
          <w:szCs w:val="20"/>
        </w:rPr>
        <w:t>Figure 4.</w:t>
      </w:r>
      <w:proofErr w:type="gramEnd"/>
      <w:r w:rsidRPr="00D53974">
        <w:rPr>
          <w:sz w:val="20"/>
          <w:szCs w:val="20"/>
          <w:lang w:bidi="fa-IR"/>
        </w:rPr>
        <w:t xml:space="preserve"> Variation of p</w:t>
      </w:r>
      <w:r w:rsidRPr="00D53974">
        <w:rPr>
          <w:sz w:val="20"/>
          <w:szCs w:val="20"/>
        </w:rPr>
        <w:t>ull-in voltage (</w:t>
      </w:r>
      <w:r w:rsidRPr="00D53974">
        <w:rPr>
          <w:i/>
          <w:iCs/>
          <w:sz w:val="20"/>
          <w:szCs w:val="20"/>
        </w:rPr>
        <w:t></w:t>
      </w:r>
      <w:r w:rsidRPr="00D53974">
        <w:rPr>
          <w:i/>
          <w:iCs/>
          <w:sz w:val="20"/>
          <w:szCs w:val="20"/>
          <w:vertAlign w:val="subscript"/>
        </w:rPr>
        <w:t>PI</w:t>
      </w:r>
      <w:r w:rsidRPr="00D53974">
        <w:rPr>
          <w:sz w:val="20"/>
          <w:szCs w:val="20"/>
        </w:rPr>
        <w:t xml:space="preserve">) of cantilever NEMS as a function of van </w:t>
      </w:r>
      <w:proofErr w:type="spellStart"/>
      <w:r w:rsidRPr="00D53974">
        <w:rPr>
          <w:sz w:val="20"/>
          <w:szCs w:val="20"/>
        </w:rPr>
        <w:t>der</w:t>
      </w:r>
      <w:proofErr w:type="spellEnd"/>
      <w:r w:rsidRPr="00D53974">
        <w:rPr>
          <w:sz w:val="20"/>
          <w:szCs w:val="20"/>
        </w:rPr>
        <w:t xml:space="preserve"> Waals force (α) (</w:t>
      </w:r>
      <w:r w:rsidRPr="00D53974">
        <w:rPr>
          <w:i/>
          <w:iCs/>
          <w:sz w:val="20"/>
          <w:szCs w:val="20"/>
        </w:rPr>
        <w:t>γ</w:t>
      </w:r>
      <w:r w:rsidRPr="00D53974">
        <w:rPr>
          <w:sz w:val="20"/>
          <w:szCs w:val="20"/>
        </w:rPr>
        <w:t>=0.65)</w:t>
      </w:r>
    </w:p>
    <w:p w:rsidR="009157DE" w:rsidRPr="00D53974" w:rsidRDefault="009157DE" w:rsidP="00F77A33">
      <w:pPr>
        <w:autoSpaceDE w:val="0"/>
        <w:autoSpaceDN w:val="0"/>
        <w:adjustRightInd w:val="0"/>
        <w:snapToGrid w:val="0"/>
        <w:jc w:val="both"/>
        <w:rPr>
          <w:sz w:val="20"/>
          <w:szCs w:val="20"/>
          <w:lang w:eastAsia="zh-CN"/>
        </w:rPr>
      </w:pPr>
    </w:p>
    <w:p w:rsidR="009157DE" w:rsidRPr="00D53974" w:rsidRDefault="009157DE" w:rsidP="00F77A33">
      <w:pPr>
        <w:snapToGrid w:val="0"/>
        <w:ind w:firstLine="425"/>
        <w:jc w:val="both"/>
        <w:rPr>
          <w:sz w:val="20"/>
          <w:szCs w:val="20"/>
          <w:lang w:eastAsia="zh-CN" w:bidi="fa-IR"/>
        </w:rPr>
      </w:pPr>
      <w:r w:rsidRPr="00D53974">
        <w:rPr>
          <w:sz w:val="20"/>
          <w:szCs w:val="20"/>
          <w:lang w:bidi="fa-IR"/>
        </w:rPr>
        <w:t>Figure (5) shows the variation of tip deflection for typical doubly-supported NEMS (</w:t>
      </w:r>
      <w:r w:rsidRPr="00D53974">
        <w:rPr>
          <w:i/>
          <w:iCs/>
          <w:sz w:val="20"/>
          <w:szCs w:val="20"/>
          <w:lang w:bidi="fa-IR"/>
        </w:rPr>
        <w:t>α</w:t>
      </w:r>
      <w:r w:rsidRPr="00D53974">
        <w:rPr>
          <w:sz w:val="20"/>
          <w:szCs w:val="20"/>
          <w:lang w:bidi="fa-IR"/>
        </w:rPr>
        <w:t>=</w:t>
      </w:r>
      <w:r w:rsidRPr="00D53974">
        <w:rPr>
          <w:i/>
          <w:iCs/>
          <w:sz w:val="20"/>
          <w:szCs w:val="20"/>
          <w:lang w:bidi="fa-IR"/>
        </w:rPr>
        <w:t>β</w:t>
      </w:r>
      <w:r w:rsidRPr="00D53974">
        <w:rPr>
          <w:sz w:val="20"/>
          <w:szCs w:val="20"/>
          <w:lang w:bidi="fa-IR"/>
        </w:rPr>
        <w:t xml:space="preserve">=5, </w:t>
      </w:r>
      <w:r w:rsidRPr="00D53974">
        <w:rPr>
          <w:i/>
          <w:iCs/>
          <w:sz w:val="20"/>
          <w:szCs w:val="20"/>
          <w:lang w:bidi="fa-IR"/>
        </w:rPr>
        <w:t>γ</w:t>
      </w:r>
      <w:r w:rsidRPr="00D53974">
        <w:rPr>
          <w:sz w:val="20"/>
          <w:szCs w:val="20"/>
          <w:lang w:bidi="fa-IR"/>
        </w:rPr>
        <w:t xml:space="preserve">=0.5) as a function of series terms. This figure reveals that conventional decomposition cannot be applied for modeling pull-in performance of doubly-supported NEMS. </w:t>
      </w:r>
      <w:r w:rsidRPr="00D53974">
        <w:rPr>
          <w:color w:val="000000"/>
          <w:sz w:val="20"/>
          <w:szCs w:val="20"/>
        </w:rPr>
        <w:t xml:space="preserve">As seen, while the MAD method rapidly converges to the numerical solution, CAD series </w:t>
      </w:r>
      <w:r w:rsidRPr="00D53974">
        <w:rPr>
          <w:color w:val="000000"/>
          <w:sz w:val="20"/>
          <w:szCs w:val="20"/>
        </w:rPr>
        <w:lastRenderedPageBreak/>
        <w:t xml:space="preserve">converges to an unacceptable value. Furthermore, </w:t>
      </w:r>
      <w:r w:rsidRPr="00D53974">
        <w:rPr>
          <w:sz w:val="20"/>
          <w:szCs w:val="20"/>
          <w:lang w:bidi="fa-IR"/>
        </w:rPr>
        <w:t xml:space="preserve">Table 1 shows the convergence of pull-in voltage of typical doubly-supported NEMS obtained by </w:t>
      </w:r>
      <w:proofErr w:type="spellStart"/>
      <w:r w:rsidRPr="00D53974">
        <w:rPr>
          <w:sz w:val="20"/>
          <w:szCs w:val="20"/>
          <w:lang w:bidi="fa-IR"/>
        </w:rPr>
        <w:t>Adomian</w:t>
      </w:r>
      <w:proofErr w:type="spellEnd"/>
      <w:r w:rsidRPr="00D53974">
        <w:rPr>
          <w:sz w:val="20"/>
          <w:szCs w:val="20"/>
          <w:lang w:bidi="fa-IR"/>
        </w:rPr>
        <w:t xml:space="preserve"> method using various series terms. </w:t>
      </w:r>
      <w:r w:rsidRPr="00D53974">
        <w:rPr>
          <w:sz w:val="20"/>
          <w:szCs w:val="20"/>
        </w:rPr>
        <w:t xml:space="preserve">As seen </w:t>
      </w:r>
      <w:r w:rsidRPr="00D53974">
        <w:rPr>
          <w:i/>
          <w:iCs/>
          <w:sz w:val="20"/>
          <w:szCs w:val="20"/>
        </w:rPr>
        <w:t></w:t>
      </w:r>
      <w:r w:rsidRPr="00D53974">
        <w:rPr>
          <w:i/>
          <w:iCs/>
          <w:sz w:val="20"/>
          <w:szCs w:val="20"/>
          <w:vertAlign w:val="subscript"/>
        </w:rPr>
        <w:t>PI</w:t>
      </w:r>
      <w:r w:rsidRPr="00D53974">
        <w:rPr>
          <w:sz w:val="20"/>
          <w:szCs w:val="20"/>
        </w:rPr>
        <w:t xml:space="preserve"> values obtained by MAD series converge to that of numerical value, i.e. </w:t>
      </w:r>
      <w:r w:rsidRPr="00D53974">
        <w:rPr>
          <w:i/>
          <w:iCs/>
          <w:sz w:val="20"/>
          <w:szCs w:val="20"/>
        </w:rPr>
        <w:t></w:t>
      </w:r>
      <w:r w:rsidRPr="00D53974">
        <w:rPr>
          <w:i/>
          <w:iCs/>
          <w:sz w:val="20"/>
          <w:szCs w:val="20"/>
          <w:vertAlign w:val="subscript"/>
        </w:rPr>
        <w:t>PI</w:t>
      </w:r>
      <w:r w:rsidRPr="00D53974">
        <w:rPr>
          <w:sz w:val="20"/>
          <w:szCs w:val="20"/>
        </w:rPr>
        <w:t xml:space="preserve">=43.575. </w:t>
      </w:r>
      <w:r w:rsidRPr="00D53974">
        <w:rPr>
          <w:sz w:val="20"/>
          <w:szCs w:val="20"/>
          <w:lang w:bidi="fa-IR"/>
        </w:rPr>
        <w:t xml:space="preserve">In Table 1, only the </w:t>
      </w:r>
      <w:r w:rsidRPr="00D53974">
        <w:rPr>
          <w:i/>
          <w:iCs/>
          <w:sz w:val="20"/>
          <w:szCs w:val="20"/>
          <w:lang w:bidi="fa-IR"/>
        </w:rPr>
        <w:t></w:t>
      </w:r>
      <w:r w:rsidRPr="00D53974">
        <w:rPr>
          <w:i/>
          <w:iCs/>
          <w:sz w:val="20"/>
          <w:szCs w:val="20"/>
          <w:vertAlign w:val="subscript"/>
          <w:lang w:bidi="fa-IR"/>
        </w:rPr>
        <w:t>PI</w:t>
      </w:r>
      <w:r w:rsidRPr="00D53974">
        <w:rPr>
          <w:sz w:val="20"/>
          <w:szCs w:val="20"/>
          <w:lang w:bidi="fa-IR"/>
        </w:rPr>
        <w:t xml:space="preserve"> values obtained by MAD have been presented since the CAD method is not reliable for simulating double-supported NEMS. Note that the MAD series which are not able to capture the instability of the switch are physically meaningless and cannot be used for investigating the pull-in performance of the NEMS.</w:t>
      </w:r>
    </w:p>
    <w:p w:rsidR="00957650" w:rsidRPr="00D53974" w:rsidRDefault="00393B66" w:rsidP="000C7F21">
      <w:pPr>
        <w:snapToGrid w:val="0"/>
        <w:jc w:val="center"/>
        <w:rPr>
          <w:b/>
          <w:bCs/>
          <w:noProof/>
          <w:sz w:val="20"/>
          <w:szCs w:val="20"/>
          <w:lang w:eastAsia="zh-CN"/>
        </w:rPr>
      </w:pPr>
      <w:r w:rsidRPr="00D53974">
        <w:rPr>
          <w:b/>
          <w:bCs/>
          <w:noProof/>
          <w:sz w:val="20"/>
          <w:szCs w:val="20"/>
          <w:lang w:eastAsia="en-US"/>
        </w:rPr>
        <w:pict>
          <v:shape id="Picture 252" o:spid="_x0000_i1072" type="#_x0000_t75" alt="umax number of term doublecantilever" style="width:214.75pt;height:181.55pt;visibility:visible">
            <v:imagedata r:id="rId97" o:title="umax number of term doublecantilever" croptop="3041f" cropright="-67f"/>
          </v:shape>
        </w:pict>
      </w:r>
    </w:p>
    <w:p w:rsidR="00957650" w:rsidRPr="00D53974" w:rsidRDefault="00957650" w:rsidP="00F77A33">
      <w:pPr>
        <w:snapToGrid w:val="0"/>
        <w:jc w:val="both"/>
        <w:rPr>
          <w:sz w:val="20"/>
          <w:szCs w:val="20"/>
        </w:rPr>
      </w:pPr>
      <w:proofErr w:type="gramStart"/>
      <w:r w:rsidRPr="00D53974">
        <w:rPr>
          <w:sz w:val="20"/>
          <w:szCs w:val="20"/>
        </w:rPr>
        <w:t>Fig</w:t>
      </w:r>
      <w:r w:rsidR="00A658FE" w:rsidRPr="00D53974">
        <w:rPr>
          <w:sz w:val="20"/>
          <w:szCs w:val="20"/>
        </w:rPr>
        <w:t xml:space="preserve">ure </w:t>
      </w:r>
      <w:r w:rsidRPr="00D53974">
        <w:rPr>
          <w:sz w:val="20"/>
          <w:szCs w:val="20"/>
        </w:rPr>
        <w:t>5.</w:t>
      </w:r>
      <w:proofErr w:type="gramEnd"/>
      <w:r w:rsidRPr="00D53974">
        <w:rPr>
          <w:sz w:val="20"/>
          <w:szCs w:val="20"/>
          <w:lang w:bidi="fa-IR"/>
        </w:rPr>
        <w:t xml:space="preserve"> </w:t>
      </w:r>
      <w:r w:rsidRPr="00D53974">
        <w:rPr>
          <w:sz w:val="20"/>
          <w:szCs w:val="20"/>
        </w:rPr>
        <w:t>Convergence check for the tip deflection of a typical doubly-supported NEMS (</w:t>
      </w:r>
      <w:r w:rsidRPr="00D53974">
        <w:rPr>
          <w:i/>
          <w:iCs/>
          <w:sz w:val="20"/>
          <w:szCs w:val="20"/>
        </w:rPr>
        <w:t>α</w:t>
      </w:r>
      <w:r w:rsidRPr="00D53974">
        <w:rPr>
          <w:sz w:val="20"/>
          <w:szCs w:val="20"/>
        </w:rPr>
        <w:t>=</w:t>
      </w:r>
      <w:r w:rsidRPr="00D53974">
        <w:rPr>
          <w:i/>
          <w:iCs/>
          <w:sz w:val="20"/>
          <w:szCs w:val="20"/>
        </w:rPr>
        <w:t>β</w:t>
      </w:r>
      <w:r w:rsidRPr="00D53974">
        <w:rPr>
          <w:sz w:val="20"/>
          <w:szCs w:val="20"/>
        </w:rPr>
        <w:t>=5,</w:t>
      </w:r>
      <w:r w:rsidR="00D53974" w:rsidRPr="00D53974">
        <w:rPr>
          <w:rFonts w:hint="eastAsia"/>
          <w:sz w:val="20"/>
          <w:szCs w:val="20"/>
          <w:lang w:eastAsia="zh-CN"/>
        </w:rPr>
        <w:t xml:space="preserve"> </w:t>
      </w:r>
      <w:r w:rsidRPr="00D53974">
        <w:rPr>
          <w:i/>
          <w:iCs/>
          <w:sz w:val="20"/>
          <w:szCs w:val="20"/>
        </w:rPr>
        <w:t>γ</w:t>
      </w:r>
      <w:r w:rsidRPr="00D53974">
        <w:rPr>
          <w:sz w:val="20"/>
          <w:szCs w:val="20"/>
        </w:rPr>
        <w:t>=0.5) vs. number of series terms</w:t>
      </w:r>
    </w:p>
    <w:p w:rsidR="000C7F21" w:rsidRPr="00D53974" w:rsidRDefault="000C7F21" w:rsidP="000C7F21">
      <w:pPr>
        <w:autoSpaceDE w:val="0"/>
        <w:autoSpaceDN w:val="0"/>
        <w:adjustRightInd w:val="0"/>
        <w:snapToGrid w:val="0"/>
        <w:ind w:firstLine="425"/>
        <w:jc w:val="both"/>
        <w:rPr>
          <w:color w:val="000000"/>
          <w:sz w:val="20"/>
          <w:szCs w:val="20"/>
        </w:rPr>
        <w:sectPr w:rsidR="000C7F21" w:rsidRPr="00D53974" w:rsidSect="000C7F21">
          <w:headerReference w:type="default" r:id="rId98"/>
          <w:footerReference w:type="even" r:id="rId99"/>
          <w:footerReference w:type="default" r:id="rId100"/>
          <w:type w:val="continuous"/>
          <w:pgSz w:w="12240" w:h="15840" w:code="1"/>
          <w:pgMar w:top="1440" w:right="1440" w:bottom="1440" w:left="1440" w:header="720" w:footer="720" w:gutter="0"/>
          <w:cols w:num="2" w:space="600"/>
          <w:docGrid w:linePitch="360"/>
        </w:sectPr>
      </w:pPr>
    </w:p>
    <w:p w:rsidR="009157DE" w:rsidRPr="00D53974" w:rsidRDefault="009157DE" w:rsidP="000C7F21">
      <w:pPr>
        <w:autoSpaceDE w:val="0"/>
        <w:autoSpaceDN w:val="0"/>
        <w:adjustRightInd w:val="0"/>
        <w:snapToGrid w:val="0"/>
        <w:jc w:val="both"/>
        <w:rPr>
          <w:color w:val="000000"/>
          <w:sz w:val="20"/>
          <w:szCs w:val="20"/>
          <w:lang w:eastAsia="zh-CN"/>
        </w:rPr>
      </w:pPr>
    </w:p>
    <w:p w:rsidR="00AA64AE" w:rsidRPr="00D53974" w:rsidRDefault="00AA64AE" w:rsidP="000C7F21">
      <w:pPr>
        <w:autoSpaceDE w:val="0"/>
        <w:autoSpaceDN w:val="0"/>
        <w:adjustRightInd w:val="0"/>
        <w:snapToGrid w:val="0"/>
        <w:jc w:val="both"/>
        <w:rPr>
          <w:sz w:val="20"/>
          <w:szCs w:val="20"/>
        </w:rPr>
      </w:pPr>
      <w:proofErr w:type="gramStart"/>
      <w:r w:rsidRPr="00D53974">
        <w:rPr>
          <w:color w:val="000000"/>
          <w:sz w:val="20"/>
          <w:szCs w:val="20"/>
        </w:rPr>
        <w:t>Table 1.</w:t>
      </w:r>
      <w:proofErr w:type="gramEnd"/>
      <w:r w:rsidRPr="00D53974">
        <w:rPr>
          <w:sz w:val="20"/>
          <w:szCs w:val="20"/>
        </w:rPr>
        <w:t xml:space="preserve"> Convergence check of pull-in voltage for typical NEMS (</w:t>
      </w:r>
      <w:r w:rsidRPr="00D53974">
        <w:rPr>
          <w:i/>
          <w:iCs/>
          <w:sz w:val="20"/>
          <w:szCs w:val="20"/>
        </w:rPr>
        <w:t>=</w:t>
      </w:r>
      <w:r w:rsidRPr="00D53974">
        <w:rPr>
          <w:sz w:val="20"/>
          <w:szCs w:val="20"/>
        </w:rPr>
        <w:t>5</w:t>
      </w:r>
      <w:r w:rsidR="00D53974">
        <w:rPr>
          <w:rFonts w:hint="eastAsia"/>
          <w:sz w:val="20"/>
          <w:szCs w:val="20"/>
          <w:lang w:eastAsia="zh-CN"/>
        </w:rPr>
        <w:t xml:space="preserve"> </w:t>
      </w:r>
      <w:r w:rsidRPr="00D53974">
        <w:rPr>
          <w:sz w:val="20"/>
          <w:szCs w:val="20"/>
        </w:rPr>
        <w:t xml:space="preserve">and </w:t>
      </w:r>
      <w:r w:rsidRPr="00D53974">
        <w:rPr>
          <w:i/>
          <w:iCs/>
          <w:sz w:val="20"/>
          <w:szCs w:val="20"/>
        </w:rPr>
        <w:t>=</w:t>
      </w:r>
      <w:r w:rsidRPr="00D53974">
        <w:rPr>
          <w:sz w:val="20"/>
          <w:szCs w:val="20"/>
        </w:rPr>
        <w:t xml:space="preserve">0.65). As seen, </w:t>
      </w:r>
      <w:r w:rsidRPr="00D53974">
        <w:rPr>
          <w:i/>
          <w:iCs/>
          <w:sz w:val="20"/>
          <w:szCs w:val="20"/>
        </w:rPr>
        <w:t></w:t>
      </w:r>
      <w:r w:rsidRPr="00D53974">
        <w:rPr>
          <w:i/>
          <w:iCs/>
          <w:sz w:val="20"/>
          <w:szCs w:val="20"/>
          <w:vertAlign w:val="subscript"/>
        </w:rPr>
        <w:t>PI</w:t>
      </w:r>
      <w:r w:rsidRPr="00D53974">
        <w:rPr>
          <w:sz w:val="20"/>
          <w:szCs w:val="20"/>
        </w:rPr>
        <w:t xml:space="preserve"> values obtained by </w:t>
      </w:r>
      <w:proofErr w:type="spellStart"/>
      <w:r w:rsidRPr="00D53974">
        <w:rPr>
          <w:sz w:val="20"/>
          <w:szCs w:val="20"/>
        </w:rPr>
        <w:t>Adomian</w:t>
      </w:r>
      <w:proofErr w:type="spellEnd"/>
      <w:r w:rsidRPr="00D53974">
        <w:rPr>
          <w:sz w:val="20"/>
          <w:szCs w:val="20"/>
        </w:rPr>
        <w:t xml:space="preserve"> series converge to that of numerical value (i.e.</w:t>
      </w:r>
      <w:r w:rsidR="00D53974">
        <w:rPr>
          <w:rFonts w:hint="eastAsia"/>
          <w:sz w:val="20"/>
          <w:szCs w:val="20"/>
          <w:lang w:eastAsia="zh-CN"/>
        </w:rPr>
        <w:t xml:space="preserve"> </w:t>
      </w:r>
      <w:r w:rsidRPr="00D53974">
        <w:rPr>
          <w:i/>
          <w:iCs/>
          <w:sz w:val="20"/>
          <w:szCs w:val="20"/>
          <w:vertAlign w:val="subscript"/>
        </w:rPr>
        <w:t>PI</w:t>
      </w:r>
      <w:r w:rsidRPr="00D53974">
        <w:rPr>
          <w:sz w:val="20"/>
          <w:szCs w:val="20"/>
        </w:rPr>
        <w:t>=43.575)</w:t>
      </w:r>
    </w:p>
    <w:tbl>
      <w:tblPr>
        <w:tblW w:w="54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9"/>
        <w:gridCol w:w="2006"/>
        <w:gridCol w:w="788"/>
        <w:gridCol w:w="1718"/>
        <w:gridCol w:w="745"/>
        <w:gridCol w:w="2063"/>
      </w:tblGrid>
      <w:tr w:rsidR="00D53974" w:rsidRPr="00D53974" w:rsidTr="00D53974">
        <w:trPr>
          <w:jc w:val="center"/>
        </w:trPr>
        <w:tc>
          <w:tcPr>
            <w:tcW w:w="1497" w:type="pct"/>
            <w:shd w:val="clear" w:color="auto" w:fill="auto"/>
            <w:noWrap/>
            <w:vAlign w:val="center"/>
          </w:tcPr>
          <w:p w:rsidR="00AA64AE" w:rsidRPr="00D53974" w:rsidRDefault="00AA64AE" w:rsidP="00F77A33">
            <w:pPr>
              <w:snapToGrid w:val="0"/>
              <w:jc w:val="both"/>
              <w:rPr>
                <w:sz w:val="16"/>
                <w:szCs w:val="16"/>
              </w:rPr>
            </w:pPr>
          </w:p>
        </w:tc>
        <w:tc>
          <w:tcPr>
            <w:tcW w:w="960" w:type="pct"/>
            <w:shd w:val="clear" w:color="auto" w:fill="auto"/>
            <w:vAlign w:val="center"/>
          </w:tcPr>
          <w:p w:rsidR="00AA64AE" w:rsidRPr="00D53974" w:rsidRDefault="00AA64AE" w:rsidP="00F77A33">
            <w:pPr>
              <w:snapToGrid w:val="0"/>
              <w:jc w:val="both"/>
              <w:rPr>
                <w:sz w:val="16"/>
                <w:szCs w:val="16"/>
              </w:rPr>
            </w:pPr>
            <w:r w:rsidRPr="00D53974">
              <w:rPr>
                <w:sz w:val="16"/>
                <w:szCs w:val="16"/>
              </w:rPr>
              <w:t>2 Terms</w:t>
            </w:r>
          </w:p>
        </w:tc>
        <w:tc>
          <w:tcPr>
            <w:tcW w:w="377" w:type="pct"/>
            <w:shd w:val="clear" w:color="auto" w:fill="auto"/>
            <w:vAlign w:val="center"/>
          </w:tcPr>
          <w:p w:rsidR="00AA64AE" w:rsidRPr="00D53974" w:rsidRDefault="00AA64AE" w:rsidP="00F77A33">
            <w:pPr>
              <w:snapToGrid w:val="0"/>
              <w:jc w:val="both"/>
              <w:rPr>
                <w:sz w:val="16"/>
                <w:szCs w:val="16"/>
              </w:rPr>
            </w:pPr>
            <w:r w:rsidRPr="00D53974">
              <w:rPr>
                <w:sz w:val="16"/>
                <w:szCs w:val="16"/>
              </w:rPr>
              <w:t>3 Terms</w:t>
            </w:r>
          </w:p>
        </w:tc>
        <w:tc>
          <w:tcPr>
            <w:tcW w:w="822" w:type="pct"/>
            <w:shd w:val="clear" w:color="auto" w:fill="auto"/>
            <w:noWrap/>
            <w:vAlign w:val="center"/>
          </w:tcPr>
          <w:p w:rsidR="00AA64AE" w:rsidRPr="00D53974" w:rsidRDefault="00AA64AE" w:rsidP="00F77A33">
            <w:pPr>
              <w:snapToGrid w:val="0"/>
              <w:jc w:val="both"/>
              <w:rPr>
                <w:sz w:val="16"/>
                <w:szCs w:val="16"/>
              </w:rPr>
            </w:pPr>
            <w:r w:rsidRPr="00D53974">
              <w:rPr>
                <w:sz w:val="16"/>
                <w:szCs w:val="16"/>
              </w:rPr>
              <w:t>4 Terms</w:t>
            </w:r>
          </w:p>
        </w:tc>
        <w:tc>
          <w:tcPr>
            <w:tcW w:w="356" w:type="pct"/>
            <w:shd w:val="clear" w:color="auto" w:fill="auto"/>
            <w:noWrap/>
            <w:vAlign w:val="center"/>
          </w:tcPr>
          <w:p w:rsidR="00AA64AE" w:rsidRPr="00D53974" w:rsidRDefault="00AA64AE" w:rsidP="00F77A33">
            <w:pPr>
              <w:snapToGrid w:val="0"/>
              <w:jc w:val="both"/>
              <w:rPr>
                <w:sz w:val="16"/>
                <w:szCs w:val="16"/>
              </w:rPr>
            </w:pPr>
            <w:r w:rsidRPr="00D53974">
              <w:rPr>
                <w:sz w:val="16"/>
                <w:szCs w:val="16"/>
              </w:rPr>
              <w:t>5 Terms</w:t>
            </w:r>
          </w:p>
        </w:tc>
        <w:tc>
          <w:tcPr>
            <w:tcW w:w="987" w:type="pct"/>
            <w:vAlign w:val="center"/>
          </w:tcPr>
          <w:p w:rsidR="00AA64AE" w:rsidRPr="00D53974" w:rsidRDefault="00AA64AE" w:rsidP="00F77A33">
            <w:pPr>
              <w:snapToGrid w:val="0"/>
              <w:jc w:val="both"/>
              <w:rPr>
                <w:sz w:val="16"/>
                <w:szCs w:val="16"/>
              </w:rPr>
            </w:pPr>
            <w:r w:rsidRPr="00D53974">
              <w:rPr>
                <w:sz w:val="16"/>
                <w:szCs w:val="16"/>
              </w:rPr>
              <w:t>6 Terms</w:t>
            </w:r>
          </w:p>
        </w:tc>
      </w:tr>
      <w:tr w:rsidR="00D53974" w:rsidRPr="00D53974" w:rsidTr="00D53974">
        <w:trPr>
          <w:jc w:val="center"/>
        </w:trPr>
        <w:tc>
          <w:tcPr>
            <w:tcW w:w="1497" w:type="pct"/>
            <w:shd w:val="clear" w:color="auto" w:fill="auto"/>
            <w:noWrap/>
            <w:vAlign w:val="center"/>
          </w:tcPr>
          <w:p w:rsidR="00AA64AE" w:rsidRPr="00D53974" w:rsidRDefault="00AA64AE" w:rsidP="00F77A33">
            <w:pPr>
              <w:snapToGrid w:val="0"/>
              <w:jc w:val="both"/>
              <w:rPr>
                <w:sz w:val="16"/>
                <w:szCs w:val="16"/>
              </w:rPr>
            </w:pPr>
            <w:r w:rsidRPr="00D53974">
              <w:rPr>
                <w:sz w:val="16"/>
                <w:szCs w:val="16"/>
              </w:rPr>
              <w:t xml:space="preserve">Value of </w:t>
            </w:r>
            <w:r w:rsidRPr="00D53974">
              <w:rPr>
                <w:i/>
                <w:iCs/>
                <w:sz w:val="16"/>
                <w:szCs w:val="16"/>
              </w:rPr>
              <w:t></w:t>
            </w:r>
            <w:r w:rsidRPr="00D53974">
              <w:rPr>
                <w:i/>
                <w:iCs/>
                <w:sz w:val="16"/>
                <w:szCs w:val="16"/>
                <w:vertAlign w:val="subscript"/>
              </w:rPr>
              <w:t>PI</w:t>
            </w:r>
            <w:r w:rsidRPr="00D53974" w:rsidDel="00211C7E">
              <w:rPr>
                <w:sz w:val="16"/>
                <w:szCs w:val="16"/>
              </w:rPr>
              <w:t xml:space="preserve"> </w:t>
            </w:r>
            <w:r w:rsidRPr="00D53974">
              <w:rPr>
                <w:sz w:val="16"/>
                <w:szCs w:val="16"/>
              </w:rPr>
              <w:t xml:space="preserve">obtained by Modified </w:t>
            </w:r>
            <w:proofErr w:type="spellStart"/>
            <w:r w:rsidRPr="00D53974">
              <w:rPr>
                <w:sz w:val="16"/>
                <w:szCs w:val="16"/>
              </w:rPr>
              <w:t>Adomian</w:t>
            </w:r>
            <w:proofErr w:type="spellEnd"/>
          </w:p>
        </w:tc>
        <w:tc>
          <w:tcPr>
            <w:tcW w:w="960" w:type="pct"/>
            <w:shd w:val="clear" w:color="auto" w:fill="auto"/>
            <w:vAlign w:val="center"/>
          </w:tcPr>
          <w:p w:rsidR="00AA64AE" w:rsidRPr="00D53974" w:rsidRDefault="00AA64AE" w:rsidP="00F77A33">
            <w:pPr>
              <w:snapToGrid w:val="0"/>
              <w:jc w:val="both"/>
              <w:rPr>
                <w:sz w:val="16"/>
                <w:szCs w:val="16"/>
                <w:lang w:bidi="fa-IR"/>
              </w:rPr>
            </w:pPr>
            <w:r w:rsidRPr="00D53974">
              <w:rPr>
                <w:sz w:val="16"/>
                <w:szCs w:val="16"/>
                <w:lang w:bidi="fa-IR"/>
              </w:rPr>
              <w:t>Can’t determine pull-in</w:t>
            </w:r>
          </w:p>
        </w:tc>
        <w:tc>
          <w:tcPr>
            <w:tcW w:w="377" w:type="pct"/>
            <w:shd w:val="clear" w:color="auto" w:fill="auto"/>
            <w:vAlign w:val="center"/>
          </w:tcPr>
          <w:p w:rsidR="00AA64AE" w:rsidRPr="00D53974" w:rsidRDefault="00AA64AE" w:rsidP="00F77A33">
            <w:pPr>
              <w:snapToGrid w:val="0"/>
              <w:jc w:val="both"/>
              <w:rPr>
                <w:sz w:val="16"/>
                <w:szCs w:val="16"/>
              </w:rPr>
            </w:pPr>
            <w:r w:rsidRPr="00D53974">
              <w:rPr>
                <w:sz w:val="16"/>
                <w:szCs w:val="16"/>
              </w:rPr>
              <w:t>61.701</w:t>
            </w:r>
          </w:p>
        </w:tc>
        <w:tc>
          <w:tcPr>
            <w:tcW w:w="822" w:type="pct"/>
            <w:shd w:val="clear" w:color="auto" w:fill="auto"/>
            <w:noWrap/>
            <w:vAlign w:val="center"/>
          </w:tcPr>
          <w:p w:rsidR="00AA64AE" w:rsidRPr="00D53974" w:rsidRDefault="00AA64AE" w:rsidP="00F77A33">
            <w:pPr>
              <w:snapToGrid w:val="0"/>
              <w:jc w:val="both"/>
              <w:rPr>
                <w:sz w:val="16"/>
                <w:szCs w:val="16"/>
                <w:lang w:bidi="fa-IR"/>
              </w:rPr>
            </w:pPr>
            <w:r w:rsidRPr="00D53974">
              <w:rPr>
                <w:sz w:val="16"/>
                <w:szCs w:val="16"/>
                <w:lang w:bidi="fa-IR"/>
              </w:rPr>
              <w:t>Can’t determine pull-in</w:t>
            </w:r>
          </w:p>
        </w:tc>
        <w:tc>
          <w:tcPr>
            <w:tcW w:w="356" w:type="pct"/>
            <w:shd w:val="clear" w:color="auto" w:fill="auto"/>
            <w:noWrap/>
            <w:vAlign w:val="center"/>
          </w:tcPr>
          <w:p w:rsidR="00AA64AE" w:rsidRPr="00D53974" w:rsidRDefault="00AA64AE" w:rsidP="00F77A33">
            <w:pPr>
              <w:snapToGrid w:val="0"/>
              <w:jc w:val="both"/>
              <w:rPr>
                <w:sz w:val="16"/>
                <w:szCs w:val="16"/>
              </w:rPr>
            </w:pPr>
            <w:r w:rsidRPr="00D53974">
              <w:rPr>
                <w:sz w:val="16"/>
                <w:szCs w:val="16"/>
              </w:rPr>
              <w:t>45.298</w:t>
            </w:r>
          </w:p>
        </w:tc>
        <w:tc>
          <w:tcPr>
            <w:tcW w:w="987" w:type="pct"/>
            <w:vAlign w:val="center"/>
          </w:tcPr>
          <w:p w:rsidR="00AA64AE" w:rsidRPr="00D53974" w:rsidRDefault="00AA64AE" w:rsidP="00F77A33">
            <w:pPr>
              <w:snapToGrid w:val="0"/>
              <w:jc w:val="both"/>
              <w:rPr>
                <w:sz w:val="16"/>
                <w:szCs w:val="16"/>
                <w:lang w:bidi="fa-IR"/>
              </w:rPr>
            </w:pPr>
            <w:r w:rsidRPr="00D53974">
              <w:rPr>
                <w:sz w:val="16"/>
                <w:szCs w:val="16"/>
                <w:lang w:bidi="fa-IR"/>
              </w:rPr>
              <w:t>Can’t determine pull-in</w:t>
            </w:r>
          </w:p>
        </w:tc>
      </w:tr>
      <w:tr w:rsidR="00D53974" w:rsidRPr="00D53974" w:rsidTr="00D53974">
        <w:trPr>
          <w:jc w:val="center"/>
        </w:trPr>
        <w:tc>
          <w:tcPr>
            <w:tcW w:w="1497" w:type="pct"/>
            <w:shd w:val="clear" w:color="auto" w:fill="auto"/>
            <w:noWrap/>
            <w:vAlign w:val="center"/>
          </w:tcPr>
          <w:p w:rsidR="00AA64AE" w:rsidRPr="00D53974" w:rsidRDefault="00AA64AE" w:rsidP="00F77A33">
            <w:pPr>
              <w:snapToGrid w:val="0"/>
              <w:jc w:val="both"/>
              <w:rPr>
                <w:sz w:val="16"/>
                <w:szCs w:val="16"/>
              </w:rPr>
            </w:pPr>
            <w:r w:rsidRPr="00D53974">
              <w:rPr>
                <w:sz w:val="16"/>
                <w:szCs w:val="16"/>
              </w:rPr>
              <w:t>Difference with Numerical (%)</w:t>
            </w:r>
          </w:p>
        </w:tc>
        <w:tc>
          <w:tcPr>
            <w:tcW w:w="960" w:type="pct"/>
            <w:shd w:val="clear" w:color="auto" w:fill="auto"/>
            <w:vAlign w:val="center"/>
          </w:tcPr>
          <w:p w:rsidR="00AA64AE" w:rsidRPr="00D53974" w:rsidRDefault="00AA64AE" w:rsidP="00F77A33">
            <w:pPr>
              <w:snapToGrid w:val="0"/>
              <w:jc w:val="both"/>
              <w:rPr>
                <w:sz w:val="16"/>
                <w:szCs w:val="16"/>
                <w:lang w:bidi="fa-IR"/>
              </w:rPr>
            </w:pPr>
            <w:r w:rsidRPr="00D53974">
              <w:rPr>
                <w:sz w:val="16"/>
                <w:szCs w:val="16"/>
                <w:lang w:bidi="fa-IR"/>
              </w:rPr>
              <w:t>Can’t determine pull-in</w:t>
            </w:r>
          </w:p>
        </w:tc>
        <w:tc>
          <w:tcPr>
            <w:tcW w:w="377" w:type="pct"/>
            <w:shd w:val="clear" w:color="auto" w:fill="auto"/>
            <w:vAlign w:val="center"/>
          </w:tcPr>
          <w:p w:rsidR="00AA64AE" w:rsidRPr="00D53974" w:rsidRDefault="00AA64AE" w:rsidP="00F77A33">
            <w:pPr>
              <w:snapToGrid w:val="0"/>
              <w:jc w:val="both"/>
              <w:rPr>
                <w:sz w:val="16"/>
                <w:szCs w:val="16"/>
              </w:rPr>
            </w:pPr>
            <w:r w:rsidRPr="00D53974">
              <w:rPr>
                <w:sz w:val="16"/>
                <w:szCs w:val="16"/>
              </w:rPr>
              <w:t>41.6</w:t>
            </w:r>
          </w:p>
        </w:tc>
        <w:tc>
          <w:tcPr>
            <w:tcW w:w="822" w:type="pct"/>
            <w:shd w:val="clear" w:color="auto" w:fill="auto"/>
            <w:noWrap/>
            <w:vAlign w:val="center"/>
          </w:tcPr>
          <w:p w:rsidR="00AA64AE" w:rsidRPr="00D53974" w:rsidRDefault="00AA64AE" w:rsidP="00F77A33">
            <w:pPr>
              <w:snapToGrid w:val="0"/>
              <w:jc w:val="both"/>
              <w:rPr>
                <w:sz w:val="16"/>
                <w:szCs w:val="16"/>
                <w:lang w:bidi="fa-IR"/>
              </w:rPr>
            </w:pPr>
            <w:r w:rsidRPr="00D53974">
              <w:rPr>
                <w:sz w:val="16"/>
                <w:szCs w:val="16"/>
                <w:lang w:bidi="fa-IR"/>
              </w:rPr>
              <w:t>Can’t determine pull-in</w:t>
            </w:r>
          </w:p>
        </w:tc>
        <w:tc>
          <w:tcPr>
            <w:tcW w:w="356" w:type="pct"/>
            <w:shd w:val="clear" w:color="auto" w:fill="auto"/>
            <w:noWrap/>
            <w:vAlign w:val="center"/>
          </w:tcPr>
          <w:p w:rsidR="00AA64AE" w:rsidRPr="00D53974" w:rsidRDefault="00AA64AE" w:rsidP="00F77A33">
            <w:pPr>
              <w:snapToGrid w:val="0"/>
              <w:jc w:val="both"/>
              <w:rPr>
                <w:sz w:val="16"/>
                <w:szCs w:val="16"/>
              </w:rPr>
            </w:pPr>
            <w:r w:rsidRPr="00D53974">
              <w:rPr>
                <w:sz w:val="16"/>
                <w:szCs w:val="16"/>
              </w:rPr>
              <w:t>3.95</w:t>
            </w:r>
          </w:p>
        </w:tc>
        <w:tc>
          <w:tcPr>
            <w:tcW w:w="987" w:type="pct"/>
            <w:vAlign w:val="center"/>
          </w:tcPr>
          <w:p w:rsidR="00AA64AE" w:rsidRPr="00D53974" w:rsidRDefault="00AA64AE" w:rsidP="00F77A33">
            <w:pPr>
              <w:snapToGrid w:val="0"/>
              <w:jc w:val="both"/>
              <w:rPr>
                <w:sz w:val="16"/>
                <w:szCs w:val="16"/>
                <w:lang w:bidi="fa-IR"/>
              </w:rPr>
            </w:pPr>
            <w:r w:rsidRPr="00D53974">
              <w:rPr>
                <w:sz w:val="16"/>
                <w:szCs w:val="16"/>
                <w:lang w:bidi="fa-IR"/>
              </w:rPr>
              <w:t>Can’t determine pull-in</w:t>
            </w:r>
          </w:p>
        </w:tc>
      </w:tr>
    </w:tbl>
    <w:p w:rsidR="000C7F21" w:rsidRPr="00D53974" w:rsidRDefault="000C7F21" w:rsidP="000C7F21">
      <w:pPr>
        <w:snapToGrid w:val="0"/>
        <w:ind w:firstLine="425"/>
        <w:jc w:val="both"/>
        <w:rPr>
          <w:sz w:val="20"/>
          <w:szCs w:val="20"/>
        </w:rPr>
      </w:pPr>
    </w:p>
    <w:p w:rsidR="000C7F21" w:rsidRPr="00D53974" w:rsidRDefault="000C7F21" w:rsidP="000C7F21">
      <w:pPr>
        <w:snapToGrid w:val="0"/>
        <w:ind w:firstLine="425"/>
        <w:jc w:val="both"/>
        <w:rPr>
          <w:sz w:val="20"/>
          <w:szCs w:val="20"/>
        </w:rPr>
        <w:sectPr w:rsidR="000C7F21" w:rsidRPr="00D53974" w:rsidSect="00F743CC">
          <w:headerReference w:type="default" r:id="rId101"/>
          <w:footerReference w:type="even" r:id="rId102"/>
          <w:footerReference w:type="default" r:id="rId103"/>
          <w:type w:val="continuous"/>
          <w:pgSz w:w="12240" w:h="15840" w:code="1"/>
          <w:pgMar w:top="1440" w:right="1440" w:bottom="1440" w:left="1440" w:header="720" w:footer="720" w:gutter="0"/>
          <w:cols w:space="720"/>
          <w:docGrid w:linePitch="360"/>
        </w:sectPr>
      </w:pPr>
    </w:p>
    <w:p w:rsidR="002C400D" w:rsidRPr="00D53974" w:rsidRDefault="002C400D" w:rsidP="000C7F21">
      <w:pPr>
        <w:snapToGrid w:val="0"/>
        <w:jc w:val="both"/>
        <w:rPr>
          <w:b/>
          <w:sz w:val="20"/>
          <w:szCs w:val="20"/>
        </w:rPr>
      </w:pPr>
      <w:r w:rsidRPr="00D53974">
        <w:rPr>
          <w:b/>
          <w:sz w:val="20"/>
          <w:szCs w:val="20"/>
        </w:rPr>
        <w:lastRenderedPageBreak/>
        <w:t>4. Conclusions</w:t>
      </w:r>
    </w:p>
    <w:p w:rsidR="002C400D" w:rsidRPr="00D53974" w:rsidRDefault="002C400D" w:rsidP="000C7F21">
      <w:pPr>
        <w:autoSpaceDE w:val="0"/>
        <w:autoSpaceDN w:val="0"/>
        <w:adjustRightInd w:val="0"/>
        <w:snapToGrid w:val="0"/>
        <w:ind w:firstLine="425"/>
        <w:jc w:val="both"/>
        <w:rPr>
          <w:sz w:val="20"/>
          <w:szCs w:val="20"/>
        </w:rPr>
      </w:pPr>
      <w:r w:rsidRPr="00D53974">
        <w:rPr>
          <w:sz w:val="20"/>
          <w:szCs w:val="20"/>
        </w:rPr>
        <w:t xml:space="preserve">Modified and conventional </w:t>
      </w:r>
      <w:proofErr w:type="spellStart"/>
      <w:r w:rsidRPr="00D53974">
        <w:rPr>
          <w:sz w:val="20"/>
          <w:szCs w:val="20"/>
        </w:rPr>
        <w:t>Adomian</w:t>
      </w:r>
      <w:proofErr w:type="spellEnd"/>
      <w:r w:rsidRPr="00D53974">
        <w:rPr>
          <w:sz w:val="20"/>
          <w:szCs w:val="20"/>
        </w:rPr>
        <w:t xml:space="preserve"> decomposition methods were applied to solve nonlinear governing equation of beam-type NEMS. The deflection and pull-in parameters of cantilever and doubly-supported NEMS were computed and the result was compared with the numerical solution.</w:t>
      </w:r>
    </w:p>
    <w:p w:rsidR="002C400D" w:rsidRPr="00D53974" w:rsidRDefault="002C400D" w:rsidP="000C7F21">
      <w:pPr>
        <w:autoSpaceDE w:val="0"/>
        <w:autoSpaceDN w:val="0"/>
        <w:adjustRightInd w:val="0"/>
        <w:snapToGrid w:val="0"/>
        <w:ind w:firstLine="425"/>
        <w:jc w:val="both"/>
        <w:rPr>
          <w:sz w:val="20"/>
          <w:szCs w:val="20"/>
        </w:rPr>
      </w:pPr>
      <w:r w:rsidRPr="00D53974">
        <w:rPr>
          <w:sz w:val="20"/>
          <w:szCs w:val="20"/>
        </w:rPr>
        <w:t xml:space="preserve">It was observed that conventional </w:t>
      </w:r>
      <w:proofErr w:type="spellStart"/>
      <w:r w:rsidRPr="00D53974">
        <w:rPr>
          <w:sz w:val="20"/>
          <w:szCs w:val="20"/>
        </w:rPr>
        <w:t>Adomian</w:t>
      </w:r>
      <w:proofErr w:type="spellEnd"/>
      <w:r w:rsidRPr="00D53974">
        <w:rPr>
          <w:sz w:val="20"/>
          <w:szCs w:val="20"/>
        </w:rPr>
        <w:t xml:space="preserve"> method provides computational errors in modeling deflection and pull-in instability of NEMS. It is found that the convergence of the conventional series highly depends on the values of constant coefficients in the NEMS governing equation. Specially, for doubly-supported NEMS, the deflection value computed by </w:t>
      </w:r>
      <w:proofErr w:type="gramStart"/>
      <w:r w:rsidRPr="00D53974">
        <w:rPr>
          <w:sz w:val="20"/>
          <w:szCs w:val="20"/>
        </w:rPr>
        <w:lastRenderedPageBreak/>
        <w:t>conventional</w:t>
      </w:r>
      <w:proofErr w:type="gramEnd"/>
      <w:r w:rsidRPr="00D53974">
        <w:rPr>
          <w:sz w:val="20"/>
          <w:szCs w:val="20"/>
        </w:rPr>
        <w:t xml:space="preserve"> decomposition series is very different from that of numerical method.</w:t>
      </w:r>
    </w:p>
    <w:p w:rsidR="002C400D" w:rsidRPr="00D53974" w:rsidRDefault="002C400D" w:rsidP="000C7F21">
      <w:pPr>
        <w:autoSpaceDE w:val="0"/>
        <w:autoSpaceDN w:val="0"/>
        <w:adjustRightInd w:val="0"/>
        <w:snapToGrid w:val="0"/>
        <w:ind w:firstLine="425"/>
        <w:jc w:val="both"/>
        <w:rPr>
          <w:sz w:val="20"/>
          <w:szCs w:val="20"/>
        </w:rPr>
      </w:pPr>
      <w:r w:rsidRPr="00D53974">
        <w:rPr>
          <w:sz w:val="20"/>
          <w:szCs w:val="20"/>
        </w:rPr>
        <w:t xml:space="preserve">Interestingly, none of the mentioned shortcomings was observed for modified </w:t>
      </w:r>
      <w:proofErr w:type="spellStart"/>
      <w:r w:rsidRPr="00D53974">
        <w:rPr>
          <w:sz w:val="20"/>
          <w:szCs w:val="20"/>
        </w:rPr>
        <w:t>Adomian</w:t>
      </w:r>
      <w:proofErr w:type="spellEnd"/>
      <w:r w:rsidRPr="00D53974">
        <w:rPr>
          <w:sz w:val="20"/>
          <w:szCs w:val="20"/>
        </w:rPr>
        <w:t xml:space="preserve"> decomposition series. Compared to conventional decomposition method, the modified </w:t>
      </w:r>
      <w:proofErr w:type="spellStart"/>
      <w:r w:rsidRPr="00D53974">
        <w:rPr>
          <w:sz w:val="20"/>
          <w:szCs w:val="20"/>
        </w:rPr>
        <w:t>Adomian</w:t>
      </w:r>
      <w:proofErr w:type="spellEnd"/>
      <w:r w:rsidRPr="00D53974">
        <w:rPr>
          <w:sz w:val="20"/>
          <w:szCs w:val="20"/>
        </w:rPr>
        <w:t xml:space="preserve"> method provides acceptable results and converges rapidly to numerical solution.</w:t>
      </w:r>
    </w:p>
    <w:p w:rsidR="002C400D" w:rsidRPr="00D53974" w:rsidRDefault="002C400D" w:rsidP="000C7F21">
      <w:pPr>
        <w:autoSpaceDE w:val="0"/>
        <w:autoSpaceDN w:val="0"/>
        <w:adjustRightInd w:val="0"/>
        <w:snapToGrid w:val="0"/>
        <w:jc w:val="both"/>
        <w:rPr>
          <w:b/>
          <w:bCs/>
          <w:color w:val="000000"/>
          <w:sz w:val="20"/>
          <w:szCs w:val="20"/>
        </w:rPr>
      </w:pPr>
    </w:p>
    <w:p w:rsidR="002C400D" w:rsidRPr="00D53974" w:rsidRDefault="002C400D" w:rsidP="00F77A33">
      <w:pPr>
        <w:snapToGrid w:val="0"/>
        <w:jc w:val="both"/>
        <w:rPr>
          <w:b/>
          <w:sz w:val="20"/>
          <w:szCs w:val="20"/>
        </w:rPr>
      </w:pPr>
      <w:r w:rsidRPr="00D53974">
        <w:rPr>
          <w:b/>
          <w:sz w:val="20"/>
          <w:szCs w:val="20"/>
        </w:rPr>
        <w:t>Corresponding Author:</w:t>
      </w:r>
    </w:p>
    <w:p w:rsidR="002C400D" w:rsidRPr="00D53974" w:rsidRDefault="002C400D" w:rsidP="00F77A33">
      <w:pPr>
        <w:autoSpaceDE w:val="0"/>
        <w:autoSpaceDN w:val="0"/>
        <w:adjustRightInd w:val="0"/>
        <w:snapToGrid w:val="0"/>
        <w:jc w:val="both"/>
        <w:rPr>
          <w:sz w:val="20"/>
          <w:szCs w:val="20"/>
        </w:rPr>
      </w:pPr>
      <w:r w:rsidRPr="00D53974">
        <w:rPr>
          <w:sz w:val="20"/>
          <w:szCs w:val="20"/>
        </w:rPr>
        <w:t xml:space="preserve">Dr. </w:t>
      </w:r>
      <w:proofErr w:type="spellStart"/>
      <w:r w:rsidRPr="00D53974">
        <w:rPr>
          <w:sz w:val="20"/>
          <w:szCs w:val="20"/>
        </w:rPr>
        <w:t>Mohamadreza</w:t>
      </w:r>
      <w:proofErr w:type="spellEnd"/>
      <w:r w:rsidRPr="00D53974">
        <w:rPr>
          <w:sz w:val="20"/>
          <w:szCs w:val="20"/>
        </w:rPr>
        <w:t xml:space="preserve"> </w:t>
      </w:r>
      <w:proofErr w:type="spellStart"/>
      <w:r w:rsidRPr="00D53974">
        <w:rPr>
          <w:sz w:val="20"/>
          <w:szCs w:val="20"/>
        </w:rPr>
        <w:t>Abadyan</w:t>
      </w:r>
      <w:proofErr w:type="spellEnd"/>
    </w:p>
    <w:p w:rsidR="00B10F6A" w:rsidRPr="00D53974" w:rsidRDefault="00B10F6A" w:rsidP="00F77A33">
      <w:pPr>
        <w:autoSpaceDE w:val="0"/>
        <w:autoSpaceDN w:val="0"/>
        <w:adjustRightInd w:val="0"/>
        <w:snapToGrid w:val="0"/>
        <w:jc w:val="both"/>
        <w:rPr>
          <w:iCs/>
          <w:sz w:val="20"/>
          <w:szCs w:val="20"/>
        </w:rPr>
      </w:pPr>
      <w:r w:rsidRPr="00D53974">
        <w:rPr>
          <w:iCs/>
          <w:sz w:val="20"/>
          <w:szCs w:val="20"/>
        </w:rPr>
        <w:t>Engineering Group</w:t>
      </w:r>
    </w:p>
    <w:p w:rsidR="00B10F6A" w:rsidRPr="00D53974" w:rsidRDefault="00B10F6A" w:rsidP="00F77A33">
      <w:pPr>
        <w:autoSpaceDE w:val="0"/>
        <w:autoSpaceDN w:val="0"/>
        <w:adjustRightInd w:val="0"/>
        <w:snapToGrid w:val="0"/>
        <w:jc w:val="both"/>
        <w:rPr>
          <w:iCs/>
          <w:sz w:val="20"/>
          <w:szCs w:val="20"/>
        </w:rPr>
      </w:pPr>
      <w:proofErr w:type="spellStart"/>
      <w:r w:rsidRPr="00D53974">
        <w:rPr>
          <w:iCs/>
          <w:sz w:val="20"/>
          <w:szCs w:val="20"/>
        </w:rPr>
        <w:t>Naein</w:t>
      </w:r>
      <w:proofErr w:type="spellEnd"/>
      <w:r w:rsidRPr="00D53974">
        <w:rPr>
          <w:iCs/>
          <w:sz w:val="20"/>
          <w:szCs w:val="20"/>
        </w:rPr>
        <w:t xml:space="preserve"> Branch, Islamic Azad University</w:t>
      </w:r>
    </w:p>
    <w:p w:rsidR="00B10F6A" w:rsidRPr="00D53974" w:rsidRDefault="00B10F6A" w:rsidP="00F77A33">
      <w:pPr>
        <w:autoSpaceDE w:val="0"/>
        <w:autoSpaceDN w:val="0"/>
        <w:adjustRightInd w:val="0"/>
        <w:snapToGrid w:val="0"/>
        <w:jc w:val="both"/>
        <w:rPr>
          <w:b/>
          <w:bCs/>
          <w:color w:val="000000"/>
          <w:sz w:val="20"/>
          <w:szCs w:val="20"/>
        </w:rPr>
      </w:pPr>
      <w:proofErr w:type="spellStart"/>
      <w:r w:rsidRPr="00D53974">
        <w:rPr>
          <w:iCs/>
          <w:sz w:val="20"/>
          <w:szCs w:val="20"/>
        </w:rPr>
        <w:t>Naein</w:t>
      </w:r>
      <w:proofErr w:type="spellEnd"/>
      <w:r w:rsidRPr="00D53974">
        <w:rPr>
          <w:iCs/>
          <w:sz w:val="20"/>
          <w:szCs w:val="20"/>
        </w:rPr>
        <w:t>, Iran</w:t>
      </w:r>
    </w:p>
    <w:p w:rsidR="00B10F6A" w:rsidRPr="00D53974" w:rsidRDefault="00B10F6A" w:rsidP="00F77A33">
      <w:pPr>
        <w:autoSpaceDE w:val="0"/>
        <w:autoSpaceDN w:val="0"/>
        <w:adjustRightInd w:val="0"/>
        <w:snapToGrid w:val="0"/>
        <w:jc w:val="both"/>
        <w:rPr>
          <w:snapToGrid w:val="0"/>
          <w:sz w:val="20"/>
          <w:szCs w:val="20"/>
        </w:rPr>
      </w:pPr>
      <w:proofErr w:type="spellStart"/>
      <w:r w:rsidRPr="00D53974">
        <w:rPr>
          <w:snapToGrid w:val="0"/>
          <w:sz w:val="20"/>
          <w:szCs w:val="20"/>
        </w:rPr>
        <w:lastRenderedPageBreak/>
        <w:t>Telefax</w:t>
      </w:r>
      <w:proofErr w:type="spellEnd"/>
      <w:r w:rsidRPr="00D53974">
        <w:rPr>
          <w:snapToGrid w:val="0"/>
          <w:sz w:val="20"/>
          <w:szCs w:val="20"/>
        </w:rPr>
        <w:t>:</w:t>
      </w:r>
      <w:r w:rsidR="00D53974">
        <w:rPr>
          <w:rFonts w:hint="eastAsia"/>
          <w:snapToGrid w:val="0"/>
          <w:sz w:val="20"/>
          <w:szCs w:val="20"/>
          <w:lang w:eastAsia="zh-CN"/>
        </w:rPr>
        <w:t xml:space="preserve"> </w:t>
      </w:r>
      <w:r w:rsidRPr="00D53974">
        <w:rPr>
          <w:snapToGrid w:val="0"/>
          <w:sz w:val="20"/>
          <w:szCs w:val="20"/>
        </w:rPr>
        <w:t>+982166886425</w:t>
      </w:r>
    </w:p>
    <w:p w:rsidR="00B10F6A" w:rsidRPr="00D53974" w:rsidRDefault="00B10F6A" w:rsidP="00F77A33">
      <w:pPr>
        <w:autoSpaceDE w:val="0"/>
        <w:autoSpaceDN w:val="0"/>
        <w:adjustRightInd w:val="0"/>
        <w:snapToGrid w:val="0"/>
        <w:jc w:val="both"/>
        <w:rPr>
          <w:snapToGrid w:val="0"/>
          <w:sz w:val="20"/>
          <w:szCs w:val="20"/>
        </w:rPr>
      </w:pPr>
      <w:r w:rsidRPr="00D53974">
        <w:rPr>
          <w:snapToGrid w:val="0"/>
          <w:sz w:val="20"/>
          <w:szCs w:val="20"/>
        </w:rPr>
        <w:t xml:space="preserve">E-mail address: </w:t>
      </w:r>
      <w:hyperlink r:id="rId104" w:history="1">
        <w:r w:rsidRPr="00D53974">
          <w:rPr>
            <w:rStyle w:val="Hyperlink"/>
            <w:snapToGrid w:val="0"/>
            <w:sz w:val="20"/>
            <w:szCs w:val="20"/>
          </w:rPr>
          <w:t>Abadyan@yahoo.com</w:t>
        </w:r>
      </w:hyperlink>
      <w:r w:rsidRPr="00D53974">
        <w:rPr>
          <w:snapToGrid w:val="0"/>
          <w:sz w:val="20"/>
          <w:szCs w:val="20"/>
        </w:rPr>
        <w:t>.</w:t>
      </w:r>
    </w:p>
    <w:p w:rsidR="00B10F6A" w:rsidRPr="00D53974" w:rsidRDefault="00B10F6A" w:rsidP="000C7F21">
      <w:pPr>
        <w:autoSpaceDE w:val="0"/>
        <w:autoSpaceDN w:val="0"/>
        <w:adjustRightInd w:val="0"/>
        <w:snapToGrid w:val="0"/>
        <w:jc w:val="both"/>
        <w:rPr>
          <w:snapToGrid w:val="0"/>
          <w:sz w:val="20"/>
          <w:szCs w:val="20"/>
        </w:rPr>
      </w:pPr>
    </w:p>
    <w:p w:rsidR="002C400D" w:rsidRPr="00D53974" w:rsidRDefault="002C400D" w:rsidP="000C7F21">
      <w:pPr>
        <w:autoSpaceDE w:val="0"/>
        <w:autoSpaceDN w:val="0"/>
        <w:adjustRightInd w:val="0"/>
        <w:snapToGrid w:val="0"/>
        <w:jc w:val="both"/>
        <w:rPr>
          <w:b/>
          <w:bCs/>
          <w:color w:val="000000"/>
          <w:sz w:val="20"/>
          <w:szCs w:val="20"/>
        </w:rPr>
      </w:pPr>
      <w:r w:rsidRPr="00D53974">
        <w:rPr>
          <w:b/>
          <w:bCs/>
          <w:color w:val="000000"/>
          <w:sz w:val="20"/>
          <w:szCs w:val="20"/>
        </w:rPr>
        <w:t>References</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G. </w:t>
      </w:r>
      <w:proofErr w:type="spellStart"/>
      <w:r w:rsidRPr="00D53974">
        <w:rPr>
          <w:color w:val="000000"/>
          <w:sz w:val="20"/>
          <w:szCs w:val="20"/>
        </w:rPr>
        <w:t>Adomian</w:t>
      </w:r>
      <w:proofErr w:type="spellEnd"/>
      <w:r w:rsidRPr="00D53974">
        <w:rPr>
          <w:color w:val="000000"/>
          <w:sz w:val="20"/>
          <w:szCs w:val="20"/>
        </w:rPr>
        <w:t xml:space="preserve">, A review of the decomposition method in applied mathematics, J. Math. Anal. Appl. </w:t>
      </w:r>
      <w:r w:rsidR="001E74A0" w:rsidRPr="00D53974">
        <w:rPr>
          <w:color w:val="000000"/>
          <w:sz w:val="20"/>
          <w:szCs w:val="20"/>
        </w:rPr>
        <w:t xml:space="preserve">1988; </w:t>
      </w:r>
      <w:r w:rsidRPr="00D53974">
        <w:rPr>
          <w:color w:val="000000"/>
          <w:sz w:val="20"/>
          <w:szCs w:val="20"/>
        </w:rPr>
        <w:t>135</w:t>
      </w:r>
      <w:r w:rsidR="001E74A0" w:rsidRPr="00D53974">
        <w:rPr>
          <w:color w:val="000000"/>
          <w:sz w:val="20"/>
          <w:szCs w:val="20"/>
        </w:rPr>
        <w:t>: 501-</w:t>
      </w:r>
      <w:r w:rsidRPr="00D53974">
        <w:rPr>
          <w:color w:val="000000"/>
          <w:sz w:val="20"/>
          <w:szCs w:val="20"/>
        </w:rPr>
        <w:t>544.</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G. </w:t>
      </w:r>
      <w:proofErr w:type="spellStart"/>
      <w:r w:rsidRPr="00D53974">
        <w:rPr>
          <w:color w:val="000000"/>
          <w:sz w:val="20"/>
          <w:szCs w:val="20"/>
        </w:rPr>
        <w:t>Adomian</w:t>
      </w:r>
      <w:proofErr w:type="spellEnd"/>
      <w:r w:rsidRPr="00D53974">
        <w:rPr>
          <w:color w:val="000000"/>
          <w:sz w:val="20"/>
          <w:szCs w:val="20"/>
        </w:rPr>
        <w:t xml:space="preserve">, Solving Frontier Problems of Physics: The Decomposition Method, </w:t>
      </w:r>
      <w:proofErr w:type="spellStart"/>
      <w:r w:rsidRPr="00D53974">
        <w:rPr>
          <w:color w:val="000000"/>
          <w:sz w:val="20"/>
          <w:szCs w:val="20"/>
        </w:rPr>
        <w:t>Kluwe</w:t>
      </w:r>
      <w:r w:rsidR="001E74A0" w:rsidRPr="00D53974">
        <w:rPr>
          <w:color w:val="000000"/>
          <w:sz w:val="20"/>
          <w:szCs w:val="20"/>
        </w:rPr>
        <w:t>r</w:t>
      </w:r>
      <w:proofErr w:type="spellEnd"/>
      <w:r w:rsidR="001E74A0" w:rsidRPr="00D53974">
        <w:rPr>
          <w:color w:val="000000"/>
          <w:sz w:val="20"/>
          <w:szCs w:val="20"/>
        </w:rPr>
        <w:t xml:space="preserve"> Academic Publishers, Boston, </w:t>
      </w:r>
      <w:r w:rsidRPr="00D53974">
        <w:rPr>
          <w:color w:val="000000"/>
          <w:sz w:val="20"/>
          <w:szCs w:val="20"/>
        </w:rPr>
        <w:t>1994.</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J.H. He, </w:t>
      </w:r>
      <w:proofErr w:type="gramStart"/>
      <w:r w:rsidRPr="00D53974">
        <w:rPr>
          <w:color w:val="000000"/>
          <w:sz w:val="20"/>
          <w:szCs w:val="20"/>
        </w:rPr>
        <w:t>A</w:t>
      </w:r>
      <w:proofErr w:type="gramEnd"/>
      <w:r w:rsidRPr="00D53974">
        <w:rPr>
          <w:color w:val="000000"/>
          <w:sz w:val="20"/>
          <w:szCs w:val="20"/>
        </w:rPr>
        <w:t xml:space="preserve"> new approach to nonlinear partial differential equations, </w:t>
      </w:r>
      <w:proofErr w:type="spellStart"/>
      <w:r w:rsidRPr="00D53974">
        <w:rPr>
          <w:color w:val="000000"/>
          <w:sz w:val="20"/>
          <w:szCs w:val="20"/>
        </w:rPr>
        <w:t>Commun</w:t>
      </w:r>
      <w:proofErr w:type="spellEnd"/>
      <w:r w:rsidRPr="00D53974">
        <w:rPr>
          <w:color w:val="000000"/>
          <w:sz w:val="20"/>
          <w:szCs w:val="20"/>
        </w:rPr>
        <w:t xml:space="preserve">. Nonlinear Sci. </w:t>
      </w:r>
      <w:proofErr w:type="spellStart"/>
      <w:r w:rsidRPr="00D53974">
        <w:rPr>
          <w:color w:val="000000"/>
          <w:sz w:val="20"/>
          <w:szCs w:val="20"/>
        </w:rPr>
        <w:t>Numer</w:t>
      </w:r>
      <w:proofErr w:type="spellEnd"/>
      <w:r w:rsidRPr="00D53974">
        <w:rPr>
          <w:color w:val="000000"/>
          <w:sz w:val="20"/>
          <w:szCs w:val="20"/>
        </w:rPr>
        <w:t xml:space="preserve">. </w:t>
      </w:r>
      <w:proofErr w:type="spellStart"/>
      <w:r w:rsidRPr="00D53974">
        <w:rPr>
          <w:color w:val="000000"/>
          <w:sz w:val="20"/>
          <w:szCs w:val="20"/>
        </w:rPr>
        <w:t>Simul</w:t>
      </w:r>
      <w:proofErr w:type="spellEnd"/>
      <w:r w:rsidRPr="00D53974">
        <w:rPr>
          <w:color w:val="000000"/>
          <w:sz w:val="20"/>
          <w:szCs w:val="20"/>
        </w:rPr>
        <w:t xml:space="preserve">. </w:t>
      </w:r>
      <w:r w:rsidR="0093374E" w:rsidRPr="00D53974">
        <w:rPr>
          <w:color w:val="000000"/>
          <w:sz w:val="20"/>
          <w:szCs w:val="20"/>
        </w:rPr>
        <w:t xml:space="preserve">1997; </w:t>
      </w:r>
      <w:r w:rsidRPr="00D53974">
        <w:rPr>
          <w:color w:val="000000"/>
          <w:sz w:val="20"/>
          <w:szCs w:val="20"/>
        </w:rPr>
        <w:t>2</w:t>
      </w:r>
      <w:r w:rsidR="0093374E" w:rsidRPr="00D53974">
        <w:rPr>
          <w:color w:val="000000"/>
          <w:sz w:val="20"/>
          <w:szCs w:val="20"/>
        </w:rPr>
        <w:t xml:space="preserve"> (4)</w:t>
      </w:r>
      <w:r w:rsidR="00BB2AD6" w:rsidRPr="00D53974">
        <w:rPr>
          <w:color w:val="000000"/>
          <w:sz w:val="20"/>
          <w:szCs w:val="20"/>
        </w:rPr>
        <w:t>:</w:t>
      </w:r>
      <w:r w:rsidRPr="00D53974">
        <w:rPr>
          <w:color w:val="000000"/>
          <w:sz w:val="20"/>
          <w:szCs w:val="20"/>
        </w:rPr>
        <w:t xml:space="preserve"> 203</w:t>
      </w:r>
      <w:r w:rsidR="0093374E" w:rsidRPr="00D53974">
        <w:rPr>
          <w:color w:val="000000"/>
          <w:sz w:val="20"/>
          <w:szCs w:val="20"/>
        </w:rPr>
        <w:t>-</w:t>
      </w:r>
      <w:r w:rsidRPr="00D53974">
        <w:rPr>
          <w:color w:val="000000"/>
          <w:sz w:val="20"/>
          <w:szCs w:val="20"/>
        </w:rPr>
        <w:t>205.</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J.H. He, </w:t>
      </w:r>
      <w:proofErr w:type="spellStart"/>
      <w:r w:rsidRPr="00D53974">
        <w:rPr>
          <w:color w:val="000000"/>
          <w:sz w:val="20"/>
          <w:szCs w:val="20"/>
        </w:rPr>
        <w:t>Variational</w:t>
      </w:r>
      <w:proofErr w:type="spellEnd"/>
      <w:r w:rsidRPr="00D53974">
        <w:rPr>
          <w:color w:val="000000"/>
          <w:sz w:val="20"/>
          <w:szCs w:val="20"/>
        </w:rPr>
        <w:t xml:space="preserve"> iteration </w:t>
      </w:r>
      <w:proofErr w:type="spellStart"/>
      <w:r w:rsidRPr="00D53974">
        <w:rPr>
          <w:color w:val="000000"/>
          <w:sz w:val="20"/>
          <w:szCs w:val="20"/>
        </w:rPr>
        <w:t>method_A</w:t>
      </w:r>
      <w:proofErr w:type="spellEnd"/>
      <w:r w:rsidRPr="00D53974">
        <w:rPr>
          <w:color w:val="000000"/>
          <w:sz w:val="20"/>
          <w:szCs w:val="20"/>
        </w:rPr>
        <w:t xml:space="preserve"> kind of nonlinear analytical technique: Some examples, </w:t>
      </w:r>
      <w:proofErr w:type="spellStart"/>
      <w:r w:rsidRPr="00D53974">
        <w:rPr>
          <w:color w:val="000000"/>
          <w:sz w:val="20"/>
          <w:szCs w:val="20"/>
        </w:rPr>
        <w:t>Internat.</w:t>
      </w:r>
      <w:proofErr w:type="spellEnd"/>
      <w:r w:rsidRPr="00D53974">
        <w:rPr>
          <w:color w:val="000000"/>
          <w:sz w:val="20"/>
          <w:szCs w:val="20"/>
        </w:rPr>
        <w:t xml:space="preserve"> J. Non-Linear Mech. </w:t>
      </w:r>
      <w:r w:rsidR="0093374E" w:rsidRPr="00D53974">
        <w:rPr>
          <w:color w:val="000000"/>
          <w:sz w:val="20"/>
          <w:szCs w:val="20"/>
        </w:rPr>
        <w:t xml:space="preserve">1999; </w:t>
      </w:r>
      <w:r w:rsidRPr="00D53974">
        <w:rPr>
          <w:color w:val="000000"/>
          <w:sz w:val="20"/>
          <w:szCs w:val="20"/>
        </w:rPr>
        <w:t>34</w:t>
      </w:r>
      <w:r w:rsidR="00BB2AD6" w:rsidRPr="00D53974">
        <w:rPr>
          <w:color w:val="000000"/>
          <w:sz w:val="20"/>
          <w:szCs w:val="20"/>
        </w:rPr>
        <w:t>:</w:t>
      </w:r>
      <w:r w:rsidRPr="00D53974">
        <w:rPr>
          <w:color w:val="000000"/>
          <w:sz w:val="20"/>
          <w:szCs w:val="20"/>
        </w:rPr>
        <w:t>708</w:t>
      </w:r>
      <w:r w:rsidR="0093374E" w:rsidRPr="00D53974">
        <w:rPr>
          <w:color w:val="000000"/>
          <w:sz w:val="20"/>
          <w:szCs w:val="20"/>
        </w:rPr>
        <w:t>-</w:t>
      </w:r>
      <w:r w:rsidRPr="00D53974">
        <w:rPr>
          <w:color w:val="000000"/>
          <w:sz w:val="20"/>
          <w:szCs w:val="20"/>
        </w:rPr>
        <w:t>799.</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J.H. He, </w:t>
      </w:r>
      <w:proofErr w:type="gramStart"/>
      <w:r w:rsidRPr="00D53974">
        <w:rPr>
          <w:color w:val="000000"/>
          <w:sz w:val="20"/>
          <w:szCs w:val="20"/>
        </w:rPr>
        <w:t>A</w:t>
      </w:r>
      <w:proofErr w:type="gramEnd"/>
      <w:r w:rsidRPr="00D53974">
        <w:rPr>
          <w:color w:val="000000"/>
          <w:sz w:val="20"/>
          <w:szCs w:val="20"/>
        </w:rPr>
        <w:t xml:space="preserve"> coupling method of a </w:t>
      </w:r>
      <w:proofErr w:type="spellStart"/>
      <w:r w:rsidRPr="00D53974">
        <w:rPr>
          <w:color w:val="000000"/>
          <w:sz w:val="20"/>
          <w:szCs w:val="20"/>
        </w:rPr>
        <w:t>homotopy</w:t>
      </w:r>
      <w:proofErr w:type="spellEnd"/>
      <w:r w:rsidRPr="00D53974">
        <w:rPr>
          <w:color w:val="000000"/>
          <w:sz w:val="20"/>
          <w:szCs w:val="20"/>
        </w:rPr>
        <w:t xml:space="preserve"> technique and a perturbation technique for non-linear problems, </w:t>
      </w:r>
      <w:proofErr w:type="spellStart"/>
      <w:r w:rsidRPr="00D53974">
        <w:rPr>
          <w:color w:val="000000"/>
          <w:sz w:val="20"/>
          <w:szCs w:val="20"/>
        </w:rPr>
        <w:t>Internat.</w:t>
      </w:r>
      <w:proofErr w:type="spellEnd"/>
      <w:r w:rsidRPr="00D53974">
        <w:rPr>
          <w:color w:val="000000"/>
          <w:sz w:val="20"/>
          <w:szCs w:val="20"/>
        </w:rPr>
        <w:t xml:space="preserve"> J. Non-Linear Mech. </w:t>
      </w:r>
      <w:r w:rsidR="00BB2AD6" w:rsidRPr="00D53974">
        <w:rPr>
          <w:color w:val="000000"/>
          <w:sz w:val="20"/>
          <w:szCs w:val="20"/>
        </w:rPr>
        <w:t xml:space="preserve">2000; </w:t>
      </w:r>
      <w:r w:rsidRPr="00D53974">
        <w:rPr>
          <w:color w:val="000000"/>
          <w:sz w:val="20"/>
          <w:szCs w:val="20"/>
        </w:rPr>
        <w:t>35</w:t>
      </w:r>
      <w:r w:rsidR="00BB2AD6" w:rsidRPr="00D53974">
        <w:rPr>
          <w:color w:val="000000"/>
          <w:sz w:val="20"/>
          <w:szCs w:val="20"/>
        </w:rPr>
        <w:t xml:space="preserve"> (1):</w:t>
      </w:r>
      <w:r w:rsidRPr="00D53974">
        <w:rPr>
          <w:color w:val="000000"/>
          <w:sz w:val="20"/>
          <w:szCs w:val="20"/>
        </w:rPr>
        <w:t xml:space="preserve"> 37</w:t>
      </w:r>
      <w:r w:rsidR="00BB2AD6" w:rsidRPr="00D53974">
        <w:rPr>
          <w:color w:val="000000"/>
          <w:sz w:val="20"/>
          <w:szCs w:val="20"/>
        </w:rPr>
        <w:t>-</w:t>
      </w:r>
      <w:r w:rsidRPr="00D53974">
        <w:rPr>
          <w:color w:val="000000"/>
          <w:sz w:val="20"/>
          <w:szCs w:val="20"/>
        </w:rPr>
        <w:t>43.</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J.H. He, </w:t>
      </w:r>
      <w:proofErr w:type="gramStart"/>
      <w:r w:rsidRPr="00D53974">
        <w:rPr>
          <w:color w:val="000000"/>
          <w:sz w:val="20"/>
          <w:szCs w:val="20"/>
        </w:rPr>
        <w:t>New</w:t>
      </w:r>
      <w:proofErr w:type="gramEnd"/>
      <w:r w:rsidRPr="00D53974">
        <w:rPr>
          <w:color w:val="000000"/>
          <w:sz w:val="20"/>
          <w:szCs w:val="20"/>
        </w:rPr>
        <w:t xml:space="preserve"> interpretation of </w:t>
      </w:r>
      <w:proofErr w:type="spellStart"/>
      <w:r w:rsidRPr="00D53974">
        <w:rPr>
          <w:color w:val="000000"/>
          <w:sz w:val="20"/>
          <w:szCs w:val="20"/>
        </w:rPr>
        <w:t>homotopy</w:t>
      </w:r>
      <w:proofErr w:type="spellEnd"/>
      <w:r w:rsidRPr="00D53974">
        <w:rPr>
          <w:color w:val="000000"/>
          <w:sz w:val="20"/>
          <w:szCs w:val="20"/>
        </w:rPr>
        <w:t xml:space="preserve">-perturbation method, </w:t>
      </w:r>
      <w:proofErr w:type="spellStart"/>
      <w:r w:rsidRPr="00D53974">
        <w:rPr>
          <w:color w:val="000000"/>
          <w:sz w:val="20"/>
          <w:szCs w:val="20"/>
        </w:rPr>
        <w:t>Internat.</w:t>
      </w:r>
      <w:proofErr w:type="spellEnd"/>
      <w:r w:rsidRPr="00D53974">
        <w:rPr>
          <w:color w:val="000000"/>
          <w:sz w:val="20"/>
          <w:szCs w:val="20"/>
        </w:rPr>
        <w:t xml:space="preserve"> J. Modern Phys. B </w:t>
      </w:r>
      <w:r w:rsidR="00BB2AD6" w:rsidRPr="00D53974">
        <w:rPr>
          <w:color w:val="000000"/>
          <w:sz w:val="20"/>
          <w:szCs w:val="20"/>
        </w:rPr>
        <w:t xml:space="preserve">2006; </w:t>
      </w:r>
      <w:r w:rsidRPr="00D53974">
        <w:rPr>
          <w:color w:val="000000"/>
          <w:sz w:val="20"/>
          <w:szCs w:val="20"/>
        </w:rPr>
        <w:t>20</w:t>
      </w:r>
      <w:r w:rsidR="00BB2AD6" w:rsidRPr="00D53974">
        <w:rPr>
          <w:color w:val="000000"/>
          <w:sz w:val="20"/>
          <w:szCs w:val="20"/>
        </w:rPr>
        <w:t xml:space="preserve"> (18):</w:t>
      </w:r>
      <w:r w:rsidRPr="00D53974">
        <w:rPr>
          <w:color w:val="000000"/>
          <w:sz w:val="20"/>
          <w:szCs w:val="20"/>
        </w:rPr>
        <w:t>2</w:t>
      </w:r>
      <w:r w:rsidR="00BB2AD6" w:rsidRPr="00D53974">
        <w:rPr>
          <w:color w:val="000000"/>
          <w:sz w:val="20"/>
          <w:szCs w:val="20"/>
        </w:rPr>
        <w:t>561-</w:t>
      </w:r>
      <w:r w:rsidRPr="00D53974">
        <w:rPr>
          <w:color w:val="000000"/>
          <w:sz w:val="20"/>
          <w:szCs w:val="20"/>
        </w:rPr>
        <w:t>2568.</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J.H. He, </w:t>
      </w:r>
      <w:proofErr w:type="spellStart"/>
      <w:r w:rsidRPr="00D53974">
        <w:rPr>
          <w:color w:val="000000"/>
          <w:sz w:val="20"/>
          <w:szCs w:val="20"/>
        </w:rPr>
        <w:t>Xu</w:t>
      </w:r>
      <w:proofErr w:type="spellEnd"/>
      <w:r w:rsidRPr="00D53974">
        <w:rPr>
          <w:color w:val="000000"/>
          <w:sz w:val="20"/>
          <w:szCs w:val="20"/>
        </w:rPr>
        <w:t xml:space="preserve">-Hong Wu, Exp-function method for nonlinear wave equations, Chaos </w:t>
      </w:r>
      <w:proofErr w:type="spellStart"/>
      <w:r w:rsidRPr="00D53974">
        <w:rPr>
          <w:color w:val="000000"/>
          <w:sz w:val="20"/>
          <w:szCs w:val="20"/>
        </w:rPr>
        <w:t>Solitons</w:t>
      </w:r>
      <w:proofErr w:type="spellEnd"/>
      <w:r w:rsidRPr="00D53974">
        <w:rPr>
          <w:color w:val="000000"/>
          <w:sz w:val="20"/>
          <w:szCs w:val="20"/>
        </w:rPr>
        <w:t xml:space="preserve"> Fractals </w:t>
      </w:r>
      <w:r w:rsidR="00BB2AD6" w:rsidRPr="00D53974">
        <w:rPr>
          <w:color w:val="000000"/>
          <w:sz w:val="20"/>
          <w:szCs w:val="20"/>
        </w:rPr>
        <w:t xml:space="preserve">2006; </w:t>
      </w:r>
      <w:r w:rsidRPr="00D53974">
        <w:rPr>
          <w:color w:val="000000"/>
          <w:sz w:val="20"/>
          <w:szCs w:val="20"/>
        </w:rPr>
        <w:t>30 (3)</w:t>
      </w:r>
      <w:r w:rsidR="00BB2AD6" w:rsidRPr="00D53974">
        <w:rPr>
          <w:color w:val="000000"/>
          <w:sz w:val="20"/>
          <w:szCs w:val="20"/>
        </w:rPr>
        <w:t>:</w:t>
      </w:r>
      <w:r w:rsidRPr="00D53974">
        <w:rPr>
          <w:color w:val="000000"/>
          <w:sz w:val="20"/>
          <w:szCs w:val="20"/>
        </w:rPr>
        <w:t xml:space="preserve"> 700</w:t>
      </w:r>
      <w:r w:rsidR="00BB2AD6" w:rsidRPr="00D53974">
        <w:rPr>
          <w:color w:val="000000"/>
          <w:sz w:val="20"/>
          <w:szCs w:val="20"/>
        </w:rPr>
        <w:t>-</w:t>
      </w:r>
      <w:r w:rsidRPr="00D53974">
        <w:rPr>
          <w:color w:val="000000"/>
          <w:sz w:val="20"/>
          <w:szCs w:val="20"/>
        </w:rPr>
        <w:t>708.</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J.H. He, M.A. </w:t>
      </w:r>
      <w:proofErr w:type="spellStart"/>
      <w:r w:rsidRPr="00D53974">
        <w:rPr>
          <w:color w:val="000000"/>
          <w:sz w:val="20"/>
          <w:szCs w:val="20"/>
        </w:rPr>
        <w:t>Abdou</w:t>
      </w:r>
      <w:proofErr w:type="spellEnd"/>
      <w:r w:rsidRPr="00D53974">
        <w:rPr>
          <w:color w:val="000000"/>
          <w:sz w:val="20"/>
          <w:szCs w:val="20"/>
        </w:rPr>
        <w:t xml:space="preserve">, New periodic solutions for nonlinear evolution equations using Exp-function method, Chaos </w:t>
      </w:r>
      <w:proofErr w:type="spellStart"/>
      <w:r w:rsidRPr="00D53974">
        <w:rPr>
          <w:color w:val="000000"/>
          <w:sz w:val="20"/>
          <w:szCs w:val="20"/>
        </w:rPr>
        <w:t>Solitons</w:t>
      </w:r>
      <w:proofErr w:type="spellEnd"/>
      <w:r w:rsidRPr="00D53974">
        <w:rPr>
          <w:color w:val="000000"/>
          <w:sz w:val="20"/>
          <w:szCs w:val="20"/>
        </w:rPr>
        <w:t xml:space="preserve"> Fractals </w:t>
      </w:r>
      <w:r w:rsidR="00BB2AD6" w:rsidRPr="00D53974">
        <w:rPr>
          <w:color w:val="000000"/>
          <w:sz w:val="20"/>
          <w:szCs w:val="20"/>
        </w:rPr>
        <w:t xml:space="preserve">2007; </w:t>
      </w:r>
      <w:r w:rsidRPr="00D53974">
        <w:rPr>
          <w:color w:val="000000"/>
          <w:sz w:val="20"/>
          <w:szCs w:val="20"/>
        </w:rPr>
        <w:t>34</w:t>
      </w:r>
      <w:r w:rsidR="00BB2AD6" w:rsidRPr="00D53974">
        <w:rPr>
          <w:color w:val="000000"/>
          <w:sz w:val="20"/>
          <w:szCs w:val="20"/>
        </w:rPr>
        <w:t>: 1421-</w:t>
      </w:r>
      <w:r w:rsidRPr="00D53974">
        <w:rPr>
          <w:color w:val="000000"/>
          <w:sz w:val="20"/>
          <w:szCs w:val="20"/>
        </w:rPr>
        <w:t>1429.</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J.H. He, </w:t>
      </w:r>
      <w:proofErr w:type="gramStart"/>
      <w:r w:rsidRPr="00D53974">
        <w:rPr>
          <w:color w:val="000000"/>
          <w:sz w:val="20"/>
          <w:szCs w:val="20"/>
        </w:rPr>
        <w:t>Some</w:t>
      </w:r>
      <w:proofErr w:type="gramEnd"/>
      <w:r w:rsidRPr="00D53974">
        <w:rPr>
          <w:color w:val="000000"/>
          <w:sz w:val="20"/>
          <w:szCs w:val="20"/>
        </w:rPr>
        <w:t xml:space="preserve"> asymptotic methods for strongly nonlinear equations, </w:t>
      </w:r>
      <w:proofErr w:type="spellStart"/>
      <w:r w:rsidRPr="00D53974">
        <w:rPr>
          <w:color w:val="000000"/>
          <w:sz w:val="20"/>
          <w:szCs w:val="20"/>
        </w:rPr>
        <w:t>Internat.</w:t>
      </w:r>
      <w:proofErr w:type="spellEnd"/>
      <w:r w:rsidRPr="00D53974">
        <w:rPr>
          <w:color w:val="000000"/>
          <w:sz w:val="20"/>
          <w:szCs w:val="20"/>
        </w:rPr>
        <w:t xml:space="preserve"> J. Modern Phys. B </w:t>
      </w:r>
      <w:r w:rsidR="00BB2AD6" w:rsidRPr="00D53974">
        <w:rPr>
          <w:color w:val="000000"/>
          <w:sz w:val="20"/>
          <w:szCs w:val="20"/>
        </w:rPr>
        <w:t>2006</w:t>
      </w:r>
      <w:proofErr w:type="gramStart"/>
      <w:r w:rsidR="00BB2AD6" w:rsidRPr="00D53974">
        <w:rPr>
          <w:color w:val="000000"/>
          <w:sz w:val="20"/>
          <w:szCs w:val="20"/>
        </w:rPr>
        <w:t>;</w:t>
      </w:r>
      <w:r w:rsidRPr="00D53974">
        <w:rPr>
          <w:color w:val="000000"/>
          <w:sz w:val="20"/>
          <w:szCs w:val="20"/>
        </w:rPr>
        <w:t>20</w:t>
      </w:r>
      <w:proofErr w:type="gramEnd"/>
      <w:r w:rsidRPr="00D53974">
        <w:rPr>
          <w:color w:val="000000"/>
          <w:sz w:val="20"/>
          <w:szCs w:val="20"/>
        </w:rPr>
        <w:t xml:space="preserve"> (10)</w:t>
      </w:r>
      <w:r w:rsidR="00BB2AD6" w:rsidRPr="00D53974">
        <w:rPr>
          <w:color w:val="000000"/>
          <w:sz w:val="20"/>
          <w:szCs w:val="20"/>
        </w:rPr>
        <w:t>:1141-</w:t>
      </w:r>
      <w:r w:rsidRPr="00D53974">
        <w:rPr>
          <w:color w:val="000000"/>
          <w:sz w:val="20"/>
          <w:szCs w:val="20"/>
        </w:rPr>
        <w:t>1199.</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J.H. He, Non-</w:t>
      </w:r>
      <w:proofErr w:type="spellStart"/>
      <w:r w:rsidRPr="00D53974">
        <w:rPr>
          <w:color w:val="000000"/>
          <w:sz w:val="20"/>
          <w:szCs w:val="20"/>
        </w:rPr>
        <w:t>perturbative</w:t>
      </w:r>
      <w:proofErr w:type="spellEnd"/>
      <w:r w:rsidRPr="00D53974">
        <w:rPr>
          <w:color w:val="000000"/>
          <w:sz w:val="20"/>
          <w:szCs w:val="20"/>
        </w:rPr>
        <w:t xml:space="preserve"> methods for strongly nonlinear problems. Berlin: Dissertation</w:t>
      </w:r>
      <w:r w:rsidR="00BB2AD6" w:rsidRPr="00D53974">
        <w:rPr>
          <w:color w:val="000000"/>
          <w:sz w:val="20"/>
          <w:szCs w:val="20"/>
        </w:rPr>
        <w:t xml:space="preserve">. </w:t>
      </w:r>
      <w:proofErr w:type="gramStart"/>
      <w:r w:rsidR="00BB2AD6" w:rsidRPr="00D53974">
        <w:rPr>
          <w:color w:val="000000"/>
          <w:sz w:val="20"/>
          <w:szCs w:val="20"/>
        </w:rPr>
        <w:t>de-</w:t>
      </w:r>
      <w:proofErr w:type="spellStart"/>
      <w:r w:rsidR="00BB2AD6" w:rsidRPr="00D53974">
        <w:rPr>
          <w:color w:val="000000"/>
          <w:sz w:val="20"/>
          <w:szCs w:val="20"/>
        </w:rPr>
        <w:t>Verlag</w:t>
      </w:r>
      <w:proofErr w:type="spellEnd"/>
      <w:proofErr w:type="gramEnd"/>
      <w:r w:rsidR="00BB2AD6" w:rsidRPr="00D53974">
        <w:rPr>
          <w:color w:val="000000"/>
          <w:sz w:val="20"/>
          <w:szCs w:val="20"/>
        </w:rPr>
        <w:t xml:space="preserve"> in Internet GmbH., 2006</w:t>
      </w:r>
      <w:r w:rsidRPr="00D53974">
        <w:rPr>
          <w:color w:val="000000"/>
          <w:sz w:val="20"/>
          <w:szCs w:val="20"/>
        </w:rPr>
        <w:t>.</w:t>
      </w:r>
    </w:p>
    <w:p w:rsidR="009157DE"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G. </w:t>
      </w:r>
      <w:proofErr w:type="spellStart"/>
      <w:r w:rsidRPr="00D53974">
        <w:rPr>
          <w:color w:val="000000"/>
          <w:sz w:val="20"/>
          <w:szCs w:val="20"/>
        </w:rPr>
        <w:t>Adomian</w:t>
      </w:r>
      <w:proofErr w:type="spellEnd"/>
      <w:r w:rsidRPr="00D53974">
        <w:rPr>
          <w:color w:val="000000"/>
          <w:sz w:val="20"/>
          <w:szCs w:val="20"/>
        </w:rPr>
        <w:t xml:space="preserve">, Inversion of nonlinear stochastic operators, J. Math. Anal. Appl. </w:t>
      </w:r>
      <w:r w:rsidR="00A60A60" w:rsidRPr="00D53974">
        <w:rPr>
          <w:color w:val="000000"/>
          <w:sz w:val="20"/>
          <w:szCs w:val="20"/>
        </w:rPr>
        <w:t>1983</w:t>
      </w:r>
      <w:proofErr w:type="gramStart"/>
      <w:r w:rsidR="00A60A60" w:rsidRPr="00D53974">
        <w:rPr>
          <w:color w:val="000000"/>
          <w:sz w:val="20"/>
          <w:szCs w:val="20"/>
        </w:rPr>
        <w:t>;</w:t>
      </w:r>
      <w:r w:rsidRPr="00D53974">
        <w:rPr>
          <w:color w:val="000000"/>
          <w:sz w:val="20"/>
          <w:szCs w:val="20"/>
        </w:rPr>
        <w:t>91</w:t>
      </w:r>
      <w:proofErr w:type="gramEnd"/>
      <w:r w:rsidR="00A60A60" w:rsidRPr="00D53974">
        <w:rPr>
          <w:color w:val="000000"/>
          <w:sz w:val="20"/>
          <w:szCs w:val="20"/>
        </w:rPr>
        <w:t>:</w:t>
      </w:r>
      <w:r w:rsidRPr="00D53974">
        <w:rPr>
          <w:color w:val="000000"/>
          <w:sz w:val="20"/>
          <w:szCs w:val="20"/>
        </w:rPr>
        <w:t xml:space="preserve"> 39-4</w:t>
      </w:r>
      <w:r w:rsidR="009157DE" w:rsidRPr="00D53974">
        <w:rPr>
          <w:color w:val="000000"/>
          <w:sz w:val="20"/>
          <w:szCs w:val="20"/>
        </w:rPr>
        <w:t>6.</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G. </w:t>
      </w:r>
      <w:proofErr w:type="spellStart"/>
      <w:r w:rsidRPr="00D53974">
        <w:rPr>
          <w:color w:val="000000"/>
          <w:sz w:val="20"/>
          <w:szCs w:val="20"/>
        </w:rPr>
        <w:t>Adomian</w:t>
      </w:r>
      <w:proofErr w:type="spellEnd"/>
      <w:r w:rsidRPr="00D53974">
        <w:rPr>
          <w:color w:val="000000"/>
          <w:sz w:val="20"/>
          <w:szCs w:val="20"/>
        </w:rPr>
        <w:t>, Stochastic Systems</w:t>
      </w:r>
      <w:r w:rsidR="00A60A60" w:rsidRPr="00D53974">
        <w:rPr>
          <w:color w:val="000000"/>
          <w:sz w:val="20"/>
          <w:szCs w:val="20"/>
        </w:rPr>
        <w:t>, Academic Press, London, 1983</w:t>
      </w:r>
      <w:r w:rsidRPr="00D53974">
        <w:rPr>
          <w:color w:val="000000"/>
          <w:sz w:val="20"/>
          <w:szCs w:val="20"/>
        </w:rPr>
        <w:t>.</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G. </w:t>
      </w:r>
      <w:proofErr w:type="spellStart"/>
      <w:r w:rsidRPr="00D53974">
        <w:rPr>
          <w:color w:val="000000"/>
          <w:sz w:val="20"/>
          <w:szCs w:val="20"/>
        </w:rPr>
        <w:t>Adomian</w:t>
      </w:r>
      <w:proofErr w:type="spellEnd"/>
      <w:r w:rsidRPr="00D53974">
        <w:rPr>
          <w:color w:val="000000"/>
          <w:sz w:val="20"/>
          <w:szCs w:val="20"/>
        </w:rPr>
        <w:t>, Nonlinear Stochastic Operator Equations</w:t>
      </w:r>
      <w:r w:rsidR="00531B38" w:rsidRPr="00D53974">
        <w:rPr>
          <w:color w:val="000000"/>
          <w:sz w:val="20"/>
          <w:szCs w:val="20"/>
        </w:rPr>
        <w:t xml:space="preserve">, Academic Press, London, </w:t>
      </w:r>
      <w:r w:rsidRPr="00D53974">
        <w:rPr>
          <w:color w:val="000000"/>
          <w:sz w:val="20"/>
          <w:szCs w:val="20"/>
        </w:rPr>
        <w:t>198</w:t>
      </w:r>
      <w:r w:rsidR="00531B38" w:rsidRPr="00D53974">
        <w:rPr>
          <w:color w:val="000000"/>
          <w:sz w:val="20"/>
          <w:szCs w:val="20"/>
        </w:rPr>
        <w:t>6</w:t>
      </w:r>
      <w:r w:rsidRPr="00D53974">
        <w:rPr>
          <w:color w:val="000000"/>
          <w:sz w:val="20"/>
          <w:szCs w:val="20"/>
        </w:rPr>
        <w:t>.</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S.N. </w:t>
      </w:r>
      <w:proofErr w:type="spellStart"/>
      <w:r w:rsidRPr="00D53974">
        <w:rPr>
          <w:color w:val="000000"/>
          <w:sz w:val="20"/>
          <w:szCs w:val="20"/>
        </w:rPr>
        <w:t>Venkatarangn</w:t>
      </w:r>
      <w:proofErr w:type="spellEnd"/>
      <w:r w:rsidRPr="00D53974">
        <w:rPr>
          <w:color w:val="000000"/>
          <w:sz w:val="20"/>
          <w:szCs w:val="20"/>
        </w:rPr>
        <w:t xml:space="preserve"> and K. </w:t>
      </w:r>
      <w:proofErr w:type="spellStart"/>
      <w:r w:rsidRPr="00D53974">
        <w:rPr>
          <w:color w:val="000000"/>
          <w:sz w:val="20"/>
          <w:szCs w:val="20"/>
        </w:rPr>
        <w:t>Rajalakshmi</w:t>
      </w:r>
      <w:proofErr w:type="spellEnd"/>
      <w:r w:rsidRPr="00D53974">
        <w:rPr>
          <w:color w:val="000000"/>
          <w:sz w:val="20"/>
          <w:szCs w:val="20"/>
        </w:rPr>
        <w:t xml:space="preserve">, A modification of </w:t>
      </w:r>
      <w:proofErr w:type="spellStart"/>
      <w:r w:rsidRPr="00D53974">
        <w:rPr>
          <w:color w:val="000000"/>
          <w:sz w:val="20"/>
          <w:szCs w:val="20"/>
        </w:rPr>
        <w:t>Adomian's</w:t>
      </w:r>
      <w:proofErr w:type="spellEnd"/>
      <w:r w:rsidRPr="00D53974">
        <w:rPr>
          <w:color w:val="000000"/>
          <w:sz w:val="20"/>
          <w:szCs w:val="20"/>
        </w:rPr>
        <w:t xml:space="preserve"> solution for nonlinear oscillatory systems, Computers Math. </w:t>
      </w:r>
      <w:proofErr w:type="spellStart"/>
      <w:r w:rsidRPr="00D53974">
        <w:rPr>
          <w:color w:val="000000"/>
          <w:sz w:val="20"/>
          <w:szCs w:val="20"/>
        </w:rPr>
        <w:t>Applic</w:t>
      </w:r>
      <w:proofErr w:type="spellEnd"/>
      <w:r w:rsidRPr="00D53974">
        <w:rPr>
          <w:color w:val="000000"/>
          <w:sz w:val="20"/>
          <w:szCs w:val="20"/>
        </w:rPr>
        <w:t>.</w:t>
      </w:r>
      <w:r w:rsidR="00531B38" w:rsidRPr="00D53974">
        <w:rPr>
          <w:color w:val="000000"/>
          <w:sz w:val="20"/>
          <w:szCs w:val="20"/>
        </w:rPr>
        <w:t xml:space="preserve"> 1995;</w:t>
      </w:r>
      <w:r w:rsidRPr="00D53974">
        <w:rPr>
          <w:color w:val="000000"/>
          <w:sz w:val="20"/>
          <w:szCs w:val="20"/>
        </w:rPr>
        <w:t xml:space="preserve"> 29 (6)</w:t>
      </w:r>
      <w:r w:rsidR="00531B38" w:rsidRPr="00D53974">
        <w:rPr>
          <w:color w:val="000000"/>
          <w:sz w:val="20"/>
          <w:szCs w:val="20"/>
        </w:rPr>
        <w:t>:</w:t>
      </w:r>
      <w:r w:rsidRPr="00D53974">
        <w:rPr>
          <w:color w:val="000000"/>
          <w:sz w:val="20"/>
          <w:szCs w:val="20"/>
        </w:rPr>
        <w:t>67-73</w:t>
      </w:r>
      <w:r w:rsidR="00531B38" w:rsidRPr="00D53974">
        <w:rPr>
          <w:color w:val="000000"/>
          <w:sz w:val="20"/>
          <w:szCs w:val="20"/>
        </w:rPr>
        <w:t>.</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N.T. </w:t>
      </w:r>
      <w:proofErr w:type="spellStart"/>
      <w:r w:rsidRPr="00D53974">
        <w:rPr>
          <w:color w:val="000000"/>
          <w:sz w:val="20"/>
          <w:szCs w:val="20"/>
        </w:rPr>
        <w:t>Shawagfeh</w:t>
      </w:r>
      <w:proofErr w:type="spellEnd"/>
      <w:r w:rsidRPr="00D53974">
        <w:rPr>
          <w:color w:val="000000"/>
          <w:sz w:val="20"/>
          <w:szCs w:val="20"/>
        </w:rPr>
        <w:t xml:space="preserve">, Analytic approximate solution for a nonlinear oscillator equation, Computers Math. </w:t>
      </w:r>
      <w:proofErr w:type="spellStart"/>
      <w:r w:rsidRPr="00D53974">
        <w:rPr>
          <w:color w:val="000000"/>
          <w:sz w:val="20"/>
          <w:szCs w:val="20"/>
        </w:rPr>
        <w:t>Applic</w:t>
      </w:r>
      <w:proofErr w:type="spellEnd"/>
      <w:r w:rsidRPr="00D53974">
        <w:rPr>
          <w:color w:val="000000"/>
          <w:sz w:val="20"/>
          <w:szCs w:val="20"/>
        </w:rPr>
        <w:t xml:space="preserve">. </w:t>
      </w:r>
      <w:r w:rsidR="00F97DF5" w:rsidRPr="00D53974">
        <w:rPr>
          <w:color w:val="000000"/>
          <w:sz w:val="20"/>
          <w:szCs w:val="20"/>
        </w:rPr>
        <w:t>1996</w:t>
      </w:r>
      <w:proofErr w:type="gramStart"/>
      <w:r w:rsidR="00F97DF5" w:rsidRPr="00D53974">
        <w:rPr>
          <w:color w:val="000000"/>
          <w:sz w:val="20"/>
          <w:szCs w:val="20"/>
        </w:rPr>
        <w:t>;</w:t>
      </w:r>
      <w:r w:rsidRPr="00D53974">
        <w:rPr>
          <w:color w:val="000000"/>
          <w:sz w:val="20"/>
          <w:szCs w:val="20"/>
        </w:rPr>
        <w:t>31</w:t>
      </w:r>
      <w:proofErr w:type="gramEnd"/>
      <w:r w:rsidRPr="00D53974">
        <w:rPr>
          <w:color w:val="000000"/>
          <w:sz w:val="20"/>
          <w:szCs w:val="20"/>
        </w:rPr>
        <w:t xml:space="preserve"> (6)</w:t>
      </w:r>
      <w:r w:rsidR="00F97DF5" w:rsidRPr="00D53974">
        <w:rPr>
          <w:color w:val="000000"/>
          <w:sz w:val="20"/>
          <w:szCs w:val="20"/>
        </w:rPr>
        <w:t>:</w:t>
      </w:r>
      <w:r w:rsidRPr="00D53974">
        <w:rPr>
          <w:color w:val="000000"/>
          <w:sz w:val="20"/>
          <w:szCs w:val="20"/>
        </w:rPr>
        <w:t>135-141.</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lastRenderedPageBreak/>
        <w:t xml:space="preserve">G. </w:t>
      </w:r>
      <w:proofErr w:type="spellStart"/>
      <w:r w:rsidRPr="00D53974">
        <w:rPr>
          <w:color w:val="000000"/>
          <w:sz w:val="20"/>
          <w:szCs w:val="20"/>
        </w:rPr>
        <w:t>Adomian</w:t>
      </w:r>
      <w:proofErr w:type="spellEnd"/>
      <w:r w:rsidRPr="00D53974">
        <w:rPr>
          <w:color w:val="000000"/>
          <w:sz w:val="20"/>
          <w:szCs w:val="20"/>
        </w:rPr>
        <w:t xml:space="preserve">, Solution of coupled nonlinear partial differential equations by decomposition, Computers Math. </w:t>
      </w:r>
      <w:proofErr w:type="spellStart"/>
      <w:r w:rsidRPr="00D53974">
        <w:rPr>
          <w:color w:val="000000"/>
          <w:sz w:val="20"/>
          <w:szCs w:val="20"/>
        </w:rPr>
        <w:t>Applic</w:t>
      </w:r>
      <w:proofErr w:type="spellEnd"/>
      <w:r w:rsidRPr="00D53974">
        <w:rPr>
          <w:color w:val="000000"/>
          <w:sz w:val="20"/>
          <w:szCs w:val="20"/>
        </w:rPr>
        <w:t xml:space="preserve">. </w:t>
      </w:r>
      <w:r w:rsidR="00F97DF5" w:rsidRPr="00D53974">
        <w:rPr>
          <w:color w:val="000000"/>
          <w:sz w:val="20"/>
          <w:szCs w:val="20"/>
        </w:rPr>
        <w:t>1996</w:t>
      </w:r>
      <w:proofErr w:type="gramStart"/>
      <w:r w:rsidR="00F97DF5" w:rsidRPr="00D53974">
        <w:rPr>
          <w:color w:val="000000"/>
          <w:sz w:val="20"/>
          <w:szCs w:val="20"/>
        </w:rPr>
        <w:t>;</w:t>
      </w:r>
      <w:r w:rsidRPr="00D53974">
        <w:rPr>
          <w:color w:val="000000"/>
          <w:sz w:val="20"/>
          <w:szCs w:val="20"/>
        </w:rPr>
        <w:t>31</w:t>
      </w:r>
      <w:proofErr w:type="gramEnd"/>
      <w:r w:rsidRPr="00D53974">
        <w:rPr>
          <w:color w:val="000000"/>
          <w:sz w:val="20"/>
          <w:szCs w:val="20"/>
        </w:rPr>
        <w:t xml:space="preserve"> (6)</w:t>
      </w:r>
      <w:r w:rsidR="00F97DF5" w:rsidRPr="00D53974">
        <w:rPr>
          <w:color w:val="000000"/>
          <w:sz w:val="20"/>
          <w:szCs w:val="20"/>
        </w:rPr>
        <w:t>:</w:t>
      </w:r>
      <w:r w:rsidRPr="00D53974">
        <w:rPr>
          <w:color w:val="000000"/>
          <w:sz w:val="20"/>
          <w:szCs w:val="20"/>
        </w:rPr>
        <w:t>117-120.</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D. </w:t>
      </w:r>
      <w:proofErr w:type="spellStart"/>
      <w:r w:rsidRPr="00D53974">
        <w:rPr>
          <w:color w:val="000000"/>
          <w:sz w:val="20"/>
          <w:szCs w:val="20"/>
        </w:rPr>
        <w:t>Lesnic</w:t>
      </w:r>
      <w:proofErr w:type="spellEnd"/>
      <w:r w:rsidRPr="00D53974">
        <w:rPr>
          <w:color w:val="000000"/>
          <w:sz w:val="20"/>
          <w:szCs w:val="20"/>
        </w:rPr>
        <w:t xml:space="preserve"> and L. Elliott, The decomposition approach to inverse heat conduction, Math. Anal. Appl. </w:t>
      </w:r>
      <w:r w:rsidR="00F97DF5" w:rsidRPr="00D53974">
        <w:rPr>
          <w:color w:val="000000"/>
          <w:sz w:val="20"/>
          <w:szCs w:val="20"/>
        </w:rPr>
        <w:t>1999</w:t>
      </w:r>
      <w:proofErr w:type="gramStart"/>
      <w:r w:rsidR="00F97DF5" w:rsidRPr="00D53974">
        <w:rPr>
          <w:color w:val="000000"/>
          <w:sz w:val="20"/>
          <w:szCs w:val="20"/>
        </w:rPr>
        <w:t>;</w:t>
      </w:r>
      <w:r w:rsidRPr="00D53974">
        <w:rPr>
          <w:color w:val="000000"/>
          <w:sz w:val="20"/>
          <w:szCs w:val="20"/>
        </w:rPr>
        <w:t>232</w:t>
      </w:r>
      <w:r w:rsidR="00F97DF5" w:rsidRPr="00D53974">
        <w:rPr>
          <w:color w:val="000000"/>
          <w:sz w:val="20"/>
          <w:szCs w:val="20"/>
        </w:rPr>
        <w:t>:</w:t>
      </w:r>
      <w:r w:rsidRPr="00D53974">
        <w:rPr>
          <w:color w:val="000000"/>
          <w:sz w:val="20"/>
          <w:szCs w:val="20"/>
        </w:rPr>
        <w:t>82</w:t>
      </w:r>
      <w:proofErr w:type="gramEnd"/>
      <w:r w:rsidRPr="00D53974">
        <w:rPr>
          <w:color w:val="000000"/>
          <w:sz w:val="20"/>
          <w:szCs w:val="20"/>
        </w:rPr>
        <w:t>-98.</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A.M. </w:t>
      </w:r>
      <w:proofErr w:type="spellStart"/>
      <w:r w:rsidRPr="00D53974">
        <w:rPr>
          <w:color w:val="000000"/>
          <w:sz w:val="20"/>
          <w:szCs w:val="20"/>
        </w:rPr>
        <w:t>Wazwaz</w:t>
      </w:r>
      <w:proofErr w:type="spellEnd"/>
      <w:r w:rsidRPr="00D53974">
        <w:rPr>
          <w:color w:val="000000"/>
          <w:sz w:val="20"/>
          <w:szCs w:val="20"/>
        </w:rPr>
        <w:t xml:space="preserve">, A reliable modification of </w:t>
      </w:r>
      <w:proofErr w:type="spellStart"/>
      <w:r w:rsidRPr="00D53974">
        <w:rPr>
          <w:color w:val="000000"/>
          <w:sz w:val="20"/>
          <w:szCs w:val="20"/>
        </w:rPr>
        <w:t>Adomian</w:t>
      </w:r>
      <w:proofErr w:type="spellEnd"/>
      <w:r w:rsidRPr="00D53974">
        <w:rPr>
          <w:color w:val="000000"/>
          <w:sz w:val="20"/>
          <w:szCs w:val="20"/>
        </w:rPr>
        <w:t xml:space="preserve"> decomposition method, Appl. Math. </w:t>
      </w:r>
      <w:proofErr w:type="gramStart"/>
      <w:r w:rsidRPr="00D53974">
        <w:rPr>
          <w:color w:val="000000"/>
          <w:sz w:val="20"/>
          <w:szCs w:val="20"/>
        </w:rPr>
        <w:t>and</w:t>
      </w:r>
      <w:proofErr w:type="gramEnd"/>
      <w:r w:rsidRPr="00D53974">
        <w:rPr>
          <w:color w:val="000000"/>
          <w:sz w:val="20"/>
          <w:szCs w:val="20"/>
        </w:rPr>
        <w:t xml:space="preserve"> </w:t>
      </w:r>
      <w:proofErr w:type="spellStart"/>
      <w:r w:rsidRPr="00D53974">
        <w:rPr>
          <w:color w:val="000000"/>
          <w:sz w:val="20"/>
          <w:szCs w:val="20"/>
        </w:rPr>
        <w:t>Comput</w:t>
      </w:r>
      <w:proofErr w:type="spellEnd"/>
      <w:r w:rsidRPr="00D53974">
        <w:rPr>
          <w:color w:val="000000"/>
          <w:sz w:val="20"/>
          <w:szCs w:val="20"/>
        </w:rPr>
        <w:t xml:space="preserve">. </w:t>
      </w:r>
      <w:r w:rsidR="00F97DF5" w:rsidRPr="00D53974">
        <w:rPr>
          <w:color w:val="000000"/>
          <w:sz w:val="20"/>
          <w:szCs w:val="20"/>
        </w:rPr>
        <w:t>1999</w:t>
      </w:r>
      <w:proofErr w:type="gramStart"/>
      <w:r w:rsidR="00F97DF5" w:rsidRPr="00D53974">
        <w:rPr>
          <w:color w:val="000000"/>
          <w:sz w:val="20"/>
          <w:szCs w:val="20"/>
        </w:rPr>
        <w:t>;</w:t>
      </w:r>
      <w:r w:rsidRPr="00D53974">
        <w:rPr>
          <w:color w:val="000000"/>
          <w:sz w:val="20"/>
          <w:szCs w:val="20"/>
        </w:rPr>
        <w:t>102</w:t>
      </w:r>
      <w:r w:rsidR="00F97DF5" w:rsidRPr="00D53974">
        <w:rPr>
          <w:color w:val="000000"/>
          <w:sz w:val="20"/>
          <w:szCs w:val="20"/>
        </w:rPr>
        <w:t>:</w:t>
      </w:r>
      <w:r w:rsidRPr="00D53974">
        <w:rPr>
          <w:color w:val="000000"/>
          <w:sz w:val="20"/>
          <w:szCs w:val="20"/>
        </w:rPr>
        <w:t>77</w:t>
      </w:r>
      <w:proofErr w:type="gramEnd"/>
      <w:r w:rsidRPr="00D53974">
        <w:rPr>
          <w:color w:val="000000"/>
          <w:sz w:val="20"/>
          <w:szCs w:val="20"/>
        </w:rPr>
        <w:t>-86.</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A.M. </w:t>
      </w:r>
      <w:proofErr w:type="spellStart"/>
      <w:r w:rsidRPr="00D53974">
        <w:rPr>
          <w:color w:val="000000"/>
          <w:sz w:val="20"/>
          <w:szCs w:val="20"/>
        </w:rPr>
        <w:t>Wazwaz</w:t>
      </w:r>
      <w:proofErr w:type="spellEnd"/>
      <w:r w:rsidRPr="00D53974">
        <w:rPr>
          <w:color w:val="000000"/>
          <w:sz w:val="20"/>
          <w:szCs w:val="20"/>
        </w:rPr>
        <w:t xml:space="preserve">, Approximate solutions to boundary value problems of higher order by the modified decomposition method, Computers Math. </w:t>
      </w:r>
      <w:proofErr w:type="spellStart"/>
      <w:r w:rsidRPr="00D53974">
        <w:rPr>
          <w:color w:val="000000"/>
          <w:sz w:val="20"/>
          <w:szCs w:val="20"/>
        </w:rPr>
        <w:t>Applic</w:t>
      </w:r>
      <w:proofErr w:type="spellEnd"/>
      <w:r w:rsidRPr="00D53974">
        <w:rPr>
          <w:color w:val="000000"/>
          <w:sz w:val="20"/>
          <w:szCs w:val="20"/>
        </w:rPr>
        <w:t xml:space="preserve">. </w:t>
      </w:r>
      <w:r w:rsidR="00F97DF5" w:rsidRPr="00D53974">
        <w:rPr>
          <w:color w:val="000000"/>
          <w:sz w:val="20"/>
          <w:szCs w:val="20"/>
        </w:rPr>
        <w:t>2000</w:t>
      </w:r>
      <w:proofErr w:type="gramStart"/>
      <w:r w:rsidR="00F97DF5" w:rsidRPr="00D53974">
        <w:rPr>
          <w:color w:val="000000"/>
          <w:sz w:val="20"/>
          <w:szCs w:val="20"/>
        </w:rPr>
        <w:t>;</w:t>
      </w:r>
      <w:r w:rsidRPr="00D53974">
        <w:rPr>
          <w:color w:val="000000"/>
          <w:sz w:val="20"/>
          <w:szCs w:val="20"/>
        </w:rPr>
        <w:t>40</w:t>
      </w:r>
      <w:proofErr w:type="gramEnd"/>
      <w:r w:rsidRPr="00D53974">
        <w:rPr>
          <w:color w:val="000000"/>
          <w:sz w:val="20"/>
          <w:szCs w:val="20"/>
        </w:rPr>
        <w:t xml:space="preserve"> (6/7)</w:t>
      </w:r>
      <w:r w:rsidR="00F97DF5" w:rsidRPr="00D53974">
        <w:rPr>
          <w:color w:val="000000"/>
          <w:sz w:val="20"/>
          <w:szCs w:val="20"/>
        </w:rPr>
        <w:t>:</w:t>
      </w:r>
      <w:r w:rsidRPr="00D53974">
        <w:rPr>
          <w:color w:val="000000"/>
          <w:sz w:val="20"/>
          <w:szCs w:val="20"/>
        </w:rPr>
        <w:t xml:space="preserve"> 679-691.</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A.M. </w:t>
      </w:r>
      <w:proofErr w:type="spellStart"/>
      <w:r w:rsidRPr="00D53974">
        <w:rPr>
          <w:color w:val="000000"/>
          <w:sz w:val="20"/>
          <w:szCs w:val="20"/>
        </w:rPr>
        <w:t>Wazwaz</w:t>
      </w:r>
      <w:proofErr w:type="spellEnd"/>
      <w:r w:rsidRPr="00D53974">
        <w:rPr>
          <w:color w:val="000000"/>
          <w:sz w:val="20"/>
          <w:szCs w:val="20"/>
        </w:rPr>
        <w:t xml:space="preserve">, The numerical solution of sixth-order boundary value problems by the modified decomposition method, Appl. Math. </w:t>
      </w:r>
      <w:proofErr w:type="gramStart"/>
      <w:r w:rsidRPr="00D53974">
        <w:rPr>
          <w:color w:val="000000"/>
          <w:sz w:val="20"/>
          <w:szCs w:val="20"/>
        </w:rPr>
        <w:t>and</w:t>
      </w:r>
      <w:proofErr w:type="gramEnd"/>
      <w:r w:rsidRPr="00D53974">
        <w:rPr>
          <w:color w:val="000000"/>
          <w:sz w:val="20"/>
          <w:szCs w:val="20"/>
        </w:rPr>
        <w:t xml:space="preserve"> </w:t>
      </w:r>
      <w:proofErr w:type="spellStart"/>
      <w:r w:rsidRPr="00D53974">
        <w:rPr>
          <w:color w:val="000000"/>
          <w:sz w:val="20"/>
          <w:szCs w:val="20"/>
        </w:rPr>
        <w:t>Comput</w:t>
      </w:r>
      <w:proofErr w:type="spellEnd"/>
      <w:r w:rsidRPr="00D53974">
        <w:rPr>
          <w:color w:val="000000"/>
          <w:sz w:val="20"/>
          <w:szCs w:val="20"/>
        </w:rPr>
        <w:t xml:space="preserve">. </w:t>
      </w:r>
      <w:r w:rsidR="00F97DF5" w:rsidRPr="00D53974">
        <w:rPr>
          <w:color w:val="000000"/>
          <w:sz w:val="20"/>
          <w:szCs w:val="20"/>
        </w:rPr>
        <w:t>2001</w:t>
      </w:r>
      <w:proofErr w:type="gramStart"/>
      <w:r w:rsidR="00F97DF5" w:rsidRPr="00D53974">
        <w:rPr>
          <w:color w:val="000000"/>
          <w:sz w:val="20"/>
          <w:szCs w:val="20"/>
        </w:rPr>
        <w:t>;</w:t>
      </w:r>
      <w:r w:rsidRPr="00D53974">
        <w:rPr>
          <w:color w:val="000000"/>
          <w:sz w:val="20"/>
          <w:szCs w:val="20"/>
        </w:rPr>
        <w:t>118</w:t>
      </w:r>
      <w:r w:rsidR="00F97DF5" w:rsidRPr="00D53974">
        <w:rPr>
          <w:color w:val="000000"/>
          <w:sz w:val="20"/>
          <w:szCs w:val="20"/>
        </w:rPr>
        <w:t>:</w:t>
      </w:r>
      <w:r w:rsidRPr="00D53974">
        <w:rPr>
          <w:color w:val="000000"/>
          <w:sz w:val="20"/>
          <w:szCs w:val="20"/>
        </w:rPr>
        <w:t>311</w:t>
      </w:r>
      <w:proofErr w:type="gramEnd"/>
      <w:r w:rsidRPr="00D53974">
        <w:rPr>
          <w:color w:val="000000"/>
          <w:sz w:val="20"/>
          <w:szCs w:val="20"/>
        </w:rPr>
        <w:t>-325,.</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C.H. Chiu and C.K. Chen, A decomposition method for solving the convective longitudinal fins with variable thermal conductivity, Int. J. Heat Mass Transfer </w:t>
      </w:r>
      <w:r w:rsidR="00F97DF5" w:rsidRPr="00D53974">
        <w:rPr>
          <w:color w:val="000000"/>
          <w:sz w:val="20"/>
          <w:szCs w:val="20"/>
        </w:rPr>
        <w:t>2002</w:t>
      </w:r>
      <w:proofErr w:type="gramStart"/>
      <w:r w:rsidR="00F97DF5" w:rsidRPr="00D53974">
        <w:rPr>
          <w:color w:val="000000"/>
          <w:sz w:val="20"/>
          <w:szCs w:val="20"/>
        </w:rPr>
        <w:t>;</w:t>
      </w:r>
      <w:r w:rsidRPr="00D53974">
        <w:rPr>
          <w:color w:val="000000"/>
          <w:sz w:val="20"/>
          <w:szCs w:val="20"/>
        </w:rPr>
        <w:t>45</w:t>
      </w:r>
      <w:r w:rsidR="00F97DF5" w:rsidRPr="00D53974">
        <w:rPr>
          <w:color w:val="000000"/>
          <w:sz w:val="20"/>
          <w:szCs w:val="20"/>
        </w:rPr>
        <w:t>:</w:t>
      </w:r>
      <w:r w:rsidRPr="00D53974">
        <w:rPr>
          <w:color w:val="000000"/>
          <w:sz w:val="20"/>
          <w:szCs w:val="20"/>
        </w:rPr>
        <w:t>2067</w:t>
      </w:r>
      <w:proofErr w:type="gramEnd"/>
      <w:r w:rsidRPr="00D53974">
        <w:rPr>
          <w:color w:val="000000"/>
          <w:sz w:val="20"/>
          <w:szCs w:val="20"/>
        </w:rPr>
        <w:t>-2075.</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H. </w:t>
      </w:r>
      <w:proofErr w:type="spellStart"/>
      <w:r w:rsidRPr="00D53974">
        <w:rPr>
          <w:color w:val="000000"/>
          <w:sz w:val="20"/>
          <w:szCs w:val="20"/>
        </w:rPr>
        <w:t>Rach</w:t>
      </w:r>
      <w:proofErr w:type="spellEnd"/>
      <w:r w:rsidRPr="00D53974">
        <w:rPr>
          <w:color w:val="000000"/>
          <w:sz w:val="20"/>
          <w:szCs w:val="20"/>
        </w:rPr>
        <w:t xml:space="preserve">, A convenient computational form for the </w:t>
      </w:r>
      <w:proofErr w:type="spellStart"/>
      <w:r w:rsidRPr="00D53974">
        <w:rPr>
          <w:color w:val="000000"/>
          <w:sz w:val="20"/>
          <w:szCs w:val="20"/>
        </w:rPr>
        <w:t>Adomian</w:t>
      </w:r>
      <w:proofErr w:type="spellEnd"/>
      <w:r w:rsidRPr="00D53974">
        <w:rPr>
          <w:color w:val="000000"/>
          <w:sz w:val="20"/>
          <w:szCs w:val="20"/>
        </w:rPr>
        <w:t xml:space="preserve"> polynomials, J. Math. Anal. Appl. </w:t>
      </w:r>
      <w:r w:rsidR="00F97DF5" w:rsidRPr="00D53974">
        <w:rPr>
          <w:color w:val="000000"/>
          <w:sz w:val="20"/>
          <w:szCs w:val="20"/>
        </w:rPr>
        <w:t>1984</w:t>
      </w:r>
      <w:proofErr w:type="gramStart"/>
      <w:r w:rsidR="00F97DF5" w:rsidRPr="00D53974">
        <w:rPr>
          <w:color w:val="000000"/>
          <w:sz w:val="20"/>
          <w:szCs w:val="20"/>
        </w:rPr>
        <w:t>;</w:t>
      </w:r>
      <w:r w:rsidRPr="00D53974">
        <w:rPr>
          <w:color w:val="000000"/>
          <w:sz w:val="20"/>
          <w:szCs w:val="20"/>
        </w:rPr>
        <w:t>102</w:t>
      </w:r>
      <w:r w:rsidR="00F97DF5" w:rsidRPr="00D53974">
        <w:rPr>
          <w:color w:val="000000"/>
          <w:sz w:val="20"/>
          <w:szCs w:val="20"/>
        </w:rPr>
        <w:t>:</w:t>
      </w:r>
      <w:r w:rsidRPr="00D53974">
        <w:rPr>
          <w:color w:val="000000"/>
          <w:sz w:val="20"/>
          <w:szCs w:val="20"/>
        </w:rPr>
        <w:t>415</w:t>
      </w:r>
      <w:proofErr w:type="gramEnd"/>
      <w:r w:rsidRPr="00D53974">
        <w:rPr>
          <w:color w:val="000000"/>
          <w:sz w:val="20"/>
          <w:szCs w:val="20"/>
        </w:rPr>
        <w:t>-419.</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L. </w:t>
      </w:r>
      <w:proofErr w:type="spellStart"/>
      <w:r w:rsidRPr="00D53974">
        <w:rPr>
          <w:color w:val="000000"/>
          <w:sz w:val="20"/>
          <w:szCs w:val="20"/>
        </w:rPr>
        <w:t>Gabet</w:t>
      </w:r>
      <w:proofErr w:type="spellEnd"/>
      <w:r w:rsidRPr="00D53974">
        <w:rPr>
          <w:color w:val="000000"/>
          <w:sz w:val="20"/>
          <w:szCs w:val="20"/>
        </w:rPr>
        <w:t xml:space="preserve">, The theoretical foundation of the </w:t>
      </w:r>
      <w:proofErr w:type="spellStart"/>
      <w:r w:rsidRPr="00D53974">
        <w:rPr>
          <w:color w:val="000000"/>
          <w:sz w:val="20"/>
          <w:szCs w:val="20"/>
        </w:rPr>
        <w:t>Adomian</w:t>
      </w:r>
      <w:proofErr w:type="spellEnd"/>
      <w:r w:rsidRPr="00D53974">
        <w:rPr>
          <w:color w:val="000000"/>
          <w:sz w:val="20"/>
          <w:szCs w:val="20"/>
        </w:rPr>
        <w:t xml:space="preserve"> method, Computers. Math. Appl. </w:t>
      </w:r>
      <w:r w:rsidR="00F97DF5" w:rsidRPr="00D53974">
        <w:rPr>
          <w:color w:val="000000"/>
          <w:sz w:val="20"/>
          <w:szCs w:val="20"/>
        </w:rPr>
        <w:t>1994</w:t>
      </w:r>
      <w:proofErr w:type="gramStart"/>
      <w:r w:rsidR="00F97DF5" w:rsidRPr="00D53974">
        <w:rPr>
          <w:color w:val="000000"/>
          <w:sz w:val="20"/>
          <w:szCs w:val="20"/>
        </w:rPr>
        <w:t>;</w:t>
      </w:r>
      <w:r w:rsidRPr="00D53974">
        <w:rPr>
          <w:color w:val="000000"/>
          <w:sz w:val="20"/>
          <w:szCs w:val="20"/>
        </w:rPr>
        <w:t>27</w:t>
      </w:r>
      <w:proofErr w:type="gramEnd"/>
      <w:r w:rsidRPr="00D53974">
        <w:rPr>
          <w:color w:val="000000"/>
          <w:sz w:val="20"/>
          <w:szCs w:val="20"/>
        </w:rPr>
        <w:t xml:space="preserve"> (12)</w:t>
      </w:r>
      <w:r w:rsidR="00F97DF5" w:rsidRPr="00D53974">
        <w:rPr>
          <w:color w:val="000000"/>
          <w:sz w:val="20"/>
          <w:szCs w:val="20"/>
        </w:rPr>
        <w:t>:</w:t>
      </w:r>
      <w:r w:rsidRPr="00D53974">
        <w:rPr>
          <w:color w:val="000000"/>
          <w:sz w:val="20"/>
          <w:szCs w:val="20"/>
        </w:rPr>
        <w:t>41-52.</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K. </w:t>
      </w:r>
      <w:proofErr w:type="spellStart"/>
      <w:r w:rsidRPr="00D53974">
        <w:rPr>
          <w:color w:val="000000"/>
          <w:sz w:val="20"/>
          <w:szCs w:val="20"/>
        </w:rPr>
        <w:t>Abbaoui</w:t>
      </w:r>
      <w:proofErr w:type="spellEnd"/>
      <w:r w:rsidRPr="00D53974">
        <w:rPr>
          <w:color w:val="000000"/>
          <w:sz w:val="20"/>
          <w:szCs w:val="20"/>
        </w:rPr>
        <w:t xml:space="preserve">, Y. </w:t>
      </w:r>
      <w:proofErr w:type="spellStart"/>
      <w:r w:rsidRPr="00D53974">
        <w:rPr>
          <w:color w:val="000000"/>
          <w:sz w:val="20"/>
          <w:szCs w:val="20"/>
        </w:rPr>
        <w:t>Cherruault</w:t>
      </w:r>
      <w:proofErr w:type="spellEnd"/>
      <w:r w:rsidRPr="00D53974">
        <w:rPr>
          <w:color w:val="000000"/>
          <w:sz w:val="20"/>
          <w:szCs w:val="20"/>
        </w:rPr>
        <w:t xml:space="preserve"> and V. </w:t>
      </w:r>
      <w:proofErr w:type="spellStart"/>
      <w:r w:rsidRPr="00D53974">
        <w:rPr>
          <w:color w:val="000000"/>
          <w:sz w:val="20"/>
          <w:szCs w:val="20"/>
        </w:rPr>
        <w:t>Seng</w:t>
      </w:r>
      <w:proofErr w:type="spellEnd"/>
      <w:r w:rsidRPr="00D53974">
        <w:rPr>
          <w:color w:val="000000"/>
          <w:sz w:val="20"/>
          <w:szCs w:val="20"/>
        </w:rPr>
        <w:t xml:space="preserve">, Practical formulae for the calculus of multivariable </w:t>
      </w:r>
      <w:proofErr w:type="spellStart"/>
      <w:r w:rsidRPr="00D53974">
        <w:rPr>
          <w:color w:val="000000"/>
          <w:sz w:val="20"/>
          <w:szCs w:val="20"/>
        </w:rPr>
        <w:t>Adomian</w:t>
      </w:r>
      <w:proofErr w:type="spellEnd"/>
      <w:r w:rsidRPr="00D53974">
        <w:rPr>
          <w:color w:val="000000"/>
          <w:sz w:val="20"/>
          <w:szCs w:val="20"/>
        </w:rPr>
        <w:t xml:space="preserve"> polynomials, Math. </w:t>
      </w:r>
      <w:proofErr w:type="spellStart"/>
      <w:r w:rsidRPr="00D53974">
        <w:rPr>
          <w:color w:val="000000"/>
          <w:sz w:val="20"/>
          <w:szCs w:val="20"/>
        </w:rPr>
        <w:t>Comput</w:t>
      </w:r>
      <w:proofErr w:type="spellEnd"/>
      <w:r w:rsidRPr="00D53974">
        <w:rPr>
          <w:color w:val="000000"/>
          <w:sz w:val="20"/>
          <w:szCs w:val="20"/>
        </w:rPr>
        <w:t xml:space="preserve">. </w:t>
      </w:r>
      <w:proofErr w:type="spellStart"/>
      <w:r w:rsidRPr="00D53974">
        <w:rPr>
          <w:color w:val="000000"/>
          <w:sz w:val="20"/>
          <w:szCs w:val="20"/>
        </w:rPr>
        <w:t>Modelling</w:t>
      </w:r>
      <w:proofErr w:type="spellEnd"/>
      <w:r w:rsidRPr="00D53974">
        <w:rPr>
          <w:color w:val="000000"/>
          <w:sz w:val="20"/>
          <w:szCs w:val="20"/>
        </w:rPr>
        <w:t xml:space="preserve"> </w:t>
      </w:r>
      <w:r w:rsidR="00F97DF5" w:rsidRPr="00D53974">
        <w:rPr>
          <w:color w:val="000000"/>
          <w:sz w:val="20"/>
          <w:szCs w:val="20"/>
        </w:rPr>
        <w:t>1995</w:t>
      </w:r>
      <w:proofErr w:type="gramStart"/>
      <w:r w:rsidR="00F97DF5" w:rsidRPr="00D53974">
        <w:rPr>
          <w:color w:val="000000"/>
          <w:sz w:val="20"/>
          <w:szCs w:val="20"/>
        </w:rPr>
        <w:t>;</w:t>
      </w:r>
      <w:r w:rsidRPr="00D53974">
        <w:rPr>
          <w:color w:val="000000"/>
          <w:sz w:val="20"/>
          <w:szCs w:val="20"/>
        </w:rPr>
        <w:t>22</w:t>
      </w:r>
      <w:proofErr w:type="gramEnd"/>
      <w:r w:rsidRPr="00D53974">
        <w:rPr>
          <w:color w:val="000000"/>
          <w:sz w:val="20"/>
          <w:szCs w:val="20"/>
        </w:rPr>
        <w:t xml:space="preserve"> (1)</w:t>
      </w:r>
      <w:r w:rsidR="00F97DF5" w:rsidRPr="00D53974">
        <w:rPr>
          <w:color w:val="000000"/>
          <w:sz w:val="20"/>
          <w:szCs w:val="20"/>
        </w:rPr>
        <w:t>:</w:t>
      </w:r>
      <w:r w:rsidRPr="00D53974">
        <w:rPr>
          <w:color w:val="000000"/>
          <w:sz w:val="20"/>
          <w:szCs w:val="20"/>
        </w:rPr>
        <w:t>89-93.</w:t>
      </w:r>
    </w:p>
    <w:p w:rsidR="002C400D" w:rsidRPr="00D53974" w:rsidRDefault="002C400D" w:rsidP="000C7F21">
      <w:pPr>
        <w:pStyle w:val="ListParagraph"/>
        <w:numPr>
          <w:ilvl w:val="0"/>
          <w:numId w:val="5"/>
        </w:numPr>
        <w:autoSpaceDE w:val="0"/>
        <w:autoSpaceDN w:val="0"/>
        <w:adjustRightInd w:val="0"/>
        <w:snapToGrid w:val="0"/>
        <w:ind w:left="425" w:hanging="425"/>
        <w:jc w:val="both"/>
        <w:rPr>
          <w:color w:val="000000"/>
          <w:sz w:val="20"/>
          <w:szCs w:val="20"/>
        </w:rPr>
      </w:pPr>
      <w:r w:rsidRPr="00D53974">
        <w:rPr>
          <w:color w:val="000000"/>
          <w:sz w:val="20"/>
          <w:szCs w:val="20"/>
        </w:rPr>
        <w:t xml:space="preserve">G. </w:t>
      </w:r>
      <w:proofErr w:type="spellStart"/>
      <w:r w:rsidRPr="00D53974">
        <w:rPr>
          <w:color w:val="000000"/>
          <w:sz w:val="20"/>
          <w:szCs w:val="20"/>
        </w:rPr>
        <w:t>Adomian</w:t>
      </w:r>
      <w:proofErr w:type="spellEnd"/>
      <w:r w:rsidRPr="00D53974">
        <w:rPr>
          <w:color w:val="000000"/>
          <w:sz w:val="20"/>
          <w:szCs w:val="20"/>
        </w:rPr>
        <w:t xml:space="preserve"> and R. </w:t>
      </w:r>
      <w:proofErr w:type="spellStart"/>
      <w:r w:rsidRPr="00D53974">
        <w:rPr>
          <w:color w:val="000000"/>
          <w:sz w:val="20"/>
          <w:szCs w:val="20"/>
        </w:rPr>
        <w:t>Ruch</w:t>
      </w:r>
      <w:proofErr w:type="spellEnd"/>
      <w:r w:rsidRPr="00D53974">
        <w:rPr>
          <w:color w:val="000000"/>
          <w:sz w:val="20"/>
          <w:szCs w:val="20"/>
        </w:rPr>
        <w:t xml:space="preserve">, Modified </w:t>
      </w:r>
      <w:proofErr w:type="spellStart"/>
      <w:r w:rsidRPr="00D53974">
        <w:rPr>
          <w:color w:val="000000"/>
          <w:sz w:val="20"/>
          <w:szCs w:val="20"/>
        </w:rPr>
        <w:t>Adomian</w:t>
      </w:r>
      <w:proofErr w:type="spellEnd"/>
      <w:r w:rsidRPr="00D53974">
        <w:rPr>
          <w:color w:val="000000"/>
          <w:sz w:val="20"/>
          <w:szCs w:val="20"/>
        </w:rPr>
        <w:t xml:space="preserve"> polynomials, </w:t>
      </w:r>
      <w:proofErr w:type="spellStart"/>
      <w:r w:rsidRPr="00D53974">
        <w:rPr>
          <w:color w:val="000000"/>
          <w:sz w:val="20"/>
          <w:szCs w:val="20"/>
        </w:rPr>
        <w:t>Mathl</w:t>
      </w:r>
      <w:proofErr w:type="spellEnd"/>
      <w:r w:rsidRPr="00D53974">
        <w:rPr>
          <w:color w:val="000000"/>
          <w:sz w:val="20"/>
          <w:szCs w:val="20"/>
        </w:rPr>
        <w:t xml:space="preserve">. </w:t>
      </w:r>
      <w:proofErr w:type="spellStart"/>
      <w:r w:rsidRPr="00D53974">
        <w:rPr>
          <w:color w:val="000000"/>
          <w:sz w:val="20"/>
          <w:szCs w:val="20"/>
        </w:rPr>
        <w:t>Comput</w:t>
      </w:r>
      <w:proofErr w:type="spellEnd"/>
      <w:r w:rsidRPr="00D53974">
        <w:rPr>
          <w:color w:val="000000"/>
          <w:sz w:val="20"/>
          <w:szCs w:val="20"/>
        </w:rPr>
        <w:t xml:space="preserve">. </w:t>
      </w:r>
      <w:proofErr w:type="spellStart"/>
      <w:r w:rsidRPr="00D53974">
        <w:rPr>
          <w:color w:val="000000"/>
          <w:sz w:val="20"/>
          <w:szCs w:val="20"/>
        </w:rPr>
        <w:t>Modelling</w:t>
      </w:r>
      <w:proofErr w:type="spellEnd"/>
      <w:r w:rsidRPr="00D53974">
        <w:rPr>
          <w:color w:val="000000"/>
          <w:sz w:val="20"/>
          <w:szCs w:val="20"/>
        </w:rPr>
        <w:t xml:space="preserve"> </w:t>
      </w:r>
      <w:r w:rsidR="00F97DF5" w:rsidRPr="00D53974">
        <w:rPr>
          <w:color w:val="000000"/>
          <w:sz w:val="20"/>
          <w:szCs w:val="20"/>
        </w:rPr>
        <w:t>1996</w:t>
      </w:r>
      <w:proofErr w:type="gramStart"/>
      <w:r w:rsidR="00F97DF5" w:rsidRPr="00D53974">
        <w:rPr>
          <w:color w:val="000000"/>
          <w:sz w:val="20"/>
          <w:szCs w:val="20"/>
        </w:rPr>
        <w:t>;</w:t>
      </w:r>
      <w:r w:rsidRPr="00D53974">
        <w:rPr>
          <w:color w:val="000000"/>
          <w:sz w:val="20"/>
          <w:szCs w:val="20"/>
        </w:rPr>
        <w:t>24</w:t>
      </w:r>
      <w:proofErr w:type="gramEnd"/>
      <w:r w:rsidRPr="00D53974">
        <w:rPr>
          <w:color w:val="000000"/>
          <w:sz w:val="20"/>
          <w:szCs w:val="20"/>
        </w:rPr>
        <w:t xml:space="preserve"> (11)</w:t>
      </w:r>
      <w:r w:rsidR="00F97DF5" w:rsidRPr="00D53974">
        <w:rPr>
          <w:color w:val="000000"/>
          <w:sz w:val="20"/>
          <w:szCs w:val="20"/>
        </w:rPr>
        <w:t>:</w:t>
      </w:r>
      <w:r w:rsidRPr="00D53974">
        <w:rPr>
          <w:color w:val="000000"/>
          <w:sz w:val="20"/>
          <w:szCs w:val="20"/>
        </w:rPr>
        <w:t xml:space="preserve"> 39-46.</w:t>
      </w:r>
    </w:p>
    <w:p w:rsidR="002C400D" w:rsidRPr="00D53974" w:rsidRDefault="002C400D" w:rsidP="000C7F21">
      <w:pPr>
        <w:pStyle w:val="ListParagraph"/>
        <w:numPr>
          <w:ilvl w:val="0"/>
          <w:numId w:val="5"/>
        </w:numPr>
        <w:autoSpaceDE w:val="0"/>
        <w:autoSpaceDN w:val="0"/>
        <w:adjustRightInd w:val="0"/>
        <w:snapToGrid w:val="0"/>
        <w:ind w:left="425" w:hanging="425"/>
        <w:jc w:val="both"/>
        <w:rPr>
          <w:sz w:val="20"/>
          <w:szCs w:val="20"/>
        </w:rPr>
      </w:pPr>
      <w:r w:rsidRPr="00D53974">
        <w:rPr>
          <w:color w:val="000000"/>
          <w:sz w:val="20"/>
          <w:szCs w:val="20"/>
        </w:rPr>
        <w:t xml:space="preserve">A.M. </w:t>
      </w:r>
      <w:proofErr w:type="spellStart"/>
      <w:r w:rsidRPr="00D53974">
        <w:rPr>
          <w:color w:val="000000"/>
          <w:sz w:val="20"/>
          <w:szCs w:val="20"/>
        </w:rPr>
        <w:t>Wazwaz</w:t>
      </w:r>
      <w:proofErr w:type="spellEnd"/>
      <w:r w:rsidRPr="00D53974">
        <w:rPr>
          <w:color w:val="000000"/>
          <w:sz w:val="20"/>
          <w:szCs w:val="20"/>
        </w:rPr>
        <w:t xml:space="preserve">, A comparison between </w:t>
      </w:r>
      <w:proofErr w:type="spellStart"/>
      <w:r w:rsidRPr="00D53974">
        <w:rPr>
          <w:color w:val="000000"/>
          <w:sz w:val="20"/>
          <w:szCs w:val="20"/>
        </w:rPr>
        <w:t>Adomian</w:t>
      </w:r>
      <w:proofErr w:type="spellEnd"/>
      <w:r w:rsidRPr="00D53974">
        <w:rPr>
          <w:color w:val="000000"/>
          <w:sz w:val="20"/>
          <w:szCs w:val="20"/>
        </w:rPr>
        <w:t xml:space="preserve"> decomposition method and Taylor series </w:t>
      </w:r>
      <w:r w:rsidRPr="00D53974">
        <w:rPr>
          <w:sz w:val="20"/>
          <w:szCs w:val="20"/>
        </w:rPr>
        <w:t xml:space="preserve">method in the series solution, Appl. Math. </w:t>
      </w:r>
      <w:proofErr w:type="gramStart"/>
      <w:r w:rsidRPr="00D53974">
        <w:rPr>
          <w:sz w:val="20"/>
          <w:szCs w:val="20"/>
        </w:rPr>
        <w:t>and</w:t>
      </w:r>
      <w:proofErr w:type="gramEnd"/>
      <w:r w:rsidRPr="00D53974">
        <w:rPr>
          <w:sz w:val="20"/>
          <w:szCs w:val="20"/>
        </w:rPr>
        <w:t xml:space="preserve"> </w:t>
      </w:r>
      <w:proofErr w:type="spellStart"/>
      <w:r w:rsidRPr="00D53974">
        <w:rPr>
          <w:sz w:val="20"/>
          <w:szCs w:val="20"/>
        </w:rPr>
        <w:t>Comput</w:t>
      </w:r>
      <w:proofErr w:type="spellEnd"/>
      <w:r w:rsidRPr="00D53974">
        <w:rPr>
          <w:sz w:val="20"/>
          <w:szCs w:val="20"/>
        </w:rPr>
        <w:t xml:space="preserve">. </w:t>
      </w:r>
      <w:r w:rsidR="00F97DF5" w:rsidRPr="00D53974">
        <w:rPr>
          <w:sz w:val="20"/>
          <w:szCs w:val="20"/>
        </w:rPr>
        <w:t>1998</w:t>
      </w:r>
      <w:proofErr w:type="gramStart"/>
      <w:r w:rsidR="00F97DF5" w:rsidRPr="00D53974">
        <w:rPr>
          <w:sz w:val="20"/>
          <w:szCs w:val="20"/>
        </w:rPr>
        <w:t>;</w:t>
      </w:r>
      <w:r w:rsidRPr="00D53974">
        <w:rPr>
          <w:sz w:val="20"/>
          <w:szCs w:val="20"/>
        </w:rPr>
        <w:t>97</w:t>
      </w:r>
      <w:r w:rsidR="00F97DF5" w:rsidRPr="00D53974">
        <w:rPr>
          <w:sz w:val="20"/>
          <w:szCs w:val="20"/>
        </w:rPr>
        <w:t>:</w:t>
      </w:r>
      <w:r w:rsidRPr="00D53974">
        <w:rPr>
          <w:sz w:val="20"/>
          <w:szCs w:val="20"/>
        </w:rPr>
        <w:t>37</w:t>
      </w:r>
      <w:proofErr w:type="gramEnd"/>
      <w:r w:rsidRPr="00D53974">
        <w:rPr>
          <w:sz w:val="20"/>
          <w:szCs w:val="20"/>
        </w:rPr>
        <w:t>-44.</w:t>
      </w:r>
    </w:p>
    <w:p w:rsidR="002C400D" w:rsidRPr="00D53974" w:rsidRDefault="002C400D" w:rsidP="000C7F21">
      <w:pPr>
        <w:pStyle w:val="ListParagraph"/>
        <w:numPr>
          <w:ilvl w:val="0"/>
          <w:numId w:val="5"/>
        </w:numPr>
        <w:autoSpaceDE w:val="0"/>
        <w:autoSpaceDN w:val="0"/>
        <w:adjustRightInd w:val="0"/>
        <w:snapToGrid w:val="0"/>
        <w:ind w:left="425" w:hanging="425"/>
        <w:jc w:val="both"/>
        <w:rPr>
          <w:sz w:val="20"/>
          <w:szCs w:val="20"/>
        </w:rPr>
      </w:pPr>
      <w:r w:rsidRPr="00D53974">
        <w:rPr>
          <w:sz w:val="20"/>
          <w:szCs w:val="20"/>
        </w:rPr>
        <w:t xml:space="preserve">J. H. </w:t>
      </w:r>
      <w:proofErr w:type="spellStart"/>
      <w:r w:rsidRPr="00D53974">
        <w:rPr>
          <w:sz w:val="20"/>
          <w:szCs w:val="20"/>
        </w:rPr>
        <w:t>Kuang</w:t>
      </w:r>
      <w:proofErr w:type="spellEnd"/>
      <w:r w:rsidRPr="00D53974">
        <w:rPr>
          <w:sz w:val="20"/>
          <w:szCs w:val="20"/>
        </w:rPr>
        <w:t xml:space="preserve"> and C. J. Chen, </w:t>
      </w:r>
      <w:proofErr w:type="spellStart"/>
      <w:r w:rsidRPr="00D53974">
        <w:rPr>
          <w:sz w:val="20"/>
          <w:szCs w:val="20"/>
        </w:rPr>
        <w:t>Adomian</w:t>
      </w:r>
      <w:proofErr w:type="spellEnd"/>
      <w:r w:rsidRPr="00D53974">
        <w:rPr>
          <w:sz w:val="20"/>
          <w:szCs w:val="20"/>
        </w:rPr>
        <w:t xml:space="preserve"> Decomposition Method Used for Solving Nonlinear Pull-In Behavior in Electrostatic Micro-Actuators, Math. Comp. Model. </w:t>
      </w:r>
      <w:r w:rsidR="00F97DF5" w:rsidRPr="00D53974">
        <w:rPr>
          <w:sz w:val="20"/>
          <w:szCs w:val="20"/>
        </w:rPr>
        <w:t>2005</w:t>
      </w:r>
      <w:proofErr w:type="gramStart"/>
      <w:r w:rsidR="00F97DF5" w:rsidRPr="00D53974">
        <w:rPr>
          <w:sz w:val="20"/>
          <w:szCs w:val="20"/>
        </w:rPr>
        <w:t>;</w:t>
      </w:r>
      <w:r w:rsidRPr="00D53974">
        <w:rPr>
          <w:sz w:val="20"/>
          <w:szCs w:val="20"/>
        </w:rPr>
        <w:t>41</w:t>
      </w:r>
      <w:r w:rsidR="00F77A33" w:rsidRPr="00D53974">
        <w:rPr>
          <w:sz w:val="20"/>
          <w:szCs w:val="20"/>
        </w:rPr>
        <w:t>:</w:t>
      </w:r>
      <w:r w:rsidRPr="00D53974">
        <w:rPr>
          <w:sz w:val="20"/>
          <w:szCs w:val="20"/>
        </w:rPr>
        <w:t>1479</w:t>
      </w:r>
      <w:proofErr w:type="gramEnd"/>
      <w:r w:rsidRPr="00D53974">
        <w:rPr>
          <w:sz w:val="20"/>
          <w:szCs w:val="20"/>
        </w:rPr>
        <w:t>-1491.</w:t>
      </w:r>
    </w:p>
    <w:p w:rsidR="00F77A33" w:rsidRPr="00D53974" w:rsidRDefault="002C400D" w:rsidP="000C7F21">
      <w:pPr>
        <w:pStyle w:val="ListParagraph"/>
        <w:numPr>
          <w:ilvl w:val="0"/>
          <w:numId w:val="5"/>
        </w:numPr>
        <w:autoSpaceDE w:val="0"/>
        <w:autoSpaceDN w:val="0"/>
        <w:adjustRightInd w:val="0"/>
        <w:snapToGrid w:val="0"/>
        <w:ind w:left="425" w:hanging="425"/>
        <w:jc w:val="both"/>
        <w:rPr>
          <w:b/>
          <w:sz w:val="20"/>
          <w:szCs w:val="20"/>
          <w:lang w:eastAsia="zh-CN"/>
        </w:rPr>
      </w:pPr>
      <w:r w:rsidRPr="00D53974">
        <w:rPr>
          <w:sz w:val="20"/>
          <w:szCs w:val="20"/>
        </w:rPr>
        <w:t xml:space="preserve">A. </w:t>
      </w:r>
      <w:proofErr w:type="spellStart"/>
      <w:r w:rsidRPr="00D53974">
        <w:rPr>
          <w:sz w:val="20"/>
          <w:szCs w:val="20"/>
        </w:rPr>
        <w:t>Ramezani</w:t>
      </w:r>
      <w:proofErr w:type="spellEnd"/>
      <w:r w:rsidRPr="00D53974">
        <w:rPr>
          <w:sz w:val="20"/>
          <w:szCs w:val="20"/>
        </w:rPr>
        <w:t xml:space="preserve">, A. </w:t>
      </w:r>
      <w:proofErr w:type="spellStart"/>
      <w:r w:rsidRPr="00D53974">
        <w:rPr>
          <w:sz w:val="20"/>
          <w:szCs w:val="20"/>
        </w:rPr>
        <w:t>Alasty</w:t>
      </w:r>
      <w:proofErr w:type="spellEnd"/>
      <w:r w:rsidRPr="00D53974">
        <w:rPr>
          <w:sz w:val="20"/>
          <w:szCs w:val="20"/>
        </w:rPr>
        <w:t xml:space="preserve"> and J. </w:t>
      </w:r>
      <w:proofErr w:type="spellStart"/>
      <w:r w:rsidRPr="00D53974">
        <w:rPr>
          <w:sz w:val="20"/>
          <w:szCs w:val="20"/>
        </w:rPr>
        <w:t>Akbari</w:t>
      </w:r>
      <w:proofErr w:type="spellEnd"/>
      <w:r w:rsidRPr="00D53974">
        <w:rPr>
          <w:sz w:val="20"/>
          <w:szCs w:val="20"/>
        </w:rPr>
        <w:t xml:space="preserve">, Closed-form approximation and numerical validation of the influence of van </w:t>
      </w:r>
      <w:proofErr w:type="spellStart"/>
      <w:r w:rsidRPr="00D53974">
        <w:rPr>
          <w:sz w:val="20"/>
          <w:szCs w:val="20"/>
        </w:rPr>
        <w:t>der</w:t>
      </w:r>
      <w:proofErr w:type="spellEnd"/>
      <w:r w:rsidRPr="00D53974">
        <w:rPr>
          <w:sz w:val="20"/>
          <w:szCs w:val="20"/>
        </w:rPr>
        <w:t xml:space="preserve"> Waals force on electrostatic cantilevers at </w:t>
      </w:r>
      <w:proofErr w:type="spellStart"/>
      <w:r w:rsidRPr="00D53974">
        <w:rPr>
          <w:sz w:val="20"/>
          <w:szCs w:val="20"/>
        </w:rPr>
        <w:t>nano</w:t>
      </w:r>
      <w:proofErr w:type="spellEnd"/>
      <w:r w:rsidRPr="00D53974">
        <w:rPr>
          <w:sz w:val="20"/>
          <w:szCs w:val="20"/>
        </w:rPr>
        <w:t xml:space="preserve">-scale separations. Nanotechnology </w:t>
      </w:r>
      <w:r w:rsidR="00F97DF5" w:rsidRPr="00D53974">
        <w:rPr>
          <w:sz w:val="20"/>
          <w:szCs w:val="20"/>
        </w:rPr>
        <w:t>2008</w:t>
      </w:r>
      <w:proofErr w:type="gramStart"/>
      <w:r w:rsidR="00F97DF5" w:rsidRPr="00D53974">
        <w:rPr>
          <w:sz w:val="20"/>
          <w:szCs w:val="20"/>
        </w:rPr>
        <w:t>;</w:t>
      </w:r>
      <w:r w:rsidRPr="00D53974">
        <w:rPr>
          <w:sz w:val="20"/>
          <w:szCs w:val="20"/>
        </w:rPr>
        <w:t>19</w:t>
      </w:r>
      <w:r w:rsidR="00F97DF5" w:rsidRPr="00D53974">
        <w:rPr>
          <w:sz w:val="20"/>
          <w:szCs w:val="20"/>
        </w:rPr>
        <w:t>:</w:t>
      </w:r>
      <w:r w:rsidRPr="00D53974">
        <w:rPr>
          <w:sz w:val="20"/>
          <w:szCs w:val="20"/>
        </w:rPr>
        <w:t>015501</w:t>
      </w:r>
      <w:proofErr w:type="gramEnd"/>
      <w:r w:rsidRPr="00D53974">
        <w:rPr>
          <w:sz w:val="20"/>
          <w:szCs w:val="20"/>
        </w:rPr>
        <w:t xml:space="preserve"> (10pp</w:t>
      </w:r>
      <w:r w:rsidR="009157DE" w:rsidRPr="00D53974">
        <w:rPr>
          <w:sz w:val="20"/>
          <w:szCs w:val="20"/>
        </w:rPr>
        <w:t>).</w:t>
      </w:r>
    </w:p>
    <w:p w:rsidR="000C7F21" w:rsidRPr="00D53974" w:rsidRDefault="000C7F21" w:rsidP="000C7F21">
      <w:pPr>
        <w:snapToGrid w:val="0"/>
        <w:ind w:left="425" w:hanging="425"/>
        <w:jc w:val="both"/>
        <w:rPr>
          <w:b/>
          <w:sz w:val="20"/>
          <w:szCs w:val="20"/>
        </w:rPr>
        <w:sectPr w:rsidR="000C7F21" w:rsidRPr="00D53974" w:rsidSect="000C7F21">
          <w:headerReference w:type="default" r:id="rId105"/>
          <w:footerReference w:type="even" r:id="rId106"/>
          <w:footerReference w:type="default" r:id="rId107"/>
          <w:type w:val="continuous"/>
          <w:pgSz w:w="12240" w:h="15840" w:code="1"/>
          <w:pgMar w:top="1440" w:right="1440" w:bottom="1440" w:left="1440" w:header="720" w:footer="720" w:gutter="0"/>
          <w:cols w:num="2" w:space="600"/>
          <w:docGrid w:linePitch="360"/>
        </w:sectPr>
      </w:pPr>
    </w:p>
    <w:p w:rsidR="000C7F21" w:rsidRPr="00D53974" w:rsidRDefault="000C7F21" w:rsidP="000C7F21">
      <w:pPr>
        <w:snapToGrid w:val="0"/>
        <w:ind w:left="425" w:hanging="425"/>
        <w:jc w:val="both"/>
        <w:rPr>
          <w:b/>
          <w:sz w:val="20"/>
          <w:szCs w:val="20"/>
          <w:lang w:eastAsia="zh-CN"/>
        </w:rPr>
      </w:pPr>
    </w:p>
    <w:p w:rsidR="009157DE" w:rsidRPr="00D53974" w:rsidRDefault="009157DE" w:rsidP="000C7F21">
      <w:pPr>
        <w:snapToGrid w:val="0"/>
        <w:ind w:left="425" w:hanging="425"/>
        <w:jc w:val="both"/>
        <w:rPr>
          <w:b/>
          <w:sz w:val="20"/>
          <w:szCs w:val="20"/>
          <w:lang w:eastAsia="zh-CN"/>
        </w:rPr>
      </w:pPr>
    </w:p>
    <w:p w:rsidR="002C400D" w:rsidRPr="00D53974" w:rsidRDefault="003457DF" w:rsidP="00F77A33">
      <w:pPr>
        <w:snapToGrid w:val="0"/>
        <w:jc w:val="both"/>
        <w:rPr>
          <w:sz w:val="20"/>
          <w:szCs w:val="20"/>
        </w:rPr>
      </w:pPr>
      <w:r w:rsidRPr="00D53974">
        <w:rPr>
          <w:sz w:val="20"/>
          <w:szCs w:val="20"/>
        </w:rPr>
        <w:t>2/25/2017</w:t>
      </w:r>
    </w:p>
    <w:sectPr w:rsidR="002C400D" w:rsidRPr="00D53974" w:rsidSect="00F743CC">
      <w:headerReference w:type="default" r:id="rId108"/>
      <w:footerReference w:type="even" r:id="rId109"/>
      <w:footerReference w:type="default" r:id="rId110"/>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49D" w:rsidRDefault="001B249D">
      <w:r>
        <w:separator/>
      </w:r>
    </w:p>
  </w:endnote>
  <w:endnote w:type="continuationSeparator" w:id="0">
    <w:p w:rsidR="001B249D" w:rsidRDefault="001B2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3002EFF" w:usb1="D000F5FF" w:usb2="00042028" w:usb3="00000000" w:csb0="8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21" w:rsidRDefault="00393B66" w:rsidP="00B3167C">
    <w:pPr>
      <w:pStyle w:val="Footer"/>
      <w:framePr w:wrap="around" w:vAnchor="text" w:hAnchor="margin" w:xAlign="center" w:y="1"/>
      <w:rPr>
        <w:rStyle w:val="PageNumber"/>
      </w:rPr>
    </w:pPr>
    <w:r>
      <w:rPr>
        <w:rStyle w:val="PageNumber"/>
      </w:rPr>
      <w:fldChar w:fldCharType="begin"/>
    </w:r>
    <w:r w:rsidR="000C7F21">
      <w:rPr>
        <w:rStyle w:val="PageNumber"/>
      </w:rPr>
      <w:instrText xml:space="preserve">PAGE  </w:instrText>
    </w:r>
    <w:r>
      <w:rPr>
        <w:rStyle w:val="PageNumber"/>
      </w:rPr>
      <w:fldChar w:fldCharType="end"/>
    </w:r>
  </w:p>
  <w:p w:rsidR="000C7F21" w:rsidRDefault="000C7F2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3457DF" w:rsidRDefault="00393B66" w:rsidP="003457DF">
    <w:pPr>
      <w:jc w:val="center"/>
      <w:rPr>
        <w:sz w:val="20"/>
      </w:rPr>
    </w:pPr>
    <w:r w:rsidRPr="003457DF">
      <w:rPr>
        <w:sz w:val="20"/>
      </w:rPr>
      <w:fldChar w:fldCharType="begin"/>
    </w:r>
    <w:r w:rsidR="003457DF" w:rsidRPr="003457DF">
      <w:rPr>
        <w:sz w:val="20"/>
      </w:rPr>
      <w:instrText xml:space="preserve"> page </w:instrText>
    </w:r>
    <w:r w:rsidRPr="003457DF">
      <w:rPr>
        <w:sz w:val="20"/>
      </w:rPr>
      <w:fldChar w:fldCharType="separate"/>
    </w:r>
    <w:r w:rsidR="00D53974">
      <w:rPr>
        <w:noProof/>
        <w:sz w:val="20"/>
      </w:rPr>
      <w:t>64</w:t>
    </w:r>
    <w:r w:rsidRPr="003457DF">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21" w:rsidRPr="003457DF" w:rsidRDefault="00393B66" w:rsidP="003457DF">
    <w:pPr>
      <w:jc w:val="center"/>
      <w:rPr>
        <w:sz w:val="20"/>
      </w:rPr>
    </w:pPr>
    <w:r w:rsidRPr="003457DF">
      <w:rPr>
        <w:sz w:val="20"/>
      </w:rPr>
      <w:fldChar w:fldCharType="begin"/>
    </w:r>
    <w:r w:rsidR="000C7F21" w:rsidRPr="003457DF">
      <w:rPr>
        <w:sz w:val="20"/>
      </w:rPr>
      <w:instrText xml:space="preserve"> page </w:instrText>
    </w:r>
    <w:r w:rsidRPr="003457DF">
      <w:rPr>
        <w:sz w:val="20"/>
      </w:rPr>
      <w:fldChar w:fldCharType="separate"/>
    </w:r>
    <w:r w:rsidR="00D53974">
      <w:rPr>
        <w:noProof/>
        <w:sz w:val="20"/>
      </w:rPr>
      <w:t>57</w:t>
    </w:r>
    <w:r w:rsidRPr="003457D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21" w:rsidRDefault="00393B66" w:rsidP="00B3167C">
    <w:pPr>
      <w:pStyle w:val="Footer"/>
      <w:framePr w:wrap="around" w:vAnchor="text" w:hAnchor="margin" w:xAlign="center" w:y="1"/>
      <w:rPr>
        <w:rStyle w:val="PageNumber"/>
      </w:rPr>
    </w:pPr>
    <w:r>
      <w:rPr>
        <w:rStyle w:val="PageNumber"/>
      </w:rPr>
      <w:fldChar w:fldCharType="begin"/>
    </w:r>
    <w:r w:rsidR="000C7F21">
      <w:rPr>
        <w:rStyle w:val="PageNumber"/>
      </w:rPr>
      <w:instrText xml:space="preserve">PAGE  </w:instrText>
    </w:r>
    <w:r>
      <w:rPr>
        <w:rStyle w:val="PageNumber"/>
      </w:rPr>
      <w:fldChar w:fldCharType="end"/>
    </w:r>
  </w:p>
  <w:p w:rsidR="000C7F21" w:rsidRDefault="000C7F2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21" w:rsidRPr="003457DF" w:rsidRDefault="00393B66" w:rsidP="003457DF">
    <w:pPr>
      <w:jc w:val="center"/>
      <w:rPr>
        <w:sz w:val="20"/>
      </w:rPr>
    </w:pPr>
    <w:r w:rsidRPr="003457DF">
      <w:rPr>
        <w:sz w:val="20"/>
      </w:rPr>
      <w:fldChar w:fldCharType="begin"/>
    </w:r>
    <w:r w:rsidR="000C7F21" w:rsidRPr="003457DF">
      <w:rPr>
        <w:sz w:val="20"/>
      </w:rPr>
      <w:instrText xml:space="preserve"> page </w:instrText>
    </w:r>
    <w:r w:rsidRPr="003457DF">
      <w:rPr>
        <w:sz w:val="20"/>
      </w:rPr>
      <w:fldChar w:fldCharType="separate"/>
    </w:r>
    <w:r w:rsidR="00D53974">
      <w:rPr>
        <w:noProof/>
        <w:sz w:val="20"/>
      </w:rPr>
      <w:t>62</w:t>
    </w:r>
    <w:r w:rsidRPr="003457D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21" w:rsidRDefault="00393B66" w:rsidP="00B3167C">
    <w:pPr>
      <w:pStyle w:val="Footer"/>
      <w:framePr w:wrap="around" w:vAnchor="text" w:hAnchor="margin" w:xAlign="center" w:y="1"/>
      <w:rPr>
        <w:rStyle w:val="PageNumber"/>
      </w:rPr>
    </w:pPr>
    <w:r>
      <w:rPr>
        <w:rStyle w:val="PageNumber"/>
      </w:rPr>
      <w:fldChar w:fldCharType="begin"/>
    </w:r>
    <w:r w:rsidR="000C7F21">
      <w:rPr>
        <w:rStyle w:val="PageNumber"/>
      </w:rPr>
      <w:instrText xml:space="preserve">PAGE  </w:instrText>
    </w:r>
    <w:r>
      <w:rPr>
        <w:rStyle w:val="PageNumber"/>
      </w:rPr>
      <w:fldChar w:fldCharType="end"/>
    </w:r>
  </w:p>
  <w:p w:rsidR="000C7F21" w:rsidRDefault="000C7F2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21" w:rsidRPr="003457DF" w:rsidRDefault="00393B66" w:rsidP="003457DF">
    <w:pPr>
      <w:jc w:val="center"/>
      <w:rPr>
        <w:sz w:val="20"/>
      </w:rPr>
    </w:pPr>
    <w:r w:rsidRPr="003457DF">
      <w:rPr>
        <w:sz w:val="20"/>
      </w:rPr>
      <w:fldChar w:fldCharType="begin"/>
    </w:r>
    <w:r w:rsidR="000C7F21" w:rsidRPr="003457DF">
      <w:rPr>
        <w:sz w:val="20"/>
      </w:rPr>
      <w:instrText xml:space="preserve"> page </w:instrText>
    </w:r>
    <w:r w:rsidRPr="003457DF">
      <w:rPr>
        <w:sz w:val="20"/>
      </w:rPr>
      <w:fldChar w:fldCharType="separate"/>
    </w:r>
    <w:r w:rsidR="000C7F21">
      <w:rPr>
        <w:noProof/>
        <w:sz w:val="20"/>
      </w:rPr>
      <w:t>1</w:t>
    </w:r>
    <w:r w:rsidRPr="003457DF">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21" w:rsidRDefault="00393B66" w:rsidP="00B3167C">
    <w:pPr>
      <w:pStyle w:val="Footer"/>
      <w:framePr w:wrap="around" w:vAnchor="text" w:hAnchor="margin" w:xAlign="center" w:y="1"/>
      <w:rPr>
        <w:rStyle w:val="PageNumber"/>
      </w:rPr>
    </w:pPr>
    <w:r>
      <w:rPr>
        <w:rStyle w:val="PageNumber"/>
      </w:rPr>
      <w:fldChar w:fldCharType="begin"/>
    </w:r>
    <w:r w:rsidR="000C7F21">
      <w:rPr>
        <w:rStyle w:val="PageNumber"/>
      </w:rPr>
      <w:instrText xml:space="preserve">PAGE  </w:instrText>
    </w:r>
    <w:r>
      <w:rPr>
        <w:rStyle w:val="PageNumber"/>
      </w:rPr>
      <w:fldChar w:fldCharType="end"/>
    </w:r>
  </w:p>
  <w:p w:rsidR="000C7F21" w:rsidRDefault="000C7F2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21" w:rsidRPr="003457DF" w:rsidRDefault="00393B66" w:rsidP="003457DF">
    <w:pPr>
      <w:jc w:val="center"/>
      <w:rPr>
        <w:sz w:val="20"/>
      </w:rPr>
    </w:pPr>
    <w:r w:rsidRPr="003457DF">
      <w:rPr>
        <w:sz w:val="20"/>
      </w:rPr>
      <w:fldChar w:fldCharType="begin"/>
    </w:r>
    <w:r w:rsidR="000C7F21" w:rsidRPr="003457DF">
      <w:rPr>
        <w:sz w:val="20"/>
      </w:rPr>
      <w:instrText xml:space="preserve"> page </w:instrText>
    </w:r>
    <w:r w:rsidRPr="003457DF">
      <w:rPr>
        <w:sz w:val="20"/>
      </w:rPr>
      <w:fldChar w:fldCharType="separate"/>
    </w:r>
    <w:r w:rsidR="00D53974">
      <w:rPr>
        <w:noProof/>
        <w:sz w:val="20"/>
      </w:rPr>
      <w:t>63</w:t>
    </w:r>
    <w:r w:rsidRPr="003457DF">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393B66"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49D" w:rsidRDefault="001B249D">
      <w:r>
        <w:separator/>
      </w:r>
    </w:p>
  </w:footnote>
  <w:footnote w:type="continuationSeparator" w:id="0">
    <w:p w:rsidR="001B249D" w:rsidRDefault="001B2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21" w:rsidRPr="003457DF" w:rsidRDefault="000C7F21" w:rsidP="003457DF">
    <w:pPr>
      <w:pBdr>
        <w:bottom w:val="thinThickMediumGap" w:sz="12" w:space="1" w:color="auto"/>
      </w:pBdr>
      <w:tabs>
        <w:tab w:val="left" w:pos="851"/>
        <w:tab w:val="right" w:pos="8364"/>
      </w:tabs>
      <w:adjustRightInd w:val="0"/>
      <w:snapToGrid w:val="0"/>
      <w:jc w:val="both"/>
      <w:rPr>
        <w:iCs/>
        <w:sz w:val="20"/>
        <w:szCs w:val="20"/>
      </w:rPr>
    </w:pPr>
    <w:r w:rsidRPr="003457DF">
      <w:rPr>
        <w:rFonts w:hint="eastAsia"/>
        <w:iCs/>
        <w:color w:val="000000"/>
        <w:sz w:val="20"/>
        <w:szCs w:val="20"/>
      </w:rPr>
      <w:tab/>
    </w:r>
    <w:r w:rsidRPr="003457DF">
      <w:rPr>
        <w:iCs/>
        <w:color w:val="000000"/>
        <w:sz w:val="20"/>
        <w:szCs w:val="20"/>
      </w:rPr>
      <w:t xml:space="preserve">Researcher </w:t>
    </w:r>
    <w:r w:rsidRPr="003457DF">
      <w:rPr>
        <w:iCs/>
        <w:sz w:val="20"/>
        <w:szCs w:val="20"/>
      </w:rPr>
      <w:t>201</w:t>
    </w:r>
    <w:r w:rsidRPr="003457DF">
      <w:rPr>
        <w:rFonts w:hint="eastAsia"/>
        <w:iCs/>
        <w:sz w:val="20"/>
        <w:szCs w:val="20"/>
      </w:rPr>
      <w:t>7</w:t>
    </w:r>
    <w:proofErr w:type="gramStart"/>
    <w:r w:rsidRPr="003457DF">
      <w:rPr>
        <w:iCs/>
        <w:sz w:val="20"/>
        <w:szCs w:val="20"/>
      </w:rPr>
      <w:t>;</w:t>
    </w:r>
    <w:r w:rsidRPr="003457DF">
      <w:rPr>
        <w:rFonts w:hint="eastAsia"/>
        <w:iCs/>
        <w:sz w:val="20"/>
        <w:szCs w:val="20"/>
      </w:rPr>
      <w:t>9</w:t>
    </w:r>
    <w:proofErr w:type="gramEnd"/>
    <w:r w:rsidRPr="003457DF">
      <w:rPr>
        <w:iCs/>
        <w:sz w:val="20"/>
        <w:szCs w:val="20"/>
      </w:rPr>
      <w:t>(</w:t>
    </w:r>
    <w:r w:rsidRPr="003457DF">
      <w:rPr>
        <w:rFonts w:hint="eastAsia"/>
        <w:iCs/>
        <w:sz w:val="20"/>
        <w:szCs w:val="20"/>
      </w:rPr>
      <w:t>2</w:t>
    </w:r>
    <w:r w:rsidRPr="003457DF">
      <w:rPr>
        <w:iCs/>
        <w:sz w:val="20"/>
        <w:szCs w:val="20"/>
      </w:rPr>
      <w:t xml:space="preserve">)  </w:t>
    </w:r>
    <w:r w:rsidRPr="003457DF">
      <w:rPr>
        <w:rFonts w:hint="eastAsia"/>
        <w:iCs/>
        <w:sz w:val="20"/>
        <w:szCs w:val="20"/>
      </w:rPr>
      <w:t xml:space="preserve"> </w:t>
    </w:r>
    <w:r w:rsidRPr="003457DF">
      <w:rPr>
        <w:iCs/>
        <w:sz w:val="20"/>
        <w:szCs w:val="20"/>
      </w:rPr>
      <w:t xml:space="preserve"> </w:t>
    </w:r>
    <w:r w:rsidRPr="003457DF">
      <w:rPr>
        <w:rFonts w:hint="eastAsia"/>
        <w:iCs/>
        <w:sz w:val="20"/>
        <w:szCs w:val="20"/>
      </w:rPr>
      <w:tab/>
    </w:r>
    <w:r w:rsidRPr="003457DF">
      <w:rPr>
        <w:iCs/>
        <w:sz w:val="20"/>
        <w:szCs w:val="20"/>
      </w:rPr>
      <w:t xml:space="preserve">    </w:t>
    </w:r>
    <w:r w:rsidRPr="003457DF">
      <w:rPr>
        <w:sz w:val="20"/>
        <w:szCs w:val="20"/>
      </w:rPr>
      <w:t xml:space="preserve"> </w:t>
    </w:r>
    <w:hyperlink r:id="rId1" w:history="1">
      <w:r w:rsidRPr="003457DF">
        <w:rPr>
          <w:rStyle w:val="Hyperlink"/>
          <w:sz w:val="20"/>
          <w:szCs w:val="20"/>
        </w:rPr>
        <w:t>http://www.sciencepub.net/researcher</w:t>
      </w:r>
    </w:hyperlink>
  </w:p>
  <w:p w:rsidR="000C7F21" w:rsidRPr="003457DF" w:rsidRDefault="000C7F21" w:rsidP="003457DF">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21" w:rsidRPr="003457DF" w:rsidRDefault="000C7F21" w:rsidP="003457DF">
    <w:pPr>
      <w:pBdr>
        <w:bottom w:val="thinThickMediumGap" w:sz="12" w:space="1" w:color="auto"/>
      </w:pBdr>
      <w:tabs>
        <w:tab w:val="left" w:pos="851"/>
        <w:tab w:val="right" w:pos="8364"/>
      </w:tabs>
      <w:adjustRightInd w:val="0"/>
      <w:snapToGrid w:val="0"/>
      <w:jc w:val="both"/>
      <w:rPr>
        <w:iCs/>
        <w:sz w:val="20"/>
        <w:szCs w:val="20"/>
      </w:rPr>
    </w:pPr>
    <w:r w:rsidRPr="003457DF">
      <w:rPr>
        <w:rFonts w:hint="eastAsia"/>
        <w:iCs/>
        <w:color w:val="000000"/>
        <w:sz w:val="20"/>
        <w:szCs w:val="20"/>
      </w:rPr>
      <w:tab/>
    </w:r>
    <w:r w:rsidRPr="003457DF">
      <w:rPr>
        <w:iCs/>
        <w:color w:val="000000"/>
        <w:sz w:val="20"/>
        <w:szCs w:val="20"/>
      </w:rPr>
      <w:t xml:space="preserve">Researcher </w:t>
    </w:r>
    <w:r w:rsidRPr="003457DF">
      <w:rPr>
        <w:iCs/>
        <w:sz w:val="20"/>
        <w:szCs w:val="20"/>
      </w:rPr>
      <w:t>201</w:t>
    </w:r>
    <w:r w:rsidRPr="003457DF">
      <w:rPr>
        <w:rFonts w:hint="eastAsia"/>
        <w:iCs/>
        <w:sz w:val="20"/>
        <w:szCs w:val="20"/>
      </w:rPr>
      <w:t>7</w:t>
    </w:r>
    <w:proofErr w:type="gramStart"/>
    <w:r w:rsidRPr="003457DF">
      <w:rPr>
        <w:iCs/>
        <w:sz w:val="20"/>
        <w:szCs w:val="20"/>
      </w:rPr>
      <w:t>;</w:t>
    </w:r>
    <w:r w:rsidRPr="003457DF">
      <w:rPr>
        <w:rFonts w:hint="eastAsia"/>
        <w:iCs/>
        <w:sz w:val="20"/>
        <w:szCs w:val="20"/>
      </w:rPr>
      <w:t>9</w:t>
    </w:r>
    <w:proofErr w:type="gramEnd"/>
    <w:r w:rsidRPr="003457DF">
      <w:rPr>
        <w:iCs/>
        <w:sz w:val="20"/>
        <w:szCs w:val="20"/>
      </w:rPr>
      <w:t>(</w:t>
    </w:r>
    <w:r w:rsidRPr="003457DF">
      <w:rPr>
        <w:rFonts w:hint="eastAsia"/>
        <w:iCs/>
        <w:sz w:val="20"/>
        <w:szCs w:val="20"/>
      </w:rPr>
      <w:t>2</w:t>
    </w:r>
    <w:r w:rsidRPr="003457DF">
      <w:rPr>
        <w:iCs/>
        <w:sz w:val="20"/>
        <w:szCs w:val="20"/>
      </w:rPr>
      <w:t xml:space="preserve">)  </w:t>
    </w:r>
    <w:r w:rsidRPr="003457DF">
      <w:rPr>
        <w:rFonts w:hint="eastAsia"/>
        <w:iCs/>
        <w:sz w:val="20"/>
        <w:szCs w:val="20"/>
      </w:rPr>
      <w:t xml:space="preserve"> </w:t>
    </w:r>
    <w:r w:rsidRPr="003457DF">
      <w:rPr>
        <w:iCs/>
        <w:sz w:val="20"/>
        <w:szCs w:val="20"/>
      </w:rPr>
      <w:t xml:space="preserve"> </w:t>
    </w:r>
    <w:r w:rsidRPr="003457DF">
      <w:rPr>
        <w:rFonts w:hint="eastAsia"/>
        <w:iCs/>
        <w:sz w:val="20"/>
        <w:szCs w:val="20"/>
      </w:rPr>
      <w:tab/>
    </w:r>
    <w:r w:rsidRPr="003457DF">
      <w:rPr>
        <w:iCs/>
        <w:sz w:val="20"/>
        <w:szCs w:val="20"/>
      </w:rPr>
      <w:t xml:space="preserve">    </w:t>
    </w:r>
    <w:r w:rsidRPr="003457DF">
      <w:rPr>
        <w:sz w:val="20"/>
        <w:szCs w:val="20"/>
      </w:rPr>
      <w:t xml:space="preserve"> </w:t>
    </w:r>
    <w:hyperlink r:id="rId1" w:history="1">
      <w:r w:rsidRPr="003457DF">
        <w:rPr>
          <w:rStyle w:val="Hyperlink"/>
          <w:sz w:val="20"/>
          <w:szCs w:val="20"/>
        </w:rPr>
        <w:t>http://www.sciencepub.net/researcher</w:t>
      </w:r>
    </w:hyperlink>
  </w:p>
  <w:p w:rsidR="000C7F21" w:rsidRPr="003457DF" w:rsidRDefault="000C7F21" w:rsidP="003457DF">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21" w:rsidRPr="003457DF" w:rsidRDefault="000C7F21" w:rsidP="003457DF">
    <w:pPr>
      <w:pBdr>
        <w:bottom w:val="thinThickMediumGap" w:sz="12" w:space="1" w:color="auto"/>
      </w:pBdr>
      <w:tabs>
        <w:tab w:val="left" w:pos="851"/>
        <w:tab w:val="right" w:pos="8364"/>
      </w:tabs>
      <w:adjustRightInd w:val="0"/>
      <w:snapToGrid w:val="0"/>
      <w:jc w:val="both"/>
      <w:rPr>
        <w:iCs/>
        <w:sz w:val="20"/>
        <w:szCs w:val="20"/>
      </w:rPr>
    </w:pPr>
    <w:r w:rsidRPr="003457DF">
      <w:rPr>
        <w:rFonts w:hint="eastAsia"/>
        <w:iCs/>
        <w:color w:val="000000"/>
        <w:sz w:val="20"/>
        <w:szCs w:val="20"/>
      </w:rPr>
      <w:tab/>
    </w:r>
    <w:r w:rsidRPr="003457DF">
      <w:rPr>
        <w:iCs/>
        <w:color w:val="000000"/>
        <w:sz w:val="20"/>
        <w:szCs w:val="20"/>
      </w:rPr>
      <w:t xml:space="preserve">Researcher </w:t>
    </w:r>
    <w:r w:rsidRPr="003457DF">
      <w:rPr>
        <w:iCs/>
        <w:sz w:val="20"/>
        <w:szCs w:val="20"/>
      </w:rPr>
      <w:t>201</w:t>
    </w:r>
    <w:r w:rsidRPr="003457DF">
      <w:rPr>
        <w:rFonts w:hint="eastAsia"/>
        <w:iCs/>
        <w:sz w:val="20"/>
        <w:szCs w:val="20"/>
      </w:rPr>
      <w:t>7</w:t>
    </w:r>
    <w:proofErr w:type="gramStart"/>
    <w:r w:rsidRPr="003457DF">
      <w:rPr>
        <w:iCs/>
        <w:sz w:val="20"/>
        <w:szCs w:val="20"/>
      </w:rPr>
      <w:t>;</w:t>
    </w:r>
    <w:r w:rsidRPr="003457DF">
      <w:rPr>
        <w:rFonts w:hint="eastAsia"/>
        <w:iCs/>
        <w:sz w:val="20"/>
        <w:szCs w:val="20"/>
      </w:rPr>
      <w:t>9</w:t>
    </w:r>
    <w:proofErr w:type="gramEnd"/>
    <w:r w:rsidRPr="003457DF">
      <w:rPr>
        <w:iCs/>
        <w:sz w:val="20"/>
        <w:szCs w:val="20"/>
      </w:rPr>
      <w:t>(</w:t>
    </w:r>
    <w:r w:rsidRPr="003457DF">
      <w:rPr>
        <w:rFonts w:hint="eastAsia"/>
        <w:iCs/>
        <w:sz w:val="20"/>
        <w:szCs w:val="20"/>
      </w:rPr>
      <w:t>2</w:t>
    </w:r>
    <w:r w:rsidRPr="003457DF">
      <w:rPr>
        <w:iCs/>
        <w:sz w:val="20"/>
        <w:szCs w:val="20"/>
      </w:rPr>
      <w:t xml:space="preserve">)  </w:t>
    </w:r>
    <w:r w:rsidRPr="003457DF">
      <w:rPr>
        <w:rFonts w:hint="eastAsia"/>
        <w:iCs/>
        <w:sz w:val="20"/>
        <w:szCs w:val="20"/>
      </w:rPr>
      <w:t xml:space="preserve"> </w:t>
    </w:r>
    <w:r w:rsidRPr="003457DF">
      <w:rPr>
        <w:iCs/>
        <w:sz w:val="20"/>
        <w:szCs w:val="20"/>
      </w:rPr>
      <w:t xml:space="preserve"> </w:t>
    </w:r>
    <w:r w:rsidRPr="003457DF">
      <w:rPr>
        <w:rFonts w:hint="eastAsia"/>
        <w:iCs/>
        <w:sz w:val="20"/>
        <w:szCs w:val="20"/>
      </w:rPr>
      <w:tab/>
    </w:r>
    <w:r w:rsidRPr="003457DF">
      <w:rPr>
        <w:iCs/>
        <w:sz w:val="20"/>
        <w:szCs w:val="20"/>
      </w:rPr>
      <w:t xml:space="preserve">    </w:t>
    </w:r>
    <w:r w:rsidRPr="003457DF">
      <w:rPr>
        <w:sz w:val="20"/>
        <w:szCs w:val="20"/>
      </w:rPr>
      <w:t xml:space="preserve"> </w:t>
    </w:r>
    <w:hyperlink r:id="rId1" w:history="1">
      <w:r w:rsidRPr="003457DF">
        <w:rPr>
          <w:rStyle w:val="Hyperlink"/>
          <w:sz w:val="20"/>
          <w:szCs w:val="20"/>
        </w:rPr>
        <w:t>http://www.sciencepub.net/researcher</w:t>
      </w:r>
    </w:hyperlink>
  </w:p>
  <w:p w:rsidR="000C7F21" w:rsidRPr="003457DF" w:rsidRDefault="000C7F21" w:rsidP="003457DF">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21" w:rsidRPr="003457DF" w:rsidRDefault="000C7F21" w:rsidP="003457DF">
    <w:pPr>
      <w:pBdr>
        <w:bottom w:val="thinThickMediumGap" w:sz="12" w:space="1" w:color="auto"/>
      </w:pBdr>
      <w:tabs>
        <w:tab w:val="left" w:pos="851"/>
        <w:tab w:val="right" w:pos="8364"/>
      </w:tabs>
      <w:adjustRightInd w:val="0"/>
      <w:snapToGrid w:val="0"/>
      <w:jc w:val="both"/>
      <w:rPr>
        <w:iCs/>
        <w:sz w:val="20"/>
        <w:szCs w:val="20"/>
      </w:rPr>
    </w:pPr>
    <w:r w:rsidRPr="003457DF">
      <w:rPr>
        <w:rFonts w:hint="eastAsia"/>
        <w:iCs/>
        <w:color w:val="000000"/>
        <w:sz w:val="20"/>
        <w:szCs w:val="20"/>
      </w:rPr>
      <w:tab/>
    </w:r>
    <w:r w:rsidRPr="003457DF">
      <w:rPr>
        <w:iCs/>
        <w:color w:val="000000"/>
        <w:sz w:val="20"/>
        <w:szCs w:val="20"/>
      </w:rPr>
      <w:t xml:space="preserve">Researcher </w:t>
    </w:r>
    <w:r w:rsidRPr="003457DF">
      <w:rPr>
        <w:iCs/>
        <w:sz w:val="20"/>
        <w:szCs w:val="20"/>
      </w:rPr>
      <w:t>201</w:t>
    </w:r>
    <w:r w:rsidRPr="003457DF">
      <w:rPr>
        <w:rFonts w:hint="eastAsia"/>
        <w:iCs/>
        <w:sz w:val="20"/>
        <w:szCs w:val="20"/>
      </w:rPr>
      <w:t>7</w:t>
    </w:r>
    <w:proofErr w:type="gramStart"/>
    <w:r w:rsidRPr="003457DF">
      <w:rPr>
        <w:iCs/>
        <w:sz w:val="20"/>
        <w:szCs w:val="20"/>
      </w:rPr>
      <w:t>;</w:t>
    </w:r>
    <w:r w:rsidRPr="003457DF">
      <w:rPr>
        <w:rFonts w:hint="eastAsia"/>
        <w:iCs/>
        <w:sz w:val="20"/>
        <w:szCs w:val="20"/>
      </w:rPr>
      <w:t>9</w:t>
    </w:r>
    <w:proofErr w:type="gramEnd"/>
    <w:r w:rsidRPr="003457DF">
      <w:rPr>
        <w:iCs/>
        <w:sz w:val="20"/>
        <w:szCs w:val="20"/>
      </w:rPr>
      <w:t>(</w:t>
    </w:r>
    <w:r w:rsidRPr="003457DF">
      <w:rPr>
        <w:rFonts w:hint="eastAsia"/>
        <w:iCs/>
        <w:sz w:val="20"/>
        <w:szCs w:val="20"/>
      </w:rPr>
      <w:t>2</w:t>
    </w:r>
    <w:r w:rsidRPr="003457DF">
      <w:rPr>
        <w:iCs/>
        <w:sz w:val="20"/>
        <w:szCs w:val="20"/>
      </w:rPr>
      <w:t xml:space="preserve">)  </w:t>
    </w:r>
    <w:r w:rsidRPr="003457DF">
      <w:rPr>
        <w:rFonts w:hint="eastAsia"/>
        <w:iCs/>
        <w:sz w:val="20"/>
        <w:szCs w:val="20"/>
      </w:rPr>
      <w:t xml:space="preserve"> </w:t>
    </w:r>
    <w:r w:rsidRPr="003457DF">
      <w:rPr>
        <w:iCs/>
        <w:sz w:val="20"/>
        <w:szCs w:val="20"/>
      </w:rPr>
      <w:t xml:space="preserve"> </w:t>
    </w:r>
    <w:r w:rsidRPr="003457DF">
      <w:rPr>
        <w:rFonts w:hint="eastAsia"/>
        <w:iCs/>
        <w:sz w:val="20"/>
        <w:szCs w:val="20"/>
      </w:rPr>
      <w:tab/>
    </w:r>
    <w:r w:rsidRPr="003457DF">
      <w:rPr>
        <w:iCs/>
        <w:sz w:val="20"/>
        <w:szCs w:val="20"/>
      </w:rPr>
      <w:t xml:space="preserve">    </w:t>
    </w:r>
    <w:r w:rsidRPr="003457DF">
      <w:rPr>
        <w:sz w:val="20"/>
        <w:szCs w:val="20"/>
      </w:rPr>
      <w:t xml:space="preserve"> </w:t>
    </w:r>
    <w:hyperlink r:id="rId1" w:history="1">
      <w:r w:rsidRPr="003457DF">
        <w:rPr>
          <w:rStyle w:val="Hyperlink"/>
          <w:sz w:val="20"/>
          <w:szCs w:val="20"/>
        </w:rPr>
        <w:t>http://www.sciencepub.net/researcher</w:t>
      </w:r>
    </w:hyperlink>
  </w:p>
  <w:p w:rsidR="000C7F21" w:rsidRPr="003457DF" w:rsidRDefault="000C7F21" w:rsidP="003457DF">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DF" w:rsidRPr="003457DF" w:rsidRDefault="003457DF" w:rsidP="003457DF">
    <w:pPr>
      <w:pBdr>
        <w:bottom w:val="thinThickMediumGap" w:sz="12" w:space="1" w:color="auto"/>
      </w:pBdr>
      <w:tabs>
        <w:tab w:val="left" w:pos="851"/>
        <w:tab w:val="right" w:pos="8364"/>
      </w:tabs>
      <w:adjustRightInd w:val="0"/>
      <w:snapToGrid w:val="0"/>
      <w:jc w:val="both"/>
      <w:rPr>
        <w:iCs/>
        <w:sz w:val="20"/>
        <w:szCs w:val="20"/>
      </w:rPr>
    </w:pPr>
    <w:r w:rsidRPr="003457DF">
      <w:rPr>
        <w:rFonts w:hint="eastAsia"/>
        <w:iCs/>
        <w:color w:val="000000"/>
        <w:sz w:val="20"/>
        <w:szCs w:val="20"/>
      </w:rPr>
      <w:tab/>
    </w:r>
    <w:r w:rsidRPr="003457DF">
      <w:rPr>
        <w:iCs/>
        <w:color w:val="000000"/>
        <w:sz w:val="20"/>
        <w:szCs w:val="20"/>
      </w:rPr>
      <w:t xml:space="preserve">Researcher </w:t>
    </w:r>
    <w:r w:rsidRPr="003457DF">
      <w:rPr>
        <w:iCs/>
        <w:sz w:val="20"/>
        <w:szCs w:val="20"/>
      </w:rPr>
      <w:t>201</w:t>
    </w:r>
    <w:r w:rsidRPr="003457DF">
      <w:rPr>
        <w:rFonts w:hint="eastAsia"/>
        <w:iCs/>
        <w:sz w:val="20"/>
        <w:szCs w:val="20"/>
      </w:rPr>
      <w:t>7</w:t>
    </w:r>
    <w:proofErr w:type="gramStart"/>
    <w:r w:rsidRPr="003457DF">
      <w:rPr>
        <w:iCs/>
        <w:sz w:val="20"/>
        <w:szCs w:val="20"/>
      </w:rPr>
      <w:t>;</w:t>
    </w:r>
    <w:r w:rsidRPr="003457DF">
      <w:rPr>
        <w:rFonts w:hint="eastAsia"/>
        <w:iCs/>
        <w:sz w:val="20"/>
        <w:szCs w:val="20"/>
      </w:rPr>
      <w:t>9</w:t>
    </w:r>
    <w:proofErr w:type="gramEnd"/>
    <w:r w:rsidRPr="003457DF">
      <w:rPr>
        <w:iCs/>
        <w:sz w:val="20"/>
        <w:szCs w:val="20"/>
      </w:rPr>
      <w:t>(</w:t>
    </w:r>
    <w:r w:rsidRPr="003457DF">
      <w:rPr>
        <w:rFonts w:hint="eastAsia"/>
        <w:iCs/>
        <w:sz w:val="20"/>
        <w:szCs w:val="20"/>
      </w:rPr>
      <w:t>2</w:t>
    </w:r>
    <w:r w:rsidRPr="003457DF">
      <w:rPr>
        <w:iCs/>
        <w:sz w:val="20"/>
        <w:szCs w:val="20"/>
      </w:rPr>
      <w:t xml:space="preserve">)  </w:t>
    </w:r>
    <w:r w:rsidRPr="003457DF">
      <w:rPr>
        <w:rFonts w:hint="eastAsia"/>
        <w:iCs/>
        <w:sz w:val="20"/>
        <w:szCs w:val="20"/>
      </w:rPr>
      <w:t xml:space="preserve"> </w:t>
    </w:r>
    <w:r w:rsidRPr="003457DF">
      <w:rPr>
        <w:iCs/>
        <w:sz w:val="20"/>
        <w:szCs w:val="20"/>
      </w:rPr>
      <w:t xml:space="preserve"> </w:t>
    </w:r>
    <w:r w:rsidRPr="003457DF">
      <w:rPr>
        <w:rFonts w:hint="eastAsia"/>
        <w:iCs/>
        <w:sz w:val="20"/>
        <w:szCs w:val="20"/>
      </w:rPr>
      <w:tab/>
    </w:r>
    <w:r w:rsidRPr="003457DF">
      <w:rPr>
        <w:iCs/>
        <w:sz w:val="20"/>
        <w:szCs w:val="20"/>
      </w:rPr>
      <w:t xml:space="preserve">    </w:t>
    </w:r>
    <w:r w:rsidRPr="003457DF">
      <w:rPr>
        <w:sz w:val="20"/>
        <w:szCs w:val="20"/>
      </w:rPr>
      <w:t xml:space="preserve"> </w:t>
    </w:r>
    <w:hyperlink r:id="rId1" w:history="1">
      <w:r w:rsidRPr="003457DF">
        <w:rPr>
          <w:rStyle w:val="Hyperlink"/>
          <w:sz w:val="20"/>
          <w:szCs w:val="20"/>
        </w:rPr>
        <w:t>http://www.sciencepub.net/researcher</w:t>
      </w:r>
    </w:hyperlink>
  </w:p>
  <w:p w:rsidR="003457DF" w:rsidRPr="003457DF" w:rsidRDefault="003457DF" w:rsidP="003457D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7B3841"/>
    <w:multiLevelType w:val="hybridMultilevel"/>
    <w:tmpl w:val="89A2A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1300"/>
    <w:rsid w:val="00054E89"/>
    <w:rsid w:val="00080CE9"/>
    <w:rsid w:val="000827B7"/>
    <w:rsid w:val="00086790"/>
    <w:rsid w:val="00090A06"/>
    <w:rsid w:val="000C7F21"/>
    <w:rsid w:val="000D490C"/>
    <w:rsid w:val="00116485"/>
    <w:rsid w:val="001817C7"/>
    <w:rsid w:val="001B249D"/>
    <w:rsid w:val="001B41B8"/>
    <w:rsid w:val="001E74A0"/>
    <w:rsid w:val="00216F51"/>
    <w:rsid w:val="00273C81"/>
    <w:rsid w:val="002C149E"/>
    <w:rsid w:val="002C400D"/>
    <w:rsid w:val="002F20CD"/>
    <w:rsid w:val="002F49EF"/>
    <w:rsid w:val="00314F95"/>
    <w:rsid w:val="00322FAB"/>
    <w:rsid w:val="00345581"/>
    <w:rsid w:val="003457DF"/>
    <w:rsid w:val="0034702D"/>
    <w:rsid w:val="003917D9"/>
    <w:rsid w:val="00393B66"/>
    <w:rsid w:val="003D47AC"/>
    <w:rsid w:val="004220E1"/>
    <w:rsid w:val="00456753"/>
    <w:rsid w:val="00471E57"/>
    <w:rsid w:val="004843C5"/>
    <w:rsid w:val="0049143E"/>
    <w:rsid w:val="004B3005"/>
    <w:rsid w:val="004C7E2A"/>
    <w:rsid w:val="004D0467"/>
    <w:rsid w:val="004D255C"/>
    <w:rsid w:val="00531B38"/>
    <w:rsid w:val="00586C21"/>
    <w:rsid w:val="00593132"/>
    <w:rsid w:val="005A09EB"/>
    <w:rsid w:val="005A507B"/>
    <w:rsid w:val="005C2F35"/>
    <w:rsid w:val="005D1DA6"/>
    <w:rsid w:val="005D7AB8"/>
    <w:rsid w:val="005F5E04"/>
    <w:rsid w:val="00604D97"/>
    <w:rsid w:val="0062733A"/>
    <w:rsid w:val="0065209A"/>
    <w:rsid w:val="006A211D"/>
    <w:rsid w:val="006B0F38"/>
    <w:rsid w:val="006D5C2E"/>
    <w:rsid w:val="006E24A0"/>
    <w:rsid w:val="006E6ACB"/>
    <w:rsid w:val="006F1706"/>
    <w:rsid w:val="007725E7"/>
    <w:rsid w:val="0078507E"/>
    <w:rsid w:val="007A17EB"/>
    <w:rsid w:val="007C3EBD"/>
    <w:rsid w:val="007D746F"/>
    <w:rsid w:val="007E66C3"/>
    <w:rsid w:val="00814FA7"/>
    <w:rsid w:val="008A20AC"/>
    <w:rsid w:val="0091208A"/>
    <w:rsid w:val="00914558"/>
    <w:rsid w:val="009157DE"/>
    <w:rsid w:val="00930202"/>
    <w:rsid w:val="0093374E"/>
    <w:rsid w:val="0094140D"/>
    <w:rsid w:val="009459B3"/>
    <w:rsid w:val="00946E2E"/>
    <w:rsid w:val="00952EB8"/>
    <w:rsid w:val="00957650"/>
    <w:rsid w:val="009675DE"/>
    <w:rsid w:val="00A1557F"/>
    <w:rsid w:val="00A3476D"/>
    <w:rsid w:val="00A60A60"/>
    <w:rsid w:val="00A658FE"/>
    <w:rsid w:val="00A81BE9"/>
    <w:rsid w:val="00AA64AE"/>
    <w:rsid w:val="00B10F6A"/>
    <w:rsid w:val="00B3167C"/>
    <w:rsid w:val="00B337C1"/>
    <w:rsid w:val="00B36B45"/>
    <w:rsid w:val="00B576B8"/>
    <w:rsid w:val="00B60E8D"/>
    <w:rsid w:val="00B80C0E"/>
    <w:rsid w:val="00B918AE"/>
    <w:rsid w:val="00BB2AD6"/>
    <w:rsid w:val="00BB6A1C"/>
    <w:rsid w:val="00BD2A8D"/>
    <w:rsid w:val="00BE26C3"/>
    <w:rsid w:val="00BE7A94"/>
    <w:rsid w:val="00BF0934"/>
    <w:rsid w:val="00BF6579"/>
    <w:rsid w:val="00C0761F"/>
    <w:rsid w:val="00C30D80"/>
    <w:rsid w:val="00C70AA9"/>
    <w:rsid w:val="00CE7B2F"/>
    <w:rsid w:val="00CF6616"/>
    <w:rsid w:val="00D26F2E"/>
    <w:rsid w:val="00D30571"/>
    <w:rsid w:val="00D3777A"/>
    <w:rsid w:val="00D53974"/>
    <w:rsid w:val="00DF7353"/>
    <w:rsid w:val="00E015B9"/>
    <w:rsid w:val="00E45A2A"/>
    <w:rsid w:val="00E72CEE"/>
    <w:rsid w:val="00EA447C"/>
    <w:rsid w:val="00EB51F4"/>
    <w:rsid w:val="00EC565A"/>
    <w:rsid w:val="00EC5C53"/>
    <w:rsid w:val="00ED4441"/>
    <w:rsid w:val="00EE1CEE"/>
    <w:rsid w:val="00F2228B"/>
    <w:rsid w:val="00F5438A"/>
    <w:rsid w:val="00F743CC"/>
    <w:rsid w:val="00F77A33"/>
    <w:rsid w:val="00F97DF5"/>
    <w:rsid w:val="00FA6D77"/>
    <w:rsid w:val="00FB5B6A"/>
    <w:rsid w:val="00FC4906"/>
    <w:rsid w:val="00FD5DF0"/>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220E1"/>
    <w:pPr>
      <w:keepNext/>
      <w:tabs>
        <w:tab w:val="num" w:pos="0"/>
      </w:tabs>
      <w:outlineLvl w:val="0"/>
    </w:pPr>
    <w:rPr>
      <w:b/>
      <w:bCs/>
      <w:sz w:val="32"/>
    </w:rPr>
  </w:style>
  <w:style w:type="paragraph" w:styleId="Heading2">
    <w:name w:val="heading 2"/>
    <w:basedOn w:val="Normal"/>
    <w:next w:val="Normal"/>
    <w:qFormat/>
    <w:rsid w:val="004220E1"/>
    <w:pPr>
      <w:keepNext/>
      <w:tabs>
        <w:tab w:val="num" w:pos="0"/>
      </w:tabs>
      <w:jc w:val="both"/>
      <w:outlineLvl w:val="1"/>
    </w:pPr>
    <w:rPr>
      <w:b/>
      <w:sz w:val="28"/>
    </w:rPr>
  </w:style>
  <w:style w:type="paragraph" w:styleId="Heading3">
    <w:name w:val="heading 3"/>
    <w:basedOn w:val="Normal"/>
    <w:next w:val="Normal"/>
    <w:qFormat/>
    <w:rsid w:val="004220E1"/>
    <w:pPr>
      <w:keepNext/>
      <w:tabs>
        <w:tab w:val="num" w:pos="0"/>
      </w:tabs>
      <w:spacing w:line="360" w:lineRule="auto"/>
      <w:jc w:val="both"/>
      <w:outlineLvl w:val="2"/>
    </w:pPr>
    <w:rPr>
      <w:b/>
      <w:bCs/>
    </w:rPr>
  </w:style>
  <w:style w:type="paragraph" w:styleId="Heading6">
    <w:name w:val="heading 6"/>
    <w:basedOn w:val="Normal"/>
    <w:next w:val="Normal"/>
    <w:qFormat/>
    <w:rsid w:val="004220E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220E1"/>
  </w:style>
  <w:style w:type="character" w:customStyle="1" w:styleId="WW-Absatz-Standardschriftart">
    <w:name w:val="WW-Absatz-Standardschriftart"/>
    <w:rsid w:val="004220E1"/>
  </w:style>
  <w:style w:type="character" w:customStyle="1" w:styleId="WW-Absatz-Standardschriftart1">
    <w:name w:val="WW-Absatz-Standardschriftart1"/>
    <w:rsid w:val="004220E1"/>
  </w:style>
  <w:style w:type="character" w:customStyle="1" w:styleId="WW-Absatz-Standardschriftart11">
    <w:name w:val="WW-Absatz-Standardschriftart11"/>
    <w:rsid w:val="004220E1"/>
  </w:style>
  <w:style w:type="character" w:customStyle="1" w:styleId="WW-Absatz-Standardschriftart111">
    <w:name w:val="WW-Absatz-Standardschriftart111"/>
    <w:rsid w:val="004220E1"/>
  </w:style>
  <w:style w:type="character" w:customStyle="1" w:styleId="WW-Absatz-Standardschriftart1111">
    <w:name w:val="WW-Absatz-Standardschriftart1111"/>
    <w:rsid w:val="004220E1"/>
  </w:style>
  <w:style w:type="character" w:customStyle="1" w:styleId="WW-Absatz-Standardschriftart11111">
    <w:name w:val="WW-Absatz-Standardschriftart11111"/>
    <w:rsid w:val="004220E1"/>
  </w:style>
  <w:style w:type="character" w:customStyle="1" w:styleId="WW-Absatz-Standardschriftart111111">
    <w:name w:val="WW-Absatz-Standardschriftart111111"/>
    <w:rsid w:val="004220E1"/>
  </w:style>
  <w:style w:type="character" w:customStyle="1" w:styleId="WW-Absatz-Standardschriftart1111111">
    <w:name w:val="WW-Absatz-Standardschriftart1111111"/>
    <w:rsid w:val="004220E1"/>
  </w:style>
  <w:style w:type="character" w:customStyle="1" w:styleId="WW-Absatz-Standardschriftart11111111">
    <w:name w:val="WW-Absatz-Standardschriftart11111111"/>
    <w:rsid w:val="004220E1"/>
  </w:style>
  <w:style w:type="character" w:customStyle="1" w:styleId="WW-Absatz-Standardschriftart111111111">
    <w:name w:val="WW-Absatz-Standardschriftart111111111"/>
    <w:rsid w:val="004220E1"/>
  </w:style>
  <w:style w:type="character" w:customStyle="1" w:styleId="WW-Absatz-Standardschriftart1111111111">
    <w:name w:val="WW-Absatz-Standardschriftart1111111111"/>
    <w:rsid w:val="004220E1"/>
  </w:style>
  <w:style w:type="character" w:customStyle="1" w:styleId="WW-Absatz-Standardschriftart11111111111">
    <w:name w:val="WW-Absatz-Standardschriftart11111111111"/>
    <w:rsid w:val="004220E1"/>
  </w:style>
  <w:style w:type="character" w:customStyle="1" w:styleId="WW-Absatz-Standardschriftart111111111111">
    <w:name w:val="WW-Absatz-Standardschriftart111111111111"/>
    <w:rsid w:val="004220E1"/>
  </w:style>
  <w:style w:type="character" w:customStyle="1" w:styleId="WW-Absatz-Standardschriftart1111111111111">
    <w:name w:val="WW-Absatz-Standardschriftart1111111111111"/>
    <w:rsid w:val="004220E1"/>
  </w:style>
  <w:style w:type="character" w:customStyle="1" w:styleId="WW-Absatz-Standardschriftart11111111111111">
    <w:name w:val="WW-Absatz-Standardschriftart11111111111111"/>
    <w:rsid w:val="004220E1"/>
  </w:style>
  <w:style w:type="character" w:customStyle="1" w:styleId="WW-Absatz-Standardschriftart111111111111111">
    <w:name w:val="WW-Absatz-Standardschriftart111111111111111"/>
    <w:rsid w:val="004220E1"/>
  </w:style>
  <w:style w:type="character" w:customStyle="1" w:styleId="WW-Absatz-Standardschriftart1111111111111111">
    <w:name w:val="WW-Absatz-Standardschriftart1111111111111111"/>
    <w:rsid w:val="004220E1"/>
  </w:style>
  <w:style w:type="character" w:customStyle="1" w:styleId="WW8Num1z0">
    <w:name w:val="WW8Num1z0"/>
    <w:rsid w:val="004220E1"/>
    <w:rPr>
      <w:rFonts w:ascii="Symbol" w:eastAsia="Times New Roman" w:hAnsi="Symbol" w:cs="Times New Roman"/>
    </w:rPr>
  </w:style>
  <w:style w:type="character" w:customStyle="1" w:styleId="WW8Num1z1">
    <w:name w:val="WW8Num1z1"/>
    <w:rsid w:val="004220E1"/>
    <w:rPr>
      <w:rFonts w:ascii="Courier New" w:hAnsi="Courier New" w:cs="Courier New"/>
    </w:rPr>
  </w:style>
  <w:style w:type="character" w:customStyle="1" w:styleId="WW8Num1z2">
    <w:name w:val="WW8Num1z2"/>
    <w:rsid w:val="004220E1"/>
    <w:rPr>
      <w:rFonts w:ascii="Wingdings" w:hAnsi="Wingdings"/>
    </w:rPr>
  </w:style>
  <w:style w:type="character" w:customStyle="1" w:styleId="WW8Num1z3">
    <w:name w:val="WW8Num1z3"/>
    <w:rsid w:val="004220E1"/>
    <w:rPr>
      <w:rFonts w:ascii="Symbol" w:hAnsi="Symbol"/>
    </w:rPr>
  </w:style>
  <w:style w:type="character" w:customStyle="1" w:styleId="DefaultParagraphFont1">
    <w:name w:val="Default Paragraph Font1"/>
    <w:rsid w:val="004220E1"/>
  </w:style>
  <w:style w:type="character" w:styleId="PageNumber">
    <w:name w:val="page number"/>
    <w:basedOn w:val="DefaultParagraphFont1"/>
    <w:rsid w:val="004220E1"/>
  </w:style>
  <w:style w:type="character" w:styleId="Hyperlink">
    <w:name w:val="Hyperlink"/>
    <w:basedOn w:val="DefaultParagraphFont1"/>
    <w:rsid w:val="004220E1"/>
    <w:rPr>
      <w:color w:val="0000FF"/>
      <w:u w:val="single"/>
    </w:rPr>
  </w:style>
  <w:style w:type="character" w:styleId="FollowedHyperlink">
    <w:name w:val="FollowedHyperlink"/>
    <w:basedOn w:val="DefaultParagraphFont1"/>
    <w:rsid w:val="004220E1"/>
    <w:rPr>
      <w:color w:val="800080"/>
      <w:u w:val="single"/>
    </w:rPr>
  </w:style>
  <w:style w:type="character" w:customStyle="1" w:styleId="NumberingSymbols">
    <w:name w:val="Numbering Symbols"/>
    <w:rsid w:val="004220E1"/>
  </w:style>
  <w:style w:type="paragraph" w:customStyle="1" w:styleId="Heading">
    <w:name w:val="Heading"/>
    <w:basedOn w:val="Normal"/>
    <w:next w:val="BodyText"/>
    <w:rsid w:val="004220E1"/>
    <w:pPr>
      <w:keepNext/>
      <w:spacing w:before="240" w:after="120"/>
    </w:pPr>
    <w:rPr>
      <w:rFonts w:ascii="Nimbus Sans L" w:eastAsia="DejaVu Sans" w:hAnsi="Nimbus Sans L" w:cs="DejaVu Sans"/>
      <w:sz w:val="28"/>
      <w:szCs w:val="28"/>
    </w:rPr>
  </w:style>
  <w:style w:type="paragraph" w:styleId="BodyText">
    <w:name w:val="Body Text"/>
    <w:basedOn w:val="Normal"/>
    <w:rsid w:val="004220E1"/>
    <w:pPr>
      <w:spacing w:line="360" w:lineRule="auto"/>
    </w:pPr>
  </w:style>
  <w:style w:type="paragraph" w:styleId="List">
    <w:name w:val="List"/>
    <w:basedOn w:val="BodyText"/>
    <w:rsid w:val="004220E1"/>
  </w:style>
  <w:style w:type="paragraph" w:styleId="Caption">
    <w:name w:val="caption"/>
    <w:basedOn w:val="Normal"/>
    <w:qFormat/>
    <w:rsid w:val="004220E1"/>
    <w:pPr>
      <w:suppressLineNumbers/>
      <w:spacing w:before="120" w:after="120"/>
    </w:pPr>
    <w:rPr>
      <w:i/>
      <w:iCs/>
    </w:rPr>
  </w:style>
  <w:style w:type="paragraph" w:customStyle="1" w:styleId="Index">
    <w:name w:val="Index"/>
    <w:basedOn w:val="Normal"/>
    <w:rsid w:val="004220E1"/>
    <w:pPr>
      <w:suppressLineNumbers/>
    </w:pPr>
  </w:style>
  <w:style w:type="paragraph" w:styleId="Header">
    <w:name w:val="header"/>
    <w:basedOn w:val="Normal"/>
    <w:next w:val="Heading1"/>
    <w:rsid w:val="004220E1"/>
    <w:pPr>
      <w:tabs>
        <w:tab w:val="center" w:pos="4320"/>
        <w:tab w:val="right" w:pos="8640"/>
      </w:tabs>
    </w:pPr>
  </w:style>
  <w:style w:type="paragraph" w:styleId="BodyTextIndent3">
    <w:name w:val="Body Text Indent 3"/>
    <w:basedOn w:val="Normal"/>
    <w:rsid w:val="004220E1"/>
    <w:pPr>
      <w:spacing w:line="360" w:lineRule="auto"/>
      <w:ind w:firstLine="720"/>
      <w:jc w:val="both"/>
    </w:pPr>
    <w:rPr>
      <w:b/>
      <w:bCs/>
    </w:rPr>
  </w:style>
  <w:style w:type="paragraph" w:styleId="BodyTextIndent">
    <w:name w:val="Body Text Indent"/>
    <w:basedOn w:val="Normal"/>
    <w:rsid w:val="004220E1"/>
    <w:pPr>
      <w:ind w:left="540" w:hanging="720"/>
      <w:jc w:val="both"/>
    </w:pPr>
  </w:style>
  <w:style w:type="paragraph" w:styleId="BodyTextIndent2">
    <w:name w:val="Body Text Indent 2"/>
    <w:basedOn w:val="Normal"/>
    <w:rsid w:val="004220E1"/>
    <w:pPr>
      <w:spacing w:line="360" w:lineRule="auto"/>
      <w:ind w:firstLine="720"/>
      <w:jc w:val="both"/>
    </w:pPr>
  </w:style>
  <w:style w:type="paragraph" w:styleId="BodyText2">
    <w:name w:val="Body Text 2"/>
    <w:basedOn w:val="Normal"/>
    <w:rsid w:val="004220E1"/>
    <w:pPr>
      <w:spacing w:line="360" w:lineRule="auto"/>
      <w:jc w:val="both"/>
    </w:pPr>
  </w:style>
  <w:style w:type="paragraph" w:styleId="Footer">
    <w:name w:val="footer"/>
    <w:basedOn w:val="Normal"/>
    <w:rsid w:val="004220E1"/>
    <w:pPr>
      <w:tabs>
        <w:tab w:val="center" w:pos="4320"/>
        <w:tab w:val="right" w:pos="8640"/>
      </w:tabs>
    </w:pPr>
    <w:rPr>
      <w:sz w:val="32"/>
    </w:rPr>
  </w:style>
  <w:style w:type="paragraph" w:customStyle="1" w:styleId="TableContents">
    <w:name w:val="Table Contents"/>
    <w:basedOn w:val="Normal"/>
    <w:rsid w:val="004220E1"/>
    <w:pPr>
      <w:suppressLineNumbers/>
    </w:pPr>
  </w:style>
  <w:style w:type="paragraph" w:customStyle="1" w:styleId="TableHeading">
    <w:name w:val="Table Heading"/>
    <w:basedOn w:val="TableContents"/>
    <w:rsid w:val="004220E1"/>
    <w:pPr>
      <w:jc w:val="center"/>
    </w:pPr>
    <w:rPr>
      <w:b/>
      <w:bCs/>
    </w:rPr>
  </w:style>
  <w:style w:type="paragraph" w:customStyle="1" w:styleId="Framecontents">
    <w:name w:val="Frame contents"/>
    <w:basedOn w:val="BodyText"/>
    <w:rsid w:val="004220E1"/>
  </w:style>
  <w:style w:type="paragraph" w:customStyle="1" w:styleId="Text">
    <w:name w:val="Text"/>
    <w:basedOn w:val="Normal"/>
    <w:rsid w:val="004220E1"/>
    <w:pPr>
      <w:autoSpaceDE w:val="0"/>
      <w:spacing w:line="252" w:lineRule="auto"/>
      <w:ind w:firstLine="202"/>
    </w:pPr>
    <w:rPr>
      <w:rFonts w:eastAsia="PMingLiU"/>
      <w:kern w:val="1"/>
      <w:sz w:val="20"/>
      <w:szCs w:val="20"/>
    </w:rPr>
  </w:style>
  <w:style w:type="paragraph" w:styleId="FootnoteText">
    <w:name w:val="footnote text"/>
    <w:basedOn w:val="Normal"/>
    <w:link w:val="FootnoteTextChar"/>
    <w:semiHidden/>
    <w:rsid w:val="002C400D"/>
    <w:pPr>
      <w:suppressAutoHyphens w:val="0"/>
    </w:pPr>
    <w:rPr>
      <w:rFonts w:eastAsia="Times New Roman"/>
      <w:sz w:val="20"/>
      <w:szCs w:val="20"/>
      <w:lang w:eastAsia="en-US"/>
    </w:rPr>
  </w:style>
  <w:style w:type="character" w:customStyle="1" w:styleId="FootnoteTextChar">
    <w:name w:val="Footnote Text Char"/>
    <w:basedOn w:val="DefaultParagraphFont"/>
    <w:link w:val="FootnoteText"/>
    <w:semiHidden/>
    <w:rsid w:val="002C400D"/>
    <w:rPr>
      <w:rFonts w:eastAsia="Times New Roman"/>
    </w:rPr>
  </w:style>
  <w:style w:type="character" w:styleId="FootnoteReference">
    <w:name w:val="footnote reference"/>
    <w:semiHidden/>
    <w:rsid w:val="002C400D"/>
    <w:rPr>
      <w:vertAlign w:val="superscript"/>
    </w:rPr>
  </w:style>
  <w:style w:type="paragraph" w:customStyle="1" w:styleId="Affiliation">
    <w:name w:val="Affiliation"/>
    <w:basedOn w:val="Normal"/>
    <w:rsid w:val="002C400D"/>
    <w:pPr>
      <w:suppressAutoHyphens w:val="0"/>
      <w:spacing w:after="240" w:line="260" w:lineRule="exact"/>
      <w:jc w:val="center"/>
    </w:pPr>
    <w:rPr>
      <w:rFonts w:eastAsia="Times New Roman"/>
      <w:i/>
      <w:snapToGrid w:val="0"/>
      <w:sz w:val="22"/>
      <w:szCs w:val="22"/>
      <w:lang w:eastAsia="en-US"/>
    </w:rPr>
  </w:style>
  <w:style w:type="paragraph" w:customStyle="1" w:styleId="Equation">
    <w:name w:val="Equation"/>
    <w:basedOn w:val="Normal"/>
    <w:next w:val="Normal"/>
    <w:rsid w:val="002C400D"/>
    <w:pPr>
      <w:tabs>
        <w:tab w:val="center" w:pos="3600"/>
        <w:tab w:val="right" w:pos="7200"/>
      </w:tabs>
      <w:suppressAutoHyphens w:val="0"/>
      <w:autoSpaceDE w:val="0"/>
      <w:autoSpaceDN w:val="0"/>
      <w:spacing w:before="60" w:after="60"/>
      <w:jc w:val="both"/>
    </w:pPr>
    <w:rPr>
      <w:rFonts w:eastAsia="Times New Roman"/>
      <w:sz w:val="20"/>
      <w:lang w:eastAsia="en-US"/>
    </w:rPr>
  </w:style>
  <w:style w:type="paragraph" w:styleId="BalloonText">
    <w:name w:val="Balloon Text"/>
    <w:basedOn w:val="Normal"/>
    <w:link w:val="BalloonTextChar"/>
    <w:uiPriority w:val="99"/>
    <w:semiHidden/>
    <w:unhideWhenUsed/>
    <w:rsid w:val="00930202"/>
    <w:rPr>
      <w:rFonts w:ascii="Tahoma" w:hAnsi="Tahoma" w:cs="Tahoma"/>
      <w:sz w:val="16"/>
      <w:szCs w:val="16"/>
    </w:rPr>
  </w:style>
  <w:style w:type="character" w:customStyle="1" w:styleId="BalloonTextChar">
    <w:name w:val="Balloon Text Char"/>
    <w:basedOn w:val="DefaultParagraphFont"/>
    <w:link w:val="BalloonText"/>
    <w:uiPriority w:val="99"/>
    <w:semiHidden/>
    <w:rsid w:val="00930202"/>
    <w:rPr>
      <w:rFonts w:ascii="Tahoma" w:hAnsi="Tahoma" w:cs="Tahoma"/>
      <w:sz w:val="16"/>
      <w:szCs w:val="16"/>
      <w:lang w:eastAsia="ar-SA"/>
    </w:rPr>
  </w:style>
  <w:style w:type="paragraph" w:styleId="ListParagraph">
    <w:name w:val="List Paragraph"/>
    <w:basedOn w:val="Normal"/>
    <w:uiPriority w:val="34"/>
    <w:qFormat/>
    <w:rsid w:val="001E74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4.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0.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9.wmf"/><Relationship Id="rId107" Type="http://schemas.openxmlformats.org/officeDocument/2006/relationships/footer" Target="footer8.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5.wmf"/><Relationship Id="rId87" Type="http://schemas.openxmlformats.org/officeDocument/2006/relationships/image" Target="media/image39.wmf"/><Relationship Id="rId102" Type="http://schemas.openxmlformats.org/officeDocument/2006/relationships/footer" Target="footer5.xml"/><Relationship Id="rId110" Type="http://schemas.openxmlformats.org/officeDocument/2006/relationships/footer" Target="footer10.xml"/><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oleObject" Target="embeddings/oleObject34.bin"/><Relationship Id="rId90" Type="http://schemas.openxmlformats.org/officeDocument/2006/relationships/image" Target="media/image41.wmf"/><Relationship Id="rId95" Type="http://schemas.openxmlformats.org/officeDocument/2006/relationships/image" Target="media/image46.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footer" Target="footer4.xml"/><Relationship Id="rId105" Type="http://schemas.openxmlformats.org/officeDocument/2006/relationships/header" Target="header4.xml"/><Relationship Id="rId8" Type="http://schemas.openxmlformats.org/officeDocument/2006/relationships/hyperlink" Target="http://www.sciencepub.net/researcher" TargetMode="External"/><Relationship Id="rId51" Type="http://schemas.openxmlformats.org/officeDocument/2006/relationships/image" Target="media/image21.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38.wmf"/><Relationship Id="rId93" Type="http://schemas.openxmlformats.org/officeDocument/2006/relationships/image" Target="media/image44.wmf"/><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png"/><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footer" Target="footer6.xml"/><Relationship Id="rId108" Type="http://schemas.openxmlformats.org/officeDocument/2006/relationships/header" Target="header5.xml"/><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37.bin"/><Relationship Id="rId91" Type="http://schemas.openxmlformats.org/officeDocument/2006/relationships/image" Target="media/image42.wmf"/><Relationship Id="rId96" Type="http://schemas.openxmlformats.org/officeDocument/2006/relationships/image" Target="media/image47.wmf"/><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footer" Target="footer7.xml"/><Relationship Id="rId10" Type="http://schemas.openxmlformats.org/officeDocument/2006/relationships/header" Target="header1.xml"/><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footer" Target="footer3.xml"/><Relationship Id="rId10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dx.doi.org/10.7537/marsrsj090217.06"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5.wmf"/><Relationship Id="rId109" Type="http://schemas.openxmlformats.org/officeDocument/2006/relationships/footer" Target="footer9.xml"/><Relationship Id="rId34" Type="http://schemas.openxmlformats.org/officeDocument/2006/relationships/image" Target="media/image12.png"/><Relationship Id="rId50" Type="http://schemas.openxmlformats.org/officeDocument/2006/relationships/oleObject" Target="embeddings/oleObject18.bin"/><Relationship Id="rId55" Type="http://schemas.openxmlformats.org/officeDocument/2006/relationships/image" Target="media/image23.wmf"/><Relationship Id="rId76" Type="http://schemas.openxmlformats.org/officeDocument/2006/relationships/oleObject" Target="embeddings/oleObject31.bin"/><Relationship Id="rId97" Type="http://schemas.openxmlformats.org/officeDocument/2006/relationships/image" Target="media/image48.wmf"/><Relationship Id="rId104" Type="http://schemas.openxmlformats.org/officeDocument/2006/relationships/hyperlink" Target="mailto:Abadyan@yahoo.com" TargetMode="External"/><Relationship Id="rId7" Type="http://schemas.openxmlformats.org/officeDocument/2006/relationships/hyperlink" Target="mailto:Abadyan@yahoo.com" TargetMode="External"/><Relationship Id="rId71" Type="http://schemas.openxmlformats.org/officeDocument/2006/relationships/image" Target="media/image31.wmf"/><Relationship Id="rId92" Type="http://schemas.openxmlformats.org/officeDocument/2006/relationships/image" Target="media/image43.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18650</CharactersWithSpaces>
  <SharedDoc>false</SharedDoc>
  <HLinks>
    <vt:vector size="18" baseType="variant">
      <vt:variant>
        <vt:i4>327714</vt:i4>
      </vt:variant>
      <vt:variant>
        <vt:i4>114</vt:i4>
      </vt:variant>
      <vt:variant>
        <vt:i4>0</vt:i4>
      </vt:variant>
      <vt:variant>
        <vt:i4>5</vt:i4>
      </vt:variant>
      <vt:variant>
        <vt:lpwstr>mailto:Abadyan@yahoo.com</vt:lpwstr>
      </vt:variant>
      <vt:variant>
        <vt:lpwstr/>
      </vt:variant>
      <vt:variant>
        <vt:i4>327714</vt:i4>
      </vt:variant>
      <vt:variant>
        <vt:i4>0</vt:i4>
      </vt:variant>
      <vt:variant>
        <vt:i4>0</vt:i4>
      </vt:variant>
      <vt:variant>
        <vt:i4>5</vt:i4>
      </vt:variant>
      <vt:variant>
        <vt:lpwstr>mailto:Abadyan@yahoo.com</vt:lpwstr>
      </vt:variant>
      <vt:variant>
        <vt:lpwstr/>
      </vt: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2008-06-24T20:46:00Z</cp:lastPrinted>
  <dcterms:created xsi:type="dcterms:W3CDTF">2017-03-01T12:51:00Z</dcterms:created>
  <dcterms:modified xsi:type="dcterms:W3CDTF">2017-02-28T02:32:00Z</dcterms:modified>
</cp:coreProperties>
</file>