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A1" w:rsidRPr="007117EB" w:rsidRDefault="002F0C78" w:rsidP="00EB5169">
      <w:pPr>
        <w:snapToGrid w:val="0"/>
        <w:spacing w:after="0" w:line="240" w:lineRule="auto"/>
        <w:jc w:val="center"/>
        <w:rPr>
          <w:rFonts w:ascii="Times New Roman" w:eastAsia="Arial" w:hAnsi="Times New Roman" w:cs="Times New Roman"/>
          <w:b/>
          <w:sz w:val="20"/>
          <w:szCs w:val="20"/>
        </w:rPr>
      </w:pPr>
      <w:r w:rsidRPr="007117EB">
        <w:rPr>
          <w:rFonts w:ascii="Times New Roman" w:eastAsia="Arial" w:hAnsi="Times New Roman" w:cs="Times New Roman"/>
          <w:b/>
          <w:sz w:val="20"/>
          <w:szCs w:val="20"/>
        </w:rPr>
        <w:t xml:space="preserve">Effect of </w:t>
      </w:r>
      <w:proofErr w:type="spellStart"/>
      <w:r w:rsidRPr="007117EB">
        <w:rPr>
          <w:rFonts w:ascii="Times New Roman" w:eastAsia="Arial" w:hAnsi="Times New Roman" w:cs="Times New Roman"/>
          <w:b/>
          <w:sz w:val="20"/>
          <w:szCs w:val="20"/>
        </w:rPr>
        <w:t>Methotrexate</w:t>
      </w:r>
      <w:proofErr w:type="spellEnd"/>
      <w:r w:rsidRPr="007117EB">
        <w:rPr>
          <w:rFonts w:ascii="Times New Roman" w:eastAsia="Arial" w:hAnsi="Times New Roman" w:cs="Times New Roman"/>
          <w:b/>
          <w:sz w:val="20"/>
          <w:szCs w:val="20"/>
        </w:rPr>
        <w:t xml:space="preserve"> in Treatment of Knee Osteoarthritis</w:t>
      </w:r>
    </w:p>
    <w:p w:rsidR="00CF2A06" w:rsidRPr="007117EB" w:rsidRDefault="00CF2A06" w:rsidP="00EB5169">
      <w:pPr>
        <w:snapToGrid w:val="0"/>
        <w:spacing w:after="0" w:line="240" w:lineRule="auto"/>
        <w:jc w:val="center"/>
        <w:rPr>
          <w:rFonts w:ascii="Times New Roman" w:eastAsia="Arial" w:hAnsi="Times New Roman" w:cs="Times New Roman"/>
          <w:b/>
          <w:sz w:val="20"/>
          <w:szCs w:val="20"/>
        </w:rPr>
      </w:pPr>
    </w:p>
    <w:p w:rsidR="00CF676E" w:rsidRPr="007117EB" w:rsidRDefault="00C76080" w:rsidP="00EB5169">
      <w:pPr>
        <w:pStyle w:val="Default"/>
        <w:snapToGrid w:val="0"/>
        <w:jc w:val="center"/>
        <w:rPr>
          <w:rFonts w:ascii="Times New Roman" w:hAnsi="Times New Roman" w:cs="Times New Roman"/>
          <w:sz w:val="20"/>
          <w:szCs w:val="20"/>
          <w:lang w:eastAsia="zh-CN"/>
        </w:rPr>
      </w:pPr>
      <w:proofErr w:type="spellStart"/>
      <w:r w:rsidRPr="007117EB">
        <w:rPr>
          <w:rFonts w:ascii="Times New Roman" w:hAnsi="Times New Roman" w:cs="Times New Roman"/>
          <w:sz w:val="20"/>
          <w:szCs w:val="20"/>
        </w:rPr>
        <w:t>Hesham</w:t>
      </w:r>
      <w:proofErr w:type="spellEnd"/>
      <w:r w:rsidR="009F0B7B"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Eldosoky</w:t>
      </w:r>
      <w:proofErr w:type="spellEnd"/>
      <w:r w:rsidR="002E5AF8"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Abd</w:t>
      </w:r>
      <w:proofErr w:type="spellEnd"/>
      <w:r w:rsidR="009F0B7B"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Elwahab</w:t>
      </w:r>
      <w:proofErr w:type="spellEnd"/>
      <w:r w:rsidR="00CF676E" w:rsidRPr="007117EB">
        <w:rPr>
          <w:rFonts w:ascii="Times New Roman" w:hAnsi="Times New Roman" w:cs="Times New Roman"/>
          <w:sz w:val="20"/>
          <w:szCs w:val="20"/>
        </w:rPr>
        <w:t>,</w:t>
      </w:r>
      <w:r w:rsidR="009F0B7B" w:rsidRPr="007117EB">
        <w:rPr>
          <w:rFonts w:ascii="Times New Roman" w:hAnsi="Times New Roman" w:cs="Times New Roman"/>
          <w:sz w:val="20"/>
          <w:szCs w:val="20"/>
        </w:rPr>
        <w:t xml:space="preserve"> </w:t>
      </w:r>
      <w:proofErr w:type="spellStart"/>
      <w:r w:rsidR="00CF676E" w:rsidRPr="007117EB">
        <w:rPr>
          <w:rFonts w:ascii="Times New Roman" w:hAnsi="Times New Roman" w:cs="Times New Roman"/>
          <w:sz w:val="20"/>
          <w:szCs w:val="20"/>
        </w:rPr>
        <w:t>Saad</w:t>
      </w:r>
      <w:proofErr w:type="spellEnd"/>
      <w:r w:rsidR="00CF676E" w:rsidRPr="007117EB">
        <w:rPr>
          <w:rFonts w:ascii="Times New Roman" w:hAnsi="Times New Roman" w:cs="Times New Roman"/>
          <w:sz w:val="20"/>
          <w:szCs w:val="20"/>
        </w:rPr>
        <w:t xml:space="preserve"> </w:t>
      </w:r>
      <w:proofErr w:type="spellStart"/>
      <w:r w:rsidR="00CF676E" w:rsidRPr="007117EB">
        <w:rPr>
          <w:rFonts w:ascii="Times New Roman" w:hAnsi="Times New Roman" w:cs="Times New Roman"/>
          <w:sz w:val="20"/>
          <w:szCs w:val="20"/>
        </w:rPr>
        <w:t>Mahmoud</w:t>
      </w:r>
      <w:proofErr w:type="spellEnd"/>
      <w:r w:rsidR="00CF676E" w:rsidRPr="007117EB">
        <w:rPr>
          <w:rFonts w:ascii="Times New Roman" w:hAnsi="Times New Roman" w:cs="Times New Roman"/>
          <w:sz w:val="20"/>
          <w:szCs w:val="20"/>
        </w:rPr>
        <w:t xml:space="preserve"> </w:t>
      </w:r>
      <w:proofErr w:type="spellStart"/>
      <w:r w:rsidR="00546BFD" w:rsidRPr="007117EB">
        <w:rPr>
          <w:rFonts w:ascii="Times New Roman" w:hAnsi="Times New Roman" w:cs="Times New Roman"/>
          <w:sz w:val="20"/>
          <w:szCs w:val="20"/>
        </w:rPr>
        <w:t>E</w:t>
      </w:r>
      <w:r w:rsidR="00CF676E" w:rsidRPr="007117EB">
        <w:rPr>
          <w:rFonts w:ascii="Times New Roman" w:hAnsi="Times New Roman" w:cs="Times New Roman"/>
          <w:sz w:val="20"/>
          <w:szCs w:val="20"/>
        </w:rPr>
        <w:t>lzokm</w:t>
      </w:r>
      <w:proofErr w:type="spellEnd"/>
      <w:r w:rsidR="001A71E5" w:rsidRPr="007117EB">
        <w:rPr>
          <w:rFonts w:ascii="Times New Roman" w:hAnsi="Times New Roman" w:cs="Times New Roman"/>
          <w:sz w:val="20"/>
          <w:szCs w:val="20"/>
        </w:rPr>
        <w:t xml:space="preserve"> and </w:t>
      </w:r>
      <w:proofErr w:type="spellStart"/>
      <w:r w:rsidRPr="007117EB">
        <w:rPr>
          <w:rFonts w:ascii="Times New Roman" w:hAnsi="Times New Roman" w:cs="Times New Roman"/>
          <w:sz w:val="20"/>
          <w:szCs w:val="20"/>
        </w:rPr>
        <w:t>Nansy</w:t>
      </w:r>
      <w:proofErr w:type="spellEnd"/>
      <w:r w:rsidR="009F0B7B"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Borham</w:t>
      </w:r>
      <w:proofErr w:type="spellEnd"/>
    </w:p>
    <w:p w:rsidR="00EB5169" w:rsidRPr="007117EB" w:rsidRDefault="00EB5169" w:rsidP="00EB5169">
      <w:pPr>
        <w:pStyle w:val="Default"/>
        <w:snapToGrid w:val="0"/>
        <w:jc w:val="center"/>
        <w:rPr>
          <w:rFonts w:ascii="Times New Roman" w:hAnsi="Times New Roman" w:cs="Times New Roman"/>
          <w:sz w:val="20"/>
          <w:szCs w:val="20"/>
          <w:lang w:eastAsia="zh-CN"/>
        </w:rPr>
      </w:pPr>
    </w:p>
    <w:p w:rsidR="00546BFD" w:rsidRPr="007117EB" w:rsidRDefault="00546BFD" w:rsidP="00EB5169">
      <w:pPr>
        <w:pStyle w:val="Default"/>
        <w:snapToGrid w:val="0"/>
        <w:jc w:val="center"/>
        <w:rPr>
          <w:rFonts w:ascii="Times New Roman" w:hAnsi="Times New Roman" w:cs="Times New Roman"/>
          <w:sz w:val="20"/>
          <w:szCs w:val="20"/>
        </w:rPr>
      </w:pPr>
      <w:r w:rsidRPr="007117EB">
        <w:rPr>
          <w:rFonts w:ascii="Times New Roman" w:hAnsi="Times New Roman" w:cs="Times New Roman"/>
          <w:sz w:val="20"/>
          <w:szCs w:val="20"/>
        </w:rPr>
        <w:t>Rheumatology, Physical medicine &amp; Rehabilitation, Al-</w:t>
      </w:r>
      <w:proofErr w:type="spellStart"/>
      <w:r w:rsidRPr="007117EB">
        <w:rPr>
          <w:rFonts w:ascii="Times New Roman" w:hAnsi="Times New Roman" w:cs="Times New Roman"/>
          <w:sz w:val="20"/>
          <w:szCs w:val="20"/>
        </w:rPr>
        <w:t>Azhar</w:t>
      </w:r>
      <w:proofErr w:type="spellEnd"/>
      <w:r w:rsidRPr="007117EB">
        <w:rPr>
          <w:rFonts w:ascii="Times New Roman" w:hAnsi="Times New Roman" w:cs="Times New Roman"/>
          <w:sz w:val="20"/>
          <w:szCs w:val="20"/>
        </w:rPr>
        <w:t xml:space="preserve"> University - Faculty of Medicine</w:t>
      </w:r>
      <w:r w:rsidR="00EB5169" w:rsidRPr="007117EB">
        <w:rPr>
          <w:rFonts w:ascii="Times New Roman" w:hAnsi="Times New Roman" w:cs="Times New Roman"/>
          <w:sz w:val="20"/>
          <w:szCs w:val="20"/>
        </w:rPr>
        <w:t>, D</w:t>
      </w:r>
      <w:r w:rsidRPr="007117EB">
        <w:rPr>
          <w:rFonts w:ascii="Times New Roman" w:hAnsi="Times New Roman" w:cs="Times New Roman"/>
          <w:sz w:val="20"/>
          <w:szCs w:val="20"/>
        </w:rPr>
        <w:t>amietta, Egypt.</w:t>
      </w:r>
    </w:p>
    <w:p w:rsidR="00546BFD" w:rsidRPr="007117EB" w:rsidRDefault="004D3021" w:rsidP="00EB5169">
      <w:pPr>
        <w:pStyle w:val="Default"/>
        <w:snapToGrid w:val="0"/>
        <w:jc w:val="center"/>
        <w:rPr>
          <w:rFonts w:ascii="Times New Roman" w:hAnsi="Times New Roman" w:cs="Times New Roman" w:hint="eastAsia"/>
          <w:sz w:val="20"/>
          <w:szCs w:val="20"/>
          <w:lang w:eastAsia="zh-CN" w:bidi="ar-EG"/>
        </w:rPr>
      </w:pPr>
      <w:hyperlink r:id="rId8" w:history="1">
        <w:r w:rsidR="007A146E" w:rsidRPr="007117EB">
          <w:rPr>
            <w:rStyle w:val="Hyperlink"/>
            <w:rFonts w:ascii="Times New Roman" w:hAnsi="Times New Roman" w:cs="Times New Roman"/>
            <w:sz w:val="20"/>
            <w:szCs w:val="20"/>
            <w:u w:val="none"/>
            <w:shd w:val="clear" w:color="auto" w:fill="FFFFFF"/>
          </w:rPr>
          <w:t>saadalzokm@yahoo.com</w:t>
        </w:r>
      </w:hyperlink>
      <w:r w:rsidR="007117EB">
        <w:rPr>
          <w:rFonts w:hint="eastAsia"/>
          <w:sz w:val="20"/>
          <w:szCs w:val="20"/>
          <w:lang w:eastAsia="zh-CN"/>
        </w:rPr>
        <w:t xml:space="preserve"> </w:t>
      </w:r>
    </w:p>
    <w:p w:rsidR="00902BA1" w:rsidRPr="007117EB" w:rsidRDefault="00902BA1" w:rsidP="00EB5169">
      <w:pPr>
        <w:pStyle w:val="Default"/>
        <w:snapToGrid w:val="0"/>
        <w:jc w:val="center"/>
        <w:rPr>
          <w:rFonts w:ascii="Times New Roman" w:hAnsi="Times New Roman" w:cs="Times New Roman"/>
          <w:sz w:val="20"/>
          <w:szCs w:val="20"/>
          <w:lang w:bidi="ar-EG"/>
        </w:rPr>
      </w:pPr>
    </w:p>
    <w:p w:rsidR="00CE2EB0" w:rsidRPr="007117EB" w:rsidRDefault="00CF2A06" w:rsidP="00EB5169">
      <w:pPr>
        <w:pStyle w:val="Default"/>
        <w:snapToGrid w:val="0"/>
        <w:jc w:val="both"/>
        <w:rPr>
          <w:rFonts w:ascii="Times New Roman" w:hAnsi="Times New Roman" w:cs="Times New Roman"/>
          <w:b/>
          <w:bCs/>
          <w:sz w:val="20"/>
          <w:szCs w:val="20"/>
        </w:rPr>
      </w:pPr>
      <w:r w:rsidRPr="007117EB">
        <w:rPr>
          <w:rFonts w:ascii="Times New Roman" w:hAnsi="Times New Roman" w:cs="Times New Roman"/>
          <w:b/>
          <w:bCs/>
          <w:sz w:val="20"/>
          <w:szCs w:val="20"/>
        </w:rPr>
        <w:t>Abstract: Osteoarthritis</w:t>
      </w:r>
      <w:r w:rsidR="00A6549D" w:rsidRPr="007117EB">
        <w:rPr>
          <w:rFonts w:ascii="Times New Roman" w:hAnsi="Times New Roman" w:cs="Times New Roman"/>
          <w:sz w:val="20"/>
          <w:szCs w:val="20"/>
        </w:rPr>
        <w:t xml:space="preserve"> (OA) is one of the most prevalent condition resulting to disability particularly in elderly population. Lacking of effective therapies available to relieve the symptoms of OA or to slow the disease associated structural progression is a major barrier for the reduction of the impact of </w:t>
      </w:r>
      <w:r w:rsidRPr="007117EB">
        <w:rPr>
          <w:rFonts w:ascii="Times New Roman" w:hAnsi="Times New Roman" w:cs="Times New Roman"/>
          <w:sz w:val="20"/>
          <w:szCs w:val="20"/>
        </w:rPr>
        <w:t xml:space="preserve">OA. </w:t>
      </w:r>
      <w:r w:rsidR="00A6549D" w:rsidRPr="007117EB">
        <w:rPr>
          <w:rFonts w:ascii="Times New Roman" w:hAnsi="Times New Roman" w:cs="Times New Roman"/>
          <w:sz w:val="20"/>
          <w:szCs w:val="20"/>
        </w:rPr>
        <w:t xml:space="preserve">Emerging evidence </w:t>
      </w:r>
      <w:r w:rsidR="00EF42FF" w:rsidRPr="007117EB">
        <w:rPr>
          <w:rFonts w:ascii="Times New Roman" w:hAnsi="Times New Roman" w:cs="Times New Roman"/>
          <w:sz w:val="20"/>
          <w:szCs w:val="20"/>
        </w:rPr>
        <w:t>is</w:t>
      </w:r>
      <w:r w:rsidR="00A6549D" w:rsidRPr="007117EB">
        <w:rPr>
          <w:rFonts w:ascii="Times New Roman" w:hAnsi="Times New Roman" w:cs="Times New Roman"/>
          <w:sz w:val="20"/>
          <w:szCs w:val="20"/>
        </w:rPr>
        <w:t xml:space="preserve"> increasingly indicating a high prevalence of </w:t>
      </w:r>
      <w:proofErr w:type="spellStart"/>
      <w:r w:rsidR="00A6549D" w:rsidRPr="007117EB">
        <w:rPr>
          <w:rFonts w:ascii="Times New Roman" w:hAnsi="Times New Roman" w:cs="Times New Roman"/>
          <w:sz w:val="20"/>
          <w:szCs w:val="20"/>
        </w:rPr>
        <w:t>synovitis</w:t>
      </w:r>
      <w:proofErr w:type="spellEnd"/>
      <w:r w:rsidR="00A6549D" w:rsidRPr="007117EB">
        <w:rPr>
          <w:rFonts w:ascii="Times New Roman" w:hAnsi="Times New Roman" w:cs="Times New Roman"/>
          <w:sz w:val="20"/>
          <w:szCs w:val="20"/>
        </w:rPr>
        <w:t xml:space="preserve"> in OA that is found to be associated with severity of pain.</w:t>
      </w:r>
      <w:r w:rsidR="002E5AF8" w:rsidRPr="007117EB">
        <w:rPr>
          <w:rFonts w:ascii="Times New Roman" w:hAnsi="Times New Roman" w:cs="Times New Roman"/>
          <w:sz w:val="20"/>
          <w:szCs w:val="20"/>
        </w:rPr>
        <w:t xml:space="preserve"> </w:t>
      </w:r>
      <w:r w:rsidR="00CF676E" w:rsidRPr="007117EB">
        <w:rPr>
          <w:rFonts w:ascii="Times New Roman" w:hAnsi="Times New Roman" w:cs="Times New Roman"/>
          <w:sz w:val="20"/>
          <w:szCs w:val="20"/>
        </w:rPr>
        <w:t xml:space="preserve">The aim </w:t>
      </w:r>
      <w:r w:rsidR="002E5AF8" w:rsidRPr="007117EB">
        <w:rPr>
          <w:rFonts w:ascii="Times New Roman" w:hAnsi="Times New Roman" w:cs="Times New Roman"/>
          <w:sz w:val="20"/>
          <w:szCs w:val="20"/>
        </w:rPr>
        <w:t>of</w:t>
      </w:r>
      <w:r w:rsidR="00CF676E" w:rsidRPr="007117EB">
        <w:rPr>
          <w:rFonts w:ascii="Times New Roman" w:hAnsi="Times New Roman" w:cs="Times New Roman"/>
          <w:sz w:val="20"/>
          <w:szCs w:val="20"/>
        </w:rPr>
        <w:t xml:space="preserve"> </w:t>
      </w:r>
      <w:r w:rsidR="002E5AF8" w:rsidRPr="007117EB">
        <w:rPr>
          <w:rFonts w:ascii="Times New Roman" w:hAnsi="Times New Roman" w:cs="Times New Roman"/>
          <w:sz w:val="20"/>
          <w:szCs w:val="20"/>
        </w:rPr>
        <w:t>this</w:t>
      </w:r>
      <w:r w:rsidR="00CF676E" w:rsidRPr="007117EB">
        <w:rPr>
          <w:rFonts w:ascii="Times New Roman" w:hAnsi="Times New Roman" w:cs="Times New Roman"/>
          <w:sz w:val="20"/>
          <w:szCs w:val="20"/>
        </w:rPr>
        <w:t xml:space="preserve"> study is to de</w:t>
      </w:r>
      <w:r w:rsidR="00546BFD" w:rsidRPr="007117EB">
        <w:rPr>
          <w:rFonts w:ascii="Times New Roman" w:hAnsi="Times New Roman" w:cs="Times New Roman"/>
          <w:sz w:val="20"/>
          <w:szCs w:val="20"/>
        </w:rPr>
        <w:t>termine the effect</w:t>
      </w:r>
      <w:r w:rsidR="00E36F09" w:rsidRPr="007117EB">
        <w:rPr>
          <w:rFonts w:ascii="Times New Roman" w:hAnsi="Times New Roman" w:cs="Times New Roman"/>
          <w:sz w:val="20"/>
          <w:szCs w:val="20"/>
        </w:rPr>
        <w:t xml:space="preserve"> of </w:t>
      </w:r>
      <w:proofErr w:type="spellStart"/>
      <w:r w:rsidR="00E36F09" w:rsidRPr="007117EB">
        <w:rPr>
          <w:rFonts w:ascii="Times New Roman" w:hAnsi="Times New Roman" w:cs="Times New Roman"/>
          <w:sz w:val="20"/>
          <w:szCs w:val="20"/>
        </w:rPr>
        <w:t>Methotrexate</w:t>
      </w:r>
      <w:proofErr w:type="spellEnd"/>
      <w:r w:rsidR="00E36F09" w:rsidRPr="007117EB">
        <w:rPr>
          <w:rFonts w:ascii="Times New Roman" w:hAnsi="Times New Roman" w:cs="Times New Roman"/>
          <w:sz w:val="20"/>
          <w:szCs w:val="20"/>
        </w:rPr>
        <w:t xml:space="preserve"> (MTX)</w:t>
      </w:r>
      <w:r w:rsidR="00CF676E" w:rsidRPr="007117EB">
        <w:rPr>
          <w:rFonts w:ascii="Times New Roman" w:hAnsi="Times New Roman" w:cs="Times New Roman"/>
          <w:sz w:val="20"/>
          <w:szCs w:val="20"/>
        </w:rPr>
        <w:t xml:space="preserve"> in treatment </w:t>
      </w:r>
      <w:r w:rsidR="00E36F09" w:rsidRPr="007117EB">
        <w:rPr>
          <w:rFonts w:ascii="Times New Roman" w:hAnsi="Times New Roman" w:cs="Times New Roman"/>
          <w:sz w:val="20"/>
          <w:szCs w:val="20"/>
        </w:rPr>
        <w:t xml:space="preserve">of knee </w:t>
      </w:r>
      <w:r w:rsidR="00902BA1" w:rsidRPr="007117EB">
        <w:rPr>
          <w:rFonts w:ascii="Times New Roman" w:hAnsi="Times New Roman" w:cs="Times New Roman"/>
          <w:sz w:val="20"/>
          <w:szCs w:val="20"/>
        </w:rPr>
        <w:t>osteoarthritis (</w:t>
      </w:r>
      <w:r w:rsidR="00CF676E" w:rsidRPr="007117EB">
        <w:rPr>
          <w:rFonts w:ascii="Times New Roman" w:hAnsi="Times New Roman" w:cs="Times New Roman"/>
          <w:sz w:val="20"/>
          <w:szCs w:val="20"/>
        </w:rPr>
        <w:t>KOA</w:t>
      </w:r>
      <w:r w:rsidR="00E36F09" w:rsidRPr="007117EB">
        <w:rPr>
          <w:rFonts w:ascii="Times New Roman" w:hAnsi="Times New Roman" w:cs="Times New Roman"/>
          <w:sz w:val="20"/>
          <w:szCs w:val="20"/>
        </w:rPr>
        <w:t>)</w:t>
      </w:r>
      <w:r w:rsidR="00EB5169" w:rsidRPr="007117EB">
        <w:rPr>
          <w:rFonts w:ascii="Times New Roman" w:hAnsi="Times New Roman" w:cs="Times New Roman"/>
          <w:sz w:val="20"/>
          <w:szCs w:val="20"/>
        </w:rPr>
        <w:t>. T</w:t>
      </w:r>
      <w:r w:rsidR="00B307B0" w:rsidRPr="007117EB">
        <w:rPr>
          <w:rFonts w:ascii="Times New Roman" w:hAnsi="Times New Roman" w:cs="Times New Roman"/>
          <w:sz w:val="20"/>
          <w:szCs w:val="20"/>
        </w:rPr>
        <w:t xml:space="preserve">his was a single blinded randomized controlled trial of parallel design, A total of 200 consecutive eligible patients with symptomatic radiographic primary KOA participated in the study </w:t>
      </w:r>
      <w:r w:rsidR="00EF42FF" w:rsidRPr="007117EB">
        <w:rPr>
          <w:rFonts w:ascii="Times New Roman" w:hAnsi="Times New Roman" w:cs="Times New Roman"/>
          <w:sz w:val="20"/>
          <w:szCs w:val="20"/>
        </w:rPr>
        <w:t>that</w:t>
      </w:r>
      <w:r w:rsidR="00B307B0" w:rsidRPr="007117EB">
        <w:rPr>
          <w:rFonts w:ascii="Times New Roman" w:hAnsi="Times New Roman" w:cs="Times New Roman"/>
          <w:sz w:val="20"/>
          <w:szCs w:val="20"/>
        </w:rPr>
        <w:t xml:space="preserve"> fulfilled ACR Criteria for radiologic and clinical </w:t>
      </w:r>
      <w:r w:rsidR="00902BA1" w:rsidRPr="007117EB">
        <w:rPr>
          <w:rFonts w:ascii="Times New Roman" w:hAnsi="Times New Roman" w:cs="Times New Roman"/>
          <w:sz w:val="20"/>
          <w:szCs w:val="20"/>
        </w:rPr>
        <w:t xml:space="preserve">KOA. </w:t>
      </w:r>
      <w:r w:rsidR="00B307B0" w:rsidRPr="007117EB">
        <w:rPr>
          <w:rFonts w:ascii="Times New Roman" w:hAnsi="Times New Roman" w:cs="Times New Roman"/>
          <w:sz w:val="20"/>
          <w:szCs w:val="20"/>
        </w:rPr>
        <w:t>Patients were recruited from the Rheumatology and Rehabilitation Outpatient Clinic of Al-</w:t>
      </w:r>
      <w:proofErr w:type="spellStart"/>
      <w:r w:rsidR="00B307B0" w:rsidRPr="007117EB">
        <w:rPr>
          <w:rFonts w:ascii="Times New Roman" w:hAnsi="Times New Roman" w:cs="Times New Roman"/>
          <w:sz w:val="20"/>
          <w:szCs w:val="20"/>
        </w:rPr>
        <w:t>Azhar</w:t>
      </w:r>
      <w:proofErr w:type="spellEnd"/>
      <w:r w:rsidR="00B307B0" w:rsidRPr="007117EB">
        <w:rPr>
          <w:rFonts w:ascii="Times New Roman" w:hAnsi="Times New Roman" w:cs="Times New Roman"/>
          <w:sz w:val="20"/>
          <w:szCs w:val="20"/>
        </w:rPr>
        <w:t xml:space="preserve"> University Hospital in </w:t>
      </w:r>
      <w:r w:rsidR="00546BFD" w:rsidRPr="007117EB">
        <w:rPr>
          <w:rFonts w:ascii="Times New Roman" w:hAnsi="Times New Roman" w:cs="Times New Roman"/>
          <w:sz w:val="20"/>
          <w:szCs w:val="20"/>
        </w:rPr>
        <w:t>Damietta, Egypt</w:t>
      </w:r>
      <w:r w:rsidR="00B307B0" w:rsidRPr="007117EB">
        <w:rPr>
          <w:rFonts w:ascii="Times New Roman" w:hAnsi="Times New Roman" w:cs="Times New Roman"/>
          <w:sz w:val="20"/>
          <w:szCs w:val="20"/>
        </w:rPr>
        <w:t xml:space="preserve">. The patients were randomized into two groups; (a) MTX-treated KOA group: included 100 patients </w:t>
      </w:r>
      <w:r w:rsidR="00EF42FF" w:rsidRPr="007117EB">
        <w:rPr>
          <w:rFonts w:ascii="Times New Roman" w:hAnsi="Times New Roman" w:cs="Times New Roman"/>
          <w:sz w:val="20"/>
          <w:szCs w:val="20"/>
        </w:rPr>
        <w:t>that</w:t>
      </w:r>
      <w:r w:rsidR="00B307B0" w:rsidRPr="007117EB">
        <w:rPr>
          <w:rFonts w:ascii="Times New Roman" w:hAnsi="Times New Roman" w:cs="Times New Roman"/>
          <w:sz w:val="20"/>
          <w:szCs w:val="20"/>
        </w:rPr>
        <w:t xml:space="preserve"> received oral MTX and (b) </w:t>
      </w:r>
      <w:r w:rsidR="00E36F09" w:rsidRPr="007117EB">
        <w:rPr>
          <w:rFonts w:ascii="Times New Roman" w:hAnsi="Times New Roman" w:cs="Times New Roman"/>
          <w:sz w:val="20"/>
          <w:szCs w:val="20"/>
        </w:rPr>
        <w:t>non steroidal</w:t>
      </w:r>
      <w:r w:rsidR="002E5AF8" w:rsidRPr="007117EB">
        <w:rPr>
          <w:rFonts w:ascii="Times New Roman" w:hAnsi="Times New Roman" w:cs="Times New Roman"/>
          <w:sz w:val="20"/>
          <w:szCs w:val="20"/>
        </w:rPr>
        <w:t xml:space="preserve"> anti </w:t>
      </w:r>
      <w:r w:rsidR="00E36F09" w:rsidRPr="007117EB">
        <w:rPr>
          <w:rFonts w:ascii="Times New Roman" w:hAnsi="Times New Roman" w:cs="Times New Roman"/>
          <w:sz w:val="20"/>
          <w:szCs w:val="20"/>
        </w:rPr>
        <w:t>inflammatory</w:t>
      </w:r>
      <w:r w:rsidR="002E5AF8" w:rsidRPr="007117EB">
        <w:rPr>
          <w:rFonts w:ascii="Times New Roman" w:hAnsi="Times New Roman" w:cs="Times New Roman"/>
          <w:sz w:val="20"/>
          <w:szCs w:val="20"/>
        </w:rPr>
        <w:t xml:space="preserve"> </w:t>
      </w:r>
      <w:r w:rsidR="00954CDC" w:rsidRPr="007117EB">
        <w:rPr>
          <w:rFonts w:ascii="Times New Roman" w:hAnsi="Times New Roman" w:cs="Times New Roman"/>
          <w:sz w:val="20"/>
          <w:szCs w:val="20"/>
        </w:rPr>
        <w:t>drugs (</w:t>
      </w:r>
      <w:proofErr w:type="spellStart"/>
      <w:r w:rsidR="00B307B0" w:rsidRPr="007117EB">
        <w:rPr>
          <w:rFonts w:ascii="Times New Roman" w:hAnsi="Times New Roman" w:cs="Times New Roman"/>
          <w:sz w:val="20"/>
          <w:szCs w:val="20"/>
        </w:rPr>
        <w:t>NSAIDs</w:t>
      </w:r>
      <w:proofErr w:type="spellEnd"/>
      <w:r w:rsidR="00E36F09" w:rsidRPr="007117EB">
        <w:rPr>
          <w:rFonts w:ascii="Times New Roman" w:hAnsi="Times New Roman" w:cs="Times New Roman"/>
          <w:sz w:val="20"/>
          <w:szCs w:val="20"/>
        </w:rPr>
        <w:t>)</w:t>
      </w:r>
      <w:r w:rsidR="00B307B0" w:rsidRPr="007117EB">
        <w:rPr>
          <w:rFonts w:ascii="Times New Roman" w:hAnsi="Times New Roman" w:cs="Times New Roman"/>
          <w:sz w:val="20"/>
          <w:szCs w:val="20"/>
        </w:rPr>
        <w:t xml:space="preserve">-treated KOA group: included 100 patients were received </w:t>
      </w:r>
      <w:proofErr w:type="spellStart"/>
      <w:r w:rsidR="00B307B0" w:rsidRPr="007117EB">
        <w:rPr>
          <w:rFonts w:ascii="Times New Roman" w:hAnsi="Times New Roman" w:cs="Times New Roman"/>
          <w:sz w:val="20"/>
          <w:szCs w:val="20"/>
        </w:rPr>
        <w:t>NSAIDs</w:t>
      </w:r>
      <w:proofErr w:type="spellEnd"/>
      <w:r w:rsidR="00B307B0" w:rsidRPr="007117EB">
        <w:rPr>
          <w:rFonts w:ascii="Times New Roman" w:hAnsi="Times New Roman" w:cs="Times New Roman"/>
          <w:sz w:val="20"/>
          <w:szCs w:val="20"/>
        </w:rPr>
        <w:t xml:space="preserve">. The study was done </w:t>
      </w:r>
      <w:r w:rsidR="00546BFD" w:rsidRPr="007117EB">
        <w:rPr>
          <w:rFonts w:ascii="Times New Roman" w:hAnsi="Times New Roman" w:cs="Times New Roman"/>
          <w:sz w:val="20"/>
          <w:szCs w:val="20"/>
        </w:rPr>
        <w:t xml:space="preserve">at </w:t>
      </w:r>
      <w:r w:rsidR="00B307B0" w:rsidRPr="007117EB">
        <w:rPr>
          <w:rFonts w:ascii="Times New Roman" w:hAnsi="Times New Roman" w:cs="Times New Roman"/>
          <w:sz w:val="20"/>
          <w:szCs w:val="20"/>
        </w:rPr>
        <w:t>the period between April to November 2016</w:t>
      </w:r>
      <w:r w:rsidR="00EB5169" w:rsidRPr="007117EB">
        <w:rPr>
          <w:rFonts w:ascii="Times New Roman" w:hAnsi="Times New Roman" w:cs="Times New Roman"/>
          <w:sz w:val="20"/>
          <w:szCs w:val="20"/>
        </w:rPr>
        <w:t>. C</w:t>
      </w:r>
      <w:r w:rsidR="00997880" w:rsidRPr="007117EB">
        <w:rPr>
          <w:rFonts w:ascii="Times New Roman" w:hAnsi="Times New Roman" w:cs="Times New Roman"/>
          <w:sz w:val="20"/>
          <w:szCs w:val="20"/>
        </w:rPr>
        <w:t>linical parameters including pain, tenderness and</w:t>
      </w:r>
      <w:r w:rsidR="00954CDC" w:rsidRPr="007117EB">
        <w:rPr>
          <w:rFonts w:ascii="Times New Roman" w:hAnsi="Times New Roman" w:cs="Times New Roman"/>
          <w:sz w:val="20"/>
          <w:szCs w:val="20"/>
        </w:rPr>
        <w:t xml:space="preserve"> Ontario and McMaster Universities arthritis index(WOMAC) score</w:t>
      </w:r>
      <w:r w:rsidR="00997880" w:rsidRPr="007117EB">
        <w:rPr>
          <w:rFonts w:ascii="Times New Roman" w:hAnsi="Times New Roman" w:cs="Times New Roman"/>
          <w:sz w:val="20"/>
          <w:szCs w:val="20"/>
        </w:rPr>
        <w:t xml:space="preserve"> were significantly lower in the MTX-treated group than in the </w:t>
      </w:r>
      <w:proofErr w:type="spellStart"/>
      <w:r w:rsidR="00997880" w:rsidRPr="007117EB">
        <w:rPr>
          <w:rFonts w:ascii="Times New Roman" w:hAnsi="Times New Roman" w:cs="Times New Roman"/>
          <w:sz w:val="20"/>
          <w:szCs w:val="20"/>
        </w:rPr>
        <w:t>NSAIDs</w:t>
      </w:r>
      <w:proofErr w:type="spellEnd"/>
      <w:r w:rsidR="00997880" w:rsidRPr="007117EB">
        <w:rPr>
          <w:rFonts w:ascii="Times New Roman" w:hAnsi="Times New Roman" w:cs="Times New Roman"/>
          <w:sz w:val="20"/>
          <w:szCs w:val="20"/>
        </w:rPr>
        <w:t>-treated group at 3 months and at 6 months from treatment.</w:t>
      </w:r>
      <w:r w:rsidR="002E5AF8" w:rsidRPr="007117EB">
        <w:rPr>
          <w:rFonts w:ascii="Times New Roman" w:hAnsi="Times New Roman" w:cs="Times New Roman"/>
          <w:sz w:val="20"/>
          <w:szCs w:val="20"/>
        </w:rPr>
        <w:t xml:space="preserve"> </w:t>
      </w:r>
      <w:r w:rsidR="00997880" w:rsidRPr="007117EB">
        <w:rPr>
          <w:rFonts w:ascii="Times New Roman" w:hAnsi="Times New Roman" w:cs="Times New Roman"/>
          <w:sz w:val="20"/>
          <w:szCs w:val="20"/>
        </w:rPr>
        <w:t xml:space="preserve">On US examination, at 3 months of treatment the OA severity was significantly lower in the MTX-treated KOA group as compared to the </w:t>
      </w:r>
      <w:proofErr w:type="spellStart"/>
      <w:r w:rsidR="00997880" w:rsidRPr="007117EB">
        <w:rPr>
          <w:rFonts w:ascii="Times New Roman" w:hAnsi="Times New Roman" w:cs="Times New Roman"/>
          <w:sz w:val="20"/>
          <w:szCs w:val="20"/>
        </w:rPr>
        <w:t>NSAIDs</w:t>
      </w:r>
      <w:proofErr w:type="spellEnd"/>
      <w:r w:rsidR="00997880" w:rsidRPr="007117EB">
        <w:rPr>
          <w:rFonts w:ascii="Times New Roman" w:hAnsi="Times New Roman" w:cs="Times New Roman"/>
          <w:sz w:val="20"/>
          <w:szCs w:val="20"/>
        </w:rPr>
        <w:t>-treated KOA group and the difference of</w:t>
      </w:r>
      <w:r w:rsidR="002E5AF8" w:rsidRPr="007117EB">
        <w:rPr>
          <w:rFonts w:ascii="Times New Roman" w:hAnsi="Times New Roman" w:cs="Times New Roman"/>
          <w:sz w:val="20"/>
          <w:szCs w:val="20"/>
        </w:rPr>
        <w:t xml:space="preserve"> </w:t>
      </w:r>
      <w:r w:rsidR="00954CDC" w:rsidRPr="007117EB">
        <w:rPr>
          <w:rFonts w:ascii="Times New Roman" w:hAnsi="Times New Roman" w:cs="Times New Roman"/>
          <w:sz w:val="20"/>
          <w:szCs w:val="20"/>
        </w:rPr>
        <w:t>osteoarthritis (</w:t>
      </w:r>
      <w:r w:rsidR="00997880" w:rsidRPr="007117EB">
        <w:rPr>
          <w:rFonts w:ascii="Times New Roman" w:hAnsi="Times New Roman" w:cs="Times New Roman"/>
          <w:sz w:val="20"/>
          <w:szCs w:val="20"/>
        </w:rPr>
        <w:t xml:space="preserve"> OA</w:t>
      </w:r>
      <w:r w:rsidR="00E729B5" w:rsidRPr="007117EB">
        <w:rPr>
          <w:rFonts w:ascii="Times New Roman" w:hAnsi="Times New Roman" w:cs="Times New Roman"/>
          <w:sz w:val="20"/>
          <w:szCs w:val="20"/>
        </w:rPr>
        <w:t>)</w:t>
      </w:r>
      <w:r w:rsidR="00997880" w:rsidRPr="007117EB">
        <w:rPr>
          <w:rFonts w:ascii="Times New Roman" w:hAnsi="Times New Roman" w:cs="Times New Roman"/>
          <w:sz w:val="20"/>
          <w:szCs w:val="20"/>
        </w:rPr>
        <w:t xml:space="preserve"> severity between the two groups was more prominent at 6 months of treatment.</w:t>
      </w:r>
      <w:r w:rsidR="002E5AF8" w:rsidRPr="007117EB">
        <w:rPr>
          <w:rFonts w:ascii="Times New Roman" w:hAnsi="Times New Roman" w:cs="Times New Roman"/>
          <w:sz w:val="20"/>
          <w:szCs w:val="20"/>
        </w:rPr>
        <w:t xml:space="preserve"> </w:t>
      </w:r>
      <w:r w:rsidR="00EE78C0" w:rsidRPr="007117EB">
        <w:rPr>
          <w:rFonts w:ascii="Times New Roman" w:hAnsi="Times New Roman" w:cs="Times New Roman"/>
          <w:sz w:val="20"/>
          <w:szCs w:val="20"/>
        </w:rPr>
        <w:t>From this study we found</w:t>
      </w:r>
      <w:r w:rsidR="00EB5169" w:rsidRPr="007117EB">
        <w:rPr>
          <w:rFonts w:ascii="Times New Roman" w:hAnsi="Times New Roman" w:cs="Times New Roman"/>
          <w:sz w:val="20"/>
          <w:szCs w:val="20"/>
        </w:rPr>
        <w:t xml:space="preserve"> </w:t>
      </w:r>
      <w:r w:rsidR="00EE78C0" w:rsidRPr="007117EB">
        <w:rPr>
          <w:rFonts w:ascii="Times New Roman" w:hAnsi="Times New Roman" w:cs="Times New Roman"/>
          <w:sz w:val="20"/>
          <w:szCs w:val="20"/>
        </w:rPr>
        <w:t>that</w:t>
      </w:r>
      <w:r w:rsidR="002E5AF8" w:rsidRPr="007117EB">
        <w:rPr>
          <w:rFonts w:ascii="Times New Roman" w:hAnsi="Times New Roman" w:cs="Times New Roman"/>
          <w:sz w:val="20"/>
          <w:szCs w:val="20"/>
        </w:rPr>
        <w:t xml:space="preserve"> </w:t>
      </w:r>
      <w:r w:rsidR="00CE2EB0" w:rsidRPr="007117EB">
        <w:rPr>
          <w:rFonts w:ascii="Times New Roman" w:hAnsi="Times New Roman" w:cs="Times New Roman"/>
          <w:sz w:val="20"/>
          <w:szCs w:val="20"/>
        </w:rPr>
        <w:t xml:space="preserve">MTX significantly reduced pain and tenderness and improved joint mobility. MTX had significantly improved </w:t>
      </w:r>
      <w:proofErr w:type="spellStart"/>
      <w:r w:rsidR="00CE2EB0" w:rsidRPr="007117EB">
        <w:rPr>
          <w:rFonts w:ascii="Times New Roman" w:hAnsi="Times New Roman" w:cs="Times New Roman"/>
          <w:sz w:val="20"/>
          <w:szCs w:val="20"/>
        </w:rPr>
        <w:t>synovitis</w:t>
      </w:r>
      <w:proofErr w:type="spellEnd"/>
      <w:r w:rsidR="00CE2EB0" w:rsidRPr="007117EB">
        <w:rPr>
          <w:rFonts w:ascii="Times New Roman" w:hAnsi="Times New Roman" w:cs="Times New Roman"/>
          <w:sz w:val="20"/>
          <w:szCs w:val="20"/>
        </w:rPr>
        <w:t xml:space="preserve"> and effusion and decreased cartilage damage. There was a significant improvement in physical function </w:t>
      </w:r>
      <w:r w:rsidR="00EF42FF" w:rsidRPr="007117EB">
        <w:rPr>
          <w:rFonts w:ascii="Times New Roman" w:hAnsi="Times New Roman" w:cs="Times New Roman"/>
          <w:sz w:val="20"/>
          <w:szCs w:val="20"/>
        </w:rPr>
        <w:t>of</w:t>
      </w:r>
      <w:r w:rsidR="00CE2EB0" w:rsidRPr="007117EB">
        <w:rPr>
          <w:rFonts w:ascii="Times New Roman" w:hAnsi="Times New Roman" w:cs="Times New Roman"/>
          <w:sz w:val="20"/>
          <w:szCs w:val="20"/>
        </w:rPr>
        <w:t xml:space="preserve"> MTX therapy. M</w:t>
      </w:r>
      <w:r w:rsidR="00EF42FF" w:rsidRPr="007117EB">
        <w:rPr>
          <w:rFonts w:ascii="Times New Roman" w:hAnsi="Times New Roman" w:cs="Times New Roman"/>
          <w:sz w:val="20"/>
          <w:szCs w:val="20"/>
        </w:rPr>
        <w:t>TX may be a therapeutic option on</w:t>
      </w:r>
      <w:r w:rsidR="00CE2EB0" w:rsidRPr="007117EB">
        <w:rPr>
          <w:rFonts w:ascii="Times New Roman" w:hAnsi="Times New Roman" w:cs="Times New Roman"/>
          <w:sz w:val="20"/>
          <w:szCs w:val="20"/>
        </w:rPr>
        <w:t xml:space="preserve"> the treatment of pain and inflammation related to KOA.</w:t>
      </w:r>
    </w:p>
    <w:p w:rsidR="00EB5169" w:rsidRPr="007117EB" w:rsidRDefault="00DA1E7F" w:rsidP="00EB5169">
      <w:pPr>
        <w:adjustRightInd w:val="0"/>
        <w:snapToGrid w:val="0"/>
        <w:spacing w:after="0" w:line="240" w:lineRule="auto"/>
        <w:jc w:val="both"/>
        <w:rPr>
          <w:rFonts w:ascii="Times New Roman" w:hAnsi="Times New Roman" w:cs="Times New Roman"/>
          <w:color w:val="000000"/>
          <w:sz w:val="20"/>
          <w:szCs w:val="20"/>
          <w:shd w:val="clear" w:color="auto" w:fill="FFFFFF"/>
        </w:rPr>
      </w:pPr>
      <w:r w:rsidRPr="007117EB">
        <w:rPr>
          <w:rFonts w:ascii="Times New Roman" w:hAnsi="Times New Roman" w:cs="Times New Roman"/>
          <w:sz w:val="20"/>
          <w:szCs w:val="20"/>
        </w:rPr>
        <w:t>[</w:t>
      </w:r>
      <w:proofErr w:type="spellStart"/>
      <w:r w:rsidRPr="007117EB">
        <w:rPr>
          <w:rFonts w:ascii="Times New Roman" w:hAnsi="Times New Roman" w:cs="Times New Roman"/>
          <w:bCs/>
          <w:sz w:val="20"/>
          <w:szCs w:val="20"/>
        </w:rPr>
        <w:t>Hesham</w:t>
      </w:r>
      <w:proofErr w:type="spellEnd"/>
      <w:r w:rsidR="009F0B7B"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Eldosoky</w:t>
      </w:r>
      <w:proofErr w:type="spellEnd"/>
      <w:r w:rsidR="002E5AF8"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Abd</w:t>
      </w:r>
      <w:proofErr w:type="spellEnd"/>
      <w:r w:rsidR="009F0B7B"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Elwahab</w:t>
      </w:r>
      <w:proofErr w:type="spellEnd"/>
      <w:r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Saad</w:t>
      </w:r>
      <w:proofErr w:type="spellEnd"/>
      <w:r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Mahmoud</w:t>
      </w:r>
      <w:proofErr w:type="spellEnd"/>
      <w:r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Elzokm</w:t>
      </w:r>
      <w:proofErr w:type="spellEnd"/>
      <w:r w:rsidRPr="007117EB">
        <w:rPr>
          <w:rFonts w:ascii="Times New Roman" w:hAnsi="Times New Roman" w:cs="Times New Roman"/>
          <w:bCs/>
          <w:sz w:val="20"/>
          <w:szCs w:val="20"/>
        </w:rPr>
        <w:t xml:space="preserve"> and </w:t>
      </w:r>
      <w:proofErr w:type="spellStart"/>
      <w:r w:rsidRPr="007117EB">
        <w:rPr>
          <w:rFonts w:ascii="Times New Roman" w:hAnsi="Times New Roman" w:cs="Times New Roman"/>
          <w:bCs/>
          <w:sz w:val="20"/>
          <w:szCs w:val="20"/>
        </w:rPr>
        <w:t>Nansy</w:t>
      </w:r>
      <w:proofErr w:type="spellEnd"/>
      <w:r w:rsidR="009F0B7B" w:rsidRPr="007117EB">
        <w:rPr>
          <w:rFonts w:ascii="Times New Roman" w:hAnsi="Times New Roman" w:cs="Times New Roman"/>
          <w:bCs/>
          <w:sz w:val="20"/>
          <w:szCs w:val="20"/>
        </w:rPr>
        <w:t xml:space="preserve"> </w:t>
      </w:r>
      <w:proofErr w:type="spellStart"/>
      <w:r w:rsidRPr="007117EB">
        <w:rPr>
          <w:rFonts w:ascii="Times New Roman" w:hAnsi="Times New Roman" w:cs="Times New Roman"/>
          <w:bCs/>
          <w:sz w:val="20"/>
          <w:szCs w:val="20"/>
        </w:rPr>
        <w:t>Borham</w:t>
      </w:r>
      <w:proofErr w:type="spellEnd"/>
      <w:r w:rsidR="00EB5169" w:rsidRPr="007117EB">
        <w:rPr>
          <w:rFonts w:ascii="Times New Roman" w:hAnsi="Times New Roman" w:cs="Times New Roman" w:hint="eastAsia"/>
          <w:bCs/>
          <w:sz w:val="20"/>
          <w:szCs w:val="20"/>
          <w:lang w:eastAsia="zh-CN"/>
        </w:rPr>
        <w:t>.</w:t>
      </w:r>
      <w:r w:rsidR="009F0B7B" w:rsidRPr="007117EB">
        <w:rPr>
          <w:rFonts w:ascii="Times New Roman" w:hAnsi="Times New Roman" w:cs="Times New Roman"/>
          <w:bCs/>
          <w:sz w:val="20"/>
          <w:szCs w:val="20"/>
        </w:rPr>
        <w:t xml:space="preserve"> </w:t>
      </w:r>
      <w:r w:rsidRPr="007117EB">
        <w:rPr>
          <w:rFonts w:ascii="Times New Roman" w:hAnsi="Times New Roman" w:cs="Times New Roman"/>
          <w:b/>
          <w:sz w:val="20"/>
          <w:szCs w:val="20"/>
        </w:rPr>
        <w:t>Rheumatology, Physical medicine &amp; Rehabilitation, Al-</w:t>
      </w:r>
      <w:proofErr w:type="spellStart"/>
      <w:r w:rsidRPr="007117EB">
        <w:rPr>
          <w:rFonts w:ascii="Times New Roman" w:hAnsi="Times New Roman" w:cs="Times New Roman"/>
          <w:b/>
          <w:sz w:val="20"/>
          <w:szCs w:val="20"/>
        </w:rPr>
        <w:t>Azhar</w:t>
      </w:r>
      <w:proofErr w:type="spellEnd"/>
      <w:r w:rsidRPr="007117EB">
        <w:rPr>
          <w:rFonts w:ascii="Times New Roman" w:hAnsi="Times New Roman" w:cs="Times New Roman"/>
          <w:b/>
          <w:sz w:val="20"/>
          <w:szCs w:val="20"/>
        </w:rPr>
        <w:t xml:space="preserve"> University - Faculty of Medicine</w:t>
      </w:r>
      <w:r w:rsidR="00EB5169" w:rsidRPr="007117EB">
        <w:rPr>
          <w:rFonts w:ascii="Times New Roman" w:hAnsi="Times New Roman" w:cs="Times New Roman"/>
          <w:b/>
          <w:sz w:val="20"/>
          <w:szCs w:val="20"/>
        </w:rPr>
        <w:t>, D</w:t>
      </w:r>
      <w:r w:rsidRPr="007117EB">
        <w:rPr>
          <w:rFonts w:ascii="Times New Roman" w:hAnsi="Times New Roman" w:cs="Times New Roman"/>
          <w:b/>
          <w:sz w:val="20"/>
          <w:szCs w:val="20"/>
        </w:rPr>
        <w:t>amietta, Egypt</w:t>
      </w:r>
      <w:r w:rsidR="00EB5169" w:rsidRPr="007117EB">
        <w:rPr>
          <w:rFonts w:ascii="Times New Roman" w:eastAsia="Times New Roman" w:hAnsi="Times New Roman" w:cs="Times New Roman"/>
          <w:b/>
          <w:bCs/>
          <w:sz w:val="20"/>
          <w:szCs w:val="20"/>
          <w:lang w:bidi="fa-IR"/>
        </w:rPr>
        <w:t>.</w:t>
      </w:r>
      <w:r w:rsidR="00EB5169" w:rsidRPr="007117EB">
        <w:rPr>
          <w:rFonts w:ascii="Times New Roman" w:hAnsi="Times New Roman" w:cs="Times New Roman"/>
          <w:bCs/>
          <w:i/>
          <w:sz w:val="20"/>
          <w:szCs w:val="20"/>
        </w:rPr>
        <w:t xml:space="preserve"> Researcher</w:t>
      </w:r>
      <w:r w:rsidR="00EB5169" w:rsidRPr="007117EB">
        <w:rPr>
          <w:rFonts w:ascii="Times New Roman" w:hAnsi="Times New Roman" w:cs="Times New Roman"/>
          <w:bCs/>
          <w:sz w:val="20"/>
          <w:szCs w:val="20"/>
        </w:rPr>
        <w:t xml:space="preserve"> 201</w:t>
      </w:r>
      <w:r w:rsidR="00EB5169" w:rsidRPr="007117EB">
        <w:rPr>
          <w:rFonts w:ascii="Times New Roman" w:hAnsi="Times New Roman" w:cs="Times New Roman" w:hint="eastAsia"/>
          <w:bCs/>
          <w:sz w:val="20"/>
          <w:szCs w:val="20"/>
        </w:rPr>
        <w:t>7</w:t>
      </w:r>
      <w:r w:rsidR="00EB5169" w:rsidRPr="007117EB">
        <w:rPr>
          <w:rFonts w:ascii="Times New Roman" w:hAnsi="Times New Roman" w:cs="Times New Roman"/>
          <w:bCs/>
          <w:sz w:val="20"/>
          <w:szCs w:val="20"/>
        </w:rPr>
        <w:t>;</w:t>
      </w:r>
      <w:r w:rsidR="00EB5169" w:rsidRPr="007117EB">
        <w:rPr>
          <w:rFonts w:ascii="Times New Roman" w:hAnsi="Times New Roman" w:cs="Times New Roman" w:hint="eastAsia"/>
          <w:bCs/>
          <w:sz w:val="20"/>
          <w:szCs w:val="20"/>
        </w:rPr>
        <w:t>9</w:t>
      </w:r>
      <w:r w:rsidR="00EB5169" w:rsidRPr="007117EB">
        <w:rPr>
          <w:rFonts w:ascii="Times New Roman" w:hAnsi="Times New Roman" w:cs="Times New Roman"/>
          <w:bCs/>
          <w:sz w:val="20"/>
          <w:szCs w:val="20"/>
        </w:rPr>
        <w:t>(</w:t>
      </w:r>
      <w:r w:rsidR="00EB5169" w:rsidRPr="007117EB">
        <w:rPr>
          <w:rFonts w:ascii="Times New Roman" w:hAnsi="Times New Roman" w:cs="Times New Roman" w:hint="eastAsia"/>
          <w:bCs/>
          <w:sz w:val="20"/>
          <w:szCs w:val="20"/>
        </w:rPr>
        <w:t>3</w:t>
      </w:r>
      <w:r w:rsidR="00EB5169" w:rsidRPr="007117EB">
        <w:rPr>
          <w:rFonts w:ascii="Times New Roman" w:hAnsi="Times New Roman" w:cs="Times New Roman"/>
          <w:bCs/>
          <w:sz w:val="20"/>
          <w:szCs w:val="20"/>
        </w:rPr>
        <w:t>):</w:t>
      </w:r>
      <w:r w:rsidR="00B5620B" w:rsidRPr="007117EB">
        <w:rPr>
          <w:rFonts w:ascii="Times New Roman" w:hAnsi="Times New Roman" w:cs="Times New Roman"/>
          <w:noProof/>
          <w:color w:val="000000"/>
          <w:sz w:val="20"/>
          <w:szCs w:val="20"/>
        </w:rPr>
        <w:t>99</w:t>
      </w:r>
      <w:r w:rsidR="00EB5169" w:rsidRPr="007117EB">
        <w:rPr>
          <w:rFonts w:ascii="Times New Roman" w:hAnsi="Times New Roman" w:cs="Times New Roman"/>
          <w:color w:val="000000"/>
          <w:sz w:val="20"/>
          <w:szCs w:val="20"/>
        </w:rPr>
        <w:t>-</w:t>
      </w:r>
      <w:r w:rsidR="00B5620B" w:rsidRPr="007117EB">
        <w:rPr>
          <w:rFonts w:ascii="Times New Roman" w:hAnsi="Times New Roman" w:cs="Times New Roman"/>
          <w:noProof/>
          <w:color w:val="000000"/>
          <w:sz w:val="20"/>
          <w:szCs w:val="20"/>
        </w:rPr>
        <w:t>107</w:t>
      </w:r>
      <w:r w:rsidR="00EB5169" w:rsidRPr="007117EB">
        <w:rPr>
          <w:rFonts w:ascii="Times New Roman" w:hAnsi="Times New Roman" w:cs="Times New Roman"/>
          <w:bCs/>
          <w:sz w:val="20"/>
          <w:szCs w:val="20"/>
        </w:rPr>
        <w:t xml:space="preserve">]. </w:t>
      </w:r>
      <w:r w:rsidR="00EB5169" w:rsidRPr="007117EB">
        <w:rPr>
          <w:rFonts w:ascii="Times New Roman" w:hAnsi="Times New Roman" w:cs="Times New Roman"/>
          <w:sz w:val="20"/>
          <w:szCs w:val="20"/>
        </w:rPr>
        <w:t>ISSN 1553-9865 (print); ISSN 2163-8950 (online)</w:t>
      </w:r>
      <w:r w:rsidR="00EB5169" w:rsidRPr="007117EB">
        <w:rPr>
          <w:rFonts w:ascii="Times New Roman" w:hAnsi="Times New Roman" w:cs="Times New Roman"/>
          <w:bCs/>
          <w:sz w:val="20"/>
          <w:szCs w:val="20"/>
        </w:rPr>
        <w:t xml:space="preserve">. </w:t>
      </w:r>
      <w:hyperlink r:id="rId9" w:history="1">
        <w:r w:rsidR="00EB5169" w:rsidRPr="007117EB">
          <w:rPr>
            <w:rStyle w:val="Hyperlink"/>
            <w:rFonts w:ascii="Times New Roman" w:hAnsi="Times New Roman" w:cs="Times New Roman"/>
            <w:sz w:val="20"/>
            <w:szCs w:val="20"/>
          </w:rPr>
          <w:t>http://www.sciencepub.net/researcher</w:t>
        </w:r>
      </w:hyperlink>
      <w:r w:rsidR="00EB5169" w:rsidRPr="007117EB">
        <w:rPr>
          <w:rFonts w:ascii="Times New Roman" w:hAnsi="Times New Roman" w:cs="Times New Roman"/>
          <w:bCs/>
          <w:sz w:val="20"/>
          <w:szCs w:val="20"/>
        </w:rPr>
        <w:t>.</w:t>
      </w:r>
      <w:r w:rsidR="00EB5169" w:rsidRPr="007117EB">
        <w:rPr>
          <w:rFonts w:ascii="Times New Roman" w:hAnsi="Times New Roman" w:cs="Times New Roman" w:hint="eastAsia"/>
          <w:bCs/>
          <w:sz w:val="20"/>
          <w:szCs w:val="20"/>
        </w:rPr>
        <w:t xml:space="preserve"> </w:t>
      </w:r>
      <w:r w:rsidR="00EB5169" w:rsidRPr="007117EB">
        <w:rPr>
          <w:rFonts w:ascii="Times New Roman" w:hAnsi="Times New Roman" w:cs="Times New Roman" w:hint="eastAsia"/>
          <w:bCs/>
          <w:sz w:val="20"/>
          <w:szCs w:val="20"/>
          <w:lang w:eastAsia="zh-CN"/>
        </w:rPr>
        <w:t>12</w:t>
      </w:r>
      <w:r w:rsidR="00EB5169" w:rsidRPr="007117EB">
        <w:rPr>
          <w:rFonts w:ascii="Times New Roman" w:hAnsi="Times New Roman" w:cs="Times New Roman" w:hint="eastAsia"/>
          <w:bCs/>
          <w:sz w:val="20"/>
          <w:szCs w:val="20"/>
        </w:rPr>
        <w:t xml:space="preserve">. </w:t>
      </w:r>
      <w:r w:rsidR="00EB5169" w:rsidRPr="007117EB">
        <w:rPr>
          <w:rFonts w:ascii="Times New Roman" w:hAnsi="Times New Roman" w:cs="Times New Roman"/>
          <w:color w:val="000000"/>
          <w:sz w:val="20"/>
          <w:szCs w:val="20"/>
          <w:shd w:val="clear" w:color="auto" w:fill="FFFFFF"/>
        </w:rPr>
        <w:t>doi:</w:t>
      </w:r>
      <w:hyperlink r:id="rId10" w:history="1">
        <w:r w:rsidR="00EB5169" w:rsidRPr="007117EB">
          <w:rPr>
            <w:rStyle w:val="Hyperlink"/>
            <w:rFonts w:ascii="Times New Roman" w:hAnsi="Times New Roman" w:cs="Times New Roman"/>
            <w:sz w:val="20"/>
            <w:szCs w:val="20"/>
            <w:shd w:val="clear" w:color="auto" w:fill="FFFFFF"/>
          </w:rPr>
          <w:t>10.7537/mars</w:t>
        </w:r>
        <w:r w:rsidR="00EB5169" w:rsidRPr="007117EB">
          <w:rPr>
            <w:rStyle w:val="Hyperlink"/>
            <w:rFonts w:ascii="Times New Roman" w:hAnsi="Times New Roman" w:cs="Times New Roman" w:hint="eastAsia"/>
            <w:sz w:val="20"/>
            <w:szCs w:val="20"/>
            <w:shd w:val="clear" w:color="auto" w:fill="FFFFFF"/>
          </w:rPr>
          <w:t>r</w:t>
        </w:r>
        <w:r w:rsidR="00EB5169" w:rsidRPr="007117EB">
          <w:rPr>
            <w:rStyle w:val="Hyperlink"/>
            <w:rFonts w:ascii="Times New Roman" w:hAnsi="Times New Roman" w:cs="Times New Roman"/>
            <w:sz w:val="20"/>
            <w:szCs w:val="20"/>
            <w:shd w:val="clear" w:color="auto" w:fill="FFFFFF"/>
          </w:rPr>
          <w:t>sj</w:t>
        </w:r>
        <w:r w:rsidR="00EB5169" w:rsidRPr="007117EB">
          <w:rPr>
            <w:rStyle w:val="Hyperlink"/>
            <w:rFonts w:ascii="Times New Roman" w:hAnsi="Times New Roman" w:cs="Times New Roman" w:hint="eastAsia"/>
            <w:sz w:val="20"/>
            <w:szCs w:val="20"/>
            <w:shd w:val="clear" w:color="auto" w:fill="FFFFFF"/>
          </w:rPr>
          <w:t>090317.</w:t>
        </w:r>
        <w:r w:rsidR="00EB5169" w:rsidRPr="007117EB">
          <w:rPr>
            <w:rStyle w:val="Hyperlink"/>
            <w:rFonts w:ascii="Times New Roman" w:hAnsi="Times New Roman" w:cs="Times New Roman" w:hint="eastAsia"/>
            <w:sz w:val="20"/>
            <w:szCs w:val="20"/>
            <w:shd w:val="clear" w:color="auto" w:fill="FFFFFF"/>
            <w:lang w:eastAsia="zh-CN"/>
          </w:rPr>
          <w:t>12</w:t>
        </w:r>
      </w:hyperlink>
      <w:r w:rsidR="00EB5169" w:rsidRPr="007117EB">
        <w:rPr>
          <w:rFonts w:ascii="Times New Roman" w:hAnsi="Times New Roman" w:cs="Times New Roman"/>
          <w:color w:val="000000"/>
          <w:sz w:val="20"/>
          <w:szCs w:val="20"/>
          <w:shd w:val="clear" w:color="auto" w:fill="FFFFFF"/>
        </w:rPr>
        <w:t>.</w:t>
      </w:r>
    </w:p>
    <w:p w:rsidR="00DA1E7F" w:rsidRPr="007117EB" w:rsidRDefault="00DA1E7F" w:rsidP="00EB5169">
      <w:pPr>
        <w:pStyle w:val="Default"/>
        <w:snapToGrid w:val="0"/>
        <w:jc w:val="both"/>
        <w:rPr>
          <w:rFonts w:ascii="Times New Roman" w:hAnsi="Times New Roman" w:cs="Times New Roman"/>
          <w:b/>
          <w:bCs/>
          <w:sz w:val="20"/>
          <w:szCs w:val="20"/>
        </w:rPr>
      </w:pPr>
    </w:p>
    <w:p w:rsidR="006A6918" w:rsidRPr="007117EB" w:rsidRDefault="006A6918" w:rsidP="00EB5169">
      <w:pPr>
        <w:snapToGrid w:val="0"/>
        <w:spacing w:after="0" w:line="240" w:lineRule="auto"/>
        <w:jc w:val="both"/>
        <w:rPr>
          <w:rFonts w:ascii="Times New Roman" w:hAnsi="Times New Roman" w:cs="Times New Roman"/>
          <w:sz w:val="20"/>
          <w:szCs w:val="20"/>
        </w:rPr>
      </w:pPr>
      <w:r w:rsidRPr="007117EB">
        <w:rPr>
          <w:rFonts w:ascii="Times New Roman" w:hAnsi="Times New Roman" w:cs="Times New Roman"/>
          <w:b/>
          <w:bCs/>
          <w:sz w:val="20"/>
          <w:szCs w:val="20"/>
        </w:rPr>
        <w:t>Keywords:</w:t>
      </w:r>
      <w:r w:rsidR="002E5AF8" w:rsidRPr="007117EB">
        <w:rPr>
          <w:rFonts w:ascii="Times New Roman" w:hAnsi="Times New Roman" w:cs="Times New Roman"/>
          <w:b/>
          <w:bCs/>
          <w:sz w:val="20"/>
          <w:szCs w:val="20"/>
        </w:rPr>
        <w:t xml:space="preserve"> </w:t>
      </w:r>
      <w:proofErr w:type="spellStart"/>
      <w:r w:rsidR="00902BA1" w:rsidRPr="007117EB">
        <w:rPr>
          <w:rFonts w:ascii="Times New Roman" w:hAnsi="Times New Roman" w:cs="Times New Roman"/>
          <w:sz w:val="20"/>
          <w:szCs w:val="20"/>
        </w:rPr>
        <w:t>Methotrexate</w:t>
      </w:r>
      <w:proofErr w:type="spellEnd"/>
      <w:r w:rsidR="00902BA1" w:rsidRPr="007117EB">
        <w:rPr>
          <w:rFonts w:ascii="Times New Roman" w:hAnsi="Times New Roman" w:cs="Times New Roman"/>
          <w:sz w:val="20"/>
          <w:szCs w:val="20"/>
        </w:rPr>
        <w:t xml:space="preserve"> and</w:t>
      </w:r>
      <w:r w:rsidRPr="007117EB">
        <w:rPr>
          <w:rFonts w:ascii="Times New Roman" w:hAnsi="Times New Roman" w:cs="Times New Roman"/>
          <w:sz w:val="20"/>
          <w:szCs w:val="20"/>
        </w:rPr>
        <w:t xml:space="preserve"> Knee Osteoarthritis</w:t>
      </w:r>
    </w:p>
    <w:p w:rsidR="00EB5169" w:rsidRPr="007117EB" w:rsidRDefault="00EB5169" w:rsidP="00EB5169">
      <w:pPr>
        <w:pStyle w:val="Default"/>
        <w:snapToGrid w:val="0"/>
        <w:jc w:val="both"/>
        <w:rPr>
          <w:rFonts w:ascii="Times New Roman" w:hAnsi="Times New Roman" w:cs="Times New Roman"/>
          <w:sz w:val="20"/>
          <w:szCs w:val="20"/>
          <w:lang w:eastAsia="zh-CN"/>
        </w:rPr>
      </w:pPr>
    </w:p>
    <w:p w:rsidR="00EB5169" w:rsidRPr="007117EB" w:rsidRDefault="00EB5169" w:rsidP="00EB5169">
      <w:pPr>
        <w:pStyle w:val="Default"/>
        <w:snapToGrid w:val="0"/>
        <w:jc w:val="both"/>
        <w:rPr>
          <w:rFonts w:ascii="Times New Roman" w:hAnsi="Times New Roman" w:cs="Times New Roman"/>
          <w:sz w:val="20"/>
          <w:szCs w:val="20"/>
          <w:lang w:eastAsia="zh-CN"/>
        </w:rPr>
        <w:sectPr w:rsidR="00EB5169" w:rsidRPr="007117EB" w:rsidSect="00B5620B">
          <w:headerReference w:type="default" r:id="rId11"/>
          <w:footerReference w:type="default" r:id="rId12"/>
          <w:pgSz w:w="12240" w:h="15840" w:code="1"/>
          <w:pgMar w:top="1440" w:right="1440" w:bottom="1440" w:left="1440" w:header="720" w:footer="720" w:gutter="0"/>
          <w:pgNumType w:start="99"/>
          <w:cols w:space="709"/>
          <w:docGrid w:linePitch="360"/>
        </w:sectPr>
      </w:pPr>
    </w:p>
    <w:p w:rsidR="00032109" w:rsidRPr="007117EB" w:rsidRDefault="00DA0159" w:rsidP="00EB5169">
      <w:pPr>
        <w:pStyle w:val="Default"/>
        <w:snapToGrid w:val="0"/>
        <w:jc w:val="both"/>
        <w:rPr>
          <w:rFonts w:ascii="Times New Roman" w:hAnsi="Times New Roman" w:cs="Times New Roman"/>
          <w:b/>
          <w:bCs/>
          <w:sz w:val="20"/>
          <w:szCs w:val="20"/>
        </w:rPr>
      </w:pPr>
      <w:r w:rsidRPr="007117EB">
        <w:rPr>
          <w:rFonts w:ascii="Times New Roman" w:hAnsi="Times New Roman" w:cs="Times New Roman"/>
          <w:b/>
          <w:bCs/>
          <w:sz w:val="20"/>
          <w:szCs w:val="20"/>
        </w:rPr>
        <w:lastRenderedPageBreak/>
        <w:t xml:space="preserve">1. </w:t>
      </w:r>
      <w:r w:rsidR="00032109" w:rsidRPr="007117EB">
        <w:rPr>
          <w:rFonts w:ascii="Times New Roman" w:hAnsi="Times New Roman" w:cs="Times New Roman"/>
          <w:b/>
          <w:bCs/>
          <w:sz w:val="20"/>
          <w:szCs w:val="20"/>
        </w:rPr>
        <w:t>Introduction</w:t>
      </w:r>
    </w:p>
    <w:p w:rsidR="00032109" w:rsidRPr="007117EB" w:rsidRDefault="00032109"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Osteoarthritis (OA) is one of the most prevalent condition resulting to disability particularly in elderly population and increasing </w:t>
      </w:r>
      <w:r w:rsidR="00C01A3E" w:rsidRPr="007117EB">
        <w:rPr>
          <w:rFonts w:ascii="Times New Roman" w:hAnsi="Times New Roman" w:cs="Times New Roman"/>
          <w:sz w:val="20"/>
          <w:szCs w:val="20"/>
        </w:rPr>
        <w:t>to</w:t>
      </w:r>
      <w:r w:rsidRPr="007117EB">
        <w:rPr>
          <w:rFonts w:ascii="Times New Roman" w:hAnsi="Times New Roman" w:cs="Times New Roman"/>
          <w:sz w:val="20"/>
          <w:szCs w:val="20"/>
        </w:rPr>
        <w:t xml:space="preserve"> frequency; the number of patients with OA has increased by nearly 30% over the past 10 years </w:t>
      </w:r>
      <w:r w:rsidRPr="007117EB">
        <w:rPr>
          <w:rFonts w:ascii="Times New Roman" w:hAnsi="Times New Roman" w:cs="Times New Roman"/>
          <w:b/>
          <w:bCs/>
          <w:sz w:val="20"/>
          <w:szCs w:val="20"/>
        </w:rPr>
        <w:t>(</w:t>
      </w:r>
      <w:r w:rsidR="00992048" w:rsidRPr="007117EB">
        <w:rPr>
          <w:rFonts w:ascii="Times New Roman" w:hAnsi="Times New Roman" w:cs="Times New Roman"/>
          <w:b/>
          <w:bCs/>
          <w:sz w:val="20"/>
          <w:szCs w:val="20"/>
        </w:rPr>
        <w:t>2</w:t>
      </w:r>
      <w:r w:rsidRPr="007117EB">
        <w:rPr>
          <w:rFonts w:ascii="Times New Roman" w:hAnsi="Times New Roman" w:cs="Times New Roman"/>
          <w:b/>
          <w:bCs/>
          <w:sz w:val="20"/>
          <w:szCs w:val="20"/>
        </w:rPr>
        <w:t>).</w:t>
      </w:r>
    </w:p>
    <w:p w:rsidR="00032109" w:rsidRPr="007117EB" w:rsidRDefault="00032109"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OA is characterized by an imbalance between the synthesis and degradation of the </w:t>
      </w:r>
      <w:proofErr w:type="spellStart"/>
      <w:r w:rsidRPr="007117EB">
        <w:rPr>
          <w:rFonts w:ascii="Times New Roman" w:hAnsi="Times New Roman" w:cs="Times New Roman"/>
          <w:color w:val="auto"/>
          <w:sz w:val="20"/>
          <w:szCs w:val="20"/>
        </w:rPr>
        <w:t>articular</w:t>
      </w:r>
      <w:proofErr w:type="spellEnd"/>
      <w:r w:rsidRPr="007117EB">
        <w:rPr>
          <w:rFonts w:ascii="Times New Roman" w:hAnsi="Times New Roman" w:cs="Times New Roman"/>
          <w:color w:val="auto"/>
          <w:sz w:val="20"/>
          <w:szCs w:val="20"/>
        </w:rPr>
        <w:t xml:space="preserve"> cartilage, leading to the classic pathologic changes leading to destruction of cartilage </w:t>
      </w:r>
      <w:r w:rsidRPr="007117EB">
        <w:rPr>
          <w:rFonts w:ascii="Times New Roman" w:hAnsi="Times New Roman" w:cs="Times New Roman"/>
          <w:b/>
          <w:bCs/>
          <w:color w:val="auto"/>
          <w:sz w:val="20"/>
          <w:szCs w:val="20"/>
        </w:rPr>
        <w:t>(</w:t>
      </w:r>
      <w:r w:rsidR="00992048" w:rsidRPr="007117EB">
        <w:rPr>
          <w:rFonts w:ascii="Times New Roman" w:hAnsi="Times New Roman" w:cs="Times New Roman"/>
          <w:b/>
          <w:bCs/>
          <w:color w:val="auto"/>
          <w:sz w:val="20"/>
          <w:szCs w:val="20"/>
        </w:rPr>
        <w:t>3</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The breakdown and deterioration of cartilage leads to the formation of new bone at the joint surfaces (sclerosis) and margins (</w:t>
      </w:r>
      <w:proofErr w:type="spellStart"/>
      <w:r w:rsidRPr="007117EB">
        <w:rPr>
          <w:rFonts w:ascii="Times New Roman" w:hAnsi="Times New Roman" w:cs="Times New Roman"/>
          <w:color w:val="auto"/>
          <w:sz w:val="20"/>
          <w:szCs w:val="20"/>
        </w:rPr>
        <w:t>osteophytes</w:t>
      </w:r>
      <w:proofErr w:type="spellEnd"/>
      <w:r w:rsidRPr="007117EB">
        <w:rPr>
          <w:rFonts w:ascii="Times New Roman" w:hAnsi="Times New Roman" w:cs="Times New Roman"/>
          <w:color w:val="auto"/>
          <w:sz w:val="20"/>
          <w:szCs w:val="20"/>
        </w:rPr>
        <w:t xml:space="preserve">) </w:t>
      </w:r>
      <w:r w:rsidRPr="007117EB">
        <w:rPr>
          <w:rFonts w:ascii="Times New Roman" w:hAnsi="Times New Roman" w:cs="Times New Roman"/>
          <w:b/>
          <w:bCs/>
          <w:color w:val="auto"/>
          <w:sz w:val="20"/>
          <w:szCs w:val="20"/>
        </w:rPr>
        <w:t>(</w:t>
      </w:r>
      <w:r w:rsidR="00992048" w:rsidRPr="007117EB">
        <w:rPr>
          <w:rFonts w:ascii="Times New Roman" w:hAnsi="Times New Roman" w:cs="Times New Roman"/>
          <w:b/>
          <w:bCs/>
          <w:color w:val="auto"/>
          <w:sz w:val="20"/>
          <w:szCs w:val="20"/>
        </w:rPr>
        <w:t>4</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This process often results in joint pain and loss of mobility, which may lead to long-term disability. Although OA is considered a non-inflammatory form of arthritis, there can be a small inflammatory component. KOA is an important cause of pain and disability in old population, and it is becoming increasingly prevalent worldwide due to its association with an aging population and due to a growing prevalence of obesity </w:t>
      </w:r>
      <w:r w:rsidRPr="007117EB">
        <w:rPr>
          <w:rFonts w:ascii="Times New Roman" w:hAnsi="Times New Roman" w:cs="Times New Roman"/>
          <w:b/>
          <w:bCs/>
          <w:color w:val="auto"/>
          <w:sz w:val="20"/>
          <w:szCs w:val="20"/>
        </w:rPr>
        <w:t>(</w:t>
      </w:r>
      <w:r w:rsidR="00795970" w:rsidRPr="007117EB">
        <w:rPr>
          <w:rFonts w:ascii="Times New Roman" w:hAnsi="Times New Roman" w:cs="Times New Roman"/>
          <w:b/>
          <w:bCs/>
          <w:color w:val="auto"/>
          <w:sz w:val="20"/>
          <w:szCs w:val="20"/>
        </w:rPr>
        <w:t>5</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Current management guidelines for OA include pharmacological and non-pharmacological therapies </w:t>
      </w:r>
      <w:r w:rsidRPr="007117EB">
        <w:rPr>
          <w:rFonts w:ascii="Times New Roman" w:hAnsi="Times New Roman" w:cs="Times New Roman"/>
          <w:color w:val="auto"/>
          <w:sz w:val="20"/>
          <w:szCs w:val="20"/>
        </w:rPr>
        <w:lastRenderedPageBreak/>
        <w:t xml:space="preserve">including weight loss and exercise </w:t>
      </w:r>
      <w:r w:rsidRPr="007117EB">
        <w:rPr>
          <w:rFonts w:ascii="Times New Roman" w:hAnsi="Times New Roman" w:cs="Times New Roman"/>
          <w:b/>
          <w:bCs/>
          <w:color w:val="auto"/>
          <w:sz w:val="20"/>
          <w:szCs w:val="20"/>
        </w:rPr>
        <w:t>(</w:t>
      </w:r>
      <w:r w:rsidR="00992048" w:rsidRPr="007117EB">
        <w:rPr>
          <w:rFonts w:ascii="Times New Roman" w:hAnsi="Times New Roman" w:cs="Times New Roman"/>
          <w:b/>
          <w:bCs/>
          <w:color w:val="auto"/>
          <w:sz w:val="20"/>
          <w:szCs w:val="20"/>
        </w:rPr>
        <w:t>6</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Routine treatments for pain and disability in these patients have low efficacy, and some treatments, including </w:t>
      </w:r>
      <w:proofErr w:type="spellStart"/>
      <w:r w:rsidRPr="007117EB">
        <w:rPr>
          <w:rFonts w:ascii="Times New Roman" w:hAnsi="Times New Roman" w:cs="Times New Roman"/>
          <w:color w:val="auto"/>
          <w:sz w:val="20"/>
          <w:szCs w:val="20"/>
        </w:rPr>
        <w:t>hyaluronic</w:t>
      </w:r>
      <w:proofErr w:type="spellEnd"/>
      <w:r w:rsidRPr="007117EB">
        <w:rPr>
          <w:rFonts w:ascii="Times New Roman" w:hAnsi="Times New Roman" w:cs="Times New Roman"/>
          <w:color w:val="auto"/>
          <w:sz w:val="20"/>
          <w:szCs w:val="20"/>
        </w:rPr>
        <w:t xml:space="preserve"> acid injection therapy, have high costs. Lacking of effective therapies available to relieve the symptoms of OA or to slow the disease associated structural progression is a major barrier for the reduction of the impact of OA </w:t>
      </w:r>
      <w:r w:rsidRPr="007117EB">
        <w:rPr>
          <w:rFonts w:ascii="Times New Roman" w:hAnsi="Times New Roman" w:cs="Times New Roman"/>
          <w:b/>
          <w:bCs/>
          <w:color w:val="auto"/>
          <w:sz w:val="20"/>
          <w:szCs w:val="20"/>
        </w:rPr>
        <w:t>(</w:t>
      </w:r>
      <w:r w:rsidR="00D92790" w:rsidRPr="007117EB">
        <w:rPr>
          <w:rFonts w:ascii="Times New Roman" w:hAnsi="Times New Roman" w:cs="Times New Roman"/>
          <w:b/>
          <w:bCs/>
          <w:color w:val="auto"/>
          <w:sz w:val="20"/>
          <w:szCs w:val="20"/>
        </w:rPr>
        <w:t>7</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Emerging evidence </w:t>
      </w:r>
      <w:r w:rsidR="00C01A3E" w:rsidRPr="007117EB">
        <w:rPr>
          <w:rFonts w:ascii="Times New Roman" w:hAnsi="Times New Roman" w:cs="Times New Roman"/>
          <w:color w:val="auto"/>
          <w:sz w:val="20"/>
          <w:szCs w:val="20"/>
        </w:rPr>
        <w:t>is</w:t>
      </w:r>
      <w:r w:rsidRPr="007117EB">
        <w:rPr>
          <w:rFonts w:ascii="Times New Roman" w:hAnsi="Times New Roman" w:cs="Times New Roman"/>
          <w:color w:val="auto"/>
          <w:sz w:val="20"/>
          <w:szCs w:val="20"/>
        </w:rPr>
        <w:t xml:space="preserve"> increasingly indicating a high prevalence of </w:t>
      </w:r>
      <w:proofErr w:type="spellStart"/>
      <w:r w:rsidRPr="007117EB">
        <w:rPr>
          <w:rFonts w:ascii="Times New Roman" w:hAnsi="Times New Roman" w:cs="Times New Roman"/>
          <w:color w:val="auto"/>
          <w:sz w:val="20"/>
          <w:szCs w:val="20"/>
        </w:rPr>
        <w:t>synovitis</w:t>
      </w:r>
      <w:proofErr w:type="spellEnd"/>
      <w:r w:rsidRPr="007117EB">
        <w:rPr>
          <w:rFonts w:ascii="Times New Roman" w:hAnsi="Times New Roman" w:cs="Times New Roman"/>
          <w:color w:val="auto"/>
          <w:sz w:val="20"/>
          <w:szCs w:val="20"/>
        </w:rPr>
        <w:t xml:space="preserve"> in OA that is found to be associated with severity of pain</w:t>
      </w:r>
      <w:r w:rsidRPr="007117EB">
        <w:rPr>
          <w:rFonts w:ascii="Times New Roman" w:hAnsi="Times New Roman" w:cs="Times New Roman"/>
          <w:b/>
          <w:bCs/>
          <w:i/>
          <w:iCs/>
          <w:color w:val="auto"/>
          <w:sz w:val="20"/>
          <w:szCs w:val="20"/>
        </w:rPr>
        <w:t xml:space="preserve">. </w:t>
      </w:r>
      <w:r w:rsidRPr="007117EB">
        <w:rPr>
          <w:rFonts w:ascii="Times New Roman" w:hAnsi="Times New Roman" w:cs="Times New Roman"/>
          <w:color w:val="auto"/>
          <w:sz w:val="20"/>
          <w:szCs w:val="20"/>
        </w:rPr>
        <w:t>Synovial changes in OA are often identical to those observed in rheumatoid arthritis (RA), although they are con</w:t>
      </w:r>
      <w:r w:rsidR="00C01A3E" w:rsidRPr="007117EB">
        <w:rPr>
          <w:rFonts w:ascii="Times New Roman" w:hAnsi="Times New Roman" w:cs="Times New Roman"/>
          <w:color w:val="auto"/>
          <w:sz w:val="20"/>
          <w:szCs w:val="20"/>
        </w:rPr>
        <w:t>fined only in a discrete region</w:t>
      </w:r>
      <w:r w:rsidRPr="007117EB">
        <w:rPr>
          <w:rFonts w:ascii="Times New Roman" w:hAnsi="Times New Roman" w:cs="Times New Roman"/>
          <w:color w:val="auto"/>
          <w:sz w:val="20"/>
          <w:szCs w:val="20"/>
        </w:rPr>
        <w:t xml:space="preserve"> adjacent to sites of </w:t>
      </w:r>
      <w:proofErr w:type="spellStart"/>
      <w:r w:rsidRPr="007117EB">
        <w:rPr>
          <w:rFonts w:ascii="Times New Roman" w:hAnsi="Times New Roman" w:cs="Times New Roman"/>
          <w:color w:val="auto"/>
          <w:sz w:val="20"/>
          <w:szCs w:val="20"/>
        </w:rPr>
        <w:t>chondropathy</w:t>
      </w:r>
      <w:proofErr w:type="spellEnd"/>
      <w:r w:rsidRPr="007117EB">
        <w:rPr>
          <w:rFonts w:ascii="Times New Roman" w:hAnsi="Times New Roman" w:cs="Times New Roman"/>
          <w:color w:val="auto"/>
          <w:sz w:val="20"/>
          <w:szCs w:val="20"/>
        </w:rPr>
        <w:t xml:space="preserve"> in the affected joint. Increased levels of pro-inflammatory cytokines (such as tumor necrosis factor (TNF)-α, interleukin (IL)-1β and IL-6), reduced levels of anti-inflammatory cytokines (such as IL-10 and IL-1 receptor antagonist (IL-1Ra)) have all been demonstrated within OA fluid and tissue </w:t>
      </w:r>
      <w:r w:rsidRPr="007117EB">
        <w:rPr>
          <w:rFonts w:ascii="Times New Roman" w:hAnsi="Times New Roman" w:cs="Times New Roman"/>
          <w:b/>
          <w:bCs/>
          <w:color w:val="auto"/>
          <w:sz w:val="20"/>
          <w:szCs w:val="20"/>
        </w:rPr>
        <w:t>(</w:t>
      </w:r>
      <w:r w:rsidR="003E72E5" w:rsidRPr="007117EB">
        <w:rPr>
          <w:rFonts w:ascii="Times New Roman" w:hAnsi="Times New Roman" w:cs="Times New Roman"/>
          <w:b/>
          <w:bCs/>
          <w:color w:val="auto"/>
          <w:sz w:val="20"/>
          <w:szCs w:val="20"/>
        </w:rPr>
        <w:t>8</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w:t>
      </w:r>
      <w:proofErr w:type="spellStart"/>
      <w:r w:rsidRPr="007117EB">
        <w:rPr>
          <w:rFonts w:ascii="Times New Roman" w:hAnsi="Times New Roman" w:cs="Times New Roman"/>
          <w:color w:val="auto"/>
          <w:sz w:val="20"/>
          <w:szCs w:val="20"/>
        </w:rPr>
        <w:t>Methotrexate</w:t>
      </w:r>
      <w:proofErr w:type="spellEnd"/>
      <w:r w:rsidRPr="007117EB">
        <w:rPr>
          <w:rFonts w:ascii="Times New Roman" w:hAnsi="Times New Roman" w:cs="Times New Roman"/>
          <w:color w:val="auto"/>
          <w:sz w:val="20"/>
          <w:szCs w:val="20"/>
        </w:rPr>
        <w:t xml:space="preserve"> (MTX) is an effective and now commonly used anti-synovial treatment for inflammatory arthritis with good long-term safety data </w:t>
      </w:r>
      <w:r w:rsidRPr="007117EB">
        <w:rPr>
          <w:rFonts w:ascii="Times New Roman" w:hAnsi="Times New Roman" w:cs="Times New Roman"/>
          <w:b/>
          <w:bCs/>
          <w:color w:val="auto"/>
          <w:sz w:val="20"/>
          <w:szCs w:val="20"/>
        </w:rPr>
        <w:t>(</w:t>
      </w:r>
      <w:r w:rsidR="003E72E5" w:rsidRPr="007117EB">
        <w:rPr>
          <w:rFonts w:ascii="Times New Roman" w:hAnsi="Times New Roman" w:cs="Times New Roman"/>
          <w:b/>
          <w:bCs/>
          <w:color w:val="auto"/>
          <w:sz w:val="20"/>
          <w:szCs w:val="20"/>
        </w:rPr>
        <w:t>7</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 xml:space="preserve">. Given the high levels of pro-inflammatory </w:t>
      </w:r>
      <w:r w:rsidRPr="007117EB">
        <w:rPr>
          <w:rFonts w:ascii="Times New Roman" w:hAnsi="Times New Roman" w:cs="Times New Roman"/>
          <w:color w:val="auto"/>
          <w:sz w:val="20"/>
          <w:szCs w:val="20"/>
        </w:rPr>
        <w:lastRenderedPageBreak/>
        <w:t xml:space="preserve">cytokines and the evidence of immune cell infiltration into OA joints, coupled with the strong correlations observed between </w:t>
      </w:r>
      <w:proofErr w:type="spellStart"/>
      <w:r w:rsidRPr="007117EB">
        <w:rPr>
          <w:rFonts w:ascii="Times New Roman" w:hAnsi="Times New Roman" w:cs="Times New Roman"/>
          <w:color w:val="auto"/>
          <w:sz w:val="20"/>
          <w:szCs w:val="20"/>
        </w:rPr>
        <w:t>synovitis</w:t>
      </w:r>
      <w:proofErr w:type="spellEnd"/>
      <w:r w:rsidRPr="007117EB">
        <w:rPr>
          <w:rFonts w:ascii="Times New Roman" w:hAnsi="Times New Roman" w:cs="Times New Roman"/>
          <w:color w:val="auto"/>
          <w:sz w:val="20"/>
          <w:szCs w:val="20"/>
        </w:rPr>
        <w:t xml:space="preserve"> and pain, there is rationale for the use of MTX for reducing symptoms in OA. Most patients tolerate MTX for long-term use </w:t>
      </w:r>
      <w:r w:rsidRPr="007117EB">
        <w:rPr>
          <w:rFonts w:ascii="Times New Roman" w:hAnsi="Times New Roman" w:cs="Times New Roman"/>
          <w:b/>
          <w:bCs/>
          <w:color w:val="auto"/>
          <w:sz w:val="20"/>
          <w:szCs w:val="20"/>
        </w:rPr>
        <w:t>(</w:t>
      </w:r>
      <w:r w:rsidR="003E72E5" w:rsidRPr="007117EB">
        <w:rPr>
          <w:rFonts w:ascii="Times New Roman" w:hAnsi="Times New Roman" w:cs="Times New Roman"/>
          <w:b/>
          <w:bCs/>
          <w:color w:val="auto"/>
          <w:sz w:val="20"/>
          <w:szCs w:val="20"/>
        </w:rPr>
        <w:t>9</w:t>
      </w:r>
      <w:r w:rsidRPr="007117EB">
        <w:rPr>
          <w:rFonts w:ascii="Times New Roman" w:hAnsi="Times New Roman" w:cs="Times New Roman"/>
          <w:b/>
          <w:bCs/>
          <w:color w:val="auto"/>
          <w:sz w:val="20"/>
          <w:szCs w:val="20"/>
        </w:rPr>
        <w:t>)</w:t>
      </w:r>
      <w:r w:rsidR="00EB5169" w:rsidRPr="007117EB">
        <w:rPr>
          <w:rFonts w:ascii="Times New Roman" w:hAnsi="Times New Roman" w:cs="Times New Roman"/>
          <w:b/>
          <w:bCs/>
          <w:color w:val="auto"/>
          <w:sz w:val="20"/>
          <w:szCs w:val="20"/>
        </w:rPr>
        <w:t xml:space="preserve">, </w:t>
      </w:r>
      <w:r w:rsidR="00EB5169" w:rsidRPr="007117EB">
        <w:rPr>
          <w:rFonts w:ascii="Times New Roman" w:hAnsi="Times New Roman" w:cs="Times New Roman"/>
          <w:color w:val="auto"/>
          <w:sz w:val="20"/>
          <w:szCs w:val="20"/>
        </w:rPr>
        <w:t>a</w:t>
      </w:r>
      <w:r w:rsidRPr="007117EB">
        <w:rPr>
          <w:rFonts w:ascii="Times New Roman" w:hAnsi="Times New Roman" w:cs="Times New Roman"/>
          <w:color w:val="auto"/>
          <w:sz w:val="20"/>
          <w:szCs w:val="20"/>
        </w:rPr>
        <w:t xml:space="preserve">nd the use of folic acid concomitantly with MTX reduces the incidence of side-effects </w:t>
      </w:r>
      <w:r w:rsidRPr="007117EB">
        <w:rPr>
          <w:rFonts w:ascii="Times New Roman" w:hAnsi="Times New Roman" w:cs="Times New Roman"/>
          <w:b/>
          <w:bCs/>
          <w:color w:val="auto"/>
          <w:sz w:val="20"/>
          <w:szCs w:val="20"/>
        </w:rPr>
        <w:t>(</w:t>
      </w:r>
      <w:r w:rsidR="003E72E5" w:rsidRPr="007117EB">
        <w:rPr>
          <w:rFonts w:ascii="Times New Roman" w:hAnsi="Times New Roman" w:cs="Times New Roman"/>
          <w:b/>
          <w:bCs/>
          <w:color w:val="auto"/>
          <w:sz w:val="20"/>
          <w:szCs w:val="20"/>
        </w:rPr>
        <w:t>10</w:t>
      </w:r>
      <w:r w:rsidRPr="007117EB">
        <w:rPr>
          <w:rFonts w:ascii="Times New Roman" w:hAnsi="Times New Roman" w:cs="Times New Roman"/>
          <w:b/>
          <w:bCs/>
          <w:color w:val="auto"/>
          <w:sz w:val="20"/>
          <w:szCs w:val="20"/>
        </w:rPr>
        <w:t>)</w:t>
      </w:r>
      <w:r w:rsidRPr="007117EB">
        <w:rPr>
          <w:rFonts w:ascii="Times New Roman" w:hAnsi="Times New Roman" w:cs="Times New Roman"/>
          <w:color w:val="auto"/>
          <w:sz w:val="20"/>
          <w:szCs w:val="20"/>
        </w:rPr>
        <w:t>.</w:t>
      </w:r>
      <w:r w:rsidR="00620B87" w:rsidRPr="007117EB">
        <w:rPr>
          <w:rFonts w:ascii="Times New Roman" w:hAnsi="Times New Roman" w:cs="Times New Roman"/>
          <w:color w:val="auto"/>
          <w:sz w:val="20"/>
          <w:szCs w:val="20"/>
        </w:rPr>
        <w:t xml:space="preserve"> The aim of </w:t>
      </w:r>
      <w:r w:rsidR="003A40FF" w:rsidRPr="007117EB">
        <w:rPr>
          <w:rFonts w:ascii="Times New Roman" w:hAnsi="Times New Roman" w:cs="Times New Roman"/>
          <w:color w:val="auto"/>
          <w:sz w:val="20"/>
          <w:szCs w:val="20"/>
        </w:rPr>
        <w:t>our</w:t>
      </w:r>
      <w:r w:rsidR="00620B87" w:rsidRPr="007117EB">
        <w:rPr>
          <w:rFonts w:ascii="Times New Roman" w:hAnsi="Times New Roman" w:cs="Times New Roman"/>
          <w:color w:val="auto"/>
          <w:sz w:val="20"/>
          <w:szCs w:val="20"/>
        </w:rPr>
        <w:t xml:space="preserve"> study is to determine the effect of </w:t>
      </w:r>
      <w:proofErr w:type="spellStart"/>
      <w:r w:rsidR="00620B87" w:rsidRPr="007117EB">
        <w:rPr>
          <w:rFonts w:ascii="Times New Roman" w:hAnsi="Times New Roman" w:cs="Times New Roman"/>
          <w:color w:val="auto"/>
          <w:sz w:val="20"/>
          <w:szCs w:val="20"/>
        </w:rPr>
        <w:t>Methotrexate</w:t>
      </w:r>
      <w:proofErr w:type="spellEnd"/>
      <w:r w:rsidR="00620B87" w:rsidRPr="007117EB">
        <w:rPr>
          <w:rFonts w:ascii="Times New Roman" w:hAnsi="Times New Roman" w:cs="Times New Roman"/>
          <w:color w:val="auto"/>
          <w:sz w:val="20"/>
          <w:szCs w:val="20"/>
        </w:rPr>
        <w:t xml:space="preserve"> (MTX) in treatment of knee osteoarthritis (KOA).</w:t>
      </w:r>
    </w:p>
    <w:p w:rsidR="004D7B45" w:rsidRPr="007117EB" w:rsidRDefault="004D7B45" w:rsidP="00EB5169">
      <w:pPr>
        <w:pStyle w:val="Default"/>
        <w:snapToGrid w:val="0"/>
        <w:jc w:val="both"/>
        <w:rPr>
          <w:rFonts w:ascii="Times New Roman" w:hAnsi="Times New Roman" w:cs="Times New Roman"/>
          <w:b/>
          <w:bCs/>
          <w:color w:val="auto"/>
          <w:sz w:val="20"/>
          <w:szCs w:val="20"/>
        </w:rPr>
      </w:pPr>
    </w:p>
    <w:p w:rsidR="00032109" w:rsidRPr="007117EB" w:rsidRDefault="00DA0159" w:rsidP="00EB5169">
      <w:pPr>
        <w:pStyle w:val="Default"/>
        <w:snapToGrid w:val="0"/>
        <w:jc w:val="both"/>
        <w:rPr>
          <w:rFonts w:ascii="Times New Roman" w:hAnsi="Times New Roman" w:cs="Times New Roman"/>
          <w:b/>
          <w:bCs/>
          <w:color w:val="auto"/>
          <w:sz w:val="20"/>
          <w:szCs w:val="20"/>
        </w:rPr>
      </w:pPr>
      <w:r w:rsidRPr="007117EB">
        <w:rPr>
          <w:rFonts w:ascii="Times New Roman" w:hAnsi="Times New Roman" w:cs="Times New Roman"/>
          <w:b/>
          <w:bCs/>
          <w:color w:val="auto"/>
          <w:sz w:val="20"/>
          <w:szCs w:val="20"/>
        </w:rPr>
        <w:t xml:space="preserve">2. </w:t>
      </w:r>
      <w:r w:rsidR="00FC381C" w:rsidRPr="007117EB">
        <w:rPr>
          <w:rFonts w:ascii="Times New Roman" w:hAnsi="Times New Roman" w:cs="Times New Roman"/>
          <w:b/>
          <w:bCs/>
          <w:color w:val="auto"/>
          <w:sz w:val="20"/>
          <w:szCs w:val="20"/>
        </w:rPr>
        <w:t>Patients</w:t>
      </w:r>
      <w:r w:rsidR="00032109" w:rsidRPr="007117EB">
        <w:rPr>
          <w:rFonts w:ascii="Times New Roman" w:hAnsi="Times New Roman" w:cs="Times New Roman"/>
          <w:b/>
          <w:bCs/>
          <w:color w:val="auto"/>
          <w:sz w:val="20"/>
          <w:szCs w:val="20"/>
        </w:rPr>
        <w:t xml:space="preserve"> and </w:t>
      </w:r>
      <w:r w:rsidR="00FC381C" w:rsidRPr="007117EB">
        <w:rPr>
          <w:rFonts w:ascii="Times New Roman" w:hAnsi="Times New Roman" w:cs="Times New Roman"/>
          <w:b/>
          <w:bCs/>
          <w:color w:val="auto"/>
          <w:sz w:val="20"/>
          <w:szCs w:val="20"/>
        </w:rPr>
        <w:t>M</w:t>
      </w:r>
      <w:r w:rsidR="00032109" w:rsidRPr="007117EB">
        <w:rPr>
          <w:rFonts w:ascii="Times New Roman" w:hAnsi="Times New Roman" w:cs="Times New Roman"/>
          <w:b/>
          <w:bCs/>
          <w:color w:val="auto"/>
          <w:sz w:val="20"/>
          <w:szCs w:val="20"/>
        </w:rPr>
        <w:t>ethods</w:t>
      </w:r>
    </w:p>
    <w:p w:rsidR="00365B90" w:rsidRPr="007117EB" w:rsidRDefault="00032109"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This is a single blinded randomized controlled trial of parallel </w:t>
      </w:r>
      <w:r w:rsidR="00365B90" w:rsidRPr="007117EB">
        <w:rPr>
          <w:rFonts w:ascii="Times New Roman" w:hAnsi="Times New Roman" w:cs="Times New Roman"/>
          <w:color w:val="auto"/>
          <w:sz w:val="20"/>
          <w:szCs w:val="20"/>
        </w:rPr>
        <w:t>design. A</w:t>
      </w:r>
      <w:r w:rsidR="004D18ED" w:rsidRPr="007117EB">
        <w:rPr>
          <w:rFonts w:ascii="Times New Roman" w:hAnsi="Times New Roman" w:cs="Times New Roman"/>
          <w:color w:val="auto"/>
          <w:sz w:val="20"/>
          <w:szCs w:val="20"/>
        </w:rPr>
        <w:t xml:space="preserve"> total of 200 consecutive eligible patients</w:t>
      </w:r>
      <w:r w:rsidR="008667B4" w:rsidRPr="007117EB">
        <w:rPr>
          <w:rFonts w:ascii="Times New Roman" w:hAnsi="Times New Roman" w:cs="Times New Roman"/>
          <w:color w:val="auto"/>
          <w:sz w:val="20"/>
          <w:szCs w:val="20"/>
        </w:rPr>
        <w:t xml:space="preserve"> (males and females)</w:t>
      </w:r>
      <w:r w:rsidR="004D18ED" w:rsidRPr="007117EB">
        <w:rPr>
          <w:rFonts w:ascii="Times New Roman" w:hAnsi="Times New Roman" w:cs="Times New Roman"/>
          <w:color w:val="auto"/>
          <w:sz w:val="20"/>
          <w:szCs w:val="20"/>
        </w:rPr>
        <w:t xml:space="preserve"> with symptomatic radiographic primary KOA participated in the study </w:t>
      </w:r>
      <w:r w:rsidR="00B74E18" w:rsidRPr="007117EB">
        <w:rPr>
          <w:rFonts w:ascii="Times New Roman" w:hAnsi="Times New Roman" w:cs="Times New Roman"/>
          <w:color w:val="auto"/>
          <w:sz w:val="20"/>
          <w:szCs w:val="20"/>
        </w:rPr>
        <w:t>that</w:t>
      </w:r>
      <w:r w:rsidR="004D18ED" w:rsidRPr="007117EB">
        <w:rPr>
          <w:rFonts w:ascii="Times New Roman" w:hAnsi="Times New Roman" w:cs="Times New Roman"/>
          <w:color w:val="auto"/>
          <w:sz w:val="20"/>
          <w:szCs w:val="20"/>
        </w:rPr>
        <w:t xml:space="preserve"> fulfilled ACR Criteria for radiologic and clinical KOA </w:t>
      </w:r>
      <w:r w:rsidR="004D18ED" w:rsidRPr="007117EB">
        <w:rPr>
          <w:rFonts w:ascii="Times New Roman" w:hAnsi="Times New Roman" w:cs="Times New Roman"/>
          <w:b/>
          <w:bCs/>
          <w:color w:val="auto"/>
          <w:sz w:val="20"/>
          <w:szCs w:val="20"/>
        </w:rPr>
        <w:t>(</w:t>
      </w:r>
      <w:r w:rsidR="003E72E5" w:rsidRPr="007117EB">
        <w:rPr>
          <w:rFonts w:ascii="Times New Roman" w:hAnsi="Times New Roman" w:cs="Times New Roman"/>
          <w:b/>
          <w:bCs/>
          <w:color w:val="auto"/>
          <w:sz w:val="20"/>
          <w:szCs w:val="20"/>
        </w:rPr>
        <w:t>1</w:t>
      </w:r>
      <w:r w:rsidR="004D18ED" w:rsidRPr="007117EB">
        <w:rPr>
          <w:rFonts w:ascii="Times New Roman" w:hAnsi="Times New Roman" w:cs="Times New Roman"/>
          <w:b/>
          <w:bCs/>
          <w:color w:val="auto"/>
          <w:sz w:val="20"/>
          <w:szCs w:val="20"/>
        </w:rPr>
        <w:t>).</w:t>
      </w:r>
      <w:r w:rsidR="004D18ED" w:rsidRPr="007117EB">
        <w:rPr>
          <w:rFonts w:ascii="Times New Roman" w:hAnsi="Times New Roman" w:cs="Times New Roman"/>
          <w:color w:val="auto"/>
          <w:sz w:val="20"/>
          <w:szCs w:val="20"/>
        </w:rPr>
        <w:t xml:space="preserve"> Patients were recruited from the Rheumatology and Rehabilitation Outpatient Clinic of Al-</w:t>
      </w:r>
      <w:proofErr w:type="spellStart"/>
      <w:r w:rsidR="004D18ED" w:rsidRPr="007117EB">
        <w:rPr>
          <w:rFonts w:ascii="Times New Roman" w:hAnsi="Times New Roman" w:cs="Times New Roman"/>
          <w:color w:val="auto"/>
          <w:sz w:val="20"/>
          <w:szCs w:val="20"/>
        </w:rPr>
        <w:t>Azhar</w:t>
      </w:r>
      <w:proofErr w:type="spellEnd"/>
      <w:r w:rsidR="004D18ED" w:rsidRPr="007117EB">
        <w:rPr>
          <w:rFonts w:ascii="Times New Roman" w:hAnsi="Times New Roman" w:cs="Times New Roman"/>
          <w:color w:val="auto"/>
          <w:sz w:val="20"/>
          <w:szCs w:val="20"/>
        </w:rPr>
        <w:t xml:space="preserve"> University Hospital in </w:t>
      </w:r>
      <w:r w:rsidR="008667B4" w:rsidRPr="007117EB">
        <w:rPr>
          <w:rFonts w:ascii="Times New Roman" w:hAnsi="Times New Roman" w:cs="Times New Roman"/>
          <w:color w:val="auto"/>
          <w:sz w:val="20"/>
          <w:szCs w:val="20"/>
        </w:rPr>
        <w:t>Damietta, Egypt</w:t>
      </w:r>
      <w:r w:rsidR="004D18ED" w:rsidRPr="007117EB">
        <w:rPr>
          <w:rFonts w:ascii="Times New Roman" w:hAnsi="Times New Roman" w:cs="Times New Roman"/>
          <w:color w:val="auto"/>
          <w:sz w:val="20"/>
          <w:szCs w:val="20"/>
        </w:rPr>
        <w:t xml:space="preserve">. The patients were randomized into two groups; (a) MTX-treated KOA group: included 100 patients </w:t>
      </w:r>
      <w:r w:rsidR="00B74E18" w:rsidRPr="007117EB">
        <w:rPr>
          <w:rFonts w:ascii="Times New Roman" w:hAnsi="Times New Roman" w:cs="Times New Roman"/>
          <w:color w:val="auto"/>
          <w:sz w:val="20"/>
          <w:szCs w:val="20"/>
        </w:rPr>
        <w:t>that</w:t>
      </w:r>
      <w:r w:rsidR="004D18ED" w:rsidRPr="007117EB">
        <w:rPr>
          <w:rFonts w:ascii="Times New Roman" w:hAnsi="Times New Roman" w:cs="Times New Roman"/>
          <w:color w:val="auto"/>
          <w:sz w:val="20"/>
          <w:szCs w:val="20"/>
        </w:rPr>
        <w:t xml:space="preserve"> received oral MTX and (b) </w:t>
      </w:r>
      <w:proofErr w:type="spellStart"/>
      <w:r w:rsidR="004D18ED" w:rsidRPr="007117EB">
        <w:rPr>
          <w:rFonts w:ascii="Times New Roman" w:hAnsi="Times New Roman" w:cs="Times New Roman"/>
          <w:color w:val="auto"/>
          <w:sz w:val="20"/>
          <w:szCs w:val="20"/>
        </w:rPr>
        <w:t>NSAIDs</w:t>
      </w:r>
      <w:proofErr w:type="spellEnd"/>
      <w:r w:rsidR="004D18ED" w:rsidRPr="007117EB">
        <w:rPr>
          <w:rFonts w:ascii="Times New Roman" w:hAnsi="Times New Roman" w:cs="Times New Roman"/>
          <w:color w:val="auto"/>
          <w:sz w:val="20"/>
          <w:szCs w:val="20"/>
        </w:rPr>
        <w:t xml:space="preserve">-treated KOA group: included 100 patients were received </w:t>
      </w:r>
      <w:proofErr w:type="spellStart"/>
      <w:r w:rsidR="004D18ED" w:rsidRPr="007117EB">
        <w:rPr>
          <w:rFonts w:ascii="Times New Roman" w:hAnsi="Times New Roman" w:cs="Times New Roman"/>
          <w:color w:val="auto"/>
          <w:sz w:val="20"/>
          <w:szCs w:val="20"/>
        </w:rPr>
        <w:t>NSAIDs</w:t>
      </w:r>
      <w:proofErr w:type="spellEnd"/>
      <w:r w:rsidR="003040CF" w:rsidRPr="007117EB">
        <w:rPr>
          <w:rFonts w:ascii="Times New Roman" w:hAnsi="Times New Roman" w:cs="Times New Roman"/>
          <w:color w:val="auto"/>
          <w:sz w:val="20"/>
          <w:szCs w:val="20"/>
        </w:rPr>
        <w:t>.</w:t>
      </w:r>
      <w:r w:rsidR="004D3021" w:rsidRPr="007117EB">
        <w:rPr>
          <w:rFonts w:ascii="Times New Roman" w:eastAsia="Times New Roman" w:hAnsi="Times New Roman" w:cs="Times New Roman"/>
          <w:noProof/>
          <w:color w:val="auto"/>
          <w:sz w:val="20"/>
          <w:szCs w:val="20"/>
        </w:rPr>
        <w:pict>
          <v:line id="Line 10" o:spid="_x0000_s1026" style="position:absolute;left:0;text-align:left;z-index:-251648000;visibility:visible;mso-position-horizontal-relative:text;mso-position-vertical-relative:text" from=".6pt,-174.6pt" to="499.3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fMFAIAACs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JRop0&#10;oNFWKI6yWJveuAJCKrWzITt6Vi9mq+l3h5SuWqIOPHJ8vRi4l4VqJm+uhI0z8MK+/6IZxJCj17FQ&#10;58Z2ARJKgM5Rj8tdD372iMLhbDqd5guQjQ6+hBTDRWOd/8x1h4JRYgmkIzA5bZ0PREgxhIR3lN4I&#10;KaPcUqE+5JstJvGG01Kw4A1xzh72lbToRKBjNvGLaYHnMczqo2IRreWErW+2J0JebXhdqoAHuQCf&#10;m3VtiR+LdLGer+f5KJ/M1qM8revRp02Vj2ab7OOHelpXVZ39DNSyvGgFY1wFdkN7ZvnfyX8blGtj&#10;3Rv0XofkLXosGJAd/pF0FDPoF+bJFXvNLjs7iAwdGYNv0xNa/nEP9uOMr34BAAD//wMAUEsDBBQA&#10;BgAIAAAAIQDLhkS03gAAAAsBAAAPAAAAZHJzL2Rvd25yZXYueG1sTI9BT8MwDIXvSPyHyEjctpRt&#10;2tbSdAKkST1wYAMkjl5r2orEKU22lX+POSC4+dlPz9/LN6Oz6kRD6DwbuJkmoIgrX3fcGHh53k7W&#10;oEJErtF6JgNfFGBTXF7kmNX+zDs67WOjJIRDhgbaGPtM61C15DBMfU8st3c/OIwih0bXA54l3Fk9&#10;S5KldtixfGixp4eWqo/90RlYrZ6qzr6FHheufJzbcvt5X74ac3013t2CijTGPzP84As6FMJ08Eeu&#10;g7KiZ2I0MJkvUpnEkKbrJajD70oXuf7fofgGAAD//wMAUEsBAi0AFAAGAAgAAAAhALaDOJL+AAAA&#10;4QEAABMAAAAAAAAAAAAAAAAAAAAAAFtDb250ZW50X1R5cGVzXS54bWxQSwECLQAUAAYACAAAACEA&#10;OP0h/9YAAACUAQAACwAAAAAAAAAAAAAAAAAvAQAAX3JlbHMvLnJlbHNQSwECLQAUAAYACAAAACEA&#10;pemHzBQCAAArBAAADgAAAAAAAAAAAAAAAAAuAgAAZHJzL2Uyb0RvYy54bWxQSwECLQAUAAYACAAA&#10;ACEAy4ZEtN4AAAALAQAADwAAAAAAAAAAAAAAAABuBAAAZHJzL2Rvd25yZXYueG1sUEsFBgAAAAAE&#10;AAQA8wAAAHkFAAAAAA==&#10;" o:allowincell="f" strokecolor="white" strokeweight=".96pt"/>
        </w:pict>
      </w:r>
      <w:r w:rsidR="004D3021" w:rsidRPr="007117EB">
        <w:rPr>
          <w:rFonts w:ascii="Times New Roman" w:eastAsia="Times New Roman" w:hAnsi="Times New Roman" w:cs="Times New Roman"/>
          <w:noProof/>
          <w:color w:val="auto"/>
          <w:sz w:val="20"/>
          <w:szCs w:val="20"/>
        </w:rPr>
        <w:pict>
          <v:line id="Line 11" o:spid="_x0000_s1029" style="position:absolute;left:0;text-align:left;z-index:-251646976;visibility:visible;mso-position-horizontal-relative:text;mso-position-vertical-relative:text" from=".6pt,-145.45pt" to="499.3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u9FQIAACsEAAAOAAAAZHJzL2Uyb0RvYy54bWysU8uu2jAQ3VfqP1jeQxJIKU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whNr0xhUAqdTOhuzoWb2YraZfHVK6aok68Kjx9WIgLkYkDyFh4QzcsO8/aQYYcvQ6Furc&#10;2C5QQgnQOfpxGfzgZ48obM6m02m+ANvo/SwhxT3QWOc/ct2hMCmxBNGRmJy2zoN0gN4h4R6lN0LK&#10;aLdUqAe1k2wxiRFOS8HCacA5e9hX0qITgY7ZxC8UAtgeYFYfFYtsLSdsfZt7IuR1DnipAh/kAnpu&#10;s2tLfFuki/V8Pc9H+WS2HuVpXY8+bKp8NNtk79/V07qq6ux7kJblRSsY4yqou7dnlv+d/beHcm2s&#10;oUGHOiSP7DFFEHv/R9HRzODftRP2ml12NlQj+AodGcG31xNa/td1RP1846sfAAAA//8DAFBLAwQU&#10;AAYACAAAACEAlXyMGd4AAAALAQAADwAAAGRycy9kb3ducmV2LnhtbEyPwU7DMAyG70i8Q2QkbltK&#10;Qdtamk6ANKkHDmyAxNFrTVuROKXJtvL2mAOC429/+v25WE/OqiONofds4GqegCKufdNza+DleTNb&#10;gQoRuUHrmQx8UYB1eX5WYN74E2/puIutkhIOORroYhxyrUPdkcMw9wOx7N796DBKHFvdjHiScmd1&#10;miQL7bBnudDhQA8d1R+7gzOwXD7VvX0LA9646vHaVpvP++rVmMuL6e4WVKQp/sHwoy/qUIrT3h+4&#10;CcpKTgU0MEuzJAMlQJatFqD2vyNdFvr/D+U3AAAA//8DAFBLAQItABQABgAIAAAAIQC2gziS/gAA&#10;AOEBAAATAAAAAAAAAAAAAAAAAAAAAABbQ29udGVudF9UeXBlc10ueG1sUEsBAi0AFAAGAAgAAAAh&#10;ADj9If/WAAAAlAEAAAsAAAAAAAAAAAAAAAAALwEAAF9yZWxzLy5yZWxzUEsBAi0AFAAGAAgAAAAh&#10;ABNmW70VAgAAKwQAAA4AAAAAAAAAAAAAAAAALgIAAGRycy9lMm9Eb2MueG1sUEsBAi0AFAAGAAgA&#10;AAAhAJV8jBneAAAACwEAAA8AAAAAAAAAAAAAAAAAbwQAAGRycy9kb3ducmV2LnhtbFBLBQYAAAAA&#10;BAAEAPMAAAB6BQAAAAA=&#10;" o:allowincell="f" strokecolor="white" strokeweight=".96pt"/>
        </w:pict>
      </w:r>
      <w:r w:rsidR="004D3021" w:rsidRPr="007117EB">
        <w:rPr>
          <w:rFonts w:ascii="Times New Roman" w:eastAsia="Times New Roman" w:hAnsi="Times New Roman" w:cs="Times New Roman"/>
          <w:noProof/>
          <w:color w:val="auto"/>
          <w:sz w:val="20"/>
          <w:szCs w:val="20"/>
        </w:rPr>
        <w:pict>
          <v:line id="Line 12" o:spid="_x0000_s1028" style="position:absolute;left:0;text-align:left;z-index:-251645952;visibility:visible;mso-position-horizontal-relative:text;mso-position-vertical-relative:text" from=".6pt,-87.2pt" to="499.3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CFAIAACo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jLQ2t640qIWKmdDcXRs3oxW02/O6T0qiXqwCPF14uBvCxkJG9SwsYZuGDff9EMYsjR69in&#10;c2O7AAkdQOcox+UuBz97ROFwOplMijmoRgdfQsoh0VjnP3PdoWBUWALpCExOW+cDEVIOIeEepTdC&#10;yqi2VKgHtnk2z2OG01Kw4A1xzh72K2nRicDAbOIXywLPY5jVR8UiWssJW99sT4S82nC7VAEPagE+&#10;N+s6ET/m6Xw9W8+KUZFP16MirevRp82qGE032ccP9aRerersZ6CWFWUrGOMqsBumMyv+Tv3bO7nO&#10;1X0+731I3qLHhgHZ4R9JRzGDftdJ2Gt22dlBZBjIGHx7PGHiH/dgPz7x5S8AAAD//wMAUEsDBBQA&#10;BgAIAAAAIQCUI7LG3gAAAAsBAAAPAAAAZHJzL2Rvd25yZXYueG1sTI9NT8JAEIbvJv6HzZh4gy3Y&#10;UKjdEjUh6cGDoCQch+7YNu5H7S5Q/73jwejxnXnyzjPFerRGnGkInXcKZtMEBLna6841Ct5eN5Ml&#10;iBDRaTTekYIvCrAur68KzLW/uC2dd7ERXOJCjgraGPtcylC3ZDFMfU+Od+9+sBg5Do3UA1643Bo5&#10;T5KFtNg5vtBiT08t1R+7k1WQZS91Zw6hx9RWz3em2nw+Vnulbm/Gh3sQkcb4B8OPPqtDyU5Hf3I6&#10;CMN5zqCCySxLUxAMrFbLBYjj70iWhfz/Q/kNAAD//wMAUEsBAi0AFAAGAAgAAAAhALaDOJL+AAAA&#10;4QEAABMAAAAAAAAAAAAAAAAAAAAAAFtDb250ZW50X1R5cGVzXS54bWxQSwECLQAUAAYACAAAACEA&#10;OP0h/9YAAACUAQAACwAAAAAAAAAAAAAAAAAvAQAAX3JlbHMvLnJlbHNQSwECLQAUAAYACAAAACEA&#10;vuMQAhQCAAAqBAAADgAAAAAAAAAAAAAAAAAuAgAAZHJzL2Uyb0RvYy54bWxQSwECLQAUAAYACAAA&#10;ACEAlCOyxt4AAAALAQAADwAAAAAAAAAAAAAAAABuBAAAZHJzL2Rvd25yZXYueG1sUEsFBgAAAAAE&#10;AAQA8wAAAHkFAAAAAA==&#10;" o:allowincell="f" strokecolor="white" strokeweight=".96pt"/>
        </w:pict>
      </w:r>
      <w:r w:rsidR="002D1424" w:rsidRPr="007117EB">
        <w:rPr>
          <w:rFonts w:ascii="Times New Roman" w:hAnsi="Times New Roman" w:cs="Times New Roman"/>
          <w:color w:val="auto"/>
          <w:sz w:val="20"/>
          <w:szCs w:val="20"/>
        </w:rPr>
        <w:t xml:space="preserve"> </w:t>
      </w:r>
      <w:r w:rsidR="008667B4" w:rsidRPr="007117EB">
        <w:rPr>
          <w:rFonts w:ascii="Times New Roman" w:eastAsia="Times New Roman" w:hAnsi="Times New Roman" w:cs="Times New Roman"/>
          <w:color w:val="auto"/>
          <w:sz w:val="20"/>
          <w:szCs w:val="20"/>
        </w:rPr>
        <w:t>T</w:t>
      </w:r>
      <w:r w:rsidR="00AD191F" w:rsidRPr="007117EB">
        <w:rPr>
          <w:rFonts w:ascii="Times New Roman" w:eastAsia="Times New Roman" w:hAnsi="Times New Roman" w:cs="Times New Roman"/>
          <w:color w:val="auto"/>
          <w:sz w:val="20"/>
          <w:szCs w:val="20"/>
        </w:rPr>
        <w:t>he two groups were matched as regards age, sex, BMI, and duration of KOA.</w:t>
      </w:r>
      <w:r w:rsidR="00365B90" w:rsidRPr="007117EB">
        <w:rPr>
          <w:rFonts w:ascii="Times New Roman" w:hAnsi="Times New Roman" w:cs="Times New Roman"/>
          <w:color w:val="auto"/>
          <w:sz w:val="20"/>
          <w:szCs w:val="20"/>
        </w:rPr>
        <w:t xml:space="preserve"> The study was done at the period between April to November 2016.</w:t>
      </w:r>
    </w:p>
    <w:p w:rsidR="004D18ED" w:rsidRPr="007117EB" w:rsidRDefault="004D18ED"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Exclusion Criteria</w:t>
      </w:r>
      <w:r w:rsidR="000360DE" w:rsidRPr="007117EB">
        <w:rPr>
          <w:rFonts w:ascii="Times New Roman" w:hAnsi="Times New Roman" w:cs="Times New Roman"/>
          <w:b/>
          <w:bCs/>
          <w:sz w:val="20"/>
          <w:szCs w:val="20"/>
        </w:rPr>
        <w:t>:</w:t>
      </w:r>
    </w:p>
    <w:p w:rsidR="004D18ED" w:rsidRPr="007117EB" w:rsidRDefault="004D18ED"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Patients with any of the following were excluded from the study:</w:t>
      </w:r>
    </w:p>
    <w:p w:rsidR="00EB5169"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1. Inflammatory arthritis</w:t>
      </w:r>
      <w:r w:rsidR="00CD3C96" w:rsidRPr="007117EB">
        <w:rPr>
          <w:rFonts w:ascii="Times New Roman" w:hAnsi="Times New Roman" w:cs="Times New Roman"/>
          <w:sz w:val="20"/>
          <w:szCs w:val="20"/>
        </w:rPr>
        <w:t xml:space="preserve"> like RA and lupus arthriti</w:t>
      </w:r>
      <w:r w:rsidR="00EB5169" w:rsidRPr="007117EB">
        <w:rPr>
          <w:rFonts w:ascii="Times New Roman" w:hAnsi="Times New Roman" w:cs="Times New Roman"/>
          <w:sz w:val="20"/>
          <w:szCs w:val="20"/>
        </w:rPr>
        <w:t>s.</w:t>
      </w:r>
    </w:p>
    <w:p w:rsidR="00EB5169"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2. Had </w:t>
      </w:r>
      <w:r w:rsidR="004D0CB3" w:rsidRPr="007117EB">
        <w:rPr>
          <w:rFonts w:ascii="Times New Roman" w:hAnsi="Times New Roman" w:cs="Times New Roman"/>
          <w:sz w:val="20"/>
          <w:szCs w:val="20"/>
        </w:rPr>
        <w:t xml:space="preserve">intra </w:t>
      </w:r>
      <w:proofErr w:type="spellStart"/>
      <w:r w:rsidR="004D0CB3" w:rsidRPr="007117EB">
        <w:rPr>
          <w:rFonts w:ascii="Times New Roman" w:hAnsi="Times New Roman" w:cs="Times New Roman"/>
          <w:sz w:val="20"/>
          <w:szCs w:val="20"/>
        </w:rPr>
        <w:t>articular</w:t>
      </w:r>
      <w:proofErr w:type="spellEnd"/>
      <w:r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hyaluronic</w:t>
      </w:r>
      <w:proofErr w:type="spellEnd"/>
      <w:r w:rsidRPr="007117EB">
        <w:rPr>
          <w:rFonts w:ascii="Times New Roman" w:hAnsi="Times New Roman" w:cs="Times New Roman"/>
          <w:sz w:val="20"/>
          <w:szCs w:val="20"/>
        </w:rPr>
        <w:t xml:space="preserve"> acid in the knee within the four months prior to enrolmen</w:t>
      </w:r>
      <w:r w:rsidR="00EB5169" w:rsidRPr="007117EB">
        <w:rPr>
          <w:rFonts w:ascii="Times New Roman" w:hAnsi="Times New Roman" w:cs="Times New Roman"/>
          <w:sz w:val="20"/>
          <w:szCs w:val="20"/>
        </w:rPr>
        <w:t>t.</w:t>
      </w:r>
    </w:p>
    <w:p w:rsidR="00EB5169"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3. Had </w:t>
      </w:r>
      <w:r w:rsidR="004D0CB3" w:rsidRPr="007117EB">
        <w:rPr>
          <w:rFonts w:ascii="Times New Roman" w:hAnsi="Times New Roman" w:cs="Times New Roman"/>
          <w:sz w:val="20"/>
          <w:szCs w:val="20"/>
        </w:rPr>
        <w:t xml:space="preserve">intra </w:t>
      </w:r>
      <w:proofErr w:type="spellStart"/>
      <w:r w:rsidR="004D0CB3" w:rsidRPr="007117EB">
        <w:rPr>
          <w:rFonts w:ascii="Times New Roman" w:hAnsi="Times New Roman" w:cs="Times New Roman"/>
          <w:sz w:val="20"/>
          <w:szCs w:val="20"/>
        </w:rPr>
        <w:t>articular</w:t>
      </w:r>
      <w:proofErr w:type="spellEnd"/>
      <w:r w:rsidR="004D0CB3" w:rsidRPr="007117EB">
        <w:rPr>
          <w:rFonts w:ascii="Times New Roman" w:hAnsi="Times New Roman" w:cs="Times New Roman"/>
          <w:sz w:val="20"/>
          <w:szCs w:val="20"/>
        </w:rPr>
        <w:t xml:space="preserve"> </w:t>
      </w:r>
      <w:r w:rsidRPr="007117EB">
        <w:rPr>
          <w:rFonts w:ascii="Times New Roman" w:hAnsi="Times New Roman" w:cs="Times New Roman"/>
          <w:sz w:val="20"/>
          <w:szCs w:val="20"/>
        </w:rPr>
        <w:t>or systematic corticosteroids in the three months prior to enrolmen</w:t>
      </w:r>
      <w:r w:rsidR="00EB5169" w:rsidRPr="007117EB">
        <w:rPr>
          <w:rFonts w:ascii="Times New Roman" w:hAnsi="Times New Roman" w:cs="Times New Roman"/>
          <w:sz w:val="20"/>
          <w:szCs w:val="20"/>
        </w:rPr>
        <w:t>t.</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4. Had previous significant knee injury or any knee surgery.</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5. Have current signs or symptoms of severe, progressive or uncontrolled hepatic (</w:t>
      </w:r>
      <w:proofErr w:type="spellStart"/>
      <w:r w:rsidRPr="007117EB">
        <w:rPr>
          <w:rFonts w:ascii="Times New Roman" w:hAnsi="Times New Roman" w:cs="Times New Roman"/>
          <w:sz w:val="20"/>
          <w:szCs w:val="20"/>
        </w:rPr>
        <w:t>Alanine</w:t>
      </w:r>
      <w:proofErr w:type="spellEnd"/>
      <w:r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transaminase</w:t>
      </w:r>
      <w:proofErr w:type="spellEnd"/>
      <w:r w:rsidRPr="007117EB">
        <w:rPr>
          <w:rFonts w:ascii="Times New Roman" w:hAnsi="Times New Roman" w:cs="Times New Roman"/>
          <w:sz w:val="20"/>
          <w:szCs w:val="20"/>
        </w:rPr>
        <w:t xml:space="preserve"> &gt;2 times upper normal limit), renal (serum </w:t>
      </w:r>
      <w:proofErr w:type="spellStart"/>
      <w:r w:rsidRPr="007117EB">
        <w:rPr>
          <w:rFonts w:ascii="Times New Roman" w:hAnsi="Times New Roman" w:cs="Times New Roman"/>
          <w:sz w:val="20"/>
          <w:szCs w:val="20"/>
        </w:rPr>
        <w:t>creatinine</w:t>
      </w:r>
      <w:proofErr w:type="spellEnd"/>
      <w:r w:rsidRPr="007117EB">
        <w:rPr>
          <w:rFonts w:ascii="Times New Roman" w:hAnsi="Times New Roman" w:cs="Times New Roman"/>
          <w:sz w:val="20"/>
          <w:szCs w:val="20"/>
        </w:rPr>
        <w:t xml:space="preserve"> &gt;1.5 times upper normal limit), </w:t>
      </w:r>
      <w:proofErr w:type="spellStart"/>
      <w:r w:rsidRPr="007117EB">
        <w:rPr>
          <w:rFonts w:ascii="Times New Roman" w:hAnsi="Times New Roman" w:cs="Times New Roman"/>
          <w:sz w:val="20"/>
          <w:szCs w:val="20"/>
        </w:rPr>
        <w:t>haematological</w:t>
      </w:r>
      <w:proofErr w:type="spellEnd"/>
      <w:r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haemoglobin</w:t>
      </w:r>
      <w:proofErr w:type="spellEnd"/>
      <w:r w:rsidRPr="007117EB">
        <w:rPr>
          <w:rFonts w:ascii="Times New Roman" w:hAnsi="Times New Roman" w:cs="Times New Roman"/>
          <w:sz w:val="20"/>
          <w:szCs w:val="20"/>
        </w:rPr>
        <w:t xml:space="preserve"> ≤8.5 g/</w:t>
      </w:r>
      <w:proofErr w:type="spellStart"/>
      <w:r w:rsidRPr="007117EB">
        <w:rPr>
          <w:rFonts w:ascii="Times New Roman" w:hAnsi="Times New Roman" w:cs="Times New Roman"/>
          <w:sz w:val="20"/>
          <w:szCs w:val="20"/>
        </w:rPr>
        <w:t>dL</w:t>
      </w:r>
      <w:proofErr w:type="spellEnd"/>
      <w:r w:rsidRPr="007117EB">
        <w:rPr>
          <w:rFonts w:ascii="Times New Roman" w:hAnsi="Times New Roman" w:cs="Times New Roman"/>
          <w:sz w:val="20"/>
          <w:szCs w:val="20"/>
        </w:rPr>
        <w:t xml:space="preserve">, white blood cells count ≤3.5 × 109/L, </w:t>
      </w:r>
      <w:proofErr w:type="spellStart"/>
      <w:r w:rsidRPr="007117EB">
        <w:rPr>
          <w:rFonts w:ascii="Times New Roman" w:hAnsi="Times New Roman" w:cs="Times New Roman"/>
          <w:sz w:val="20"/>
          <w:szCs w:val="20"/>
        </w:rPr>
        <w:t>neutrophils</w:t>
      </w:r>
      <w:proofErr w:type="spellEnd"/>
      <w:r w:rsidRPr="007117EB">
        <w:rPr>
          <w:rFonts w:ascii="Times New Roman" w:hAnsi="Times New Roman" w:cs="Times New Roman"/>
          <w:sz w:val="20"/>
          <w:szCs w:val="20"/>
        </w:rPr>
        <w:t xml:space="preserve"> count ≤1.5 × 109/L or platelets ≤100 × 109/L), cardiac, pulmonary, gastrointestinal, endocrine, neurologic or cerebral disease were excluded from the study.</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6. Patients with bleeding disorders.</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7. Women who are pregnant, breast-feeding.</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8. Female or male patients planning for pregnancy during the course of the study.</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9. Patients who were taking medications other than </w:t>
      </w:r>
      <w:proofErr w:type="spellStart"/>
      <w:r w:rsidRPr="007117EB">
        <w:rPr>
          <w:rFonts w:ascii="Times New Roman" w:hAnsi="Times New Roman" w:cs="Times New Roman"/>
          <w:sz w:val="20"/>
          <w:szCs w:val="20"/>
        </w:rPr>
        <w:t>NSAIDs</w:t>
      </w:r>
      <w:proofErr w:type="spellEnd"/>
      <w:r w:rsidRPr="007117EB">
        <w:rPr>
          <w:rFonts w:ascii="Times New Roman" w:hAnsi="Times New Roman" w:cs="Times New Roman"/>
          <w:sz w:val="20"/>
          <w:szCs w:val="20"/>
        </w:rPr>
        <w:t>.</w:t>
      </w:r>
    </w:p>
    <w:p w:rsidR="003040CF" w:rsidRPr="007117EB" w:rsidRDefault="004D18ED"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10. Patients were on physical therapy or any other form of treatments specific to OA during the course of the study.</w:t>
      </w:r>
    </w:p>
    <w:p w:rsidR="004D18ED" w:rsidRPr="007117EB" w:rsidRDefault="004D18ED"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Baseline Evaluation</w:t>
      </w:r>
      <w:r w:rsidR="000360DE" w:rsidRPr="007117EB">
        <w:rPr>
          <w:rFonts w:ascii="Times New Roman" w:hAnsi="Times New Roman" w:cs="Times New Roman"/>
          <w:b/>
          <w:bCs/>
          <w:sz w:val="20"/>
          <w:szCs w:val="20"/>
        </w:rPr>
        <w:t>:</w:t>
      </w:r>
    </w:p>
    <w:p w:rsidR="004D18ED"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lastRenderedPageBreak/>
        <w:t>All patients with primary KOA had been assessed as follows:</w:t>
      </w:r>
    </w:p>
    <w:p w:rsidR="000360DE" w:rsidRPr="007117EB" w:rsidRDefault="00E55834"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1-</w:t>
      </w:r>
      <w:r w:rsidR="004D18ED" w:rsidRPr="007117EB">
        <w:rPr>
          <w:rFonts w:ascii="Times New Roman" w:hAnsi="Times New Roman" w:cs="Times New Roman"/>
          <w:b/>
          <w:bCs/>
          <w:sz w:val="20"/>
          <w:szCs w:val="20"/>
        </w:rPr>
        <w:t>Detailed History Taking</w:t>
      </w:r>
    </w:p>
    <w:p w:rsidR="00E55834" w:rsidRPr="007117EB" w:rsidRDefault="00E55834"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2-Physical Examination: including</w:t>
      </w:r>
    </w:p>
    <w:p w:rsidR="00E83BB3" w:rsidRPr="007117EB" w:rsidRDefault="002D1424"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a. General</w:t>
      </w:r>
      <w:r w:rsidR="004D18ED" w:rsidRPr="007117EB">
        <w:rPr>
          <w:rFonts w:ascii="Times New Roman" w:hAnsi="Times New Roman" w:cs="Times New Roman"/>
          <w:b/>
          <w:bCs/>
          <w:sz w:val="20"/>
          <w:szCs w:val="20"/>
        </w:rPr>
        <w:t xml:space="preserve"> Examination</w:t>
      </w:r>
    </w:p>
    <w:p w:rsidR="004D18ED" w:rsidRPr="007117EB" w:rsidRDefault="00E55834"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b</w:t>
      </w:r>
      <w:r w:rsidR="00365B90" w:rsidRPr="007117EB">
        <w:rPr>
          <w:rFonts w:ascii="Times New Roman" w:hAnsi="Times New Roman" w:cs="Times New Roman"/>
          <w:b/>
          <w:bCs/>
          <w:sz w:val="20"/>
          <w:szCs w:val="20"/>
        </w:rPr>
        <w:t>.</w:t>
      </w:r>
      <w:r w:rsidR="002D1424" w:rsidRPr="007117EB">
        <w:rPr>
          <w:rFonts w:ascii="Times New Roman" w:hAnsi="Times New Roman" w:cs="Times New Roman"/>
          <w:b/>
          <w:bCs/>
          <w:sz w:val="20"/>
          <w:szCs w:val="20"/>
        </w:rPr>
        <w:t xml:space="preserve"> </w:t>
      </w:r>
      <w:proofErr w:type="spellStart"/>
      <w:r w:rsidR="004D18ED" w:rsidRPr="007117EB">
        <w:rPr>
          <w:rFonts w:ascii="Times New Roman" w:hAnsi="Times New Roman" w:cs="Times New Roman"/>
          <w:b/>
          <w:bCs/>
          <w:sz w:val="20"/>
          <w:szCs w:val="20"/>
        </w:rPr>
        <w:t>Locomotor</w:t>
      </w:r>
      <w:proofErr w:type="spellEnd"/>
      <w:r w:rsidR="004D18ED" w:rsidRPr="007117EB">
        <w:rPr>
          <w:rFonts w:ascii="Times New Roman" w:hAnsi="Times New Roman" w:cs="Times New Roman"/>
          <w:b/>
          <w:bCs/>
          <w:sz w:val="20"/>
          <w:szCs w:val="20"/>
        </w:rPr>
        <w:t xml:space="preserve"> Examination</w:t>
      </w:r>
      <w:r w:rsidR="00365B90" w:rsidRPr="007117EB">
        <w:rPr>
          <w:rFonts w:ascii="Times New Roman" w:hAnsi="Times New Roman" w:cs="Times New Roman"/>
          <w:b/>
          <w:bCs/>
          <w:sz w:val="20"/>
          <w:szCs w:val="20"/>
        </w:rPr>
        <w:t>:</w:t>
      </w:r>
    </w:p>
    <w:p w:rsidR="00E83BB3"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To assess the musculoskeletal system and all body joints to exclude any other </w:t>
      </w:r>
      <w:proofErr w:type="spellStart"/>
      <w:r w:rsidR="00365B90" w:rsidRPr="007117EB">
        <w:rPr>
          <w:rFonts w:ascii="Times New Roman" w:hAnsi="Times New Roman" w:cs="Times New Roman"/>
          <w:sz w:val="20"/>
          <w:szCs w:val="20"/>
        </w:rPr>
        <w:t>Rheumatological</w:t>
      </w:r>
      <w:proofErr w:type="spellEnd"/>
      <w:r w:rsidRPr="007117EB">
        <w:rPr>
          <w:rFonts w:ascii="Times New Roman" w:hAnsi="Times New Roman" w:cs="Times New Roman"/>
          <w:sz w:val="20"/>
          <w:szCs w:val="20"/>
        </w:rPr>
        <w:t xml:space="preserve"> conditions.</w:t>
      </w:r>
    </w:p>
    <w:p w:rsidR="004D18ED" w:rsidRPr="007117EB" w:rsidRDefault="00E55834"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c</w:t>
      </w:r>
      <w:r w:rsidR="004D18ED" w:rsidRPr="007117EB">
        <w:rPr>
          <w:rFonts w:ascii="Times New Roman" w:hAnsi="Times New Roman" w:cs="Times New Roman"/>
          <w:b/>
          <w:bCs/>
          <w:sz w:val="20"/>
          <w:szCs w:val="20"/>
        </w:rPr>
        <w:t>. Knee Joint Examination</w:t>
      </w:r>
      <w:r w:rsidR="00365B90" w:rsidRPr="007117EB">
        <w:rPr>
          <w:rFonts w:ascii="Times New Roman" w:hAnsi="Times New Roman" w:cs="Times New Roman"/>
          <w:b/>
          <w:bCs/>
          <w:sz w:val="20"/>
          <w:szCs w:val="20"/>
        </w:rPr>
        <w:t>:</w:t>
      </w:r>
    </w:p>
    <w:p w:rsidR="00930AE8" w:rsidRPr="007117EB" w:rsidRDefault="004D18ED"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Inspection</w:t>
      </w:r>
      <w:r w:rsidR="00930AE8" w:rsidRPr="007117EB">
        <w:rPr>
          <w:rFonts w:ascii="Times New Roman" w:hAnsi="Times New Roman" w:cs="Times New Roman"/>
          <w:b/>
          <w:bCs/>
          <w:sz w:val="20"/>
          <w:szCs w:val="20"/>
        </w:rPr>
        <w:t>:</w:t>
      </w:r>
    </w:p>
    <w:p w:rsidR="004D18ED" w:rsidRPr="007117EB" w:rsidRDefault="00365B90"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Swelling(</w:t>
      </w:r>
      <w:r w:rsidR="004D18ED" w:rsidRPr="007117EB">
        <w:rPr>
          <w:rFonts w:ascii="Times New Roman" w:hAnsi="Times New Roman" w:cs="Times New Roman"/>
          <w:sz w:val="20"/>
          <w:szCs w:val="20"/>
        </w:rPr>
        <w:t xml:space="preserve"> diffuse or </w:t>
      </w:r>
      <w:r w:rsidRPr="007117EB">
        <w:rPr>
          <w:rFonts w:ascii="Times New Roman" w:hAnsi="Times New Roman" w:cs="Times New Roman"/>
          <w:sz w:val="20"/>
          <w:szCs w:val="20"/>
        </w:rPr>
        <w:t>localized), redness</w:t>
      </w:r>
      <w:r w:rsidR="00EB5169" w:rsidRPr="007117EB">
        <w:rPr>
          <w:rFonts w:ascii="Times New Roman" w:hAnsi="Times New Roman" w:cs="Times New Roman"/>
          <w:sz w:val="20"/>
          <w:szCs w:val="20"/>
        </w:rPr>
        <w:t>, s</w:t>
      </w:r>
      <w:r w:rsidR="004D18ED" w:rsidRPr="007117EB">
        <w:rPr>
          <w:rFonts w:ascii="Times New Roman" w:hAnsi="Times New Roman" w:cs="Times New Roman"/>
          <w:sz w:val="20"/>
          <w:szCs w:val="20"/>
        </w:rPr>
        <w:t>car of operation or previous trauma.</w:t>
      </w:r>
    </w:p>
    <w:p w:rsidR="00A03E4D" w:rsidRPr="007117EB" w:rsidRDefault="004D18ED"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Palpation</w:t>
      </w:r>
      <w:r w:rsidR="00930AE8" w:rsidRPr="007117EB">
        <w:rPr>
          <w:rFonts w:ascii="Times New Roman" w:hAnsi="Times New Roman" w:cs="Times New Roman"/>
          <w:b/>
          <w:bCs/>
          <w:sz w:val="20"/>
          <w:szCs w:val="20"/>
        </w:rPr>
        <w:t>:</w:t>
      </w:r>
    </w:p>
    <w:p w:rsidR="00A665C5" w:rsidRPr="007117EB" w:rsidRDefault="004D18ED"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Hotness</w:t>
      </w:r>
      <w:r w:rsidR="00A03E4D" w:rsidRPr="007117EB">
        <w:rPr>
          <w:rFonts w:ascii="Times New Roman" w:hAnsi="Times New Roman" w:cs="Times New Roman"/>
          <w:sz w:val="20"/>
          <w:szCs w:val="20"/>
        </w:rPr>
        <w:t>,</w:t>
      </w:r>
      <w:r w:rsidR="002D1424"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crepitus</w:t>
      </w:r>
      <w:proofErr w:type="spellEnd"/>
      <w:r w:rsidR="00EB5169" w:rsidRPr="007117EB">
        <w:rPr>
          <w:rFonts w:ascii="Times New Roman" w:hAnsi="Times New Roman" w:cs="Times New Roman"/>
          <w:sz w:val="20"/>
          <w:szCs w:val="20"/>
        </w:rPr>
        <w:t>. s</w:t>
      </w:r>
      <w:r w:rsidRPr="007117EB">
        <w:rPr>
          <w:rFonts w:ascii="Times New Roman" w:hAnsi="Times New Roman" w:cs="Times New Roman"/>
          <w:sz w:val="20"/>
          <w:szCs w:val="20"/>
        </w:rPr>
        <w:t>w</w:t>
      </w:r>
      <w:r w:rsidR="00365B90" w:rsidRPr="007117EB">
        <w:rPr>
          <w:rFonts w:ascii="Times New Roman" w:hAnsi="Times New Roman" w:cs="Times New Roman"/>
          <w:sz w:val="20"/>
          <w:szCs w:val="20"/>
        </w:rPr>
        <w:t>elling</w:t>
      </w:r>
      <w:r w:rsidRPr="007117EB">
        <w:rPr>
          <w:rFonts w:ascii="Times New Roman" w:hAnsi="Times New Roman" w:cs="Times New Roman"/>
          <w:sz w:val="20"/>
          <w:szCs w:val="20"/>
        </w:rPr>
        <w:t>, synovial thickening or bony prominence</w:t>
      </w:r>
      <w:r w:rsidR="00365B90" w:rsidRPr="007117EB">
        <w:rPr>
          <w:rFonts w:ascii="Times New Roman" w:hAnsi="Times New Roman" w:cs="Times New Roman"/>
          <w:sz w:val="20"/>
          <w:szCs w:val="20"/>
        </w:rPr>
        <w:t>.</w:t>
      </w:r>
    </w:p>
    <w:p w:rsidR="00A665C5" w:rsidRPr="007117EB" w:rsidRDefault="00A665C5" w:rsidP="00EB5169">
      <w:pPr>
        <w:autoSpaceDE w:val="0"/>
        <w:autoSpaceDN w:val="0"/>
        <w:adjustRightInd w:val="0"/>
        <w:snapToGrid w:val="0"/>
        <w:spacing w:after="0" w:line="240" w:lineRule="auto"/>
        <w:jc w:val="both"/>
        <w:rPr>
          <w:rFonts w:ascii="Times New Roman" w:hAnsi="Times New Roman" w:cs="Times New Roman"/>
          <w:sz w:val="20"/>
          <w:szCs w:val="20"/>
        </w:rPr>
      </w:pPr>
      <w:r w:rsidRPr="007117EB">
        <w:rPr>
          <w:rFonts w:ascii="Times New Roman" w:hAnsi="Times New Roman" w:cs="Times New Roman"/>
          <w:b/>
          <w:bCs/>
          <w:sz w:val="20"/>
          <w:szCs w:val="20"/>
        </w:rPr>
        <w:t>R</w:t>
      </w:r>
      <w:r w:rsidR="004D18ED" w:rsidRPr="007117EB">
        <w:rPr>
          <w:rFonts w:ascii="Times New Roman" w:hAnsi="Times New Roman" w:cs="Times New Roman"/>
          <w:b/>
          <w:bCs/>
          <w:sz w:val="20"/>
          <w:szCs w:val="20"/>
        </w:rPr>
        <w:t>ange of mot</w:t>
      </w:r>
      <w:r w:rsidR="00967D0B" w:rsidRPr="007117EB">
        <w:rPr>
          <w:rFonts w:ascii="Times New Roman" w:hAnsi="Times New Roman" w:cs="Times New Roman"/>
          <w:b/>
          <w:bCs/>
          <w:sz w:val="20"/>
          <w:szCs w:val="20"/>
        </w:rPr>
        <w:t>ion</w:t>
      </w:r>
      <w:r w:rsidRPr="007117EB">
        <w:rPr>
          <w:rFonts w:ascii="Times New Roman" w:hAnsi="Times New Roman" w:cs="Times New Roman"/>
          <w:sz w:val="20"/>
          <w:szCs w:val="20"/>
        </w:rPr>
        <w:t>:</w:t>
      </w:r>
      <w:r w:rsidR="00967D0B" w:rsidRPr="007117EB">
        <w:rPr>
          <w:rFonts w:ascii="Times New Roman" w:hAnsi="Times New Roman" w:cs="Times New Roman"/>
          <w:sz w:val="20"/>
          <w:szCs w:val="20"/>
        </w:rPr>
        <w:t xml:space="preserve"> of the affected knee joint f</w:t>
      </w:r>
      <w:r w:rsidR="004D18ED" w:rsidRPr="007117EB">
        <w:rPr>
          <w:rFonts w:ascii="Times New Roman" w:hAnsi="Times New Roman" w:cs="Times New Roman"/>
          <w:sz w:val="20"/>
          <w:szCs w:val="20"/>
        </w:rPr>
        <w:t>or any limitation in the range of motion</w:t>
      </w:r>
      <w:r w:rsidR="00967D0B" w:rsidRPr="007117EB">
        <w:rPr>
          <w:rFonts w:ascii="Times New Roman" w:hAnsi="Times New Roman" w:cs="Times New Roman"/>
          <w:sz w:val="20"/>
          <w:szCs w:val="20"/>
        </w:rPr>
        <w:t>.</w:t>
      </w:r>
    </w:p>
    <w:p w:rsidR="004D18ED" w:rsidRPr="007117EB" w:rsidRDefault="004D18ED" w:rsidP="00EB5169">
      <w:pPr>
        <w:autoSpaceDE w:val="0"/>
        <w:autoSpaceDN w:val="0"/>
        <w:adjustRightInd w:val="0"/>
        <w:snapToGrid w:val="0"/>
        <w:spacing w:after="0" w:line="240" w:lineRule="auto"/>
        <w:jc w:val="both"/>
        <w:rPr>
          <w:rFonts w:ascii="Times New Roman" w:hAnsi="Times New Roman" w:cs="Times New Roman"/>
          <w:sz w:val="20"/>
          <w:szCs w:val="20"/>
        </w:rPr>
      </w:pPr>
      <w:r w:rsidRPr="007117EB">
        <w:rPr>
          <w:rFonts w:ascii="Times New Roman" w:hAnsi="Times New Roman" w:cs="Times New Roman"/>
          <w:b/>
          <w:bCs/>
          <w:sz w:val="20"/>
          <w:szCs w:val="20"/>
        </w:rPr>
        <w:t>Special tests</w:t>
      </w:r>
      <w:r w:rsidR="00A665C5" w:rsidRPr="007117EB">
        <w:rPr>
          <w:rFonts w:ascii="Times New Roman" w:hAnsi="Times New Roman" w:cs="Times New Roman"/>
          <w:sz w:val="20"/>
          <w:szCs w:val="20"/>
        </w:rPr>
        <w:t>:</w:t>
      </w:r>
      <w:r w:rsidRPr="007117EB">
        <w:rPr>
          <w:rFonts w:ascii="Times New Roman" w:hAnsi="Times New Roman" w:cs="Times New Roman"/>
          <w:sz w:val="20"/>
          <w:szCs w:val="20"/>
        </w:rPr>
        <w:t xml:space="preserve"> to assess ligaments and menisci.</w:t>
      </w:r>
    </w:p>
    <w:p w:rsidR="00930AE8" w:rsidRPr="007117EB" w:rsidRDefault="004D18ED"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3. Laboratory Investigations</w:t>
      </w:r>
      <w:r w:rsidR="00EB5169" w:rsidRPr="007117EB">
        <w:rPr>
          <w:rFonts w:ascii="Times New Roman" w:hAnsi="Times New Roman" w:cs="Times New Roman"/>
          <w:b/>
          <w:bCs/>
          <w:sz w:val="20"/>
          <w:szCs w:val="20"/>
        </w:rPr>
        <w:t>:</w:t>
      </w:r>
    </w:p>
    <w:p w:rsidR="004D18ED" w:rsidRPr="007117EB" w:rsidRDefault="004D18ED"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Laboratory investigations were done for all participants to exclude patients with other diseases conditions. The following parameters were assessed: complete blood picture, erythrocyte sedimentation rate (ESR), C-reactive protein (CRP). In addition rheumatoid factor (RF), serum uric acid, serum </w:t>
      </w:r>
      <w:proofErr w:type="spellStart"/>
      <w:r w:rsidRPr="007117EB">
        <w:rPr>
          <w:rFonts w:ascii="Times New Roman" w:hAnsi="Times New Roman" w:cs="Times New Roman"/>
          <w:color w:val="auto"/>
          <w:sz w:val="20"/>
          <w:szCs w:val="20"/>
        </w:rPr>
        <w:t>creatinine</w:t>
      </w:r>
      <w:proofErr w:type="spellEnd"/>
      <w:r w:rsidRPr="007117EB">
        <w:rPr>
          <w:rFonts w:ascii="Times New Roman" w:hAnsi="Times New Roman" w:cs="Times New Roman"/>
          <w:color w:val="auto"/>
          <w:sz w:val="20"/>
          <w:szCs w:val="20"/>
        </w:rPr>
        <w:t xml:space="preserve">, </w:t>
      </w:r>
      <w:proofErr w:type="spellStart"/>
      <w:r w:rsidR="002D1424" w:rsidRPr="007117EB">
        <w:rPr>
          <w:rFonts w:ascii="Times New Roman" w:hAnsi="Times New Roman" w:cs="Times New Roman"/>
          <w:color w:val="auto"/>
          <w:sz w:val="20"/>
          <w:szCs w:val="20"/>
        </w:rPr>
        <w:t>Alanine</w:t>
      </w:r>
      <w:proofErr w:type="spellEnd"/>
      <w:r w:rsidRPr="007117EB">
        <w:rPr>
          <w:rFonts w:ascii="Times New Roman" w:hAnsi="Times New Roman" w:cs="Times New Roman"/>
          <w:color w:val="auto"/>
          <w:sz w:val="20"/>
          <w:szCs w:val="20"/>
        </w:rPr>
        <w:t xml:space="preserve"> </w:t>
      </w:r>
      <w:proofErr w:type="spellStart"/>
      <w:r w:rsidRPr="007117EB">
        <w:rPr>
          <w:rFonts w:ascii="Times New Roman" w:hAnsi="Times New Roman" w:cs="Times New Roman"/>
          <w:color w:val="auto"/>
          <w:sz w:val="20"/>
          <w:szCs w:val="20"/>
        </w:rPr>
        <w:t>transaminase</w:t>
      </w:r>
      <w:proofErr w:type="spellEnd"/>
      <w:r w:rsidRPr="007117EB">
        <w:rPr>
          <w:rFonts w:ascii="Times New Roman" w:hAnsi="Times New Roman" w:cs="Times New Roman"/>
          <w:color w:val="auto"/>
          <w:sz w:val="20"/>
          <w:szCs w:val="20"/>
        </w:rPr>
        <w:t xml:space="preserve"> (ALT), </w:t>
      </w:r>
      <w:proofErr w:type="spellStart"/>
      <w:r w:rsidRPr="007117EB">
        <w:rPr>
          <w:rFonts w:ascii="Times New Roman" w:hAnsi="Times New Roman" w:cs="Times New Roman"/>
          <w:color w:val="auto"/>
          <w:sz w:val="20"/>
          <w:szCs w:val="20"/>
        </w:rPr>
        <w:t>aspartate</w:t>
      </w:r>
      <w:proofErr w:type="spellEnd"/>
      <w:r w:rsidRPr="007117EB">
        <w:rPr>
          <w:rFonts w:ascii="Times New Roman" w:hAnsi="Times New Roman" w:cs="Times New Roman"/>
          <w:color w:val="auto"/>
          <w:sz w:val="20"/>
          <w:szCs w:val="20"/>
        </w:rPr>
        <w:t xml:space="preserve"> </w:t>
      </w:r>
      <w:proofErr w:type="spellStart"/>
      <w:r w:rsidRPr="007117EB">
        <w:rPr>
          <w:rFonts w:ascii="Times New Roman" w:hAnsi="Times New Roman" w:cs="Times New Roman"/>
          <w:color w:val="auto"/>
          <w:sz w:val="20"/>
          <w:szCs w:val="20"/>
        </w:rPr>
        <w:t>transaminase</w:t>
      </w:r>
      <w:proofErr w:type="spellEnd"/>
      <w:r w:rsidRPr="007117EB">
        <w:rPr>
          <w:rFonts w:ascii="Times New Roman" w:hAnsi="Times New Roman" w:cs="Times New Roman"/>
          <w:color w:val="auto"/>
          <w:sz w:val="20"/>
          <w:szCs w:val="20"/>
        </w:rPr>
        <w:t xml:space="preserve"> </w:t>
      </w:r>
      <w:r w:rsidR="001C74DC" w:rsidRPr="007117EB">
        <w:rPr>
          <w:rFonts w:ascii="Times New Roman" w:hAnsi="Times New Roman" w:cs="Times New Roman"/>
          <w:color w:val="auto"/>
          <w:sz w:val="20"/>
          <w:szCs w:val="20"/>
        </w:rPr>
        <w:t xml:space="preserve">(AST), serum </w:t>
      </w:r>
      <w:proofErr w:type="spellStart"/>
      <w:r w:rsidR="001C74DC" w:rsidRPr="007117EB">
        <w:rPr>
          <w:rFonts w:ascii="Times New Roman" w:hAnsi="Times New Roman" w:cs="Times New Roman"/>
          <w:color w:val="auto"/>
          <w:sz w:val="20"/>
          <w:szCs w:val="20"/>
        </w:rPr>
        <w:t>creatinine</w:t>
      </w:r>
      <w:proofErr w:type="spellEnd"/>
      <w:r w:rsidR="001C74DC" w:rsidRPr="007117EB">
        <w:rPr>
          <w:rFonts w:ascii="Times New Roman" w:hAnsi="Times New Roman" w:cs="Times New Roman"/>
          <w:color w:val="auto"/>
          <w:sz w:val="20"/>
          <w:szCs w:val="20"/>
        </w:rPr>
        <w:t>,</w:t>
      </w:r>
      <w:r w:rsidR="00EB5169" w:rsidRPr="007117EB">
        <w:rPr>
          <w:rFonts w:ascii="Times New Roman" w:hAnsi="Times New Roman" w:cs="Times New Roman"/>
          <w:color w:val="auto"/>
          <w:sz w:val="20"/>
          <w:szCs w:val="20"/>
        </w:rPr>
        <w:t xml:space="preserve"> </w:t>
      </w:r>
      <w:r w:rsidR="001C74DC" w:rsidRPr="007117EB">
        <w:rPr>
          <w:rFonts w:ascii="Times New Roman" w:hAnsi="Times New Roman" w:cs="Times New Roman"/>
          <w:color w:val="auto"/>
          <w:sz w:val="20"/>
          <w:szCs w:val="20"/>
        </w:rPr>
        <w:t>blood glucose</w:t>
      </w:r>
      <w:r w:rsidR="00EB5169" w:rsidRPr="007117EB">
        <w:rPr>
          <w:rFonts w:ascii="Times New Roman" w:hAnsi="Times New Roman" w:cs="Times New Roman"/>
          <w:color w:val="auto"/>
          <w:sz w:val="20"/>
          <w:szCs w:val="20"/>
        </w:rPr>
        <w:t>,</w:t>
      </w:r>
      <w:r w:rsidRPr="007117EB">
        <w:rPr>
          <w:rFonts w:ascii="Times New Roman" w:hAnsi="Times New Roman" w:cs="Times New Roman"/>
          <w:color w:val="auto"/>
          <w:sz w:val="20"/>
          <w:szCs w:val="20"/>
        </w:rPr>
        <w:t xml:space="preserve"> and </w:t>
      </w:r>
      <w:proofErr w:type="spellStart"/>
      <w:r w:rsidRPr="007117EB">
        <w:rPr>
          <w:rFonts w:ascii="Times New Roman" w:hAnsi="Times New Roman" w:cs="Times New Roman"/>
          <w:color w:val="auto"/>
          <w:sz w:val="20"/>
          <w:szCs w:val="20"/>
        </w:rPr>
        <w:t>prothrombin</w:t>
      </w:r>
      <w:proofErr w:type="spellEnd"/>
      <w:r w:rsidRPr="007117EB">
        <w:rPr>
          <w:rFonts w:ascii="Times New Roman" w:hAnsi="Times New Roman" w:cs="Times New Roman"/>
          <w:color w:val="auto"/>
          <w:sz w:val="20"/>
          <w:szCs w:val="20"/>
        </w:rPr>
        <w:t xml:space="preserve"> time were also assessed.</w:t>
      </w:r>
    </w:p>
    <w:p w:rsidR="004B3091" w:rsidRPr="007117EB" w:rsidRDefault="002B244F"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4-</w:t>
      </w:r>
      <w:r w:rsidR="004B3091" w:rsidRPr="007117EB">
        <w:rPr>
          <w:rFonts w:ascii="Times New Roman" w:hAnsi="Times New Roman" w:cs="Times New Roman"/>
          <w:b/>
          <w:bCs/>
          <w:sz w:val="20"/>
          <w:szCs w:val="20"/>
        </w:rPr>
        <w:t>Radiographic Examination</w:t>
      </w:r>
    </w:p>
    <w:p w:rsidR="004B3091" w:rsidRPr="007117EB" w:rsidRDefault="004B3091"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All participants were examined by plain x-ray </w:t>
      </w:r>
      <w:proofErr w:type="spellStart"/>
      <w:r w:rsidRPr="007117EB">
        <w:rPr>
          <w:rFonts w:ascii="Times New Roman" w:hAnsi="Times New Roman" w:cs="Times New Roman"/>
          <w:color w:val="auto"/>
          <w:sz w:val="20"/>
          <w:szCs w:val="20"/>
        </w:rPr>
        <w:t>antero</w:t>
      </w:r>
      <w:proofErr w:type="spellEnd"/>
      <w:r w:rsidRPr="007117EB">
        <w:rPr>
          <w:rFonts w:ascii="Times New Roman" w:hAnsi="Times New Roman" w:cs="Times New Roman"/>
          <w:color w:val="auto"/>
          <w:sz w:val="20"/>
          <w:szCs w:val="20"/>
        </w:rPr>
        <w:t>-posterior</w:t>
      </w:r>
      <w:r w:rsidR="002B244F" w:rsidRPr="007117EB">
        <w:rPr>
          <w:rFonts w:ascii="Times New Roman" w:hAnsi="Times New Roman" w:cs="Times New Roman"/>
          <w:color w:val="auto"/>
          <w:sz w:val="20"/>
          <w:szCs w:val="20"/>
        </w:rPr>
        <w:t xml:space="preserve"> standing position</w:t>
      </w:r>
      <w:r w:rsidRPr="007117EB">
        <w:rPr>
          <w:rFonts w:ascii="Times New Roman" w:hAnsi="Times New Roman" w:cs="Times New Roman"/>
          <w:color w:val="auto"/>
          <w:sz w:val="20"/>
          <w:szCs w:val="20"/>
        </w:rPr>
        <w:t xml:space="preserve"> and lateral views for both knees.</w:t>
      </w:r>
    </w:p>
    <w:p w:rsidR="00513305" w:rsidRPr="007117EB" w:rsidRDefault="006A076A" w:rsidP="00EB5169">
      <w:pPr>
        <w:autoSpaceDE w:val="0"/>
        <w:autoSpaceDN w:val="0"/>
        <w:adjustRightInd w:val="0"/>
        <w:snapToGrid w:val="0"/>
        <w:spacing w:after="0" w:line="240" w:lineRule="auto"/>
        <w:jc w:val="both"/>
        <w:rPr>
          <w:rFonts w:ascii="Times New Roman" w:hAnsi="Times New Roman" w:cs="Times New Roman"/>
          <w:sz w:val="20"/>
          <w:szCs w:val="20"/>
        </w:rPr>
      </w:pPr>
      <w:r w:rsidRPr="007117EB">
        <w:rPr>
          <w:rFonts w:ascii="Times New Roman" w:hAnsi="Times New Roman" w:cs="Times New Roman"/>
          <w:b/>
          <w:bCs/>
          <w:sz w:val="20"/>
          <w:szCs w:val="20"/>
        </w:rPr>
        <w:t>5-</w:t>
      </w:r>
      <w:r w:rsidR="004B3091" w:rsidRPr="007117EB">
        <w:rPr>
          <w:rFonts w:ascii="Times New Roman" w:hAnsi="Times New Roman" w:cs="Times New Roman"/>
          <w:b/>
          <w:bCs/>
          <w:sz w:val="20"/>
          <w:szCs w:val="20"/>
        </w:rPr>
        <w:t>Knee</w:t>
      </w:r>
      <w:r w:rsidR="00513305" w:rsidRPr="007117EB">
        <w:rPr>
          <w:rFonts w:ascii="Times New Roman" w:hAnsi="Times New Roman" w:cs="Times New Roman"/>
          <w:b/>
          <w:bCs/>
          <w:sz w:val="20"/>
          <w:szCs w:val="20"/>
        </w:rPr>
        <w:t xml:space="preserve"> Joint</w:t>
      </w:r>
      <w:r w:rsidR="004B3091" w:rsidRPr="007117EB">
        <w:rPr>
          <w:rFonts w:ascii="Times New Roman" w:hAnsi="Times New Roman" w:cs="Times New Roman"/>
          <w:b/>
          <w:bCs/>
          <w:sz w:val="20"/>
          <w:szCs w:val="20"/>
        </w:rPr>
        <w:t xml:space="preserve"> Ultrasound Assessment</w:t>
      </w:r>
      <w:r w:rsidR="002F3781" w:rsidRPr="007117EB">
        <w:rPr>
          <w:rFonts w:ascii="Times New Roman" w:hAnsi="Times New Roman" w:cs="Times New Roman"/>
          <w:b/>
          <w:bCs/>
          <w:sz w:val="20"/>
          <w:szCs w:val="20"/>
        </w:rPr>
        <w:t xml:space="preserve">: </w:t>
      </w:r>
      <w:r w:rsidR="002F3781" w:rsidRPr="007117EB">
        <w:rPr>
          <w:rFonts w:ascii="Times New Roman" w:hAnsi="Times New Roman" w:cs="Times New Roman"/>
          <w:sz w:val="20"/>
          <w:szCs w:val="20"/>
        </w:rPr>
        <w:t>for</w:t>
      </w:r>
    </w:p>
    <w:p w:rsidR="00513305" w:rsidRPr="007117EB" w:rsidRDefault="00513305"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a-</w:t>
      </w:r>
      <w:r w:rsidRPr="007117EB">
        <w:rPr>
          <w:rFonts w:ascii="Times New Roman" w:eastAsia="Times New Roman" w:hAnsi="Times New Roman" w:cs="Times New Roman"/>
          <w:b/>
          <w:bCs/>
          <w:iCs/>
          <w:sz w:val="20"/>
          <w:szCs w:val="20"/>
        </w:rPr>
        <w:t>A</w:t>
      </w:r>
      <w:r w:rsidR="009A249A" w:rsidRPr="007117EB">
        <w:rPr>
          <w:rFonts w:ascii="Times New Roman" w:eastAsia="Times New Roman" w:hAnsi="Times New Roman" w:cs="Times New Roman"/>
          <w:b/>
          <w:bCs/>
          <w:iCs/>
          <w:sz w:val="20"/>
          <w:szCs w:val="20"/>
        </w:rPr>
        <w:t xml:space="preserve">ssessment of </w:t>
      </w:r>
      <w:r w:rsidR="002F3781" w:rsidRPr="007117EB">
        <w:rPr>
          <w:rFonts w:ascii="Times New Roman" w:eastAsia="Times New Roman" w:hAnsi="Times New Roman" w:cs="Times New Roman"/>
          <w:b/>
          <w:bCs/>
          <w:iCs/>
          <w:sz w:val="20"/>
          <w:szCs w:val="20"/>
        </w:rPr>
        <w:t>s</w:t>
      </w:r>
      <w:r w:rsidR="009A249A" w:rsidRPr="007117EB">
        <w:rPr>
          <w:rFonts w:ascii="Times New Roman" w:eastAsia="Times New Roman" w:hAnsi="Times New Roman" w:cs="Times New Roman"/>
          <w:b/>
          <w:bCs/>
          <w:iCs/>
          <w:sz w:val="20"/>
          <w:szCs w:val="20"/>
        </w:rPr>
        <w:t xml:space="preserve">ynovial </w:t>
      </w:r>
      <w:r w:rsidR="002F3781" w:rsidRPr="007117EB">
        <w:rPr>
          <w:rFonts w:ascii="Times New Roman" w:eastAsia="Times New Roman" w:hAnsi="Times New Roman" w:cs="Times New Roman"/>
          <w:b/>
          <w:bCs/>
          <w:iCs/>
          <w:sz w:val="20"/>
          <w:szCs w:val="20"/>
        </w:rPr>
        <w:t>e</w:t>
      </w:r>
      <w:r w:rsidR="009A249A" w:rsidRPr="007117EB">
        <w:rPr>
          <w:rFonts w:ascii="Times New Roman" w:eastAsia="Times New Roman" w:hAnsi="Times New Roman" w:cs="Times New Roman"/>
          <w:b/>
          <w:bCs/>
          <w:iCs/>
          <w:sz w:val="20"/>
          <w:szCs w:val="20"/>
        </w:rPr>
        <w:t xml:space="preserve">ffusion and </w:t>
      </w:r>
      <w:r w:rsidR="002F3781" w:rsidRPr="007117EB">
        <w:rPr>
          <w:rFonts w:ascii="Times New Roman" w:eastAsia="Times New Roman" w:hAnsi="Times New Roman" w:cs="Times New Roman"/>
          <w:b/>
          <w:bCs/>
          <w:iCs/>
          <w:sz w:val="20"/>
          <w:szCs w:val="20"/>
        </w:rPr>
        <w:t>s</w:t>
      </w:r>
      <w:r w:rsidR="009A249A" w:rsidRPr="007117EB">
        <w:rPr>
          <w:rFonts w:ascii="Times New Roman" w:eastAsia="Times New Roman" w:hAnsi="Times New Roman" w:cs="Times New Roman"/>
          <w:b/>
          <w:bCs/>
          <w:iCs/>
          <w:sz w:val="20"/>
          <w:szCs w:val="20"/>
        </w:rPr>
        <w:t xml:space="preserve">ynovial </w:t>
      </w:r>
      <w:r w:rsidR="002F3781" w:rsidRPr="007117EB">
        <w:rPr>
          <w:rFonts w:ascii="Times New Roman" w:eastAsia="Times New Roman" w:hAnsi="Times New Roman" w:cs="Times New Roman"/>
          <w:b/>
          <w:bCs/>
          <w:iCs/>
          <w:sz w:val="20"/>
          <w:szCs w:val="20"/>
        </w:rPr>
        <w:t>m</w:t>
      </w:r>
      <w:r w:rsidR="009A249A" w:rsidRPr="007117EB">
        <w:rPr>
          <w:rFonts w:ascii="Times New Roman" w:eastAsia="Times New Roman" w:hAnsi="Times New Roman" w:cs="Times New Roman"/>
          <w:b/>
          <w:bCs/>
          <w:iCs/>
          <w:sz w:val="20"/>
          <w:szCs w:val="20"/>
        </w:rPr>
        <w:t xml:space="preserve">embrane </w:t>
      </w:r>
      <w:r w:rsidR="002F3781" w:rsidRPr="007117EB">
        <w:rPr>
          <w:rFonts w:ascii="Times New Roman" w:eastAsia="Times New Roman" w:hAnsi="Times New Roman" w:cs="Times New Roman"/>
          <w:b/>
          <w:bCs/>
          <w:iCs/>
          <w:sz w:val="20"/>
          <w:szCs w:val="20"/>
        </w:rPr>
        <w:t>t</w:t>
      </w:r>
      <w:r w:rsidR="009A249A" w:rsidRPr="007117EB">
        <w:rPr>
          <w:rFonts w:ascii="Times New Roman" w:eastAsia="Times New Roman" w:hAnsi="Times New Roman" w:cs="Times New Roman"/>
          <w:b/>
          <w:bCs/>
          <w:iCs/>
          <w:sz w:val="20"/>
          <w:szCs w:val="20"/>
        </w:rPr>
        <w:t>hickening</w:t>
      </w:r>
    </w:p>
    <w:p w:rsidR="009A249A" w:rsidRPr="007117EB" w:rsidRDefault="004B3091"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All ultrasound assessments were performed using the same machine (Toshiba </w:t>
      </w:r>
      <w:proofErr w:type="spellStart"/>
      <w:r w:rsidRPr="007117EB">
        <w:rPr>
          <w:rFonts w:ascii="Times New Roman" w:hAnsi="Times New Roman" w:cs="Times New Roman"/>
          <w:sz w:val="20"/>
          <w:szCs w:val="20"/>
        </w:rPr>
        <w:t>Xario</w:t>
      </w:r>
      <w:proofErr w:type="spellEnd"/>
      <w:r w:rsidRPr="007117EB">
        <w:rPr>
          <w:rFonts w:ascii="Times New Roman" w:hAnsi="Times New Roman" w:cs="Times New Roman"/>
          <w:sz w:val="20"/>
          <w:szCs w:val="20"/>
        </w:rPr>
        <w:t xml:space="preserve"> 200 machine) with a 10-18 MHz linear transducer.</w:t>
      </w:r>
      <w:r w:rsidR="009A249A" w:rsidRPr="007117EB">
        <w:rPr>
          <w:rFonts w:ascii="Times New Roman" w:eastAsia="Times New Roman" w:hAnsi="Times New Roman" w:cs="Times New Roman"/>
          <w:sz w:val="20"/>
          <w:szCs w:val="20"/>
        </w:rPr>
        <w:t xml:space="preserve"> The scans were based on a protocol derived from EULAR guidelines </w:t>
      </w:r>
      <w:r w:rsidR="009A249A" w:rsidRPr="007117EB">
        <w:rPr>
          <w:rFonts w:ascii="Times New Roman" w:eastAsia="Times New Roman" w:hAnsi="Times New Roman" w:cs="Times New Roman"/>
          <w:b/>
          <w:iCs/>
          <w:sz w:val="20"/>
          <w:szCs w:val="20"/>
        </w:rPr>
        <w:t>(</w:t>
      </w:r>
      <w:r w:rsidR="000C6CCE" w:rsidRPr="007117EB">
        <w:rPr>
          <w:rFonts w:ascii="Times New Roman" w:eastAsia="Times New Roman" w:hAnsi="Times New Roman" w:cs="Times New Roman"/>
          <w:b/>
          <w:iCs/>
          <w:sz w:val="20"/>
          <w:szCs w:val="20"/>
        </w:rPr>
        <w:t>12</w:t>
      </w:r>
      <w:r w:rsidR="009A249A" w:rsidRPr="007117EB">
        <w:rPr>
          <w:rFonts w:ascii="Times New Roman" w:eastAsia="Times New Roman" w:hAnsi="Times New Roman" w:cs="Times New Roman"/>
          <w:b/>
          <w:iCs/>
          <w:sz w:val="20"/>
          <w:szCs w:val="20"/>
        </w:rPr>
        <w:t>)</w:t>
      </w:r>
      <w:r w:rsidR="009A249A" w:rsidRPr="007117EB">
        <w:rPr>
          <w:rFonts w:ascii="Times New Roman" w:eastAsia="Times New Roman" w:hAnsi="Times New Roman" w:cs="Times New Roman"/>
          <w:sz w:val="20"/>
          <w:szCs w:val="20"/>
        </w:rPr>
        <w:t>while the OMERACT guidelines for synovial effusion</w:t>
      </w:r>
      <w:r w:rsidR="009A249A" w:rsidRPr="007117EB">
        <w:rPr>
          <w:rFonts w:ascii="Times New Roman" w:eastAsia="Times New Roman" w:hAnsi="Times New Roman" w:cs="Times New Roman"/>
          <w:b/>
          <w:iCs/>
          <w:sz w:val="20"/>
          <w:szCs w:val="20"/>
        </w:rPr>
        <w:t>(</w:t>
      </w:r>
      <w:r w:rsidR="000C6CCE" w:rsidRPr="007117EB">
        <w:rPr>
          <w:rFonts w:ascii="Times New Roman" w:eastAsia="Times New Roman" w:hAnsi="Times New Roman" w:cs="Times New Roman"/>
          <w:b/>
          <w:iCs/>
          <w:sz w:val="20"/>
          <w:szCs w:val="20"/>
        </w:rPr>
        <w:t>11</w:t>
      </w:r>
      <w:r w:rsidR="009A249A" w:rsidRPr="007117EB">
        <w:rPr>
          <w:rFonts w:ascii="Times New Roman" w:eastAsia="Times New Roman" w:hAnsi="Times New Roman" w:cs="Times New Roman"/>
          <w:b/>
          <w:iCs/>
          <w:sz w:val="20"/>
          <w:szCs w:val="20"/>
        </w:rPr>
        <w:t xml:space="preserve">) </w:t>
      </w:r>
      <w:r w:rsidR="009A249A" w:rsidRPr="007117EB">
        <w:rPr>
          <w:rFonts w:ascii="Times New Roman" w:eastAsia="Times New Roman" w:hAnsi="Times New Roman" w:cs="Times New Roman"/>
          <w:sz w:val="20"/>
          <w:szCs w:val="20"/>
        </w:rPr>
        <w:t xml:space="preserve">were also met. Synovial effusion was defined as an abnormal anechoic or </w:t>
      </w:r>
      <w:proofErr w:type="spellStart"/>
      <w:r w:rsidR="009A249A" w:rsidRPr="007117EB">
        <w:rPr>
          <w:rFonts w:ascii="Times New Roman" w:eastAsia="Times New Roman" w:hAnsi="Times New Roman" w:cs="Times New Roman"/>
          <w:sz w:val="20"/>
          <w:szCs w:val="20"/>
        </w:rPr>
        <w:t>hypoechoic</w:t>
      </w:r>
      <w:proofErr w:type="spellEnd"/>
      <w:r w:rsidR="009A249A" w:rsidRPr="007117EB">
        <w:rPr>
          <w:rFonts w:ascii="Times New Roman" w:eastAsia="Times New Roman" w:hAnsi="Times New Roman" w:cs="Times New Roman"/>
          <w:sz w:val="20"/>
          <w:szCs w:val="20"/>
        </w:rPr>
        <w:t xml:space="preserve"> area in the joint that is displaceable and compressible and lacks Doppler signal; as per the OMERACT guidelines </w:t>
      </w:r>
      <w:r w:rsidR="009A249A" w:rsidRPr="007117EB">
        <w:rPr>
          <w:rFonts w:ascii="Times New Roman" w:eastAsia="Times New Roman" w:hAnsi="Times New Roman" w:cs="Times New Roman"/>
          <w:b/>
          <w:iCs/>
          <w:sz w:val="20"/>
          <w:szCs w:val="20"/>
        </w:rPr>
        <w:t>(</w:t>
      </w:r>
      <w:r w:rsidR="000C6CCE" w:rsidRPr="007117EB">
        <w:rPr>
          <w:rFonts w:ascii="Times New Roman" w:eastAsia="Times New Roman" w:hAnsi="Times New Roman" w:cs="Times New Roman"/>
          <w:b/>
          <w:iCs/>
          <w:sz w:val="20"/>
          <w:szCs w:val="20"/>
        </w:rPr>
        <w:t>11).</w:t>
      </w:r>
    </w:p>
    <w:p w:rsidR="00513305" w:rsidRPr="007117EB" w:rsidRDefault="00513305" w:rsidP="00EB5169">
      <w:pPr>
        <w:snapToGrid w:val="0"/>
        <w:spacing w:after="0" w:line="240" w:lineRule="auto"/>
        <w:jc w:val="both"/>
        <w:rPr>
          <w:rFonts w:ascii="Times New Roman" w:eastAsia="Times New Roman" w:hAnsi="Times New Roman" w:cs="Times New Roman"/>
          <w:b/>
          <w:iCs/>
          <w:sz w:val="20"/>
          <w:szCs w:val="20"/>
        </w:rPr>
      </w:pPr>
      <w:r w:rsidRPr="007117EB">
        <w:rPr>
          <w:rFonts w:ascii="Times New Roman" w:eastAsia="Times New Roman" w:hAnsi="Times New Roman" w:cs="Times New Roman"/>
          <w:b/>
          <w:iCs/>
          <w:sz w:val="20"/>
          <w:szCs w:val="20"/>
        </w:rPr>
        <w:t>b-</w:t>
      </w:r>
      <w:r w:rsidR="009A249A" w:rsidRPr="007117EB">
        <w:rPr>
          <w:rFonts w:ascii="Times New Roman" w:eastAsia="Times New Roman" w:hAnsi="Times New Roman" w:cs="Times New Roman"/>
          <w:b/>
          <w:iCs/>
          <w:sz w:val="20"/>
          <w:szCs w:val="20"/>
        </w:rPr>
        <w:t xml:space="preserve">Grading of OA Severity According to </w:t>
      </w:r>
      <w:proofErr w:type="spellStart"/>
      <w:r w:rsidR="009A249A" w:rsidRPr="007117EB">
        <w:rPr>
          <w:rFonts w:ascii="Times New Roman" w:eastAsia="Times New Roman" w:hAnsi="Times New Roman" w:cs="Times New Roman"/>
          <w:b/>
          <w:iCs/>
          <w:sz w:val="20"/>
          <w:szCs w:val="20"/>
        </w:rPr>
        <w:t>Osteophytes</w:t>
      </w:r>
      <w:proofErr w:type="spellEnd"/>
    </w:p>
    <w:p w:rsidR="009A249A" w:rsidRPr="007117EB" w:rsidRDefault="009A249A" w:rsidP="00EB5169">
      <w:pPr>
        <w:snapToGrid w:val="0"/>
        <w:spacing w:after="0" w:line="240" w:lineRule="auto"/>
        <w:ind w:firstLine="425"/>
        <w:jc w:val="both"/>
        <w:rPr>
          <w:rFonts w:ascii="Times New Roman" w:eastAsia="Times New Roman" w:hAnsi="Times New Roman" w:cs="Times New Roman"/>
          <w:b/>
          <w:iCs/>
          <w:sz w:val="20"/>
          <w:szCs w:val="20"/>
        </w:rPr>
      </w:pPr>
      <w:proofErr w:type="spellStart"/>
      <w:r w:rsidRPr="007117EB">
        <w:rPr>
          <w:rFonts w:ascii="Times New Roman" w:eastAsia="Times New Roman" w:hAnsi="Times New Roman" w:cs="Times New Roman"/>
          <w:sz w:val="20"/>
          <w:szCs w:val="20"/>
        </w:rPr>
        <w:t>Osteophytes</w:t>
      </w:r>
      <w:proofErr w:type="spellEnd"/>
      <w:r w:rsidRPr="007117EB">
        <w:rPr>
          <w:rFonts w:ascii="Times New Roman" w:eastAsia="Times New Roman" w:hAnsi="Times New Roman" w:cs="Times New Roman"/>
          <w:sz w:val="20"/>
          <w:szCs w:val="20"/>
        </w:rPr>
        <w:t xml:space="preserve"> were assessed at the </w:t>
      </w:r>
      <w:proofErr w:type="spellStart"/>
      <w:r w:rsidRPr="007117EB">
        <w:rPr>
          <w:rFonts w:ascii="Times New Roman" w:eastAsia="Times New Roman" w:hAnsi="Times New Roman" w:cs="Times New Roman"/>
          <w:sz w:val="20"/>
          <w:szCs w:val="20"/>
        </w:rPr>
        <w:t>tibial</w:t>
      </w:r>
      <w:proofErr w:type="spellEnd"/>
      <w:r w:rsidRPr="007117EB">
        <w:rPr>
          <w:rFonts w:ascii="Times New Roman" w:eastAsia="Times New Roman" w:hAnsi="Times New Roman" w:cs="Times New Roman"/>
          <w:sz w:val="20"/>
          <w:szCs w:val="20"/>
        </w:rPr>
        <w:t xml:space="preserve"> and femoral sites in both knees, with 30</w:t>
      </w:r>
      <w:r w:rsidRPr="007117EB">
        <w:rPr>
          <w:rFonts w:ascii="Times New Roman" w:eastAsia="Times New Roman" w:hAnsi="Times New Roman" w:cs="Times New Roman"/>
          <w:sz w:val="20"/>
          <w:szCs w:val="20"/>
          <w:vertAlign w:val="superscript"/>
        </w:rPr>
        <w:t>o</w:t>
      </w:r>
      <w:r w:rsidRPr="007117EB">
        <w:rPr>
          <w:rFonts w:ascii="Times New Roman" w:eastAsia="Times New Roman" w:hAnsi="Times New Roman" w:cs="Times New Roman"/>
          <w:sz w:val="20"/>
          <w:szCs w:val="20"/>
        </w:rPr>
        <w:t xml:space="preserve"> of knee flexion. </w:t>
      </w:r>
      <w:proofErr w:type="spellStart"/>
      <w:r w:rsidRPr="007117EB">
        <w:rPr>
          <w:rFonts w:ascii="Times New Roman" w:eastAsia="Times New Roman" w:hAnsi="Times New Roman" w:cs="Times New Roman"/>
          <w:sz w:val="20"/>
          <w:szCs w:val="20"/>
        </w:rPr>
        <w:t>Osteophytes</w:t>
      </w:r>
      <w:proofErr w:type="spellEnd"/>
      <w:r w:rsidRPr="007117EB">
        <w:rPr>
          <w:rFonts w:ascii="Times New Roman" w:eastAsia="Times New Roman" w:hAnsi="Times New Roman" w:cs="Times New Roman"/>
          <w:sz w:val="20"/>
          <w:szCs w:val="20"/>
        </w:rPr>
        <w:t xml:space="preserve"> were defined as cortical protrusions at the joint margin seen in two planes </w:t>
      </w:r>
      <w:r w:rsidRPr="007117EB">
        <w:rPr>
          <w:rFonts w:ascii="Times New Roman" w:eastAsia="Times New Roman" w:hAnsi="Times New Roman" w:cs="Times New Roman"/>
          <w:b/>
          <w:iCs/>
          <w:sz w:val="20"/>
          <w:szCs w:val="20"/>
        </w:rPr>
        <w:t>(</w:t>
      </w:r>
      <w:r w:rsidR="00D13758" w:rsidRPr="007117EB">
        <w:rPr>
          <w:rFonts w:ascii="Times New Roman" w:eastAsia="Times New Roman" w:hAnsi="Times New Roman" w:cs="Times New Roman"/>
          <w:b/>
          <w:iCs/>
          <w:sz w:val="20"/>
          <w:szCs w:val="20"/>
        </w:rPr>
        <w:t>13)</w:t>
      </w:r>
      <w:r w:rsidR="00EB5169" w:rsidRPr="007117EB">
        <w:rPr>
          <w:rFonts w:ascii="Times New Roman" w:eastAsia="Times New Roman" w:hAnsi="Times New Roman" w:cs="Times New Roman"/>
          <w:b/>
          <w:iCs/>
          <w:sz w:val="20"/>
          <w:szCs w:val="20"/>
        </w:rPr>
        <w:t xml:space="preserve">. </w:t>
      </w:r>
      <w:r w:rsidR="00EB5169" w:rsidRPr="007117EB">
        <w:rPr>
          <w:rFonts w:ascii="Times New Roman" w:eastAsia="Times New Roman" w:hAnsi="Times New Roman" w:cs="Times New Roman"/>
          <w:sz w:val="20"/>
          <w:szCs w:val="20"/>
        </w:rPr>
        <w:t>G</w:t>
      </w:r>
      <w:r w:rsidRPr="007117EB">
        <w:rPr>
          <w:rFonts w:ascii="Times New Roman" w:eastAsia="Times New Roman" w:hAnsi="Times New Roman" w:cs="Times New Roman"/>
          <w:sz w:val="20"/>
          <w:szCs w:val="20"/>
        </w:rPr>
        <w:t xml:space="preserve">rading of KOA was done according to a scale proposed by </w:t>
      </w:r>
      <w:proofErr w:type="spellStart"/>
      <w:r w:rsidRPr="007117EB">
        <w:rPr>
          <w:rFonts w:ascii="Times New Roman" w:eastAsia="Times New Roman" w:hAnsi="Times New Roman" w:cs="Times New Roman"/>
          <w:b/>
          <w:i/>
          <w:sz w:val="20"/>
          <w:szCs w:val="20"/>
        </w:rPr>
        <w:t>Mortada</w:t>
      </w:r>
      <w:proofErr w:type="spellEnd"/>
      <w:r w:rsidRPr="007117EB">
        <w:rPr>
          <w:rFonts w:ascii="Times New Roman" w:eastAsia="Times New Roman" w:hAnsi="Times New Roman" w:cs="Times New Roman"/>
          <w:b/>
          <w:i/>
          <w:sz w:val="20"/>
          <w:szCs w:val="20"/>
        </w:rPr>
        <w:t xml:space="preserve"> et al.</w:t>
      </w:r>
      <w:r w:rsidR="00EB5169" w:rsidRPr="007117EB">
        <w:rPr>
          <w:rFonts w:ascii="Times New Roman" w:eastAsia="Times New Roman" w:hAnsi="Times New Roman" w:cs="Times New Roman"/>
          <w:b/>
          <w:i/>
          <w:sz w:val="20"/>
          <w:szCs w:val="20"/>
        </w:rPr>
        <w:t xml:space="preserve"> </w:t>
      </w:r>
      <w:r w:rsidR="000B61FD" w:rsidRPr="007117EB">
        <w:rPr>
          <w:rFonts w:ascii="Times New Roman" w:eastAsia="Times New Roman" w:hAnsi="Times New Roman" w:cs="Times New Roman"/>
          <w:b/>
          <w:bCs/>
          <w:sz w:val="20"/>
          <w:szCs w:val="20"/>
        </w:rPr>
        <w:t>(14)</w:t>
      </w:r>
      <w:r w:rsidR="00EB5169" w:rsidRPr="007117EB">
        <w:rPr>
          <w:rFonts w:ascii="Times New Roman" w:eastAsia="Times New Roman" w:hAnsi="Times New Roman" w:cs="Times New Roman"/>
          <w:b/>
          <w:bCs/>
          <w:sz w:val="20"/>
          <w:szCs w:val="20"/>
        </w:rPr>
        <w:t xml:space="preserve">, </w:t>
      </w:r>
      <w:r w:rsidR="00EB5169" w:rsidRPr="007117EB">
        <w:rPr>
          <w:rFonts w:ascii="Times New Roman" w:eastAsia="Times New Roman" w:hAnsi="Times New Roman" w:cs="Times New Roman"/>
          <w:sz w:val="20"/>
          <w:szCs w:val="20"/>
        </w:rPr>
        <w:t>w</w:t>
      </w:r>
      <w:r w:rsidRPr="007117EB">
        <w:rPr>
          <w:rFonts w:ascii="Times New Roman" w:eastAsia="Times New Roman" w:hAnsi="Times New Roman" w:cs="Times New Roman"/>
          <w:sz w:val="20"/>
          <w:szCs w:val="20"/>
        </w:rPr>
        <w:t xml:space="preserve">hich depended on the shape of distal femoral </w:t>
      </w:r>
      <w:proofErr w:type="spellStart"/>
      <w:r w:rsidRPr="007117EB">
        <w:rPr>
          <w:rFonts w:ascii="Times New Roman" w:eastAsia="Times New Roman" w:hAnsi="Times New Roman" w:cs="Times New Roman"/>
          <w:sz w:val="20"/>
          <w:szCs w:val="20"/>
        </w:rPr>
        <w:t>osteophytes</w:t>
      </w:r>
      <w:proofErr w:type="spellEnd"/>
      <w:r w:rsidRPr="007117EB">
        <w:rPr>
          <w:rFonts w:ascii="Times New Roman" w:eastAsia="Times New Roman" w:hAnsi="Times New Roman" w:cs="Times New Roman"/>
          <w:sz w:val="20"/>
          <w:szCs w:val="20"/>
        </w:rPr>
        <w:t xml:space="preserve"> (Table 4). The scale consisted of 6 grades (0 – 5), where grade 0 denoted no OA and grade 5 denoted the most advanced grade of KOA.</w:t>
      </w:r>
    </w:p>
    <w:p w:rsidR="009A249A" w:rsidRPr="007117EB" w:rsidRDefault="00513305" w:rsidP="00EB5169">
      <w:pPr>
        <w:snapToGrid w:val="0"/>
        <w:spacing w:after="0" w:line="240" w:lineRule="auto"/>
        <w:jc w:val="both"/>
        <w:rPr>
          <w:rFonts w:ascii="Times New Roman" w:eastAsia="Times New Roman" w:hAnsi="Times New Roman" w:cs="Times New Roman"/>
          <w:b/>
          <w:iCs/>
          <w:sz w:val="20"/>
          <w:szCs w:val="20"/>
        </w:rPr>
      </w:pPr>
      <w:r w:rsidRPr="007117EB">
        <w:rPr>
          <w:rFonts w:ascii="Times New Roman" w:eastAsia="Times New Roman" w:hAnsi="Times New Roman" w:cs="Times New Roman"/>
          <w:b/>
          <w:iCs/>
          <w:sz w:val="20"/>
          <w:szCs w:val="20"/>
        </w:rPr>
        <w:lastRenderedPageBreak/>
        <w:t>c-</w:t>
      </w:r>
      <w:r w:rsidR="009A249A" w:rsidRPr="007117EB">
        <w:rPr>
          <w:rFonts w:ascii="Times New Roman" w:eastAsia="Times New Roman" w:hAnsi="Times New Roman" w:cs="Times New Roman"/>
          <w:b/>
          <w:iCs/>
          <w:sz w:val="20"/>
          <w:szCs w:val="20"/>
        </w:rPr>
        <w:t xml:space="preserve">Assessment of Thickness of Femoral </w:t>
      </w:r>
      <w:proofErr w:type="spellStart"/>
      <w:r w:rsidR="009A249A" w:rsidRPr="007117EB">
        <w:rPr>
          <w:rFonts w:ascii="Times New Roman" w:eastAsia="Times New Roman" w:hAnsi="Times New Roman" w:cs="Times New Roman"/>
          <w:b/>
          <w:iCs/>
          <w:sz w:val="20"/>
          <w:szCs w:val="20"/>
        </w:rPr>
        <w:t>Condylar</w:t>
      </w:r>
      <w:proofErr w:type="spellEnd"/>
      <w:r w:rsidR="009A249A" w:rsidRPr="007117EB">
        <w:rPr>
          <w:rFonts w:ascii="Times New Roman" w:eastAsia="Times New Roman" w:hAnsi="Times New Roman" w:cs="Times New Roman"/>
          <w:b/>
          <w:iCs/>
          <w:sz w:val="20"/>
          <w:szCs w:val="20"/>
        </w:rPr>
        <w:t xml:space="preserve"> Cartilage</w:t>
      </w:r>
    </w:p>
    <w:p w:rsidR="009A249A" w:rsidRPr="007117EB" w:rsidRDefault="009A249A"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The thickness of the femoral </w:t>
      </w:r>
      <w:proofErr w:type="spellStart"/>
      <w:r w:rsidRPr="007117EB">
        <w:rPr>
          <w:rFonts w:ascii="Times New Roman" w:eastAsia="Times New Roman" w:hAnsi="Times New Roman" w:cs="Times New Roman"/>
          <w:sz w:val="20"/>
          <w:szCs w:val="20"/>
        </w:rPr>
        <w:t>condylar</w:t>
      </w:r>
      <w:proofErr w:type="spellEnd"/>
      <w:r w:rsidRPr="007117EB">
        <w:rPr>
          <w:rFonts w:ascii="Times New Roman" w:eastAsia="Times New Roman" w:hAnsi="Times New Roman" w:cs="Times New Roman"/>
          <w:sz w:val="20"/>
          <w:szCs w:val="20"/>
        </w:rPr>
        <w:t xml:space="preserve"> cartilage was measured in the medial and lateral </w:t>
      </w:r>
      <w:proofErr w:type="spellStart"/>
      <w:r w:rsidRPr="007117EB">
        <w:rPr>
          <w:rFonts w:ascii="Times New Roman" w:eastAsia="Times New Roman" w:hAnsi="Times New Roman" w:cs="Times New Roman"/>
          <w:sz w:val="20"/>
          <w:szCs w:val="20"/>
        </w:rPr>
        <w:t>condyles</w:t>
      </w:r>
      <w:proofErr w:type="spellEnd"/>
      <w:r w:rsidRPr="007117EB">
        <w:rPr>
          <w:rFonts w:ascii="Times New Roman" w:eastAsia="Times New Roman" w:hAnsi="Times New Roman" w:cs="Times New Roman"/>
          <w:sz w:val="20"/>
          <w:szCs w:val="20"/>
        </w:rPr>
        <w:t xml:space="preserve"> and in the notch, with the knee in maximum flexion. Cartilage thickness was measured from the thin hyper-echoic line at the soft tissue-cartilage interface to the hyper-echoic line at the cartilage-bone interface. The probe was placed transversely to the leg and perpendicular to the bone surface, just above the superior margin of the </w:t>
      </w:r>
      <w:r w:rsidR="00B906A8" w:rsidRPr="007117EB">
        <w:rPr>
          <w:rFonts w:ascii="Times New Roman" w:eastAsia="Times New Roman" w:hAnsi="Times New Roman" w:cs="Times New Roman"/>
          <w:sz w:val="20"/>
          <w:szCs w:val="20"/>
        </w:rPr>
        <w:t>patella</w:t>
      </w:r>
      <w:r w:rsidR="00B906A8" w:rsidRPr="007117EB">
        <w:rPr>
          <w:rFonts w:ascii="Times New Roman" w:eastAsia="Times New Roman" w:hAnsi="Times New Roman" w:cs="Times New Roman"/>
          <w:b/>
          <w:iCs/>
          <w:sz w:val="20"/>
          <w:szCs w:val="20"/>
        </w:rPr>
        <w:t xml:space="preserve"> (15</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iCs/>
          <w:sz w:val="20"/>
          <w:szCs w:val="20"/>
        </w:rPr>
        <w:t>.</w:t>
      </w:r>
    </w:p>
    <w:p w:rsidR="00B76732" w:rsidRPr="007117EB" w:rsidRDefault="00B76732"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Randomization and Intervention:</w:t>
      </w:r>
    </w:p>
    <w:p w:rsidR="00B76732" w:rsidRPr="007117EB" w:rsidRDefault="00B76732"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After the baseline evaluation, participants were randomly allocated into two groups:</w:t>
      </w:r>
    </w:p>
    <w:p w:rsidR="00B76732" w:rsidRPr="007117EB" w:rsidRDefault="00B76732" w:rsidP="00EB5169">
      <w:pPr>
        <w:pStyle w:val="Default"/>
        <w:snapToGrid w:val="0"/>
        <w:jc w:val="both"/>
        <w:rPr>
          <w:rFonts w:ascii="Times New Roman" w:hAnsi="Times New Roman" w:cs="Times New Roman"/>
          <w:color w:val="auto"/>
          <w:sz w:val="20"/>
          <w:szCs w:val="20"/>
        </w:rPr>
      </w:pPr>
      <w:r w:rsidRPr="007117EB">
        <w:rPr>
          <w:rFonts w:ascii="Times New Roman" w:hAnsi="Times New Roman" w:cs="Times New Roman"/>
          <w:b/>
          <w:bCs/>
          <w:i/>
          <w:iCs/>
          <w:color w:val="auto"/>
          <w:sz w:val="20"/>
          <w:szCs w:val="20"/>
        </w:rPr>
        <w:t>MTX-treated KOA Group</w:t>
      </w:r>
      <w:r w:rsidR="00FE63CB" w:rsidRPr="007117EB">
        <w:rPr>
          <w:rFonts w:ascii="Times New Roman" w:hAnsi="Times New Roman" w:cs="Times New Roman"/>
          <w:b/>
          <w:bCs/>
          <w:i/>
          <w:iCs/>
          <w:color w:val="auto"/>
          <w:sz w:val="20"/>
          <w:szCs w:val="20"/>
        </w:rPr>
        <w:t>:</w:t>
      </w:r>
    </w:p>
    <w:p w:rsidR="00B76732" w:rsidRPr="007117EB" w:rsidRDefault="00B76732"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This group contained 100 patients with primary KOA. Participants in this group were instructed to take oral MTX 7.5 mg weekly for two weeks, followed by 10 mg weekly for two weeks, 12.5 mg weekly for two weeks and 15 mg weekly for the remainder of the study if there is no toxicity. If participants developed toxicity to MTX upon dose escalation the dose is reduced to the maximum tolerated dose (with a minimum dose of 7.5 mg/week) and this was be maintained for the duration of the study </w:t>
      </w:r>
      <w:r w:rsidRPr="007117EB">
        <w:rPr>
          <w:rFonts w:ascii="Times New Roman" w:hAnsi="Times New Roman" w:cs="Times New Roman"/>
          <w:b/>
          <w:bCs/>
          <w:color w:val="auto"/>
          <w:sz w:val="20"/>
          <w:szCs w:val="20"/>
        </w:rPr>
        <w:t>(</w:t>
      </w:r>
      <w:r w:rsidR="002418CB" w:rsidRPr="007117EB">
        <w:rPr>
          <w:rFonts w:ascii="Times New Roman" w:hAnsi="Times New Roman" w:cs="Times New Roman"/>
          <w:b/>
          <w:bCs/>
          <w:color w:val="auto"/>
          <w:sz w:val="20"/>
          <w:szCs w:val="20"/>
        </w:rPr>
        <w:t>16</w:t>
      </w:r>
      <w:r w:rsidRPr="007117EB">
        <w:rPr>
          <w:rFonts w:ascii="Times New Roman" w:hAnsi="Times New Roman" w:cs="Times New Roman"/>
          <w:b/>
          <w:bCs/>
          <w:color w:val="auto"/>
          <w:sz w:val="20"/>
          <w:szCs w:val="20"/>
        </w:rPr>
        <w:t>)</w:t>
      </w:r>
      <w:r w:rsidR="00EB5169" w:rsidRPr="007117EB">
        <w:rPr>
          <w:rFonts w:ascii="Times New Roman" w:hAnsi="Times New Roman" w:cs="Times New Roman"/>
          <w:b/>
          <w:bCs/>
          <w:color w:val="auto"/>
          <w:sz w:val="20"/>
          <w:szCs w:val="20"/>
        </w:rPr>
        <w:t xml:space="preserve">. </w:t>
      </w:r>
      <w:r w:rsidR="00EB5169" w:rsidRPr="007117EB">
        <w:rPr>
          <w:rFonts w:ascii="Times New Roman" w:hAnsi="Times New Roman" w:cs="Times New Roman"/>
          <w:color w:val="auto"/>
          <w:sz w:val="20"/>
          <w:szCs w:val="20"/>
        </w:rPr>
        <w:t>A</w:t>
      </w:r>
      <w:r w:rsidRPr="007117EB">
        <w:rPr>
          <w:rFonts w:ascii="Times New Roman" w:hAnsi="Times New Roman" w:cs="Times New Roman"/>
          <w:color w:val="auto"/>
          <w:sz w:val="20"/>
          <w:szCs w:val="20"/>
        </w:rPr>
        <w:t>ll participants were instructed to take oral folic acid 5 mg tablets to be taken on the six consecutive days after taking the weekly MTX dose.</w:t>
      </w:r>
    </w:p>
    <w:p w:rsidR="00B76732" w:rsidRPr="007117EB" w:rsidRDefault="00B76732" w:rsidP="00EB5169">
      <w:pPr>
        <w:pStyle w:val="Default"/>
        <w:snapToGrid w:val="0"/>
        <w:jc w:val="both"/>
        <w:rPr>
          <w:rFonts w:ascii="Times New Roman" w:hAnsi="Times New Roman" w:cs="Times New Roman"/>
          <w:color w:val="auto"/>
          <w:sz w:val="20"/>
          <w:szCs w:val="20"/>
        </w:rPr>
      </w:pPr>
      <w:proofErr w:type="spellStart"/>
      <w:r w:rsidRPr="007117EB">
        <w:rPr>
          <w:rFonts w:ascii="Times New Roman" w:hAnsi="Times New Roman" w:cs="Times New Roman"/>
          <w:b/>
          <w:bCs/>
          <w:i/>
          <w:iCs/>
          <w:color w:val="auto"/>
          <w:sz w:val="20"/>
          <w:szCs w:val="20"/>
        </w:rPr>
        <w:t>NSAIDs</w:t>
      </w:r>
      <w:proofErr w:type="spellEnd"/>
      <w:r w:rsidRPr="007117EB">
        <w:rPr>
          <w:rFonts w:ascii="Times New Roman" w:hAnsi="Times New Roman" w:cs="Times New Roman"/>
          <w:b/>
          <w:bCs/>
          <w:i/>
          <w:iCs/>
          <w:color w:val="auto"/>
          <w:sz w:val="20"/>
          <w:szCs w:val="20"/>
        </w:rPr>
        <w:t>-treated KOA Group</w:t>
      </w:r>
      <w:r w:rsidR="00EB5169" w:rsidRPr="007117EB">
        <w:rPr>
          <w:rFonts w:ascii="Times New Roman" w:hAnsi="Times New Roman" w:cs="Times New Roman"/>
          <w:color w:val="auto"/>
          <w:sz w:val="20"/>
          <w:szCs w:val="20"/>
        </w:rPr>
        <w:t>:</w:t>
      </w:r>
    </w:p>
    <w:p w:rsidR="00B76732" w:rsidRPr="007117EB" w:rsidRDefault="00B76732" w:rsidP="00EB5169">
      <w:pPr>
        <w:pStyle w:val="Default"/>
        <w:snapToGrid w:val="0"/>
        <w:ind w:firstLine="425"/>
        <w:jc w:val="both"/>
        <w:rPr>
          <w:rFonts w:ascii="Times New Roman" w:hAnsi="Times New Roman" w:cs="Times New Roman"/>
          <w:color w:val="auto"/>
          <w:sz w:val="20"/>
          <w:szCs w:val="20"/>
        </w:rPr>
      </w:pPr>
      <w:r w:rsidRPr="007117EB">
        <w:rPr>
          <w:rFonts w:ascii="Times New Roman" w:hAnsi="Times New Roman" w:cs="Times New Roman"/>
          <w:color w:val="auto"/>
          <w:sz w:val="20"/>
          <w:szCs w:val="20"/>
        </w:rPr>
        <w:t xml:space="preserve">This group contained 100 patients with primary KOA. Participants in this group were instructed to use the </w:t>
      </w:r>
      <w:proofErr w:type="spellStart"/>
      <w:r w:rsidRPr="007117EB">
        <w:rPr>
          <w:rFonts w:ascii="Times New Roman" w:hAnsi="Times New Roman" w:cs="Times New Roman"/>
          <w:color w:val="auto"/>
          <w:sz w:val="20"/>
          <w:szCs w:val="20"/>
        </w:rPr>
        <w:t>NSIDs</w:t>
      </w:r>
      <w:proofErr w:type="spellEnd"/>
      <w:r w:rsidRPr="007117EB">
        <w:rPr>
          <w:rFonts w:ascii="Times New Roman" w:hAnsi="Times New Roman" w:cs="Times New Roman"/>
          <w:color w:val="auto"/>
          <w:sz w:val="20"/>
          <w:szCs w:val="20"/>
        </w:rPr>
        <w:t xml:space="preserve"> only.</w:t>
      </w:r>
    </w:p>
    <w:p w:rsidR="00F6360C" w:rsidRPr="007117EB" w:rsidRDefault="00F6360C" w:rsidP="00EB5169">
      <w:pPr>
        <w:autoSpaceDE w:val="0"/>
        <w:autoSpaceDN w:val="0"/>
        <w:adjustRightInd w:val="0"/>
        <w:snapToGrid w:val="0"/>
        <w:spacing w:after="0" w:line="240" w:lineRule="auto"/>
        <w:jc w:val="both"/>
        <w:rPr>
          <w:rFonts w:ascii="Times New Roman" w:hAnsi="Times New Roman" w:cs="Times New Roman"/>
          <w:b/>
          <w:bCs/>
          <w:sz w:val="20"/>
          <w:szCs w:val="20"/>
        </w:rPr>
      </w:pPr>
      <w:r w:rsidRPr="007117EB">
        <w:rPr>
          <w:rFonts w:ascii="Times New Roman" w:hAnsi="Times New Roman" w:cs="Times New Roman"/>
          <w:b/>
          <w:bCs/>
          <w:sz w:val="20"/>
          <w:szCs w:val="20"/>
        </w:rPr>
        <w:t>Outcome Measures:</w:t>
      </w:r>
    </w:p>
    <w:p w:rsidR="00F6360C" w:rsidRPr="007117EB" w:rsidRDefault="00F6360C"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All outcome measures were assessed at baseline (prior to randomization), at 3 months post-intervention and at 6 months post-intervention:</w:t>
      </w:r>
    </w:p>
    <w:p w:rsidR="00F6360C" w:rsidRPr="007117EB" w:rsidRDefault="00F6360C" w:rsidP="00EB5169">
      <w:pPr>
        <w:autoSpaceDE w:val="0"/>
        <w:autoSpaceDN w:val="0"/>
        <w:adjustRightInd w:val="0"/>
        <w:snapToGrid w:val="0"/>
        <w:spacing w:after="0" w:line="240" w:lineRule="auto"/>
        <w:jc w:val="both"/>
        <w:rPr>
          <w:rFonts w:ascii="Times New Roman" w:hAnsi="Times New Roman" w:cs="Times New Roman"/>
          <w:b/>
          <w:bCs/>
          <w:i/>
          <w:iCs/>
          <w:sz w:val="20"/>
          <w:szCs w:val="20"/>
        </w:rPr>
      </w:pPr>
      <w:r w:rsidRPr="007117EB">
        <w:rPr>
          <w:rFonts w:ascii="Times New Roman" w:hAnsi="Times New Roman" w:cs="Times New Roman"/>
          <w:b/>
          <w:bCs/>
          <w:i/>
          <w:iCs/>
          <w:sz w:val="20"/>
          <w:szCs w:val="20"/>
        </w:rPr>
        <w:t>Pain</w:t>
      </w:r>
    </w:p>
    <w:p w:rsidR="00F6360C" w:rsidRPr="007117EB" w:rsidRDefault="00F6360C" w:rsidP="00EB516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117EB">
        <w:rPr>
          <w:rFonts w:ascii="Times New Roman" w:hAnsi="Times New Roman" w:cs="Times New Roman"/>
          <w:sz w:val="20"/>
          <w:szCs w:val="20"/>
        </w:rPr>
        <w:t xml:space="preserve">Pain was measured using a 10 cm VAS. Pain intensity is classified using a range from 0 to 10, in which 0 = no pain at all and 10 = the worst possible pain. Patients were asked to sign the place on the VAS scale that corresponded to their pain level </w:t>
      </w:r>
      <w:r w:rsidRPr="007117EB">
        <w:rPr>
          <w:rFonts w:ascii="Times New Roman" w:hAnsi="Times New Roman" w:cs="Times New Roman"/>
          <w:b/>
          <w:bCs/>
          <w:sz w:val="20"/>
          <w:szCs w:val="20"/>
        </w:rPr>
        <w:t>(</w:t>
      </w:r>
      <w:r w:rsidR="002418CB" w:rsidRPr="007117EB">
        <w:rPr>
          <w:rFonts w:ascii="Times New Roman" w:hAnsi="Times New Roman" w:cs="Times New Roman"/>
          <w:b/>
          <w:bCs/>
          <w:sz w:val="20"/>
          <w:szCs w:val="20"/>
        </w:rPr>
        <w:t>17</w:t>
      </w:r>
      <w:r w:rsidRPr="007117EB">
        <w:rPr>
          <w:rFonts w:ascii="Times New Roman" w:hAnsi="Times New Roman" w:cs="Times New Roman"/>
          <w:b/>
          <w:bCs/>
          <w:sz w:val="20"/>
          <w:szCs w:val="20"/>
        </w:rPr>
        <w:t>).</w:t>
      </w:r>
    </w:p>
    <w:p w:rsidR="00F6360C" w:rsidRPr="007117EB" w:rsidRDefault="00F6360C" w:rsidP="00EB5169">
      <w:pPr>
        <w:autoSpaceDE w:val="0"/>
        <w:autoSpaceDN w:val="0"/>
        <w:adjustRightInd w:val="0"/>
        <w:snapToGrid w:val="0"/>
        <w:spacing w:after="0" w:line="240" w:lineRule="auto"/>
        <w:jc w:val="both"/>
        <w:rPr>
          <w:rFonts w:ascii="Times New Roman" w:hAnsi="Times New Roman" w:cs="Times New Roman"/>
          <w:b/>
          <w:bCs/>
          <w:i/>
          <w:iCs/>
          <w:sz w:val="20"/>
          <w:szCs w:val="20"/>
        </w:rPr>
      </w:pPr>
      <w:r w:rsidRPr="007117EB">
        <w:rPr>
          <w:rFonts w:ascii="Times New Roman" w:hAnsi="Times New Roman" w:cs="Times New Roman"/>
          <w:b/>
          <w:bCs/>
          <w:i/>
          <w:iCs/>
          <w:sz w:val="20"/>
          <w:szCs w:val="20"/>
        </w:rPr>
        <w:t>Tenderness</w:t>
      </w:r>
    </w:p>
    <w:p w:rsidR="00F6360C" w:rsidRPr="007117EB" w:rsidRDefault="00F6360C" w:rsidP="00EB5169">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117EB">
        <w:rPr>
          <w:rFonts w:ascii="Times New Roman" w:hAnsi="Times New Roman" w:cs="Times New Roman"/>
          <w:sz w:val="20"/>
          <w:szCs w:val="20"/>
        </w:rPr>
        <w:t xml:space="preserve">Assessment of tenderness – Elicited by firm digital pressure over the joint margin, tenderness was assessed on a 0 to 3 scale </w:t>
      </w:r>
      <w:r w:rsidRPr="007117EB">
        <w:rPr>
          <w:rFonts w:ascii="Times New Roman" w:hAnsi="Times New Roman" w:cs="Times New Roman"/>
          <w:b/>
          <w:bCs/>
          <w:sz w:val="20"/>
          <w:szCs w:val="20"/>
        </w:rPr>
        <w:t>(</w:t>
      </w:r>
      <w:r w:rsidR="002418CB" w:rsidRPr="007117EB">
        <w:rPr>
          <w:rFonts w:ascii="Times New Roman" w:hAnsi="Times New Roman" w:cs="Times New Roman"/>
          <w:b/>
          <w:bCs/>
          <w:sz w:val="20"/>
          <w:szCs w:val="20"/>
        </w:rPr>
        <w:t>18</w:t>
      </w:r>
      <w:r w:rsidRPr="007117EB">
        <w:rPr>
          <w:rFonts w:ascii="Times New Roman" w:hAnsi="Times New Roman" w:cs="Times New Roman"/>
          <w:b/>
          <w:bCs/>
          <w:sz w:val="20"/>
          <w:szCs w:val="20"/>
        </w:rPr>
        <w:t>)</w:t>
      </w:r>
      <w:r w:rsidR="002418CB" w:rsidRPr="007117EB">
        <w:rPr>
          <w:rFonts w:ascii="Times New Roman" w:hAnsi="Times New Roman" w:cs="Times New Roman"/>
          <w:b/>
          <w:bCs/>
          <w:sz w:val="20"/>
          <w:szCs w:val="20"/>
        </w:rPr>
        <w:t>.</w:t>
      </w:r>
    </w:p>
    <w:p w:rsidR="00F6360C" w:rsidRPr="007117EB" w:rsidRDefault="00F6360C" w:rsidP="00EB5169">
      <w:pPr>
        <w:autoSpaceDE w:val="0"/>
        <w:autoSpaceDN w:val="0"/>
        <w:adjustRightInd w:val="0"/>
        <w:snapToGrid w:val="0"/>
        <w:spacing w:after="0" w:line="240" w:lineRule="auto"/>
        <w:jc w:val="both"/>
        <w:rPr>
          <w:rFonts w:ascii="Times New Roman" w:hAnsi="Times New Roman" w:cs="Times New Roman"/>
          <w:b/>
          <w:bCs/>
          <w:i/>
          <w:iCs/>
          <w:sz w:val="20"/>
          <w:szCs w:val="20"/>
        </w:rPr>
      </w:pPr>
      <w:r w:rsidRPr="007117EB">
        <w:rPr>
          <w:rFonts w:ascii="Times New Roman" w:hAnsi="Times New Roman" w:cs="Times New Roman"/>
          <w:b/>
          <w:bCs/>
          <w:i/>
          <w:iCs/>
          <w:sz w:val="20"/>
          <w:szCs w:val="20"/>
        </w:rPr>
        <w:t>Range of motion:</w:t>
      </w:r>
    </w:p>
    <w:p w:rsidR="00F6360C" w:rsidRPr="007117EB" w:rsidRDefault="00F6360C" w:rsidP="00EB5169">
      <w:pPr>
        <w:pStyle w:val="Default"/>
        <w:snapToGrid w:val="0"/>
        <w:ind w:firstLine="425"/>
        <w:jc w:val="both"/>
        <w:rPr>
          <w:rFonts w:ascii="Times New Roman" w:hAnsi="Times New Roman" w:cs="Times New Roman"/>
          <w:b/>
          <w:bCs/>
          <w:i/>
          <w:iCs/>
          <w:color w:val="auto"/>
          <w:sz w:val="20"/>
          <w:szCs w:val="20"/>
        </w:rPr>
      </w:pPr>
      <w:r w:rsidRPr="007117EB">
        <w:rPr>
          <w:rFonts w:ascii="Times New Roman" w:hAnsi="Times New Roman" w:cs="Times New Roman"/>
          <w:color w:val="auto"/>
          <w:sz w:val="20"/>
          <w:szCs w:val="20"/>
        </w:rPr>
        <w:t xml:space="preserve">Knee ROM in flexion was determined in prone position using an international standard 360º </w:t>
      </w:r>
      <w:proofErr w:type="spellStart"/>
      <w:r w:rsidRPr="007117EB">
        <w:rPr>
          <w:rFonts w:ascii="Times New Roman" w:hAnsi="Times New Roman" w:cs="Times New Roman"/>
          <w:color w:val="auto"/>
          <w:sz w:val="20"/>
          <w:szCs w:val="20"/>
        </w:rPr>
        <w:t>goniometer</w:t>
      </w:r>
      <w:proofErr w:type="spellEnd"/>
      <w:r w:rsidRPr="007117EB">
        <w:rPr>
          <w:rFonts w:ascii="Times New Roman" w:hAnsi="Times New Roman" w:cs="Times New Roman"/>
          <w:color w:val="auto"/>
          <w:sz w:val="20"/>
          <w:szCs w:val="20"/>
        </w:rPr>
        <w:t>. The validity and reliability of this measuring device has been demonstrated by other researchers</w:t>
      </w:r>
      <w:r w:rsidRPr="007117EB">
        <w:rPr>
          <w:rFonts w:ascii="Times New Roman" w:hAnsi="Times New Roman" w:cs="Times New Roman"/>
          <w:b/>
          <w:bCs/>
          <w:color w:val="auto"/>
          <w:sz w:val="20"/>
          <w:szCs w:val="20"/>
        </w:rPr>
        <w:t xml:space="preserve"> (</w:t>
      </w:r>
      <w:r w:rsidR="002418CB" w:rsidRPr="007117EB">
        <w:rPr>
          <w:rFonts w:ascii="Times New Roman" w:hAnsi="Times New Roman" w:cs="Times New Roman"/>
          <w:b/>
          <w:bCs/>
          <w:color w:val="auto"/>
          <w:sz w:val="20"/>
          <w:szCs w:val="20"/>
        </w:rPr>
        <w:t>19</w:t>
      </w:r>
      <w:r w:rsidR="00B432D0" w:rsidRPr="007117EB">
        <w:rPr>
          <w:rFonts w:ascii="Times New Roman" w:hAnsi="Times New Roman" w:cs="Times New Roman"/>
          <w:b/>
          <w:bCs/>
          <w:color w:val="auto"/>
          <w:sz w:val="20"/>
          <w:szCs w:val="20"/>
        </w:rPr>
        <w:t>)</w:t>
      </w:r>
      <w:r w:rsidR="002418CB" w:rsidRPr="007117EB">
        <w:rPr>
          <w:rFonts w:ascii="Times New Roman" w:hAnsi="Times New Roman" w:cs="Times New Roman"/>
          <w:b/>
          <w:bCs/>
          <w:color w:val="auto"/>
          <w:sz w:val="20"/>
          <w:szCs w:val="20"/>
        </w:rPr>
        <w:t>.</w:t>
      </w:r>
    </w:p>
    <w:p w:rsidR="00DA0159" w:rsidRPr="007117EB" w:rsidRDefault="004D7B45" w:rsidP="00EB5169">
      <w:pPr>
        <w:snapToGrid w:val="0"/>
        <w:spacing w:after="0" w:line="240" w:lineRule="auto"/>
        <w:jc w:val="both"/>
        <w:rPr>
          <w:rFonts w:ascii="Times New Roman" w:eastAsia="Times New Roman" w:hAnsi="Times New Roman" w:cs="Times New Roman"/>
          <w:b/>
          <w:bCs/>
          <w:sz w:val="20"/>
          <w:szCs w:val="20"/>
        </w:rPr>
      </w:pPr>
      <w:r w:rsidRPr="007117EB">
        <w:rPr>
          <w:rFonts w:ascii="Times New Roman" w:eastAsia="Times New Roman" w:hAnsi="Times New Roman" w:cs="Times New Roman"/>
          <w:b/>
          <w:bCs/>
          <w:sz w:val="20"/>
          <w:szCs w:val="20"/>
        </w:rPr>
        <w:t xml:space="preserve">3. </w:t>
      </w:r>
      <w:r w:rsidR="00AD191F" w:rsidRPr="007117EB">
        <w:rPr>
          <w:rFonts w:ascii="Times New Roman" w:eastAsia="Times New Roman" w:hAnsi="Times New Roman" w:cs="Times New Roman"/>
          <w:b/>
          <w:bCs/>
          <w:sz w:val="20"/>
          <w:szCs w:val="20"/>
        </w:rPr>
        <w:t>Results</w:t>
      </w:r>
    </w:p>
    <w:p w:rsidR="00B25FF9" w:rsidRPr="007117EB" w:rsidRDefault="00B25FF9" w:rsidP="00EB5169">
      <w:pPr>
        <w:snapToGrid w:val="0"/>
        <w:spacing w:after="0" w:line="240" w:lineRule="auto"/>
        <w:ind w:firstLine="425"/>
        <w:jc w:val="both"/>
        <w:rPr>
          <w:rFonts w:ascii="Times New Roman" w:eastAsia="Times New Roman" w:hAnsi="Times New Roman" w:cs="Times New Roman"/>
          <w:b/>
          <w:bCs/>
          <w:sz w:val="20"/>
          <w:szCs w:val="20"/>
        </w:rPr>
      </w:pPr>
      <w:r w:rsidRPr="007117EB">
        <w:rPr>
          <w:rFonts w:ascii="Times New Roman" w:eastAsia="Times New Roman" w:hAnsi="Times New Roman" w:cs="Times New Roman"/>
          <w:sz w:val="20"/>
          <w:szCs w:val="20"/>
        </w:rPr>
        <w:t xml:space="preserve">The average age of the patients in MTX-treated KOA group </w:t>
      </w:r>
      <w:r w:rsidR="00CC1AA3" w:rsidRPr="007117EB">
        <w:rPr>
          <w:rFonts w:ascii="Times New Roman" w:eastAsia="Times New Roman" w:hAnsi="Times New Roman" w:cs="Times New Roman"/>
          <w:sz w:val="20"/>
          <w:szCs w:val="20"/>
        </w:rPr>
        <w:t>were</w:t>
      </w:r>
      <w:r w:rsidRPr="007117EB">
        <w:rPr>
          <w:rFonts w:ascii="Times New Roman" w:eastAsia="Times New Roman" w:hAnsi="Times New Roman" w:cs="Times New Roman"/>
          <w:sz w:val="20"/>
          <w:szCs w:val="20"/>
        </w:rPr>
        <w:t xml:space="preserve"> 58 ±7.9 years (ranged from 43 to 71 years) and the average age of the KOA patients in </w:t>
      </w:r>
      <w:proofErr w:type="spellStart"/>
      <w:r w:rsidRPr="007117EB">
        <w:rPr>
          <w:rFonts w:ascii="Times New Roman" w:eastAsia="Times New Roman" w:hAnsi="Times New Roman" w:cs="Times New Roman"/>
          <w:sz w:val="20"/>
          <w:szCs w:val="20"/>
        </w:rPr>
        <w:lastRenderedPageBreak/>
        <w:t>NSAIDs</w:t>
      </w:r>
      <w:proofErr w:type="spellEnd"/>
      <w:r w:rsidRPr="007117EB">
        <w:rPr>
          <w:rFonts w:ascii="Times New Roman" w:eastAsia="Times New Roman" w:hAnsi="Times New Roman" w:cs="Times New Roman"/>
          <w:sz w:val="20"/>
          <w:szCs w:val="20"/>
        </w:rPr>
        <w:t xml:space="preserve">-treated group </w:t>
      </w:r>
      <w:r w:rsidR="00CC1AA3" w:rsidRPr="007117EB">
        <w:rPr>
          <w:rFonts w:ascii="Times New Roman" w:eastAsia="Times New Roman" w:hAnsi="Times New Roman" w:cs="Times New Roman"/>
          <w:sz w:val="20"/>
          <w:szCs w:val="20"/>
        </w:rPr>
        <w:t>were</w:t>
      </w:r>
      <w:r w:rsidRPr="007117EB">
        <w:rPr>
          <w:rFonts w:ascii="Times New Roman" w:eastAsia="Times New Roman" w:hAnsi="Times New Roman" w:cs="Times New Roman"/>
          <w:sz w:val="20"/>
          <w:szCs w:val="20"/>
        </w:rPr>
        <w:t xml:space="preserve"> 57.4 ±7.9 years (ranged from 44 to 71 years). The MTX-treated KOA group included 72 females and 28 males while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included 74 females and 26 males. The average BMI of the MTX-treated KOA group and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w:t>
      </w:r>
      <w:r w:rsidR="00D8781C" w:rsidRPr="007117EB">
        <w:rPr>
          <w:rFonts w:ascii="Times New Roman" w:eastAsia="Times New Roman" w:hAnsi="Times New Roman" w:cs="Times New Roman"/>
          <w:sz w:val="20"/>
          <w:szCs w:val="20"/>
        </w:rPr>
        <w:t xml:space="preserve">were </w:t>
      </w:r>
      <w:r w:rsidRPr="007117EB">
        <w:rPr>
          <w:rFonts w:ascii="Times New Roman" w:eastAsia="Times New Roman" w:hAnsi="Times New Roman" w:cs="Times New Roman"/>
          <w:sz w:val="20"/>
          <w:szCs w:val="20"/>
        </w:rPr>
        <w:t>28.3 ±3.7 kg/m</w:t>
      </w:r>
      <w:r w:rsidRPr="007117EB">
        <w:rPr>
          <w:rFonts w:ascii="Times New Roman" w:eastAsia="Times New Roman" w:hAnsi="Times New Roman" w:cs="Times New Roman"/>
          <w:sz w:val="20"/>
          <w:szCs w:val="20"/>
          <w:vertAlign w:val="superscript"/>
        </w:rPr>
        <w:t>2</w:t>
      </w:r>
      <w:r w:rsidRPr="007117EB">
        <w:rPr>
          <w:rFonts w:ascii="Times New Roman" w:eastAsia="Times New Roman" w:hAnsi="Times New Roman" w:cs="Times New Roman"/>
          <w:sz w:val="20"/>
          <w:szCs w:val="20"/>
        </w:rPr>
        <w:t xml:space="preserve"> and 28.1 ±3.5 kg/m</w:t>
      </w:r>
      <w:r w:rsidRPr="007117EB">
        <w:rPr>
          <w:rFonts w:ascii="Times New Roman" w:eastAsia="Times New Roman" w:hAnsi="Times New Roman" w:cs="Times New Roman"/>
          <w:sz w:val="20"/>
          <w:szCs w:val="20"/>
          <w:vertAlign w:val="superscript"/>
        </w:rPr>
        <w:t>2</w:t>
      </w:r>
      <w:r w:rsidRPr="007117EB">
        <w:rPr>
          <w:rFonts w:ascii="Times New Roman" w:eastAsia="Times New Roman" w:hAnsi="Times New Roman" w:cs="Times New Roman"/>
          <w:sz w:val="20"/>
          <w:szCs w:val="20"/>
        </w:rPr>
        <w:t xml:space="preserve"> respectively. From the patients in the MTX-</w:t>
      </w:r>
      <w:r w:rsidR="00D8781C" w:rsidRPr="007117EB">
        <w:rPr>
          <w:rFonts w:ascii="Times New Roman" w:eastAsia="Times New Roman" w:hAnsi="Times New Roman" w:cs="Times New Roman"/>
          <w:sz w:val="20"/>
          <w:szCs w:val="20"/>
        </w:rPr>
        <w:t>treated KOA group 14% were smokers</w:t>
      </w:r>
      <w:r w:rsidRPr="007117EB">
        <w:rPr>
          <w:rFonts w:ascii="Times New Roman" w:eastAsia="Times New Roman" w:hAnsi="Times New Roman" w:cs="Times New Roman"/>
          <w:sz w:val="20"/>
          <w:szCs w:val="20"/>
        </w:rPr>
        <w:t xml:space="preserve"> compared to 12%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w:t>
      </w:r>
      <w:r w:rsidR="002D1424"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sz w:val="20"/>
          <w:szCs w:val="20"/>
        </w:rPr>
        <w:t xml:space="preserve">KOA group. The average duration of KOA-treated KOA in the patients in the MTX-treated KOA group </w:t>
      </w:r>
      <w:r w:rsidR="00CC1AA3" w:rsidRPr="007117EB">
        <w:rPr>
          <w:rFonts w:ascii="Times New Roman" w:eastAsia="Times New Roman" w:hAnsi="Times New Roman" w:cs="Times New Roman"/>
          <w:sz w:val="20"/>
          <w:szCs w:val="20"/>
        </w:rPr>
        <w:t>were</w:t>
      </w:r>
      <w:r w:rsidRPr="007117EB">
        <w:rPr>
          <w:rFonts w:ascii="Times New Roman" w:eastAsia="Times New Roman" w:hAnsi="Times New Roman" w:cs="Times New Roman"/>
          <w:sz w:val="20"/>
          <w:szCs w:val="20"/>
        </w:rPr>
        <w:t xml:space="preserve"> 12.4 ±4.4 years while the duration of KOA-treated KOA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w:t>
      </w:r>
      <w:r w:rsidR="00CC1AA3" w:rsidRPr="007117EB">
        <w:rPr>
          <w:rFonts w:ascii="Times New Roman" w:eastAsia="Times New Roman" w:hAnsi="Times New Roman" w:cs="Times New Roman"/>
          <w:sz w:val="20"/>
          <w:szCs w:val="20"/>
        </w:rPr>
        <w:t>were</w:t>
      </w:r>
      <w:r w:rsidRPr="007117EB">
        <w:rPr>
          <w:rFonts w:ascii="Times New Roman" w:eastAsia="Times New Roman" w:hAnsi="Times New Roman" w:cs="Times New Roman"/>
          <w:sz w:val="20"/>
          <w:szCs w:val="20"/>
        </w:rPr>
        <w:t xml:space="preserve"> 12.1 ±4.5 years (ranged from 5 to 20 years in the both groups).</w:t>
      </w:r>
    </w:p>
    <w:p w:rsidR="008A3DBB" w:rsidRPr="007117EB" w:rsidRDefault="00B25FF9"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At baseline evaluation the VAS-pain did not differ significantly between the MTX-treated KOA group and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(5.2 ±1.9 and 5.1 ±2.0 respectively, </w:t>
      </w:r>
      <w:r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=0.690). However, after 3 months the VAS- pain was significantly lower in the MTX- treated KOA group as compared to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(4.4 ±1.6 versus 4.9 ±1.9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=0.042) while after 6 months of intervention, the difference of VAS-pain between the two groups was more prominent (1.4 ±0.6 in the MTX-treated KOA group versus 4.2 ±1.9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This difference was significant (95% CI, 0.4; 1.42, </w:t>
      </w:r>
      <w:r w:rsidR="00CD59BD" w:rsidRPr="007117EB">
        <w:rPr>
          <w:rFonts w:ascii="Times New Roman" w:eastAsia="Times New Roman" w:hAnsi="Times New Roman" w:cs="Times New Roman"/>
          <w:i/>
          <w:iCs/>
          <w:sz w:val="20"/>
          <w:szCs w:val="20"/>
        </w:rPr>
        <w:t>p</w:t>
      </w:r>
      <w:r w:rsidR="002D1424" w:rsidRPr="007117EB">
        <w:rPr>
          <w:rFonts w:ascii="Times New Roman" w:eastAsia="Times New Roman" w:hAnsi="Times New Roman" w:cs="Times New Roman"/>
          <w:sz w:val="20"/>
          <w:szCs w:val="20"/>
        </w:rPr>
        <w:t>&lt;0.001) (Table 1</w:t>
      </w:r>
      <w:r w:rsidRPr="007117EB">
        <w:rPr>
          <w:rFonts w:ascii="Times New Roman" w:eastAsia="Times New Roman" w:hAnsi="Times New Roman" w:cs="Times New Roman"/>
          <w:sz w:val="20"/>
          <w:szCs w:val="20"/>
        </w:rPr>
        <w:t>).</w:t>
      </w:r>
    </w:p>
    <w:p w:rsidR="00A143B3" w:rsidRPr="007117EB" w:rsidRDefault="00A143B3" w:rsidP="00EB5169">
      <w:pPr>
        <w:snapToGrid w:val="0"/>
        <w:spacing w:after="0" w:line="240" w:lineRule="auto"/>
        <w:ind w:firstLine="425"/>
        <w:jc w:val="both"/>
        <w:rPr>
          <w:rFonts w:ascii="Times New Roman" w:eastAsia="Times New Roman" w:hAnsi="Times New Roman" w:cs="Times New Roman"/>
          <w:sz w:val="20"/>
          <w:szCs w:val="20"/>
        </w:rPr>
      </w:pPr>
      <w:bookmarkStart w:id="0" w:name="page93"/>
      <w:bookmarkEnd w:id="0"/>
      <w:r w:rsidRPr="007117EB">
        <w:rPr>
          <w:rFonts w:ascii="Times New Roman" w:eastAsia="Times New Roman" w:hAnsi="Times New Roman" w:cs="Times New Roman"/>
          <w:sz w:val="20"/>
          <w:szCs w:val="20"/>
        </w:rPr>
        <w:t xml:space="preserve">At baseline, the average tenderness did not differ significantly between the two groups (2.0 ±0.8 and 1.9 ±0.8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=0.606). After 3 months of intervention, the average tenderness was 1.6 ±0.7 in the MTX-treated KOA group compared to 1.8 ±0.8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KOA group. This difference was significant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=0.048). After 6 months of intervention, the difference of average tenderness score was more prominent (3.4 ±1.6 in the MTX-treated KOA group versus 1.7 ±0.8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This difference was significant (95% CI, 0.06; 0.46,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=0.011) (Table </w:t>
      </w:r>
      <w:r w:rsidR="00DE79B8" w:rsidRPr="007117EB">
        <w:rPr>
          <w:rFonts w:ascii="Times New Roman" w:eastAsia="Times New Roman" w:hAnsi="Times New Roman" w:cs="Times New Roman"/>
          <w:sz w:val="20"/>
          <w:szCs w:val="20"/>
        </w:rPr>
        <w:t>1</w:t>
      </w:r>
      <w:r w:rsidRPr="007117EB">
        <w:rPr>
          <w:rFonts w:ascii="Times New Roman" w:eastAsia="Times New Roman" w:hAnsi="Times New Roman" w:cs="Times New Roman"/>
          <w:sz w:val="20"/>
          <w:szCs w:val="20"/>
        </w:rPr>
        <w:t>).</w:t>
      </w:r>
    </w:p>
    <w:p w:rsidR="00A143B3" w:rsidRPr="007117EB" w:rsidRDefault="00A143B3" w:rsidP="00EB5169">
      <w:pPr>
        <w:snapToGrid w:val="0"/>
        <w:spacing w:after="0" w:line="240" w:lineRule="auto"/>
        <w:ind w:firstLine="425"/>
        <w:jc w:val="both"/>
        <w:rPr>
          <w:rFonts w:ascii="Times New Roman" w:hAnsi="Times New Roman" w:cs="Times New Roman"/>
          <w:sz w:val="20"/>
          <w:szCs w:val="20"/>
        </w:rPr>
      </w:pPr>
      <w:r w:rsidRPr="007117EB">
        <w:rPr>
          <w:rFonts w:ascii="Times New Roman" w:eastAsia="Times New Roman" w:hAnsi="Times New Roman" w:cs="Times New Roman"/>
          <w:sz w:val="20"/>
          <w:szCs w:val="20"/>
        </w:rPr>
        <w:t xml:space="preserve">The average WOMAC total score at baseline in the MTX-treated group and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group was 46.9 ±14.4 and 45.9 ±15.9 respectively. This difference was insignificant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=0.615). After 3 months of intervention, the WOMAC total score in the MTX-treated group and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group was 38.6 ±15 and 43.4 ±17.1 respectively. This difference was significant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=0.036). After 6 months of intervention, the WOMAC total score in the MTX-treated group and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group was 34.5 ±15.6 and 39.9 ±17.9 respectively. This difference was also significant (95% CI, 0.25; 10.23,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=0.028) (Table </w:t>
      </w:r>
      <w:r w:rsidR="00DE79B8" w:rsidRPr="007117EB">
        <w:rPr>
          <w:rFonts w:ascii="Times New Roman" w:eastAsia="Times New Roman" w:hAnsi="Times New Roman" w:cs="Times New Roman"/>
          <w:sz w:val="20"/>
          <w:szCs w:val="20"/>
        </w:rPr>
        <w:t>1</w:t>
      </w:r>
      <w:r w:rsidRPr="007117EB">
        <w:rPr>
          <w:rFonts w:ascii="Times New Roman" w:eastAsia="Times New Roman" w:hAnsi="Times New Roman" w:cs="Times New Roman"/>
          <w:sz w:val="20"/>
          <w:szCs w:val="20"/>
        </w:rPr>
        <w:t>).</w:t>
      </w:r>
    </w:p>
    <w:p w:rsidR="00D02F1A" w:rsidRPr="007117EB" w:rsidRDefault="00D02F1A"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At baseline, limited knee joint ROM was reported in 42% and 46% of the patients with KOA in the MTX-treated group and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respectively. After 3 months of intervention the </w:t>
      </w:r>
      <w:r w:rsidRPr="007117EB">
        <w:rPr>
          <w:rFonts w:ascii="Times New Roman" w:eastAsia="Times New Roman" w:hAnsi="Times New Roman" w:cs="Times New Roman"/>
          <w:sz w:val="20"/>
          <w:szCs w:val="20"/>
        </w:rPr>
        <w:lastRenderedPageBreak/>
        <w:t xml:space="preserve">frequency of the reported limited ROM was significantly lower in the patients in the MTX-treated group than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group (26% versus 43%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=0.011). After 6 months of intervention, the frequency of the limited ROM was in the MTX-treated KOA group was 19% compared to 37%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group. This difference was significant (</w:t>
      </w:r>
      <w:r w:rsidR="00CD59BD" w:rsidRPr="007117EB">
        <w:rPr>
          <w:rFonts w:ascii="Times New Roman" w:eastAsia="Times New Roman" w:hAnsi="Times New Roman" w:cs="Times New Roman"/>
          <w:i/>
          <w:iCs/>
          <w:sz w:val="20"/>
          <w:szCs w:val="20"/>
        </w:rPr>
        <w:t>p</w:t>
      </w:r>
      <w:r w:rsidR="002D1424" w:rsidRPr="007117EB">
        <w:rPr>
          <w:rFonts w:ascii="Times New Roman" w:eastAsia="Times New Roman" w:hAnsi="Times New Roman" w:cs="Times New Roman"/>
          <w:sz w:val="20"/>
          <w:szCs w:val="20"/>
        </w:rPr>
        <w:t>=0.005) (Table 2</w:t>
      </w:r>
      <w:r w:rsidRPr="007117EB">
        <w:rPr>
          <w:rFonts w:ascii="Times New Roman" w:eastAsia="Times New Roman" w:hAnsi="Times New Roman" w:cs="Times New Roman"/>
          <w:sz w:val="20"/>
          <w:szCs w:val="20"/>
        </w:rPr>
        <w:t>).</w:t>
      </w:r>
    </w:p>
    <w:p w:rsidR="00D02F1A" w:rsidRPr="007117EB" w:rsidRDefault="00D02F1A" w:rsidP="00EB5169">
      <w:pPr>
        <w:snapToGrid w:val="0"/>
        <w:spacing w:after="0" w:line="240" w:lineRule="auto"/>
        <w:ind w:firstLine="425"/>
        <w:jc w:val="both"/>
        <w:rPr>
          <w:rFonts w:ascii="Times New Roman" w:eastAsia="Times New Roman" w:hAnsi="Times New Roman" w:cs="Times New Roman"/>
          <w:b/>
          <w:sz w:val="20"/>
          <w:szCs w:val="20"/>
        </w:rPr>
      </w:pPr>
      <w:r w:rsidRPr="007117EB">
        <w:rPr>
          <w:rFonts w:ascii="Times New Roman" w:eastAsia="Times New Roman" w:hAnsi="Times New Roman" w:cs="Times New Roman"/>
          <w:sz w:val="20"/>
          <w:szCs w:val="20"/>
        </w:rPr>
        <w:t xml:space="preserve">At baseline, the average KL-grade did not differ significantly between the two groups (2.09 ±0.9 and 2.06 ±0.9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=0.819). After 3 months of intervention, the average KL-grade was 2.15 ±0.96 in the MTX-treated KOA group compared to 2.41 ±0.87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KOA group. This difference was significant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=0.045). After 6 months of intervention, the difference of average KL-grade was 2.22 ±0.99 in the MTX-treated KOA group versus 2.49 ±0.89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This difference was significant (95% CI, 0.01; 0.53, </w:t>
      </w:r>
      <w:r w:rsidR="00CD59BD" w:rsidRPr="007117EB">
        <w:rPr>
          <w:rFonts w:ascii="Times New Roman" w:eastAsia="Times New Roman" w:hAnsi="Times New Roman" w:cs="Times New Roman"/>
          <w:i/>
          <w:iCs/>
          <w:sz w:val="20"/>
          <w:szCs w:val="20"/>
        </w:rPr>
        <w:t>p</w:t>
      </w:r>
      <w:r w:rsidR="002D1424" w:rsidRPr="007117EB">
        <w:rPr>
          <w:rFonts w:ascii="Times New Roman" w:eastAsia="Times New Roman" w:hAnsi="Times New Roman" w:cs="Times New Roman"/>
          <w:sz w:val="20"/>
          <w:szCs w:val="20"/>
        </w:rPr>
        <w:t>=0.044) (Table 3</w:t>
      </w:r>
      <w:r w:rsidRPr="007117EB">
        <w:rPr>
          <w:rFonts w:ascii="Times New Roman" w:eastAsia="Times New Roman" w:hAnsi="Times New Roman" w:cs="Times New Roman"/>
          <w:sz w:val="20"/>
          <w:szCs w:val="20"/>
        </w:rPr>
        <w:t>).</w:t>
      </w:r>
    </w:p>
    <w:p w:rsidR="00D02F1A" w:rsidRPr="007117EB" w:rsidRDefault="00D02F1A"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At baseline evaluation the average OA severity on US examination did not differ significantly between the MTX-treated KOA group and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(2.93 ±1.37 and 3.12 ±1.29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=0.314). However, after 3 months the OA severity was significantly lower in the MTX-treated KOA group as compared to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(3.08 ±1.51 versus 3.51 ±1.41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=0.039) while after 6 months of intervention, the difference of OA severity between </w:t>
      </w:r>
      <w:r w:rsidRPr="007117EB">
        <w:rPr>
          <w:rFonts w:ascii="Times New Roman" w:eastAsia="Times New Roman" w:hAnsi="Times New Roman" w:cs="Times New Roman"/>
          <w:sz w:val="20"/>
          <w:szCs w:val="20"/>
        </w:rPr>
        <w:lastRenderedPageBreak/>
        <w:t xml:space="preserve">the two groups was more prominent (3.16 ±1.44 in the MTX-treated KOA group versus 3.60 ±1.43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w:t>
      </w:r>
      <w:r w:rsidR="00EB5169"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sz w:val="20"/>
          <w:szCs w:val="20"/>
        </w:rPr>
        <w:t>KOA group). This difference was significant</w:t>
      </w:r>
      <w:r w:rsidR="00EB5169"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sz w:val="20"/>
          <w:szCs w:val="20"/>
        </w:rPr>
        <w:t>(95% CI, 0.04; 0.84,</w:t>
      </w:r>
      <w:r w:rsidR="00CD59BD" w:rsidRPr="007117EB">
        <w:rPr>
          <w:rFonts w:ascii="Times New Roman" w:eastAsia="Times New Roman" w:hAnsi="Times New Roman" w:cs="Times New Roman"/>
          <w:i/>
          <w:iCs/>
          <w:sz w:val="20"/>
          <w:szCs w:val="20"/>
        </w:rPr>
        <w:t xml:space="preserve"> p</w:t>
      </w:r>
      <w:r w:rsidRPr="007117EB">
        <w:rPr>
          <w:rFonts w:ascii="Times New Roman" w:eastAsia="Times New Roman" w:hAnsi="Times New Roman" w:cs="Times New Roman"/>
          <w:sz w:val="20"/>
          <w:szCs w:val="20"/>
        </w:rPr>
        <w:t xml:space="preserve">=0.032) </w:t>
      </w:r>
      <w:r w:rsidR="002D1424" w:rsidRPr="007117EB">
        <w:rPr>
          <w:rFonts w:ascii="Times New Roman" w:eastAsia="Times New Roman" w:hAnsi="Times New Roman" w:cs="Times New Roman"/>
          <w:sz w:val="20"/>
          <w:szCs w:val="20"/>
        </w:rPr>
        <w:t>(Table 4</w:t>
      </w:r>
      <w:r w:rsidRPr="007117EB">
        <w:rPr>
          <w:rFonts w:ascii="Times New Roman" w:eastAsia="Times New Roman" w:hAnsi="Times New Roman" w:cs="Times New Roman"/>
          <w:sz w:val="20"/>
          <w:szCs w:val="20"/>
        </w:rPr>
        <w:t>).</w:t>
      </w:r>
    </w:p>
    <w:p w:rsidR="00D02F1A" w:rsidRPr="007117EB" w:rsidRDefault="00D02F1A"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At baseline, 21% and 19% of the patients with KOA in the MTX-treated group and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respectively had knee effusion. After 3 months of intervention the frequency of the reported effusion was significantly lower in the patients in the MTX-treated group than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group (7% versus 16%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=0.046). After 6 months of intervention, the frequency of the effusion was in the MTX-treated KOA group was 5% compared to 14%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group. This difference was significant (</w:t>
      </w:r>
      <w:r w:rsidR="00CD59BD" w:rsidRPr="007117EB">
        <w:rPr>
          <w:rFonts w:ascii="Times New Roman" w:eastAsia="Times New Roman" w:hAnsi="Times New Roman" w:cs="Times New Roman"/>
          <w:i/>
          <w:iCs/>
          <w:sz w:val="20"/>
          <w:szCs w:val="20"/>
        </w:rPr>
        <w:t>p</w:t>
      </w:r>
      <w:r w:rsidR="002D1424" w:rsidRPr="007117EB">
        <w:rPr>
          <w:rFonts w:ascii="Times New Roman" w:eastAsia="Times New Roman" w:hAnsi="Times New Roman" w:cs="Times New Roman"/>
          <w:sz w:val="20"/>
          <w:szCs w:val="20"/>
        </w:rPr>
        <w:t>=0.030) (Table 5</w:t>
      </w:r>
      <w:r w:rsidRPr="007117EB">
        <w:rPr>
          <w:rFonts w:ascii="Times New Roman" w:eastAsia="Times New Roman" w:hAnsi="Times New Roman" w:cs="Times New Roman"/>
          <w:sz w:val="20"/>
          <w:szCs w:val="20"/>
        </w:rPr>
        <w:t>).</w:t>
      </w:r>
    </w:p>
    <w:p w:rsidR="00D02F1A" w:rsidRPr="007117EB" w:rsidRDefault="00D02F1A"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At baseline, the average femoral medial </w:t>
      </w:r>
      <w:proofErr w:type="spellStart"/>
      <w:r w:rsidRPr="007117EB">
        <w:rPr>
          <w:rFonts w:ascii="Times New Roman" w:eastAsia="Times New Roman" w:hAnsi="Times New Roman" w:cs="Times New Roman"/>
          <w:sz w:val="20"/>
          <w:szCs w:val="20"/>
        </w:rPr>
        <w:t>condyle</w:t>
      </w:r>
      <w:proofErr w:type="spellEnd"/>
      <w:r w:rsidRPr="007117EB">
        <w:rPr>
          <w:rFonts w:ascii="Times New Roman" w:eastAsia="Times New Roman" w:hAnsi="Times New Roman" w:cs="Times New Roman"/>
          <w:sz w:val="20"/>
          <w:szCs w:val="20"/>
        </w:rPr>
        <w:t xml:space="preserve"> cartilage thickness did not differ significantly between the two groups (1.72 ±0.68 and 1.73 ±0.66 respectively,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=0.950). After 3 months of intervention, the average femoral medial </w:t>
      </w:r>
      <w:proofErr w:type="spellStart"/>
      <w:r w:rsidRPr="007117EB">
        <w:rPr>
          <w:rFonts w:ascii="Times New Roman" w:eastAsia="Times New Roman" w:hAnsi="Times New Roman" w:cs="Times New Roman"/>
          <w:sz w:val="20"/>
          <w:szCs w:val="20"/>
        </w:rPr>
        <w:t>condyle</w:t>
      </w:r>
      <w:proofErr w:type="spellEnd"/>
      <w:r w:rsidRPr="007117EB">
        <w:rPr>
          <w:rFonts w:ascii="Times New Roman" w:eastAsia="Times New Roman" w:hAnsi="Times New Roman" w:cs="Times New Roman"/>
          <w:sz w:val="20"/>
          <w:szCs w:val="20"/>
        </w:rPr>
        <w:t xml:space="preserve"> cartilage thickness was 1.85 ±0.65 in the MTX-treated KOA group compared to 2.23 ±0.75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-treated KOA group. This difference was significant (</w:t>
      </w:r>
      <w:r w:rsidR="00CD59BD"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&lt;0.001). After 6 months of intervention, the difference of average tenderness score was more noticeable (1.89 ±0.66 in the MTX-treated KOA group versus 2.34 ±0.79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This difference was significant (95% CI, 0.25; 0.65, </w:t>
      </w:r>
      <w:r w:rsidR="00CD59BD" w:rsidRPr="007117EB">
        <w:rPr>
          <w:rFonts w:ascii="Times New Roman" w:eastAsia="Times New Roman" w:hAnsi="Times New Roman" w:cs="Times New Roman"/>
          <w:i/>
          <w:iCs/>
          <w:sz w:val="20"/>
          <w:szCs w:val="20"/>
        </w:rPr>
        <w:t>p</w:t>
      </w:r>
      <w:r w:rsidR="002D1424" w:rsidRPr="007117EB">
        <w:rPr>
          <w:rFonts w:ascii="Times New Roman" w:eastAsia="Times New Roman" w:hAnsi="Times New Roman" w:cs="Times New Roman"/>
          <w:sz w:val="20"/>
          <w:szCs w:val="20"/>
        </w:rPr>
        <w:t>&lt;0.001) (Table 6</w:t>
      </w:r>
      <w:r w:rsidRPr="007117EB">
        <w:rPr>
          <w:rFonts w:ascii="Times New Roman" w:eastAsia="Times New Roman" w:hAnsi="Times New Roman" w:cs="Times New Roman"/>
          <w:sz w:val="20"/>
          <w:szCs w:val="20"/>
        </w:rPr>
        <w:t>).</w:t>
      </w:r>
    </w:p>
    <w:p w:rsidR="00EB5169" w:rsidRPr="007117EB" w:rsidRDefault="00EB5169" w:rsidP="00EB5169">
      <w:pPr>
        <w:snapToGrid w:val="0"/>
        <w:spacing w:after="0" w:line="240" w:lineRule="auto"/>
        <w:jc w:val="both"/>
        <w:rPr>
          <w:rFonts w:ascii="Times New Roman" w:hAnsi="Times New Roman" w:cs="Times New Roman"/>
          <w:b/>
          <w:sz w:val="20"/>
          <w:szCs w:val="20"/>
        </w:rPr>
        <w:sectPr w:rsidR="00EB5169" w:rsidRPr="007117EB" w:rsidSect="00EB5169">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8A3DBB" w:rsidRPr="007117EB" w:rsidRDefault="008A3DBB" w:rsidP="00EB5169">
      <w:pPr>
        <w:snapToGrid w:val="0"/>
        <w:spacing w:after="0" w:line="240" w:lineRule="auto"/>
        <w:jc w:val="center"/>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center"/>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center"/>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center"/>
        <w:rPr>
          <w:rFonts w:ascii="Times New Roman" w:hAnsi="Times New Roman" w:cs="Times New Roman"/>
          <w:b/>
          <w:sz w:val="20"/>
          <w:szCs w:val="20"/>
          <w:lang w:eastAsia="zh-CN"/>
        </w:rPr>
      </w:pPr>
    </w:p>
    <w:p w:rsidR="002D1424" w:rsidRPr="007117EB" w:rsidRDefault="00CE0EF0" w:rsidP="00EB5169">
      <w:pPr>
        <w:snapToGrid w:val="0"/>
        <w:spacing w:after="0" w:line="240" w:lineRule="auto"/>
        <w:jc w:val="both"/>
        <w:rPr>
          <w:rFonts w:ascii="Times New Roman" w:hAnsi="Times New Roman" w:cs="Times New Roman"/>
          <w:b/>
          <w:sz w:val="20"/>
          <w:szCs w:val="20"/>
        </w:rPr>
      </w:pPr>
      <w:r w:rsidRPr="007117EB">
        <w:rPr>
          <w:rFonts w:ascii="Times New Roman" w:hAnsi="Times New Roman" w:cs="Times New Roman"/>
          <w:b/>
          <w:sz w:val="20"/>
          <w:szCs w:val="20"/>
        </w:rPr>
        <w:t xml:space="preserve">Table </w:t>
      </w:r>
      <w:r w:rsidR="00DE79B8" w:rsidRPr="007117EB">
        <w:rPr>
          <w:rFonts w:ascii="Times New Roman" w:hAnsi="Times New Roman" w:cs="Times New Roman"/>
          <w:b/>
          <w:sz w:val="20"/>
          <w:szCs w:val="20"/>
        </w:rPr>
        <w:t>1</w:t>
      </w:r>
      <w:r w:rsidRPr="007117EB">
        <w:rPr>
          <w:rFonts w:ascii="Times New Roman" w:hAnsi="Times New Roman" w:cs="Times New Roman"/>
          <w:b/>
          <w:sz w:val="20"/>
          <w:szCs w:val="20"/>
        </w:rPr>
        <w:t xml:space="preserve">. Comparison of the clinical outcomes between the MTX-treated group and </w:t>
      </w:r>
      <w:proofErr w:type="spellStart"/>
      <w:r w:rsidRPr="007117EB">
        <w:rPr>
          <w:rFonts w:ascii="Times New Roman" w:hAnsi="Times New Roman" w:cs="Times New Roman"/>
          <w:b/>
          <w:sz w:val="20"/>
          <w:szCs w:val="20"/>
        </w:rPr>
        <w:t>NSAIDs</w:t>
      </w:r>
      <w:proofErr w:type="spellEnd"/>
      <w:r w:rsidRPr="007117EB">
        <w:rPr>
          <w:rFonts w:ascii="Times New Roman" w:hAnsi="Times New Roman" w:cs="Times New Roman"/>
          <w:b/>
          <w:sz w:val="20"/>
          <w:szCs w:val="20"/>
        </w:rPr>
        <w:t>-treated group at baseline and after 3 and 6 months from intervention</w:t>
      </w:r>
      <w:r w:rsidR="002D1424" w:rsidRPr="007117EB">
        <w:rPr>
          <w:rFonts w:ascii="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
        <w:gridCol w:w="3055"/>
        <w:gridCol w:w="2082"/>
        <w:gridCol w:w="2045"/>
        <w:gridCol w:w="1059"/>
        <w:gridCol w:w="1096"/>
      </w:tblGrid>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111" w:type="pct"/>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color w:val="000000"/>
                <w:sz w:val="20"/>
                <w:szCs w:val="20"/>
              </w:rPr>
            </w:pPr>
            <w:r w:rsidRPr="007117EB">
              <w:rPr>
                <w:rFonts w:ascii="Times New Roman" w:hAnsi="Times New Roman" w:cs="Times New Roman"/>
                <w:b/>
                <w:color w:val="000000"/>
                <w:sz w:val="20"/>
                <w:szCs w:val="20"/>
              </w:rPr>
              <w:t>KOA Group</w:t>
            </w:r>
          </w:p>
        </w:tc>
        <w:tc>
          <w:tcPr>
            <w:tcW w:w="1091" w:type="pct"/>
            <w:shd w:val="clear" w:color="auto" w:fill="EAEAEA"/>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150" w:type="pct"/>
            <w:gridSpan w:val="2"/>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color w:val="000000"/>
                <w:sz w:val="20"/>
                <w:szCs w:val="20"/>
              </w:rPr>
            </w:pPr>
            <w:r w:rsidRPr="007117EB">
              <w:rPr>
                <w:rFonts w:ascii="Times New Roman" w:hAnsi="Times New Roman" w:cs="Times New Roman"/>
                <w:b/>
                <w:color w:val="000000"/>
                <w:sz w:val="20"/>
                <w:szCs w:val="20"/>
              </w:rPr>
              <w:t>Student’s t test</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111" w:type="pct"/>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color w:val="000000"/>
                <w:sz w:val="20"/>
                <w:szCs w:val="20"/>
              </w:rPr>
            </w:pPr>
            <w:r w:rsidRPr="007117EB">
              <w:rPr>
                <w:rFonts w:ascii="Times New Roman" w:hAnsi="Times New Roman" w:cs="Times New Roman"/>
                <w:b/>
                <w:color w:val="000000"/>
                <w:sz w:val="20"/>
                <w:szCs w:val="20"/>
              </w:rPr>
              <w:t>MTX-treated</w:t>
            </w:r>
          </w:p>
        </w:tc>
        <w:tc>
          <w:tcPr>
            <w:tcW w:w="1091" w:type="pct"/>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color w:val="000000"/>
                <w:sz w:val="20"/>
                <w:szCs w:val="20"/>
              </w:rPr>
            </w:pPr>
            <w:proofErr w:type="spellStart"/>
            <w:r w:rsidRPr="007117EB">
              <w:rPr>
                <w:rFonts w:ascii="Times New Roman" w:hAnsi="Times New Roman" w:cs="Times New Roman"/>
                <w:b/>
                <w:color w:val="000000"/>
                <w:sz w:val="20"/>
                <w:szCs w:val="20"/>
              </w:rPr>
              <w:t>NSAIDs</w:t>
            </w:r>
            <w:proofErr w:type="spellEnd"/>
            <w:r w:rsidRPr="007117EB">
              <w:rPr>
                <w:rFonts w:ascii="Times New Roman" w:hAnsi="Times New Roman" w:cs="Times New Roman"/>
                <w:b/>
                <w:color w:val="000000"/>
                <w:sz w:val="20"/>
                <w:szCs w:val="20"/>
              </w:rPr>
              <w:t>-treated</w:t>
            </w:r>
          </w:p>
        </w:tc>
        <w:tc>
          <w:tcPr>
            <w:tcW w:w="565" w:type="pct"/>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color w:val="000000"/>
                <w:sz w:val="20"/>
                <w:szCs w:val="20"/>
              </w:rPr>
            </w:pPr>
            <w:r w:rsidRPr="007117EB">
              <w:rPr>
                <w:rFonts w:ascii="Times New Roman" w:hAnsi="Times New Roman" w:cs="Times New Roman"/>
                <w:b/>
                <w:color w:val="000000"/>
                <w:sz w:val="20"/>
                <w:szCs w:val="20"/>
              </w:rPr>
              <w:t>t</w:t>
            </w:r>
          </w:p>
        </w:tc>
        <w:tc>
          <w:tcPr>
            <w:tcW w:w="585" w:type="pct"/>
            <w:shd w:val="clear" w:color="auto" w:fill="EAEAEA"/>
            <w:vAlign w:val="bottom"/>
          </w:tcPr>
          <w:p w:rsidR="00CE0EF0" w:rsidRPr="007117EB" w:rsidRDefault="00CE0EF0" w:rsidP="00EB5169">
            <w:pPr>
              <w:snapToGrid w:val="0"/>
              <w:spacing w:after="0" w:line="240" w:lineRule="auto"/>
              <w:jc w:val="both"/>
              <w:rPr>
                <w:rFonts w:ascii="Times New Roman" w:hAnsi="Times New Roman" w:cs="Times New Roman"/>
                <w:b/>
                <w:i/>
                <w:iCs/>
                <w:color w:val="000000"/>
                <w:sz w:val="20"/>
                <w:szCs w:val="20"/>
              </w:rPr>
            </w:pPr>
            <w:r w:rsidRPr="007117EB">
              <w:rPr>
                <w:rFonts w:ascii="Times New Roman" w:hAnsi="Times New Roman" w:cs="Times New Roman"/>
                <w:b/>
                <w:i/>
                <w:iCs/>
                <w:color w:val="000000"/>
                <w:sz w:val="20"/>
                <w:szCs w:val="20"/>
              </w:rPr>
              <w:t>p</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VAS-pain</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At baseline</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5.2 ±1.9</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5.1 ±2.0</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0.400</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0.690</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3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4.4 ±1.6</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4.9 ±1.9</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2.045</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0.042</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6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3.4 ±1.6</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4.2 ±1.9</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3.553</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&lt;0.001</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Tenderness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At baseline</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2.0 ±0.8</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1.9 ±0.8</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0.516</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0.606</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3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1.6 ±0.7</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1.8 ±0.8</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1.990</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0.048</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6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1.4 ±0.6</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1.7 ±0.8</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2.574</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0.011</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DE79B8" w:rsidP="00EB5169">
            <w:pPr>
              <w:snapToGrid w:val="0"/>
              <w:spacing w:after="0" w:line="240" w:lineRule="auto"/>
              <w:jc w:val="both"/>
              <w:rPr>
                <w:rFonts w:ascii="Times New Roman" w:hAnsi="Times New Roman" w:cs="Times New Roman"/>
                <w:color w:val="000000"/>
                <w:sz w:val="20"/>
                <w:szCs w:val="20"/>
              </w:rPr>
            </w:pPr>
            <w:proofErr w:type="spellStart"/>
            <w:r w:rsidRPr="007117EB">
              <w:rPr>
                <w:rFonts w:ascii="Times New Roman" w:hAnsi="Times New Roman" w:cs="Times New Roman"/>
                <w:color w:val="000000"/>
                <w:sz w:val="20"/>
                <w:szCs w:val="20"/>
              </w:rPr>
              <w:t>Womac</w:t>
            </w:r>
            <w:proofErr w:type="spellEnd"/>
            <w:r w:rsidR="00CE0EF0" w:rsidRPr="007117EB">
              <w:rPr>
                <w:rFonts w:ascii="Times New Roman" w:hAnsi="Times New Roman" w:cs="Times New Roman"/>
                <w:color w:val="000000"/>
                <w:sz w:val="20"/>
                <w:szCs w:val="20"/>
              </w:rPr>
              <w:t xml:space="preserve"> total score</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At baseline</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46.9 ±14.4</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45.9 ±15.9</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0.504</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0.615</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3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38.6 ±15.0</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43.4 ±17.1</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2.110</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0.036</w:t>
            </w:r>
          </w:p>
        </w:tc>
      </w:tr>
      <w:tr w:rsidR="00CE0EF0" w:rsidRPr="007117EB" w:rsidTr="007117EB">
        <w:trPr>
          <w:jc w:val="center"/>
        </w:trPr>
        <w:tc>
          <w:tcPr>
            <w:tcW w:w="18" w:type="pct"/>
            <w:shd w:val="clear" w:color="auto" w:fill="auto"/>
            <w:vAlign w:val="bottom"/>
          </w:tcPr>
          <w:p w:rsidR="00CE0EF0" w:rsidRPr="007117EB" w:rsidRDefault="00CE0EF0"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After 6 months</w:t>
            </w:r>
          </w:p>
        </w:tc>
        <w:tc>
          <w:tcPr>
            <w:tcW w:w="111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34.5 ±15.6</w:t>
            </w:r>
          </w:p>
        </w:tc>
        <w:tc>
          <w:tcPr>
            <w:tcW w:w="1091"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39.9 ±17.9</w:t>
            </w:r>
          </w:p>
        </w:tc>
        <w:tc>
          <w:tcPr>
            <w:tcW w:w="56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2.212</w:t>
            </w:r>
          </w:p>
        </w:tc>
        <w:tc>
          <w:tcPr>
            <w:tcW w:w="585" w:type="pct"/>
            <w:shd w:val="clear" w:color="auto" w:fill="F8F8F8"/>
            <w:vAlign w:val="bottom"/>
          </w:tcPr>
          <w:p w:rsidR="00CE0EF0" w:rsidRPr="007117EB" w:rsidRDefault="00CE0EF0" w:rsidP="00EB5169">
            <w:pPr>
              <w:snapToGrid w:val="0"/>
              <w:spacing w:after="0" w:line="240" w:lineRule="auto"/>
              <w:jc w:val="both"/>
              <w:rPr>
                <w:rFonts w:ascii="Times New Roman" w:hAnsi="Times New Roman" w:cs="Times New Roman"/>
                <w:color w:val="000000"/>
                <w:sz w:val="20"/>
                <w:szCs w:val="20"/>
              </w:rPr>
            </w:pPr>
            <w:r w:rsidRPr="007117EB">
              <w:rPr>
                <w:rFonts w:ascii="Times New Roman" w:hAnsi="Times New Roman" w:cs="Times New Roman"/>
                <w:color w:val="000000"/>
                <w:sz w:val="20"/>
                <w:szCs w:val="20"/>
              </w:rPr>
              <w:t>0.028</w:t>
            </w:r>
          </w:p>
        </w:tc>
      </w:tr>
    </w:tbl>
    <w:p w:rsidR="007117EB" w:rsidRPr="007117EB" w:rsidRDefault="007117EB">
      <w:pPr>
        <w:rPr>
          <w:rFonts w:ascii="Times New Roman" w:hAnsi="Times New Roman" w:cs="Times New Roman" w:hint="eastAsia"/>
          <w:b/>
          <w:sz w:val="20"/>
          <w:szCs w:val="20"/>
          <w:lang w:eastAsia="zh-CN"/>
        </w:rPr>
      </w:pPr>
    </w:p>
    <w:p w:rsidR="007117EB" w:rsidRPr="007117EB" w:rsidRDefault="007117EB">
      <w:pPr>
        <w:rPr>
          <w:rFonts w:ascii="Times New Roman" w:hAnsi="Times New Roman" w:cs="Times New Roman"/>
          <w:b/>
          <w:sz w:val="20"/>
          <w:szCs w:val="20"/>
          <w:lang w:eastAsia="zh-CN"/>
        </w:rPr>
      </w:pPr>
    </w:p>
    <w:p w:rsidR="002D1424" w:rsidRPr="007117EB" w:rsidRDefault="002F22B9" w:rsidP="00EB5169">
      <w:pPr>
        <w:snapToGrid w:val="0"/>
        <w:spacing w:after="0" w:line="240" w:lineRule="auto"/>
        <w:jc w:val="both"/>
        <w:rPr>
          <w:rFonts w:ascii="Times New Roman" w:eastAsia="Times New Roman" w:hAnsi="Times New Roman" w:cs="Times New Roman"/>
          <w:b/>
          <w:sz w:val="20"/>
          <w:szCs w:val="20"/>
        </w:rPr>
      </w:pPr>
      <w:r w:rsidRPr="007117EB">
        <w:rPr>
          <w:rFonts w:ascii="Times New Roman" w:eastAsia="Times New Roman" w:hAnsi="Times New Roman" w:cs="Times New Roman"/>
          <w:b/>
          <w:sz w:val="20"/>
          <w:szCs w:val="20"/>
        </w:rPr>
        <w:lastRenderedPageBreak/>
        <w:t xml:space="preserve">Table </w:t>
      </w:r>
      <w:r w:rsidR="007548E0" w:rsidRPr="007117EB">
        <w:rPr>
          <w:rFonts w:ascii="Times New Roman" w:eastAsia="Times New Roman" w:hAnsi="Times New Roman" w:cs="Times New Roman"/>
          <w:b/>
          <w:sz w:val="20"/>
          <w:szCs w:val="20"/>
        </w:rPr>
        <w:t>2</w:t>
      </w:r>
      <w:r w:rsidRPr="007117EB">
        <w:rPr>
          <w:rFonts w:ascii="Times New Roman" w:eastAsia="Times New Roman" w:hAnsi="Times New Roman" w:cs="Times New Roman"/>
          <w:b/>
          <w:sz w:val="20"/>
          <w:szCs w:val="20"/>
        </w:rPr>
        <w:t xml:space="preserve">. Comparison of the frequency of limited ROM between the MTX-treated group and </w:t>
      </w:r>
      <w:proofErr w:type="spellStart"/>
      <w:r w:rsidRPr="007117EB">
        <w:rPr>
          <w:rFonts w:ascii="Times New Roman" w:eastAsia="Times New Roman" w:hAnsi="Times New Roman" w:cs="Times New Roman"/>
          <w:b/>
          <w:sz w:val="20"/>
          <w:szCs w:val="20"/>
        </w:rPr>
        <w:t>NSAIDs</w:t>
      </w:r>
      <w:proofErr w:type="spellEnd"/>
      <w:r w:rsidRPr="007117EB">
        <w:rPr>
          <w:rFonts w:ascii="Times New Roman" w:eastAsia="Times New Roman" w:hAnsi="Times New Roman" w:cs="Times New Roman"/>
          <w:b/>
          <w:sz w:val="20"/>
          <w:szCs w:val="20"/>
        </w:rPr>
        <w:t>-treated group at baseline and after 3 and 6 months from intervention</w:t>
      </w:r>
      <w:r w:rsidR="002D1424" w:rsidRPr="007117EB">
        <w:rPr>
          <w:rFonts w:ascii="Times New Roman" w:eastAsia="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
        <w:gridCol w:w="3056"/>
        <w:gridCol w:w="1021"/>
        <w:gridCol w:w="1059"/>
        <w:gridCol w:w="1012"/>
        <w:gridCol w:w="1033"/>
        <w:gridCol w:w="1059"/>
        <w:gridCol w:w="1096"/>
      </w:tblGrid>
      <w:tr w:rsidR="002F22B9" w:rsidRPr="007117EB" w:rsidTr="007117EB">
        <w:trPr>
          <w:trHeight w:val="69"/>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10" w:type="pct"/>
            <w:gridSpan w:val="2"/>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KOA Group</w:t>
            </w:r>
          </w:p>
        </w:tc>
        <w:tc>
          <w:tcPr>
            <w:tcW w:w="54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55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51" w:type="pct"/>
            <w:gridSpan w:val="2"/>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Chi square test</w:t>
            </w:r>
          </w:p>
        </w:tc>
      </w:tr>
      <w:tr w:rsidR="002F22B9" w:rsidRPr="007117EB" w:rsidTr="007117EB">
        <w:trPr>
          <w:trHeight w:val="69"/>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10" w:type="pct"/>
            <w:gridSpan w:val="2"/>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MTX-treated</w:t>
            </w:r>
          </w:p>
        </w:tc>
        <w:tc>
          <w:tcPr>
            <w:tcW w:w="1091" w:type="pct"/>
            <w:gridSpan w:val="2"/>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shd w:val="clear" w:color="auto" w:fill="EAEAEA"/>
              </w:rPr>
            </w:pPr>
            <w:proofErr w:type="spellStart"/>
            <w:r w:rsidRPr="007117EB">
              <w:rPr>
                <w:rFonts w:ascii="Times New Roman" w:eastAsia="Times New Roman" w:hAnsi="Times New Roman" w:cs="Times New Roman"/>
                <w:b/>
                <w:color w:val="000000"/>
                <w:sz w:val="20"/>
                <w:szCs w:val="20"/>
                <w:shd w:val="clear" w:color="auto" w:fill="EAEAEA"/>
              </w:rPr>
              <w:t>NSAIDs</w:t>
            </w:r>
            <w:proofErr w:type="spellEnd"/>
            <w:r w:rsidRPr="007117EB">
              <w:rPr>
                <w:rFonts w:ascii="Times New Roman" w:eastAsia="Times New Roman" w:hAnsi="Times New Roman" w:cs="Times New Roman"/>
                <w:b/>
                <w:color w:val="000000"/>
                <w:sz w:val="20"/>
                <w:szCs w:val="20"/>
                <w:shd w:val="clear" w:color="auto" w:fill="EAEAEA"/>
              </w:rPr>
              <w:t>-treated</w:t>
            </w:r>
          </w:p>
        </w:tc>
        <w:tc>
          <w:tcPr>
            <w:tcW w:w="56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58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r>
      <w:tr w:rsidR="002F22B9" w:rsidRPr="007117EB" w:rsidTr="007117EB">
        <w:trPr>
          <w:trHeight w:val="69"/>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54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n</w:t>
            </w:r>
          </w:p>
        </w:tc>
        <w:tc>
          <w:tcPr>
            <w:tcW w:w="56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w:t>
            </w:r>
          </w:p>
        </w:tc>
        <w:tc>
          <w:tcPr>
            <w:tcW w:w="54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n</w:t>
            </w:r>
          </w:p>
        </w:tc>
        <w:tc>
          <w:tcPr>
            <w:tcW w:w="55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w:t>
            </w:r>
          </w:p>
        </w:tc>
        <w:tc>
          <w:tcPr>
            <w:tcW w:w="56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vertAlign w:val="superscript"/>
              </w:rPr>
            </w:pPr>
            <w:r w:rsidRPr="007117EB">
              <w:rPr>
                <w:rFonts w:ascii="Times New Roman" w:eastAsia="Times New Roman" w:hAnsi="Times New Roman" w:cs="Times New Roman"/>
                <w:b/>
                <w:color w:val="000000"/>
                <w:sz w:val="20"/>
                <w:szCs w:val="20"/>
              </w:rPr>
              <w:t>X</w:t>
            </w:r>
            <w:r w:rsidRPr="007117EB">
              <w:rPr>
                <w:rFonts w:ascii="Times New Roman" w:eastAsia="Times New Roman" w:hAnsi="Times New Roman" w:cs="Times New Roman"/>
                <w:b/>
                <w:color w:val="000000"/>
                <w:sz w:val="20"/>
                <w:szCs w:val="20"/>
                <w:vertAlign w:val="superscript"/>
              </w:rPr>
              <w:t>2</w:t>
            </w:r>
          </w:p>
        </w:tc>
        <w:tc>
          <w:tcPr>
            <w:tcW w:w="585"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i/>
                <w:iCs/>
                <w:color w:val="000000"/>
                <w:sz w:val="20"/>
                <w:szCs w:val="20"/>
              </w:rPr>
            </w:pPr>
            <w:r w:rsidRPr="007117EB">
              <w:rPr>
                <w:rFonts w:ascii="Times New Roman" w:eastAsia="Times New Roman" w:hAnsi="Times New Roman" w:cs="Times New Roman"/>
                <w:b/>
                <w:i/>
                <w:iCs/>
                <w:color w:val="000000"/>
                <w:sz w:val="20"/>
                <w:szCs w:val="20"/>
              </w:rPr>
              <w:t>p</w:t>
            </w:r>
          </w:p>
        </w:tc>
      </w:tr>
      <w:tr w:rsidR="002F22B9" w:rsidRPr="007117EB" w:rsidTr="007117EB">
        <w:trPr>
          <w:trHeight w:val="9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54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42</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43</w:t>
            </w:r>
          </w:p>
        </w:tc>
        <w:tc>
          <w:tcPr>
            <w:tcW w:w="54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46</w:t>
            </w:r>
          </w:p>
        </w:tc>
        <w:tc>
          <w:tcPr>
            <w:tcW w:w="55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46</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0.325</w:t>
            </w:r>
          </w:p>
        </w:tc>
        <w:tc>
          <w:tcPr>
            <w:tcW w:w="58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0.569</w:t>
            </w:r>
          </w:p>
        </w:tc>
      </w:tr>
      <w:tr w:rsidR="002F22B9" w:rsidRPr="007117EB" w:rsidTr="007117EB">
        <w:trPr>
          <w:trHeight w:val="9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54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26</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26</w:t>
            </w:r>
          </w:p>
        </w:tc>
        <w:tc>
          <w:tcPr>
            <w:tcW w:w="54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43</w:t>
            </w:r>
          </w:p>
        </w:tc>
        <w:tc>
          <w:tcPr>
            <w:tcW w:w="55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43</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6.395</w:t>
            </w:r>
          </w:p>
        </w:tc>
        <w:tc>
          <w:tcPr>
            <w:tcW w:w="58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0.011</w:t>
            </w:r>
          </w:p>
        </w:tc>
      </w:tr>
      <w:tr w:rsidR="002F22B9" w:rsidRPr="007117EB" w:rsidTr="007117EB">
        <w:trPr>
          <w:trHeight w:val="9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1"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54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19</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19</w:t>
            </w:r>
          </w:p>
        </w:tc>
        <w:tc>
          <w:tcPr>
            <w:tcW w:w="54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37</w:t>
            </w:r>
          </w:p>
        </w:tc>
        <w:tc>
          <w:tcPr>
            <w:tcW w:w="55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37</w:t>
            </w:r>
          </w:p>
        </w:tc>
        <w:tc>
          <w:tcPr>
            <w:tcW w:w="56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8.036</w:t>
            </w:r>
          </w:p>
        </w:tc>
        <w:tc>
          <w:tcPr>
            <w:tcW w:w="585"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0.005</w:t>
            </w:r>
          </w:p>
        </w:tc>
      </w:tr>
    </w:tbl>
    <w:p w:rsidR="002F22B9" w:rsidRPr="007117EB" w:rsidRDefault="002F22B9" w:rsidP="00EB5169">
      <w:pPr>
        <w:snapToGrid w:val="0"/>
        <w:spacing w:after="0" w:line="240" w:lineRule="auto"/>
        <w:jc w:val="center"/>
        <w:rPr>
          <w:rFonts w:ascii="Times New Roman" w:hAnsi="Times New Roman" w:cs="Times New Roman"/>
          <w:sz w:val="20"/>
          <w:szCs w:val="20"/>
        </w:rPr>
      </w:pPr>
    </w:p>
    <w:p w:rsidR="002D1424" w:rsidRPr="007117EB" w:rsidRDefault="00FA30A2" w:rsidP="00EB5169">
      <w:pPr>
        <w:snapToGrid w:val="0"/>
        <w:spacing w:after="0" w:line="240" w:lineRule="auto"/>
        <w:jc w:val="both"/>
        <w:rPr>
          <w:rFonts w:ascii="Times New Roman" w:hAnsi="Times New Roman" w:cs="Times New Roman"/>
          <w:b/>
          <w:sz w:val="20"/>
          <w:szCs w:val="20"/>
          <w:lang w:eastAsia="zh-CN"/>
        </w:rPr>
      </w:pPr>
      <w:r w:rsidRPr="007117EB">
        <w:rPr>
          <w:rFonts w:ascii="Times New Roman" w:eastAsia="Times New Roman" w:hAnsi="Times New Roman" w:cs="Times New Roman"/>
          <w:b/>
          <w:sz w:val="20"/>
          <w:szCs w:val="20"/>
        </w:rPr>
        <w:t xml:space="preserve">Table 3. Comparison of the KL-grade between the MTX-treated group and </w:t>
      </w:r>
      <w:proofErr w:type="spellStart"/>
      <w:r w:rsidRPr="007117EB">
        <w:rPr>
          <w:rFonts w:ascii="Times New Roman" w:eastAsia="Times New Roman" w:hAnsi="Times New Roman" w:cs="Times New Roman"/>
          <w:b/>
          <w:sz w:val="20"/>
          <w:szCs w:val="20"/>
        </w:rPr>
        <w:t>NSAIDs</w:t>
      </w:r>
      <w:proofErr w:type="spellEnd"/>
      <w:r w:rsidRPr="007117EB">
        <w:rPr>
          <w:rFonts w:ascii="Times New Roman" w:eastAsia="Times New Roman" w:hAnsi="Times New Roman" w:cs="Times New Roman"/>
          <w:b/>
          <w:sz w:val="20"/>
          <w:szCs w:val="20"/>
        </w:rPr>
        <w:t>-treated group at baseline and after 3 and 6 months from intervention</w:t>
      </w:r>
      <w:r w:rsidR="002D1424" w:rsidRPr="007117EB">
        <w:rPr>
          <w:rFonts w:ascii="Times New Roman" w:eastAsia="Times New Roman" w:hAnsi="Times New Roman" w:cs="Times New Roman"/>
          <w:b/>
          <w:sz w:val="20"/>
          <w:szCs w:val="20"/>
        </w:rPr>
        <w:t>:</w:t>
      </w:r>
    </w:p>
    <w:p w:rsidR="00EB5169" w:rsidRPr="007117EB" w:rsidRDefault="00EB5169" w:rsidP="00EB5169">
      <w:pPr>
        <w:snapToGrid w:val="0"/>
        <w:spacing w:after="0" w:line="240" w:lineRule="auto"/>
        <w:jc w:val="both"/>
        <w:rPr>
          <w:rFonts w:ascii="Times New Roman" w:hAnsi="Times New Roman" w:cs="Times New Roman"/>
          <w:b/>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
        <w:gridCol w:w="3055"/>
        <w:gridCol w:w="583"/>
        <w:gridCol w:w="1499"/>
        <w:gridCol w:w="562"/>
        <w:gridCol w:w="1482"/>
        <w:gridCol w:w="1059"/>
        <w:gridCol w:w="1096"/>
      </w:tblGrid>
      <w:tr w:rsidR="00FA30A2" w:rsidRPr="007117EB" w:rsidTr="007117EB">
        <w:trPr>
          <w:trHeight w:val="80"/>
          <w:jc w:val="center"/>
        </w:trPr>
        <w:tc>
          <w:tcPr>
            <w:tcW w:w="18" w:type="pct"/>
            <w:shd w:val="clear" w:color="auto" w:fill="auto"/>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111" w:type="pct"/>
            <w:gridSpan w:val="2"/>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KOA Group</w:t>
            </w:r>
          </w:p>
        </w:tc>
        <w:tc>
          <w:tcPr>
            <w:tcW w:w="300"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791"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151" w:type="pct"/>
            <w:gridSpan w:val="2"/>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Student’s t test</w:t>
            </w:r>
          </w:p>
        </w:tc>
      </w:tr>
      <w:tr w:rsidR="00FA30A2" w:rsidRPr="007117EB" w:rsidTr="007117EB">
        <w:trPr>
          <w:trHeight w:val="80"/>
          <w:jc w:val="center"/>
        </w:trPr>
        <w:tc>
          <w:tcPr>
            <w:tcW w:w="18" w:type="pct"/>
            <w:shd w:val="clear" w:color="auto" w:fill="auto"/>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111" w:type="pct"/>
            <w:gridSpan w:val="2"/>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MTX-treated</w:t>
            </w:r>
          </w:p>
        </w:tc>
        <w:tc>
          <w:tcPr>
            <w:tcW w:w="1090" w:type="pct"/>
            <w:gridSpan w:val="2"/>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color w:val="000000"/>
                <w:sz w:val="20"/>
                <w:szCs w:val="20"/>
                <w:shd w:val="clear" w:color="auto" w:fill="EAEAEA"/>
              </w:rPr>
            </w:pPr>
            <w:proofErr w:type="spellStart"/>
            <w:r w:rsidRPr="007117EB">
              <w:rPr>
                <w:rFonts w:ascii="Times New Roman" w:eastAsia="Times New Roman" w:hAnsi="Times New Roman" w:cs="Times New Roman"/>
                <w:b/>
                <w:color w:val="000000"/>
                <w:sz w:val="20"/>
                <w:szCs w:val="20"/>
                <w:shd w:val="clear" w:color="auto" w:fill="EAEAEA"/>
              </w:rPr>
              <w:t>NSAIDs</w:t>
            </w:r>
            <w:proofErr w:type="spellEnd"/>
            <w:r w:rsidRPr="007117EB">
              <w:rPr>
                <w:rFonts w:ascii="Times New Roman" w:eastAsia="Times New Roman" w:hAnsi="Times New Roman" w:cs="Times New Roman"/>
                <w:b/>
                <w:color w:val="000000"/>
                <w:sz w:val="20"/>
                <w:szCs w:val="20"/>
                <w:shd w:val="clear" w:color="auto" w:fill="EAEAEA"/>
              </w:rPr>
              <w:t>-treated</w:t>
            </w:r>
          </w:p>
        </w:tc>
        <w:tc>
          <w:tcPr>
            <w:tcW w:w="565"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t</w:t>
            </w:r>
          </w:p>
        </w:tc>
        <w:tc>
          <w:tcPr>
            <w:tcW w:w="585" w:type="pct"/>
            <w:shd w:val="clear" w:color="auto" w:fill="EAEAEA"/>
            <w:vAlign w:val="bottom"/>
          </w:tcPr>
          <w:p w:rsidR="00FA30A2" w:rsidRPr="007117EB" w:rsidRDefault="00FA30A2" w:rsidP="00EB5169">
            <w:pPr>
              <w:snapToGrid w:val="0"/>
              <w:spacing w:after="0" w:line="240" w:lineRule="auto"/>
              <w:jc w:val="both"/>
              <w:rPr>
                <w:rFonts w:ascii="Times New Roman" w:eastAsia="Times New Roman" w:hAnsi="Times New Roman" w:cs="Times New Roman"/>
                <w:b/>
                <w:i/>
                <w:iCs/>
                <w:color w:val="000000"/>
                <w:sz w:val="20"/>
                <w:szCs w:val="20"/>
              </w:rPr>
            </w:pPr>
            <w:r w:rsidRPr="007117EB">
              <w:rPr>
                <w:rFonts w:ascii="Times New Roman" w:eastAsia="Times New Roman" w:hAnsi="Times New Roman" w:cs="Times New Roman"/>
                <w:b/>
                <w:i/>
                <w:iCs/>
                <w:color w:val="000000"/>
                <w:sz w:val="20"/>
                <w:szCs w:val="20"/>
              </w:rPr>
              <w:t>p</w:t>
            </w:r>
          </w:p>
        </w:tc>
      </w:tr>
      <w:tr w:rsidR="00FA30A2" w:rsidRPr="007117EB" w:rsidTr="007117EB">
        <w:trPr>
          <w:trHeight w:val="106"/>
          <w:jc w:val="center"/>
        </w:trPr>
        <w:tc>
          <w:tcPr>
            <w:tcW w:w="18" w:type="pct"/>
            <w:shd w:val="clear" w:color="auto" w:fill="auto"/>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31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2.09</w:t>
            </w:r>
          </w:p>
        </w:tc>
        <w:tc>
          <w:tcPr>
            <w:tcW w:w="8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±0.9</w:t>
            </w:r>
          </w:p>
        </w:tc>
        <w:tc>
          <w:tcPr>
            <w:tcW w:w="3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2.06</w:t>
            </w:r>
          </w:p>
        </w:tc>
        <w:tc>
          <w:tcPr>
            <w:tcW w:w="79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±0.9</w:t>
            </w:r>
          </w:p>
        </w:tc>
        <w:tc>
          <w:tcPr>
            <w:tcW w:w="56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0.229</w:t>
            </w:r>
          </w:p>
        </w:tc>
        <w:tc>
          <w:tcPr>
            <w:tcW w:w="58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0.819</w:t>
            </w:r>
          </w:p>
        </w:tc>
      </w:tr>
      <w:tr w:rsidR="00FA30A2" w:rsidRPr="007117EB" w:rsidTr="007117EB">
        <w:trPr>
          <w:trHeight w:val="106"/>
          <w:jc w:val="center"/>
        </w:trPr>
        <w:tc>
          <w:tcPr>
            <w:tcW w:w="18" w:type="pct"/>
            <w:shd w:val="clear" w:color="auto" w:fill="auto"/>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31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2.15</w:t>
            </w:r>
          </w:p>
        </w:tc>
        <w:tc>
          <w:tcPr>
            <w:tcW w:w="8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±0.96</w:t>
            </w:r>
          </w:p>
        </w:tc>
        <w:tc>
          <w:tcPr>
            <w:tcW w:w="3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2.41</w:t>
            </w:r>
          </w:p>
        </w:tc>
        <w:tc>
          <w:tcPr>
            <w:tcW w:w="79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±0.87</w:t>
            </w:r>
          </w:p>
        </w:tc>
        <w:tc>
          <w:tcPr>
            <w:tcW w:w="56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2.014</w:t>
            </w:r>
          </w:p>
        </w:tc>
        <w:tc>
          <w:tcPr>
            <w:tcW w:w="58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0.045</w:t>
            </w:r>
          </w:p>
        </w:tc>
      </w:tr>
      <w:tr w:rsidR="00FA30A2" w:rsidRPr="007117EB" w:rsidTr="007117EB">
        <w:trPr>
          <w:trHeight w:val="106"/>
          <w:jc w:val="center"/>
        </w:trPr>
        <w:tc>
          <w:tcPr>
            <w:tcW w:w="18" w:type="pct"/>
            <w:shd w:val="clear" w:color="auto" w:fill="auto"/>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31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2.22</w:t>
            </w:r>
          </w:p>
        </w:tc>
        <w:tc>
          <w:tcPr>
            <w:tcW w:w="8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±0.99</w:t>
            </w:r>
          </w:p>
        </w:tc>
        <w:tc>
          <w:tcPr>
            <w:tcW w:w="300"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2.49</w:t>
            </w:r>
          </w:p>
        </w:tc>
        <w:tc>
          <w:tcPr>
            <w:tcW w:w="791"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±0.89</w:t>
            </w:r>
          </w:p>
        </w:tc>
        <w:tc>
          <w:tcPr>
            <w:tcW w:w="56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2.024</w:t>
            </w:r>
          </w:p>
        </w:tc>
        <w:tc>
          <w:tcPr>
            <w:tcW w:w="585" w:type="pct"/>
            <w:shd w:val="clear" w:color="auto" w:fill="F8F8F8"/>
            <w:vAlign w:val="bottom"/>
          </w:tcPr>
          <w:p w:rsidR="00FA30A2" w:rsidRPr="007117EB" w:rsidRDefault="00FA30A2"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0.044</w:t>
            </w:r>
          </w:p>
        </w:tc>
      </w:tr>
    </w:tbl>
    <w:p w:rsidR="00FA30A2" w:rsidRPr="007117EB" w:rsidRDefault="004D3021" w:rsidP="00EB5169">
      <w:pPr>
        <w:snapToGrid w:val="0"/>
        <w:spacing w:after="0" w:line="240" w:lineRule="auto"/>
        <w:jc w:val="center"/>
        <w:rPr>
          <w:rFonts w:ascii="Times New Roman" w:eastAsia="Times New Roman" w:hAnsi="Times New Roman" w:cs="Times New Roman"/>
          <w:sz w:val="20"/>
          <w:szCs w:val="20"/>
        </w:rPr>
      </w:pPr>
      <w:r w:rsidRPr="007117EB">
        <w:rPr>
          <w:rFonts w:ascii="Times New Roman" w:eastAsia="Times New Roman" w:hAnsi="Times New Roman" w:cs="Times New Roman"/>
          <w:noProof/>
          <w:sz w:val="20"/>
          <w:szCs w:val="20"/>
        </w:rPr>
        <w:pict>
          <v:line id="Line 16" o:spid="_x0000_s1027" style="position:absolute;left:0;text-align:left;z-index:-251599872;visibility:visible;mso-position-horizontal-relative:text;mso-position-vertical-relative:text" from=".6pt,-87.35pt" to="499.3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TOFA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C63pjSsgolI7G4qjZ/Vitpp+d0jpqiXqwCPF14uBvCxkJG9SwsYZuGDff9EMYsjR69in&#10;c2O7AAkdQOcox+UuBz97ROFwNp1O8wWoRgdfQooh0VjnP3PdoWCUWALpCExOW+cDEVIMIeEepTdC&#10;yqi2VKgHtpNsMYkZTkvBgjfEOXvYV9KiE4GB2cQvlgWexzCrj4pFtJYTtr7Zngh5teF2qQIe1AJ8&#10;btZ1In4s0sV6vp7no3wyW4/ytK5HnzZVPpptso8f6mldVXX2M1DL8qIVjHEV2A3TmeV/p/7tnVzn&#10;6j6f9z4kb9Fjw4Ds8I+ko5hBv+sk7DW77OwgMgxkDL49njDxj3uwH5/46hcAAAD//wMAUEsDBBQA&#10;BgAIAAAAIQBapQwo3gAAAAsBAAAPAAAAZHJzL2Rvd25yZXYueG1sTI/BTsMwDIbvSLxDZCRuW7ox&#10;rVtpOgHSpB44sAESR681bUXilCbbyttjDgiOv/3p9+d8MzqrTjSEzrOB2TQBRVz5uuPGwMvzdrIC&#10;FSJyjdYzGfiiAJvi8iLHrPZn3tFpHxslJRwyNNDG2Gdah6olh2Hqe2LZvfvBYZQ4NLoe8Czlzup5&#10;kiy1w47lQos9PbRUfeyPzkCaPlWdfQs9Llz5eGPL7ed9+WrM9dV4dwsq0hj/YPjRF3UoxOngj1wH&#10;ZSXPBTQwmaWLFJQA6/VqCerwO9JFrv//UHwDAAD//wMAUEsBAi0AFAAGAAgAAAAhALaDOJL+AAAA&#10;4QEAABMAAAAAAAAAAAAAAAAAAAAAAFtDb250ZW50X1R5cGVzXS54bWxQSwECLQAUAAYACAAAACEA&#10;OP0h/9YAAACUAQAACwAAAAAAAAAAAAAAAAAvAQAAX3JlbHMvLnJlbHNQSwECLQAUAAYACAAAACEA&#10;VcNkzhQCAAAqBAAADgAAAAAAAAAAAAAAAAAuAgAAZHJzL2Uyb0RvYy54bWxQSwECLQAUAAYACAAA&#10;ACEAWqUMKN4AAAALAQAADwAAAAAAAAAAAAAAAABuBAAAZHJzL2Rvd25yZXYueG1sUEsFBgAAAAAE&#10;AAQA8wAAAHkFAAAAAA==&#10;" o:allowincell="f" strokecolor="white" strokeweight=".96pt"/>
        </w:pict>
      </w:r>
    </w:p>
    <w:p w:rsidR="002F22B9" w:rsidRPr="007117EB" w:rsidRDefault="007548E0" w:rsidP="00EB5169">
      <w:pPr>
        <w:snapToGrid w:val="0"/>
        <w:spacing w:after="0" w:line="240" w:lineRule="auto"/>
        <w:jc w:val="center"/>
        <w:rPr>
          <w:rFonts w:ascii="Times New Roman" w:eastAsia="Times New Roman" w:hAnsi="Times New Roman" w:cs="Times New Roman"/>
          <w:b/>
          <w:sz w:val="20"/>
          <w:szCs w:val="20"/>
        </w:rPr>
      </w:pPr>
      <w:r w:rsidRPr="007117EB">
        <w:rPr>
          <w:rFonts w:ascii="Times New Roman" w:eastAsia="Times New Roman" w:hAnsi="Times New Roman" w:cs="Times New Roman"/>
          <w:b/>
          <w:sz w:val="20"/>
          <w:szCs w:val="20"/>
        </w:rPr>
        <w:t xml:space="preserve">Table </w:t>
      </w:r>
      <w:r w:rsidR="00FA30A2" w:rsidRPr="007117EB">
        <w:rPr>
          <w:rFonts w:ascii="Times New Roman" w:eastAsia="Times New Roman" w:hAnsi="Times New Roman" w:cs="Times New Roman"/>
          <w:b/>
          <w:sz w:val="20"/>
          <w:szCs w:val="20"/>
        </w:rPr>
        <w:t>4</w:t>
      </w:r>
      <w:r w:rsidR="002F22B9" w:rsidRPr="007117EB">
        <w:rPr>
          <w:rFonts w:ascii="Times New Roman" w:eastAsia="Times New Roman" w:hAnsi="Times New Roman" w:cs="Times New Roman"/>
          <w:b/>
          <w:sz w:val="20"/>
          <w:szCs w:val="20"/>
        </w:rPr>
        <w:t xml:space="preserve">. Comparison of the OA severity according to </w:t>
      </w:r>
      <w:proofErr w:type="spellStart"/>
      <w:r w:rsidRPr="007117EB">
        <w:rPr>
          <w:rFonts w:ascii="Times New Roman" w:eastAsia="Times New Roman" w:hAnsi="Times New Roman" w:cs="Times New Roman"/>
          <w:b/>
          <w:sz w:val="20"/>
          <w:szCs w:val="20"/>
        </w:rPr>
        <w:t>osteophytes</w:t>
      </w:r>
      <w:proofErr w:type="spellEnd"/>
      <w:r w:rsidR="002F22B9" w:rsidRPr="007117EB">
        <w:rPr>
          <w:rFonts w:ascii="Times New Roman" w:eastAsia="Times New Roman" w:hAnsi="Times New Roman" w:cs="Times New Roman"/>
          <w:b/>
          <w:sz w:val="20"/>
          <w:szCs w:val="20"/>
        </w:rPr>
        <w:t xml:space="preserve"> severity on US examination between the MTX-treated group and </w:t>
      </w:r>
      <w:proofErr w:type="spellStart"/>
      <w:r w:rsidR="002F22B9" w:rsidRPr="007117EB">
        <w:rPr>
          <w:rFonts w:ascii="Times New Roman" w:eastAsia="Times New Roman" w:hAnsi="Times New Roman" w:cs="Times New Roman"/>
          <w:b/>
          <w:sz w:val="20"/>
          <w:szCs w:val="20"/>
        </w:rPr>
        <w:t>NSAIDs</w:t>
      </w:r>
      <w:proofErr w:type="spellEnd"/>
      <w:r w:rsidR="002F22B9" w:rsidRPr="007117EB">
        <w:rPr>
          <w:rFonts w:ascii="Times New Roman" w:eastAsia="Times New Roman" w:hAnsi="Times New Roman" w:cs="Times New Roman"/>
          <w:b/>
          <w:sz w:val="20"/>
          <w:szCs w:val="20"/>
        </w:rPr>
        <w:t>-treated group at baseline and after 3 and 6 months from intervention</w:t>
      </w:r>
      <w:r w:rsidR="002D1424" w:rsidRPr="007117EB">
        <w:rPr>
          <w:rFonts w:ascii="Times New Roman" w:eastAsia="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
        <w:gridCol w:w="3056"/>
        <w:gridCol w:w="2080"/>
        <w:gridCol w:w="2043"/>
        <w:gridCol w:w="1063"/>
        <w:gridCol w:w="1093"/>
      </w:tblGrid>
      <w:tr w:rsidR="002F22B9" w:rsidRPr="007117EB" w:rsidTr="007117EB">
        <w:trPr>
          <w:trHeight w:val="9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1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KOA Group</w:t>
            </w:r>
          </w:p>
        </w:tc>
        <w:tc>
          <w:tcPr>
            <w:tcW w:w="109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50" w:type="pct"/>
            <w:gridSpan w:val="2"/>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Student’s t test</w:t>
            </w:r>
          </w:p>
        </w:tc>
      </w:tr>
      <w:tr w:rsidR="002F22B9" w:rsidRPr="007117EB" w:rsidTr="007117EB">
        <w:trPr>
          <w:trHeight w:val="9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11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MTX-treated</w:t>
            </w:r>
          </w:p>
        </w:tc>
        <w:tc>
          <w:tcPr>
            <w:tcW w:w="1090"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shd w:val="clear" w:color="auto" w:fill="EAEAEA"/>
              </w:rPr>
            </w:pPr>
            <w:proofErr w:type="spellStart"/>
            <w:r w:rsidRPr="007117EB">
              <w:rPr>
                <w:rFonts w:ascii="Times New Roman" w:eastAsia="Times New Roman" w:hAnsi="Times New Roman" w:cs="Times New Roman"/>
                <w:b/>
                <w:color w:val="000000"/>
                <w:sz w:val="20"/>
                <w:szCs w:val="20"/>
                <w:shd w:val="clear" w:color="auto" w:fill="EAEAEA"/>
              </w:rPr>
              <w:t>NSAIDs</w:t>
            </w:r>
            <w:proofErr w:type="spellEnd"/>
            <w:r w:rsidRPr="007117EB">
              <w:rPr>
                <w:rFonts w:ascii="Times New Roman" w:eastAsia="Times New Roman" w:hAnsi="Times New Roman" w:cs="Times New Roman"/>
                <w:b/>
                <w:color w:val="000000"/>
                <w:sz w:val="20"/>
                <w:szCs w:val="20"/>
                <w:shd w:val="clear" w:color="auto" w:fill="EAEAEA"/>
              </w:rPr>
              <w:t>-treated</w:t>
            </w:r>
          </w:p>
        </w:tc>
        <w:tc>
          <w:tcPr>
            <w:tcW w:w="567"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t</w:t>
            </w:r>
          </w:p>
        </w:tc>
        <w:tc>
          <w:tcPr>
            <w:tcW w:w="583" w:type="pct"/>
            <w:shd w:val="clear" w:color="auto" w:fill="EAEAEA"/>
            <w:vAlign w:val="bottom"/>
          </w:tcPr>
          <w:p w:rsidR="002F22B9" w:rsidRPr="007117EB" w:rsidRDefault="002F22B9" w:rsidP="00EB5169">
            <w:pPr>
              <w:snapToGrid w:val="0"/>
              <w:spacing w:after="0" w:line="240" w:lineRule="auto"/>
              <w:jc w:val="both"/>
              <w:rPr>
                <w:rFonts w:ascii="Times New Roman" w:eastAsia="Times New Roman" w:hAnsi="Times New Roman" w:cs="Times New Roman"/>
                <w:b/>
                <w:i/>
                <w:iCs/>
                <w:color w:val="000000"/>
                <w:sz w:val="20"/>
                <w:szCs w:val="20"/>
              </w:rPr>
            </w:pPr>
            <w:r w:rsidRPr="007117EB">
              <w:rPr>
                <w:rFonts w:ascii="Times New Roman" w:eastAsia="Times New Roman" w:hAnsi="Times New Roman" w:cs="Times New Roman"/>
                <w:b/>
                <w:i/>
                <w:iCs/>
                <w:color w:val="000000"/>
                <w:sz w:val="20"/>
                <w:szCs w:val="20"/>
              </w:rPr>
              <w:t>p</w:t>
            </w:r>
          </w:p>
        </w:tc>
      </w:tr>
      <w:tr w:rsidR="002F22B9" w:rsidRPr="007117EB" w:rsidTr="007117EB">
        <w:trPr>
          <w:trHeight w:val="12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111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2.93 ±1.37</w:t>
            </w:r>
          </w:p>
        </w:tc>
        <w:tc>
          <w:tcPr>
            <w:tcW w:w="109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3.12 ±1.29</w:t>
            </w:r>
          </w:p>
        </w:tc>
        <w:tc>
          <w:tcPr>
            <w:tcW w:w="567"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1.009</w:t>
            </w:r>
          </w:p>
        </w:tc>
        <w:tc>
          <w:tcPr>
            <w:tcW w:w="583"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0.314</w:t>
            </w:r>
          </w:p>
        </w:tc>
      </w:tr>
      <w:tr w:rsidR="002F22B9" w:rsidRPr="007117EB" w:rsidTr="007117EB">
        <w:trPr>
          <w:trHeight w:val="12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111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3.08 ±1.51</w:t>
            </w:r>
          </w:p>
        </w:tc>
        <w:tc>
          <w:tcPr>
            <w:tcW w:w="109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3.51 ±1.41</w:t>
            </w:r>
          </w:p>
        </w:tc>
        <w:tc>
          <w:tcPr>
            <w:tcW w:w="567"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2.082</w:t>
            </w:r>
          </w:p>
        </w:tc>
        <w:tc>
          <w:tcPr>
            <w:tcW w:w="583"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0.039</w:t>
            </w:r>
          </w:p>
        </w:tc>
      </w:tr>
      <w:tr w:rsidR="002F22B9" w:rsidRPr="007117EB" w:rsidTr="007117EB">
        <w:trPr>
          <w:trHeight w:val="122"/>
          <w:jc w:val="center"/>
        </w:trPr>
        <w:tc>
          <w:tcPr>
            <w:tcW w:w="18" w:type="pct"/>
            <w:shd w:val="clear" w:color="auto" w:fill="auto"/>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p>
        </w:tc>
        <w:tc>
          <w:tcPr>
            <w:tcW w:w="163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111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3.16 ±1.44</w:t>
            </w:r>
          </w:p>
        </w:tc>
        <w:tc>
          <w:tcPr>
            <w:tcW w:w="1090"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3.60 ±1.43</w:t>
            </w:r>
          </w:p>
        </w:tc>
        <w:tc>
          <w:tcPr>
            <w:tcW w:w="567"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2.164</w:t>
            </w:r>
          </w:p>
        </w:tc>
        <w:tc>
          <w:tcPr>
            <w:tcW w:w="583" w:type="pct"/>
            <w:shd w:val="clear" w:color="auto" w:fill="F8F8F8"/>
            <w:vAlign w:val="bottom"/>
          </w:tcPr>
          <w:p w:rsidR="002F22B9" w:rsidRPr="007117EB" w:rsidRDefault="002F22B9"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0.032</w:t>
            </w:r>
          </w:p>
        </w:tc>
      </w:tr>
    </w:tbl>
    <w:p w:rsidR="006100D1" w:rsidRPr="007117EB" w:rsidRDefault="006100D1" w:rsidP="00EB5169">
      <w:pPr>
        <w:snapToGrid w:val="0"/>
        <w:spacing w:after="0" w:line="240" w:lineRule="auto"/>
        <w:jc w:val="center"/>
        <w:rPr>
          <w:rFonts w:ascii="Times New Roman" w:eastAsia="Times New Roman" w:hAnsi="Times New Roman" w:cs="Times New Roman"/>
          <w:b/>
          <w:sz w:val="20"/>
          <w:szCs w:val="20"/>
        </w:rPr>
      </w:pPr>
    </w:p>
    <w:p w:rsidR="00380D70" w:rsidRPr="007117EB" w:rsidRDefault="00380D70" w:rsidP="00EB5169">
      <w:pPr>
        <w:snapToGrid w:val="0"/>
        <w:spacing w:after="0" w:line="240" w:lineRule="auto"/>
        <w:jc w:val="both"/>
        <w:rPr>
          <w:rFonts w:ascii="Times New Roman" w:eastAsia="Times New Roman" w:hAnsi="Times New Roman" w:cs="Times New Roman"/>
          <w:b/>
          <w:sz w:val="20"/>
          <w:szCs w:val="20"/>
        </w:rPr>
      </w:pPr>
      <w:r w:rsidRPr="007117EB">
        <w:rPr>
          <w:rFonts w:ascii="Times New Roman" w:eastAsia="Times New Roman" w:hAnsi="Times New Roman" w:cs="Times New Roman"/>
          <w:b/>
          <w:sz w:val="20"/>
          <w:szCs w:val="20"/>
        </w:rPr>
        <w:t xml:space="preserve">Table </w:t>
      </w:r>
      <w:r w:rsidR="00FA30A2" w:rsidRPr="007117EB">
        <w:rPr>
          <w:rFonts w:ascii="Times New Roman" w:eastAsia="Times New Roman" w:hAnsi="Times New Roman" w:cs="Times New Roman"/>
          <w:b/>
          <w:sz w:val="20"/>
          <w:szCs w:val="20"/>
        </w:rPr>
        <w:t>5</w:t>
      </w:r>
      <w:r w:rsidRPr="007117EB">
        <w:rPr>
          <w:rFonts w:ascii="Times New Roman" w:eastAsia="Times New Roman" w:hAnsi="Times New Roman" w:cs="Times New Roman"/>
          <w:b/>
          <w:sz w:val="20"/>
          <w:szCs w:val="20"/>
        </w:rPr>
        <w:t xml:space="preserve">. Comparison of the frequency of </w:t>
      </w:r>
      <w:r w:rsidR="00770F4D" w:rsidRPr="007117EB">
        <w:rPr>
          <w:rFonts w:ascii="Times New Roman" w:eastAsia="Times New Roman" w:hAnsi="Times New Roman" w:cs="Times New Roman"/>
          <w:b/>
          <w:sz w:val="20"/>
          <w:szCs w:val="20"/>
        </w:rPr>
        <w:t xml:space="preserve">knee </w:t>
      </w:r>
      <w:r w:rsidRPr="007117EB">
        <w:rPr>
          <w:rFonts w:ascii="Times New Roman" w:eastAsia="Times New Roman" w:hAnsi="Times New Roman" w:cs="Times New Roman"/>
          <w:b/>
          <w:sz w:val="20"/>
          <w:szCs w:val="20"/>
        </w:rPr>
        <w:t xml:space="preserve">effusion </w:t>
      </w:r>
      <w:r w:rsidR="00770F4D" w:rsidRPr="007117EB">
        <w:rPr>
          <w:rFonts w:ascii="Times New Roman" w:eastAsia="Times New Roman" w:hAnsi="Times New Roman" w:cs="Times New Roman"/>
          <w:b/>
          <w:sz w:val="20"/>
          <w:szCs w:val="20"/>
        </w:rPr>
        <w:t>by</w:t>
      </w:r>
      <w:r w:rsidRPr="007117EB">
        <w:rPr>
          <w:rFonts w:ascii="Times New Roman" w:eastAsia="Times New Roman" w:hAnsi="Times New Roman" w:cs="Times New Roman"/>
          <w:b/>
          <w:sz w:val="20"/>
          <w:szCs w:val="20"/>
        </w:rPr>
        <w:t xml:space="preserve"> US examination between the MTX-treated group and </w:t>
      </w:r>
      <w:proofErr w:type="spellStart"/>
      <w:r w:rsidRPr="007117EB">
        <w:rPr>
          <w:rFonts w:ascii="Times New Roman" w:eastAsia="Times New Roman" w:hAnsi="Times New Roman" w:cs="Times New Roman"/>
          <w:b/>
          <w:sz w:val="20"/>
          <w:szCs w:val="20"/>
        </w:rPr>
        <w:t>NSAIDs</w:t>
      </w:r>
      <w:proofErr w:type="spellEnd"/>
      <w:r w:rsidRPr="007117EB">
        <w:rPr>
          <w:rFonts w:ascii="Times New Roman" w:eastAsia="Times New Roman" w:hAnsi="Times New Roman" w:cs="Times New Roman"/>
          <w:b/>
          <w:sz w:val="20"/>
          <w:szCs w:val="20"/>
        </w:rPr>
        <w:t>-treated group at baseline and after 3 and 6 months from intervention</w:t>
      </w:r>
      <w:r w:rsidR="002D1424" w:rsidRPr="007117EB">
        <w:rPr>
          <w:rFonts w:ascii="Times New Roman" w:eastAsia="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
        <w:gridCol w:w="2686"/>
        <w:gridCol w:w="898"/>
        <w:gridCol w:w="931"/>
        <w:gridCol w:w="890"/>
        <w:gridCol w:w="906"/>
        <w:gridCol w:w="931"/>
        <w:gridCol w:w="964"/>
      </w:tblGrid>
      <w:tr w:rsidR="00380D70" w:rsidRPr="007117EB" w:rsidTr="007117EB">
        <w:trPr>
          <w:trHeight w:val="79"/>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29" w:type="dxa"/>
            <w:gridSpan w:val="2"/>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KOA Group</w:t>
            </w:r>
          </w:p>
        </w:tc>
        <w:tc>
          <w:tcPr>
            <w:tcW w:w="890"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906"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95" w:type="dxa"/>
            <w:gridSpan w:val="2"/>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Chi square test</w:t>
            </w:r>
          </w:p>
        </w:tc>
      </w:tr>
      <w:tr w:rsidR="00380D70" w:rsidRPr="007117EB" w:rsidTr="007117EB">
        <w:trPr>
          <w:trHeight w:val="132"/>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29" w:type="dxa"/>
            <w:gridSpan w:val="2"/>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MTX-treated</w:t>
            </w:r>
          </w:p>
        </w:tc>
        <w:tc>
          <w:tcPr>
            <w:tcW w:w="1796" w:type="dxa"/>
            <w:gridSpan w:val="2"/>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shd w:val="clear" w:color="auto" w:fill="EAEAEA"/>
              </w:rPr>
            </w:pPr>
            <w:proofErr w:type="spellStart"/>
            <w:r w:rsidRPr="007117EB">
              <w:rPr>
                <w:rFonts w:ascii="Times New Roman" w:eastAsia="Times New Roman" w:hAnsi="Times New Roman" w:cs="Times New Roman"/>
                <w:b/>
                <w:color w:val="000000"/>
                <w:sz w:val="20"/>
                <w:szCs w:val="20"/>
                <w:shd w:val="clear" w:color="auto" w:fill="EAEAEA"/>
              </w:rPr>
              <w:t>NSAIDs</w:t>
            </w:r>
            <w:proofErr w:type="spellEnd"/>
            <w:r w:rsidRPr="007117EB">
              <w:rPr>
                <w:rFonts w:ascii="Times New Roman" w:eastAsia="Times New Roman" w:hAnsi="Times New Roman" w:cs="Times New Roman"/>
                <w:b/>
                <w:color w:val="000000"/>
                <w:sz w:val="20"/>
                <w:szCs w:val="20"/>
                <w:shd w:val="clear" w:color="auto" w:fill="EAEAEA"/>
              </w:rPr>
              <w:t>-treated</w:t>
            </w:r>
          </w:p>
        </w:tc>
        <w:tc>
          <w:tcPr>
            <w:tcW w:w="931"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964"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r>
      <w:tr w:rsidR="00380D70" w:rsidRPr="007117EB" w:rsidTr="007117EB">
        <w:trPr>
          <w:trHeight w:val="79"/>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89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n</w:t>
            </w:r>
          </w:p>
        </w:tc>
        <w:tc>
          <w:tcPr>
            <w:tcW w:w="931"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w:t>
            </w:r>
          </w:p>
        </w:tc>
        <w:tc>
          <w:tcPr>
            <w:tcW w:w="890"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n</w:t>
            </w:r>
          </w:p>
        </w:tc>
        <w:tc>
          <w:tcPr>
            <w:tcW w:w="906"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w:t>
            </w:r>
          </w:p>
        </w:tc>
        <w:tc>
          <w:tcPr>
            <w:tcW w:w="931"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vertAlign w:val="superscript"/>
              </w:rPr>
            </w:pPr>
            <w:r w:rsidRPr="007117EB">
              <w:rPr>
                <w:rFonts w:ascii="Times New Roman" w:eastAsia="Times New Roman" w:hAnsi="Times New Roman" w:cs="Times New Roman"/>
                <w:b/>
                <w:color w:val="000000"/>
                <w:sz w:val="20"/>
                <w:szCs w:val="20"/>
              </w:rPr>
              <w:t>X</w:t>
            </w:r>
            <w:r w:rsidRPr="007117EB">
              <w:rPr>
                <w:rFonts w:ascii="Times New Roman" w:eastAsia="Times New Roman" w:hAnsi="Times New Roman" w:cs="Times New Roman"/>
                <w:b/>
                <w:color w:val="000000"/>
                <w:sz w:val="20"/>
                <w:szCs w:val="20"/>
                <w:vertAlign w:val="superscript"/>
              </w:rPr>
              <w:t>2</w:t>
            </w:r>
          </w:p>
        </w:tc>
        <w:tc>
          <w:tcPr>
            <w:tcW w:w="964"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i/>
                <w:iCs/>
                <w:color w:val="000000"/>
                <w:sz w:val="20"/>
                <w:szCs w:val="20"/>
              </w:rPr>
            </w:pPr>
            <w:r w:rsidRPr="007117EB">
              <w:rPr>
                <w:rFonts w:ascii="Times New Roman" w:eastAsia="Times New Roman" w:hAnsi="Times New Roman" w:cs="Times New Roman"/>
                <w:b/>
                <w:i/>
                <w:iCs/>
                <w:color w:val="000000"/>
                <w:sz w:val="20"/>
                <w:szCs w:val="20"/>
              </w:rPr>
              <w:t>p</w:t>
            </w:r>
          </w:p>
        </w:tc>
      </w:tr>
      <w:tr w:rsidR="00380D70" w:rsidRPr="007117EB" w:rsidTr="007117EB">
        <w:trPr>
          <w:trHeight w:val="10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89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21</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21</w:t>
            </w:r>
          </w:p>
        </w:tc>
        <w:tc>
          <w:tcPr>
            <w:tcW w:w="890"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19</w:t>
            </w:r>
          </w:p>
        </w:tc>
        <w:tc>
          <w:tcPr>
            <w:tcW w:w="90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19</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0.125</w:t>
            </w:r>
          </w:p>
        </w:tc>
        <w:tc>
          <w:tcPr>
            <w:tcW w:w="964"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0.724</w:t>
            </w:r>
          </w:p>
        </w:tc>
      </w:tr>
      <w:tr w:rsidR="00380D70" w:rsidRPr="007117EB" w:rsidTr="007117EB">
        <w:trPr>
          <w:trHeight w:val="10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89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7</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7</w:t>
            </w:r>
          </w:p>
        </w:tc>
        <w:tc>
          <w:tcPr>
            <w:tcW w:w="890"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16</w:t>
            </w:r>
          </w:p>
        </w:tc>
        <w:tc>
          <w:tcPr>
            <w:tcW w:w="90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16</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3.979</w:t>
            </w:r>
          </w:p>
        </w:tc>
        <w:tc>
          <w:tcPr>
            <w:tcW w:w="964"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0.046</w:t>
            </w:r>
          </w:p>
        </w:tc>
      </w:tr>
      <w:tr w:rsidR="00380D70" w:rsidRPr="007117EB" w:rsidTr="007117EB">
        <w:trPr>
          <w:trHeight w:val="10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68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89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5</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5</w:t>
            </w:r>
          </w:p>
        </w:tc>
        <w:tc>
          <w:tcPr>
            <w:tcW w:w="890"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14</w:t>
            </w:r>
          </w:p>
        </w:tc>
        <w:tc>
          <w:tcPr>
            <w:tcW w:w="906"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14</w:t>
            </w:r>
          </w:p>
        </w:tc>
        <w:tc>
          <w:tcPr>
            <w:tcW w:w="931"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4.711</w:t>
            </w:r>
          </w:p>
        </w:tc>
        <w:tc>
          <w:tcPr>
            <w:tcW w:w="964"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0.030</w:t>
            </w:r>
          </w:p>
        </w:tc>
      </w:tr>
    </w:tbl>
    <w:p w:rsidR="00380D70" w:rsidRPr="007117EB" w:rsidRDefault="00380D70" w:rsidP="00EB5169">
      <w:pPr>
        <w:snapToGrid w:val="0"/>
        <w:spacing w:after="0" w:line="240" w:lineRule="auto"/>
        <w:jc w:val="center"/>
        <w:rPr>
          <w:rFonts w:ascii="Times New Roman" w:eastAsia="Times New Roman" w:hAnsi="Times New Roman" w:cs="Times New Roman"/>
          <w:sz w:val="20"/>
          <w:szCs w:val="20"/>
        </w:rPr>
      </w:pPr>
    </w:p>
    <w:p w:rsidR="002D1424" w:rsidRPr="007117EB" w:rsidRDefault="00380D70" w:rsidP="00EB5169">
      <w:pPr>
        <w:snapToGrid w:val="0"/>
        <w:spacing w:after="0" w:line="240" w:lineRule="auto"/>
        <w:jc w:val="both"/>
        <w:rPr>
          <w:rFonts w:ascii="Times New Roman" w:eastAsia="Times New Roman" w:hAnsi="Times New Roman" w:cs="Times New Roman"/>
          <w:b/>
          <w:sz w:val="20"/>
          <w:szCs w:val="20"/>
        </w:rPr>
      </w:pPr>
      <w:r w:rsidRPr="007117EB">
        <w:rPr>
          <w:rFonts w:ascii="Times New Roman" w:eastAsia="Times New Roman" w:hAnsi="Times New Roman" w:cs="Times New Roman"/>
          <w:b/>
          <w:sz w:val="20"/>
          <w:szCs w:val="20"/>
        </w:rPr>
        <w:t>Table</w:t>
      </w:r>
      <w:r w:rsidR="00FA30A2" w:rsidRPr="007117EB">
        <w:rPr>
          <w:rFonts w:ascii="Times New Roman" w:eastAsia="Times New Roman" w:hAnsi="Times New Roman" w:cs="Times New Roman"/>
          <w:b/>
          <w:sz w:val="20"/>
          <w:szCs w:val="20"/>
        </w:rPr>
        <w:t>6</w:t>
      </w:r>
      <w:r w:rsidRPr="007117EB">
        <w:rPr>
          <w:rFonts w:ascii="Times New Roman" w:eastAsia="Times New Roman" w:hAnsi="Times New Roman" w:cs="Times New Roman"/>
          <w:b/>
          <w:sz w:val="20"/>
          <w:szCs w:val="20"/>
        </w:rPr>
        <w:t xml:space="preserve">. Comparison of the femoral cartilage thickness between the MTX-treated group and </w:t>
      </w:r>
      <w:proofErr w:type="spellStart"/>
      <w:r w:rsidRPr="007117EB">
        <w:rPr>
          <w:rFonts w:ascii="Times New Roman" w:eastAsia="Times New Roman" w:hAnsi="Times New Roman" w:cs="Times New Roman"/>
          <w:b/>
          <w:sz w:val="20"/>
          <w:szCs w:val="20"/>
        </w:rPr>
        <w:t>NSAIDs</w:t>
      </w:r>
      <w:proofErr w:type="spellEnd"/>
      <w:r w:rsidRPr="007117EB">
        <w:rPr>
          <w:rFonts w:ascii="Times New Roman" w:eastAsia="Times New Roman" w:hAnsi="Times New Roman" w:cs="Times New Roman"/>
          <w:b/>
          <w:sz w:val="20"/>
          <w:szCs w:val="20"/>
        </w:rPr>
        <w:t>-treated group at baseline and after 3 and 6 months from intervention</w:t>
      </w:r>
      <w:r w:rsidR="002D1424" w:rsidRPr="007117EB">
        <w:rPr>
          <w:rFonts w:ascii="Times New Roman" w:eastAsia="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
        <w:gridCol w:w="2808"/>
        <w:gridCol w:w="1912"/>
        <w:gridCol w:w="1878"/>
        <w:gridCol w:w="973"/>
        <w:gridCol w:w="1008"/>
      </w:tblGrid>
      <w:tr w:rsidR="00380D70" w:rsidRPr="007117EB" w:rsidTr="007117EB">
        <w:trPr>
          <w:trHeight w:val="110"/>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912"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KOA Group</w:t>
            </w:r>
          </w:p>
        </w:tc>
        <w:tc>
          <w:tcPr>
            <w:tcW w:w="187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981" w:type="dxa"/>
            <w:gridSpan w:val="2"/>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Student’s t test</w:t>
            </w:r>
          </w:p>
        </w:tc>
      </w:tr>
      <w:tr w:rsidR="00380D70" w:rsidRPr="007117EB" w:rsidTr="007117EB">
        <w:trPr>
          <w:trHeight w:val="57"/>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912"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MTX-treated</w:t>
            </w:r>
          </w:p>
        </w:tc>
        <w:tc>
          <w:tcPr>
            <w:tcW w:w="187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shd w:val="clear" w:color="auto" w:fill="EAEAEA"/>
              </w:rPr>
            </w:pPr>
            <w:proofErr w:type="spellStart"/>
            <w:r w:rsidRPr="007117EB">
              <w:rPr>
                <w:rFonts w:ascii="Times New Roman" w:eastAsia="Times New Roman" w:hAnsi="Times New Roman" w:cs="Times New Roman"/>
                <w:b/>
                <w:color w:val="000000"/>
                <w:sz w:val="20"/>
                <w:szCs w:val="20"/>
                <w:shd w:val="clear" w:color="auto" w:fill="EAEAEA"/>
              </w:rPr>
              <w:t>NSAIDs</w:t>
            </w:r>
            <w:proofErr w:type="spellEnd"/>
            <w:r w:rsidRPr="007117EB">
              <w:rPr>
                <w:rFonts w:ascii="Times New Roman" w:eastAsia="Times New Roman" w:hAnsi="Times New Roman" w:cs="Times New Roman"/>
                <w:b/>
                <w:color w:val="000000"/>
                <w:sz w:val="20"/>
                <w:szCs w:val="20"/>
                <w:shd w:val="clear" w:color="auto" w:fill="EAEAEA"/>
              </w:rPr>
              <w:t>-treated</w:t>
            </w:r>
          </w:p>
        </w:tc>
        <w:tc>
          <w:tcPr>
            <w:tcW w:w="973"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color w:val="000000"/>
                <w:sz w:val="20"/>
                <w:szCs w:val="20"/>
              </w:rPr>
            </w:pPr>
            <w:r w:rsidRPr="007117EB">
              <w:rPr>
                <w:rFonts w:ascii="Times New Roman" w:eastAsia="Times New Roman" w:hAnsi="Times New Roman" w:cs="Times New Roman"/>
                <w:b/>
                <w:color w:val="000000"/>
                <w:sz w:val="20"/>
                <w:szCs w:val="20"/>
              </w:rPr>
              <w:t>t</w:t>
            </w:r>
          </w:p>
        </w:tc>
        <w:tc>
          <w:tcPr>
            <w:tcW w:w="1008" w:type="dxa"/>
            <w:shd w:val="clear" w:color="auto" w:fill="EAEAEA"/>
            <w:vAlign w:val="bottom"/>
          </w:tcPr>
          <w:p w:rsidR="00380D70" w:rsidRPr="007117EB" w:rsidRDefault="00380D70" w:rsidP="00EB5169">
            <w:pPr>
              <w:snapToGrid w:val="0"/>
              <w:spacing w:after="0" w:line="240" w:lineRule="auto"/>
              <w:jc w:val="both"/>
              <w:rPr>
                <w:rFonts w:ascii="Times New Roman" w:eastAsia="Times New Roman" w:hAnsi="Times New Roman" w:cs="Times New Roman"/>
                <w:b/>
                <w:i/>
                <w:iCs/>
                <w:color w:val="000000"/>
                <w:sz w:val="20"/>
                <w:szCs w:val="20"/>
              </w:rPr>
            </w:pPr>
            <w:r w:rsidRPr="007117EB">
              <w:rPr>
                <w:rFonts w:ascii="Times New Roman" w:eastAsia="Times New Roman" w:hAnsi="Times New Roman" w:cs="Times New Roman"/>
                <w:b/>
                <w:i/>
                <w:iCs/>
                <w:color w:val="000000"/>
                <w:sz w:val="20"/>
                <w:szCs w:val="20"/>
              </w:rPr>
              <w:t>p</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 xml:space="preserve">Medial </w:t>
            </w:r>
            <w:proofErr w:type="spellStart"/>
            <w:r w:rsidRPr="007117EB">
              <w:rPr>
                <w:rFonts w:ascii="Times New Roman" w:eastAsia="Times New Roman" w:hAnsi="Times New Roman" w:cs="Times New Roman"/>
                <w:color w:val="000000"/>
                <w:sz w:val="20"/>
                <w:szCs w:val="20"/>
              </w:rPr>
              <w:t>condyle</w:t>
            </w:r>
            <w:proofErr w:type="spellEnd"/>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1.72 ±0.68</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1.73 ±0.66</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0.063</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0.950</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1.85 ±0.65</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2.23 ±0.75</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3.788</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1.89 ±0.66</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2.34 ±0.79</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4.375</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Notch</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2.22 ±0.80</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2.27 ±0.79</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0.488</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0.626</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2.41 ±0.85</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2.99 ±0.97</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4.563</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2.46 ±0.86</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3.14 ±1.02</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5.122</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 xml:space="preserve">Lateral </w:t>
            </w:r>
            <w:proofErr w:type="spellStart"/>
            <w:r w:rsidRPr="007117EB">
              <w:rPr>
                <w:rFonts w:ascii="Times New Roman" w:eastAsia="Times New Roman" w:hAnsi="Times New Roman" w:cs="Times New Roman"/>
                <w:color w:val="000000"/>
                <w:sz w:val="20"/>
                <w:szCs w:val="20"/>
              </w:rPr>
              <w:t>condyle</w:t>
            </w:r>
            <w:proofErr w:type="spellEnd"/>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At baseline</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1.86 ±0.62</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1.89 ±0.60</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0.429</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0.668</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3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2.06 ±0.73</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2.56 ±0.86</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4.375</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r w:rsidR="00380D70" w:rsidRPr="007117EB" w:rsidTr="007117EB">
        <w:trPr>
          <w:trHeight w:val="76"/>
          <w:jc w:val="center"/>
        </w:trPr>
        <w:tc>
          <w:tcPr>
            <w:tcW w:w="20" w:type="dxa"/>
            <w:shd w:val="clear" w:color="auto" w:fill="auto"/>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p>
        </w:tc>
        <w:tc>
          <w:tcPr>
            <w:tcW w:w="28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After 6 months</w:t>
            </w:r>
          </w:p>
        </w:tc>
        <w:tc>
          <w:tcPr>
            <w:tcW w:w="1912"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2.08 ±0.73</w:t>
            </w:r>
          </w:p>
        </w:tc>
        <w:tc>
          <w:tcPr>
            <w:tcW w:w="187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2.75 ±0.86</w:t>
            </w:r>
          </w:p>
        </w:tc>
        <w:tc>
          <w:tcPr>
            <w:tcW w:w="973"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5.976</w:t>
            </w:r>
          </w:p>
        </w:tc>
        <w:tc>
          <w:tcPr>
            <w:tcW w:w="1008" w:type="dxa"/>
            <w:shd w:val="clear" w:color="auto" w:fill="F8F8F8"/>
            <w:vAlign w:val="bottom"/>
          </w:tcPr>
          <w:p w:rsidR="00380D70" w:rsidRPr="007117EB" w:rsidRDefault="00380D70" w:rsidP="00EB5169">
            <w:pPr>
              <w:snapToGrid w:val="0"/>
              <w:spacing w:after="0" w:line="240" w:lineRule="auto"/>
              <w:jc w:val="both"/>
              <w:rPr>
                <w:rFonts w:ascii="Times New Roman" w:eastAsia="Times New Roman" w:hAnsi="Times New Roman" w:cs="Times New Roman"/>
                <w:color w:val="000000"/>
                <w:sz w:val="20"/>
                <w:szCs w:val="20"/>
              </w:rPr>
            </w:pPr>
            <w:r w:rsidRPr="007117EB">
              <w:rPr>
                <w:rFonts w:ascii="Times New Roman" w:eastAsia="Times New Roman" w:hAnsi="Times New Roman" w:cs="Times New Roman"/>
                <w:color w:val="000000"/>
                <w:sz w:val="20"/>
                <w:szCs w:val="20"/>
              </w:rPr>
              <w:t>&lt;0.001</w:t>
            </w:r>
          </w:p>
        </w:tc>
      </w:tr>
    </w:tbl>
    <w:p w:rsidR="00EB5169" w:rsidRPr="007117EB" w:rsidRDefault="00EB5169" w:rsidP="00EB5169">
      <w:pPr>
        <w:snapToGrid w:val="0"/>
        <w:spacing w:after="0" w:line="240" w:lineRule="auto"/>
        <w:ind w:firstLine="425"/>
        <w:jc w:val="both"/>
        <w:rPr>
          <w:rFonts w:ascii="Times New Roman" w:hAnsi="Times New Roman" w:cs="Times New Roman"/>
          <w:b/>
          <w:sz w:val="20"/>
          <w:szCs w:val="20"/>
          <w:lang w:eastAsia="zh-CN"/>
        </w:rPr>
      </w:pPr>
    </w:p>
    <w:p w:rsidR="00917319" w:rsidRPr="007117EB" w:rsidRDefault="00917319" w:rsidP="00EB5169">
      <w:pPr>
        <w:snapToGrid w:val="0"/>
        <w:spacing w:after="0" w:line="240" w:lineRule="auto"/>
        <w:jc w:val="center"/>
        <w:rPr>
          <w:rFonts w:ascii="Times New Roman" w:eastAsia="Arial" w:hAnsi="Times New Roman" w:cs="Times New Roman"/>
          <w:b/>
          <w:sz w:val="20"/>
          <w:szCs w:val="20"/>
        </w:rPr>
      </w:pPr>
      <w:r w:rsidRPr="007117EB">
        <w:rPr>
          <w:rFonts w:ascii="Times New Roman" w:eastAsia="Arial" w:hAnsi="Times New Roman" w:cs="Times New Roman"/>
          <w:b/>
          <w:noProof/>
          <w:sz w:val="20"/>
          <w:szCs w:val="20"/>
          <w:lang w:eastAsia="zh-CN"/>
        </w:rPr>
        <w:lastRenderedPageBreak/>
        <w:drawing>
          <wp:inline distT="0" distB="0" distL="0" distR="0">
            <wp:extent cx="4173387" cy="2306770"/>
            <wp:effectExtent l="19050" t="0" r="0" b="0"/>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185956" cy="2313718"/>
                    </a:xfrm>
                    <a:prstGeom prst="rect">
                      <a:avLst/>
                    </a:prstGeom>
                    <a:noFill/>
                    <a:ln w="9525">
                      <a:noFill/>
                      <a:miter lim="800000"/>
                      <a:headEnd/>
                      <a:tailEnd/>
                    </a:ln>
                  </pic:spPr>
                </pic:pic>
              </a:graphicData>
            </a:graphic>
          </wp:inline>
        </w:drawing>
      </w:r>
    </w:p>
    <w:p w:rsidR="00917319" w:rsidRPr="007117EB" w:rsidRDefault="000B64DB" w:rsidP="00EB5169">
      <w:pPr>
        <w:snapToGrid w:val="0"/>
        <w:spacing w:after="0" w:line="240" w:lineRule="auto"/>
        <w:jc w:val="both"/>
        <w:rPr>
          <w:rFonts w:ascii="Times New Roman" w:eastAsia="Arial" w:hAnsi="Times New Roman" w:cs="Times New Roman"/>
          <w:bCs/>
          <w:sz w:val="20"/>
          <w:szCs w:val="20"/>
        </w:rPr>
      </w:pPr>
      <w:r w:rsidRPr="007117EB">
        <w:rPr>
          <w:rFonts w:ascii="Times New Roman" w:hAnsi="Times New Roman" w:cs="Times New Roman"/>
          <w:sz w:val="20"/>
          <w:szCs w:val="20"/>
        </w:rPr>
        <w:t xml:space="preserve">Figure </w:t>
      </w:r>
      <w:r w:rsidR="002D1424" w:rsidRPr="007117EB">
        <w:rPr>
          <w:rFonts w:ascii="Times New Roman" w:hAnsi="Times New Roman" w:cs="Times New Roman"/>
          <w:sz w:val="20"/>
          <w:szCs w:val="20"/>
        </w:rPr>
        <w:t>1</w:t>
      </w:r>
      <w:r w:rsidR="00EB5169" w:rsidRPr="007117EB">
        <w:rPr>
          <w:rFonts w:ascii="Times New Roman" w:hAnsi="Times New Roman" w:cs="Times New Roman"/>
          <w:sz w:val="20"/>
          <w:szCs w:val="20"/>
        </w:rPr>
        <w:t xml:space="preserve">. </w:t>
      </w:r>
      <w:r w:rsidR="00EB5169" w:rsidRPr="007117EB">
        <w:rPr>
          <w:rFonts w:ascii="Times New Roman" w:eastAsia="Arial" w:hAnsi="Times New Roman" w:cs="Times New Roman"/>
          <w:bCs/>
          <w:sz w:val="20"/>
          <w:szCs w:val="20"/>
        </w:rPr>
        <w:t>P</w:t>
      </w:r>
      <w:r w:rsidR="0038037C" w:rsidRPr="007117EB">
        <w:rPr>
          <w:rFonts w:ascii="Times New Roman" w:eastAsia="Arial" w:hAnsi="Times New Roman" w:cs="Times New Roman"/>
          <w:bCs/>
          <w:sz w:val="20"/>
          <w:szCs w:val="20"/>
        </w:rPr>
        <w:t xml:space="preserve">lain X ray both knee A/P standing view for </w:t>
      </w:r>
      <w:r w:rsidR="00136220" w:rsidRPr="007117EB">
        <w:rPr>
          <w:rFonts w:ascii="Times New Roman" w:eastAsia="Arial" w:hAnsi="Times New Roman" w:cs="Times New Roman"/>
          <w:bCs/>
          <w:sz w:val="20"/>
          <w:szCs w:val="20"/>
        </w:rPr>
        <w:t>5</w:t>
      </w:r>
      <w:r w:rsidR="0038037C" w:rsidRPr="007117EB">
        <w:rPr>
          <w:rFonts w:ascii="Times New Roman" w:eastAsia="Arial" w:hAnsi="Times New Roman" w:cs="Times New Roman"/>
          <w:bCs/>
          <w:sz w:val="20"/>
          <w:szCs w:val="20"/>
        </w:rPr>
        <w:t>3 years female patients before MTX therapy showing narrowing of</w:t>
      </w:r>
      <w:r w:rsidR="00EB5169" w:rsidRPr="007117EB">
        <w:rPr>
          <w:rFonts w:ascii="Times New Roman" w:eastAsia="Arial" w:hAnsi="Times New Roman" w:cs="Times New Roman"/>
          <w:bCs/>
          <w:sz w:val="20"/>
          <w:szCs w:val="20"/>
        </w:rPr>
        <w:t xml:space="preserve"> </w:t>
      </w:r>
      <w:r w:rsidR="0038037C" w:rsidRPr="007117EB">
        <w:rPr>
          <w:rFonts w:ascii="Times New Roman" w:eastAsia="Arial" w:hAnsi="Times New Roman" w:cs="Times New Roman"/>
          <w:bCs/>
          <w:sz w:val="20"/>
          <w:szCs w:val="20"/>
        </w:rPr>
        <w:t>medial compartment</w:t>
      </w:r>
      <w:r w:rsidR="00EB5169" w:rsidRPr="007117EB">
        <w:rPr>
          <w:rFonts w:ascii="Times New Roman" w:eastAsia="Arial" w:hAnsi="Times New Roman" w:cs="Times New Roman"/>
          <w:bCs/>
          <w:sz w:val="20"/>
          <w:szCs w:val="20"/>
        </w:rPr>
        <w:t>.</w:t>
      </w:r>
    </w:p>
    <w:p w:rsidR="008A3DBB" w:rsidRPr="007117EB" w:rsidRDefault="008A3DBB" w:rsidP="00EB5169">
      <w:pPr>
        <w:snapToGrid w:val="0"/>
        <w:spacing w:after="0" w:line="240" w:lineRule="auto"/>
        <w:ind w:firstLine="425"/>
        <w:jc w:val="both"/>
        <w:rPr>
          <w:rFonts w:ascii="Times New Roman" w:eastAsia="Arial" w:hAnsi="Times New Roman" w:cs="Times New Roman"/>
          <w:bCs/>
          <w:sz w:val="20"/>
          <w:szCs w:val="20"/>
        </w:rPr>
      </w:pPr>
    </w:p>
    <w:p w:rsidR="00917319" w:rsidRPr="007117EB" w:rsidRDefault="0038037C" w:rsidP="00EB5169">
      <w:pPr>
        <w:snapToGrid w:val="0"/>
        <w:spacing w:after="0" w:line="240" w:lineRule="auto"/>
        <w:jc w:val="center"/>
        <w:rPr>
          <w:rFonts w:ascii="Times New Roman" w:eastAsia="Arial" w:hAnsi="Times New Roman" w:cs="Times New Roman"/>
          <w:b/>
          <w:sz w:val="20"/>
          <w:szCs w:val="20"/>
        </w:rPr>
      </w:pPr>
      <w:r w:rsidRPr="007117EB">
        <w:rPr>
          <w:rFonts w:ascii="Times New Roman" w:eastAsia="Arial" w:hAnsi="Times New Roman" w:cs="Times New Roman"/>
          <w:b/>
          <w:noProof/>
          <w:sz w:val="20"/>
          <w:szCs w:val="20"/>
          <w:lang w:eastAsia="zh-CN"/>
        </w:rPr>
        <w:drawing>
          <wp:inline distT="0" distB="0" distL="0" distR="0">
            <wp:extent cx="4209865" cy="1940118"/>
            <wp:effectExtent l="19050" t="0" r="185"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213764" cy="1941915"/>
                    </a:xfrm>
                    <a:prstGeom prst="rect">
                      <a:avLst/>
                    </a:prstGeom>
                    <a:noFill/>
                    <a:ln w="9525">
                      <a:noFill/>
                      <a:miter lim="800000"/>
                      <a:headEnd/>
                      <a:tailEnd/>
                    </a:ln>
                  </pic:spPr>
                </pic:pic>
              </a:graphicData>
            </a:graphic>
          </wp:inline>
        </w:drawing>
      </w:r>
    </w:p>
    <w:p w:rsidR="00917319" w:rsidRPr="007117EB" w:rsidRDefault="000B64DB" w:rsidP="00EB5169">
      <w:pPr>
        <w:snapToGrid w:val="0"/>
        <w:spacing w:after="0" w:line="240" w:lineRule="auto"/>
        <w:jc w:val="both"/>
        <w:rPr>
          <w:rFonts w:ascii="Times New Roman" w:eastAsia="Arial" w:hAnsi="Times New Roman" w:cs="Times New Roman"/>
          <w:bCs/>
          <w:sz w:val="20"/>
          <w:szCs w:val="20"/>
        </w:rPr>
      </w:pPr>
      <w:r w:rsidRPr="007117EB">
        <w:rPr>
          <w:rFonts w:ascii="Times New Roman" w:hAnsi="Times New Roman" w:cs="Times New Roman"/>
          <w:sz w:val="20"/>
          <w:szCs w:val="20"/>
        </w:rPr>
        <w:t xml:space="preserve">Figure </w:t>
      </w:r>
      <w:r w:rsidR="005C68FF" w:rsidRPr="007117EB">
        <w:rPr>
          <w:rFonts w:ascii="Times New Roman" w:hAnsi="Times New Roman" w:cs="Times New Roman"/>
          <w:sz w:val="20"/>
          <w:szCs w:val="20"/>
        </w:rPr>
        <w:t>2</w:t>
      </w:r>
      <w:r w:rsidR="00EB5169" w:rsidRPr="007117EB">
        <w:rPr>
          <w:rFonts w:ascii="Times New Roman" w:hAnsi="Times New Roman" w:cs="Times New Roman"/>
          <w:sz w:val="20"/>
          <w:szCs w:val="20"/>
        </w:rPr>
        <w:t xml:space="preserve">. </w:t>
      </w:r>
      <w:r w:rsidR="00EB5169" w:rsidRPr="007117EB">
        <w:rPr>
          <w:rFonts w:ascii="Times New Roman" w:eastAsia="Arial" w:hAnsi="Times New Roman" w:cs="Times New Roman"/>
          <w:bCs/>
          <w:sz w:val="20"/>
          <w:szCs w:val="20"/>
        </w:rPr>
        <w:t>P</w:t>
      </w:r>
      <w:r w:rsidR="0038037C" w:rsidRPr="007117EB">
        <w:rPr>
          <w:rFonts w:ascii="Times New Roman" w:eastAsia="Arial" w:hAnsi="Times New Roman" w:cs="Times New Roman"/>
          <w:bCs/>
          <w:sz w:val="20"/>
          <w:szCs w:val="20"/>
        </w:rPr>
        <w:t xml:space="preserve">lain X ray both knee A/P standing view for </w:t>
      </w:r>
      <w:r w:rsidR="00136220" w:rsidRPr="007117EB">
        <w:rPr>
          <w:rFonts w:ascii="Times New Roman" w:eastAsia="Arial" w:hAnsi="Times New Roman" w:cs="Times New Roman"/>
          <w:bCs/>
          <w:sz w:val="20"/>
          <w:szCs w:val="20"/>
        </w:rPr>
        <w:t>5</w:t>
      </w:r>
      <w:r w:rsidR="0038037C" w:rsidRPr="007117EB">
        <w:rPr>
          <w:rFonts w:ascii="Times New Roman" w:eastAsia="Arial" w:hAnsi="Times New Roman" w:cs="Times New Roman"/>
          <w:bCs/>
          <w:sz w:val="20"/>
          <w:szCs w:val="20"/>
        </w:rPr>
        <w:t>3 years female patients 3 month after MTX therapy showing widening</w:t>
      </w:r>
      <w:r w:rsidR="00EB5169" w:rsidRPr="007117EB">
        <w:rPr>
          <w:rFonts w:ascii="Times New Roman" w:eastAsia="Arial" w:hAnsi="Times New Roman" w:cs="Times New Roman"/>
          <w:bCs/>
          <w:sz w:val="20"/>
          <w:szCs w:val="20"/>
        </w:rPr>
        <w:t xml:space="preserve"> </w:t>
      </w:r>
      <w:r w:rsidR="0038037C" w:rsidRPr="007117EB">
        <w:rPr>
          <w:rFonts w:ascii="Times New Roman" w:eastAsia="Arial" w:hAnsi="Times New Roman" w:cs="Times New Roman"/>
          <w:bCs/>
          <w:sz w:val="20"/>
          <w:szCs w:val="20"/>
        </w:rPr>
        <w:t>of</w:t>
      </w:r>
      <w:r w:rsidR="00EB5169" w:rsidRPr="007117EB">
        <w:rPr>
          <w:rFonts w:ascii="Times New Roman" w:eastAsia="Arial" w:hAnsi="Times New Roman" w:cs="Times New Roman"/>
          <w:bCs/>
          <w:sz w:val="20"/>
          <w:szCs w:val="20"/>
        </w:rPr>
        <w:t xml:space="preserve"> </w:t>
      </w:r>
      <w:r w:rsidR="0038037C" w:rsidRPr="007117EB">
        <w:rPr>
          <w:rFonts w:ascii="Times New Roman" w:eastAsia="Arial" w:hAnsi="Times New Roman" w:cs="Times New Roman"/>
          <w:bCs/>
          <w:sz w:val="20"/>
          <w:szCs w:val="20"/>
        </w:rPr>
        <w:t>medial compartment</w:t>
      </w:r>
      <w:r w:rsidR="00446B71" w:rsidRPr="007117EB">
        <w:rPr>
          <w:rFonts w:ascii="Times New Roman" w:eastAsia="Arial" w:hAnsi="Times New Roman" w:cs="Times New Roman"/>
          <w:bCs/>
          <w:sz w:val="20"/>
          <w:szCs w:val="20"/>
        </w:rPr>
        <w:t>.</w:t>
      </w:r>
    </w:p>
    <w:p w:rsidR="00917319" w:rsidRPr="007117EB" w:rsidRDefault="00917319" w:rsidP="00EB5169">
      <w:pPr>
        <w:snapToGrid w:val="0"/>
        <w:spacing w:after="0" w:line="240" w:lineRule="auto"/>
        <w:jc w:val="both"/>
        <w:rPr>
          <w:rFonts w:ascii="Times New Roman" w:eastAsia="Arial" w:hAnsi="Times New Roman" w:cs="Times New Roman"/>
          <w:b/>
          <w:sz w:val="20"/>
          <w:szCs w:val="20"/>
        </w:rPr>
      </w:pPr>
    </w:p>
    <w:p w:rsidR="00917319" w:rsidRPr="007117EB" w:rsidRDefault="00967517" w:rsidP="00EB5169">
      <w:pPr>
        <w:snapToGrid w:val="0"/>
        <w:spacing w:after="0" w:line="240" w:lineRule="auto"/>
        <w:jc w:val="center"/>
        <w:rPr>
          <w:rFonts w:ascii="Times New Roman" w:eastAsia="Arial" w:hAnsi="Times New Roman" w:cs="Times New Roman"/>
          <w:b/>
          <w:sz w:val="20"/>
          <w:szCs w:val="20"/>
        </w:rPr>
      </w:pPr>
      <w:r w:rsidRPr="007117EB">
        <w:rPr>
          <w:rFonts w:ascii="Times New Roman" w:eastAsia="Arial" w:hAnsi="Times New Roman" w:cs="Times New Roman"/>
          <w:b/>
          <w:noProof/>
          <w:sz w:val="20"/>
          <w:szCs w:val="20"/>
          <w:lang w:eastAsia="zh-CN"/>
        </w:rPr>
        <w:drawing>
          <wp:inline distT="0" distB="0" distL="0" distR="0">
            <wp:extent cx="4233773" cy="2362204"/>
            <wp:effectExtent l="19050" t="0" r="0" b="0"/>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233765" cy="2362200"/>
                    </a:xfrm>
                    <a:prstGeom prst="rect">
                      <a:avLst/>
                    </a:prstGeom>
                    <a:noFill/>
                    <a:ln w="9525">
                      <a:noFill/>
                      <a:miter lim="800000"/>
                      <a:headEnd/>
                      <a:tailEnd/>
                    </a:ln>
                  </pic:spPr>
                </pic:pic>
              </a:graphicData>
            </a:graphic>
          </wp:inline>
        </w:drawing>
      </w:r>
    </w:p>
    <w:p w:rsidR="00967517" w:rsidRPr="007117EB" w:rsidRDefault="000B64DB" w:rsidP="00EB5169">
      <w:pPr>
        <w:snapToGrid w:val="0"/>
        <w:spacing w:after="0" w:line="240" w:lineRule="auto"/>
        <w:jc w:val="both"/>
        <w:rPr>
          <w:rFonts w:ascii="Times New Roman" w:eastAsia="Arial" w:hAnsi="Times New Roman" w:cs="Times New Roman"/>
          <w:bCs/>
          <w:sz w:val="20"/>
          <w:szCs w:val="20"/>
        </w:rPr>
      </w:pPr>
      <w:r w:rsidRPr="007117EB">
        <w:rPr>
          <w:rFonts w:ascii="Times New Roman" w:hAnsi="Times New Roman" w:cs="Times New Roman"/>
          <w:sz w:val="20"/>
          <w:szCs w:val="20"/>
        </w:rPr>
        <w:t xml:space="preserve">Figure </w:t>
      </w:r>
      <w:r w:rsidR="005C68FF" w:rsidRPr="007117EB">
        <w:rPr>
          <w:rFonts w:ascii="Times New Roman" w:hAnsi="Times New Roman" w:cs="Times New Roman"/>
          <w:sz w:val="20"/>
          <w:szCs w:val="20"/>
        </w:rPr>
        <w:t>3</w:t>
      </w:r>
      <w:r w:rsidR="00EB5169" w:rsidRPr="007117EB">
        <w:rPr>
          <w:rFonts w:ascii="Times New Roman" w:hAnsi="Times New Roman" w:cs="Times New Roman"/>
          <w:sz w:val="20"/>
          <w:szCs w:val="20"/>
        </w:rPr>
        <w:t xml:space="preserve">. </w:t>
      </w:r>
      <w:r w:rsidR="00EB5169" w:rsidRPr="007117EB">
        <w:rPr>
          <w:rFonts w:ascii="Times New Roman" w:eastAsia="Arial" w:hAnsi="Times New Roman" w:cs="Times New Roman"/>
          <w:bCs/>
          <w:sz w:val="20"/>
          <w:szCs w:val="20"/>
        </w:rPr>
        <w:t>P</w:t>
      </w:r>
      <w:r w:rsidR="00967517" w:rsidRPr="007117EB">
        <w:rPr>
          <w:rFonts w:ascii="Times New Roman" w:eastAsia="Arial" w:hAnsi="Times New Roman" w:cs="Times New Roman"/>
          <w:bCs/>
          <w:sz w:val="20"/>
          <w:szCs w:val="20"/>
        </w:rPr>
        <w:t xml:space="preserve">lain X ray both knee A/P standing view for </w:t>
      </w:r>
      <w:r w:rsidR="004648C7" w:rsidRPr="007117EB">
        <w:rPr>
          <w:rFonts w:ascii="Times New Roman" w:eastAsia="Arial" w:hAnsi="Times New Roman" w:cs="Times New Roman"/>
          <w:bCs/>
          <w:sz w:val="20"/>
          <w:szCs w:val="20"/>
        </w:rPr>
        <w:t>5</w:t>
      </w:r>
      <w:r w:rsidR="00967517" w:rsidRPr="007117EB">
        <w:rPr>
          <w:rFonts w:ascii="Times New Roman" w:eastAsia="Arial" w:hAnsi="Times New Roman" w:cs="Times New Roman"/>
          <w:bCs/>
          <w:sz w:val="20"/>
          <w:szCs w:val="20"/>
        </w:rPr>
        <w:t>3 years female patients 6 month after MTX therapy showing more widening</w:t>
      </w:r>
      <w:r w:rsidR="00EB5169" w:rsidRPr="007117EB">
        <w:rPr>
          <w:rFonts w:ascii="Times New Roman" w:eastAsia="Arial" w:hAnsi="Times New Roman" w:cs="Times New Roman"/>
          <w:bCs/>
          <w:sz w:val="20"/>
          <w:szCs w:val="20"/>
        </w:rPr>
        <w:t xml:space="preserve"> </w:t>
      </w:r>
      <w:r w:rsidR="00967517" w:rsidRPr="007117EB">
        <w:rPr>
          <w:rFonts w:ascii="Times New Roman" w:eastAsia="Arial" w:hAnsi="Times New Roman" w:cs="Times New Roman"/>
          <w:bCs/>
          <w:sz w:val="20"/>
          <w:szCs w:val="20"/>
        </w:rPr>
        <w:t>of</w:t>
      </w:r>
      <w:r w:rsidR="00EB5169" w:rsidRPr="007117EB">
        <w:rPr>
          <w:rFonts w:ascii="Times New Roman" w:eastAsia="Arial" w:hAnsi="Times New Roman" w:cs="Times New Roman"/>
          <w:bCs/>
          <w:sz w:val="20"/>
          <w:szCs w:val="20"/>
        </w:rPr>
        <w:t xml:space="preserve"> </w:t>
      </w:r>
      <w:r w:rsidR="00967517" w:rsidRPr="007117EB">
        <w:rPr>
          <w:rFonts w:ascii="Times New Roman" w:eastAsia="Arial" w:hAnsi="Times New Roman" w:cs="Times New Roman"/>
          <w:bCs/>
          <w:sz w:val="20"/>
          <w:szCs w:val="20"/>
        </w:rPr>
        <w:t>medial compartment</w:t>
      </w:r>
      <w:r w:rsidR="00446B71" w:rsidRPr="007117EB">
        <w:rPr>
          <w:rFonts w:ascii="Times New Roman" w:eastAsia="Arial" w:hAnsi="Times New Roman" w:cs="Times New Roman"/>
          <w:bCs/>
          <w:sz w:val="20"/>
          <w:szCs w:val="20"/>
        </w:rPr>
        <w:t>.</w:t>
      </w:r>
    </w:p>
    <w:p w:rsidR="00EB5169" w:rsidRPr="007117EB" w:rsidRDefault="00EB5169" w:rsidP="00EB5169">
      <w:pPr>
        <w:snapToGrid w:val="0"/>
        <w:spacing w:after="0" w:line="240" w:lineRule="auto"/>
        <w:jc w:val="both"/>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both"/>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both"/>
        <w:rPr>
          <w:rFonts w:ascii="Times New Roman" w:hAnsi="Times New Roman" w:cs="Times New Roman"/>
          <w:b/>
          <w:sz w:val="20"/>
          <w:szCs w:val="20"/>
          <w:lang w:eastAsia="zh-CN"/>
        </w:rPr>
      </w:pPr>
    </w:p>
    <w:p w:rsidR="00EB5169" w:rsidRPr="007117EB" w:rsidRDefault="00EB5169" w:rsidP="00EB5169">
      <w:pPr>
        <w:snapToGrid w:val="0"/>
        <w:spacing w:after="0" w:line="240" w:lineRule="auto"/>
        <w:jc w:val="both"/>
        <w:rPr>
          <w:rFonts w:ascii="Times New Roman" w:eastAsia="Arial" w:hAnsi="Times New Roman" w:cs="Times New Roman"/>
          <w:b/>
          <w:sz w:val="20"/>
          <w:szCs w:val="20"/>
        </w:rPr>
        <w:sectPr w:rsidR="00EB5169" w:rsidRPr="007117EB" w:rsidSect="00714754">
          <w:headerReference w:type="default" r:id="rId17"/>
          <w:footerReference w:type="default" r:id="rId18"/>
          <w:type w:val="continuous"/>
          <w:pgSz w:w="12240" w:h="15840" w:code="1"/>
          <w:pgMar w:top="1440" w:right="1440" w:bottom="1440" w:left="1440" w:header="720" w:footer="720" w:gutter="0"/>
          <w:cols w:space="709"/>
          <w:docGrid w:linePitch="360"/>
        </w:sectPr>
      </w:pPr>
    </w:p>
    <w:p w:rsidR="002D699A" w:rsidRPr="007117EB" w:rsidRDefault="004D7B45" w:rsidP="00EB5169">
      <w:pPr>
        <w:snapToGrid w:val="0"/>
        <w:spacing w:after="0" w:line="240" w:lineRule="auto"/>
        <w:jc w:val="both"/>
        <w:rPr>
          <w:rFonts w:ascii="Times New Roman" w:eastAsia="Times New Roman" w:hAnsi="Times New Roman" w:cs="Times New Roman"/>
          <w:sz w:val="20"/>
          <w:szCs w:val="20"/>
        </w:rPr>
      </w:pPr>
      <w:r w:rsidRPr="007117EB">
        <w:rPr>
          <w:rFonts w:ascii="Times New Roman" w:eastAsia="Arial" w:hAnsi="Times New Roman" w:cs="Times New Roman"/>
          <w:b/>
          <w:sz w:val="20"/>
          <w:szCs w:val="20"/>
        </w:rPr>
        <w:lastRenderedPageBreak/>
        <w:t xml:space="preserve">4. </w:t>
      </w:r>
      <w:r w:rsidR="00FD65CB" w:rsidRPr="007117EB">
        <w:rPr>
          <w:rFonts w:ascii="Times New Roman" w:eastAsia="Arial" w:hAnsi="Times New Roman" w:cs="Times New Roman"/>
          <w:b/>
          <w:sz w:val="20"/>
          <w:szCs w:val="20"/>
        </w:rPr>
        <w:t>Discussion</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With a rapidly ag</w:t>
      </w:r>
      <w:r w:rsidR="00D8781C" w:rsidRPr="007117EB">
        <w:rPr>
          <w:rFonts w:ascii="Times New Roman" w:eastAsia="Times New Roman" w:hAnsi="Times New Roman" w:cs="Times New Roman"/>
          <w:sz w:val="20"/>
          <w:szCs w:val="20"/>
        </w:rPr>
        <w:t>ing</w:t>
      </w:r>
      <w:r w:rsidRPr="007117EB">
        <w:rPr>
          <w:rFonts w:ascii="Times New Roman" w:eastAsia="Times New Roman" w:hAnsi="Times New Roman" w:cs="Times New Roman"/>
          <w:sz w:val="20"/>
          <w:szCs w:val="20"/>
        </w:rPr>
        <w:t xml:space="preserve"> population, OA has become the fastest growing cause of disability worldwide </w:t>
      </w:r>
      <w:r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20</w:t>
      </w:r>
      <w:r w:rsidR="00B432D0"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21</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sz w:val="20"/>
          <w:szCs w:val="20"/>
        </w:rPr>
        <w:t xml:space="preserve"> Current estimates suggest that over 250 million people across the globe are affected by OA </w:t>
      </w:r>
      <w:r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21</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sz w:val="20"/>
          <w:szCs w:val="20"/>
        </w:rPr>
        <w:t xml:space="preserve"> OA is characterized by chronic joint pain and functional impairment, resulting </w:t>
      </w:r>
      <w:proofErr w:type="spellStart"/>
      <w:r w:rsidRPr="007117EB">
        <w:rPr>
          <w:rFonts w:ascii="Times New Roman" w:eastAsia="Times New Roman" w:hAnsi="Times New Roman" w:cs="Times New Roman"/>
          <w:sz w:val="20"/>
          <w:szCs w:val="20"/>
        </w:rPr>
        <w:t>inmarkedly</w:t>
      </w:r>
      <w:proofErr w:type="spellEnd"/>
      <w:r w:rsidRPr="007117EB">
        <w:rPr>
          <w:rFonts w:ascii="Times New Roman" w:eastAsia="Times New Roman" w:hAnsi="Times New Roman" w:cs="Times New Roman"/>
          <w:sz w:val="20"/>
          <w:szCs w:val="20"/>
        </w:rPr>
        <w:t xml:space="preserve"> reduced </w:t>
      </w:r>
      <w:r w:rsidR="00267417" w:rsidRPr="007117EB">
        <w:rPr>
          <w:rFonts w:ascii="Times New Roman" w:eastAsia="Times New Roman" w:hAnsi="Times New Roman" w:cs="Times New Roman"/>
          <w:sz w:val="20"/>
          <w:szCs w:val="20"/>
        </w:rPr>
        <w:t>quality of life</w:t>
      </w:r>
      <w:r w:rsidRPr="007117EB">
        <w:rPr>
          <w:rFonts w:ascii="Times New Roman" w:eastAsia="Times New Roman" w:hAnsi="Times New Roman" w:cs="Times New Roman"/>
          <w:sz w:val="20"/>
          <w:szCs w:val="20"/>
        </w:rPr>
        <w:t xml:space="preserve"> for individuals. OA also places an enormous burden on health services and health economies, and is the second leading cause of absence from </w:t>
      </w:r>
      <w:r w:rsidR="00B432D0" w:rsidRPr="007117EB">
        <w:rPr>
          <w:rFonts w:ascii="Times New Roman" w:eastAsia="Times New Roman" w:hAnsi="Times New Roman" w:cs="Times New Roman"/>
          <w:sz w:val="20"/>
          <w:szCs w:val="20"/>
        </w:rPr>
        <w:t>work</w:t>
      </w:r>
      <w:r w:rsidR="00B432D0" w:rsidRPr="007117EB">
        <w:rPr>
          <w:rFonts w:ascii="Times New Roman" w:eastAsia="Times New Roman" w:hAnsi="Times New Roman" w:cs="Times New Roman"/>
          <w:b/>
          <w:iCs/>
          <w:sz w:val="20"/>
          <w:szCs w:val="20"/>
        </w:rPr>
        <w:t xml:space="preserve"> (</w:t>
      </w:r>
      <w:r w:rsidR="002418CB" w:rsidRPr="007117EB">
        <w:rPr>
          <w:rFonts w:ascii="Times New Roman" w:eastAsia="Times New Roman" w:hAnsi="Times New Roman" w:cs="Times New Roman"/>
          <w:b/>
          <w:iCs/>
          <w:sz w:val="20"/>
          <w:szCs w:val="20"/>
        </w:rPr>
        <w:t>22</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iCs/>
          <w:sz w:val="20"/>
          <w:szCs w:val="20"/>
        </w:rPr>
        <w:t>.</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One of the major barriers to reducing the impact of OA, both on individuals and society, is the lack of efficacious therapies available to treat the symptoms of OA or to slow the disease process and associated structural progression. Although current treatments are aimed at providing symptomatic relief, recent studies suggest that the large majority of people with OA live in constant pain despite use of available therapies </w:t>
      </w:r>
      <w:r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23</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iCs/>
          <w:sz w:val="20"/>
          <w:szCs w:val="20"/>
        </w:rPr>
        <w:t>.</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There is increasing evidence, particularly from imaging studies, of a high prevalence of </w:t>
      </w:r>
      <w:proofErr w:type="spellStart"/>
      <w:r w:rsidRPr="007117EB">
        <w:rPr>
          <w:rFonts w:ascii="Times New Roman" w:eastAsia="Times New Roman" w:hAnsi="Times New Roman" w:cs="Times New Roman"/>
          <w:sz w:val="20"/>
          <w:szCs w:val="20"/>
        </w:rPr>
        <w:t>synovitis</w:t>
      </w:r>
      <w:proofErr w:type="spellEnd"/>
      <w:r w:rsidRPr="007117EB">
        <w:rPr>
          <w:rFonts w:ascii="Times New Roman" w:eastAsia="Times New Roman" w:hAnsi="Times New Roman" w:cs="Times New Roman"/>
          <w:sz w:val="20"/>
          <w:szCs w:val="20"/>
        </w:rPr>
        <w:t xml:space="preserve"> in OA present from the earliest stages of the OA and associated with the presence and severity of pain </w:t>
      </w:r>
      <w:r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24</w:t>
      </w:r>
      <w:r w:rsidRPr="007117EB">
        <w:rPr>
          <w:rFonts w:ascii="Times New Roman" w:eastAsia="Times New Roman" w:hAnsi="Times New Roman" w:cs="Times New Roman"/>
          <w:b/>
          <w:iCs/>
          <w:sz w:val="20"/>
          <w:szCs w:val="20"/>
        </w:rPr>
        <w:t>)</w:t>
      </w:r>
      <w:r w:rsidR="00EC2F85"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25</w:t>
      </w:r>
      <w:r w:rsidR="00EC2F85"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iCs/>
          <w:sz w:val="20"/>
          <w:szCs w:val="20"/>
        </w:rPr>
        <w:t>.</w:t>
      </w:r>
      <w:r w:rsidRPr="007117EB">
        <w:rPr>
          <w:rFonts w:ascii="Times New Roman" w:eastAsia="Times New Roman" w:hAnsi="Times New Roman" w:cs="Times New Roman"/>
          <w:sz w:val="20"/>
          <w:szCs w:val="20"/>
        </w:rPr>
        <w:t xml:space="preserve"> Anothe</w:t>
      </w:r>
      <w:bookmarkStart w:id="1" w:name="page108"/>
      <w:bookmarkEnd w:id="1"/>
      <w:r w:rsidR="00EC2F85" w:rsidRPr="007117EB">
        <w:rPr>
          <w:rFonts w:ascii="Times New Roman" w:eastAsia="Times New Roman" w:hAnsi="Times New Roman" w:cs="Times New Roman"/>
          <w:sz w:val="20"/>
          <w:szCs w:val="20"/>
        </w:rPr>
        <w:t xml:space="preserve">r </w:t>
      </w:r>
      <w:r w:rsidRPr="007117EB">
        <w:rPr>
          <w:rFonts w:ascii="Times New Roman" w:eastAsia="Times New Roman" w:hAnsi="Times New Roman" w:cs="Times New Roman"/>
          <w:sz w:val="20"/>
          <w:szCs w:val="20"/>
        </w:rPr>
        <w:t xml:space="preserve">evidence for the inflammatory nature of the OA comes from the reported increased levels of pro-inflammatory cytokines, reduced levels of anti-inflammatory cytokines, infiltration of inflammatory cells within OA fluid and tissue </w:t>
      </w:r>
      <w:r w:rsidRPr="007117EB">
        <w:rPr>
          <w:rFonts w:ascii="Times New Roman" w:eastAsia="Times New Roman" w:hAnsi="Times New Roman" w:cs="Times New Roman"/>
          <w:b/>
          <w:iCs/>
          <w:sz w:val="20"/>
          <w:szCs w:val="20"/>
        </w:rPr>
        <w:t>(</w:t>
      </w:r>
      <w:r w:rsidR="002418CB" w:rsidRPr="007117EB">
        <w:rPr>
          <w:rFonts w:ascii="Times New Roman" w:eastAsia="Times New Roman" w:hAnsi="Times New Roman" w:cs="Times New Roman"/>
          <w:b/>
          <w:iCs/>
          <w:sz w:val="20"/>
          <w:szCs w:val="20"/>
        </w:rPr>
        <w:t>26</w:t>
      </w:r>
      <w:r w:rsidRPr="007117EB">
        <w:rPr>
          <w:rFonts w:ascii="Times New Roman" w:eastAsia="Times New Roman" w:hAnsi="Times New Roman" w:cs="Times New Roman"/>
          <w:b/>
          <w:iCs/>
          <w:sz w:val="20"/>
          <w:szCs w:val="20"/>
        </w:rPr>
        <w:t>).</w:t>
      </w:r>
      <w:r w:rsidRPr="007117EB">
        <w:rPr>
          <w:rFonts w:ascii="Times New Roman" w:eastAsia="Times New Roman" w:hAnsi="Times New Roman" w:cs="Times New Roman"/>
          <w:sz w:val="20"/>
          <w:szCs w:val="20"/>
        </w:rPr>
        <w:t xml:space="preserve"> These observations suggest that modulating the inflammatory process may be an effective treatment target for OA.</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MTX has an anti-inflammatory effect by inducing an increase in adenosine release from cells and was commonly used in inflammatory arthritis. Extracellular adenosine is a potent inhibitor of inflammation, suppressing the activity of inflammatory cells, thereby reducing secretion of inflammatory cytokines which drive </w:t>
      </w:r>
      <w:proofErr w:type="spellStart"/>
      <w:r w:rsidRPr="007117EB">
        <w:rPr>
          <w:rFonts w:ascii="Times New Roman" w:eastAsia="Times New Roman" w:hAnsi="Times New Roman" w:cs="Times New Roman"/>
          <w:sz w:val="20"/>
          <w:szCs w:val="20"/>
        </w:rPr>
        <w:t>synovitis</w:t>
      </w:r>
      <w:proofErr w:type="spellEnd"/>
      <w:r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b/>
          <w:iCs/>
          <w:sz w:val="20"/>
          <w:szCs w:val="20"/>
        </w:rPr>
        <w:t>(</w:t>
      </w:r>
      <w:r w:rsidR="00EC2F85" w:rsidRPr="007117EB">
        <w:rPr>
          <w:rFonts w:ascii="Times New Roman" w:eastAsia="Times New Roman" w:hAnsi="Times New Roman" w:cs="Times New Roman"/>
          <w:b/>
          <w:iCs/>
          <w:sz w:val="20"/>
          <w:szCs w:val="20"/>
        </w:rPr>
        <w:t>2</w:t>
      </w:r>
      <w:r w:rsidR="002418CB" w:rsidRPr="007117EB">
        <w:rPr>
          <w:rFonts w:ascii="Times New Roman" w:eastAsia="Times New Roman" w:hAnsi="Times New Roman" w:cs="Times New Roman"/>
          <w:b/>
          <w:iCs/>
          <w:sz w:val="20"/>
          <w:szCs w:val="20"/>
        </w:rPr>
        <w:t>7</w:t>
      </w:r>
      <w:r w:rsidRPr="007117EB">
        <w:rPr>
          <w:rFonts w:ascii="Times New Roman" w:eastAsia="Times New Roman" w:hAnsi="Times New Roman" w:cs="Times New Roman"/>
          <w:b/>
          <w:iCs/>
          <w:sz w:val="20"/>
          <w:szCs w:val="20"/>
        </w:rPr>
        <w:t>).</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Given the high levels of pro-inflammatory cytokines and the evidence of immune cell infiltration into OA joints, coupled with the strong correlations observed between </w:t>
      </w:r>
      <w:proofErr w:type="spellStart"/>
      <w:r w:rsidRPr="007117EB">
        <w:rPr>
          <w:rFonts w:ascii="Times New Roman" w:eastAsia="Times New Roman" w:hAnsi="Times New Roman" w:cs="Times New Roman"/>
          <w:sz w:val="20"/>
          <w:szCs w:val="20"/>
        </w:rPr>
        <w:t>synovitis</w:t>
      </w:r>
      <w:proofErr w:type="spellEnd"/>
      <w:r w:rsidRPr="007117EB">
        <w:rPr>
          <w:rFonts w:ascii="Times New Roman" w:eastAsia="Times New Roman" w:hAnsi="Times New Roman" w:cs="Times New Roman"/>
          <w:sz w:val="20"/>
          <w:szCs w:val="20"/>
        </w:rPr>
        <w:t xml:space="preserve"> and pain, there is rationale for the use of MTX for reducing symptoms in OA. However, to date only few trials of MTX for treating OA were performed and produced conflicting results. Therefore, we performed this study to determine the effectiveness of the MTX use in treatment of KOA.</w:t>
      </w:r>
    </w:p>
    <w:p w:rsidR="00FD65CB"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A total of 200 consecutive eligible patients with symptomatic radiographic primary KOA participated in the study. All patients fulfilled ACR criteria for radiologic and clinical KOA. The patients were randomized into two groups; (a) MTX-treated KOA group: included 100 patients who received oral MTX and (b)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included 100 patients were received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w:t>
      </w:r>
    </w:p>
    <w:p w:rsidR="00694B9E" w:rsidRPr="007117EB" w:rsidRDefault="00FD65CB"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lastRenderedPageBreak/>
        <w:t xml:space="preserve">The results of the current study had shown that pain, tenderness and </w:t>
      </w:r>
      <w:proofErr w:type="spellStart"/>
      <w:r w:rsidRPr="007117EB">
        <w:rPr>
          <w:rFonts w:ascii="Times New Roman" w:eastAsia="Times New Roman" w:hAnsi="Times New Roman" w:cs="Times New Roman"/>
          <w:sz w:val="20"/>
          <w:szCs w:val="20"/>
        </w:rPr>
        <w:t>Womac</w:t>
      </w:r>
      <w:proofErr w:type="spellEnd"/>
      <w:r w:rsidRPr="007117EB">
        <w:rPr>
          <w:rFonts w:ascii="Times New Roman" w:eastAsia="Times New Roman" w:hAnsi="Times New Roman" w:cs="Times New Roman"/>
          <w:sz w:val="20"/>
          <w:szCs w:val="20"/>
        </w:rPr>
        <w:t xml:space="preserve"> score were significantly lower in the MTX-treated group than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group at 3 months and at 6 months from treatment. After 3 months of intervention the VAS- pain was significantly lower in the MTX-treated KOA group as compared to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(4.4 ±1.6 versus 4.9 ±1.9 respectively, </w:t>
      </w:r>
      <w:r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 xml:space="preserve">=0.042) while after 6 months of intervention, the difference of VAS-pain between the two groups was more prominent(1.4 ±0.6 in the MTX-treated KOA group versus 4.2 ±1.9 in the </w:t>
      </w:r>
      <w:proofErr w:type="spellStart"/>
      <w:r w:rsidRPr="007117EB">
        <w:rPr>
          <w:rFonts w:ascii="Times New Roman" w:eastAsia="Times New Roman" w:hAnsi="Times New Roman" w:cs="Times New Roman"/>
          <w:sz w:val="20"/>
          <w:szCs w:val="20"/>
        </w:rPr>
        <w:t>NSAIDs</w:t>
      </w:r>
      <w:proofErr w:type="spellEnd"/>
      <w:r w:rsidRPr="007117EB">
        <w:rPr>
          <w:rFonts w:ascii="Times New Roman" w:eastAsia="Times New Roman" w:hAnsi="Times New Roman" w:cs="Times New Roman"/>
          <w:sz w:val="20"/>
          <w:szCs w:val="20"/>
        </w:rPr>
        <w:t xml:space="preserve">-treated KOA group, </w:t>
      </w:r>
      <w:r w:rsidR="005B2D5F" w:rsidRPr="007117EB">
        <w:rPr>
          <w:rFonts w:ascii="Times New Roman" w:eastAsia="Times New Roman" w:hAnsi="Times New Roman" w:cs="Times New Roman"/>
          <w:i/>
          <w:iCs/>
          <w:sz w:val="20"/>
          <w:szCs w:val="20"/>
        </w:rPr>
        <w:t>p</w:t>
      </w:r>
      <w:r w:rsidRPr="007117EB">
        <w:rPr>
          <w:rFonts w:ascii="Times New Roman" w:eastAsia="Times New Roman" w:hAnsi="Times New Roman" w:cs="Times New Roman"/>
          <w:sz w:val="20"/>
          <w:szCs w:val="20"/>
        </w:rPr>
        <w:t>&lt;0.001).</w:t>
      </w:r>
    </w:p>
    <w:p w:rsidR="00187429" w:rsidRPr="007117EB" w:rsidRDefault="00187429"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In agreement with our findings</w:t>
      </w:r>
      <w:r w:rsidRPr="007117EB">
        <w:rPr>
          <w:rFonts w:ascii="Times New Roman" w:eastAsia="Times New Roman" w:hAnsi="Times New Roman" w:cs="Times New Roman"/>
          <w:b/>
          <w:bCs/>
          <w:sz w:val="20"/>
          <w:szCs w:val="20"/>
        </w:rPr>
        <w:t xml:space="preserve">, </w:t>
      </w:r>
      <w:r w:rsidRPr="007117EB">
        <w:rPr>
          <w:rFonts w:ascii="Times New Roman" w:eastAsia="Times New Roman" w:hAnsi="Times New Roman" w:cs="Times New Roman"/>
          <w:b/>
          <w:bCs/>
          <w:i/>
          <w:sz w:val="20"/>
          <w:szCs w:val="20"/>
        </w:rPr>
        <w:t xml:space="preserve">Wenham et al. </w:t>
      </w:r>
      <w:r w:rsidR="00446B71" w:rsidRPr="007117EB">
        <w:rPr>
          <w:rFonts w:ascii="Times New Roman" w:eastAsia="Times New Roman" w:hAnsi="Times New Roman" w:cs="Times New Roman"/>
          <w:sz w:val="20"/>
          <w:szCs w:val="20"/>
        </w:rPr>
        <w:t>(28)</w:t>
      </w:r>
      <w:r w:rsidR="00C65F65" w:rsidRPr="007117EB">
        <w:rPr>
          <w:rFonts w:ascii="Times New Roman" w:eastAsia="Times New Roman" w:hAnsi="Times New Roman" w:cs="Times New Roman"/>
          <w:sz w:val="20"/>
          <w:szCs w:val="20"/>
        </w:rPr>
        <w:t>,</w:t>
      </w:r>
      <w:r w:rsidR="00446B71"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sz w:val="20"/>
          <w:szCs w:val="20"/>
        </w:rPr>
        <w:t>reported that after 24 weeks of treatment, MTX had significantly reduced pain in the patients with KOA. They reported that 50% of patients had achieved &gt;20% reduction in pain, whilst 43% of patients had achieved &gt;30% reduction in VAS pain of whom 23% had achieved &gt;50% reduction in VAS pain. They also reported that MTX had resulted in improvement in patient-reported functional ability VAS of 20% at 12 weeks from MTX treatment and improvement in patient-reported functional ability VAS of 40% at 24 weeks from MTX treatment</w:t>
      </w:r>
      <w:r w:rsidR="00EB5169" w:rsidRPr="007117EB">
        <w:rPr>
          <w:rFonts w:ascii="Times New Roman" w:eastAsia="Times New Roman" w:hAnsi="Times New Roman" w:cs="Times New Roman"/>
          <w:sz w:val="20"/>
          <w:szCs w:val="20"/>
        </w:rPr>
        <w:t>. A</w:t>
      </w:r>
      <w:r w:rsidRPr="007117EB">
        <w:rPr>
          <w:rFonts w:ascii="Times New Roman" w:eastAsia="Times New Roman" w:hAnsi="Times New Roman" w:cs="Times New Roman"/>
          <w:sz w:val="20"/>
          <w:szCs w:val="20"/>
        </w:rPr>
        <w:t xml:space="preserve">lso in agreement with our findings, </w:t>
      </w:r>
      <w:r w:rsidR="00CF2A06" w:rsidRPr="007117EB">
        <w:rPr>
          <w:rFonts w:ascii="Times New Roman" w:eastAsia="Times New Roman" w:hAnsi="Times New Roman" w:cs="Times New Roman"/>
          <w:b/>
          <w:i/>
          <w:sz w:val="20"/>
          <w:szCs w:val="20"/>
        </w:rPr>
        <w:t xml:space="preserve">Hart </w:t>
      </w:r>
      <w:r w:rsidR="00446B71" w:rsidRPr="007117EB">
        <w:rPr>
          <w:rFonts w:ascii="Times New Roman" w:eastAsia="Times New Roman" w:hAnsi="Times New Roman" w:cs="Times New Roman"/>
          <w:b/>
          <w:i/>
          <w:sz w:val="20"/>
          <w:szCs w:val="20"/>
        </w:rPr>
        <w:t>(29)</w:t>
      </w:r>
      <w:r w:rsidR="00C65F65" w:rsidRPr="007117EB">
        <w:rPr>
          <w:rFonts w:ascii="Times New Roman" w:eastAsia="Times New Roman" w:hAnsi="Times New Roman" w:cs="Times New Roman"/>
          <w:b/>
          <w:i/>
          <w:sz w:val="20"/>
          <w:szCs w:val="20"/>
        </w:rPr>
        <w:t>,</w:t>
      </w:r>
      <w:r w:rsidRPr="007117EB">
        <w:rPr>
          <w:rFonts w:ascii="Times New Roman" w:eastAsia="Times New Roman" w:hAnsi="Times New Roman" w:cs="Times New Roman"/>
          <w:sz w:val="20"/>
          <w:szCs w:val="20"/>
        </w:rPr>
        <w:t xml:space="preserve"> found that MTX had reduced pain and improved function in symptomatic KOA.</w:t>
      </w:r>
    </w:p>
    <w:p w:rsidR="00187429" w:rsidRPr="007117EB" w:rsidRDefault="00187429" w:rsidP="00EB5169">
      <w:pPr>
        <w:snapToGrid w:val="0"/>
        <w:spacing w:after="0" w:line="240" w:lineRule="auto"/>
        <w:jc w:val="both"/>
        <w:rPr>
          <w:rFonts w:ascii="Times New Roman" w:eastAsia="Times New Roman" w:hAnsi="Times New Roman" w:cs="Times New Roman"/>
          <w:sz w:val="20"/>
          <w:szCs w:val="20"/>
        </w:rPr>
      </w:pPr>
      <w:proofErr w:type="spellStart"/>
      <w:r w:rsidRPr="007117EB">
        <w:rPr>
          <w:rFonts w:ascii="Times New Roman" w:eastAsia="Times New Roman" w:hAnsi="Times New Roman" w:cs="Times New Roman"/>
          <w:b/>
          <w:i/>
          <w:sz w:val="20"/>
          <w:szCs w:val="20"/>
        </w:rPr>
        <w:t>Abou</w:t>
      </w:r>
      <w:proofErr w:type="spellEnd"/>
      <w:r w:rsidRPr="007117EB">
        <w:rPr>
          <w:rFonts w:ascii="Times New Roman" w:eastAsia="Times New Roman" w:hAnsi="Times New Roman" w:cs="Times New Roman"/>
          <w:b/>
          <w:i/>
          <w:sz w:val="20"/>
          <w:szCs w:val="20"/>
        </w:rPr>
        <w:t>-Raya et al. (2014)</w:t>
      </w:r>
      <w:r w:rsidR="00446B71" w:rsidRPr="007117EB">
        <w:rPr>
          <w:rFonts w:ascii="Times New Roman" w:eastAsia="Times New Roman" w:hAnsi="Times New Roman" w:cs="Times New Roman"/>
          <w:b/>
          <w:i/>
          <w:sz w:val="20"/>
          <w:szCs w:val="20"/>
        </w:rPr>
        <w:t>(9) p</w:t>
      </w:r>
      <w:r w:rsidRPr="007117EB">
        <w:rPr>
          <w:rFonts w:ascii="Times New Roman" w:eastAsia="Times New Roman" w:hAnsi="Times New Roman" w:cs="Times New Roman"/>
          <w:sz w:val="20"/>
          <w:szCs w:val="20"/>
        </w:rPr>
        <w:t>erformed a study to assess the efficacy of MTX in decreasing</w:t>
      </w:r>
      <w:r w:rsidR="00446B71" w:rsidRPr="007117EB">
        <w:rPr>
          <w:rFonts w:ascii="Times New Roman" w:eastAsia="Times New Roman" w:hAnsi="Times New Roman" w:cs="Times New Roman"/>
          <w:sz w:val="20"/>
          <w:szCs w:val="20"/>
        </w:rPr>
        <w:t xml:space="preserve"> </w:t>
      </w:r>
      <w:r w:rsidRPr="007117EB">
        <w:rPr>
          <w:rFonts w:ascii="Times New Roman" w:eastAsia="Times New Roman" w:hAnsi="Times New Roman" w:cs="Times New Roman"/>
          <w:sz w:val="20"/>
          <w:szCs w:val="20"/>
        </w:rPr>
        <w:t xml:space="preserve">pain and inflammation in symptomatic KOA. They enrolled 144 patients with symptomatic KOA and were randomized into two equal groups to receive MTX up to 25 mg/week and placebo respectively. Pain and </w:t>
      </w:r>
      <w:proofErr w:type="spellStart"/>
      <w:r w:rsidRPr="007117EB">
        <w:rPr>
          <w:rFonts w:ascii="Times New Roman" w:eastAsia="Times New Roman" w:hAnsi="Times New Roman" w:cs="Times New Roman"/>
          <w:sz w:val="20"/>
          <w:szCs w:val="20"/>
        </w:rPr>
        <w:t>Womac</w:t>
      </w:r>
      <w:proofErr w:type="spellEnd"/>
      <w:r w:rsidRPr="007117EB">
        <w:rPr>
          <w:rFonts w:ascii="Times New Roman" w:eastAsia="Times New Roman" w:hAnsi="Times New Roman" w:cs="Times New Roman"/>
          <w:sz w:val="20"/>
          <w:szCs w:val="20"/>
        </w:rPr>
        <w:t xml:space="preserve"> score were evaluated at baseline and at the end of the study. In agreement with our results, they found a clinically relevant reduction in the MTX group compared with the placebo group for knee VAS-pain, physical function (</w:t>
      </w:r>
      <w:proofErr w:type="spellStart"/>
      <w:r w:rsidRPr="007117EB">
        <w:rPr>
          <w:rFonts w:ascii="Times New Roman" w:eastAsia="Times New Roman" w:hAnsi="Times New Roman" w:cs="Times New Roman"/>
          <w:sz w:val="20"/>
          <w:szCs w:val="20"/>
        </w:rPr>
        <w:t>Womac</w:t>
      </w:r>
      <w:proofErr w:type="spellEnd"/>
      <w:r w:rsidRPr="007117EB">
        <w:rPr>
          <w:rFonts w:ascii="Times New Roman" w:eastAsia="Times New Roman" w:hAnsi="Times New Roman" w:cs="Times New Roman"/>
          <w:sz w:val="20"/>
          <w:szCs w:val="20"/>
        </w:rPr>
        <w:t xml:space="preserve"> score) and ADL scores at 28 weeks of treatment. They also noted that 53% of the patients in the MTX group versus 24% in the placebo group had a reduction in VAS pain of &gt;20%.</w:t>
      </w:r>
    </w:p>
    <w:p w:rsidR="00B8223F" w:rsidRPr="007117EB" w:rsidRDefault="00187429"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In a more recent study, </w:t>
      </w:r>
      <w:r w:rsidRPr="007117EB">
        <w:rPr>
          <w:rFonts w:ascii="Times New Roman" w:eastAsia="Times New Roman" w:hAnsi="Times New Roman" w:cs="Times New Roman"/>
          <w:b/>
          <w:i/>
          <w:sz w:val="20"/>
          <w:szCs w:val="20"/>
        </w:rPr>
        <w:t xml:space="preserve">Kingsbury et al. </w:t>
      </w:r>
      <w:r w:rsidR="00446B71" w:rsidRPr="007117EB">
        <w:rPr>
          <w:rFonts w:ascii="Times New Roman" w:eastAsia="Times New Roman" w:hAnsi="Times New Roman" w:cs="Times New Roman"/>
          <w:b/>
          <w:sz w:val="20"/>
          <w:szCs w:val="20"/>
        </w:rPr>
        <w:t>(16)</w:t>
      </w:r>
      <w:r w:rsidR="00EB5169" w:rsidRPr="007117EB">
        <w:rPr>
          <w:rFonts w:ascii="Times New Roman" w:eastAsia="Times New Roman" w:hAnsi="Times New Roman" w:cs="Times New Roman"/>
          <w:b/>
          <w:sz w:val="20"/>
          <w:szCs w:val="20"/>
        </w:rPr>
        <w:t xml:space="preserve">, </w:t>
      </w:r>
      <w:r w:rsidR="00EB5169" w:rsidRPr="007117EB">
        <w:rPr>
          <w:rFonts w:ascii="Times New Roman" w:eastAsia="Times New Roman" w:hAnsi="Times New Roman" w:cs="Times New Roman"/>
          <w:sz w:val="20"/>
          <w:szCs w:val="20"/>
        </w:rPr>
        <w:t>d</w:t>
      </w:r>
      <w:r w:rsidRPr="007117EB">
        <w:rPr>
          <w:rFonts w:ascii="Times New Roman" w:eastAsia="Times New Roman" w:hAnsi="Times New Roman" w:cs="Times New Roman"/>
          <w:sz w:val="20"/>
          <w:szCs w:val="20"/>
        </w:rPr>
        <w:t xml:space="preserve">emonstrated a clinically relevant reduction in knee pain and improvement in knee mobility and improvement in overall QOL in the group treated with MTX at 28 weeks. In the study of </w:t>
      </w:r>
      <w:r w:rsidR="00CF2A06" w:rsidRPr="007117EB">
        <w:rPr>
          <w:rFonts w:ascii="Times New Roman" w:eastAsia="Times New Roman" w:hAnsi="Times New Roman" w:cs="Times New Roman"/>
          <w:b/>
          <w:i/>
          <w:sz w:val="20"/>
          <w:szCs w:val="20"/>
        </w:rPr>
        <w:t xml:space="preserve">Kingsbury et al. </w:t>
      </w:r>
      <w:r w:rsidR="00446B71" w:rsidRPr="007117EB">
        <w:rPr>
          <w:rFonts w:ascii="Times New Roman" w:eastAsia="Times New Roman" w:hAnsi="Times New Roman" w:cs="Times New Roman"/>
          <w:b/>
          <w:i/>
          <w:sz w:val="20"/>
          <w:szCs w:val="20"/>
        </w:rPr>
        <w:t>(16)</w:t>
      </w:r>
      <w:r w:rsidRPr="007117EB">
        <w:rPr>
          <w:rFonts w:ascii="Times New Roman" w:eastAsia="Times New Roman" w:hAnsi="Times New Roman" w:cs="Times New Roman"/>
          <w:b/>
          <w:i/>
          <w:sz w:val="20"/>
          <w:szCs w:val="20"/>
        </w:rPr>
        <w:t>)</w:t>
      </w:r>
      <w:r w:rsidR="00B8223F" w:rsidRPr="007117EB">
        <w:rPr>
          <w:rFonts w:ascii="Times New Roman" w:eastAsia="Times New Roman" w:hAnsi="Times New Roman" w:cs="Times New Roman"/>
          <w:b/>
          <w:i/>
          <w:sz w:val="20"/>
          <w:szCs w:val="20"/>
        </w:rPr>
        <w:t>,</w:t>
      </w:r>
      <w:r w:rsidRPr="007117EB">
        <w:rPr>
          <w:rFonts w:ascii="Times New Roman" w:eastAsia="Times New Roman" w:hAnsi="Times New Roman" w:cs="Times New Roman"/>
          <w:sz w:val="20"/>
          <w:szCs w:val="20"/>
        </w:rPr>
        <w:t xml:space="preserve"> a significantly higher proportion of patients in the MTX group (53%) showed a reduction in VAS measurement of pain of &gt;20 mm compared to the placebo group (24%). These findings were consistent with our results.</w:t>
      </w:r>
    </w:p>
    <w:p w:rsidR="00C65F65" w:rsidRPr="007117EB" w:rsidRDefault="00187429" w:rsidP="00EB5169">
      <w:pPr>
        <w:snapToGrid w:val="0"/>
        <w:spacing w:after="0" w:line="240" w:lineRule="auto"/>
        <w:ind w:firstLine="425"/>
        <w:jc w:val="both"/>
        <w:rPr>
          <w:rFonts w:ascii="Times New Roman" w:hAnsi="Times New Roman" w:cs="Times New Roman"/>
          <w:sz w:val="20"/>
          <w:szCs w:val="20"/>
          <w:lang w:eastAsia="zh-CN"/>
        </w:rPr>
      </w:pPr>
      <w:r w:rsidRPr="007117EB">
        <w:rPr>
          <w:rFonts w:ascii="Times New Roman" w:eastAsia="Times New Roman" w:hAnsi="Times New Roman" w:cs="Times New Roman"/>
          <w:sz w:val="20"/>
          <w:szCs w:val="20"/>
        </w:rPr>
        <w:t xml:space="preserve">On the other hand, </w:t>
      </w:r>
      <w:proofErr w:type="spellStart"/>
      <w:r w:rsidR="00CF2A06" w:rsidRPr="007117EB">
        <w:rPr>
          <w:rFonts w:ascii="Times New Roman" w:eastAsia="Times New Roman" w:hAnsi="Times New Roman" w:cs="Times New Roman"/>
          <w:b/>
          <w:i/>
          <w:sz w:val="20"/>
          <w:szCs w:val="20"/>
        </w:rPr>
        <w:t>deHolanda</w:t>
      </w:r>
      <w:proofErr w:type="spellEnd"/>
      <w:r w:rsidR="00CF2A06" w:rsidRPr="007117EB">
        <w:rPr>
          <w:rFonts w:ascii="Times New Roman" w:eastAsia="Times New Roman" w:hAnsi="Times New Roman" w:cs="Times New Roman"/>
          <w:b/>
          <w:i/>
          <w:sz w:val="20"/>
          <w:szCs w:val="20"/>
        </w:rPr>
        <w:t xml:space="preserve"> et al. </w:t>
      </w:r>
      <w:r w:rsidR="00446B71" w:rsidRPr="007117EB">
        <w:rPr>
          <w:rFonts w:ascii="Times New Roman" w:eastAsia="Times New Roman" w:hAnsi="Times New Roman" w:cs="Times New Roman"/>
          <w:b/>
          <w:i/>
          <w:sz w:val="20"/>
          <w:szCs w:val="20"/>
        </w:rPr>
        <w:t>(30)</w:t>
      </w:r>
      <w:r w:rsidR="005D4FFD" w:rsidRPr="007117EB">
        <w:rPr>
          <w:rFonts w:ascii="Times New Roman" w:eastAsia="Times New Roman" w:hAnsi="Times New Roman" w:cs="Times New Roman"/>
          <w:b/>
          <w:i/>
          <w:sz w:val="20"/>
          <w:szCs w:val="20"/>
        </w:rPr>
        <w:t>,</w:t>
      </w:r>
      <w:r w:rsidR="00CF2A06" w:rsidRPr="007117EB">
        <w:rPr>
          <w:rFonts w:ascii="Times New Roman" w:eastAsia="Times New Roman" w:hAnsi="Times New Roman" w:cs="Times New Roman"/>
          <w:b/>
          <w:i/>
          <w:sz w:val="20"/>
          <w:szCs w:val="20"/>
        </w:rPr>
        <w:t xml:space="preserve"> </w:t>
      </w:r>
      <w:r w:rsidRPr="007117EB">
        <w:rPr>
          <w:rFonts w:ascii="Times New Roman" w:eastAsia="Times New Roman" w:hAnsi="Times New Roman" w:cs="Times New Roman"/>
          <w:sz w:val="20"/>
          <w:szCs w:val="20"/>
        </w:rPr>
        <w:t xml:space="preserve">enrolled 58 patients in a double blinded controlled trial. The patients were randomized into two groups, and MTX group and placebo group. In that study no </w:t>
      </w:r>
      <w:r w:rsidRPr="007117EB">
        <w:rPr>
          <w:rFonts w:ascii="Times New Roman" w:eastAsia="Times New Roman" w:hAnsi="Times New Roman" w:cs="Times New Roman"/>
          <w:sz w:val="20"/>
          <w:szCs w:val="20"/>
        </w:rPr>
        <w:lastRenderedPageBreak/>
        <w:t xml:space="preserve">statistically significant difference between both groups regarding WOMAC, </w:t>
      </w:r>
      <w:proofErr w:type="spellStart"/>
      <w:r w:rsidRPr="007117EB">
        <w:rPr>
          <w:rFonts w:ascii="Times New Roman" w:eastAsia="Times New Roman" w:hAnsi="Times New Roman" w:cs="Times New Roman"/>
          <w:sz w:val="20"/>
          <w:szCs w:val="20"/>
        </w:rPr>
        <w:t>Lequèsne</w:t>
      </w:r>
      <w:proofErr w:type="spellEnd"/>
      <w:r w:rsidRPr="007117EB">
        <w:rPr>
          <w:rFonts w:ascii="Times New Roman" w:eastAsia="Times New Roman" w:hAnsi="Times New Roman" w:cs="Times New Roman"/>
          <w:sz w:val="20"/>
          <w:szCs w:val="20"/>
        </w:rPr>
        <w:t xml:space="preserve"> Index and VAS pain was reported. The discrepancy between the results of the present study and the study of </w:t>
      </w:r>
      <w:r w:rsidR="00CF2A06" w:rsidRPr="007117EB">
        <w:rPr>
          <w:rFonts w:ascii="Times New Roman" w:eastAsia="Times New Roman" w:hAnsi="Times New Roman" w:cs="Times New Roman"/>
          <w:b/>
          <w:i/>
          <w:sz w:val="20"/>
          <w:szCs w:val="20"/>
        </w:rPr>
        <w:t xml:space="preserve">de </w:t>
      </w:r>
      <w:proofErr w:type="spellStart"/>
      <w:r w:rsidR="00CF2A06" w:rsidRPr="007117EB">
        <w:rPr>
          <w:rFonts w:ascii="Times New Roman" w:eastAsia="Times New Roman" w:hAnsi="Times New Roman" w:cs="Times New Roman"/>
          <w:b/>
          <w:i/>
          <w:sz w:val="20"/>
          <w:szCs w:val="20"/>
        </w:rPr>
        <w:t>Holanda</w:t>
      </w:r>
      <w:proofErr w:type="spellEnd"/>
      <w:r w:rsidR="00CF2A06" w:rsidRPr="007117EB">
        <w:rPr>
          <w:rFonts w:ascii="Times New Roman" w:eastAsia="Times New Roman" w:hAnsi="Times New Roman" w:cs="Times New Roman"/>
          <w:b/>
          <w:i/>
          <w:sz w:val="20"/>
          <w:szCs w:val="20"/>
        </w:rPr>
        <w:t xml:space="preserve"> et al. </w:t>
      </w:r>
      <w:r w:rsidR="00446B71" w:rsidRPr="007117EB">
        <w:rPr>
          <w:rFonts w:ascii="Times New Roman" w:eastAsia="Times New Roman" w:hAnsi="Times New Roman" w:cs="Times New Roman"/>
          <w:b/>
          <w:i/>
          <w:sz w:val="20"/>
          <w:szCs w:val="20"/>
        </w:rPr>
        <w:t>(30)</w:t>
      </w:r>
      <w:r w:rsidR="00641F2C" w:rsidRPr="007117EB">
        <w:rPr>
          <w:rFonts w:ascii="Times New Roman" w:eastAsia="Times New Roman" w:hAnsi="Times New Roman" w:cs="Times New Roman"/>
          <w:b/>
          <w:i/>
          <w:sz w:val="20"/>
          <w:szCs w:val="20"/>
        </w:rPr>
        <w:t>,</w:t>
      </w:r>
      <w:r w:rsidRPr="007117EB">
        <w:rPr>
          <w:rFonts w:ascii="Times New Roman" w:eastAsia="Times New Roman" w:hAnsi="Times New Roman" w:cs="Times New Roman"/>
          <w:sz w:val="20"/>
          <w:szCs w:val="20"/>
        </w:rPr>
        <w:t xml:space="preserve"> can be attributed to the different methodology between the two studies. The study of </w:t>
      </w:r>
      <w:r w:rsidRPr="007117EB">
        <w:rPr>
          <w:rFonts w:ascii="Times New Roman" w:eastAsia="Times New Roman" w:hAnsi="Times New Roman" w:cs="Times New Roman"/>
          <w:b/>
          <w:i/>
          <w:sz w:val="20"/>
          <w:szCs w:val="20"/>
        </w:rPr>
        <w:t xml:space="preserve">de </w:t>
      </w:r>
      <w:proofErr w:type="spellStart"/>
      <w:r w:rsidRPr="007117EB">
        <w:rPr>
          <w:rFonts w:ascii="Times New Roman" w:eastAsia="Times New Roman" w:hAnsi="Times New Roman" w:cs="Times New Roman"/>
          <w:b/>
          <w:i/>
          <w:sz w:val="20"/>
          <w:szCs w:val="20"/>
        </w:rPr>
        <w:t>Holanda</w:t>
      </w:r>
      <w:proofErr w:type="spellEnd"/>
      <w:r w:rsidR="00CF2A06" w:rsidRPr="007117EB">
        <w:rPr>
          <w:rFonts w:ascii="Times New Roman" w:eastAsia="Times New Roman" w:hAnsi="Times New Roman" w:cs="Times New Roman"/>
          <w:b/>
          <w:i/>
          <w:sz w:val="20"/>
          <w:szCs w:val="20"/>
        </w:rPr>
        <w:t xml:space="preserve"> et al. </w:t>
      </w:r>
      <w:r w:rsidR="00446B71" w:rsidRPr="007117EB">
        <w:rPr>
          <w:rFonts w:ascii="Times New Roman" w:eastAsia="Times New Roman" w:hAnsi="Times New Roman" w:cs="Times New Roman"/>
          <w:b/>
          <w:i/>
          <w:sz w:val="20"/>
          <w:szCs w:val="20"/>
        </w:rPr>
        <w:t>(30)</w:t>
      </w:r>
      <w:r w:rsidR="00641F2C" w:rsidRPr="007117EB">
        <w:rPr>
          <w:rFonts w:ascii="Times New Roman" w:eastAsia="Times New Roman" w:hAnsi="Times New Roman" w:cs="Times New Roman"/>
          <w:b/>
          <w:i/>
          <w:sz w:val="20"/>
          <w:szCs w:val="20"/>
        </w:rPr>
        <w:t>,</w:t>
      </w:r>
      <w:r w:rsidR="00CF2A06" w:rsidRPr="007117EB">
        <w:rPr>
          <w:rFonts w:ascii="Times New Roman" w:eastAsia="Times New Roman" w:hAnsi="Times New Roman" w:cs="Times New Roman"/>
          <w:b/>
          <w:i/>
          <w:sz w:val="20"/>
          <w:szCs w:val="20"/>
        </w:rPr>
        <w:t xml:space="preserve"> </w:t>
      </w:r>
      <w:r w:rsidRPr="007117EB">
        <w:rPr>
          <w:rFonts w:ascii="Times New Roman" w:eastAsia="Times New Roman" w:hAnsi="Times New Roman" w:cs="Times New Roman"/>
          <w:sz w:val="20"/>
          <w:szCs w:val="20"/>
        </w:rPr>
        <w:t xml:space="preserve">included much lower sample of patients than ours (29 patients in each </w:t>
      </w:r>
      <w:proofErr w:type="spellStart"/>
      <w:r w:rsidRPr="007117EB">
        <w:rPr>
          <w:rFonts w:ascii="Times New Roman" w:eastAsia="Times New Roman" w:hAnsi="Times New Roman" w:cs="Times New Roman"/>
          <w:sz w:val="20"/>
          <w:szCs w:val="20"/>
        </w:rPr>
        <w:t>groupin</w:t>
      </w:r>
      <w:proofErr w:type="spellEnd"/>
      <w:r w:rsidRPr="007117EB">
        <w:rPr>
          <w:rFonts w:ascii="Times New Roman" w:eastAsia="Times New Roman" w:hAnsi="Times New Roman" w:cs="Times New Roman"/>
          <w:sz w:val="20"/>
          <w:szCs w:val="20"/>
        </w:rPr>
        <w:t xml:space="preserve"> that study versus 100 patients in our study). Also, </w:t>
      </w:r>
      <w:r w:rsidRPr="007117EB">
        <w:rPr>
          <w:rFonts w:ascii="Times New Roman" w:eastAsia="Times New Roman" w:hAnsi="Times New Roman" w:cs="Times New Roman"/>
          <w:b/>
          <w:i/>
          <w:sz w:val="20"/>
          <w:szCs w:val="20"/>
        </w:rPr>
        <w:t>de</w:t>
      </w:r>
      <w:r w:rsidR="00CF2A06" w:rsidRPr="007117EB">
        <w:rPr>
          <w:rFonts w:ascii="Times New Roman" w:eastAsia="Times New Roman" w:hAnsi="Times New Roman" w:cs="Times New Roman"/>
          <w:b/>
          <w:i/>
          <w:sz w:val="20"/>
          <w:szCs w:val="20"/>
        </w:rPr>
        <w:t xml:space="preserve"> </w:t>
      </w:r>
      <w:proofErr w:type="spellStart"/>
      <w:r w:rsidR="00CF2A06" w:rsidRPr="007117EB">
        <w:rPr>
          <w:rFonts w:ascii="Times New Roman" w:eastAsia="Times New Roman" w:hAnsi="Times New Roman" w:cs="Times New Roman"/>
          <w:b/>
          <w:i/>
          <w:sz w:val="20"/>
          <w:szCs w:val="20"/>
        </w:rPr>
        <w:t>Holanda</w:t>
      </w:r>
      <w:proofErr w:type="spellEnd"/>
      <w:r w:rsidR="00CF2A06" w:rsidRPr="007117EB">
        <w:rPr>
          <w:rFonts w:ascii="Times New Roman" w:eastAsia="Times New Roman" w:hAnsi="Times New Roman" w:cs="Times New Roman"/>
          <w:b/>
          <w:i/>
          <w:sz w:val="20"/>
          <w:szCs w:val="20"/>
        </w:rPr>
        <w:t xml:space="preserve"> et al. </w:t>
      </w:r>
      <w:r w:rsidR="00446B71" w:rsidRPr="007117EB">
        <w:rPr>
          <w:rFonts w:ascii="Times New Roman" w:eastAsia="Times New Roman" w:hAnsi="Times New Roman" w:cs="Times New Roman"/>
          <w:b/>
          <w:i/>
          <w:sz w:val="20"/>
          <w:szCs w:val="20"/>
        </w:rPr>
        <w:t>(30)</w:t>
      </w:r>
      <w:r w:rsidR="00EB5169" w:rsidRPr="007117EB">
        <w:rPr>
          <w:rFonts w:ascii="Times New Roman" w:eastAsia="Times New Roman" w:hAnsi="Times New Roman" w:cs="Times New Roman"/>
          <w:b/>
          <w:i/>
          <w:sz w:val="20"/>
          <w:szCs w:val="20"/>
        </w:rPr>
        <w:t xml:space="preserve">, </w:t>
      </w:r>
      <w:r w:rsidR="00EB5169" w:rsidRPr="007117EB">
        <w:rPr>
          <w:rFonts w:ascii="Times New Roman" w:eastAsia="Times New Roman" w:hAnsi="Times New Roman" w:cs="Times New Roman"/>
          <w:sz w:val="20"/>
          <w:szCs w:val="20"/>
        </w:rPr>
        <w:t>p</w:t>
      </w:r>
      <w:r w:rsidRPr="007117EB">
        <w:rPr>
          <w:rFonts w:ascii="Times New Roman" w:eastAsia="Times New Roman" w:hAnsi="Times New Roman" w:cs="Times New Roman"/>
          <w:sz w:val="20"/>
          <w:szCs w:val="20"/>
        </w:rPr>
        <w:t>rovided MTX at a fixed dose of 7.5 mg/week for 4 months compared to our escalating dose fro</w:t>
      </w:r>
      <w:r w:rsidR="00C65F65" w:rsidRPr="007117EB">
        <w:rPr>
          <w:rFonts w:ascii="Times New Roman" w:eastAsia="Times New Roman" w:hAnsi="Times New Roman" w:cs="Times New Roman"/>
          <w:sz w:val="20"/>
          <w:szCs w:val="20"/>
        </w:rPr>
        <w:t>m</w:t>
      </w:r>
      <w:r w:rsidR="00E74399" w:rsidRPr="007117EB">
        <w:rPr>
          <w:rFonts w:ascii="Times New Roman" w:eastAsia="Times New Roman" w:hAnsi="Times New Roman" w:cs="Times New Roman"/>
          <w:sz w:val="20"/>
          <w:szCs w:val="20"/>
        </w:rPr>
        <w:t>7.5 mg weekly for two weeks to 10 mg weekly for two weeks to 12.5 mg weekly for two weeks and then 15 mg weekly for the remainder of the study</w:t>
      </w:r>
      <w:r w:rsidR="00C65F65" w:rsidRPr="007117EB">
        <w:rPr>
          <w:rFonts w:ascii="Times New Roman" w:eastAsia="Times New Roman" w:hAnsi="Times New Roman" w:cs="Times New Roman"/>
          <w:sz w:val="20"/>
          <w:szCs w:val="20"/>
        </w:rPr>
        <w:t xml:space="preserve">. Moreover we provided MTX in the current study for 6 months. In addition, the entry criteria in the previous study included a pain VAS of &gt;50/100 mm (40% of patients in this study had VAS pain &lt;5 mm) and participants had more structural damage, with over 90% having a KL score of 3, with 64.5% of the patients in our study </w:t>
      </w:r>
      <w:r w:rsidR="00641F2C" w:rsidRPr="007117EB">
        <w:rPr>
          <w:rFonts w:ascii="Times New Roman" w:eastAsia="Times New Roman" w:hAnsi="Times New Roman" w:cs="Times New Roman"/>
          <w:sz w:val="20"/>
          <w:szCs w:val="20"/>
        </w:rPr>
        <w:t>had KL (</w:t>
      </w:r>
      <w:proofErr w:type="spellStart"/>
      <w:r w:rsidR="00B8223F" w:rsidRPr="007117EB">
        <w:rPr>
          <w:rStyle w:val="Strong"/>
          <w:rFonts w:ascii="Times New Roman" w:hAnsi="Times New Roman" w:cs="Times New Roman"/>
          <w:sz w:val="20"/>
          <w:szCs w:val="20"/>
          <w:shd w:val="clear" w:color="auto" w:fill="FFFFFF"/>
        </w:rPr>
        <w:t>Kellgren</w:t>
      </w:r>
      <w:proofErr w:type="spellEnd"/>
      <w:r w:rsidR="00B8223F" w:rsidRPr="007117EB">
        <w:rPr>
          <w:rStyle w:val="Strong"/>
          <w:rFonts w:ascii="Times New Roman" w:hAnsi="Times New Roman" w:cs="Times New Roman"/>
          <w:sz w:val="20"/>
          <w:szCs w:val="20"/>
          <w:shd w:val="clear" w:color="auto" w:fill="FFFFFF"/>
        </w:rPr>
        <w:t xml:space="preserve"> and Lawrence system)</w:t>
      </w:r>
      <w:r w:rsidR="00C65F65" w:rsidRPr="007117EB">
        <w:rPr>
          <w:rFonts w:ascii="Times New Roman" w:eastAsia="Times New Roman" w:hAnsi="Times New Roman" w:cs="Times New Roman"/>
          <w:sz w:val="20"/>
          <w:szCs w:val="20"/>
        </w:rPr>
        <w:t xml:space="preserve"> score 1 or 2. Our results had also shown that, plain radiography KL grade was significantly lower in the in the MTX-treated group than in the </w:t>
      </w:r>
      <w:proofErr w:type="spellStart"/>
      <w:r w:rsidR="00C65F65" w:rsidRPr="007117EB">
        <w:rPr>
          <w:rFonts w:ascii="Times New Roman" w:eastAsia="Times New Roman" w:hAnsi="Times New Roman" w:cs="Times New Roman"/>
          <w:sz w:val="20"/>
          <w:szCs w:val="20"/>
        </w:rPr>
        <w:t>NSAIDs</w:t>
      </w:r>
      <w:proofErr w:type="spellEnd"/>
      <w:r w:rsidR="00C65F65" w:rsidRPr="007117EB">
        <w:rPr>
          <w:rFonts w:ascii="Times New Roman" w:eastAsia="Times New Roman" w:hAnsi="Times New Roman" w:cs="Times New Roman"/>
          <w:sz w:val="20"/>
          <w:szCs w:val="20"/>
        </w:rPr>
        <w:t xml:space="preserve">-treated group at 3 months and at 6 months from treatment. US was used in this study to explore possible synovial membrane changes that may occur with MTX treatment. Our results had shown that at 3 months of treatment the OA severity was significantly lower in the MTX-treated KOA group as compared to the </w:t>
      </w:r>
      <w:proofErr w:type="spellStart"/>
      <w:r w:rsidR="00C65F65" w:rsidRPr="007117EB">
        <w:rPr>
          <w:rFonts w:ascii="Times New Roman" w:eastAsia="Times New Roman" w:hAnsi="Times New Roman" w:cs="Times New Roman"/>
          <w:sz w:val="20"/>
          <w:szCs w:val="20"/>
        </w:rPr>
        <w:t>NSAIDs</w:t>
      </w:r>
      <w:proofErr w:type="spellEnd"/>
      <w:r w:rsidR="00C65F65" w:rsidRPr="007117EB">
        <w:rPr>
          <w:rFonts w:ascii="Times New Roman" w:eastAsia="Times New Roman" w:hAnsi="Times New Roman" w:cs="Times New Roman"/>
          <w:sz w:val="20"/>
          <w:szCs w:val="20"/>
        </w:rPr>
        <w:t xml:space="preserve">-treated KOA group and the difference of OA severity between the two groups was more prominent at 6 months of treatment. Moreover, significantly less frequent patients in the MTX-treated group had effusion than the patients in the </w:t>
      </w:r>
      <w:proofErr w:type="spellStart"/>
      <w:r w:rsidR="00C65F65" w:rsidRPr="007117EB">
        <w:rPr>
          <w:rFonts w:ascii="Times New Roman" w:eastAsia="Times New Roman" w:hAnsi="Times New Roman" w:cs="Times New Roman"/>
          <w:sz w:val="20"/>
          <w:szCs w:val="20"/>
        </w:rPr>
        <w:t>NSAIDs</w:t>
      </w:r>
      <w:proofErr w:type="spellEnd"/>
      <w:r w:rsidR="00C65F65" w:rsidRPr="007117EB">
        <w:rPr>
          <w:rFonts w:ascii="Times New Roman" w:eastAsia="Times New Roman" w:hAnsi="Times New Roman" w:cs="Times New Roman"/>
          <w:sz w:val="20"/>
          <w:szCs w:val="20"/>
        </w:rPr>
        <w:t xml:space="preserve">-treated group at 3 months and at 6 months from treatment. The US examination of the </w:t>
      </w:r>
      <w:proofErr w:type="spellStart"/>
      <w:r w:rsidR="00C65F65" w:rsidRPr="007117EB">
        <w:rPr>
          <w:rFonts w:ascii="Times New Roman" w:eastAsia="Times New Roman" w:hAnsi="Times New Roman" w:cs="Times New Roman"/>
          <w:sz w:val="20"/>
          <w:szCs w:val="20"/>
        </w:rPr>
        <w:t>articular</w:t>
      </w:r>
      <w:proofErr w:type="spellEnd"/>
      <w:r w:rsidR="00C65F65" w:rsidRPr="007117EB">
        <w:rPr>
          <w:rFonts w:ascii="Times New Roman" w:eastAsia="Times New Roman" w:hAnsi="Times New Roman" w:cs="Times New Roman"/>
          <w:sz w:val="20"/>
          <w:szCs w:val="20"/>
        </w:rPr>
        <w:t xml:space="preserve"> cartilage thickness of the current study had also revealed that the knee </w:t>
      </w:r>
      <w:proofErr w:type="spellStart"/>
      <w:r w:rsidR="00C65F65" w:rsidRPr="007117EB">
        <w:rPr>
          <w:rFonts w:ascii="Times New Roman" w:eastAsia="Times New Roman" w:hAnsi="Times New Roman" w:cs="Times New Roman"/>
          <w:sz w:val="20"/>
          <w:szCs w:val="20"/>
        </w:rPr>
        <w:t>articular</w:t>
      </w:r>
      <w:proofErr w:type="spellEnd"/>
      <w:r w:rsidR="00C65F65" w:rsidRPr="007117EB">
        <w:rPr>
          <w:rFonts w:ascii="Times New Roman" w:eastAsia="Times New Roman" w:hAnsi="Times New Roman" w:cs="Times New Roman"/>
          <w:sz w:val="20"/>
          <w:szCs w:val="20"/>
        </w:rPr>
        <w:t xml:space="preserve"> cartilage at the femoral </w:t>
      </w:r>
      <w:proofErr w:type="spellStart"/>
      <w:r w:rsidR="00C65F65" w:rsidRPr="007117EB">
        <w:rPr>
          <w:rFonts w:ascii="Times New Roman" w:eastAsia="Times New Roman" w:hAnsi="Times New Roman" w:cs="Times New Roman"/>
          <w:sz w:val="20"/>
          <w:szCs w:val="20"/>
        </w:rPr>
        <w:t>condyles</w:t>
      </w:r>
      <w:proofErr w:type="spellEnd"/>
      <w:r w:rsidR="00C65F65" w:rsidRPr="007117EB">
        <w:rPr>
          <w:rFonts w:ascii="Times New Roman" w:eastAsia="Times New Roman" w:hAnsi="Times New Roman" w:cs="Times New Roman"/>
          <w:sz w:val="20"/>
          <w:szCs w:val="20"/>
        </w:rPr>
        <w:t xml:space="preserve"> and notch was significantly more thick in the patients allocated in MTX-treated group than the patients allocated in the </w:t>
      </w:r>
      <w:proofErr w:type="spellStart"/>
      <w:r w:rsidR="00C65F65" w:rsidRPr="007117EB">
        <w:rPr>
          <w:rFonts w:ascii="Times New Roman" w:eastAsia="Times New Roman" w:hAnsi="Times New Roman" w:cs="Times New Roman"/>
          <w:sz w:val="20"/>
          <w:szCs w:val="20"/>
        </w:rPr>
        <w:t>NSAIDs</w:t>
      </w:r>
      <w:proofErr w:type="spellEnd"/>
      <w:r w:rsidR="00C65F65" w:rsidRPr="007117EB">
        <w:rPr>
          <w:rFonts w:ascii="Times New Roman" w:eastAsia="Times New Roman" w:hAnsi="Times New Roman" w:cs="Times New Roman"/>
          <w:sz w:val="20"/>
          <w:szCs w:val="20"/>
        </w:rPr>
        <w:t>-treated group at 3 months and at 6 months from treatment.</w:t>
      </w:r>
    </w:p>
    <w:p w:rsidR="00EB5169" w:rsidRPr="007117EB" w:rsidRDefault="00EB5169" w:rsidP="00EB5169">
      <w:pPr>
        <w:snapToGrid w:val="0"/>
        <w:spacing w:after="0" w:line="240" w:lineRule="auto"/>
        <w:ind w:firstLine="425"/>
        <w:jc w:val="both"/>
        <w:rPr>
          <w:rFonts w:ascii="Times New Roman" w:hAnsi="Times New Roman" w:cs="Times New Roman"/>
          <w:sz w:val="20"/>
          <w:szCs w:val="20"/>
          <w:lang w:eastAsia="zh-CN"/>
        </w:rPr>
      </w:pPr>
    </w:p>
    <w:p w:rsidR="006233C0" w:rsidRPr="007117EB" w:rsidRDefault="006233C0" w:rsidP="00EB5169">
      <w:pPr>
        <w:snapToGrid w:val="0"/>
        <w:spacing w:after="0" w:line="240" w:lineRule="auto"/>
        <w:jc w:val="both"/>
        <w:rPr>
          <w:rFonts w:ascii="Times New Roman" w:eastAsia="Times New Roman" w:hAnsi="Times New Roman" w:cs="Times New Roman"/>
          <w:b/>
          <w:bCs/>
          <w:sz w:val="20"/>
          <w:szCs w:val="20"/>
        </w:rPr>
      </w:pPr>
      <w:r w:rsidRPr="007117EB">
        <w:rPr>
          <w:rFonts w:ascii="Times New Roman" w:eastAsia="Times New Roman" w:hAnsi="Times New Roman" w:cs="Times New Roman"/>
          <w:b/>
          <w:bCs/>
          <w:sz w:val="20"/>
          <w:szCs w:val="20"/>
        </w:rPr>
        <w:t>Conclusion</w:t>
      </w:r>
    </w:p>
    <w:p w:rsidR="006233C0" w:rsidRPr="007117EB" w:rsidRDefault="006233C0" w:rsidP="00EB5169">
      <w:pPr>
        <w:snapToGrid w:val="0"/>
        <w:spacing w:after="0" w:line="240" w:lineRule="auto"/>
        <w:ind w:firstLine="425"/>
        <w:jc w:val="both"/>
        <w:rPr>
          <w:rFonts w:ascii="Times New Roman" w:eastAsia="Times New Roman" w:hAnsi="Times New Roman" w:cs="Times New Roman"/>
          <w:sz w:val="20"/>
          <w:szCs w:val="20"/>
        </w:rPr>
      </w:pPr>
      <w:r w:rsidRPr="007117EB">
        <w:rPr>
          <w:rFonts w:ascii="Times New Roman" w:eastAsia="Times New Roman" w:hAnsi="Times New Roman" w:cs="Times New Roman"/>
          <w:sz w:val="20"/>
          <w:szCs w:val="20"/>
        </w:rPr>
        <w:t xml:space="preserve">MTX significantly reduced pain and tenderness and improved joint mobility. MTX had significantly improved </w:t>
      </w:r>
      <w:proofErr w:type="spellStart"/>
      <w:r w:rsidRPr="007117EB">
        <w:rPr>
          <w:rFonts w:ascii="Times New Roman" w:eastAsia="Times New Roman" w:hAnsi="Times New Roman" w:cs="Times New Roman"/>
          <w:sz w:val="20"/>
          <w:szCs w:val="20"/>
        </w:rPr>
        <w:t>synovitis</w:t>
      </w:r>
      <w:proofErr w:type="spellEnd"/>
      <w:r w:rsidRPr="007117EB">
        <w:rPr>
          <w:rFonts w:ascii="Times New Roman" w:eastAsia="Times New Roman" w:hAnsi="Times New Roman" w:cs="Times New Roman"/>
          <w:sz w:val="20"/>
          <w:szCs w:val="20"/>
        </w:rPr>
        <w:t xml:space="preserve"> and effusion and decreased cartilage damage. There was a significant improvement in physical function with MTX therapy. MTX may be a therapeutic option in the treatment of pain and inflammation related to KOA.</w:t>
      </w:r>
    </w:p>
    <w:p w:rsidR="004D7B45" w:rsidRPr="007117EB" w:rsidRDefault="004D7B45" w:rsidP="00EB5169">
      <w:pPr>
        <w:snapToGrid w:val="0"/>
        <w:spacing w:after="0" w:line="240" w:lineRule="auto"/>
        <w:jc w:val="both"/>
        <w:rPr>
          <w:rFonts w:ascii="Times New Roman" w:eastAsia="Times New Roman" w:hAnsi="Times New Roman" w:cs="Times New Roman"/>
          <w:b/>
          <w:bCs/>
          <w:sz w:val="20"/>
          <w:szCs w:val="20"/>
        </w:rPr>
      </w:pPr>
    </w:p>
    <w:p w:rsidR="006233C0" w:rsidRPr="007117EB" w:rsidRDefault="005D4FFD" w:rsidP="00EB5169">
      <w:pPr>
        <w:snapToGrid w:val="0"/>
        <w:spacing w:after="0" w:line="240" w:lineRule="auto"/>
        <w:jc w:val="both"/>
        <w:rPr>
          <w:rFonts w:ascii="Times New Roman" w:eastAsia="Times New Roman" w:hAnsi="Times New Roman" w:cs="Times New Roman"/>
          <w:b/>
          <w:bCs/>
          <w:sz w:val="20"/>
          <w:szCs w:val="20"/>
        </w:rPr>
      </w:pPr>
      <w:r w:rsidRPr="007117EB">
        <w:rPr>
          <w:rFonts w:ascii="Times New Roman" w:eastAsia="Times New Roman" w:hAnsi="Times New Roman" w:cs="Times New Roman"/>
          <w:b/>
          <w:bCs/>
          <w:sz w:val="20"/>
          <w:szCs w:val="20"/>
        </w:rPr>
        <w:t>References</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Altman R, Asch E, Bloch D, </w:t>
      </w:r>
      <w:r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D</w:t>
      </w:r>
      <w:r w:rsidRPr="007117EB">
        <w:rPr>
          <w:rFonts w:ascii="Times New Roman" w:hAnsi="Times New Roman" w:cs="Times New Roman"/>
          <w:sz w:val="20"/>
          <w:szCs w:val="20"/>
        </w:rPr>
        <w:t xml:space="preserve">evelopment of criteria for the classification and </w:t>
      </w:r>
      <w:proofErr w:type="spellStart"/>
      <w:r w:rsidRPr="007117EB">
        <w:rPr>
          <w:rFonts w:ascii="Times New Roman" w:hAnsi="Times New Roman" w:cs="Times New Roman"/>
          <w:sz w:val="20"/>
          <w:szCs w:val="20"/>
        </w:rPr>
        <w:t>reportingof</w:t>
      </w:r>
      <w:proofErr w:type="spellEnd"/>
      <w:r w:rsidRPr="007117EB">
        <w:rPr>
          <w:rFonts w:ascii="Times New Roman" w:hAnsi="Times New Roman" w:cs="Times New Roman"/>
          <w:sz w:val="20"/>
          <w:szCs w:val="20"/>
        </w:rPr>
        <w:t xml:space="preserve"> </w:t>
      </w:r>
      <w:r w:rsidRPr="007117EB">
        <w:rPr>
          <w:rFonts w:ascii="Times New Roman" w:hAnsi="Times New Roman" w:cs="Times New Roman"/>
          <w:sz w:val="20"/>
          <w:szCs w:val="20"/>
        </w:rPr>
        <w:lastRenderedPageBreak/>
        <w:t xml:space="preserve">osteoarthritis. Classification of osteoarthritis of the knee. Diagnostic and Therapeutic Criteria Committee of the American Rheumatism Association. </w:t>
      </w:r>
      <w:proofErr w:type="spellStart"/>
      <w:r w:rsidRPr="007117EB">
        <w:rPr>
          <w:rFonts w:ascii="Times New Roman" w:hAnsi="Times New Roman" w:cs="Times New Roman"/>
          <w:i/>
          <w:sz w:val="20"/>
          <w:szCs w:val="20"/>
        </w:rPr>
        <w:t>ArthritisRheum</w:t>
      </w:r>
      <w:proofErr w:type="spellEnd"/>
      <w:r w:rsidRPr="007117EB">
        <w:rPr>
          <w:rFonts w:ascii="Times New Roman" w:hAnsi="Times New Roman" w:cs="Times New Roman"/>
          <w:sz w:val="20"/>
          <w:szCs w:val="20"/>
        </w:rPr>
        <w:t>. 1986 Aug;29(8):1039-49.</w:t>
      </w:r>
    </w:p>
    <w:p w:rsidR="00EB5169"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Altman RD. Early management of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A</w:t>
      </w:r>
      <w:r w:rsidRPr="007117EB">
        <w:rPr>
          <w:rFonts w:ascii="Times New Roman" w:hAnsi="Times New Roman" w:cs="Times New Roman"/>
          <w:i/>
          <w:sz w:val="20"/>
          <w:szCs w:val="20"/>
        </w:rPr>
        <w:t xml:space="preserve">m J </w:t>
      </w:r>
      <w:proofErr w:type="spellStart"/>
      <w:r w:rsidRPr="007117EB">
        <w:rPr>
          <w:rFonts w:ascii="Times New Roman" w:hAnsi="Times New Roman" w:cs="Times New Roman"/>
          <w:i/>
          <w:sz w:val="20"/>
          <w:szCs w:val="20"/>
        </w:rPr>
        <w:t>Manag</w:t>
      </w:r>
      <w:proofErr w:type="spellEnd"/>
      <w:r w:rsidRPr="007117EB">
        <w:rPr>
          <w:rFonts w:ascii="Times New Roman" w:hAnsi="Times New Roman" w:cs="Times New Roman"/>
          <w:i/>
          <w:sz w:val="20"/>
          <w:szCs w:val="20"/>
        </w:rPr>
        <w:t xml:space="preserve"> Care</w:t>
      </w:r>
      <w:r w:rsidRPr="007117EB">
        <w:rPr>
          <w:rFonts w:ascii="Times New Roman" w:hAnsi="Times New Roman" w:cs="Times New Roman"/>
          <w:sz w:val="20"/>
          <w:szCs w:val="20"/>
        </w:rPr>
        <w:t>. 2010 Mar; 16</w:t>
      </w:r>
      <w:r w:rsidR="00EB5169" w:rsidRPr="007117EB">
        <w:rPr>
          <w:rFonts w:ascii="Times New Roman" w:hAnsi="Times New Roman" w:cs="Times New Roman"/>
          <w:sz w:val="20"/>
          <w:szCs w:val="20"/>
        </w:rPr>
        <w:t>: S</w:t>
      </w:r>
      <w:r w:rsidRPr="007117EB">
        <w:rPr>
          <w:rFonts w:ascii="Times New Roman" w:hAnsi="Times New Roman" w:cs="Times New Roman"/>
          <w:sz w:val="20"/>
          <w:szCs w:val="20"/>
        </w:rPr>
        <w:t>41-S4</w:t>
      </w:r>
      <w:r w:rsidR="00EB5169" w:rsidRPr="007117EB">
        <w:rPr>
          <w:rFonts w:ascii="Times New Roman" w:hAnsi="Times New Roman" w:cs="Times New Roman"/>
          <w:sz w:val="20"/>
          <w:szCs w:val="20"/>
        </w:rPr>
        <w:t>7.</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Arden N, </w:t>
      </w:r>
      <w:proofErr w:type="spellStart"/>
      <w:r w:rsidRPr="007117EB">
        <w:rPr>
          <w:rFonts w:ascii="Times New Roman" w:hAnsi="Times New Roman" w:cs="Times New Roman"/>
          <w:sz w:val="20"/>
          <w:szCs w:val="20"/>
        </w:rPr>
        <w:t>Nevitt</w:t>
      </w:r>
      <w:proofErr w:type="spellEnd"/>
      <w:r w:rsidRPr="007117EB">
        <w:rPr>
          <w:rFonts w:ascii="Times New Roman" w:hAnsi="Times New Roman" w:cs="Times New Roman"/>
          <w:sz w:val="20"/>
          <w:szCs w:val="20"/>
        </w:rPr>
        <w:t xml:space="preserve"> MC. Osteoarthritis: epidemiology</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B</w:t>
      </w:r>
      <w:r w:rsidRPr="007117EB">
        <w:rPr>
          <w:rFonts w:ascii="Times New Roman" w:hAnsi="Times New Roman" w:cs="Times New Roman"/>
          <w:i/>
          <w:sz w:val="20"/>
          <w:szCs w:val="20"/>
        </w:rPr>
        <w:t xml:space="preserve">est </w:t>
      </w:r>
      <w:proofErr w:type="spellStart"/>
      <w:r w:rsidRPr="007117EB">
        <w:rPr>
          <w:rFonts w:ascii="Times New Roman" w:hAnsi="Times New Roman" w:cs="Times New Roman"/>
          <w:i/>
          <w:sz w:val="20"/>
          <w:szCs w:val="20"/>
        </w:rPr>
        <w:t>Pract</w:t>
      </w:r>
      <w:proofErr w:type="spellEnd"/>
      <w:r w:rsidRPr="007117EB">
        <w:rPr>
          <w:rFonts w:ascii="Times New Roman" w:hAnsi="Times New Roman" w:cs="Times New Roman"/>
          <w:i/>
          <w:sz w:val="20"/>
          <w:szCs w:val="20"/>
        </w:rPr>
        <w:t xml:space="preserve"> Res </w:t>
      </w:r>
      <w:proofErr w:type="spellStart"/>
      <w:r w:rsidRPr="007117EB">
        <w:rPr>
          <w:rFonts w:ascii="Times New Roman" w:hAnsi="Times New Roman" w:cs="Times New Roman"/>
          <w:i/>
          <w:sz w:val="20"/>
          <w:szCs w:val="20"/>
        </w:rPr>
        <w:t>ClinRheumatol</w:t>
      </w:r>
      <w:proofErr w:type="spellEnd"/>
      <w:r w:rsidRPr="007117EB">
        <w:rPr>
          <w:rFonts w:ascii="Times New Roman" w:hAnsi="Times New Roman" w:cs="Times New Roman"/>
          <w:sz w:val="20"/>
          <w:szCs w:val="20"/>
        </w:rPr>
        <w:t>. 2006;20:3-25.</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Boecker</w:t>
      </w:r>
      <w:proofErr w:type="spellEnd"/>
      <w:r w:rsidRPr="007117EB">
        <w:rPr>
          <w:rFonts w:ascii="Times New Roman" w:hAnsi="Times New Roman" w:cs="Times New Roman"/>
          <w:sz w:val="20"/>
          <w:szCs w:val="20"/>
        </w:rPr>
        <w:t xml:space="preserve"> W, </w:t>
      </w:r>
      <w:proofErr w:type="spellStart"/>
      <w:r w:rsidRPr="007117EB">
        <w:rPr>
          <w:rFonts w:ascii="Times New Roman" w:hAnsi="Times New Roman" w:cs="Times New Roman"/>
          <w:sz w:val="20"/>
          <w:szCs w:val="20"/>
        </w:rPr>
        <w:t>Denk</w:t>
      </w:r>
      <w:proofErr w:type="spellEnd"/>
      <w:r w:rsidRPr="007117EB">
        <w:rPr>
          <w:rFonts w:ascii="Times New Roman" w:hAnsi="Times New Roman" w:cs="Times New Roman"/>
          <w:sz w:val="20"/>
          <w:szCs w:val="20"/>
        </w:rPr>
        <w:t xml:space="preserve"> H, </w:t>
      </w:r>
      <w:proofErr w:type="spellStart"/>
      <w:r w:rsidRPr="007117EB">
        <w:rPr>
          <w:rFonts w:ascii="Times New Roman" w:hAnsi="Times New Roman" w:cs="Times New Roman"/>
          <w:sz w:val="20"/>
          <w:szCs w:val="20"/>
        </w:rPr>
        <w:t>Heitz</w:t>
      </w:r>
      <w:proofErr w:type="spellEnd"/>
      <w:r w:rsidRPr="007117EB">
        <w:rPr>
          <w:rFonts w:ascii="Times New Roman" w:hAnsi="Times New Roman" w:cs="Times New Roman"/>
          <w:sz w:val="20"/>
          <w:szCs w:val="20"/>
        </w:rPr>
        <w:t xml:space="preserve"> PH. Pathology. </w:t>
      </w:r>
      <w:proofErr w:type="spellStart"/>
      <w:r w:rsidRPr="007117EB">
        <w:rPr>
          <w:rFonts w:ascii="Times New Roman" w:hAnsi="Times New Roman" w:cs="Times New Roman"/>
          <w:sz w:val="20"/>
          <w:szCs w:val="20"/>
        </w:rPr>
        <w:t>Muenchen</w:t>
      </w:r>
      <w:proofErr w:type="spellEnd"/>
      <w:r w:rsidRPr="007117EB">
        <w:rPr>
          <w:rFonts w:ascii="Times New Roman" w:hAnsi="Times New Roman" w:cs="Times New Roman"/>
          <w:sz w:val="20"/>
          <w:szCs w:val="20"/>
        </w:rPr>
        <w:t>: Urban &amp; Fischer. 2004;1069-1070.</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Berenbaum</w:t>
      </w:r>
      <w:proofErr w:type="spellEnd"/>
      <w:r w:rsidRPr="007117EB">
        <w:rPr>
          <w:rFonts w:ascii="Times New Roman" w:hAnsi="Times New Roman" w:cs="Times New Roman"/>
          <w:sz w:val="20"/>
          <w:szCs w:val="20"/>
        </w:rPr>
        <w:t xml:space="preserve"> F. New horizons and perspectives in the treatment of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A</w:t>
      </w:r>
      <w:r w:rsidRPr="007117EB">
        <w:rPr>
          <w:rFonts w:ascii="Times New Roman" w:hAnsi="Times New Roman" w:cs="Times New Roman"/>
          <w:i/>
          <w:sz w:val="20"/>
          <w:szCs w:val="20"/>
        </w:rPr>
        <w:t xml:space="preserve">rthritis </w:t>
      </w:r>
      <w:proofErr w:type="spellStart"/>
      <w:r w:rsidRPr="007117EB">
        <w:rPr>
          <w:rFonts w:ascii="Times New Roman" w:hAnsi="Times New Roman" w:cs="Times New Roman"/>
          <w:i/>
          <w:sz w:val="20"/>
          <w:szCs w:val="20"/>
        </w:rPr>
        <w:t>ResTher</w:t>
      </w:r>
      <w:proofErr w:type="spellEnd"/>
      <w:r w:rsidRPr="007117EB">
        <w:rPr>
          <w:rFonts w:ascii="Times New Roman" w:hAnsi="Times New Roman" w:cs="Times New Roman"/>
          <w:sz w:val="20"/>
          <w:szCs w:val="20"/>
        </w:rPr>
        <w:t>. 2008;10Suppl 2</w:t>
      </w:r>
      <w:r w:rsidR="00EB5169" w:rsidRPr="007117EB">
        <w:rPr>
          <w:rFonts w:ascii="Times New Roman" w:hAnsi="Times New Roman" w:cs="Times New Roman"/>
          <w:sz w:val="20"/>
          <w:szCs w:val="20"/>
        </w:rPr>
        <w:t>: S</w:t>
      </w:r>
      <w:r w:rsidRPr="007117EB">
        <w:rPr>
          <w:rFonts w:ascii="Times New Roman" w:hAnsi="Times New Roman" w:cs="Times New Roman"/>
          <w:sz w:val="20"/>
          <w:szCs w:val="20"/>
        </w:rPr>
        <w:t>1.</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Hochberg MC, Altman RD, April KT,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A</w:t>
      </w:r>
      <w:r w:rsidRPr="007117EB">
        <w:rPr>
          <w:rFonts w:ascii="Times New Roman" w:hAnsi="Times New Roman" w:cs="Times New Roman"/>
          <w:sz w:val="20"/>
          <w:szCs w:val="20"/>
        </w:rPr>
        <w:t xml:space="preserve">merican College of Rheumatology 2012recommendations for the use of </w:t>
      </w:r>
      <w:proofErr w:type="spellStart"/>
      <w:r w:rsidRPr="007117EB">
        <w:rPr>
          <w:rFonts w:ascii="Times New Roman" w:hAnsi="Times New Roman" w:cs="Times New Roman"/>
          <w:sz w:val="20"/>
          <w:szCs w:val="20"/>
        </w:rPr>
        <w:t>nonpharmacologic</w:t>
      </w:r>
      <w:proofErr w:type="spellEnd"/>
      <w:r w:rsidRPr="007117EB">
        <w:rPr>
          <w:rFonts w:ascii="Times New Roman" w:hAnsi="Times New Roman" w:cs="Times New Roman"/>
          <w:sz w:val="20"/>
          <w:szCs w:val="20"/>
        </w:rPr>
        <w:t xml:space="preserve"> and pharmacologic therapies in osteoarthritis of the hand, hip, and knee. </w:t>
      </w:r>
      <w:r w:rsidRPr="007117EB">
        <w:rPr>
          <w:rFonts w:ascii="Times New Roman" w:hAnsi="Times New Roman" w:cs="Times New Roman"/>
          <w:i/>
          <w:sz w:val="20"/>
          <w:szCs w:val="20"/>
        </w:rPr>
        <w:t>Arthritis Care Res (Hoboken)</w:t>
      </w:r>
      <w:r w:rsidRPr="007117EB">
        <w:rPr>
          <w:rFonts w:ascii="Times New Roman" w:hAnsi="Times New Roman" w:cs="Times New Roman"/>
          <w:sz w:val="20"/>
          <w:szCs w:val="20"/>
        </w:rPr>
        <w:t xml:space="preserve"> 2012;64(4):465– 74.</w:t>
      </w:r>
    </w:p>
    <w:p w:rsidR="00992048" w:rsidRPr="007117EB" w:rsidRDefault="0099204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McAlindon</w:t>
      </w:r>
      <w:proofErr w:type="spellEnd"/>
      <w:r w:rsidRPr="007117EB">
        <w:rPr>
          <w:rFonts w:ascii="Times New Roman" w:hAnsi="Times New Roman" w:cs="Times New Roman"/>
          <w:sz w:val="20"/>
          <w:szCs w:val="20"/>
        </w:rPr>
        <w:t xml:space="preserve"> TE, </w:t>
      </w:r>
      <w:proofErr w:type="spellStart"/>
      <w:r w:rsidRPr="007117EB">
        <w:rPr>
          <w:rFonts w:ascii="Times New Roman" w:hAnsi="Times New Roman" w:cs="Times New Roman"/>
          <w:sz w:val="20"/>
          <w:szCs w:val="20"/>
        </w:rPr>
        <w:t>Bannuru</w:t>
      </w:r>
      <w:proofErr w:type="spellEnd"/>
      <w:r w:rsidRPr="007117EB">
        <w:rPr>
          <w:rFonts w:ascii="Times New Roman" w:hAnsi="Times New Roman" w:cs="Times New Roman"/>
          <w:sz w:val="20"/>
          <w:szCs w:val="20"/>
        </w:rPr>
        <w:t xml:space="preserve"> RR, Sullivan MC,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O</w:t>
      </w:r>
      <w:r w:rsidRPr="007117EB">
        <w:rPr>
          <w:rFonts w:ascii="Times New Roman" w:hAnsi="Times New Roman" w:cs="Times New Roman"/>
          <w:sz w:val="20"/>
          <w:szCs w:val="20"/>
        </w:rPr>
        <w:t>ARSI guidelines for the non-surgical</w:t>
      </w:r>
      <w:r w:rsidR="007117EB">
        <w:rPr>
          <w:rFonts w:ascii="Times New Roman" w:hAnsi="Times New Roman" w:cs="Times New Roman" w:hint="eastAsia"/>
          <w:sz w:val="20"/>
          <w:szCs w:val="20"/>
          <w:lang w:eastAsia="zh-CN"/>
        </w:rPr>
        <w:t xml:space="preserve"> </w:t>
      </w:r>
      <w:r w:rsidRPr="007117EB">
        <w:rPr>
          <w:rFonts w:ascii="Times New Roman" w:hAnsi="Times New Roman" w:cs="Times New Roman"/>
          <w:sz w:val="20"/>
          <w:szCs w:val="20"/>
        </w:rPr>
        <w:t xml:space="preserve">management of knee osteoarthritis. </w:t>
      </w:r>
      <w:r w:rsidRPr="007117EB">
        <w:rPr>
          <w:rFonts w:ascii="Times New Roman" w:hAnsi="Times New Roman" w:cs="Times New Roman"/>
          <w:i/>
          <w:sz w:val="20"/>
          <w:szCs w:val="20"/>
        </w:rPr>
        <w:t>Osteoarthritis Cartilage</w:t>
      </w:r>
      <w:r w:rsidRPr="007117EB">
        <w:rPr>
          <w:rFonts w:ascii="Times New Roman" w:hAnsi="Times New Roman" w:cs="Times New Roman"/>
          <w:sz w:val="20"/>
          <w:szCs w:val="20"/>
        </w:rPr>
        <w:t>. 2014; 22(3):363–88.</w:t>
      </w:r>
    </w:p>
    <w:p w:rsidR="003E72E5" w:rsidRPr="007117EB" w:rsidRDefault="003E72E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Scanzello</w:t>
      </w:r>
      <w:proofErr w:type="spellEnd"/>
      <w:r w:rsidRPr="007117EB">
        <w:rPr>
          <w:rFonts w:ascii="Times New Roman" w:hAnsi="Times New Roman" w:cs="Times New Roman"/>
          <w:sz w:val="20"/>
          <w:szCs w:val="20"/>
        </w:rPr>
        <w:t xml:space="preserve"> CR. Pathologic and pathogenic processes in osteoarthritis: the effects of </w:t>
      </w:r>
      <w:proofErr w:type="spellStart"/>
      <w:r w:rsidRPr="007117EB">
        <w:rPr>
          <w:rFonts w:ascii="Times New Roman" w:hAnsi="Times New Roman" w:cs="Times New Roman"/>
          <w:sz w:val="20"/>
          <w:szCs w:val="20"/>
        </w:rPr>
        <w:t>synovitis</w:t>
      </w:r>
      <w:proofErr w:type="spellEnd"/>
      <w:r w:rsidR="00EB5169" w:rsidRPr="007117EB">
        <w:rPr>
          <w:rFonts w:ascii="Times New Roman" w:hAnsi="Times New Roman" w:cs="Times New Roman"/>
          <w:i/>
          <w:sz w:val="20"/>
          <w:szCs w:val="20"/>
        </w:rPr>
        <w:t>. H</w:t>
      </w:r>
      <w:r w:rsidRPr="007117EB">
        <w:rPr>
          <w:rFonts w:ascii="Times New Roman" w:hAnsi="Times New Roman" w:cs="Times New Roman"/>
          <w:i/>
          <w:sz w:val="20"/>
          <w:szCs w:val="20"/>
        </w:rPr>
        <w:t>SS J</w:t>
      </w:r>
      <w:r w:rsidRPr="007117EB">
        <w:rPr>
          <w:rFonts w:ascii="Times New Roman" w:hAnsi="Times New Roman" w:cs="Times New Roman"/>
          <w:sz w:val="20"/>
          <w:szCs w:val="20"/>
        </w:rPr>
        <w:t>. 2012 Feb;8(1):20-2.</w:t>
      </w:r>
    </w:p>
    <w:p w:rsidR="00995694" w:rsidRPr="007117EB" w:rsidRDefault="00995694"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Abou</w:t>
      </w:r>
      <w:proofErr w:type="spellEnd"/>
      <w:r w:rsidRPr="007117EB">
        <w:rPr>
          <w:rFonts w:ascii="Times New Roman" w:hAnsi="Times New Roman" w:cs="Times New Roman"/>
          <w:sz w:val="20"/>
          <w:szCs w:val="20"/>
        </w:rPr>
        <w:t xml:space="preserve">-Raya </w:t>
      </w:r>
      <w:proofErr w:type="spellStart"/>
      <w:r w:rsidRPr="007117EB">
        <w:rPr>
          <w:rFonts w:ascii="Times New Roman" w:hAnsi="Times New Roman" w:cs="Times New Roman"/>
          <w:sz w:val="20"/>
          <w:szCs w:val="20"/>
        </w:rPr>
        <w:t>AAbou</w:t>
      </w:r>
      <w:proofErr w:type="spellEnd"/>
      <w:r w:rsidRPr="007117EB">
        <w:rPr>
          <w:rFonts w:ascii="Times New Roman" w:hAnsi="Times New Roman" w:cs="Times New Roman"/>
          <w:sz w:val="20"/>
          <w:szCs w:val="20"/>
        </w:rPr>
        <w:t xml:space="preserve">-Raya S, </w:t>
      </w:r>
      <w:proofErr w:type="spellStart"/>
      <w:r w:rsidRPr="007117EB">
        <w:rPr>
          <w:rFonts w:ascii="Times New Roman" w:hAnsi="Times New Roman" w:cs="Times New Roman"/>
          <w:sz w:val="20"/>
          <w:szCs w:val="20"/>
        </w:rPr>
        <w:t>Khadrawe</w:t>
      </w:r>
      <w:proofErr w:type="spellEnd"/>
      <w:r w:rsidRPr="007117EB">
        <w:rPr>
          <w:rFonts w:ascii="Times New Roman" w:hAnsi="Times New Roman" w:cs="Times New Roman"/>
          <w:sz w:val="20"/>
          <w:szCs w:val="20"/>
        </w:rPr>
        <w:t xml:space="preserve"> T.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xml:space="preserve"> in the treatment of symptomatic </w:t>
      </w:r>
      <w:proofErr w:type="spellStart"/>
      <w:r w:rsidRPr="007117EB">
        <w:rPr>
          <w:rFonts w:ascii="Times New Roman" w:hAnsi="Times New Roman" w:cs="Times New Roman"/>
          <w:sz w:val="20"/>
          <w:szCs w:val="20"/>
        </w:rPr>
        <w:t>kneeosteoarthritis</w:t>
      </w:r>
      <w:proofErr w:type="spellEnd"/>
      <w:r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randomised</w:t>
      </w:r>
      <w:proofErr w:type="spellEnd"/>
      <w:r w:rsidRPr="007117EB">
        <w:rPr>
          <w:rFonts w:ascii="Times New Roman" w:hAnsi="Times New Roman" w:cs="Times New Roman"/>
          <w:sz w:val="20"/>
          <w:szCs w:val="20"/>
        </w:rPr>
        <w:t xml:space="preserve"> placebo-controlled trial. </w:t>
      </w:r>
      <w:r w:rsidRPr="007117EB">
        <w:rPr>
          <w:rFonts w:ascii="Times New Roman" w:hAnsi="Times New Roman" w:cs="Times New Roman"/>
          <w:i/>
          <w:sz w:val="20"/>
          <w:szCs w:val="20"/>
        </w:rPr>
        <w:t>Ann Rheum Dis</w:t>
      </w:r>
      <w:r w:rsidRPr="007117EB">
        <w:rPr>
          <w:rFonts w:ascii="Times New Roman" w:hAnsi="Times New Roman" w:cs="Times New Roman"/>
          <w:sz w:val="20"/>
          <w:szCs w:val="20"/>
        </w:rPr>
        <w:t xml:space="preserve">. 2014 Mar 27. </w:t>
      </w:r>
      <w:proofErr w:type="spellStart"/>
      <w:r w:rsidRPr="007117EB">
        <w:rPr>
          <w:rFonts w:ascii="Times New Roman" w:hAnsi="Times New Roman" w:cs="Times New Roman"/>
          <w:sz w:val="20"/>
          <w:szCs w:val="20"/>
        </w:rPr>
        <w:t>pii</w:t>
      </w:r>
      <w:proofErr w:type="spellEnd"/>
      <w:r w:rsidRPr="007117EB">
        <w:rPr>
          <w:rFonts w:ascii="Times New Roman" w:hAnsi="Times New Roman" w:cs="Times New Roman"/>
          <w:sz w:val="20"/>
          <w:szCs w:val="20"/>
        </w:rPr>
        <w:t>: 204856.</w:t>
      </w:r>
    </w:p>
    <w:p w:rsidR="00EB5169" w:rsidRPr="007117EB" w:rsidRDefault="003E72E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Shalom G, </w:t>
      </w:r>
      <w:proofErr w:type="spellStart"/>
      <w:r w:rsidRPr="007117EB">
        <w:rPr>
          <w:rFonts w:ascii="Times New Roman" w:hAnsi="Times New Roman" w:cs="Times New Roman"/>
          <w:sz w:val="20"/>
          <w:szCs w:val="20"/>
        </w:rPr>
        <w:t>Zisman</w:t>
      </w:r>
      <w:proofErr w:type="spellEnd"/>
      <w:r w:rsidRPr="007117EB">
        <w:rPr>
          <w:rFonts w:ascii="Times New Roman" w:hAnsi="Times New Roman" w:cs="Times New Roman"/>
          <w:sz w:val="20"/>
          <w:szCs w:val="20"/>
        </w:rPr>
        <w:t xml:space="preserve"> D, Harman-Boehm I,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F</w:t>
      </w:r>
      <w:r w:rsidRPr="007117EB">
        <w:rPr>
          <w:rFonts w:ascii="Times New Roman" w:hAnsi="Times New Roman" w:cs="Times New Roman"/>
          <w:sz w:val="20"/>
          <w:szCs w:val="20"/>
        </w:rPr>
        <w:t>actors Associated with Drug Survival of</w:t>
      </w:r>
      <w:r w:rsidR="007117EB">
        <w:rPr>
          <w:rFonts w:ascii="Times New Roman" w:hAnsi="Times New Roman" w:cs="Times New Roman" w:hint="eastAsia"/>
          <w:sz w:val="20"/>
          <w:szCs w:val="20"/>
          <w:lang w:eastAsia="zh-CN"/>
        </w:rPr>
        <w:t xml:space="preserve">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xml:space="preserve"> and </w:t>
      </w:r>
      <w:proofErr w:type="spellStart"/>
      <w:r w:rsidRPr="007117EB">
        <w:rPr>
          <w:rFonts w:ascii="Times New Roman" w:hAnsi="Times New Roman" w:cs="Times New Roman"/>
          <w:sz w:val="20"/>
          <w:szCs w:val="20"/>
        </w:rPr>
        <w:t>Acitretin</w:t>
      </w:r>
      <w:proofErr w:type="spellEnd"/>
      <w:r w:rsidRPr="007117EB">
        <w:rPr>
          <w:rFonts w:ascii="Times New Roman" w:hAnsi="Times New Roman" w:cs="Times New Roman"/>
          <w:sz w:val="20"/>
          <w:szCs w:val="20"/>
        </w:rPr>
        <w:t xml:space="preserve"> in Patients with Psoriasis. </w:t>
      </w:r>
      <w:proofErr w:type="spellStart"/>
      <w:r w:rsidRPr="007117EB">
        <w:rPr>
          <w:rFonts w:ascii="Times New Roman" w:hAnsi="Times New Roman" w:cs="Times New Roman"/>
          <w:i/>
          <w:sz w:val="20"/>
          <w:szCs w:val="20"/>
        </w:rPr>
        <w:t>Acta</w:t>
      </w:r>
      <w:proofErr w:type="spellEnd"/>
      <w:r w:rsidR="007117EB">
        <w:rPr>
          <w:rFonts w:ascii="Times New Roman" w:hAnsi="Times New Roman" w:cs="Times New Roman" w:hint="eastAsia"/>
          <w:i/>
          <w:sz w:val="20"/>
          <w:szCs w:val="20"/>
          <w:lang w:eastAsia="zh-CN"/>
        </w:rPr>
        <w:t xml:space="preserve"> </w:t>
      </w:r>
      <w:proofErr w:type="spellStart"/>
      <w:r w:rsidRPr="007117EB">
        <w:rPr>
          <w:rFonts w:ascii="Times New Roman" w:hAnsi="Times New Roman" w:cs="Times New Roman"/>
          <w:i/>
          <w:sz w:val="20"/>
          <w:szCs w:val="20"/>
        </w:rPr>
        <w:t>Derm</w:t>
      </w:r>
      <w:proofErr w:type="spellEnd"/>
      <w:r w:rsidR="007117EB">
        <w:rPr>
          <w:rFonts w:ascii="Times New Roman" w:hAnsi="Times New Roman" w:cs="Times New Roman" w:hint="eastAsia"/>
          <w:i/>
          <w:sz w:val="20"/>
          <w:szCs w:val="20"/>
          <w:lang w:eastAsia="zh-CN"/>
        </w:rPr>
        <w:t xml:space="preserve"> </w:t>
      </w:r>
      <w:proofErr w:type="spellStart"/>
      <w:r w:rsidRPr="007117EB">
        <w:rPr>
          <w:rFonts w:ascii="Times New Roman" w:hAnsi="Times New Roman" w:cs="Times New Roman"/>
          <w:i/>
          <w:sz w:val="20"/>
          <w:szCs w:val="20"/>
        </w:rPr>
        <w:t>Venereol</w:t>
      </w:r>
      <w:proofErr w:type="spellEnd"/>
      <w:r w:rsidRPr="007117EB">
        <w:rPr>
          <w:rFonts w:ascii="Times New Roman" w:hAnsi="Times New Roman" w:cs="Times New Roman"/>
          <w:sz w:val="20"/>
          <w:szCs w:val="20"/>
        </w:rPr>
        <w:t>. 2015 Nov;</w:t>
      </w:r>
      <w:r w:rsidR="007117EB">
        <w:rPr>
          <w:rFonts w:ascii="Times New Roman" w:hAnsi="Times New Roman" w:cs="Times New Roman" w:hint="eastAsia"/>
          <w:sz w:val="20"/>
          <w:szCs w:val="20"/>
          <w:lang w:eastAsia="zh-CN"/>
        </w:rPr>
        <w:t xml:space="preserve"> </w:t>
      </w:r>
      <w:r w:rsidRPr="007117EB">
        <w:rPr>
          <w:rFonts w:ascii="Times New Roman" w:hAnsi="Times New Roman" w:cs="Times New Roman"/>
          <w:sz w:val="20"/>
          <w:szCs w:val="20"/>
        </w:rPr>
        <w:t>95(8):973-</w:t>
      </w:r>
      <w:r w:rsidR="00EB5169" w:rsidRPr="007117EB">
        <w:rPr>
          <w:rFonts w:ascii="Times New Roman" w:hAnsi="Times New Roman" w:cs="Times New Roman"/>
          <w:sz w:val="20"/>
          <w:szCs w:val="20"/>
        </w:rPr>
        <w:t>7.</w:t>
      </w:r>
    </w:p>
    <w:p w:rsidR="00EB5169" w:rsidRPr="007117EB" w:rsidRDefault="000C6CCE"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Wakefield RJ, </w:t>
      </w:r>
      <w:proofErr w:type="spellStart"/>
      <w:r w:rsidRPr="007117EB">
        <w:rPr>
          <w:rFonts w:ascii="Times New Roman" w:hAnsi="Times New Roman" w:cs="Times New Roman"/>
          <w:sz w:val="20"/>
          <w:szCs w:val="20"/>
        </w:rPr>
        <w:t>Balint</w:t>
      </w:r>
      <w:proofErr w:type="spellEnd"/>
      <w:r w:rsidRPr="007117EB">
        <w:rPr>
          <w:rFonts w:ascii="Times New Roman" w:hAnsi="Times New Roman" w:cs="Times New Roman"/>
          <w:sz w:val="20"/>
          <w:szCs w:val="20"/>
        </w:rPr>
        <w:t xml:space="preserve"> PV, </w:t>
      </w:r>
      <w:proofErr w:type="spellStart"/>
      <w:r w:rsidRPr="007117EB">
        <w:rPr>
          <w:rFonts w:ascii="Times New Roman" w:hAnsi="Times New Roman" w:cs="Times New Roman"/>
          <w:sz w:val="20"/>
          <w:szCs w:val="20"/>
        </w:rPr>
        <w:t>Szkudlarek</w:t>
      </w:r>
      <w:proofErr w:type="spellEnd"/>
      <w:r w:rsidRPr="007117EB">
        <w:rPr>
          <w:rFonts w:ascii="Times New Roman" w:hAnsi="Times New Roman" w:cs="Times New Roman"/>
          <w:sz w:val="20"/>
          <w:szCs w:val="20"/>
        </w:rPr>
        <w:t xml:space="preserve"> M, </w:t>
      </w:r>
      <w:r w:rsidR="00820194" w:rsidRPr="007117EB">
        <w:rPr>
          <w:rFonts w:ascii="Times New Roman" w:hAnsi="Times New Roman" w:cs="Times New Roman"/>
          <w:i/>
          <w:iCs/>
          <w:sz w:val="20"/>
          <w:szCs w:val="20"/>
        </w:rPr>
        <w:t>et</w:t>
      </w:r>
      <w:r w:rsidR="007117EB">
        <w:rPr>
          <w:rFonts w:ascii="Times New Roman" w:hAnsi="Times New Roman" w:cs="Times New Roman" w:hint="eastAsia"/>
          <w:i/>
          <w:iCs/>
          <w:sz w:val="20"/>
          <w:szCs w:val="20"/>
          <w:lang w:eastAsia="zh-CN"/>
        </w:rPr>
        <w:t xml:space="preserve"> </w:t>
      </w:r>
      <w:r w:rsidR="00820194" w:rsidRPr="007117EB">
        <w:rPr>
          <w:rFonts w:ascii="Times New Roman" w:hAnsi="Times New Roman" w:cs="Times New Roman"/>
          <w:i/>
          <w:iCs/>
          <w:sz w:val="20"/>
          <w:szCs w:val="20"/>
        </w:rPr>
        <w:t>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M</w:t>
      </w:r>
      <w:r w:rsidRPr="007117EB">
        <w:rPr>
          <w:rFonts w:ascii="Times New Roman" w:hAnsi="Times New Roman" w:cs="Times New Roman"/>
          <w:sz w:val="20"/>
          <w:szCs w:val="20"/>
        </w:rPr>
        <w:t xml:space="preserve">usculoskeletal ultrasound </w:t>
      </w:r>
      <w:proofErr w:type="spellStart"/>
      <w:r w:rsidRPr="007117EB">
        <w:rPr>
          <w:rFonts w:ascii="Times New Roman" w:hAnsi="Times New Roman" w:cs="Times New Roman"/>
          <w:sz w:val="20"/>
          <w:szCs w:val="20"/>
        </w:rPr>
        <w:t>includingdefinitions</w:t>
      </w:r>
      <w:proofErr w:type="spellEnd"/>
      <w:r w:rsidRPr="007117EB">
        <w:rPr>
          <w:rFonts w:ascii="Times New Roman" w:hAnsi="Times New Roman" w:cs="Times New Roman"/>
          <w:sz w:val="20"/>
          <w:szCs w:val="20"/>
        </w:rPr>
        <w:t xml:space="preserve"> for </w:t>
      </w:r>
      <w:proofErr w:type="spellStart"/>
      <w:r w:rsidRPr="007117EB">
        <w:rPr>
          <w:rFonts w:ascii="Times New Roman" w:hAnsi="Times New Roman" w:cs="Times New Roman"/>
          <w:sz w:val="20"/>
          <w:szCs w:val="20"/>
        </w:rPr>
        <w:t>ultrasonographic</w:t>
      </w:r>
      <w:proofErr w:type="spellEnd"/>
      <w:r w:rsidRPr="007117EB">
        <w:rPr>
          <w:rFonts w:ascii="Times New Roman" w:hAnsi="Times New Roman" w:cs="Times New Roman"/>
          <w:sz w:val="20"/>
          <w:szCs w:val="20"/>
        </w:rPr>
        <w:t xml:space="preserve"> pathology</w:t>
      </w:r>
      <w:r w:rsidR="00EB5169" w:rsidRPr="007117EB">
        <w:rPr>
          <w:rFonts w:ascii="Times New Roman" w:hAnsi="Times New Roman" w:cs="Times New Roman"/>
          <w:sz w:val="20"/>
          <w:szCs w:val="20"/>
        </w:rPr>
        <w:t>. J</w:t>
      </w:r>
      <w:r w:rsidRPr="007117EB">
        <w:rPr>
          <w:rFonts w:ascii="Times New Roman" w:hAnsi="Times New Roman" w:cs="Times New Roman"/>
          <w:sz w:val="20"/>
          <w:szCs w:val="20"/>
        </w:rPr>
        <w:t>ournal of Rheumatology. 2005,32:2485-248</w:t>
      </w:r>
      <w:r w:rsidR="00EB5169" w:rsidRPr="007117EB">
        <w:rPr>
          <w:rFonts w:ascii="Times New Roman" w:hAnsi="Times New Roman" w:cs="Times New Roman"/>
          <w:sz w:val="20"/>
          <w:szCs w:val="20"/>
        </w:rPr>
        <w:t>7.</w:t>
      </w:r>
    </w:p>
    <w:p w:rsidR="00EB5169" w:rsidRPr="007117EB" w:rsidRDefault="000C6CCE"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Backhaus M, </w:t>
      </w:r>
      <w:proofErr w:type="spellStart"/>
      <w:r w:rsidRPr="007117EB">
        <w:rPr>
          <w:rFonts w:ascii="Times New Roman" w:hAnsi="Times New Roman" w:cs="Times New Roman"/>
          <w:sz w:val="20"/>
          <w:szCs w:val="20"/>
        </w:rPr>
        <w:t>Burmester</w:t>
      </w:r>
      <w:proofErr w:type="spellEnd"/>
      <w:r w:rsidRPr="007117EB">
        <w:rPr>
          <w:rFonts w:ascii="Times New Roman" w:hAnsi="Times New Roman" w:cs="Times New Roman"/>
          <w:sz w:val="20"/>
          <w:szCs w:val="20"/>
        </w:rPr>
        <w:t xml:space="preserve"> G-R, Gerber T,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G</w:t>
      </w:r>
      <w:r w:rsidRPr="007117EB">
        <w:rPr>
          <w:rFonts w:ascii="Times New Roman" w:hAnsi="Times New Roman" w:cs="Times New Roman"/>
          <w:sz w:val="20"/>
          <w:szCs w:val="20"/>
        </w:rPr>
        <w:t xml:space="preserve">uidelines for musculoskeletal ultrasound </w:t>
      </w:r>
      <w:proofErr w:type="spellStart"/>
      <w:r w:rsidRPr="007117EB">
        <w:rPr>
          <w:rFonts w:ascii="Times New Roman" w:hAnsi="Times New Roman" w:cs="Times New Roman"/>
          <w:sz w:val="20"/>
          <w:szCs w:val="20"/>
        </w:rPr>
        <w:t>inrheumatology</w:t>
      </w:r>
      <w:proofErr w:type="spellEnd"/>
      <w:r w:rsidRPr="007117EB">
        <w:rPr>
          <w:rFonts w:ascii="Times New Roman" w:hAnsi="Times New Roman" w:cs="Times New Roman"/>
          <w:sz w:val="20"/>
          <w:szCs w:val="20"/>
        </w:rPr>
        <w:t>. Annals of the rheumatic diseases. 2001,60:641-64</w:t>
      </w:r>
      <w:r w:rsidR="00EB5169" w:rsidRPr="007117EB">
        <w:rPr>
          <w:rFonts w:ascii="Times New Roman" w:hAnsi="Times New Roman" w:cs="Times New Roman"/>
          <w:sz w:val="20"/>
          <w:szCs w:val="20"/>
        </w:rPr>
        <w:t>9.</w:t>
      </w:r>
    </w:p>
    <w:p w:rsidR="00EB5169" w:rsidRPr="007117EB" w:rsidRDefault="00D1375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Keen HI, </w:t>
      </w:r>
      <w:proofErr w:type="spellStart"/>
      <w:r w:rsidRPr="007117EB">
        <w:rPr>
          <w:rFonts w:ascii="Times New Roman" w:hAnsi="Times New Roman" w:cs="Times New Roman"/>
          <w:sz w:val="20"/>
          <w:szCs w:val="20"/>
        </w:rPr>
        <w:t>Conaghan</w:t>
      </w:r>
      <w:proofErr w:type="spellEnd"/>
      <w:r w:rsidRPr="007117EB">
        <w:rPr>
          <w:rFonts w:ascii="Times New Roman" w:hAnsi="Times New Roman" w:cs="Times New Roman"/>
          <w:sz w:val="20"/>
          <w:szCs w:val="20"/>
        </w:rPr>
        <w:t xml:space="preserve"> PG. </w:t>
      </w:r>
      <w:proofErr w:type="spellStart"/>
      <w:r w:rsidRPr="007117EB">
        <w:rPr>
          <w:rFonts w:ascii="Times New Roman" w:hAnsi="Times New Roman" w:cs="Times New Roman"/>
          <w:sz w:val="20"/>
          <w:szCs w:val="20"/>
        </w:rPr>
        <w:t>Ultrasonography</w:t>
      </w:r>
      <w:proofErr w:type="spellEnd"/>
      <w:r w:rsidRPr="007117EB">
        <w:rPr>
          <w:rFonts w:ascii="Times New Roman" w:hAnsi="Times New Roman" w:cs="Times New Roman"/>
          <w:sz w:val="20"/>
          <w:szCs w:val="20"/>
        </w:rPr>
        <w:t xml:space="preserve"> in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R</w:t>
      </w:r>
      <w:r w:rsidRPr="007117EB">
        <w:rPr>
          <w:rFonts w:ascii="Times New Roman" w:hAnsi="Times New Roman" w:cs="Times New Roman"/>
          <w:i/>
          <w:sz w:val="20"/>
          <w:szCs w:val="20"/>
        </w:rPr>
        <w:t>adiology Clinics of North America</w:t>
      </w:r>
      <w:r w:rsidRPr="007117EB">
        <w:rPr>
          <w:rFonts w:ascii="Times New Roman" w:hAnsi="Times New Roman" w:cs="Times New Roman"/>
          <w:sz w:val="20"/>
          <w:szCs w:val="20"/>
        </w:rPr>
        <w:t>.2009,47:581-59</w:t>
      </w:r>
      <w:r w:rsidR="00EB5169" w:rsidRPr="007117EB">
        <w:rPr>
          <w:rFonts w:ascii="Times New Roman" w:hAnsi="Times New Roman" w:cs="Times New Roman"/>
          <w:sz w:val="20"/>
          <w:szCs w:val="20"/>
        </w:rPr>
        <w:t>4.</w:t>
      </w:r>
    </w:p>
    <w:p w:rsidR="00B906A8" w:rsidRPr="007117EB" w:rsidRDefault="00B906A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Mortada</w:t>
      </w:r>
      <w:proofErr w:type="spellEnd"/>
      <w:r w:rsidRPr="007117EB">
        <w:rPr>
          <w:rFonts w:ascii="Times New Roman" w:hAnsi="Times New Roman" w:cs="Times New Roman"/>
          <w:sz w:val="20"/>
          <w:szCs w:val="20"/>
        </w:rPr>
        <w:t xml:space="preserve"> M, </w:t>
      </w:r>
      <w:proofErr w:type="spellStart"/>
      <w:r w:rsidRPr="007117EB">
        <w:rPr>
          <w:rFonts w:ascii="Times New Roman" w:hAnsi="Times New Roman" w:cs="Times New Roman"/>
          <w:sz w:val="20"/>
          <w:szCs w:val="20"/>
        </w:rPr>
        <w:t>Zeid</w:t>
      </w:r>
      <w:proofErr w:type="spellEnd"/>
      <w:r w:rsidRPr="007117EB">
        <w:rPr>
          <w:rFonts w:ascii="Times New Roman" w:hAnsi="Times New Roman" w:cs="Times New Roman"/>
          <w:sz w:val="20"/>
          <w:szCs w:val="20"/>
        </w:rPr>
        <w:t xml:space="preserve"> A, Al-</w:t>
      </w:r>
      <w:proofErr w:type="spellStart"/>
      <w:r w:rsidRPr="007117EB">
        <w:rPr>
          <w:rFonts w:ascii="Times New Roman" w:hAnsi="Times New Roman" w:cs="Times New Roman"/>
          <w:sz w:val="20"/>
          <w:szCs w:val="20"/>
        </w:rPr>
        <w:t>Toukhy</w:t>
      </w:r>
      <w:proofErr w:type="spellEnd"/>
      <w:r w:rsidRPr="007117EB">
        <w:rPr>
          <w:rFonts w:ascii="Times New Roman" w:hAnsi="Times New Roman" w:cs="Times New Roman"/>
          <w:sz w:val="20"/>
          <w:szCs w:val="20"/>
        </w:rPr>
        <w:t xml:space="preserve"> MA,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R</w:t>
      </w:r>
      <w:r w:rsidRPr="007117EB">
        <w:rPr>
          <w:rFonts w:ascii="Times New Roman" w:hAnsi="Times New Roman" w:cs="Times New Roman"/>
          <w:sz w:val="20"/>
          <w:szCs w:val="20"/>
        </w:rPr>
        <w:t xml:space="preserve">eliability of a Proposed </w:t>
      </w:r>
      <w:proofErr w:type="spellStart"/>
      <w:r w:rsidRPr="007117EB">
        <w:rPr>
          <w:rFonts w:ascii="Times New Roman" w:hAnsi="Times New Roman" w:cs="Times New Roman"/>
          <w:sz w:val="20"/>
          <w:szCs w:val="20"/>
        </w:rPr>
        <w:t>Ultrasonographic</w:t>
      </w:r>
      <w:proofErr w:type="spellEnd"/>
      <w:r w:rsidRPr="007117EB">
        <w:rPr>
          <w:rFonts w:ascii="Times New Roman" w:hAnsi="Times New Roman" w:cs="Times New Roman"/>
          <w:sz w:val="20"/>
          <w:szCs w:val="20"/>
        </w:rPr>
        <w:t xml:space="preserve"> Grading</w:t>
      </w:r>
      <w:r w:rsidR="007117EB" w:rsidRPr="007117EB">
        <w:rPr>
          <w:rFonts w:ascii="Times New Roman" w:hAnsi="Times New Roman" w:cs="Times New Roman" w:hint="eastAsia"/>
          <w:sz w:val="20"/>
          <w:szCs w:val="20"/>
          <w:lang w:eastAsia="zh-CN"/>
        </w:rPr>
        <w:t xml:space="preserve"> </w:t>
      </w:r>
      <w:r w:rsidRPr="007117EB">
        <w:rPr>
          <w:rFonts w:ascii="Times New Roman" w:hAnsi="Times New Roman" w:cs="Times New Roman"/>
          <w:sz w:val="20"/>
          <w:szCs w:val="20"/>
        </w:rPr>
        <w:t xml:space="preserve">Scale for Severity of Primary Knee Osteoarthritis. </w:t>
      </w:r>
      <w:proofErr w:type="spellStart"/>
      <w:r w:rsidRPr="007117EB">
        <w:rPr>
          <w:rFonts w:ascii="Times New Roman" w:hAnsi="Times New Roman" w:cs="Times New Roman"/>
          <w:i/>
          <w:sz w:val="20"/>
          <w:szCs w:val="20"/>
        </w:rPr>
        <w:t>Clin</w:t>
      </w:r>
      <w:proofErr w:type="spellEnd"/>
      <w:r w:rsidRPr="007117EB">
        <w:rPr>
          <w:rFonts w:ascii="Times New Roman" w:hAnsi="Times New Roman" w:cs="Times New Roman"/>
          <w:i/>
          <w:sz w:val="20"/>
          <w:szCs w:val="20"/>
        </w:rPr>
        <w:t xml:space="preserve"> Med Insights Arthritis</w:t>
      </w:r>
      <w:r w:rsidR="007117EB" w:rsidRPr="007117EB">
        <w:rPr>
          <w:rFonts w:ascii="Times New Roman" w:hAnsi="Times New Roman" w:cs="Times New Roman" w:hint="eastAsia"/>
          <w:i/>
          <w:sz w:val="20"/>
          <w:szCs w:val="20"/>
          <w:lang w:eastAsia="zh-CN"/>
        </w:rPr>
        <w:t xml:space="preserve"> </w:t>
      </w:r>
      <w:proofErr w:type="spellStart"/>
      <w:r w:rsidRPr="007117EB">
        <w:rPr>
          <w:rFonts w:ascii="Times New Roman" w:hAnsi="Times New Roman" w:cs="Times New Roman"/>
          <w:i/>
          <w:sz w:val="20"/>
          <w:szCs w:val="20"/>
        </w:rPr>
        <w:t>Musculoskelet</w:t>
      </w:r>
      <w:proofErr w:type="spellEnd"/>
      <w:r w:rsidR="007117EB" w:rsidRPr="007117EB">
        <w:rPr>
          <w:rFonts w:ascii="Times New Roman" w:hAnsi="Times New Roman" w:cs="Times New Roman" w:hint="eastAsia"/>
          <w:i/>
          <w:sz w:val="20"/>
          <w:szCs w:val="20"/>
          <w:lang w:eastAsia="zh-CN"/>
        </w:rPr>
        <w:t xml:space="preserve"> </w:t>
      </w:r>
      <w:proofErr w:type="spellStart"/>
      <w:r w:rsidRPr="007117EB">
        <w:rPr>
          <w:rFonts w:ascii="Times New Roman" w:hAnsi="Times New Roman" w:cs="Times New Roman"/>
          <w:i/>
          <w:sz w:val="20"/>
          <w:szCs w:val="20"/>
        </w:rPr>
        <w:t>Disord</w:t>
      </w:r>
      <w:proofErr w:type="spellEnd"/>
      <w:r w:rsidRPr="007117EB">
        <w:rPr>
          <w:rFonts w:ascii="Times New Roman" w:hAnsi="Times New Roman" w:cs="Times New Roman"/>
          <w:sz w:val="20"/>
          <w:szCs w:val="20"/>
        </w:rPr>
        <w:t>. 2016 Jul 24;9:161-6.</w:t>
      </w:r>
    </w:p>
    <w:p w:rsidR="00B906A8" w:rsidRPr="007117EB" w:rsidRDefault="00B906A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lastRenderedPageBreak/>
        <w:t>Iagnocco</w:t>
      </w:r>
      <w:proofErr w:type="spellEnd"/>
      <w:r w:rsidRPr="007117EB">
        <w:rPr>
          <w:rFonts w:ascii="Times New Roman" w:hAnsi="Times New Roman" w:cs="Times New Roman"/>
          <w:sz w:val="20"/>
          <w:szCs w:val="20"/>
        </w:rPr>
        <w:t xml:space="preserve"> A, </w:t>
      </w:r>
      <w:proofErr w:type="spellStart"/>
      <w:r w:rsidRPr="007117EB">
        <w:rPr>
          <w:rFonts w:ascii="Times New Roman" w:hAnsi="Times New Roman" w:cs="Times New Roman"/>
          <w:sz w:val="20"/>
          <w:szCs w:val="20"/>
        </w:rPr>
        <w:t>Coari</w:t>
      </w:r>
      <w:proofErr w:type="spellEnd"/>
      <w:r w:rsidRPr="007117EB">
        <w:rPr>
          <w:rFonts w:ascii="Times New Roman" w:hAnsi="Times New Roman" w:cs="Times New Roman"/>
          <w:sz w:val="20"/>
          <w:szCs w:val="20"/>
        </w:rPr>
        <w:t xml:space="preserve"> G, </w:t>
      </w:r>
      <w:proofErr w:type="spellStart"/>
      <w:r w:rsidRPr="007117EB">
        <w:rPr>
          <w:rFonts w:ascii="Times New Roman" w:hAnsi="Times New Roman" w:cs="Times New Roman"/>
          <w:sz w:val="20"/>
          <w:szCs w:val="20"/>
        </w:rPr>
        <w:t>Zoppini</w:t>
      </w:r>
      <w:proofErr w:type="spellEnd"/>
      <w:r w:rsidRPr="007117EB">
        <w:rPr>
          <w:rFonts w:ascii="Times New Roman" w:hAnsi="Times New Roman" w:cs="Times New Roman"/>
          <w:sz w:val="20"/>
          <w:szCs w:val="20"/>
        </w:rPr>
        <w:t xml:space="preserve"> A. </w:t>
      </w:r>
      <w:proofErr w:type="spellStart"/>
      <w:r w:rsidRPr="007117EB">
        <w:rPr>
          <w:rFonts w:ascii="Times New Roman" w:hAnsi="Times New Roman" w:cs="Times New Roman"/>
          <w:sz w:val="20"/>
          <w:szCs w:val="20"/>
        </w:rPr>
        <w:t>Sonographic</w:t>
      </w:r>
      <w:proofErr w:type="spellEnd"/>
      <w:r w:rsidRPr="007117EB">
        <w:rPr>
          <w:rFonts w:ascii="Times New Roman" w:hAnsi="Times New Roman" w:cs="Times New Roman"/>
          <w:sz w:val="20"/>
          <w:szCs w:val="20"/>
        </w:rPr>
        <w:t xml:space="preserve"> evaluation of femoral </w:t>
      </w:r>
      <w:proofErr w:type="spellStart"/>
      <w:r w:rsidRPr="007117EB">
        <w:rPr>
          <w:rFonts w:ascii="Times New Roman" w:hAnsi="Times New Roman" w:cs="Times New Roman"/>
          <w:sz w:val="20"/>
          <w:szCs w:val="20"/>
        </w:rPr>
        <w:t>condylar</w:t>
      </w:r>
      <w:proofErr w:type="spellEnd"/>
      <w:r w:rsidRPr="007117EB">
        <w:rPr>
          <w:rFonts w:ascii="Times New Roman" w:hAnsi="Times New Roman" w:cs="Times New Roman"/>
          <w:sz w:val="20"/>
          <w:szCs w:val="20"/>
        </w:rPr>
        <w:t xml:space="preserve"> cartilage </w:t>
      </w:r>
      <w:proofErr w:type="spellStart"/>
      <w:r w:rsidRPr="007117EB">
        <w:rPr>
          <w:rFonts w:ascii="Times New Roman" w:hAnsi="Times New Roman" w:cs="Times New Roman"/>
          <w:sz w:val="20"/>
          <w:szCs w:val="20"/>
        </w:rPr>
        <w:t>inosteoarthritis</w:t>
      </w:r>
      <w:proofErr w:type="spellEnd"/>
      <w:r w:rsidRPr="007117EB">
        <w:rPr>
          <w:rFonts w:ascii="Times New Roman" w:hAnsi="Times New Roman" w:cs="Times New Roman"/>
          <w:sz w:val="20"/>
          <w:szCs w:val="20"/>
        </w:rPr>
        <w:t xml:space="preserve"> and rheumatoid arthritis. Scand J </w:t>
      </w:r>
      <w:proofErr w:type="spellStart"/>
      <w:r w:rsidRPr="007117EB">
        <w:rPr>
          <w:rFonts w:ascii="Times New Roman" w:hAnsi="Times New Roman" w:cs="Times New Roman"/>
          <w:sz w:val="20"/>
          <w:szCs w:val="20"/>
        </w:rPr>
        <w:t>Rheumatol</w:t>
      </w:r>
      <w:proofErr w:type="spellEnd"/>
      <w:r w:rsidRPr="007117EB">
        <w:rPr>
          <w:rFonts w:ascii="Times New Roman" w:hAnsi="Times New Roman" w:cs="Times New Roman"/>
          <w:sz w:val="20"/>
          <w:szCs w:val="20"/>
        </w:rPr>
        <w:t>. 1992,21:201-203.</w:t>
      </w:r>
    </w:p>
    <w:p w:rsidR="00B432D0" w:rsidRPr="007117EB" w:rsidRDefault="00B432D0"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Kingsbury SR, </w:t>
      </w:r>
      <w:proofErr w:type="spellStart"/>
      <w:r w:rsidRPr="007117EB">
        <w:rPr>
          <w:rFonts w:ascii="Times New Roman" w:hAnsi="Times New Roman" w:cs="Times New Roman"/>
          <w:sz w:val="20"/>
          <w:szCs w:val="20"/>
        </w:rPr>
        <w:t>Tharmanathan</w:t>
      </w:r>
      <w:proofErr w:type="spellEnd"/>
      <w:r w:rsidRPr="007117EB">
        <w:rPr>
          <w:rFonts w:ascii="Times New Roman" w:hAnsi="Times New Roman" w:cs="Times New Roman"/>
          <w:sz w:val="20"/>
          <w:szCs w:val="20"/>
        </w:rPr>
        <w:t xml:space="preserve"> P, Arden NK,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P</w:t>
      </w:r>
      <w:r w:rsidRPr="007117EB">
        <w:rPr>
          <w:rFonts w:ascii="Times New Roman" w:hAnsi="Times New Roman" w:cs="Times New Roman"/>
          <w:sz w:val="20"/>
          <w:szCs w:val="20"/>
        </w:rPr>
        <w:t xml:space="preserve">ain reduction with oral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xml:space="preserve"> </w:t>
      </w:r>
      <w:proofErr w:type="spellStart"/>
      <w:r w:rsidRPr="007117EB">
        <w:rPr>
          <w:rFonts w:ascii="Times New Roman" w:hAnsi="Times New Roman" w:cs="Times New Roman"/>
          <w:sz w:val="20"/>
          <w:szCs w:val="20"/>
        </w:rPr>
        <w:t>inknee</w:t>
      </w:r>
      <w:proofErr w:type="spellEnd"/>
      <w:r w:rsidRPr="007117EB">
        <w:rPr>
          <w:rFonts w:ascii="Times New Roman" w:hAnsi="Times New Roman" w:cs="Times New Roman"/>
          <w:sz w:val="20"/>
          <w:szCs w:val="20"/>
        </w:rPr>
        <w:t xml:space="preserve"> osteoarthritis, a pragmatic phase iii trial of treatment effectiveness (PROMOTE): study protocol for a randomized controlled trial. Trials. 2015 Mar 4;16(1):77.</w:t>
      </w:r>
    </w:p>
    <w:p w:rsidR="00B432D0" w:rsidRPr="007117EB" w:rsidRDefault="003E72E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McCormack HM, Horne DJ, </w:t>
      </w:r>
      <w:proofErr w:type="spellStart"/>
      <w:r w:rsidRPr="007117EB">
        <w:rPr>
          <w:rFonts w:ascii="Times New Roman" w:hAnsi="Times New Roman" w:cs="Times New Roman"/>
          <w:sz w:val="20"/>
          <w:szCs w:val="20"/>
        </w:rPr>
        <w:t>Sheather</w:t>
      </w:r>
      <w:proofErr w:type="spellEnd"/>
      <w:r w:rsidRPr="007117EB">
        <w:rPr>
          <w:rFonts w:ascii="Times New Roman" w:hAnsi="Times New Roman" w:cs="Times New Roman"/>
          <w:sz w:val="20"/>
          <w:szCs w:val="20"/>
        </w:rPr>
        <w:t xml:space="preserve"> S. Clinical applications of visual analogue scales: </w:t>
      </w:r>
      <w:proofErr w:type="spellStart"/>
      <w:r w:rsidRPr="007117EB">
        <w:rPr>
          <w:rFonts w:ascii="Times New Roman" w:hAnsi="Times New Roman" w:cs="Times New Roman"/>
          <w:sz w:val="20"/>
          <w:szCs w:val="20"/>
        </w:rPr>
        <w:t>acritical</w:t>
      </w:r>
      <w:proofErr w:type="spellEnd"/>
      <w:r w:rsidRPr="007117EB">
        <w:rPr>
          <w:rFonts w:ascii="Times New Roman" w:hAnsi="Times New Roman" w:cs="Times New Roman"/>
          <w:sz w:val="20"/>
          <w:szCs w:val="20"/>
        </w:rPr>
        <w:t xml:space="preserve"> review. </w:t>
      </w:r>
      <w:proofErr w:type="spellStart"/>
      <w:r w:rsidRPr="007117EB">
        <w:rPr>
          <w:rFonts w:ascii="Times New Roman" w:hAnsi="Times New Roman" w:cs="Times New Roman"/>
          <w:i/>
          <w:sz w:val="20"/>
          <w:szCs w:val="20"/>
        </w:rPr>
        <w:t>Psychol</w:t>
      </w:r>
      <w:proofErr w:type="spellEnd"/>
      <w:r w:rsidRPr="007117EB">
        <w:rPr>
          <w:rFonts w:ascii="Times New Roman" w:hAnsi="Times New Roman" w:cs="Times New Roman"/>
          <w:i/>
          <w:sz w:val="20"/>
          <w:szCs w:val="20"/>
        </w:rPr>
        <w:t xml:space="preserve"> Med</w:t>
      </w:r>
      <w:r w:rsidRPr="007117EB">
        <w:rPr>
          <w:rFonts w:ascii="Times New Roman" w:hAnsi="Times New Roman" w:cs="Times New Roman"/>
          <w:sz w:val="20"/>
          <w:szCs w:val="20"/>
        </w:rPr>
        <w:t>. 1988; 18: 1007–19.</w:t>
      </w:r>
    </w:p>
    <w:p w:rsidR="003E72E5" w:rsidRPr="007117EB" w:rsidRDefault="003E72E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Gunn J. Clinical examination of the knee joint</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B</w:t>
      </w:r>
      <w:r w:rsidRPr="007117EB">
        <w:rPr>
          <w:rFonts w:ascii="Times New Roman" w:hAnsi="Times New Roman" w:cs="Times New Roman"/>
          <w:i/>
          <w:sz w:val="20"/>
          <w:szCs w:val="20"/>
        </w:rPr>
        <w:t>one Joint Surg</w:t>
      </w:r>
      <w:r w:rsidRPr="007117EB">
        <w:rPr>
          <w:rFonts w:ascii="Times New Roman" w:hAnsi="Times New Roman" w:cs="Times New Roman"/>
          <w:sz w:val="20"/>
          <w:szCs w:val="20"/>
        </w:rPr>
        <w:t>. 1976; S 10-15.</w:t>
      </w:r>
    </w:p>
    <w:p w:rsidR="00EB5169" w:rsidRPr="007117EB" w:rsidRDefault="00B432D0"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Brosseau</w:t>
      </w:r>
      <w:proofErr w:type="spellEnd"/>
      <w:r w:rsidRPr="007117EB">
        <w:rPr>
          <w:rFonts w:ascii="Times New Roman" w:hAnsi="Times New Roman" w:cs="Times New Roman"/>
          <w:sz w:val="20"/>
          <w:szCs w:val="20"/>
        </w:rPr>
        <w:t xml:space="preserve"> L, </w:t>
      </w:r>
      <w:proofErr w:type="spellStart"/>
      <w:r w:rsidRPr="007117EB">
        <w:rPr>
          <w:rFonts w:ascii="Times New Roman" w:hAnsi="Times New Roman" w:cs="Times New Roman"/>
          <w:sz w:val="20"/>
          <w:szCs w:val="20"/>
        </w:rPr>
        <w:t>Balmer</w:t>
      </w:r>
      <w:proofErr w:type="spellEnd"/>
      <w:r w:rsidRPr="007117EB">
        <w:rPr>
          <w:rFonts w:ascii="Times New Roman" w:hAnsi="Times New Roman" w:cs="Times New Roman"/>
          <w:sz w:val="20"/>
          <w:szCs w:val="20"/>
        </w:rPr>
        <w:t xml:space="preserve"> S, </w:t>
      </w:r>
      <w:proofErr w:type="spellStart"/>
      <w:r w:rsidRPr="007117EB">
        <w:rPr>
          <w:rFonts w:ascii="Times New Roman" w:hAnsi="Times New Roman" w:cs="Times New Roman"/>
          <w:sz w:val="20"/>
          <w:szCs w:val="20"/>
        </w:rPr>
        <w:t>Tousignant</w:t>
      </w:r>
      <w:proofErr w:type="spellEnd"/>
      <w:r w:rsidRPr="007117EB">
        <w:rPr>
          <w:rFonts w:ascii="Times New Roman" w:hAnsi="Times New Roman" w:cs="Times New Roman"/>
          <w:sz w:val="20"/>
          <w:szCs w:val="20"/>
        </w:rPr>
        <w:t xml:space="preserve"> M,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I</w:t>
      </w:r>
      <w:r w:rsidRPr="007117EB">
        <w:rPr>
          <w:rFonts w:ascii="Times New Roman" w:hAnsi="Times New Roman" w:cs="Times New Roman"/>
          <w:sz w:val="20"/>
          <w:szCs w:val="20"/>
        </w:rPr>
        <w:t xml:space="preserve">ntra- and inter- tester reliability and </w:t>
      </w:r>
      <w:proofErr w:type="spellStart"/>
      <w:r w:rsidRPr="007117EB">
        <w:rPr>
          <w:rFonts w:ascii="Times New Roman" w:hAnsi="Times New Roman" w:cs="Times New Roman"/>
          <w:sz w:val="20"/>
          <w:szCs w:val="20"/>
        </w:rPr>
        <w:t>criterionvalidity</w:t>
      </w:r>
      <w:proofErr w:type="spellEnd"/>
      <w:r w:rsidRPr="007117EB">
        <w:rPr>
          <w:rFonts w:ascii="Times New Roman" w:hAnsi="Times New Roman" w:cs="Times New Roman"/>
          <w:sz w:val="20"/>
          <w:szCs w:val="20"/>
        </w:rPr>
        <w:t xml:space="preserve"> of the parallelogram and universal </w:t>
      </w:r>
      <w:proofErr w:type="spellStart"/>
      <w:r w:rsidRPr="007117EB">
        <w:rPr>
          <w:rFonts w:ascii="Times New Roman" w:hAnsi="Times New Roman" w:cs="Times New Roman"/>
          <w:sz w:val="20"/>
          <w:szCs w:val="20"/>
        </w:rPr>
        <w:t>goniometers</w:t>
      </w:r>
      <w:proofErr w:type="spellEnd"/>
      <w:r w:rsidRPr="007117EB">
        <w:rPr>
          <w:rFonts w:ascii="Times New Roman" w:hAnsi="Times New Roman" w:cs="Times New Roman"/>
          <w:sz w:val="20"/>
          <w:szCs w:val="20"/>
        </w:rPr>
        <w:t xml:space="preserve"> for measuring maximum active knee flexion and extension of patients with knee restrictions. </w:t>
      </w:r>
      <w:r w:rsidRPr="007117EB">
        <w:rPr>
          <w:rFonts w:ascii="Times New Roman" w:hAnsi="Times New Roman" w:cs="Times New Roman"/>
          <w:i/>
          <w:sz w:val="20"/>
          <w:szCs w:val="20"/>
        </w:rPr>
        <w:t xml:space="preserve">Arch Phys </w:t>
      </w:r>
      <w:proofErr w:type="spellStart"/>
      <w:r w:rsidRPr="007117EB">
        <w:rPr>
          <w:rFonts w:ascii="Times New Roman" w:hAnsi="Times New Roman" w:cs="Times New Roman"/>
          <w:i/>
          <w:sz w:val="20"/>
          <w:szCs w:val="20"/>
        </w:rPr>
        <w:t>MedRehabil</w:t>
      </w:r>
      <w:proofErr w:type="spellEnd"/>
      <w:r w:rsidRPr="007117EB">
        <w:rPr>
          <w:rFonts w:ascii="Times New Roman" w:hAnsi="Times New Roman" w:cs="Times New Roman"/>
          <w:sz w:val="20"/>
          <w:szCs w:val="20"/>
        </w:rPr>
        <w:t>. 2001;82: 396–40</w:t>
      </w:r>
      <w:r w:rsidR="00EB5169" w:rsidRPr="007117EB">
        <w:rPr>
          <w:rFonts w:ascii="Times New Roman" w:hAnsi="Times New Roman" w:cs="Times New Roman"/>
          <w:sz w:val="20"/>
          <w:szCs w:val="20"/>
        </w:rPr>
        <w:t>2.</w:t>
      </w:r>
    </w:p>
    <w:p w:rsidR="00B432D0" w:rsidRPr="007117EB" w:rsidRDefault="00B432D0"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Murray CJ, </w:t>
      </w:r>
      <w:proofErr w:type="spellStart"/>
      <w:r w:rsidRPr="007117EB">
        <w:rPr>
          <w:rFonts w:ascii="Times New Roman" w:hAnsi="Times New Roman" w:cs="Times New Roman"/>
          <w:sz w:val="20"/>
          <w:szCs w:val="20"/>
        </w:rPr>
        <w:t>Vos</w:t>
      </w:r>
      <w:proofErr w:type="spellEnd"/>
      <w:r w:rsidRPr="007117EB">
        <w:rPr>
          <w:rFonts w:ascii="Times New Roman" w:hAnsi="Times New Roman" w:cs="Times New Roman"/>
          <w:sz w:val="20"/>
          <w:szCs w:val="20"/>
        </w:rPr>
        <w:t xml:space="preserve"> T, Lozano R,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D</w:t>
      </w:r>
      <w:r w:rsidRPr="007117EB">
        <w:rPr>
          <w:rFonts w:ascii="Times New Roman" w:hAnsi="Times New Roman" w:cs="Times New Roman"/>
          <w:sz w:val="20"/>
          <w:szCs w:val="20"/>
        </w:rPr>
        <w:t>isability-adjusted life years (</w:t>
      </w:r>
      <w:proofErr w:type="spellStart"/>
      <w:r w:rsidRPr="007117EB">
        <w:rPr>
          <w:rFonts w:ascii="Times New Roman" w:hAnsi="Times New Roman" w:cs="Times New Roman"/>
          <w:sz w:val="20"/>
          <w:szCs w:val="20"/>
        </w:rPr>
        <w:t>DALYs</w:t>
      </w:r>
      <w:proofErr w:type="spellEnd"/>
      <w:r w:rsidRPr="007117EB">
        <w:rPr>
          <w:rFonts w:ascii="Times New Roman" w:hAnsi="Times New Roman" w:cs="Times New Roman"/>
          <w:sz w:val="20"/>
          <w:szCs w:val="20"/>
        </w:rPr>
        <w:t xml:space="preserve">) for 291 diseases </w:t>
      </w:r>
      <w:proofErr w:type="spellStart"/>
      <w:r w:rsidRPr="007117EB">
        <w:rPr>
          <w:rFonts w:ascii="Times New Roman" w:hAnsi="Times New Roman" w:cs="Times New Roman"/>
          <w:sz w:val="20"/>
          <w:szCs w:val="20"/>
        </w:rPr>
        <w:t>andinjuries</w:t>
      </w:r>
      <w:proofErr w:type="spellEnd"/>
      <w:r w:rsidRPr="007117EB">
        <w:rPr>
          <w:rFonts w:ascii="Times New Roman" w:hAnsi="Times New Roman" w:cs="Times New Roman"/>
          <w:sz w:val="20"/>
          <w:szCs w:val="20"/>
        </w:rPr>
        <w:t xml:space="preserve"> in 21 regions, 1990–2010: a systematic analysis for the Global Burden of Disease Study 2010. </w:t>
      </w:r>
      <w:r w:rsidRPr="007117EB">
        <w:rPr>
          <w:rFonts w:ascii="Times New Roman" w:hAnsi="Times New Roman" w:cs="Times New Roman"/>
          <w:i/>
          <w:sz w:val="20"/>
          <w:szCs w:val="20"/>
        </w:rPr>
        <w:t>Lancet</w:t>
      </w:r>
      <w:r w:rsidRPr="007117EB">
        <w:rPr>
          <w:rFonts w:ascii="Times New Roman" w:hAnsi="Times New Roman" w:cs="Times New Roman"/>
          <w:sz w:val="20"/>
          <w:szCs w:val="20"/>
        </w:rPr>
        <w:t>. 2012;380(9859):2197–223.</w:t>
      </w:r>
    </w:p>
    <w:p w:rsidR="00B432D0" w:rsidRPr="007117EB" w:rsidRDefault="00B432D0"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Murphy L, Schwartz TA, </w:t>
      </w:r>
      <w:proofErr w:type="spellStart"/>
      <w:r w:rsidRPr="007117EB">
        <w:rPr>
          <w:rFonts w:ascii="Times New Roman" w:hAnsi="Times New Roman" w:cs="Times New Roman"/>
          <w:sz w:val="20"/>
          <w:szCs w:val="20"/>
        </w:rPr>
        <w:t>Helmick</w:t>
      </w:r>
      <w:proofErr w:type="spellEnd"/>
      <w:r w:rsidRPr="007117EB">
        <w:rPr>
          <w:rFonts w:ascii="Times New Roman" w:hAnsi="Times New Roman" w:cs="Times New Roman"/>
          <w:sz w:val="20"/>
          <w:szCs w:val="20"/>
        </w:rPr>
        <w:t xml:space="preserve"> CG,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L</w:t>
      </w:r>
      <w:r w:rsidRPr="007117EB">
        <w:rPr>
          <w:rFonts w:ascii="Times New Roman" w:hAnsi="Times New Roman" w:cs="Times New Roman"/>
          <w:sz w:val="20"/>
          <w:szCs w:val="20"/>
        </w:rPr>
        <w:t>ifetime risk of symptomatic knee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A</w:t>
      </w:r>
      <w:r w:rsidRPr="007117EB">
        <w:rPr>
          <w:rFonts w:ascii="Times New Roman" w:hAnsi="Times New Roman" w:cs="Times New Roman"/>
          <w:i/>
          <w:sz w:val="20"/>
          <w:szCs w:val="20"/>
        </w:rPr>
        <w:t>rthritis Rheum</w:t>
      </w:r>
      <w:r w:rsidRPr="007117EB">
        <w:rPr>
          <w:rFonts w:ascii="Times New Roman" w:hAnsi="Times New Roman" w:cs="Times New Roman"/>
          <w:sz w:val="20"/>
          <w:szCs w:val="20"/>
        </w:rPr>
        <w:t>. 2008;59(9):1207–13.</w:t>
      </w:r>
    </w:p>
    <w:p w:rsidR="00B432D0" w:rsidRPr="007117EB" w:rsidRDefault="00E61AAF"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Bitton</w:t>
      </w:r>
      <w:proofErr w:type="spellEnd"/>
      <w:r w:rsidRPr="007117EB">
        <w:rPr>
          <w:rFonts w:ascii="Times New Roman" w:hAnsi="Times New Roman" w:cs="Times New Roman"/>
          <w:sz w:val="20"/>
          <w:szCs w:val="20"/>
        </w:rPr>
        <w:t xml:space="preserve"> R. The economic burden of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A</w:t>
      </w:r>
      <w:r w:rsidRPr="007117EB">
        <w:rPr>
          <w:rFonts w:ascii="Times New Roman" w:hAnsi="Times New Roman" w:cs="Times New Roman"/>
          <w:i/>
          <w:sz w:val="20"/>
          <w:szCs w:val="20"/>
        </w:rPr>
        <w:t xml:space="preserve">m J </w:t>
      </w:r>
      <w:proofErr w:type="spellStart"/>
      <w:r w:rsidRPr="007117EB">
        <w:rPr>
          <w:rFonts w:ascii="Times New Roman" w:hAnsi="Times New Roman" w:cs="Times New Roman"/>
          <w:i/>
          <w:sz w:val="20"/>
          <w:szCs w:val="20"/>
        </w:rPr>
        <w:t>Manag</w:t>
      </w:r>
      <w:proofErr w:type="spellEnd"/>
      <w:r w:rsidRPr="007117EB">
        <w:rPr>
          <w:rFonts w:ascii="Times New Roman" w:hAnsi="Times New Roman" w:cs="Times New Roman"/>
          <w:i/>
          <w:sz w:val="20"/>
          <w:szCs w:val="20"/>
        </w:rPr>
        <w:t xml:space="preserve"> Care</w:t>
      </w:r>
      <w:r w:rsidRPr="007117EB">
        <w:rPr>
          <w:rFonts w:ascii="Times New Roman" w:hAnsi="Times New Roman" w:cs="Times New Roman"/>
          <w:sz w:val="20"/>
          <w:szCs w:val="20"/>
        </w:rPr>
        <w:t>. 2009;15(</w:t>
      </w:r>
      <w:proofErr w:type="spellStart"/>
      <w:r w:rsidRPr="007117EB">
        <w:rPr>
          <w:rFonts w:ascii="Times New Roman" w:hAnsi="Times New Roman" w:cs="Times New Roman"/>
          <w:sz w:val="20"/>
          <w:szCs w:val="20"/>
        </w:rPr>
        <w:t>Suppl</w:t>
      </w:r>
      <w:proofErr w:type="spellEnd"/>
      <w:r w:rsidRPr="007117EB">
        <w:rPr>
          <w:rFonts w:ascii="Times New Roman" w:hAnsi="Times New Roman" w:cs="Times New Roman"/>
          <w:sz w:val="20"/>
          <w:szCs w:val="20"/>
        </w:rPr>
        <w:t xml:space="preserve"> 8)</w:t>
      </w:r>
      <w:r w:rsidR="00EB5169" w:rsidRPr="007117EB">
        <w:rPr>
          <w:rFonts w:ascii="Times New Roman" w:hAnsi="Times New Roman" w:cs="Times New Roman"/>
          <w:sz w:val="20"/>
          <w:szCs w:val="20"/>
        </w:rPr>
        <w:t>: S</w:t>
      </w:r>
      <w:r w:rsidRPr="007117EB">
        <w:rPr>
          <w:rFonts w:ascii="Times New Roman" w:hAnsi="Times New Roman" w:cs="Times New Roman"/>
          <w:sz w:val="20"/>
          <w:szCs w:val="20"/>
        </w:rPr>
        <w:t>230–5.</w:t>
      </w:r>
    </w:p>
    <w:p w:rsidR="00EB5169" w:rsidRPr="007117EB" w:rsidRDefault="00AD6B5C"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lastRenderedPageBreak/>
        <w:t>Conaghan</w:t>
      </w:r>
      <w:proofErr w:type="spellEnd"/>
      <w:r w:rsidRPr="007117EB">
        <w:rPr>
          <w:rFonts w:ascii="Times New Roman" w:hAnsi="Times New Roman" w:cs="Times New Roman"/>
          <w:sz w:val="20"/>
          <w:szCs w:val="20"/>
        </w:rPr>
        <w:t xml:space="preserve"> PG, </w:t>
      </w:r>
      <w:proofErr w:type="spellStart"/>
      <w:r w:rsidRPr="007117EB">
        <w:rPr>
          <w:rFonts w:ascii="Times New Roman" w:hAnsi="Times New Roman" w:cs="Times New Roman"/>
          <w:sz w:val="20"/>
          <w:szCs w:val="20"/>
        </w:rPr>
        <w:t>Porcheret</w:t>
      </w:r>
      <w:proofErr w:type="spellEnd"/>
      <w:r w:rsidRPr="007117EB">
        <w:rPr>
          <w:rFonts w:ascii="Times New Roman" w:hAnsi="Times New Roman" w:cs="Times New Roman"/>
          <w:sz w:val="20"/>
          <w:szCs w:val="20"/>
        </w:rPr>
        <w:t xml:space="preserve"> M, Kingsbury SR,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I</w:t>
      </w:r>
      <w:r w:rsidRPr="007117EB">
        <w:rPr>
          <w:rFonts w:ascii="Times New Roman" w:hAnsi="Times New Roman" w:cs="Times New Roman"/>
          <w:sz w:val="20"/>
          <w:szCs w:val="20"/>
        </w:rPr>
        <w:t xml:space="preserve">mpact and therapy of osteoarthritis: </w:t>
      </w:r>
      <w:proofErr w:type="spellStart"/>
      <w:r w:rsidRPr="007117EB">
        <w:rPr>
          <w:rFonts w:ascii="Times New Roman" w:hAnsi="Times New Roman" w:cs="Times New Roman"/>
          <w:sz w:val="20"/>
          <w:szCs w:val="20"/>
        </w:rPr>
        <w:t>theArthritis</w:t>
      </w:r>
      <w:proofErr w:type="spellEnd"/>
      <w:r w:rsidRPr="007117EB">
        <w:rPr>
          <w:rFonts w:ascii="Times New Roman" w:hAnsi="Times New Roman" w:cs="Times New Roman"/>
          <w:sz w:val="20"/>
          <w:szCs w:val="20"/>
        </w:rPr>
        <w:t xml:space="preserve"> Care OA Nation 2012 survey. </w:t>
      </w:r>
      <w:proofErr w:type="spellStart"/>
      <w:r w:rsidRPr="007117EB">
        <w:rPr>
          <w:rFonts w:ascii="Times New Roman" w:hAnsi="Times New Roman" w:cs="Times New Roman"/>
          <w:i/>
          <w:sz w:val="20"/>
          <w:szCs w:val="20"/>
        </w:rPr>
        <w:t>ClinRheumatol</w:t>
      </w:r>
      <w:proofErr w:type="spellEnd"/>
      <w:r w:rsidRPr="007117EB">
        <w:rPr>
          <w:rFonts w:ascii="Times New Roman" w:hAnsi="Times New Roman" w:cs="Times New Roman"/>
          <w:sz w:val="20"/>
          <w:szCs w:val="20"/>
        </w:rPr>
        <w:t>. 2015 Sep;34(9):1581-</w:t>
      </w:r>
      <w:r w:rsidR="00EB5169" w:rsidRPr="007117EB">
        <w:rPr>
          <w:rFonts w:ascii="Times New Roman" w:hAnsi="Times New Roman" w:cs="Times New Roman"/>
          <w:sz w:val="20"/>
          <w:szCs w:val="20"/>
        </w:rPr>
        <w:t>8.</w:t>
      </w:r>
    </w:p>
    <w:p w:rsidR="00B432D0" w:rsidRPr="007117EB" w:rsidRDefault="00B432D0"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D’Agostino</w:t>
      </w:r>
      <w:proofErr w:type="spellEnd"/>
      <w:r w:rsidRPr="007117EB">
        <w:rPr>
          <w:rFonts w:ascii="Times New Roman" w:hAnsi="Times New Roman" w:cs="Times New Roman"/>
          <w:sz w:val="20"/>
          <w:szCs w:val="20"/>
        </w:rPr>
        <w:t xml:space="preserve"> MA, </w:t>
      </w:r>
      <w:proofErr w:type="spellStart"/>
      <w:r w:rsidRPr="007117EB">
        <w:rPr>
          <w:rFonts w:ascii="Times New Roman" w:hAnsi="Times New Roman" w:cs="Times New Roman"/>
          <w:sz w:val="20"/>
          <w:szCs w:val="20"/>
        </w:rPr>
        <w:t>Conaghan</w:t>
      </w:r>
      <w:proofErr w:type="spellEnd"/>
      <w:r w:rsidRPr="007117EB">
        <w:rPr>
          <w:rFonts w:ascii="Times New Roman" w:hAnsi="Times New Roman" w:cs="Times New Roman"/>
          <w:sz w:val="20"/>
          <w:szCs w:val="20"/>
        </w:rPr>
        <w:t xml:space="preserve"> P, Le Bars M,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r w:rsidR="00EB5169" w:rsidRPr="007117EB">
        <w:rPr>
          <w:rFonts w:ascii="Times New Roman" w:hAnsi="Times New Roman" w:cs="Times New Roman"/>
          <w:sz w:val="20"/>
          <w:szCs w:val="20"/>
        </w:rPr>
        <w:t>E</w:t>
      </w:r>
      <w:r w:rsidRPr="007117EB">
        <w:rPr>
          <w:rFonts w:ascii="Times New Roman" w:hAnsi="Times New Roman" w:cs="Times New Roman"/>
          <w:sz w:val="20"/>
          <w:szCs w:val="20"/>
        </w:rPr>
        <w:t xml:space="preserve">ULAR report on the use of </w:t>
      </w:r>
      <w:proofErr w:type="spellStart"/>
      <w:r w:rsidRPr="007117EB">
        <w:rPr>
          <w:rFonts w:ascii="Times New Roman" w:hAnsi="Times New Roman" w:cs="Times New Roman"/>
          <w:sz w:val="20"/>
          <w:szCs w:val="20"/>
        </w:rPr>
        <w:t>ultrasonographyin</w:t>
      </w:r>
      <w:proofErr w:type="spellEnd"/>
      <w:r w:rsidRPr="007117EB">
        <w:rPr>
          <w:rFonts w:ascii="Times New Roman" w:hAnsi="Times New Roman" w:cs="Times New Roman"/>
          <w:sz w:val="20"/>
          <w:szCs w:val="20"/>
        </w:rPr>
        <w:t xml:space="preserve"> painful knee osteoarthritis. Part 1: prevalence of inflammation in osteoarthritis. </w:t>
      </w:r>
      <w:proofErr w:type="spellStart"/>
      <w:r w:rsidRPr="007117EB">
        <w:rPr>
          <w:rFonts w:ascii="Times New Roman" w:hAnsi="Times New Roman" w:cs="Times New Roman"/>
          <w:i/>
          <w:sz w:val="20"/>
          <w:szCs w:val="20"/>
        </w:rPr>
        <w:t>AnnRheum</w:t>
      </w:r>
      <w:proofErr w:type="spellEnd"/>
      <w:r w:rsidRPr="007117EB">
        <w:rPr>
          <w:rFonts w:ascii="Times New Roman" w:hAnsi="Times New Roman" w:cs="Times New Roman"/>
          <w:i/>
          <w:sz w:val="20"/>
          <w:szCs w:val="20"/>
        </w:rPr>
        <w:t xml:space="preserve"> Dis</w:t>
      </w:r>
      <w:r w:rsidRPr="007117EB">
        <w:rPr>
          <w:rFonts w:ascii="Times New Roman" w:hAnsi="Times New Roman" w:cs="Times New Roman"/>
          <w:sz w:val="20"/>
          <w:szCs w:val="20"/>
        </w:rPr>
        <w:t>. 2005;64(12):1703–9.</w:t>
      </w:r>
    </w:p>
    <w:p w:rsidR="00E36F09" w:rsidRPr="007117EB" w:rsidRDefault="00EC2F8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Hill CL, Hunter DJ, </w:t>
      </w:r>
      <w:proofErr w:type="spellStart"/>
      <w:r w:rsidRPr="007117EB">
        <w:rPr>
          <w:rFonts w:ascii="Times New Roman" w:hAnsi="Times New Roman" w:cs="Times New Roman"/>
          <w:sz w:val="20"/>
          <w:szCs w:val="20"/>
        </w:rPr>
        <w:t>Niu</w:t>
      </w:r>
      <w:proofErr w:type="spellEnd"/>
      <w:r w:rsidRPr="007117EB">
        <w:rPr>
          <w:rFonts w:ascii="Times New Roman" w:hAnsi="Times New Roman" w:cs="Times New Roman"/>
          <w:sz w:val="20"/>
          <w:szCs w:val="20"/>
        </w:rPr>
        <w:t xml:space="preserve"> J,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proofErr w:type="spellStart"/>
      <w:r w:rsidR="00EB5169" w:rsidRPr="007117EB">
        <w:rPr>
          <w:rFonts w:ascii="Times New Roman" w:hAnsi="Times New Roman" w:cs="Times New Roman"/>
          <w:sz w:val="20"/>
          <w:szCs w:val="20"/>
        </w:rPr>
        <w:t>S</w:t>
      </w:r>
      <w:r w:rsidRPr="007117EB">
        <w:rPr>
          <w:rFonts w:ascii="Times New Roman" w:hAnsi="Times New Roman" w:cs="Times New Roman"/>
          <w:sz w:val="20"/>
          <w:szCs w:val="20"/>
        </w:rPr>
        <w:t>ynovitis</w:t>
      </w:r>
      <w:proofErr w:type="spellEnd"/>
      <w:r w:rsidRPr="007117EB">
        <w:rPr>
          <w:rFonts w:ascii="Times New Roman" w:hAnsi="Times New Roman" w:cs="Times New Roman"/>
          <w:sz w:val="20"/>
          <w:szCs w:val="20"/>
        </w:rPr>
        <w:t xml:space="preserve"> detected on magnetic resonance imaging and </w:t>
      </w:r>
      <w:proofErr w:type="spellStart"/>
      <w:r w:rsidRPr="007117EB">
        <w:rPr>
          <w:rFonts w:ascii="Times New Roman" w:hAnsi="Times New Roman" w:cs="Times New Roman"/>
          <w:sz w:val="20"/>
          <w:szCs w:val="20"/>
        </w:rPr>
        <w:t>itsrelation</w:t>
      </w:r>
      <w:proofErr w:type="spellEnd"/>
      <w:r w:rsidRPr="007117EB">
        <w:rPr>
          <w:rFonts w:ascii="Times New Roman" w:hAnsi="Times New Roman" w:cs="Times New Roman"/>
          <w:sz w:val="20"/>
          <w:szCs w:val="20"/>
        </w:rPr>
        <w:t xml:space="preserve"> to pain and cartilage loss in knee osteoarthritis. </w:t>
      </w:r>
      <w:r w:rsidRPr="007117EB">
        <w:rPr>
          <w:rFonts w:ascii="Times New Roman" w:hAnsi="Times New Roman" w:cs="Times New Roman"/>
          <w:i/>
          <w:sz w:val="20"/>
          <w:szCs w:val="20"/>
        </w:rPr>
        <w:t>Ann Rheum Dis</w:t>
      </w:r>
      <w:r w:rsidRPr="007117EB">
        <w:rPr>
          <w:rFonts w:ascii="Times New Roman" w:hAnsi="Times New Roman" w:cs="Times New Roman"/>
          <w:sz w:val="20"/>
          <w:szCs w:val="20"/>
        </w:rPr>
        <w:t>. 2007;66(12):1599–603.</w:t>
      </w:r>
    </w:p>
    <w:p w:rsidR="009A249A" w:rsidRPr="007117EB" w:rsidRDefault="009A249A"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Goldring</w:t>
      </w:r>
      <w:proofErr w:type="spellEnd"/>
      <w:r w:rsidRPr="007117EB">
        <w:rPr>
          <w:rFonts w:ascii="Times New Roman" w:hAnsi="Times New Roman" w:cs="Times New Roman"/>
          <w:sz w:val="20"/>
          <w:szCs w:val="20"/>
        </w:rPr>
        <w:t xml:space="preserve"> MB. </w:t>
      </w:r>
      <w:proofErr w:type="spellStart"/>
      <w:r w:rsidRPr="007117EB">
        <w:rPr>
          <w:rFonts w:ascii="Times New Roman" w:hAnsi="Times New Roman" w:cs="Times New Roman"/>
          <w:sz w:val="20"/>
          <w:szCs w:val="20"/>
        </w:rPr>
        <w:t>Anticytokine</w:t>
      </w:r>
      <w:proofErr w:type="spellEnd"/>
      <w:r w:rsidRPr="007117EB">
        <w:rPr>
          <w:rFonts w:ascii="Times New Roman" w:hAnsi="Times New Roman" w:cs="Times New Roman"/>
          <w:sz w:val="20"/>
          <w:szCs w:val="20"/>
        </w:rPr>
        <w:t xml:space="preserve"> therapy for osteoarthritis</w:t>
      </w:r>
      <w:r w:rsidR="00EB5169" w:rsidRPr="007117EB">
        <w:rPr>
          <w:rFonts w:ascii="Times New Roman" w:hAnsi="Times New Roman" w:cs="Times New Roman"/>
          <w:sz w:val="20"/>
          <w:szCs w:val="20"/>
        </w:rPr>
        <w:t xml:space="preserve">. </w:t>
      </w:r>
      <w:r w:rsidR="00EB5169" w:rsidRPr="007117EB">
        <w:rPr>
          <w:rFonts w:ascii="Times New Roman" w:hAnsi="Times New Roman" w:cs="Times New Roman"/>
          <w:i/>
          <w:sz w:val="20"/>
          <w:szCs w:val="20"/>
        </w:rPr>
        <w:t>E</w:t>
      </w:r>
      <w:r w:rsidRPr="007117EB">
        <w:rPr>
          <w:rFonts w:ascii="Times New Roman" w:hAnsi="Times New Roman" w:cs="Times New Roman"/>
          <w:i/>
          <w:sz w:val="20"/>
          <w:szCs w:val="20"/>
        </w:rPr>
        <w:t xml:space="preserve">xpert </w:t>
      </w:r>
      <w:proofErr w:type="spellStart"/>
      <w:r w:rsidRPr="007117EB">
        <w:rPr>
          <w:rFonts w:ascii="Times New Roman" w:hAnsi="Times New Roman" w:cs="Times New Roman"/>
          <w:i/>
          <w:sz w:val="20"/>
          <w:szCs w:val="20"/>
        </w:rPr>
        <w:t>OpinBiolTher</w:t>
      </w:r>
      <w:proofErr w:type="spellEnd"/>
      <w:r w:rsidRPr="007117EB">
        <w:rPr>
          <w:rFonts w:ascii="Times New Roman" w:hAnsi="Times New Roman" w:cs="Times New Roman"/>
          <w:sz w:val="20"/>
          <w:szCs w:val="20"/>
        </w:rPr>
        <w:t>. 2001;1(5):817–29.</w:t>
      </w:r>
    </w:p>
    <w:p w:rsidR="00EB5169" w:rsidRPr="007117EB" w:rsidRDefault="00EC2F8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7117EB">
        <w:rPr>
          <w:rFonts w:ascii="Times New Roman" w:hAnsi="Times New Roman" w:cs="Times New Roman"/>
          <w:sz w:val="20"/>
          <w:szCs w:val="20"/>
        </w:rPr>
        <w:t>Cronstein</w:t>
      </w:r>
      <w:proofErr w:type="spellEnd"/>
      <w:r w:rsidRPr="007117EB">
        <w:rPr>
          <w:rFonts w:ascii="Times New Roman" w:hAnsi="Times New Roman" w:cs="Times New Roman"/>
          <w:sz w:val="20"/>
          <w:szCs w:val="20"/>
        </w:rPr>
        <w:t xml:space="preserve"> B. Low-dose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a mainstay in the treatment of rheumatoid arthritis</w:t>
      </w:r>
      <w:r w:rsidR="00EB5169" w:rsidRPr="007117EB">
        <w:rPr>
          <w:rFonts w:ascii="Times New Roman" w:hAnsi="Times New Roman" w:cs="Times New Roman"/>
          <w:sz w:val="20"/>
          <w:szCs w:val="20"/>
        </w:rPr>
        <w:t xml:space="preserve">. </w:t>
      </w:r>
      <w:proofErr w:type="spellStart"/>
      <w:r w:rsidR="00EB5169" w:rsidRPr="007117EB">
        <w:rPr>
          <w:rFonts w:ascii="Times New Roman" w:hAnsi="Times New Roman" w:cs="Times New Roman"/>
          <w:i/>
          <w:sz w:val="20"/>
          <w:szCs w:val="20"/>
        </w:rPr>
        <w:t>P</w:t>
      </w:r>
      <w:r w:rsidRPr="007117EB">
        <w:rPr>
          <w:rFonts w:ascii="Times New Roman" w:hAnsi="Times New Roman" w:cs="Times New Roman"/>
          <w:i/>
          <w:sz w:val="20"/>
          <w:szCs w:val="20"/>
        </w:rPr>
        <w:t>harmacol</w:t>
      </w:r>
      <w:proofErr w:type="spellEnd"/>
      <w:r w:rsidRPr="007117EB">
        <w:rPr>
          <w:rFonts w:ascii="Times New Roman" w:hAnsi="Times New Roman" w:cs="Times New Roman"/>
          <w:i/>
          <w:sz w:val="20"/>
          <w:szCs w:val="20"/>
        </w:rPr>
        <w:t xml:space="preserve"> Rev</w:t>
      </w:r>
      <w:r w:rsidRPr="007117EB">
        <w:rPr>
          <w:rFonts w:ascii="Times New Roman" w:hAnsi="Times New Roman" w:cs="Times New Roman"/>
          <w:sz w:val="20"/>
          <w:szCs w:val="20"/>
        </w:rPr>
        <w:t>. 2005 Jun;57(2):163-7</w:t>
      </w:r>
      <w:r w:rsidR="00EB5169" w:rsidRPr="007117EB">
        <w:rPr>
          <w:rFonts w:ascii="Times New Roman" w:hAnsi="Times New Roman" w:cs="Times New Roman"/>
          <w:sz w:val="20"/>
          <w:szCs w:val="20"/>
        </w:rPr>
        <w:t>2.</w:t>
      </w:r>
    </w:p>
    <w:p w:rsidR="00C65F65" w:rsidRPr="007117EB" w:rsidRDefault="00C65F65"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Wenham CY, Grainger AJ, </w:t>
      </w:r>
      <w:proofErr w:type="spellStart"/>
      <w:r w:rsidRPr="007117EB">
        <w:rPr>
          <w:rFonts w:ascii="Times New Roman" w:hAnsi="Times New Roman" w:cs="Times New Roman"/>
          <w:sz w:val="20"/>
          <w:szCs w:val="20"/>
        </w:rPr>
        <w:t>Hensor</w:t>
      </w:r>
      <w:proofErr w:type="spellEnd"/>
      <w:r w:rsidRPr="007117EB">
        <w:rPr>
          <w:rFonts w:ascii="Times New Roman" w:hAnsi="Times New Roman" w:cs="Times New Roman"/>
          <w:sz w:val="20"/>
          <w:szCs w:val="20"/>
        </w:rPr>
        <w:t xml:space="preserve"> EM, </w:t>
      </w:r>
      <w:r w:rsidR="00820194" w:rsidRPr="007117EB">
        <w:rPr>
          <w:rFonts w:ascii="Times New Roman" w:hAnsi="Times New Roman" w:cs="Times New Roman"/>
          <w:i/>
          <w:iCs/>
          <w:sz w:val="20"/>
          <w:szCs w:val="20"/>
        </w:rPr>
        <w:t>et al</w:t>
      </w:r>
      <w:r w:rsidR="00EB5169" w:rsidRPr="007117EB">
        <w:rPr>
          <w:rFonts w:ascii="Times New Roman" w:hAnsi="Times New Roman" w:cs="Times New Roman"/>
          <w:i/>
          <w:iCs/>
          <w:sz w:val="20"/>
          <w:szCs w:val="20"/>
        </w:rPr>
        <w:t xml:space="preserve">. </w:t>
      </w:r>
      <w:proofErr w:type="spellStart"/>
      <w:r w:rsidR="00EB5169" w:rsidRPr="007117EB">
        <w:rPr>
          <w:rFonts w:ascii="Times New Roman" w:hAnsi="Times New Roman" w:cs="Times New Roman"/>
          <w:sz w:val="20"/>
          <w:szCs w:val="20"/>
        </w:rPr>
        <w:t>M</w:t>
      </w:r>
      <w:r w:rsidRPr="007117EB">
        <w:rPr>
          <w:rFonts w:ascii="Times New Roman" w:hAnsi="Times New Roman" w:cs="Times New Roman"/>
          <w:sz w:val="20"/>
          <w:szCs w:val="20"/>
        </w:rPr>
        <w:t>ethotrexate</w:t>
      </w:r>
      <w:proofErr w:type="spellEnd"/>
      <w:r w:rsidRPr="007117EB">
        <w:rPr>
          <w:rFonts w:ascii="Times New Roman" w:hAnsi="Times New Roman" w:cs="Times New Roman"/>
          <w:sz w:val="20"/>
          <w:szCs w:val="20"/>
        </w:rPr>
        <w:t xml:space="preserve"> for pain relief in </w:t>
      </w:r>
      <w:proofErr w:type="spellStart"/>
      <w:r w:rsidRPr="007117EB">
        <w:rPr>
          <w:rFonts w:ascii="Times New Roman" w:hAnsi="Times New Roman" w:cs="Times New Roman"/>
          <w:sz w:val="20"/>
          <w:szCs w:val="20"/>
        </w:rPr>
        <w:t>kneeosteoarthritis</w:t>
      </w:r>
      <w:proofErr w:type="spellEnd"/>
      <w:r w:rsidRPr="007117EB">
        <w:rPr>
          <w:rFonts w:ascii="Times New Roman" w:hAnsi="Times New Roman" w:cs="Times New Roman"/>
          <w:sz w:val="20"/>
          <w:szCs w:val="20"/>
        </w:rPr>
        <w:t xml:space="preserve">: an open-label study. </w:t>
      </w:r>
      <w:r w:rsidRPr="007117EB">
        <w:rPr>
          <w:rFonts w:ascii="Times New Roman" w:hAnsi="Times New Roman" w:cs="Times New Roman"/>
          <w:i/>
          <w:sz w:val="20"/>
          <w:szCs w:val="20"/>
        </w:rPr>
        <w:t>Rheumatology (Oxford)</w:t>
      </w:r>
      <w:r w:rsidRPr="007117EB">
        <w:rPr>
          <w:rFonts w:ascii="Times New Roman" w:hAnsi="Times New Roman" w:cs="Times New Roman"/>
          <w:sz w:val="20"/>
          <w:szCs w:val="20"/>
        </w:rPr>
        <w:t>. 2013;52:888-892.</w:t>
      </w:r>
    </w:p>
    <w:p w:rsidR="001C7878" w:rsidRPr="007117EB" w:rsidRDefault="001C7878"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sz w:val="20"/>
          <w:szCs w:val="20"/>
        </w:rPr>
        <w:t xml:space="preserve">Hart LE.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xml:space="preserve"> reduced pain and improved function in symptomatic </w:t>
      </w:r>
      <w:proofErr w:type="spellStart"/>
      <w:r w:rsidRPr="007117EB">
        <w:rPr>
          <w:rFonts w:ascii="Times New Roman" w:hAnsi="Times New Roman" w:cs="Times New Roman"/>
          <w:sz w:val="20"/>
          <w:szCs w:val="20"/>
        </w:rPr>
        <w:t>kneeosteoarthritis</w:t>
      </w:r>
      <w:proofErr w:type="spellEnd"/>
      <w:r w:rsidRPr="007117EB">
        <w:rPr>
          <w:rFonts w:ascii="Times New Roman" w:hAnsi="Times New Roman" w:cs="Times New Roman"/>
          <w:sz w:val="20"/>
          <w:szCs w:val="20"/>
        </w:rPr>
        <w:t xml:space="preserve">. </w:t>
      </w:r>
      <w:r w:rsidRPr="007117EB">
        <w:rPr>
          <w:rFonts w:ascii="Times New Roman" w:hAnsi="Times New Roman" w:cs="Times New Roman"/>
          <w:i/>
          <w:sz w:val="20"/>
          <w:szCs w:val="20"/>
        </w:rPr>
        <w:t>Ann Intern Med</w:t>
      </w:r>
      <w:r w:rsidRPr="007117EB">
        <w:rPr>
          <w:rFonts w:ascii="Times New Roman" w:hAnsi="Times New Roman" w:cs="Times New Roman"/>
          <w:sz w:val="20"/>
          <w:szCs w:val="20"/>
        </w:rPr>
        <w:t>. 2014 Aug 19;161(4)</w:t>
      </w:r>
      <w:r w:rsidR="00EB5169" w:rsidRPr="007117EB">
        <w:rPr>
          <w:rFonts w:ascii="Times New Roman" w:hAnsi="Times New Roman" w:cs="Times New Roman"/>
          <w:sz w:val="20"/>
          <w:szCs w:val="20"/>
        </w:rPr>
        <w:t>: J</w:t>
      </w:r>
      <w:r w:rsidRPr="007117EB">
        <w:rPr>
          <w:rFonts w:ascii="Times New Roman" w:hAnsi="Times New Roman" w:cs="Times New Roman"/>
          <w:sz w:val="20"/>
          <w:szCs w:val="20"/>
        </w:rPr>
        <w:t>C6.</w:t>
      </w:r>
    </w:p>
    <w:p w:rsidR="00EB5169" w:rsidRPr="007117EB" w:rsidRDefault="00641F2C" w:rsidP="00EB5169">
      <w:pPr>
        <w:pStyle w:val="ListParagraph"/>
        <w:numPr>
          <w:ilvl w:val="0"/>
          <w:numId w:val="4"/>
        </w:numPr>
        <w:snapToGrid w:val="0"/>
        <w:spacing w:after="0" w:line="240" w:lineRule="auto"/>
        <w:ind w:left="425" w:hanging="425"/>
        <w:jc w:val="both"/>
        <w:rPr>
          <w:rFonts w:ascii="Times New Roman" w:hAnsi="Times New Roman" w:cs="Times New Roman"/>
          <w:sz w:val="20"/>
          <w:szCs w:val="20"/>
          <w:lang w:eastAsia="zh-CN"/>
        </w:rPr>
      </w:pPr>
      <w:proofErr w:type="spellStart"/>
      <w:r w:rsidRPr="007117EB">
        <w:rPr>
          <w:rFonts w:ascii="Times New Roman" w:hAnsi="Times New Roman" w:cs="Times New Roman"/>
          <w:sz w:val="20"/>
          <w:szCs w:val="20"/>
        </w:rPr>
        <w:t>deHolanda</w:t>
      </w:r>
      <w:proofErr w:type="spellEnd"/>
      <w:r w:rsidRPr="007117EB">
        <w:rPr>
          <w:rFonts w:ascii="Times New Roman" w:hAnsi="Times New Roman" w:cs="Times New Roman"/>
          <w:sz w:val="20"/>
          <w:szCs w:val="20"/>
        </w:rPr>
        <w:t xml:space="preserve"> HT, </w:t>
      </w:r>
      <w:proofErr w:type="spellStart"/>
      <w:r w:rsidRPr="007117EB">
        <w:rPr>
          <w:rFonts w:ascii="Times New Roman" w:hAnsi="Times New Roman" w:cs="Times New Roman"/>
          <w:sz w:val="20"/>
          <w:szCs w:val="20"/>
        </w:rPr>
        <w:t>Pollak</w:t>
      </w:r>
      <w:proofErr w:type="spellEnd"/>
      <w:r w:rsidRPr="007117EB">
        <w:rPr>
          <w:rFonts w:ascii="Times New Roman" w:hAnsi="Times New Roman" w:cs="Times New Roman"/>
          <w:sz w:val="20"/>
          <w:szCs w:val="20"/>
        </w:rPr>
        <w:t xml:space="preserve"> DF, </w:t>
      </w:r>
      <w:proofErr w:type="spellStart"/>
      <w:r w:rsidRPr="007117EB">
        <w:rPr>
          <w:rFonts w:ascii="Times New Roman" w:hAnsi="Times New Roman" w:cs="Times New Roman"/>
          <w:sz w:val="20"/>
          <w:szCs w:val="20"/>
        </w:rPr>
        <w:t>Pucinelli</w:t>
      </w:r>
      <w:proofErr w:type="spellEnd"/>
      <w:r w:rsidRPr="007117EB">
        <w:rPr>
          <w:rFonts w:ascii="Times New Roman" w:hAnsi="Times New Roman" w:cs="Times New Roman"/>
          <w:sz w:val="20"/>
          <w:szCs w:val="20"/>
        </w:rPr>
        <w:t xml:space="preserve"> ML. Low-dose </w:t>
      </w:r>
      <w:proofErr w:type="spellStart"/>
      <w:r w:rsidRPr="007117EB">
        <w:rPr>
          <w:rFonts w:ascii="Times New Roman" w:hAnsi="Times New Roman" w:cs="Times New Roman"/>
          <w:sz w:val="20"/>
          <w:szCs w:val="20"/>
        </w:rPr>
        <w:t>methotrexate</w:t>
      </w:r>
      <w:proofErr w:type="spellEnd"/>
      <w:r w:rsidRPr="007117EB">
        <w:rPr>
          <w:rFonts w:ascii="Times New Roman" w:hAnsi="Times New Roman" w:cs="Times New Roman"/>
          <w:sz w:val="20"/>
          <w:szCs w:val="20"/>
        </w:rPr>
        <w:t xml:space="preserve"> compared to placebo in the</w:t>
      </w:r>
      <w:r w:rsidR="007117EB" w:rsidRPr="007117EB">
        <w:rPr>
          <w:rFonts w:ascii="Times New Roman" w:hAnsi="Times New Roman" w:cs="Times New Roman" w:hint="eastAsia"/>
          <w:sz w:val="20"/>
          <w:szCs w:val="20"/>
          <w:lang w:eastAsia="zh-CN"/>
        </w:rPr>
        <w:t xml:space="preserve"> </w:t>
      </w:r>
      <w:r w:rsidRPr="007117EB">
        <w:rPr>
          <w:rFonts w:ascii="Times New Roman" w:hAnsi="Times New Roman" w:cs="Times New Roman"/>
          <w:sz w:val="20"/>
          <w:szCs w:val="20"/>
        </w:rPr>
        <w:t xml:space="preserve">treatment of knee osteoarthritis. </w:t>
      </w:r>
      <w:r w:rsidRPr="007117EB">
        <w:rPr>
          <w:rFonts w:ascii="Times New Roman" w:hAnsi="Times New Roman" w:cs="Times New Roman"/>
          <w:i/>
          <w:sz w:val="20"/>
          <w:szCs w:val="20"/>
        </w:rPr>
        <w:t xml:space="preserve">Rev Bras </w:t>
      </w:r>
      <w:proofErr w:type="spellStart"/>
      <w:r w:rsidRPr="007117EB">
        <w:rPr>
          <w:rFonts w:ascii="Times New Roman" w:hAnsi="Times New Roman" w:cs="Times New Roman"/>
          <w:i/>
          <w:sz w:val="20"/>
          <w:szCs w:val="20"/>
        </w:rPr>
        <w:t>Reumatol</w:t>
      </w:r>
      <w:proofErr w:type="spellEnd"/>
      <w:r w:rsidRPr="007117EB">
        <w:rPr>
          <w:rFonts w:ascii="Times New Roman" w:hAnsi="Times New Roman" w:cs="Times New Roman"/>
          <w:sz w:val="20"/>
          <w:szCs w:val="20"/>
        </w:rPr>
        <w:t>. 2007;47(5):334–40.</w:t>
      </w:r>
      <w:r w:rsidR="007117EB" w:rsidRPr="007117EB">
        <w:rPr>
          <w:rFonts w:ascii="Times New Roman" w:hAnsi="Times New Roman" w:cs="Times New Roman" w:hint="eastAsia"/>
          <w:sz w:val="20"/>
          <w:szCs w:val="20"/>
          <w:lang w:eastAsia="zh-CN"/>
        </w:rPr>
        <w:t xml:space="preserve"> </w:t>
      </w:r>
    </w:p>
    <w:p w:rsidR="00EB5169" w:rsidRPr="007117EB" w:rsidRDefault="00EB5169" w:rsidP="00EB5169">
      <w:pPr>
        <w:snapToGrid w:val="0"/>
        <w:spacing w:after="0" w:line="240" w:lineRule="auto"/>
        <w:ind w:left="425" w:hanging="425"/>
        <w:jc w:val="both"/>
        <w:rPr>
          <w:rFonts w:ascii="Times New Roman" w:hAnsi="Times New Roman" w:cs="Times New Roman"/>
          <w:sz w:val="20"/>
          <w:szCs w:val="20"/>
        </w:rPr>
        <w:sectPr w:rsidR="00EB5169" w:rsidRPr="007117EB" w:rsidSect="00EB5169">
          <w:headerReference w:type="default" r:id="rId19"/>
          <w:footerReference w:type="default" r:id="rId20"/>
          <w:type w:val="continuous"/>
          <w:pgSz w:w="12240" w:h="15840" w:code="1"/>
          <w:pgMar w:top="1440" w:right="1440" w:bottom="1440" w:left="1440" w:header="720" w:footer="720" w:gutter="0"/>
          <w:cols w:num="2" w:space="550"/>
          <w:docGrid w:linePitch="360"/>
        </w:sectPr>
      </w:pPr>
      <w:bookmarkStart w:id="2" w:name="page100"/>
      <w:bookmarkEnd w:id="2"/>
    </w:p>
    <w:p w:rsidR="00EB5169" w:rsidRPr="007117EB" w:rsidRDefault="00EB5169" w:rsidP="00EB5169">
      <w:pPr>
        <w:snapToGrid w:val="0"/>
        <w:spacing w:after="0" w:line="240" w:lineRule="auto"/>
        <w:ind w:left="425" w:hanging="425"/>
        <w:jc w:val="both"/>
        <w:rPr>
          <w:rFonts w:ascii="Times New Roman" w:hAnsi="Times New Roman" w:cs="Times New Roman"/>
          <w:sz w:val="20"/>
          <w:szCs w:val="20"/>
          <w:lang w:eastAsia="zh-CN"/>
        </w:rPr>
      </w:pPr>
    </w:p>
    <w:p w:rsidR="00EB5169" w:rsidRPr="007117EB" w:rsidRDefault="00EB5169" w:rsidP="00EB5169">
      <w:pPr>
        <w:snapToGrid w:val="0"/>
        <w:spacing w:after="0" w:line="240" w:lineRule="auto"/>
        <w:ind w:left="425" w:hanging="425"/>
        <w:jc w:val="both"/>
        <w:rPr>
          <w:rFonts w:ascii="Times New Roman" w:hAnsi="Times New Roman" w:cs="Times New Roman"/>
          <w:sz w:val="20"/>
          <w:szCs w:val="20"/>
          <w:lang w:eastAsia="zh-CN"/>
        </w:rPr>
      </w:pPr>
    </w:p>
    <w:p w:rsidR="00EB5169" w:rsidRPr="007117EB" w:rsidRDefault="00EB5169" w:rsidP="00EB5169">
      <w:pPr>
        <w:snapToGrid w:val="0"/>
        <w:spacing w:after="0" w:line="240" w:lineRule="auto"/>
        <w:ind w:left="425" w:hanging="425"/>
        <w:jc w:val="both"/>
        <w:rPr>
          <w:rFonts w:ascii="Times New Roman" w:hAnsi="Times New Roman" w:cs="Times New Roman"/>
          <w:sz w:val="20"/>
          <w:szCs w:val="20"/>
        </w:rPr>
      </w:pPr>
    </w:p>
    <w:p w:rsidR="00133A98" w:rsidRPr="007117EB" w:rsidRDefault="00EB5169" w:rsidP="00EB5169">
      <w:pPr>
        <w:snapToGrid w:val="0"/>
        <w:spacing w:after="0" w:line="240" w:lineRule="auto"/>
        <w:ind w:left="425" w:hanging="425"/>
        <w:jc w:val="both"/>
        <w:rPr>
          <w:rFonts w:ascii="Times New Roman" w:hAnsi="Times New Roman" w:cs="Times New Roman"/>
          <w:sz w:val="20"/>
          <w:szCs w:val="20"/>
        </w:rPr>
      </w:pPr>
      <w:r w:rsidRPr="007117EB">
        <w:rPr>
          <w:rFonts w:ascii="Times New Roman" w:hAnsi="Times New Roman" w:cs="Times New Roman" w:hint="eastAsia"/>
          <w:noProof/>
          <w:sz w:val="20"/>
          <w:szCs w:val="20"/>
          <w:lang w:eastAsia="zh-CN"/>
        </w:rPr>
        <w:t>2</w:t>
      </w:r>
      <w:r w:rsidRPr="007117EB">
        <w:rPr>
          <w:rFonts w:ascii="Times New Roman" w:hAnsi="Times New Roman" w:cs="Times New Roman"/>
          <w:noProof/>
          <w:sz w:val="20"/>
          <w:szCs w:val="20"/>
        </w:rPr>
        <w:t>/2</w:t>
      </w:r>
      <w:r w:rsidRPr="007117EB">
        <w:rPr>
          <w:rFonts w:ascii="Times New Roman" w:hAnsi="Times New Roman" w:cs="Times New Roman" w:hint="eastAsia"/>
          <w:noProof/>
          <w:sz w:val="20"/>
          <w:szCs w:val="20"/>
          <w:lang w:eastAsia="zh-CN"/>
        </w:rPr>
        <w:t>5</w:t>
      </w:r>
      <w:r w:rsidRPr="007117EB">
        <w:rPr>
          <w:rFonts w:ascii="Times New Roman" w:hAnsi="Times New Roman" w:cs="Times New Roman"/>
          <w:noProof/>
          <w:sz w:val="20"/>
          <w:szCs w:val="20"/>
        </w:rPr>
        <w:t>/2017</w:t>
      </w:r>
    </w:p>
    <w:sectPr w:rsidR="00133A98" w:rsidRPr="007117EB" w:rsidSect="00EB5169">
      <w:footerReference w:type="default" r:id="rId2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70" w:rsidRDefault="004D1B70" w:rsidP="00930AE8">
      <w:pPr>
        <w:spacing w:after="0" w:line="240" w:lineRule="auto"/>
      </w:pPr>
      <w:r>
        <w:separator/>
      </w:r>
    </w:p>
  </w:endnote>
  <w:endnote w:type="continuationSeparator" w:id="0">
    <w:p w:rsidR="004D1B70" w:rsidRDefault="004D1B70" w:rsidP="00930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4D3021" w:rsidP="00EB5169">
    <w:pPr>
      <w:spacing w:after="0" w:line="240" w:lineRule="auto"/>
      <w:jc w:val="center"/>
      <w:rPr>
        <w:rFonts w:ascii="Times New Roman" w:hAnsi="Times New Roman" w:cs="Times New Roman"/>
        <w:sz w:val="20"/>
      </w:rPr>
    </w:pPr>
    <w:r w:rsidRPr="00EB5169">
      <w:rPr>
        <w:rFonts w:ascii="Times New Roman" w:hAnsi="Times New Roman" w:cs="Times New Roman"/>
        <w:sz w:val="20"/>
      </w:rPr>
      <w:fldChar w:fldCharType="begin"/>
    </w:r>
    <w:r w:rsidR="00EB5169" w:rsidRPr="00EB5169">
      <w:rPr>
        <w:rFonts w:ascii="Times New Roman" w:hAnsi="Times New Roman" w:cs="Times New Roman"/>
        <w:sz w:val="20"/>
      </w:rPr>
      <w:instrText xml:space="preserve"> page </w:instrText>
    </w:r>
    <w:r w:rsidRPr="00EB5169">
      <w:rPr>
        <w:rFonts w:ascii="Times New Roman" w:hAnsi="Times New Roman" w:cs="Times New Roman"/>
        <w:sz w:val="20"/>
      </w:rPr>
      <w:fldChar w:fldCharType="separate"/>
    </w:r>
    <w:r w:rsidR="007117EB">
      <w:rPr>
        <w:rFonts w:ascii="Times New Roman" w:hAnsi="Times New Roman" w:cs="Times New Roman"/>
        <w:noProof/>
        <w:sz w:val="20"/>
      </w:rPr>
      <w:t>99</w:t>
    </w:r>
    <w:r w:rsidRPr="00EB516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4D3021" w:rsidP="00EB5169">
    <w:pPr>
      <w:spacing w:after="0" w:line="240" w:lineRule="auto"/>
      <w:jc w:val="center"/>
      <w:rPr>
        <w:rFonts w:ascii="Times New Roman" w:hAnsi="Times New Roman" w:cs="Times New Roman"/>
        <w:sz w:val="20"/>
      </w:rPr>
    </w:pPr>
    <w:r w:rsidRPr="00EB5169">
      <w:rPr>
        <w:rFonts w:ascii="Times New Roman" w:hAnsi="Times New Roman" w:cs="Times New Roman"/>
        <w:sz w:val="20"/>
      </w:rPr>
      <w:fldChar w:fldCharType="begin"/>
    </w:r>
    <w:r w:rsidR="00EB5169" w:rsidRPr="00EB5169">
      <w:rPr>
        <w:rFonts w:ascii="Times New Roman" w:hAnsi="Times New Roman" w:cs="Times New Roman"/>
        <w:sz w:val="20"/>
      </w:rPr>
      <w:instrText xml:space="preserve"> page </w:instrText>
    </w:r>
    <w:r w:rsidRPr="00EB5169">
      <w:rPr>
        <w:rFonts w:ascii="Times New Roman" w:hAnsi="Times New Roman" w:cs="Times New Roman"/>
        <w:sz w:val="20"/>
      </w:rPr>
      <w:fldChar w:fldCharType="separate"/>
    </w:r>
    <w:r w:rsidR="007117EB">
      <w:rPr>
        <w:rFonts w:ascii="Times New Roman" w:hAnsi="Times New Roman" w:cs="Times New Roman"/>
        <w:noProof/>
        <w:sz w:val="20"/>
      </w:rPr>
      <w:t>102</w:t>
    </w:r>
    <w:r w:rsidRPr="00EB516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4D3021" w:rsidP="00EB5169">
    <w:pPr>
      <w:spacing w:after="0" w:line="240" w:lineRule="auto"/>
      <w:jc w:val="center"/>
      <w:rPr>
        <w:rFonts w:ascii="Times New Roman" w:hAnsi="Times New Roman" w:cs="Times New Roman"/>
        <w:sz w:val="20"/>
      </w:rPr>
    </w:pPr>
    <w:r w:rsidRPr="00EB5169">
      <w:rPr>
        <w:rFonts w:ascii="Times New Roman" w:hAnsi="Times New Roman" w:cs="Times New Roman"/>
        <w:sz w:val="20"/>
      </w:rPr>
      <w:fldChar w:fldCharType="begin"/>
    </w:r>
    <w:r w:rsidR="00EB5169" w:rsidRPr="00EB5169">
      <w:rPr>
        <w:rFonts w:ascii="Times New Roman" w:hAnsi="Times New Roman" w:cs="Times New Roman"/>
        <w:sz w:val="20"/>
      </w:rPr>
      <w:instrText xml:space="preserve"> page </w:instrText>
    </w:r>
    <w:r w:rsidRPr="00EB5169">
      <w:rPr>
        <w:rFonts w:ascii="Times New Roman" w:hAnsi="Times New Roman" w:cs="Times New Roman"/>
        <w:sz w:val="20"/>
      </w:rPr>
      <w:fldChar w:fldCharType="separate"/>
    </w:r>
    <w:r w:rsidR="007117EB">
      <w:rPr>
        <w:rFonts w:ascii="Times New Roman" w:hAnsi="Times New Roman" w:cs="Times New Roman"/>
        <w:noProof/>
        <w:sz w:val="20"/>
      </w:rPr>
      <w:t>104</w:t>
    </w:r>
    <w:r w:rsidRPr="00EB5169">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4D3021" w:rsidP="00EB5169">
    <w:pPr>
      <w:spacing w:after="0" w:line="240" w:lineRule="auto"/>
      <w:jc w:val="center"/>
      <w:rPr>
        <w:rFonts w:ascii="Times New Roman" w:hAnsi="Times New Roman" w:cs="Times New Roman"/>
        <w:sz w:val="20"/>
      </w:rPr>
    </w:pPr>
    <w:r w:rsidRPr="00EB5169">
      <w:rPr>
        <w:rFonts w:ascii="Times New Roman" w:hAnsi="Times New Roman" w:cs="Times New Roman"/>
        <w:sz w:val="20"/>
      </w:rPr>
      <w:fldChar w:fldCharType="begin"/>
    </w:r>
    <w:r w:rsidR="00EB5169" w:rsidRPr="00EB5169">
      <w:rPr>
        <w:rFonts w:ascii="Times New Roman" w:hAnsi="Times New Roman" w:cs="Times New Roman"/>
        <w:sz w:val="20"/>
      </w:rPr>
      <w:instrText xml:space="preserve"> page </w:instrText>
    </w:r>
    <w:r w:rsidRPr="00EB5169">
      <w:rPr>
        <w:rFonts w:ascii="Times New Roman" w:hAnsi="Times New Roman" w:cs="Times New Roman"/>
        <w:sz w:val="20"/>
      </w:rPr>
      <w:fldChar w:fldCharType="separate"/>
    </w:r>
    <w:r w:rsidR="007117EB">
      <w:rPr>
        <w:rFonts w:ascii="Times New Roman" w:hAnsi="Times New Roman" w:cs="Times New Roman"/>
        <w:noProof/>
        <w:sz w:val="20"/>
      </w:rPr>
      <w:t>107</w:t>
    </w:r>
    <w:r w:rsidRPr="00EB516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6898"/>
      <w:docPartObj>
        <w:docPartGallery w:val="Page Numbers (Bottom of Page)"/>
        <w:docPartUnique/>
      </w:docPartObj>
    </w:sdtPr>
    <w:sdtContent>
      <w:p w:rsidR="002D1424" w:rsidRDefault="004D3021">
        <w:pPr>
          <w:pStyle w:val="Footer"/>
          <w:jc w:val="center"/>
        </w:pPr>
        <w:fldSimple w:instr=" PAGE   \* MERGEFORMAT ">
          <w:r w:rsidR="00EB5169">
            <w:rPr>
              <w:noProof/>
            </w:rPr>
            <w:t>11</w:t>
          </w:r>
        </w:fldSimple>
      </w:p>
    </w:sdtContent>
  </w:sdt>
  <w:p w:rsidR="002D1424" w:rsidRDefault="002D1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70" w:rsidRDefault="004D1B70" w:rsidP="00930AE8">
      <w:pPr>
        <w:spacing w:after="0" w:line="240" w:lineRule="auto"/>
      </w:pPr>
      <w:r>
        <w:separator/>
      </w:r>
    </w:p>
  </w:footnote>
  <w:footnote w:type="continuationSeparator" w:id="0">
    <w:p w:rsidR="004D1B70" w:rsidRDefault="004D1B70" w:rsidP="00930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EB5169" w:rsidP="00EB51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5169">
      <w:rPr>
        <w:rFonts w:ascii="Times New Roman" w:hAnsi="Times New Roman" w:cs="Times New Roman" w:hint="eastAsia"/>
        <w:iCs/>
        <w:color w:val="000000"/>
        <w:sz w:val="20"/>
        <w:szCs w:val="20"/>
      </w:rPr>
      <w:tab/>
    </w:r>
    <w:r w:rsidRPr="00EB5169">
      <w:rPr>
        <w:rFonts w:ascii="Times New Roman" w:hAnsi="Times New Roman" w:cs="Times New Roman"/>
        <w:iCs/>
        <w:color w:val="000000"/>
        <w:sz w:val="20"/>
        <w:szCs w:val="20"/>
      </w:rPr>
      <w:t xml:space="preserve">Researcher </w:t>
    </w:r>
    <w:r w:rsidRPr="00EB5169">
      <w:rPr>
        <w:rFonts w:ascii="Times New Roman" w:hAnsi="Times New Roman" w:cs="Times New Roman"/>
        <w:iCs/>
        <w:sz w:val="20"/>
        <w:szCs w:val="20"/>
      </w:rPr>
      <w:t>201</w:t>
    </w:r>
    <w:r w:rsidRPr="00EB5169">
      <w:rPr>
        <w:rFonts w:ascii="Times New Roman" w:hAnsi="Times New Roman" w:cs="Times New Roman" w:hint="eastAsia"/>
        <w:iCs/>
        <w:sz w:val="20"/>
        <w:szCs w:val="20"/>
      </w:rPr>
      <w:t>7</w:t>
    </w:r>
    <w:r w:rsidRPr="00EB5169">
      <w:rPr>
        <w:rFonts w:ascii="Times New Roman" w:hAnsi="Times New Roman" w:cs="Times New Roman"/>
        <w:iCs/>
        <w:sz w:val="20"/>
        <w:szCs w:val="20"/>
      </w:rPr>
      <w:t>;</w:t>
    </w:r>
    <w:r w:rsidRPr="00EB5169">
      <w:rPr>
        <w:rFonts w:ascii="Times New Roman" w:hAnsi="Times New Roman" w:cs="Times New Roman" w:hint="eastAsia"/>
        <w:iCs/>
        <w:sz w:val="20"/>
        <w:szCs w:val="20"/>
      </w:rPr>
      <w:t>9</w:t>
    </w:r>
    <w:r w:rsidRPr="00EB5169">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 xml:space="preserve"> </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ab/>
    </w:r>
    <w:r w:rsidRPr="00EB5169">
      <w:rPr>
        <w:rFonts w:ascii="Times New Roman" w:hAnsi="Times New Roman" w:cs="Times New Roman"/>
        <w:iCs/>
        <w:sz w:val="20"/>
        <w:szCs w:val="20"/>
      </w:rPr>
      <w:t xml:space="preserve">    </w:t>
    </w:r>
    <w:r w:rsidRPr="00EB5169">
      <w:rPr>
        <w:rFonts w:ascii="Times New Roman" w:hAnsi="Times New Roman" w:cs="Times New Roman"/>
        <w:sz w:val="20"/>
        <w:szCs w:val="20"/>
      </w:rPr>
      <w:t xml:space="preserve"> </w:t>
    </w:r>
    <w:hyperlink r:id="rId1" w:history="1">
      <w:r w:rsidRPr="00EB5169">
        <w:rPr>
          <w:rStyle w:val="Hyperlink"/>
          <w:rFonts w:ascii="Times New Roman" w:hAnsi="Times New Roman" w:cs="Times New Roman"/>
          <w:sz w:val="20"/>
          <w:szCs w:val="20"/>
        </w:rPr>
        <w:t>http://www.sciencepub.net/researcher</w:t>
      </w:r>
    </w:hyperlink>
  </w:p>
  <w:p w:rsidR="00EB5169" w:rsidRPr="00EB5169" w:rsidRDefault="00EB5169" w:rsidP="00EB51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EB5169" w:rsidP="00EB51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5169">
      <w:rPr>
        <w:rFonts w:ascii="Times New Roman" w:hAnsi="Times New Roman" w:cs="Times New Roman" w:hint="eastAsia"/>
        <w:iCs/>
        <w:color w:val="000000"/>
        <w:sz w:val="20"/>
        <w:szCs w:val="20"/>
      </w:rPr>
      <w:tab/>
    </w:r>
    <w:r w:rsidRPr="00EB5169">
      <w:rPr>
        <w:rFonts w:ascii="Times New Roman" w:hAnsi="Times New Roman" w:cs="Times New Roman"/>
        <w:iCs/>
        <w:color w:val="000000"/>
        <w:sz w:val="20"/>
        <w:szCs w:val="20"/>
      </w:rPr>
      <w:t xml:space="preserve">Researcher </w:t>
    </w:r>
    <w:r w:rsidRPr="00EB5169">
      <w:rPr>
        <w:rFonts w:ascii="Times New Roman" w:hAnsi="Times New Roman" w:cs="Times New Roman"/>
        <w:iCs/>
        <w:sz w:val="20"/>
        <w:szCs w:val="20"/>
      </w:rPr>
      <w:t>201</w:t>
    </w:r>
    <w:r w:rsidRPr="00EB5169">
      <w:rPr>
        <w:rFonts w:ascii="Times New Roman" w:hAnsi="Times New Roman" w:cs="Times New Roman" w:hint="eastAsia"/>
        <w:iCs/>
        <w:sz w:val="20"/>
        <w:szCs w:val="20"/>
      </w:rPr>
      <w:t>7</w:t>
    </w:r>
    <w:r w:rsidRPr="00EB5169">
      <w:rPr>
        <w:rFonts w:ascii="Times New Roman" w:hAnsi="Times New Roman" w:cs="Times New Roman"/>
        <w:iCs/>
        <w:sz w:val="20"/>
        <w:szCs w:val="20"/>
      </w:rPr>
      <w:t>;</w:t>
    </w:r>
    <w:r w:rsidRPr="00EB5169">
      <w:rPr>
        <w:rFonts w:ascii="Times New Roman" w:hAnsi="Times New Roman" w:cs="Times New Roman" w:hint="eastAsia"/>
        <w:iCs/>
        <w:sz w:val="20"/>
        <w:szCs w:val="20"/>
      </w:rPr>
      <w:t>9</w:t>
    </w:r>
    <w:r w:rsidRPr="00EB5169">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 xml:space="preserve"> </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ab/>
    </w:r>
    <w:r w:rsidRPr="00EB5169">
      <w:rPr>
        <w:rFonts w:ascii="Times New Roman" w:hAnsi="Times New Roman" w:cs="Times New Roman"/>
        <w:iCs/>
        <w:sz w:val="20"/>
        <w:szCs w:val="20"/>
      </w:rPr>
      <w:t xml:space="preserve">    </w:t>
    </w:r>
    <w:r w:rsidRPr="00EB5169">
      <w:rPr>
        <w:rFonts w:ascii="Times New Roman" w:hAnsi="Times New Roman" w:cs="Times New Roman"/>
        <w:sz w:val="20"/>
        <w:szCs w:val="20"/>
      </w:rPr>
      <w:t xml:space="preserve"> </w:t>
    </w:r>
    <w:hyperlink r:id="rId1" w:history="1">
      <w:r w:rsidRPr="00EB5169">
        <w:rPr>
          <w:rStyle w:val="Hyperlink"/>
          <w:rFonts w:ascii="Times New Roman" w:hAnsi="Times New Roman" w:cs="Times New Roman"/>
          <w:sz w:val="20"/>
          <w:szCs w:val="20"/>
        </w:rPr>
        <w:t>http://www.sciencepub.net/researcher</w:t>
      </w:r>
    </w:hyperlink>
  </w:p>
  <w:p w:rsidR="00EB5169" w:rsidRPr="00EB5169" w:rsidRDefault="00EB5169" w:rsidP="00EB51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EB5169" w:rsidP="00EB51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5169">
      <w:rPr>
        <w:rFonts w:ascii="Times New Roman" w:hAnsi="Times New Roman" w:cs="Times New Roman" w:hint="eastAsia"/>
        <w:iCs/>
        <w:color w:val="000000"/>
        <w:sz w:val="20"/>
        <w:szCs w:val="20"/>
      </w:rPr>
      <w:tab/>
    </w:r>
    <w:r w:rsidRPr="00EB5169">
      <w:rPr>
        <w:rFonts w:ascii="Times New Roman" w:hAnsi="Times New Roman" w:cs="Times New Roman"/>
        <w:iCs/>
        <w:color w:val="000000"/>
        <w:sz w:val="20"/>
        <w:szCs w:val="20"/>
      </w:rPr>
      <w:t xml:space="preserve">Researcher </w:t>
    </w:r>
    <w:r w:rsidRPr="00EB5169">
      <w:rPr>
        <w:rFonts w:ascii="Times New Roman" w:hAnsi="Times New Roman" w:cs="Times New Roman"/>
        <w:iCs/>
        <w:sz w:val="20"/>
        <w:szCs w:val="20"/>
      </w:rPr>
      <w:t>201</w:t>
    </w:r>
    <w:r w:rsidRPr="00EB5169">
      <w:rPr>
        <w:rFonts w:ascii="Times New Roman" w:hAnsi="Times New Roman" w:cs="Times New Roman" w:hint="eastAsia"/>
        <w:iCs/>
        <w:sz w:val="20"/>
        <w:szCs w:val="20"/>
      </w:rPr>
      <w:t>7</w:t>
    </w:r>
    <w:r w:rsidRPr="00EB5169">
      <w:rPr>
        <w:rFonts w:ascii="Times New Roman" w:hAnsi="Times New Roman" w:cs="Times New Roman"/>
        <w:iCs/>
        <w:sz w:val="20"/>
        <w:szCs w:val="20"/>
      </w:rPr>
      <w:t>;</w:t>
    </w:r>
    <w:r w:rsidRPr="00EB5169">
      <w:rPr>
        <w:rFonts w:ascii="Times New Roman" w:hAnsi="Times New Roman" w:cs="Times New Roman" w:hint="eastAsia"/>
        <w:iCs/>
        <w:sz w:val="20"/>
        <w:szCs w:val="20"/>
      </w:rPr>
      <w:t>9</w:t>
    </w:r>
    <w:r w:rsidRPr="00EB5169">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 xml:space="preserve"> </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ab/>
    </w:r>
    <w:r w:rsidRPr="00EB5169">
      <w:rPr>
        <w:rFonts w:ascii="Times New Roman" w:hAnsi="Times New Roman" w:cs="Times New Roman"/>
        <w:iCs/>
        <w:sz w:val="20"/>
        <w:szCs w:val="20"/>
      </w:rPr>
      <w:t xml:space="preserve">    </w:t>
    </w:r>
    <w:r w:rsidRPr="00EB5169">
      <w:rPr>
        <w:rFonts w:ascii="Times New Roman" w:hAnsi="Times New Roman" w:cs="Times New Roman"/>
        <w:sz w:val="20"/>
        <w:szCs w:val="20"/>
      </w:rPr>
      <w:t xml:space="preserve"> </w:t>
    </w:r>
    <w:hyperlink r:id="rId1" w:history="1">
      <w:r w:rsidRPr="00EB5169">
        <w:rPr>
          <w:rStyle w:val="Hyperlink"/>
          <w:rFonts w:ascii="Times New Roman" w:hAnsi="Times New Roman" w:cs="Times New Roman"/>
          <w:sz w:val="20"/>
          <w:szCs w:val="20"/>
        </w:rPr>
        <w:t>http://www.sciencepub.net/researcher</w:t>
      </w:r>
    </w:hyperlink>
  </w:p>
  <w:p w:rsidR="00EB5169" w:rsidRPr="00EB5169" w:rsidRDefault="00EB5169" w:rsidP="00EB51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169" w:rsidRPr="00EB5169" w:rsidRDefault="00EB5169" w:rsidP="00EB51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B5169">
      <w:rPr>
        <w:rFonts w:ascii="Times New Roman" w:hAnsi="Times New Roman" w:cs="Times New Roman" w:hint="eastAsia"/>
        <w:iCs/>
        <w:color w:val="000000"/>
        <w:sz w:val="20"/>
        <w:szCs w:val="20"/>
      </w:rPr>
      <w:tab/>
    </w:r>
    <w:r w:rsidRPr="00EB5169">
      <w:rPr>
        <w:rFonts w:ascii="Times New Roman" w:hAnsi="Times New Roman" w:cs="Times New Roman"/>
        <w:iCs/>
        <w:color w:val="000000"/>
        <w:sz w:val="20"/>
        <w:szCs w:val="20"/>
      </w:rPr>
      <w:t xml:space="preserve">Researcher </w:t>
    </w:r>
    <w:r w:rsidRPr="00EB5169">
      <w:rPr>
        <w:rFonts w:ascii="Times New Roman" w:hAnsi="Times New Roman" w:cs="Times New Roman"/>
        <w:iCs/>
        <w:sz w:val="20"/>
        <w:szCs w:val="20"/>
      </w:rPr>
      <w:t>201</w:t>
    </w:r>
    <w:r w:rsidRPr="00EB5169">
      <w:rPr>
        <w:rFonts w:ascii="Times New Roman" w:hAnsi="Times New Roman" w:cs="Times New Roman" w:hint="eastAsia"/>
        <w:iCs/>
        <w:sz w:val="20"/>
        <w:szCs w:val="20"/>
      </w:rPr>
      <w:t>7</w:t>
    </w:r>
    <w:r w:rsidRPr="00EB5169">
      <w:rPr>
        <w:rFonts w:ascii="Times New Roman" w:hAnsi="Times New Roman" w:cs="Times New Roman"/>
        <w:iCs/>
        <w:sz w:val="20"/>
        <w:szCs w:val="20"/>
      </w:rPr>
      <w:t>;</w:t>
    </w:r>
    <w:r w:rsidRPr="00EB5169">
      <w:rPr>
        <w:rFonts w:ascii="Times New Roman" w:hAnsi="Times New Roman" w:cs="Times New Roman" w:hint="eastAsia"/>
        <w:iCs/>
        <w:sz w:val="20"/>
        <w:szCs w:val="20"/>
      </w:rPr>
      <w:t>9</w:t>
    </w:r>
    <w:r w:rsidRPr="00EB5169">
      <w:rPr>
        <w:rFonts w:ascii="Times New Roman" w:hAnsi="Times New Roman" w:cs="Times New Roman"/>
        <w:iCs/>
        <w:sz w:val="20"/>
        <w:szCs w:val="20"/>
      </w:rPr>
      <w:t>(</w:t>
    </w:r>
    <w:r>
      <w:rPr>
        <w:rFonts w:ascii="Times New Roman" w:hAnsi="Times New Roman" w:cs="Times New Roman" w:hint="eastAsia"/>
        <w:iCs/>
        <w:sz w:val="20"/>
        <w:szCs w:val="20"/>
        <w:lang w:eastAsia="zh-CN"/>
      </w:rPr>
      <w:t>2</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 xml:space="preserve"> </w:t>
    </w:r>
    <w:r w:rsidRPr="00EB5169">
      <w:rPr>
        <w:rFonts w:ascii="Times New Roman" w:hAnsi="Times New Roman" w:cs="Times New Roman"/>
        <w:iCs/>
        <w:sz w:val="20"/>
        <w:szCs w:val="20"/>
      </w:rPr>
      <w:t xml:space="preserve"> </w:t>
    </w:r>
    <w:r w:rsidRPr="00EB5169">
      <w:rPr>
        <w:rFonts w:ascii="Times New Roman" w:hAnsi="Times New Roman" w:cs="Times New Roman" w:hint="eastAsia"/>
        <w:iCs/>
        <w:sz w:val="20"/>
        <w:szCs w:val="20"/>
      </w:rPr>
      <w:tab/>
    </w:r>
    <w:r w:rsidRPr="00EB5169">
      <w:rPr>
        <w:rFonts w:ascii="Times New Roman" w:hAnsi="Times New Roman" w:cs="Times New Roman"/>
        <w:iCs/>
        <w:sz w:val="20"/>
        <w:szCs w:val="20"/>
      </w:rPr>
      <w:t xml:space="preserve">    </w:t>
    </w:r>
    <w:r w:rsidRPr="00EB5169">
      <w:rPr>
        <w:rFonts w:ascii="Times New Roman" w:hAnsi="Times New Roman" w:cs="Times New Roman"/>
        <w:sz w:val="20"/>
        <w:szCs w:val="20"/>
      </w:rPr>
      <w:t xml:space="preserve"> </w:t>
    </w:r>
    <w:hyperlink r:id="rId1" w:history="1">
      <w:r w:rsidRPr="00EB5169">
        <w:rPr>
          <w:rStyle w:val="Hyperlink"/>
          <w:rFonts w:ascii="Times New Roman" w:hAnsi="Times New Roman" w:cs="Times New Roman"/>
          <w:sz w:val="20"/>
          <w:szCs w:val="20"/>
        </w:rPr>
        <w:t>http://www.sciencepub.net/researcher</w:t>
      </w:r>
    </w:hyperlink>
  </w:p>
  <w:p w:rsidR="00EB5169" w:rsidRPr="00EB5169" w:rsidRDefault="00EB5169" w:rsidP="00EB51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1C38"/>
    <w:multiLevelType w:val="hybridMultilevel"/>
    <w:tmpl w:val="7D04A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0A05F0"/>
    <w:multiLevelType w:val="hybridMultilevel"/>
    <w:tmpl w:val="00DC6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5229E"/>
    <w:multiLevelType w:val="hybridMultilevel"/>
    <w:tmpl w:val="32C4DA56"/>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935E87"/>
    <w:multiLevelType w:val="hybridMultilevel"/>
    <w:tmpl w:val="EFA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CF676E"/>
    <w:rsid w:val="00010B11"/>
    <w:rsid w:val="00023D64"/>
    <w:rsid w:val="00032109"/>
    <w:rsid w:val="000360DE"/>
    <w:rsid w:val="00036A7D"/>
    <w:rsid w:val="00044E10"/>
    <w:rsid w:val="000625AA"/>
    <w:rsid w:val="00077242"/>
    <w:rsid w:val="000A1E9C"/>
    <w:rsid w:val="000B3253"/>
    <w:rsid w:val="000B61FD"/>
    <w:rsid w:val="000B64DB"/>
    <w:rsid w:val="000C6CCE"/>
    <w:rsid w:val="000D4476"/>
    <w:rsid w:val="000E5F16"/>
    <w:rsid w:val="0010672E"/>
    <w:rsid w:val="00106F29"/>
    <w:rsid w:val="00116EE8"/>
    <w:rsid w:val="00133A98"/>
    <w:rsid w:val="00135983"/>
    <w:rsid w:val="00136220"/>
    <w:rsid w:val="00187429"/>
    <w:rsid w:val="0019709A"/>
    <w:rsid w:val="001A71E5"/>
    <w:rsid w:val="001C74DC"/>
    <w:rsid w:val="001C7878"/>
    <w:rsid w:val="0020245A"/>
    <w:rsid w:val="00227BFF"/>
    <w:rsid w:val="002418CB"/>
    <w:rsid w:val="00241A75"/>
    <w:rsid w:val="00255C76"/>
    <w:rsid w:val="00267417"/>
    <w:rsid w:val="002808CF"/>
    <w:rsid w:val="002826F6"/>
    <w:rsid w:val="002B244F"/>
    <w:rsid w:val="002D1424"/>
    <w:rsid w:val="002D699A"/>
    <w:rsid w:val="002E5AF8"/>
    <w:rsid w:val="002F0C78"/>
    <w:rsid w:val="002F22B9"/>
    <w:rsid w:val="002F3781"/>
    <w:rsid w:val="002F6D3D"/>
    <w:rsid w:val="003040CF"/>
    <w:rsid w:val="003347DF"/>
    <w:rsid w:val="00340E8E"/>
    <w:rsid w:val="00354947"/>
    <w:rsid w:val="00365B90"/>
    <w:rsid w:val="00370AE6"/>
    <w:rsid w:val="0038037C"/>
    <w:rsid w:val="00380D70"/>
    <w:rsid w:val="003A40FF"/>
    <w:rsid w:val="003D3220"/>
    <w:rsid w:val="003E72E5"/>
    <w:rsid w:val="00435D8E"/>
    <w:rsid w:val="00446B71"/>
    <w:rsid w:val="004648C7"/>
    <w:rsid w:val="0047677A"/>
    <w:rsid w:val="00477E94"/>
    <w:rsid w:val="00480A7D"/>
    <w:rsid w:val="004B3091"/>
    <w:rsid w:val="004D0CB3"/>
    <w:rsid w:val="004D18ED"/>
    <w:rsid w:val="004D1B70"/>
    <w:rsid w:val="004D3021"/>
    <w:rsid w:val="004D7B45"/>
    <w:rsid w:val="00513305"/>
    <w:rsid w:val="005254D9"/>
    <w:rsid w:val="005312CB"/>
    <w:rsid w:val="00546BFD"/>
    <w:rsid w:val="00564599"/>
    <w:rsid w:val="00593825"/>
    <w:rsid w:val="005B2D5F"/>
    <w:rsid w:val="005B5345"/>
    <w:rsid w:val="005C68FF"/>
    <w:rsid w:val="005D4FFD"/>
    <w:rsid w:val="005D6596"/>
    <w:rsid w:val="005E29C7"/>
    <w:rsid w:val="006100D1"/>
    <w:rsid w:val="00620B87"/>
    <w:rsid w:val="006233C0"/>
    <w:rsid w:val="00641F2C"/>
    <w:rsid w:val="00694B9E"/>
    <w:rsid w:val="006A076A"/>
    <w:rsid w:val="006A6918"/>
    <w:rsid w:val="006C53FE"/>
    <w:rsid w:val="006D6A79"/>
    <w:rsid w:val="006E17E9"/>
    <w:rsid w:val="007117EB"/>
    <w:rsid w:val="00713ABE"/>
    <w:rsid w:val="00714754"/>
    <w:rsid w:val="00724943"/>
    <w:rsid w:val="00737BE5"/>
    <w:rsid w:val="007548E0"/>
    <w:rsid w:val="0076201A"/>
    <w:rsid w:val="00770F4D"/>
    <w:rsid w:val="00795970"/>
    <w:rsid w:val="007A146E"/>
    <w:rsid w:val="007A75DB"/>
    <w:rsid w:val="007E2958"/>
    <w:rsid w:val="007E6901"/>
    <w:rsid w:val="00815C52"/>
    <w:rsid w:val="00820194"/>
    <w:rsid w:val="00832D96"/>
    <w:rsid w:val="008667B4"/>
    <w:rsid w:val="00870452"/>
    <w:rsid w:val="00881310"/>
    <w:rsid w:val="008908CA"/>
    <w:rsid w:val="00891F45"/>
    <w:rsid w:val="008A3DBB"/>
    <w:rsid w:val="008A4A96"/>
    <w:rsid w:val="008A72E9"/>
    <w:rsid w:val="008B2D4D"/>
    <w:rsid w:val="008E0176"/>
    <w:rsid w:val="008E1B9C"/>
    <w:rsid w:val="00902BA1"/>
    <w:rsid w:val="00917319"/>
    <w:rsid w:val="00930548"/>
    <w:rsid w:val="00930AE8"/>
    <w:rsid w:val="00944B4E"/>
    <w:rsid w:val="00951144"/>
    <w:rsid w:val="00954CDC"/>
    <w:rsid w:val="00967517"/>
    <w:rsid w:val="00967D0B"/>
    <w:rsid w:val="00973348"/>
    <w:rsid w:val="00985C6D"/>
    <w:rsid w:val="00992048"/>
    <w:rsid w:val="00995694"/>
    <w:rsid w:val="00997880"/>
    <w:rsid w:val="009A249A"/>
    <w:rsid w:val="009F0B7B"/>
    <w:rsid w:val="00A03E4D"/>
    <w:rsid w:val="00A143B3"/>
    <w:rsid w:val="00A24159"/>
    <w:rsid w:val="00A3560D"/>
    <w:rsid w:val="00A6549D"/>
    <w:rsid w:val="00A665C5"/>
    <w:rsid w:val="00A816F7"/>
    <w:rsid w:val="00AD191F"/>
    <w:rsid w:val="00AD6B5C"/>
    <w:rsid w:val="00AE7145"/>
    <w:rsid w:val="00B12D10"/>
    <w:rsid w:val="00B25FF9"/>
    <w:rsid w:val="00B307B0"/>
    <w:rsid w:val="00B432D0"/>
    <w:rsid w:val="00B5217F"/>
    <w:rsid w:val="00B5620B"/>
    <w:rsid w:val="00B5686C"/>
    <w:rsid w:val="00B74E18"/>
    <w:rsid w:val="00B76732"/>
    <w:rsid w:val="00B8223F"/>
    <w:rsid w:val="00B8446B"/>
    <w:rsid w:val="00B906A8"/>
    <w:rsid w:val="00B948B6"/>
    <w:rsid w:val="00BC2BAD"/>
    <w:rsid w:val="00BD4F28"/>
    <w:rsid w:val="00BE3729"/>
    <w:rsid w:val="00C01A3E"/>
    <w:rsid w:val="00C05832"/>
    <w:rsid w:val="00C65F65"/>
    <w:rsid w:val="00C76080"/>
    <w:rsid w:val="00CC1AA3"/>
    <w:rsid w:val="00CD3C96"/>
    <w:rsid w:val="00CD59BD"/>
    <w:rsid w:val="00CE0EF0"/>
    <w:rsid w:val="00CE2EB0"/>
    <w:rsid w:val="00CE5255"/>
    <w:rsid w:val="00CE66B8"/>
    <w:rsid w:val="00CF2A06"/>
    <w:rsid w:val="00CF676E"/>
    <w:rsid w:val="00CF68DF"/>
    <w:rsid w:val="00D021E2"/>
    <w:rsid w:val="00D02F1A"/>
    <w:rsid w:val="00D13758"/>
    <w:rsid w:val="00D8781C"/>
    <w:rsid w:val="00D92790"/>
    <w:rsid w:val="00DA0159"/>
    <w:rsid w:val="00DA1E7F"/>
    <w:rsid w:val="00DA2037"/>
    <w:rsid w:val="00DA43D4"/>
    <w:rsid w:val="00DB56F1"/>
    <w:rsid w:val="00DD737C"/>
    <w:rsid w:val="00DE79B8"/>
    <w:rsid w:val="00E006F3"/>
    <w:rsid w:val="00E2290F"/>
    <w:rsid w:val="00E33CBD"/>
    <w:rsid w:val="00E36F09"/>
    <w:rsid w:val="00E55834"/>
    <w:rsid w:val="00E61AAF"/>
    <w:rsid w:val="00E6589B"/>
    <w:rsid w:val="00E65B13"/>
    <w:rsid w:val="00E715DB"/>
    <w:rsid w:val="00E729B5"/>
    <w:rsid w:val="00E74399"/>
    <w:rsid w:val="00E7631B"/>
    <w:rsid w:val="00E76B67"/>
    <w:rsid w:val="00E83BB3"/>
    <w:rsid w:val="00EB5169"/>
    <w:rsid w:val="00EC2F85"/>
    <w:rsid w:val="00EE5C07"/>
    <w:rsid w:val="00EE6D23"/>
    <w:rsid w:val="00EE78C0"/>
    <w:rsid w:val="00EF42FF"/>
    <w:rsid w:val="00F13F17"/>
    <w:rsid w:val="00F6360C"/>
    <w:rsid w:val="00FA30A2"/>
    <w:rsid w:val="00FC381C"/>
    <w:rsid w:val="00FC3AC7"/>
    <w:rsid w:val="00FD65CB"/>
    <w:rsid w:val="00FE63CB"/>
    <w:rsid w:val="00FF6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76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7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7C"/>
    <w:rPr>
      <w:rFonts w:ascii="Tahoma" w:hAnsi="Tahoma" w:cs="Tahoma"/>
      <w:sz w:val="16"/>
      <w:szCs w:val="16"/>
    </w:rPr>
  </w:style>
  <w:style w:type="paragraph" w:styleId="Header">
    <w:name w:val="header"/>
    <w:basedOn w:val="Normal"/>
    <w:link w:val="HeaderChar"/>
    <w:uiPriority w:val="99"/>
    <w:unhideWhenUsed/>
    <w:rsid w:val="00930A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0AE8"/>
  </w:style>
  <w:style w:type="paragraph" w:styleId="Footer">
    <w:name w:val="footer"/>
    <w:basedOn w:val="Normal"/>
    <w:link w:val="FooterChar"/>
    <w:uiPriority w:val="99"/>
    <w:unhideWhenUsed/>
    <w:rsid w:val="00930A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0AE8"/>
  </w:style>
  <w:style w:type="paragraph" w:styleId="ListParagraph">
    <w:name w:val="List Paragraph"/>
    <w:basedOn w:val="Normal"/>
    <w:uiPriority w:val="34"/>
    <w:qFormat/>
    <w:rsid w:val="00795970"/>
    <w:pPr>
      <w:ind w:left="720"/>
      <w:contextualSpacing/>
    </w:pPr>
  </w:style>
  <w:style w:type="character" w:styleId="Strong">
    <w:name w:val="Strong"/>
    <w:basedOn w:val="DefaultParagraphFont"/>
    <w:uiPriority w:val="22"/>
    <w:qFormat/>
    <w:rsid w:val="00B8223F"/>
    <w:rPr>
      <w:b/>
      <w:bCs/>
    </w:rPr>
  </w:style>
  <w:style w:type="character" w:styleId="Hyperlink">
    <w:name w:val="Hyperlink"/>
    <w:basedOn w:val="DefaultParagraphFont"/>
    <w:uiPriority w:val="99"/>
    <w:semiHidden/>
    <w:unhideWhenUsed/>
    <w:rsid w:val="007A146E"/>
    <w:rPr>
      <w:color w:val="0000FF"/>
      <w:u w:val="single"/>
    </w:rPr>
  </w:style>
  <w:style w:type="character" w:styleId="CommentReference">
    <w:name w:val="annotation reference"/>
    <w:basedOn w:val="DefaultParagraphFont"/>
    <w:uiPriority w:val="99"/>
    <w:semiHidden/>
    <w:unhideWhenUsed/>
    <w:rsid w:val="00077242"/>
    <w:rPr>
      <w:sz w:val="16"/>
      <w:szCs w:val="16"/>
    </w:rPr>
  </w:style>
  <w:style w:type="paragraph" w:styleId="CommentText">
    <w:name w:val="annotation text"/>
    <w:basedOn w:val="Normal"/>
    <w:link w:val="CommentTextChar"/>
    <w:uiPriority w:val="99"/>
    <w:semiHidden/>
    <w:unhideWhenUsed/>
    <w:rsid w:val="00077242"/>
    <w:pPr>
      <w:spacing w:line="240" w:lineRule="auto"/>
    </w:pPr>
    <w:rPr>
      <w:sz w:val="20"/>
      <w:szCs w:val="20"/>
    </w:rPr>
  </w:style>
  <w:style w:type="character" w:customStyle="1" w:styleId="CommentTextChar">
    <w:name w:val="Comment Text Char"/>
    <w:basedOn w:val="DefaultParagraphFont"/>
    <w:link w:val="CommentText"/>
    <w:uiPriority w:val="99"/>
    <w:semiHidden/>
    <w:rsid w:val="00077242"/>
    <w:rPr>
      <w:sz w:val="20"/>
      <w:szCs w:val="20"/>
    </w:rPr>
  </w:style>
  <w:style w:type="paragraph" w:styleId="CommentSubject">
    <w:name w:val="annotation subject"/>
    <w:basedOn w:val="CommentText"/>
    <w:next w:val="CommentText"/>
    <w:link w:val="CommentSubjectChar"/>
    <w:uiPriority w:val="99"/>
    <w:semiHidden/>
    <w:unhideWhenUsed/>
    <w:rsid w:val="00077242"/>
    <w:rPr>
      <w:b/>
      <w:bCs/>
    </w:rPr>
  </w:style>
  <w:style w:type="character" w:customStyle="1" w:styleId="CommentSubjectChar">
    <w:name w:val="Comment Subject Char"/>
    <w:basedOn w:val="CommentTextChar"/>
    <w:link w:val="CommentSubject"/>
    <w:uiPriority w:val="99"/>
    <w:semiHidden/>
    <w:rsid w:val="0007724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76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7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37C"/>
    <w:rPr>
      <w:rFonts w:ascii="Tahoma" w:hAnsi="Tahoma" w:cs="Tahoma"/>
      <w:sz w:val="16"/>
      <w:szCs w:val="16"/>
    </w:rPr>
  </w:style>
  <w:style w:type="paragraph" w:styleId="Header">
    <w:name w:val="header"/>
    <w:basedOn w:val="Normal"/>
    <w:link w:val="HeaderChar"/>
    <w:uiPriority w:val="99"/>
    <w:unhideWhenUsed/>
    <w:rsid w:val="00930A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0AE8"/>
  </w:style>
  <w:style w:type="paragraph" w:styleId="Footer">
    <w:name w:val="footer"/>
    <w:basedOn w:val="Normal"/>
    <w:link w:val="FooterChar"/>
    <w:uiPriority w:val="99"/>
    <w:unhideWhenUsed/>
    <w:rsid w:val="00930A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0AE8"/>
  </w:style>
  <w:style w:type="paragraph" w:styleId="ListParagraph">
    <w:name w:val="List Paragraph"/>
    <w:basedOn w:val="Normal"/>
    <w:uiPriority w:val="34"/>
    <w:qFormat/>
    <w:rsid w:val="00795970"/>
    <w:pPr>
      <w:ind w:left="720"/>
      <w:contextualSpacing/>
    </w:pPr>
  </w:style>
  <w:style w:type="character" w:styleId="Strong">
    <w:name w:val="Strong"/>
    <w:basedOn w:val="DefaultParagraphFont"/>
    <w:uiPriority w:val="22"/>
    <w:qFormat/>
    <w:rsid w:val="00B8223F"/>
    <w:rPr>
      <w:b/>
      <w:bCs/>
    </w:rPr>
  </w:style>
  <w:style w:type="character" w:styleId="Hyperlink">
    <w:name w:val="Hyperlink"/>
    <w:basedOn w:val="DefaultParagraphFont"/>
    <w:uiPriority w:val="99"/>
    <w:semiHidden/>
    <w:unhideWhenUsed/>
    <w:rsid w:val="007A146E"/>
    <w:rPr>
      <w:color w:val="0000FF"/>
      <w:u w:val="single"/>
    </w:rPr>
  </w:style>
  <w:style w:type="character" w:styleId="CommentReference">
    <w:name w:val="annotation reference"/>
    <w:basedOn w:val="DefaultParagraphFont"/>
    <w:uiPriority w:val="99"/>
    <w:semiHidden/>
    <w:unhideWhenUsed/>
    <w:rsid w:val="00077242"/>
    <w:rPr>
      <w:sz w:val="16"/>
      <w:szCs w:val="16"/>
    </w:rPr>
  </w:style>
  <w:style w:type="paragraph" w:styleId="CommentText">
    <w:name w:val="annotation text"/>
    <w:basedOn w:val="Normal"/>
    <w:link w:val="CommentTextChar"/>
    <w:uiPriority w:val="99"/>
    <w:semiHidden/>
    <w:unhideWhenUsed/>
    <w:rsid w:val="00077242"/>
    <w:pPr>
      <w:spacing w:line="240" w:lineRule="auto"/>
    </w:pPr>
    <w:rPr>
      <w:sz w:val="20"/>
      <w:szCs w:val="20"/>
    </w:rPr>
  </w:style>
  <w:style w:type="character" w:customStyle="1" w:styleId="CommentTextChar">
    <w:name w:val="Comment Text Char"/>
    <w:basedOn w:val="DefaultParagraphFont"/>
    <w:link w:val="CommentText"/>
    <w:uiPriority w:val="99"/>
    <w:semiHidden/>
    <w:rsid w:val="00077242"/>
    <w:rPr>
      <w:sz w:val="20"/>
      <w:szCs w:val="20"/>
    </w:rPr>
  </w:style>
  <w:style w:type="paragraph" w:styleId="CommentSubject">
    <w:name w:val="annotation subject"/>
    <w:basedOn w:val="CommentText"/>
    <w:next w:val="CommentText"/>
    <w:link w:val="CommentSubjectChar"/>
    <w:uiPriority w:val="99"/>
    <w:semiHidden/>
    <w:unhideWhenUsed/>
    <w:rsid w:val="00077242"/>
    <w:rPr>
      <w:b/>
      <w:bCs/>
    </w:rPr>
  </w:style>
  <w:style w:type="character" w:customStyle="1" w:styleId="CommentSubjectChar">
    <w:name w:val="Comment Subject Char"/>
    <w:basedOn w:val="CommentTextChar"/>
    <w:link w:val="CommentSubject"/>
    <w:uiPriority w:val="99"/>
    <w:semiHidden/>
    <w:rsid w:val="00077242"/>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alzokm@yahoo.co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dx.doi.org/10.7537/marsrsj090317.12"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ntTable" Target="fontTable.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77E3-899B-46AF-BD5E-8A4535F7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5058</Words>
  <Characters>28833</Characters>
  <Application>Microsoft Office Word</Application>
  <DocSecurity>0</DocSecurity>
  <Lines>240</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16872</dc:creator>
  <cp:lastModifiedBy>Administrator</cp:lastModifiedBy>
  <cp:revision>3</cp:revision>
  <dcterms:created xsi:type="dcterms:W3CDTF">2017-04-20T12:40:00Z</dcterms:created>
  <dcterms:modified xsi:type="dcterms:W3CDTF">2017-04-21T04:18:00Z</dcterms:modified>
</cp:coreProperties>
</file>