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8D" w:rsidRPr="00D924B3" w:rsidRDefault="00540E0D" w:rsidP="0084745B">
      <w:pPr>
        <w:snapToGrid w:val="0"/>
        <w:jc w:val="center"/>
        <w:rPr>
          <w:rFonts w:eastAsia="SimSun"/>
          <w:b/>
          <w:sz w:val="20"/>
          <w:szCs w:val="20"/>
          <w:lang w:eastAsia="zh-CN"/>
        </w:rPr>
      </w:pPr>
      <w:r w:rsidRPr="00AA02B4">
        <w:rPr>
          <w:b/>
          <w:sz w:val="20"/>
          <w:szCs w:val="20"/>
        </w:rPr>
        <w:t>Influence</w:t>
      </w:r>
      <w:r w:rsidR="003B024A">
        <w:rPr>
          <w:b/>
          <w:sz w:val="20"/>
          <w:szCs w:val="20"/>
        </w:rPr>
        <w:t xml:space="preserve"> of </w:t>
      </w:r>
      <w:r w:rsidR="00DD132E">
        <w:rPr>
          <w:b/>
          <w:sz w:val="20"/>
          <w:szCs w:val="20"/>
        </w:rPr>
        <w:t>Land</w:t>
      </w:r>
      <w:r w:rsidR="00DD132E" w:rsidRPr="00AA02B4">
        <w:rPr>
          <w:b/>
          <w:sz w:val="20"/>
          <w:szCs w:val="20"/>
        </w:rPr>
        <w:t xml:space="preserve"> use</w:t>
      </w:r>
      <w:r w:rsidR="009527B2" w:rsidRPr="00AA02B4">
        <w:rPr>
          <w:b/>
          <w:sz w:val="20"/>
          <w:szCs w:val="20"/>
        </w:rPr>
        <w:t xml:space="preserve"> on Soil Physi</w:t>
      </w:r>
      <w:r w:rsidR="003962D6" w:rsidRPr="00AA02B4">
        <w:rPr>
          <w:b/>
          <w:sz w:val="20"/>
          <w:szCs w:val="20"/>
        </w:rPr>
        <w:t>c</w:t>
      </w:r>
      <w:r w:rsidR="009527B2" w:rsidRPr="00AA02B4">
        <w:rPr>
          <w:b/>
          <w:sz w:val="20"/>
          <w:szCs w:val="20"/>
        </w:rPr>
        <w:t>o-chemical Properties in Otite</w:t>
      </w:r>
      <w:r w:rsidR="007B188D" w:rsidRPr="00AA02B4">
        <w:rPr>
          <w:b/>
          <w:sz w:val="20"/>
          <w:szCs w:val="20"/>
        </w:rPr>
        <w:t>, Guinea Savannah zone, Nigeria</w:t>
      </w:r>
    </w:p>
    <w:p w:rsidR="0084745B" w:rsidRPr="00D924B3" w:rsidRDefault="0084745B" w:rsidP="0084745B">
      <w:pPr>
        <w:snapToGrid w:val="0"/>
        <w:jc w:val="center"/>
        <w:rPr>
          <w:rFonts w:eastAsia="SimSun"/>
          <w:b/>
          <w:sz w:val="20"/>
          <w:szCs w:val="20"/>
          <w:lang w:eastAsia="zh-CN"/>
        </w:rPr>
      </w:pPr>
    </w:p>
    <w:p w:rsidR="007B188D" w:rsidRPr="00D924B3" w:rsidRDefault="007B188D" w:rsidP="0084745B">
      <w:pPr>
        <w:autoSpaceDE w:val="0"/>
        <w:autoSpaceDN w:val="0"/>
        <w:adjustRightInd w:val="0"/>
        <w:snapToGrid w:val="0"/>
        <w:jc w:val="center"/>
        <w:rPr>
          <w:rFonts w:eastAsia="SimSun"/>
          <w:sz w:val="20"/>
          <w:szCs w:val="20"/>
          <w:lang w:eastAsia="zh-CN"/>
        </w:rPr>
      </w:pPr>
      <w:r w:rsidRPr="00AA02B4">
        <w:rPr>
          <w:sz w:val="20"/>
          <w:szCs w:val="20"/>
        </w:rPr>
        <w:t>Babalola</w:t>
      </w:r>
      <w:r w:rsidR="006C0075" w:rsidRPr="00AA02B4">
        <w:rPr>
          <w:sz w:val="20"/>
          <w:szCs w:val="20"/>
        </w:rPr>
        <w:t>,</w:t>
      </w:r>
      <w:r w:rsidRPr="00AA02B4">
        <w:rPr>
          <w:sz w:val="20"/>
          <w:szCs w:val="20"/>
        </w:rPr>
        <w:t xml:space="preserve"> T.</w:t>
      </w:r>
      <w:r w:rsidR="006C0075" w:rsidRPr="00AA02B4">
        <w:rPr>
          <w:sz w:val="20"/>
          <w:szCs w:val="20"/>
        </w:rPr>
        <w:t xml:space="preserve"> </w:t>
      </w:r>
      <w:r w:rsidRPr="00AA02B4">
        <w:rPr>
          <w:sz w:val="20"/>
          <w:szCs w:val="20"/>
        </w:rPr>
        <w:t>S</w:t>
      </w:r>
      <w:r w:rsidR="00BA51E8" w:rsidRPr="00AA02B4">
        <w:rPr>
          <w:sz w:val="20"/>
          <w:szCs w:val="20"/>
        </w:rPr>
        <w:t>. and Kadiri</w:t>
      </w:r>
      <w:r w:rsidR="00DD132E">
        <w:rPr>
          <w:sz w:val="20"/>
          <w:szCs w:val="20"/>
        </w:rPr>
        <w:t>,</w:t>
      </w:r>
      <w:r w:rsidR="00BA51E8" w:rsidRPr="00AA02B4">
        <w:rPr>
          <w:sz w:val="20"/>
          <w:szCs w:val="20"/>
        </w:rPr>
        <w:t xml:space="preserve"> W.O.J</w:t>
      </w:r>
      <w:r w:rsidR="00F27120" w:rsidRPr="00AA02B4">
        <w:rPr>
          <w:sz w:val="20"/>
          <w:szCs w:val="20"/>
        </w:rPr>
        <w:t>.</w:t>
      </w:r>
    </w:p>
    <w:p w:rsidR="0084745B" w:rsidRPr="00D924B3" w:rsidRDefault="0084745B" w:rsidP="0084745B">
      <w:pPr>
        <w:autoSpaceDE w:val="0"/>
        <w:autoSpaceDN w:val="0"/>
        <w:adjustRightInd w:val="0"/>
        <w:snapToGrid w:val="0"/>
        <w:jc w:val="center"/>
        <w:rPr>
          <w:rFonts w:eastAsia="SimSun"/>
          <w:sz w:val="20"/>
          <w:szCs w:val="20"/>
          <w:lang w:eastAsia="zh-CN"/>
        </w:rPr>
      </w:pPr>
    </w:p>
    <w:p w:rsidR="00587611" w:rsidRPr="00AA02B4" w:rsidRDefault="00587611" w:rsidP="0084745B">
      <w:pPr>
        <w:snapToGrid w:val="0"/>
        <w:jc w:val="center"/>
        <w:rPr>
          <w:sz w:val="20"/>
          <w:szCs w:val="20"/>
        </w:rPr>
      </w:pPr>
      <w:r w:rsidRPr="00AA02B4">
        <w:rPr>
          <w:sz w:val="20"/>
          <w:szCs w:val="20"/>
        </w:rPr>
        <w:t>Kabba College of Agriculture, Division of Agricultural Colleges, Ahmadu Bello University</w:t>
      </w:r>
    </w:p>
    <w:p w:rsidR="009F0251" w:rsidRPr="00AA02B4" w:rsidRDefault="00587611" w:rsidP="0084745B">
      <w:pPr>
        <w:snapToGrid w:val="0"/>
        <w:jc w:val="center"/>
        <w:rPr>
          <w:sz w:val="20"/>
          <w:szCs w:val="20"/>
        </w:rPr>
      </w:pPr>
      <w:r w:rsidRPr="00AA02B4">
        <w:rPr>
          <w:sz w:val="20"/>
          <w:szCs w:val="20"/>
        </w:rPr>
        <w:t xml:space="preserve">P.M.B 205, Kabba. </w:t>
      </w:r>
      <w:hyperlink r:id="rId8" w:history="1">
        <w:r w:rsidR="006C0075" w:rsidRPr="00AA02B4">
          <w:rPr>
            <w:rStyle w:val="Hyperlink"/>
            <w:sz w:val="20"/>
            <w:szCs w:val="20"/>
          </w:rPr>
          <w:t>pauloxti@yahoo.com</w:t>
        </w:r>
      </w:hyperlink>
      <w:r w:rsidR="006C0075" w:rsidRPr="00AA02B4">
        <w:rPr>
          <w:sz w:val="20"/>
          <w:szCs w:val="20"/>
        </w:rPr>
        <w:t>, +2347030547750</w:t>
      </w:r>
    </w:p>
    <w:p w:rsidR="006B238D" w:rsidRPr="00AA02B4" w:rsidRDefault="006B238D" w:rsidP="0084745B">
      <w:pPr>
        <w:snapToGrid w:val="0"/>
        <w:jc w:val="center"/>
        <w:rPr>
          <w:sz w:val="20"/>
          <w:szCs w:val="20"/>
        </w:rPr>
      </w:pPr>
    </w:p>
    <w:p w:rsidR="007B188D" w:rsidRPr="00AA02B4" w:rsidRDefault="007B188D" w:rsidP="0084745B">
      <w:pPr>
        <w:snapToGrid w:val="0"/>
        <w:jc w:val="both"/>
        <w:rPr>
          <w:sz w:val="20"/>
          <w:szCs w:val="20"/>
        </w:rPr>
      </w:pPr>
      <w:r w:rsidRPr="00AA02B4">
        <w:rPr>
          <w:b/>
          <w:bCs/>
          <w:sz w:val="20"/>
          <w:szCs w:val="20"/>
        </w:rPr>
        <w:t>Abstrac</w:t>
      </w:r>
      <w:r w:rsidR="003B024A">
        <w:rPr>
          <w:b/>
          <w:bCs/>
          <w:sz w:val="20"/>
          <w:szCs w:val="20"/>
        </w:rPr>
        <w:t xml:space="preserve">t: </w:t>
      </w:r>
      <w:r w:rsidR="00494037" w:rsidRPr="00AA02B4">
        <w:rPr>
          <w:sz w:val="20"/>
          <w:szCs w:val="20"/>
        </w:rPr>
        <w:t>Influence of land use</w:t>
      </w:r>
      <w:r w:rsidRPr="00AA02B4">
        <w:rPr>
          <w:sz w:val="20"/>
          <w:szCs w:val="20"/>
        </w:rPr>
        <w:t xml:space="preserve"> types on the soil</w:t>
      </w:r>
      <w:r w:rsidR="00540E0D" w:rsidRPr="00AA02B4">
        <w:rPr>
          <w:sz w:val="20"/>
          <w:szCs w:val="20"/>
        </w:rPr>
        <w:t xml:space="preserve"> physi</w:t>
      </w:r>
      <w:r w:rsidR="003962D6" w:rsidRPr="00AA02B4">
        <w:rPr>
          <w:sz w:val="20"/>
          <w:szCs w:val="20"/>
        </w:rPr>
        <w:t>c</w:t>
      </w:r>
      <w:r w:rsidR="00540E0D" w:rsidRPr="00AA02B4">
        <w:rPr>
          <w:sz w:val="20"/>
          <w:szCs w:val="20"/>
        </w:rPr>
        <w:t>o-chemical</w:t>
      </w:r>
      <w:r w:rsidRPr="00AA02B4">
        <w:rPr>
          <w:sz w:val="20"/>
          <w:szCs w:val="20"/>
        </w:rPr>
        <w:t xml:space="preserve"> properties in Fe</w:t>
      </w:r>
      <w:r w:rsidR="00540E0D" w:rsidRPr="00AA02B4">
        <w:rPr>
          <w:sz w:val="20"/>
          <w:szCs w:val="20"/>
        </w:rPr>
        <w:t>deral College of Education</w:t>
      </w:r>
      <w:r w:rsidR="00DD132E">
        <w:rPr>
          <w:sz w:val="20"/>
          <w:szCs w:val="20"/>
        </w:rPr>
        <w:t>,</w:t>
      </w:r>
      <w:bookmarkStart w:id="0" w:name="_GoBack"/>
      <w:bookmarkEnd w:id="0"/>
      <w:r w:rsidR="00540E0D" w:rsidRPr="00AA02B4">
        <w:rPr>
          <w:sz w:val="20"/>
          <w:szCs w:val="20"/>
        </w:rPr>
        <w:t xml:space="preserve"> Otite, </w:t>
      </w:r>
      <w:r w:rsidR="003B024A">
        <w:rPr>
          <w:sz w:val="20"/>
          <w:szCs w:val="20"/>
        </w:rPr>
        <w:t xml:space="preserve">Southern </w:t>
      </w:r>
      <w:r w:rsidRPr="00AA02B4">
        <w:rPr>
          <w:sz w:val="20"/>
          <w:szCs w:val="20"/>
        </w:rPr>
        <w:t>Guinea Savan</w:t>
      </w:r>
      <w:r w:rsidR="00540E0D" w:rsidRPr="00AA02B4">
        <w:rPr>
          <w:sz w:val="20"/>
          <w:szCs w:val="20"/>
        </w:rPr>
        <w:t xml:space="preserve">na Zone, </w:t>
      </w:r>
      <w:r w:rsidR="000D26D6" w:rsidRPr="00AA02B4">
        <w:rPr>
          <w:sz w:val="20"/>
          <w:szCs w:val="20"/>
        </w:rPr>
        <w:t>Nigeria was examined.</w:t>
      </w:r>
      <w:r w:rsidR="001E2FB3" w:rsidRPr="00AA02B4">
        <w:rPr>
          <w:sz w:val="20"/>
          <w:szCs w:val="20"/>
        </w:rPr>
        <w:t xml:space="preserve"> The following arable land </w:t>
      </w:r>
      <w:r w:rsidR="00E803F3" w:rsidRPr="00AA02B4">
        <w:rPr>
          <w:sz w:val="20"/>
          <w:szCs w:val="20"/>
        </w:rPr>
        <w:t>uses were</w:t>
      </w:r>
      <w:r w:rsidR="003B024A">
        <w:rPr>
          <w:sz w:val="20"/>
          <w:szCs w:val="20"/>
        </w:rPr>
        <w:t xml:space="preserve"> selected:</w:t>
      </w:r>
      <w:r w:rsidR="00F301D4" w:rsidRPr="00AA02B4">
        <w:rPr>
          <w:sz w:val="20"/>
          <w:szCs w:val="20"/>
        </w:rPr>
        <w:t xml:space="preserve"> </w:t>
      </w:r>
      <w:r w:rsidR="00540E0D" w:rsidRPr="00AA02B4">
        <w:rPr>
          <w:sz w:val="20"/>
          <w:szCs w:val="20"/>
        </w:rPr>
        <w:t xml:space="preserve">maize/ cowpea intercrop, </w:t>
      </w:r>
      <w:r w:rsidRPr="00AA02B4">
        <w:rPr>
          <w:sz w:val="20"/>
          <w:szCs w:val="20"/>
        </w:rPr>
        <w:t>Y</w:t>
      </w:r>
      <w:r w:rsidR="003B024A">
        <w:rPr>
          <w:sz w:val="20"/>
          <w:szCs w:val="20"/>
        </w:rPr>
        <w:t>am/</w:t>
      </w:r>
      <w:r w:rsidR="00540E0D" w:rsidRPr="00AA02B4">
        <w:rPr>
          <w:sz w:val="20"/>
          <w:szCs w:val="20"/>
        </w:rPr>
        <w:t>Cassava sole crop and Fallow</w:t>
      </w:r>
      <w:r w:rsidRPr="00AA02B4">
        <w:rPr>
          <w:sz w:val="20"/>
          <w:szCs w:val="20"/>
        </w:rPr>
        <w:t>. An area of almost flat land of 50m by</w:t>
      </w:r>
      <w:r w:rsidR="003C57BF" w:rsidRPr="00AA02B4">
        <w:rPr>
          <w:sz w:val="20"/>
          <w:szCs w:val="20"/>
        </w:rPr>
        <w:t xml:space="preserve"> 30m was selected under </w:t>
      </w:r>
      <w:r w:rsidR="00E93975" w:rsidRPr="00AA02B4">
        <w:rPr>
          <w:sz w:val="20"/>
          <w:szCs w:val="20"/>
        </w:rPr>
        <w:t xml:space="preserve">each of </w:t>
      </w:r>
      <w:r w:rsidR="003C57BF" w:rsidRPr="00AA02B4">
        <w:rPr>
          <w:sz w:val="20"/>
          <w:szCs w:val="20"/>
        </w:rPr>
        <w:t xml:space="preserve">the </w:t>
      </w:r>
      <w:r w:rsidR="00540E0D" w:rsidRPr="00AA02B4">
        <w:rPr>
          <w:sz w:val="20"/>
          <w:szCs w:val="20"/>
        </w:rPr>
        <w:t xml:space="preserve">three </w:t>
      </w:r>
      <w:r w:rsidRPr="00AA02B4">
        <w:rPr>
          <w:sz w:val="20"/>
          <w:szCs w:val="20"/>
        </w:rPr>
        <w:t>land use types. For individual land use type</w:t>
      </w:r>
      <w:r w:rsidR="00494037" w:rsidRPr="00AA02B4">
        <w:rPr>
          <w:sz w:val="20"/>
          <w:szCs w:val="20"/>
        </w:rPr>
        <w:t>,</w:t>
      </w:r>
      <w:r w:rsidRPr="00AA02B4">
        <w:rPr>
          <w:sz w:val="20"/>
          <w:szCs w:val="20"/>
        </w:rPr>
        <w:t xml:space="preserve"> surface soil samples were </w:t>
      </w:r>
      <w:r w:rsidR="00F301D4" w:rsidRPr="00AA02B4">
        <w:rPr>
          <w:sz w:val="20"/>
          <w:szCs w:val="20"/>
        </w:rPr>
        <w:t xml:space="preserve">collected </w:t>
      </w:r>
      <w:r w:rsidRPr="00AA02B4">
        <w:rPr>
          <w:sz w:val="20"/>
          <w:szCs w:val="20"/>
        </w:rPr>
        <w:t>at the depth of 0 – 30cm and analyzed for some physical an</w:t>
      </w:r>
      <w:r w:rsidR="00540E0D" w:rsidRPr="00AA02B4">
        <w:rPr>
          <w:sz w:val="20"/>
          <w:szCs w:val="20"/>
        </w:rPr>
        <w:t xml:space="preserve">d chemical properties. The </w:t>
      </w:r>
      <w:r w:rsidR="001B42C0" w:rsidRPr="00AA02B4">
        <w:rPr>
          <w:sz w:val="20"/>
          <w:szCs w:val="20"/>
        </w:rPr>
        <w:t>result shows that nine</w:t>
      </w:r>
      <w:r w:rsidRPr="00AA02B4">
        <w:rPr>
          <w:sz w:val="20"/>
          <w:szCs w:val="20"/>
        </w:rPr>
        <w:t xml:space="preserve"> properties</w:t>
      </w:r>
      <w:r w:rsidR="001B42C0" w:rsidRPr="00AA02B4">
        <w:rPr>
          <w:sz w:val="20"/>
          <w:szCs w:val="20"/>
        </w:rPr>
        <w:t xml:space="preserve"> (Total N, Ca, Mg, K, Na, CEC, Sand, Clay and</w:t>
      </w:r>
      <w:r w:rsidR="00540E0D" w:rsidRPr="00AA02B4">
        <w:rPr>
          <w:sz w:val="20"/>
          <w:szCs w:val="20"/>
        </w:rPr>
        <w:t xml:space="preserve"> </w:t>
      </w:r>
      <w:r w:rsidR="001B42C0" w:rsidRPr="00AA02B4">
        <w:rPr>
          <w:sz w:val="20"/>
          <w:szCs w:val="20"/>
        </w:rPr>
        <w:t xml:space="preserve">Silt) </w:t>
      </w:r>
      <w:r w:rsidR="00540E0D" w:rsidRPr="00AA02B4">
        <w:rPr>
          <w:sz w:val="20"/>
          <w:szCs w:val="20"/>
        </w:rPr>
        <w:t>are significantly different</w:t>
      </w:r>
      <w:r w:rsidR="001B42C0" w:rsidRPr="00AA02B4">
        <w:rPr>
          <w:sz w:val="20"/>
          <w:szCs w:val="20"/>
        </w:rPr>
        <w:t xml:space="preserve"> (P=0.0</w:t>
      </w:r>
      <w:r w:rsidR="00C64E51" w:rsidRPr="00AA02B4">
        <w:rPr>
          <w:sz w:val="20"/>
          <w:szCs w:val="20"/>
        </w:rPr>
        <w:t>1</w:t>
      </w:r>
      <w:r w:rsidR="001B42C0" w:rsidRPr="00AA02B4">
        <w:rPr>
          <w:sz w:val="20"/>
          <w:szCs w:val="20"/>
        </w:rPr>
        <w:t>)</w:t>
      </w:r>
      <w:r w:rsidR="00144EB3" w:rsidRPr="00AA02B4">
        <w:rPr>
          <w:sz w:val="20"/>
          <w:szCs w:val="20"/>
        </w:rPr>
        <w:t>.</w:t>
      </w:r>
      <w:r w:rsidRPr="00AA02B4">
        <w:rPr>
          <w:sz w:val="20"/>
          <w:szCs w:val="20"/>
        </w:rPr>
        <w:t xml:space="preserve"> </w:t>
      </w:r>
      <w:r w:rsidR="00540E0D" w:rsidRPr="00AA02B4">
        <w:rPr>
          <w:sz w:val="20"/>
          <w:szCs w:val="20"/>
        </w:rPr>
        <w:t>However there is no signifi</w:t>
      </w:r>
      <w:r w:rsidR="001B42C0" w:rsidRPr="00AA02B4">
        <w:rPr>
          <w:sz w:val="20"/>
          <w:szCs w:val="20"/>
        </w:rPr>
        <w:t>cant difference</w:t>
      </w:r>
      <w:r w:rsidR="00540E0D" w:rsidRPr="00AA02B4">
        <w:rPr>
          <w:sz w:val="20"/>
          <w:szCs w:val="20"/>
        </w:rPr>
        <w:t xml:space="preserve"> in pH, Organic matter and bulk </w:t>
      </w:r>
      <w:r w:rsidR="00DD132E" w:rsidRPr="00AA02B4">
        <w:rPr>
          <w:sz w:val="20"/>
          <w:szCs w:val="20"/>
        </w:rPr>
        <w:t>density for</w:t>
      </w:r>
      <w:r w:rsidR="00DD132E">
        <w:rPr>
          <w:sz w:val="20"/>
          <w:szCs w:val="20"/>
        </w:rPr>
        <w:t xml:space="preserve"> the</w:t>
      </w:r>
      <w:r w:rsidR="00DD132E" w:rsidRPr="00AA02B4">
        <w:rPr>
          <w:sz w:val="20"/>
          <w:szCs w:val="20"/>
        </w:rPr>
        <w:t xml:space="preserve"> land uses</w:t>
      </w:r>
      <w:r w:rsidR="00DD132E">
        <w:rPr>
          <w:sz w:val="20"/>
          <w:szCs w:val="20"/>
        </w:rPr>
        <w:t xml:space="preserve"> studied</w:t>
      </w:r>
      <w:r w:rsidR="00144EB3" w:rsidRPr="00AA02B4">
        <w:rPr>
          <w:sz w:val="20"/>
          <w:szCs w:val="20"/>
        </w:rPr>
        <w:t xml:space="preserve">. </w:t>
      </w:r>
      <w:r w:rsidR="003B024A">
        <w:rPr>
          <w:sz w:val="20"/>
          <w:szCs w:val="20"/>
        </w:rPr>
        <w:t>This study</w:t>
      </w:r>
      <w:r w:rsidRPr="00AA02B4">
        <w:rPr>
          <w:sz w:val="20"/>
          <w:szCs w:val="20"/>
        </w:rPr>
        <w:t xml:space="preserve"> </w:t>
      </w:r>
      <w:r w:rsidR="00144EB3" w:rsidRPr="00AA02B4">
        <w:rPr>
          <w:sz w:val="20"/>
          <w:szCs w:val="20"/>
        </w:rPr>
        <w:t>establish</w:t>
      </w:r>
      <w:r w:rsidR="003B024A">
        <w:rPr>
          <w:sz w:val="20"/>
          <w:szCs w:val="20"/>
        </w:rPr>
        <w:t xml:space="preserve">ed that </w:t>
      </w:r>
      <w:r w:rsidR="00DD132E">
        <w:rPr>
          <w:sz w:val="20"/>
          <w:szCs w:val="20"/>
        </w:rPr>
        <w:t>land</w:t>
      </w:r>
      <w:r w:rsidR="00DD132E" w:rsidRPr="00AA02B4">
        <w:rPr>
          <w:sz w:val="20"/>
          <w:szCs w:val="20"/>
        </w:rPr>
        <w:t xml:space="preserve"> use</w:t>
      </w:r>
      <w:r w:rsidR="003B024A" w:rsidRPr="00AA02B4">
        <w:rPr>
          <w:sz w:val="20"/>
          <w:szCs w:val="20"/>
        </w:rPr>
        <w:t xml:space="preserve"> types affect</w:t>
      </w:r>
      <w:r w:rsidRPr="00AA02B4">
        <w:rPr>
          <w:sz w:val="20"/>
          <w:szCs w:val="20"/>
        </w:rPr>
        <w:t xml:space="preserve"> soil properties in the study area.</w:t>
      </w:r>
    </w:p>
    <w:p w:rsidR="0084745B" w:rsidRPr="00AA02B4" w:rsidRDefault="0084745B" w:rsidP="0084745B">
      <w:pPr>
        <w:adjustRightInd w:val="0"/>
        <w:snapToGrid w:val="0"/>
        <w:jc w:val="both"/>
        <w:rPr>
          <w:color w:val="000000"/>
          <w:sz w:val="20"/>
          <w:szCs w:val="20"/>
          <w:shd w:val="clear" w:color="auto" w:fill="FFFFFF"/>
        </w:rPr>
      </w:pPr>
      <w:r w:rsidRPr="00AA02B4">
        <w:rPr>
          <w:rFonts w:hint="eastAsia"/>
          <w:sz w:val="20"/>
          <w:szCs w:val="20"/>
        </w:rPr>
        <w:t>[</w:t>
      </w:r>
      <w:r w:rsidRPr="00AA02B4">
        <w:rPr>
          <w:sz w:val="20"/>
          <w:szCs w:val="20"/>
        </w:rPr>
        <w:t>Babalola, T. S. and Kadiri</w:t>
      </w:r>
      <w:r w:rsidR="00DD132E">
        <w:rPr>
          <w:sz w:val="20"/>
          <w:szCs w:val="20"/>
        </w:rPr>
        <w:t>,</w:t>
      </w:r>
      <w:r w:rsidRPr="00AA02B4">
        <w:rPr>
          <w:sz w:val="20"/>
          <w:szCs w:val="20"/>
        </w:rPr>
        <w:t xml:space="preserve"> W.O.J.</w:t>
      </w:r>
      <w:r w:rsidRPr="00D924B3">
        <w:rPr>
          <w:rFonts w:eastAsia="SimSun" w:hint="eastAsia"/>
          <w:b/>
          <w:bCs/>
          <w:sz w:val="20"/>
          <w:szCs w:val="20"/>
          <w:lang w:bidi="fa-IR"/>
        </w:rPr>
        <w:t xml:space="preserve"> </w:t>
      </w:r>
      <w:r w:rsidRPr="00AA02B4">
        <w:rPr>
          <w:b/>
          <w:sz w:val="20"/>
          <w:szCs w:val="20"/>
        </w:rPr>
        <w:t>Influence of land use on Soil Physico-chemical Properties in Otite, Guinea Savannah zone, Nigeria</w:t>
      </w:r>
      <w:r w:rsidRPr="00AA02B4">
        <w:rPr>
          <w:b/>
          <w:bCs/>
          <w:sz w:val="20"/>
          <w:szCs w:val="20"/>
          <w:lang w:bidi="fa-IR"/>
        </w:rPr>
        <w:t>.</w:t>
      </w:r>
      <w:r w:rsidRPr="00AA02B4">
        <w:rPr>
          <w:bCs/>
          <w:i/>
          <w:sz w:val="20"/>
          <w:szCs w:val="20"/>
        </w:rPr>
        <w:t xml:space="preserve"> Researcher</w:t>
      </w:r>
      <w:r w:rsidRPr="00AA02B4">
        <w:rPr>
          <w:bCs/>
          <w:sz w:val="20"/>
          <w:szCs w:val="20"/>
        </w:rPr>
        <w:t xml:space="preserve"> 201</w:t>
      </w:r>
      <w:r w:rsidRPr="00AA02B4">
        <w:rPr>
          <w:rFonts w:hint="eastAsia"/>
          <w:bCs/>
          <w:sz w:val="20"/>
          <w:szCs w:val="20"/>
        </w:rPr>
        <w:t>7</w:t>
      </w:r>
      <w:r w:rsidRPr="00AA02B4">
        <w:rPr>
          <w:bCs/>
          <w:sz w:val="20"/>
          <w:szCs w:val="20"/>
        </w:rPr>
        <w:t>;</w:t>
      </w:r>
      <w:r w:rsidRPr="00AA02B4">
        <w:rPr>
          <w:rFonts w:hint="eastAsia"/>
          <w:bCs/>
          <w:sz w:val="20"/>
          <w:szCs w:val="20"/>
        </w:rPr>
        <w:t>9</w:t>
      </w:r>
      <w:r w:rsidRPr="00AA02B4">
        <w:rPr>
          <w:bCs/>
          <w:sz w:val="20"/>
          <w:szCs w:val="20"/>
        </w:rPr>
        <w:t>(</w:t>
      </w:r>
      <w:r w:rsidRPr="00AA02B4">
        <w:rPr>
          <w:rFonts w:hint="eastAsia"/>
          <w:bCs/>
          <w:sz w:val="20"/>
          <w:szCs w:val="20"/>
        </w:rPr>
        <w:t>3</w:t>
      </w:r>
      <w:r w:rsidRPr="00AA02B4">
        <w:rPr>
          <w:bCs/>
          <w:sz w:val="20"/>
          <w:szCs w:val="20"/>
        </w:rPr>
        <w:t>):</w:t>
      </w:r>
      <w:r w:rsidR="003C16EF" w:rsidRPr="00AA02B4">
        <w:rPr>
          <w:noProof/>
          <w:color w:val="000000"/>
          <w:sz w:val="20"/>
          <w:szCs w:val="20"/>
        </w:rPr>
        <w:t>1</w:t>
      </w:r>
      <w:r w:rsidRPr="00AA02B4">
        <w:rPr>
          <w:color w:val="000000"/>
          <w:sz w:val="20"/>
          <w:szCs w:val="20"/>
        </w:rPr>
        <w:t>-</w:t>
      </w:r>
      <w:r w:rsidR="003C16EF" w:rsidRPr="00AA02B4">
        <w:rPr>
          <w:noProof/>
          <w:color w:val="000000"/>
          <w:sz w:val="20"/>
          <w:szCs w:val="20"/>
        </w:rPr>
        <w:t>4</w:t>
      </w:r>
      <w:r w:rsidRPr="00AA02B4">
        <w:rPr>
          <w:bCs/>
          <w:sz w:val="20"/>
          <w:szCs w:val="20"/>
        </w:rPr>
        <w:t xml:space="preserve">]. </w:t>
      </w:r>
      <w:r w:rsidRPr="00AA02B4">
        <w:rPr>
          <w:sz w:val="20"/>
          <w:szCs w:val="20"/>
        </w:rPr>
        <w:t>ISSN 1553-9865 (print); ISSN 2163-8950 (online)</w:t>
      </w:r>
      <w:r w:rsidRPr="00AA02B4">
        <w:rPr>
          <w:bCs/>
          <w:sz w:val="20"/>
          <w:szCs w:val="20"/>
        </w:rPr>
        <w:t xml:space="preserve">. </w:t>
      </w:r>
      <w:hyperlink r:id="rId9" w:history="1">
        <w:r w:rsidRPr="00AA02B4">
          <w:rPr>
            <w:rStyle w:val="Hyperlink"/>
            <w:sz w:val="20"/>
            <w:szCs w:val="20"/>
          </w:rPr>
          <w:t>http://www.sciencepub.net/researcher</w:t>
        </w:r>
      </w:hyperlink>
      <w:r w:rsidRPr="00AA02B4">
        <w:rPr>
          <w:bCs/>
          <w:sz w:val="20"/>
          <w:szCs w:val="20"/>
        </w:rPr>
        <w:t>.</w:t>
      </w:r>
      <w:r w:rsidRPr="00AA02B4">
        <w:rPr>
          <w:rFonts w:hint="eastAsia"/>
          <w:bCs/>
          <w:sz w:val="20"/>
          <w:szCs w:val="20"/>
        </w:rPr>
        <w:t xml:space="preserve"> </w:t>
      </w:r>
      <w:r w:rsidRPr="00D924B3">
        <w:rPr>
          <w:rFonts w:eastAsia="SimSun" w:hint="eastAsia"/>
          <w:bCs/>
          <w:sz w:val="20"/>
          <w:szCs w:val="20"/>
          <w:lang w:eastAsia="zh-CN"/>
        </w:rPr>
        <w:t>1</w:t>
      </w:r>
      <w:r w:rsidRPr="00AA02B4">
        <w:rPr>
          <w:rFonts w:hint="eastAsia"/>
          <w:bCs/>
          <w:sz w:val="20"/>
          <w:szCs w:val="20"/>
        </w:rPr>
        <w:t xml:space="preserve">. </w:t>
      </w:r>
      <w:r w:rsidRPr="00AA02B4">
        <w:rPr>
          <w:color w:val="000000"/>
          <w:sz w:val="20"/>
          <w:szCs w:val="20"/>
          <w:shd w:val="clear" w:color="auto" w:fill="FFFFFF"/>
        </w:rPr>
        <w:t>doi:</w:t>
      </w:r>
      <w:hyperlink r:id="rId10" w:history="1">
        <w:r w:rsidRPr="00AA02B4">
          <w:rPr>
            <w:rStyle w:val="Hyperlink"/>
            <w:sz w:val="20"/>
            <w:szCs w:val="20"/>
            <w:shd w:val="clear" w:color="auto" w:fill="FFFFFF"/>
          </w:rPr>
          <w:t>10.7537/mars</w:t>
        </w:r>
        <w:r w:rsidRPr="00AA02B4">
          <w:rPr>
            <w:rStyle w:val="Hyperlink"/>
            <w:rFonts w:hint="eastAsia"/>
            <w:sz w:val="20"/>
            <w:szCs w:val="20"/>
            <w:shd w:val="clear" w:color="auto" w:fill="FFFFFF"/>
          </w:rPr>
          <w:t>r</w:t>
        </w:r>
        <w:r w:rsidRPr="00AA02B4">
          <w:rPr>
            <w:rStyle w:val="Hyperlink"/>
            <w:sz w:val="20"/>
            <w:szCs w:val="20"/>
            <w:shd w:val="clear" w:color="auto" w:fill="FFFFFF"/>
          </w:rPr>
          <w:t>sj</w:t>
        </w:r>
        <w:r w:rsidRPr="00AA02B4">
          <w:rPr>
            <w:rStyle w:val="Hyperlink"/>
            <w:rFonts w:hint="eastAsia"/>
            <w:sz w:val="20"/>
            <w:szCs w:val="20"/>
            <w:shd w:val="clear" w:color="auto" w:fill="FFFFFF"/>
          </w:rPr>
          <w:t>090317.</w:t>
        </w:r>
        <w:r w:rsidRPr="00AA02B4">
          <w:rPr>
            <w:rStyle w:val="Hyperlink"/>
            <w:sz w:val="20"/>
            <w:szCs w:val="20"/>
            <w:shd w:val="clear" w:color="auto" w:fill="FFFFFF"/>
          </w:rPr>
          <w:t>0</w:t>
        </w:r>
        <w:r w:rsidRPr="00D924B3">
          <w:rPr>
            <w:rStyle w:val="Hyperlink"/>
            <w:rFonts w:eastAsia="SimSun" w:hint="eastAsia"/>
            <w:sz w:val="20"/>
            <w:szCs w:val="20"/>
            <w:shd w:val="clear" w:color="auto" w:fill="FFFFFF"/>
            <w:lang w:eastAsia="zh-CN"/>
          </w:rPr>
          <w:t>1</w:t>
        </w:r>
      </w:hyperlink>
      <w:r w:rsidRPr="00AA02B4">
        <w:rPr>
          <w:color w:val="000000"/>
          <w:sz w:val="20"/>
          <w:szCs w:val="20"/>
          <w:shd w:val="clear" w:color="auto" w:fill="FFFFFF"/>
        </w:rPr>
        <w:t>.</w:t>
      </w:r>
    </w:p>
    <w:p w:rsidR="00E93975" w:rsidRPr="00AA02B4" w:rsidRDefault="00E93975" w:rsidP="0084745B">
      <w:pPr>
        <w:snapToGrid w:val="0"/>
        <w:ind w:firstLine="425"/>
        <w:jc w:val="both"/>
        <w:rPr>
          <w:sz w:val="20"/>
          <w:szCs w:val="20"/>
        </w:rPr>
      </w:pPr>
    </w:p>
    <w:p w:rsidR="002B4C9C" w:rsidRPr="00AA02B4" w:rsidRDefault="002B4C9C" w:rsidP="0084745B">
      <w:pPr>
        <w:snapToGrid w:val="0"/>
        <w:jc w:val="both"/>
        <w:rPr>
          <w:sz w:val="20"/>
          <w:szCs w:val="20"/>
        </w:rPr>
      </w:pPr>
      <w:r w:rsidRPr="00AA02B4">
        <w:rPr>
          <w:b/>
          <w:sz w:val="20"/>
          <w:szCs w:val="20"/>
        </w:rPr>
        <w:t xml:space="preserve">Key Words: </w:t>
      </w:r>
      <w:r w:rsidR="00A95BF7" w:rsidRPr="00AA02B4">
        <w:rPr>
          <w:sz w:val="20"/>
          <w:szCs w:val="20"/>
        </w:rPr>
        <w:t>Soil</w:t>
      </w:r>
      <w:r w:rsidR="0086190F" w:rsidRPr="00AA02B4">
        <w:rPr>
          <w:sz w:val="20"/>
          <w:szCs w:val="20"/>
        </w:rPr>
        <w:t xml:space="preserve">, </w:t>
      </w:r>
      <w:r w:rsidR="00A95BF7" w:rsidRPr="00AA02B4">
        <w:rPr>
          <w:sz w:val="20"/>
          <w:szCs w:val="20"/>
        </w:rPr>
        <w:t xml:space="preserve">Properties, </w:t>
      </w:r>
      <w:r w:rsidR="00ED3CAB" w:rsidRPr="00AA02B4">
        <w:rPr>
          <w:sz w:val="20"/>
          <w:szCs w:val="20"/>
        </w:rPr>
        <w:t>Land use</w:t>
      </w:r>
    </w:p>
    <w:p w:rsidR="007B188D" w:rsidRPr="00AA02B4" w:rsidRDefault="007B188D" w:rsidP="0084745B">
      <w:pPr>
        <w:snapToGrid w:val="0"/>
        <w:jc w:val="both"/>
        <w:rPr>
          <w:sz w:val="20"/>
          <w:szCs w:val="20"/>
        </w:rPr>
      </w:pPr>
    </w:p>
    <w:p w:rsidR="0084745B" w:rsidRPr="00AA02B4" w:rsidRDefault="0084745B" w:rsidP="0084745B">
      <w:pPr>
        <w:snapToGrid w:val="0"/>
        <w:jc w:val="both"/>
        <w:rPr>
          <w:b/>
          <w:sz w:val="20"/>
          <w:szCs w:val="20"/>
        </w:rPr>
        <w:sectPr w:rsidR="0084745B" w:rsidRPr="00AA02B4" w:rsidSect="00C0758E">
          <w:headerReference w:type="default" r:id="rId11"/>
          <w:footerReference w:type="default" r:id="rId12"/>
          <w:type w:val="continuous"/>
          <w:pgSz w:w="12242" w:h="15842" w:code="1"/>
          <w:pgMar w:top="1440" w:right="1440" w:bottom="1440" w:left="1440" w:header="720" w:footer="720" w:gutter="0"/>
          <w:cols w:space="708"/>
          <w:docGrid w:linePitch="360"/>
        </w:sectPr>
      </w:pPr>
    </w:p>
    <w:p w:rsidR="002B4C9C" w:rsidRPr="00AA02B4" w:rsidRDefault="002B4C9C" w:rsidP="0084745B">
      <w:pPr>
        <w:snapToGrid w:val="0"/>
        <w:jc w:val="both"/>
        <w:rPr>
          <w:b/>
          <w:sz w:val="20"/>
          <w:szCs w:val="20"/>
        </w:rPr>
      </w:pPr>
      <w:r w:rsidRPr="00AA02B4">
        <w:rPr>
          <w:b/>
          <w:sz w:val="20"/>
          <w:szCs w:val="20"/>
        </w:rPr>
        <w:lastRenderedPageBreak/>
        <w:t>Introduction</w:t>
      </w:r>
    </w:p>
    <w:p w:rsidR="00B25905" w:rsidRPr="00AA02B4" w:rsidRDefault="00B25905" w:rsidP="0084745B">
      <w:pPr>
        <w:snapToGrid w:val="0"/>
        <w:ind w:firstLine="425"/>
        <w:jc w:val="both"/>
        <w:rPr>
          <w:sz w:val="20"/>
          <w:szCs w:val="20"/>
        </w:rPr>
      </w:pPr>
      <w:r w:rsidRPr="00AA02B4">
        <w:rPr>
          <w:sz w:val="20"/>
          <w:szCs w:val="20"/>
        </w:rPr>
        <w:t xml:space="preserve">There is an increased need for information on soil and fertility. Soil can be referred to as top layer of the earth surface which serves as medium for </w:t>
      </w:r>
      <w:r w:rsidR="007E1C29" w:rsidRPr="00AA02B4">
        <w:rPr>
          <w:sz w:val="20"/>
          <w:szCs w:val="20"/>
        </w:rPr>
        <w:t>plant growth in food production</w:t>
      </w:r>
      <w:r w:rsidRPr="00AA02B4">
        <w:rPr>
          <w:sz w:val="20"/>
          <w:szCs w:val="20"/>
        </w:rPr>
        <w:t xml:space="preserve"> </w:t>
      </w:r>
      <w:r w:rsidR="007E1C29" w:rsidRPr="00AA02B4">
        <w:rPr>
          <w:sz w:val="20"/>
          <w:szCs w:val="20"/>
        </w:rPr>
        <w:t>w</w:t>
      </w:r>
      <w:r w:rsidRPr="00AA02B4">
        <w:rPr>
          <w:sz w:val="20"/>
          <w:szCs w:val="20"/>
        </w:rPr>
        <w:t xml:space="preserve">hile soil fertility can be </w:t>
      </w:r>
      <w:r w:rsidR="007E1C29" w:rsidRPr="00AA02B4">
        <w:rPr>
          <w:sz w:val="20"/>
          <w:szCs w:val="20"/>
        </w:rPr>
        <w:t>referred</w:t>
      </w:r>
      <w:r w:rsidRPr="00AA02B4">
        <w:rPr>
          <w:sz w:val="20"/>
          <w:szCs w:val="20"/>
        </w:rPr>
        <w:t xml:space="preserve"> to as the inherent capacity of soil to supply nutrients to plant on adequate amount and in suitable proportio</w:t>
      </w:r>
      <w:r w:rsidR="00E93975" w:rsidRPr="00AA02B4">
        <w:rPr>
          <w:sz w:val="20"/>
          <w:szCs w:val="20"/>
        </w:rPr>
        <w:t xml:space="preserve">ns </w:t>
      </w:r>
      <w:r w:rsidRPr="00AA02B4">
        <w:rPr>
          <w:sz w:val="20"/>
          <w:szCs w:val="20"/>
        </w:rPr>
        <w:t>(Brady, 1974).</w:t>
      </w:r>
    </w:p>
    <w:p w:rsidR="00144EB3" w:rsidRPr="00AA02B4" w:rsidRDefault="00B25905" w:rsidP="0084745B">
      <w:pPr>
        <w:snapToGrid w:val="0"/>
        <w:ind w:firstLine="425"/>
        <w:jc w:val="both"/>
        <w:rPr>
          <w:sz w:val="20"/>
          <w:szCs w:val="20"/>
        </w:rPr>
      </w:pPr>
      <w:r w:rsidRPr="00AA02B4">
        <w:rPr>
          <w:sz w:val="20"/>
          <w:szCs w:val="20"/>
        </w:rPr>
        <w:t xml:space="preserve">Variation in the soil properties due to Land use, human management and their consequence to the production capacity have been the subject </w:t>
      </w:r>
      <w:r w:rsidR="00C64E51" w:rsidRPr="00AA02B4">
        <w:rPr>
          <w:sz w:val="20"/>
          <w:szCs w:val="20"/>
        </w:rPr>
        <w:t>of research in the past (Fasina, 2005;</w:t>
      </w:r>
      <w:r w:rsidR="006F26E3" w:rsidRPr="00AA02B4">
        <w:rPr>
          <w:sz w:val="20"/>
          <w:szCs w:val="20"/>
        </w:rPr>
        <w:t xml:space="preserve"> Babalola and Fasina</w:t>
      </w:r>
      <w:r w:rsidR="00C64E51" w:rsidRPr="00AA02B4">
        <w:rPr>
          <w:sz w:val="20"/>
          <w:szCs w:val="20"/>
        </w:rPr>
        <w:t>,</w:t>
      </w:r>
      <w:r w:rsidR="006F26E3" w:rsidRPr="00AA02B4">
        <w:rPr>
          <w:sz w:val="20"/>
          <w:szCs w:val="20"/>
        </w:rPr>
        <w:t xml:space="preserve"> 2006</w:t>
      </w:r>
      <w:r w:rsidRPr="00AA02B4">
        <w:rPr>
          <w:sz w:val="20"/>
          <w:szCs w:val="20"/>
        </w:rPr>
        <w:t>). Many Nigeria soils show nutrients (Fertility) deficiency problems after only a short period of Land use, (Cultivation) because of their nature as well as prevailing environmental conditions.</w:t>
      </w:r>
      <w:r w:rsidR="003C57BF" w:rsidRPr="00AA02B4">
        <w:rPr>
          <w:sz w:val="20"/>
          <w:szCs w:val="20"/>
        </w:rPr>
        <w:t xml:space="preserve"> </w:t>
      </w:r>
      <w:r w:rsidRPr="00AA02B4">
        <w:rPr>
          <w:sz w:val="20"/>
          <w:szCs w:val="20"/>
        </w:rPr>
        <w:t>Farmers have been putting suitable efforts to furnish the soil with additional nutrients and other necessary needed nutrients provider to improve yield of crops, soil structure so that it will not be limited to the natural system of supply only.</w:t>
      </w:r>
      <w:r w:rsidR="00144EB3" w:rsidRPr="00AA02B4">
        <w:rPr>
          <w:sz w:val="20"/>
          <w:szCs w:val="20"/>
        </w:rPr>
        <w:t xml:space="preserve"> </w:t>
      </w:r>
      <w:r w:rsidRPr="00AA02B4">
        <w:rPr>
          <w:sz w:val="20"/>
          <w:szCs w:val="20"/>
        </w:rPr>
        <w:t xml:space="preserve">An assessment of variation in soil properties, Land use in association with Land management activities is vital for the selection and establishment of appropriate sustainable practices under different </w:t>
      </w:r>
      <w:r w:rsidR="00CA50DD" w:rsidRPr="00AA02B4">
        <w:rPr>
          <w:sz w:val="20"/>
          <w:szCs w:val="20"/>
        </w:rPr>
        <w:t>a</w:t>
      </w:r>
      <w:r w:rsidRPr="00AA02B4">
        <w:rPr>
          <w:sz w:val="20"/>
          <w:szCs w:val="20"/>
        </w:rPr>
        <w:t>gro-system. Variations in properties have been found to influence the yield of crops and over all soil productivity. Therefore, maintaining adequate soil organic manure is required for sustainability of Land use system.</w:t>
      </w:r>
    </w:p>
    <w:p w:rsidR="005514AD" w:rsidRPr="00D924B3" w:rsidRDefault="00B25905" w:rsidP="0084745B">
      <w:pPr>
        <w:snapToGrid w:val="0"/>
        <w:ind w:firstLine="425"/>
        <w:jc w:val="both"/>
        <w:rPr>
          <w:rFonts w:eastAsia="SimSun"/>
          <w:sz w:val="20"/>
          <w:szCs w:val="20"/>
          <w:lang w:eastAsia="zh-CN"/>
        </w:rPr>
      </w:pPr>
      <w:r w:rsidRPr="00AA02B4">
        <w:rPr>
          <w:sz w:val="20"/>
          <w:szCs w:val="20"/>
        </w:rPr>
        <w:t>In Guinea savann</w:t>
      </w:r>
      <w:r w:rsidR="00144EB3" w:rsidRPr="00AA02B4">
        <w:rPr>
          <w:sz w:val="20"/>
          <w:szCs w:val="20"/>
        </w:rPr>
        <w:t xml:space="preserve">ah zone of Nigeria, </w:t>
      </w:r>
      <w:r w:rsidRPr="00AA02B4">
        <w:rPr>
          <w:sz w:val="20"/>
          <w:szCs w:val="20"/>
        </w:rPr>
        <w:t>farmers practice intercropping and intensive cropping system with wide range of crops consisti</w:t>
      </w:r>
      <w:r w:rsidR="00144EB3" w:rsidRPr="00AA02B4">
        <w:rPr>
          <w:sz w:val="20"/>
          <w:szCs w:val="20"/>
        </w:rPr>
        <w:t>ng major crops and minor crops,</w:t>
      </w:r>
      <w:r w:rsidRPr="00AA02B4">
        <w:rPr>
          <w:sz w:val="20"/>
          <w:szCs w:val="20"/>
        </w:rPr>
        <w:t xml:space="preserve"> with crops like cassava, maize, yam as major crops while melon, cowpea, soya bean, vegetable crops as min</w:t>
      </w:r>
      <w:r w:rsidR="00144EB3" w:rsidRPr="00AA02B4">
        <w:rPr>
          <w:sz w:val="20"/>
          <w:szCs w:val="20"/>
        </w:rPr>
        <w:t xml:space="preserve">or crops. Such practices have </w:t>
      </w:r>
      <w:r w:rsidR="00144EB3" w:rsidRPr="00AA02B4">
        <w:rPr>
          <w:sz w:val="20"/>
          <w:szCs w:val="20"/>
        </w:rPr>
        <w:lastRenderedPageBreak/>
        <w:t>been reported t</w:t>
      </w:r>
      <w:r w:rsidR="00C64E51" w:rsidRPr="00AA02B4">
        <w:rPr>
          <w:sz w:val="20"/>
          <w:szCs w:val="20"/>
        </w:rPr>
        <w:t>o lead to nutrient loss (Fasina,</w:t>
      </w:r>
      <w:r w:rsidR="00144EB3" w:rsidRPr="00AA02B4">
        <w:rPr>
          <w:sz w:val="20"/>
          <w:szCs w:val="20"/>
        </w:rPr>
        <w:t xml:space="preserve"> 2005</w:t>
      </w:r>
      <w:r w:rsidR="00CA50DD" w:rsidRPr="00AA02B4">
        <w:rPr>
          <w:sz w:val="20"/>
          <w:szCs w:val="20"/>
        </w:rPr>
        <w:t>; Babalola</w:t>
      </w:r>
      <w:r w:rsidR="00144EB3" w:rsidRPr="00AA02B4">
        <w:rPr>
          <w:sz w:val="20"/>
          <w:szCs w:val="20"/>
        </w:rPr>
        <w:t xml:space="preserve"> and Fasina, 2006; </w:t>
      </w:r>
      <w:r w:rsidR="00C64E51" w:rsidRPr="00AA02B4">
        <w:rPr>
          <w:sz w:val="20"/>
          <w:szCs w:val="20"/>
        </w:rPr>
        <w:t xml:space="preserve">Agboola </w:t>
      </w:r>
      <w:r w:rsidR="00CA50DD" w:rsidRPr="00AA02B4">
        <w:rPr>
          <w:sz w:val="20"/>
          <w:szCs w:val="20"/>
        </w:rPr>
        <w:t>and Shittu,</w:t>
      </w:r>
      <w:r w:rsidR="000D30EB" w:rsidRPr="00AA02B4">
        <w:rPr>
          <w:sz w:val="20"/>
          <w:szCs w:val="20"/>
        </w:rPr>
        <w:t xml:space="preserve"> </w:t>
      </w:r>
      <w:r w:rsidR="00CA50DD" w:rsidRPr="00AA02B4">
        <w:rPr>
          <w:sz w:val="20"/>
          <w:szCs w:val="20"/>
        </w:rPr>
        <w:t>2002). Therefore the need for this study arose.</w:t>
      </w:r>
      <w:r w:rsidR="00E93975" w:rsidRPr="00AA02B4">
        <w:rPr>
          <w:sz w:val="20"/>
          <w:szCs w:val="20"/>
        </w:rPr>
        <w:t xml:space="preserve"> </w:t>
      </w:r>
      <w:r w:rsidR="00CA50DD" w:rsidRPr="00AA02B4">
        <w:rPr>
          <w:sz w:val="20"/>
          <w:szCs w:val="20"/>
        </w:rPr>
        <w:t>The objective</w:t>
      </w:r>
      <w:r w:rsidR="005514AD" w:rsidRPr="00AA02B4">
        <w:rPr>
          <w:sz w:val="20"/>
          <w:szCs w:val="20"/>
        </w:rPr>
        <w:t>s of the study are</w:t>
      </w:r>
      <w:r w:rsidR="0084745B" w:rsidRPr="00D924B3">
        <w:rPr>
          <w:rFonts w:eastAsia="SimSun" w:hint="eastAsia"/>
          <w:sz w:val="20"/>
          <w:szCs w:val="20"/>
          <w:lang w:eastAsia="zh-CN"/>
        </w:rPr>
        <w:t>:</w:t>
      </w:r>
    </w:p>
    <w:p w:rsidR="005514AD" w:rsidRPr="00AA02B4" w:rsidRDefault="005514AD" w:rsidP="0084745B">
      <w:pPr>
        <w:numPr>
          <w:ilvl w:val="0"/>
          <w:numId w:val="7"/>
        </w:numPr>
        <w:snapToGrid w:val="0"/>
        <w:ind w:left="0" w:firstLine="425"/>
        <w:jc w:val="both"/>
        <w:rPr>
          <w:sz w:val="20"/>
          <w:szCs w:val="20"/>
        </w:rPr>
      </w:pPr>
      <w:r w:rsidRPr="00AA02B4">
        <w:rPr>
          <w:sz w:val="20"/>
          <w:szCs w:val="20"/>
        </w:rPr>
        <w:t>To identify the characteristics of the soil of the study area.</w:t>
      </w:r>
    </w:p>
    <w:p w:rsidR="00B25905" w:rsidRPr="00AA02B4" w:rsidRDefault="005514AD" w:rsidP="0084745B">
      <w:pPr>
        <w:numPr>
          <w:ilvl w:val="0"/>
          <w:numId w:val="7"/>
        </w:numPr>
        <w:snapToGrid w:val="0"/>
        <w:ind w:left="0" w:firstLine="425"/>
        <w:jc w:val="both"/>
        <w:rPr>
          <w:sz w:val="20"/>
          <w:szCs w:val="20"/>
        </w:rPr>
      </w:pPr>
      <w:r w:rsidRPr="00AA02B4">
        <w:rPr>
          <w:sz w:val="20"/>
          <w:szCs w:val="20"/>
        </w:rPr>
        <w:t>T</w:t>
      </w:r>
      <w:r w:rsidR="00CA50DD" w:rsidRPr="00AA02B4">
        <w:rPr>
          <w:sz w:val="20"/>
          <w:szCs w:val="20"/>
        </w:rPr>
        <w:t xml:space="preserve">o evaluate the influence of different land use on </w:t>
      </w:r>
      <w:r w:rsidR="003962D6" w:rsidRPr="00AA02B4">
        <w:rPr>
          <w:sz w:val="20"/>
          <w:szCs w:val="20"/>
        </w:rPr>
        <w:t xml:space="preserve">the </w:t>
      </w:r>
      <w:r w:rsidR="00CA50DD" w:rsidRPr="00AA02B4">
        <w:rPr>
          <w:sz w:val="20"/>
          <w:szCs w:val="20"/>
        </w:rPr>
        <w:t>soil physico-chemical properties in the study area.</w:t>
      </w:r>
    </w:p>
    <w:p w:rsidR="00E93975" w:rsidRPr="00AA02B4" w:rsidRDefault="00E93975" w:rsidP="0084745B">
      <w:pPr>
        <w:snapToGrid w:val="0"/>
        <w:jc w:val="both"/>
        <w:rPr>
          <w:b/>
          <w:sz w:val="20"/>
          <w:szCs w:val="20"/>
        </w:rPr>
      </w:pPr>
    </w:p>
    <w:p w:rsidR="00B25905" w:rsidRPr="00AA02B4" w:rsidRDefault="00B25905" w:rsidP="0084745B">
      <w:pPr>
        <w:snapToGrid w:val="0"/>
        <w:jc w:val="both"/>
        <w:rPr>
          <w:b/>
          <w:sz w:val="20"/>
          <w:szCs w:val="20"/>
        </w:rPr>
      </w:pPr>
      <w:r w:rsidRPr="00AA02B4">
        <w:rPr>
          <w:b/>
          <w:sz w:val="20"/>
          <w:szCs w:val="20"/>
        </w:rPr>
        <w:t>Material and Methods</w:t>
      </w:r>
    </w:p>
    <w:p w:rsidR="00F10173" w:rsidRPr="00AA02B4" w:rsidRDefault="00B25905" w:rsidP="0084745B">
      <w:pPr>
        <w:snapToGrid w:val="0"/>
        <w:jc w:val="both"/>
        <w:rPr>
          <w:sz w:val="20"/>
          <w:szCs w:val="20"/>
        </w:rPr>
      </w:pPr>
      <w:r w:rsidRPr="00AA02B4">
        <w:rPr>
          <w:b/>
          <w:sz w:val="20"/>
          <w:szCs w:val="20"/>
        </w:rPr>
        <w:t xml:space="preserve">Description of Study Area: </w:t>
      </w:r>
      <w:r w:rsidRPr="00AA02B4">
        <w:rPr>
          <w:sz w:val="20"/>
          <w:szCs w:val="20"/>
        </w:rPr>
        <w:t xml:space="preserve">The study area is located within the federal college of Education </w:t>
      </w:r>
      <w:r w:rsidR="0086190F" w:rsidRPr="00AA02B4">
        <w:rPr>
          <w:sz w:val="20"/>
          <w:szCs w:val="20"/>
        </w:rPr>
        <w:t>Otite in</w:t>
      </w:r>
      <w:r w:rsidRPr="00AA02B4">
        <w:rPr>
          <w:sz w:val="20"/>
          <w:szCs w:val="20"/>
        </w:rPr>
        <w:t xml:space="preserve"> Okehi Local Government Kogi State. The campus covered the total land area of 408.214 hec</w:t>
      </w:r>
      <w:r w:rsidR="00C64E51" w:rsidRPr="00AA02B4">
        <w:rPr>
          <w:sz w:val="20"/>
          <w:szCs w:val="20"/>
        </w:rPr>
        <w:t>tares and located at latitude 7ꞌ</w:t>
      </w:r>
      <w:r w:rsidRPr="00AA02B4">
        <w:rPr>
          <w:sz w:val="20"/>
          <w:szCs w:val="20"/>
        </w:rPr>
        <w:t>50</w:t>
      </w:r>
      <w:r w:rsidR="00C64E51" w:rsidRPr="00AA02B4">
        <w:rPr>
          <w:sz w:val="20"/>
          <w:szCs w:val="20"/>
        </w:rPr>
        <w:t>°</w:t>
      </w:r>
      <w:r w:rsidRPr="00AA02B4">
        <w:rPr>
          <w:sz w:val="20"/>
          <w:szCs w:val="20"/>
        </w:rPr>
        <w:t>N, longitude 6</w:t>
      </w:r>
      <w:r w:rsidR="00C64E51" w:rsidRPr="00AA02B4">
        <w:rPr>
          <w:sz w:val="20"/>
          <w:szCs w:val="20"/>
        </w:rPr>
        <w:t>ꞌ</w:t>
      </w:r>
      <w:r w:rsidRPr="00AA02B4">
        <w:rPr>
          <w:sz w:val="20"/>
          <w:szCs w:val="20"/>
        </w:rPr>
        <w:t>03</w:t>
      </w:r>
      <w:r w:rsidR="00C64E51" w:rsidRPr="00AA02B4">
        <w:rPr>
          <w:sz w:val="20"/>
          <w:szCs w:val="20"/>
        </w:rPr>
        <w:t>°</w:t>
      </w:r>
      <w:r w:rsidRPr="00AA02B4">
        <w:rPr>
          <w:sz w:val="20"/>
          <w:szCs w:val="20"/>
        </w:rPr>
        <w:t>E within southern guinea savanna zone of Nigeria.</w:t>
      </w:r>
    </w:p>
    <w:p w:rsidR="00B25905" w:rsidRPr="00AA02B4" w:rsidRDefault="00B25905" w:rsidP="0084745B">
      <w:pPr>
        <w:snapToGrid w:val="0"/>
        <w:ind w:firstLine="425"/>
        <w:jc w:val="both"/>
        <w:rPr>
          <w:sz w:val="20"/>
          <w:szCs w:val="20"/>
        </w:rPr>
      </w:pPr>
      <w:r w:rsidRPr="00AA02B4">
        <w:rPr>
          <w:sz w:val="20"/>
          <w:szCs w:val="20"/>
        </w:rPr>
        <w:t xml:space="preserve">It has tropical </w:t>
      </w:r>
      <w:r w:rsidR="00F10173" w:rsidRPr="00AA02B4">
        <w:rPr>
          <w:sz w:val="20"/>
          <w:szCs w:val="20"/>
        </w:rPr>
        <w:t>climate</w:t>
      </w:r>
      <w:r w:rsidRPr="00AA02B4">
        <w:rPr>
          <w:sz w:val="20"/>
          <w:szCs w:val="20"/>
        </w:rPr>
        <w:t xml:space="preserve"> characterized with distinct wet and dry season; the </w:t>
      </w:r>
      <w:r w:rsidR="00EB3F96" w:rsidRPr="00AA02B4">
        <w:rPr>
          <w:sz w:val="20"/>
          <w:szCs w:val="20"/>
        </w:rPr>
        <w:t>temperature of the</w:t>
      </w:r>
      <w:r w:rsidRPr="00AA02B4">
        <w:rPr>
          <w:sz w:val="20"/>
          <w:szCs w:val="20"/>
        </w:rPr>
        <w:t xml:space="preserve"> area range between 24</w:t>
      </w:r>
      <w:r w:rsidRPr="00AA02B4">
        <w:rPr>
          <w:sz w:val="20"/>
          <w:szCs w:val="20"/>
          <w:vertAlign w:val="superscript"/>
        </w:rPr>
        <w:t>0</w:t>
      </w:r>
      <w:r w:rsidR="00F10173" w:rsidRPr="00AA02B4">
        <w:rPr>
          <w:sz w:val="20"/>
          <w:szCs w:val="20"/>
        </w:rPr>
        <w:t>C</w:t>
      </w:r>
      <w:r w:rsidR="004842C5" w:rsidRPr="00AA02B4">
        <w:rPr>
          <w:sz w:val="20"/>
          <w:szCs w:val="20"/>
        </w:rPr>
        <w:t xml:space="preserve"> to 3</w:t>
      </w:r>
      <w:r w:rsidRPr="00AA02B4">
        <w:rPr>
          <w:sz w:val="20"/>
          <w:szCs w:val="20"/>
        </w:rPr>
        <w:t>8</w:t>
      </w:r>
      <w:r w:rsidRPr="00AA02B4">
        <w:rPr>
          <w:sz w:val="20"/>
          <w:szCs w:val="20"/>
          <w:vertAlign w:val="superscript"/>
        </w:rPr>
        <w:t>0</w:t>
      </w:r>
      <w:r w:rsidR="00F10173" w:rsidRPr="00AA02B4">
        <w:rPr>
          <w:sz w:val="20"/>
          <w:szCs w:val="20"/>
        </w:rPr>
        <w:t>C</w:t>
      </w:r>
      <w:r w:rsidRPr="00AA02B4">
        <w:rPr>
          <w:sz w:val="20"/>
          <w:szCs w:val="20"/>
        </w:rPr>
        <w:t xml:space="preserve"> with moderate relative humidity.</w:t>
      </w:r>
      <w:r w:rsidR="00F10173" w:rsidRPr="00AA02B4">
        <w:rPr>
          <w:sz w:val="20"/>
          <w:szCs w:val="20"/>
        </w:rPr>
        <w:t xml:space="preserve"> </w:t>
      </w:r>
      <w:r w:rsidRPr="00AA02B4">
        <w:rPr>
          <w:sz w:val="20"/>
          <w:szCs w:val="20"/>
        </w:rPr>
        <w:t xml:space="preserve">The average mean of </w:t>
      </w:r>
      <w:r w:rsidR="00914821" w:rsidRPr="00AA02B4">
        <w:rPr>
          <w:sz w:val="20"/>
          <w:szCs w:val="20"/>
        </w:rPr>
        <w:t xml:space="preserve">annual rainfall in this </w:t>
      </w:r>
      <w:r w:rsidRPr="00AA02B4">
        <w:rPr>
          <w:sz w:val="20"/>
          <w:szCs w:val="20"/>
        </w:rPr>
        <w:t>study is 127mm with 4 months with less than 25mm of rainfall. The raining season spans between 5 to 6months wh</w:t>
      </w:r>
      <w:r w:rsidR="00F10173" w:rsidRPr="00AA02B4">
        <w:rPr>
          <w:sz w:val="20"/>
          <w:szCs w:val="20"/>
        </w:rPr>
        <w:t>ich usually commences from late</w:t>
      </w:r>
      <w:r w:rsidRPr="00AA02B4">
        <w:rPr>
          <w:sz w:val="20"/>
          <w:szCs w:val="20"/>
        </w:rPr>
        <w:t xml:space="preserve"> marc</w:t>
      </w:r>
      <w:r w:rsidR="000D30EB" w:rsidRPr="00AA02B4">
        <w:rPr>
          <w:sz w:val="20"/>
          <w:szCs w:val="20"/>
        </w:rPr>
        <w:t>h/</w:t>
      </w:r>
      <w:r w:rsidR="00F10173" w:rsidRPr="00AA02B4">
        <w:rPr>
          <w:sz w:val="20"/>
          <w:szCs w:val="20"/>
        </w:rPr>
        <w:t>early April to October</w:t>
      </w:r>
      <w:r w:rsidRPr="00AA02B4">
        <w:rPr>
          <w:sz w:val="20"/>
          <w:szCs w:val="20"/>
        </w:rPr>
        <w:t>. The</w:t>
      </w:r>
      <w:r w:rsidR="00F10173" w:rsidRPr="00AA02B4">
        <w:rPr>
          <w:sz w:val="20"/>
          <w:szCs w:val="20"/>
        </w:rPr>
        <w:t xml:space="preserve"> planting period starts in late</w:t>
      </w:r>
      <w:r w:rsidR="000D30EB" w:rsidRPr="00AA02B4">
        <w:rPr>
          <w:sz w:val="20"/>
          <w:szCs w:val="20"/>
        </w:rPr>
        <w:t xml:space="preserve"> March/</w:t>
      </w:r>
      <w:r w:rsidRPr="00AA02B4">
        <w:rPr>
          <w:sz w:val="20"/>
          <w:szCs w:val="20"/>
        </w:rPr>
        <w:t xml:space="preserve">April with maize, cowpea and melons </w:t>
      </w:r>
      <w:r w:rsidR="00F10173" w:rsidRPr="00AA02B4">
        <w:rPr>
          <w:sz w:val="20"/>
          <w:szCs w:val="20"/>
        </w:rPr>
        <w:t xml:space="preserve">as </w:t>
      </w:r>
      <w:r w:rsidRPr="00AA02B4">
        <w:rPr>
          <w:sz w:val="20"/>
          <w:szCs w:val="20"/>
        </w:rPr>
        <w:t>early crops and later intercrop</w:t>
      </w:r>
      <w:r w:rsidR="000D30EB" w:rsidRPr="00AA02B4">
        <w:rPr>
          <w:sz w:val="20"/>
          <w:szCs w:val="20"/>
        </w:rPr>
        <w:t>ped</w:t>
      </w:r>
      <w:r w:rsidRPr="00AA02B4">
        <w:rPr>
          <w:sz w:val="20"/>
          <w:szCs w:val="20"/>
        </w:rPr>
        <w:t xml:space="preserve"> with cassava. The growing sea</w:t>
      </w:r>
      <w:r w:rsidR="00F10173" w:rsidRPr="00AA02B4">
        <w:rPr>
          <w:sz w:val="20"/>
          <w:szCs w:val="20"/>
        </w:rPr>
        <w:t>son ends in September</w:t>
      </w:r>
      <w:r w:rsidRPr="00AA02B4">
        <w:rPr>
          <w:sz w:val="20"/>
          <w:szCs w:val="20"/>
        </w:rPr>
        <w:t xml:space="preserve"> with October marking the beginning of </w:t>
      </w:r>
      <w:r w:rsidR="00F10173" w:rsidRPr="00AA02B4">
        <w:rPr>
          <w:sz w:val="20"/>
          <w:szCs w:val="20"/>
        </w:rPr>
        <w:t>final harvest for crops</w:t>
      </w:r>
      <w:r w:rsidR="000D30EB" w:rsidRPr="00AA02B4">
        <w:rPr>
          <w:sz w:val="20"/>
          <w:szCs w:val="20"/>
        </w:rPr>
        <w:t>.</w:t>
      </w:r>
    </w:p>
    <w:p w:rsidR="00B25905" w:rsidRPr="00AA02B4" w:rsidRDefault="00B25905" w:rsidP="0084745B">
      <w:pPr>
        <w:snapToGrid w:val="0"/>
        <w:jc w:val="both"/>
        <w:rPr>
          <w:sz w:val="20"/>
          <w:szCs w:val="20"/>
        </w:rPr>
      </w:pPr>
      <w:r w:rsidRPr="00AA02B4">
        <w:rPr>
          <w:b/>
          <w:sz w:val="20"/>
          <w:szCs w:val="20"/>
        </w:rPr>
        <w:t xml:space="preserve">Land Use and Farming System: </w:t>
      </w:r>
      <w:r w:rsidRPr="00AA02B4">
        <w:rPr>
          <w:sz w:val="20"/>
          <w:szCs w:val="20"/>
        </w:rPr>
        <w:t>The most important land use</w:t>
      </w:r>
      <w:r w:rsidR="00EB16A5" w:rsidRPr="00AA02B4">
        <w:rPr>
          <w:sz w:val="20"/>
          <w:szCs w:val="20"/>
        </w:rPr>
        <w:t xml:space="preserve"> in the study area is arable crop farming in intercrop and sole crop system</w:t>
      </w:r>
      <w:r w:rsidRPr="00AA02B4">
        <w:rPr>
          <w:sz w:val="20"/>
          <w:szCs w:val="20"/>
        </w:rPr>
        <w:t xml:space="preserve">. The </w:t>
      </w:r>
      <w:r w:rsidR="003B024A">
        <w:rPr>
          <w:sz w:val="20"/>
          <w:szCs w:val="20"/>
        </w:rPr>
        <w:t xml:space="preserve">major food crops grown are </w:t>
      </w:r>
      <w:r w:rsidRPr="00AA02B4">
        <w:rPr>
          <w:sz w:val="20"/>
          <w:szCs w:val="20"/>
        </w:rPr>
        <w:t>White yam</w:t>
      </w:r>
      <w:r w:rsidR="003B024A">
        <w:rPr>
          <w:sz w:val="20"/>
          <w:szCs w:val="20"/>
        </w:rPr>
        <w:t xml:space="preserve"> (</w:t>
      </w:r>
      <w:r w:rsidRPr="00AA02B4">
        <w:rPr>
          <w:i/>
          <w:sz w:val="20"/>
          <w:szCs w:val="20"/>
        </w:rPr>
        <w:t>Disocorea rotundata</w:t>
      </w:r>
      <w:r w:rsidRPr="00AA02B4">
        <w:rPr>
          <w:sz w:val="20"/>
          <w:szCs w:val="20"/>
        </w:rPr>
        <w:t>)</w:t>
      </w:r>
      <w:r w:rsidR="003B024A">
        <w:rPr>
          <w:sz w:val="20"/>
          <w:szCs w:val="20"/>
        </w:rPr>
        <w:t>,</w:t>
      </w:r>
      <w:r w:rsidRPr="00AA02B4">
        <w:rPr>
          <w:sz w:val="20"/>
          <w:szCs w:val="20"/>
        </w:rPr>
        <w:t xml:space="preserve"> Yellow yam (</w:t>
      </w:r>
      <w:r w:rsidRPr="00AA02B4">
        <w:rPr>
          <w:i/>
          <w:sz w:val="20"/>
          <w:szCs w:val="20"/>
        </w:rPr>
        <w:t xml:space="preserve">Disocorea </w:t>
      </w:r>
      <w:r w:rsidR="00EB3F96" w:rsidRPr="00AA02B4">
        <w:rPr>
          <w:i/>
          <w:sz w:val="20"/>
          <w:szCs w:val="20"/>
        </w:rPr>
        <w:t>c</w:t>
      </w:r>
      <w:r w:rsidRPr="00AA02B4">
        <w:rPr>
          <w:i/>
          <w:sz w:val="20"/>
          <w:szCs w:val="20"/>
        </w:rPr>
        <w:t>ayanesis</w:t>
      </w:r>
      <w:r w:rsidRPr="00AA02B4">
        <w:rPr>
          <w:sz w:val="20"/>
          <w:szCs w:val="20"/>
        </w:rPr>
        <w:t>)</w:t>
      </w:r>
      <w:r w:rsidR="00EB3F96" w:rsidRPr="00AA02B4">
        <w:rPr>
          <w:sz w:val="20"/>
          <w:szCs w:val="20"/>
        </w:rPr>
        <w:t>, Maize (</w:t>
      </w:r>
      <w:r w:rsidR="003B024A">
        <w:rPr>
          <w:i/>
          <w:sz w:val="20"/>
          <w:szCs w:val="20"/>
        </w:rPr>
        <w:t xml:space="preserve">Zea </w:t>
      </w:r>
      <w:r w:rsidR="00EB3F96" w:rsidRPr="00AA02B4">
        <w:rPr>
          <w:i/>
          <w:sz w:val="20"/>
          <w:szCs w:val="20"/>
        </w:rPr>
        <w:t>may</w:t>
      </w:r>
      <w:r w:rsidR="00EB3F96" w:rsidRPr="00AA02B4">
        <w:rPr>
          <w:sz w:val="20"/>
          <w:szCs w:val="20"/>
        </w:rPr>
        <w:t xml:space="preserve">), </w:t>
      </w:r>
      <w:r w:rsidR="00EB3F96" w:rsidRPr="00AA02B4">
        <w:rPr>
          <w:sz w:val="20"/>
          <w:szCs w:val="20"/>
        </w:rPr>
        <w:lastRenderedPageBreak/>
        <w:t>Cassava (</w:t>
      </w:r>
      <w:r w:rsidR="00EB3F96" w:rsidRPr="00AA02B4">
        <w:rPr>
          <w:i/>
          <w:sz w:val="20"/>
          <w:szCs w:val="20"/>
        </w:rPr>
        <w:t>Mani</w:t>
      </w:r>
      <w:r w:rsidRPr="00AA02B4">
        <w:rPr>
          <w:i/>
          <w:sz w:val="20"/>
          <w:szCs w:val="20"/>
        </w:rPr>
        <w:t>hot spp</w:t>
      </w:r>
      <w:r w:rsidRPr="00AA02B4">
        <w:rPr>
          <w:sz w:val="20"/>
          <w:szCs w:val="20"/>
        </w:rPr>
        <w:t>), leafy vegetable</w:t>
      </w:r>
      <w:r w:rsidR="00EB3F96" w:rsidRPr="00AA02B4">
        <w:rPr>
          <w:sz w:val="20"/>
          <w:szCs w:val="20"/>
        </w:rPr>
        <w:t>s</w:t>
      </w:r>
      <w:r w:rsidRPr="00AA02B4">
        <w:rPr>
          <w:sz w:val="20"/>
          <w:szCs w:val="20"/>
        </w:rPr>
        <w:t xml:space="preserve"> an</w:t>
      </w:r>
      <w:r w:rsidR="003B024A">
        <w:rPr>
          <w:sz w:val="20"/>
          <w:szCs w:val="20"/>
        </w:rPr>
        <w:t xml:space="preserve">d in dry season irrigated </w:t>
      </w:r>
      <w:r w:rsidRPr="00AA02B4">
        <w:rPr>
          <w:sz w:val="20"/>
          <w:szCs w:val="20"/>
        </w:rPr>
        <w:t xml:space="preserve">vegetable </w:t>
      </w:r>
      <w:r w:rsidR="003B024A">
        <w:rPr>
          <w:sz w:val="20"/>
          <w:szCs w:val="20"/>
        </w:rPr>
        <w:t xml:space="preserve">production </w:t>
      </w:r>
      <w:r w:rsidRPr="00AA02B4">
        <w:rPr>
          <w:sz w:val="20"/>
          <w:szCs w:val="20"/>
        </w:rPr>
        <w:t>is practice</w:t>
      </w:r>
      <w:r w:rsidR="003B024A">
        <w:rPr>
          <w:sz w:val="20"/>
          <w:szCs w:val="20"/>
        </w:rPr>
        <w:t>d</w:t>
      </w:r>
      <w:r w:rsidRPr="00AA02B4">
        <w:rPr>
          <w:sz w:val="20"/>
          <w:szCs w:val="20"/>
        </w:rPr>
        <w:t xml:space="preserve"> along River Osara especially the Osara Dam area.</w:t>
      </w:r>
    </w:p>
    <w:p w:rsidR="00B25905" w:rsidRPr="00AA02B4" w:rsidRDefault="00B25905" w:rsidP="0084745B">
      <w:pPr>
        <w:snapToGrid w:val="0"/>
        <w:ind w:firstLine="425"/>
        <w:jc w:val="both"/>
        <w:rPr>
          <w:sz w:val="20"/>
          <w:szCs w:val="20"/>
        </w:rPr>
      </w:pPr>
      <w:r w:rsidRPr="00AA02B4">
        <w:rPr>
          <w:sz w:val="20"/>
          <w:szCs w:val="20"/>
        </w:rPr>
        <w:t>Inter cropping system is practiced with maize/Cowpea, Maize-melon-yam, yam-cassava, Melon-Bambara groundnut, Maize-groundnut.</w:t>
      </w:r>
    </w:p>
    <w:p w:rsidR="00B25905" w:rsidRPr="00AA02B4" w:rsidRDefault="003C57BF" w:rsidP="0084745B">
      <w:pPr>
        <w:snapToGrid w:val="0"/>
        <w:ind w:firstLine="425"/>
        <w:jc w:val="both"/>
        <w:rPr>
          <w:sz w:val="20"/>
          <w:szCs w:val="20"/>
        </w:rPr>
      </w:pPr>
      <w:r w:rsidRPr="00AA02B4">
        <w:rPr>
          <w:sz w:val="20"/>
          <w:szCs w:val="20"/>
        </w:rPr>
        <w:t xml:space="preserve">Sole Cropping system is </w:t>
      </w:r>
      <w:r w:rsidR="00B25905" w:rsidRPr="00AA02B4">
        <w:rPr>
          <w:sz w:val="20"/>
          <w:szCs w:val="20"/>
        </w:rPr>
        <w:t>practiced with crops like Cassava, Beniseed</w:t>
      </w:r>
      <w:r w:rsidR="00EB16A5" w:rsidRPr="00AA02B4">
        <w:rPr>
          <w:sz w:val="20"/>
          <w:szCs w:val="20"/>
        </w:rPr>
        <w:t xml:space="preserve"> and Yam</w:t>
      </w:r>
      <w:r w:rsidR="00B25905" w:rsidRPr="00AA02B4">
        <w:rPr>
          <w:sz w:val="20"/>
          <w:szCs w:val="20"/>
        </w:rPr>
        <w:t>.</w:t>
      </w:r>
    </w:p>
    <w:p w:rsidR="00B25905" w:rsidRPr="00AA02B4" w:rsidRDefault="00B25905" w:rsidP="0084745B">
      <w:pPr>
        <w:snapToGrid w:val="0"/>
        <w:ind w:firstLine="425"/>
        <w:jc w:val="both"/>
        <w:rPr>
          <w:sz w:val="20"/>
          <w:szCs w:val="20"/>
        </w:rPr>
      </w:pPr>
      <w:r w:rsidRPr="00AA02B4">
        <w:rPr>
          <w:sz w:val="20"/>
          <w:szCs w:val="20"/>
        </w:rPr>
        <w:t>Fallow and shifting cultivati</w:t>
      </w:r>
      <w:r w:rsidR="00EB16A5" w:rsidRPr="00AA02B4">
        <w:rPr>
          <w:sz w:val="20"/>
          <w:szCs w:val="20"/>
        </w:rPr>
        <w:t>on are also practiced in the study area.</w:t>
      </w:r>
    </w:p>
    <w:p w:rsidR="00651246" w:rsidRPr="00D924B3" w:rsidRDefault="00B25905" w:rsidP="0084745B">
      <w:pPr>
        <w:snapToGrid w:val="0"/>
        <w:jc w:val="both"/>
        <w:rPr>
          <w:rFonts w:eastAsia="SimSun"/>
          <w:sz w:val="20"/>
          <w:szCs w:val="20"/>
          <w:lang w:eastAsia="zh-CN"/>
        </w:rPr>
      </w:pPr>
      <w:r w:rsidRPr="00AA02B4">
        <w:rPr>
          <w:b/>
          <w:sz w:val="20"/>
          <w:szCs w:val="20"/>
        </w:rPr>
        <w:t xml:space="preserve">Soil Sampling Method: </w:t>
      </w:r>
      <w:r w:rsidRPr="00AA02B4">
        <w:rPr>
          <w:sz w:val="20"/>
          <w:szCs w:val="20"/>
        </w:rPr>
        <w:t>A</w:t>
      </w:r>
      <w:r w:rsidR="00EB16A5" w:rsidRPr="00AA02B4">
        <w:rPr>
          <w:sz w:val="20"/>
          <w:szCs w:val="20"/>
        </w:rPr>
        <w:t xml:space="preserve">n area of land, dimension </w:t>
      </w:r>
      <w:r w:rsidR="00EB3F96" w:rsidRPr="00AA02B4">
        <w:rPr>
          <w:sz w:val="20"/>
          <w:szCs w:val="20"/>
        </w:rPr>
        <w:t>50m</w:t>
      </w:r>
      <w:r w:rsidR="00EB16A5" w:rsidRPr="00AA02B4">
        <w:rPr>
          <w:sz w:val="20"/>
          <w:szCs w:val="20"/>
        </w:rPr>
        <w:t xml:space="preserve"> by 30m was selected </w:t>
      </w:r>
      <w:r w:rsidR="000D30EB" w:rsidRPr="00AA02B4">
        <w:rPr>
          <w:sz w:val="20"/>
          <w:szCs w:val="20"/>
        </w:rPr>
        <w:t xml:space="preserve">each </w:t>
      </w:r>
      <w:r w:rsidR="00EB16A5" w:rsidRPr="00AA02B4">
        <w:rPr>
          <w:sz w:val="20"/>
          <w:szCs w:val="20"/>
        </w:rPr>
        <w:t>under the following</w:t>
      </w:r>
      <w:r w:rsidR="0084745B" w:rsidRPr="00D924B3">
        <w:rPr>
          <w:rFonts w:eastAsia="SimSun" w:hint="eastAsia"/>
          <w:sz w:val="20"/>
          <w:szCs w:val="20"/>
          <w:lang w:eastAsia="zh-CN"/>
        </w:rPr>
        <w:t>:</w:t>
      </w:r>
    </w:p>
    <w:p w:rsidR="00651246" w:rsidRPr="00AA02B4" w:rsidRDefault="00651246" w:rsidP="0084745B">
      <w:pPr>
        <w:numPr>
          <w:ilvl w:val="0"/>
          <w:numId w:val="2"/>
        </w:numPr>
        <w:snapToGrid w:val="0"/>
        <w:ind w:left="0" w:firstLine="425"/>
        <w:jc w:val="both"/>
        <w:rPr>
          <w:sz w:val="20"/>
          <w:szCs w:val="20"/>
        </w:rPr>
      </w:pPr>
      <w:r w:rsidRPr="00AA02B4">
        <w:rPr>
          <w:sz w:val="20"/>
          <w:szCs w:val="20"/>
        </w:rPr>
        <w:t>Maize/Cowpea Intercrop</w:t>
      </w:r>
      <w:r w:rsidR="00B25905" w:rsidRPr="00AA02B4">
        <w:rPr>
          <w:sz w:val="20"/>
          <w:szCs w:val="20"/>
        </w:rPr>
        <w:t>.</w:t>
      </w:r>
    </w:p>
    <w:p w:rsidR="0084745B" w:rsidRPr="00AA02B4" w:rsidRDefault="00651246" w:rsidP="0084745B">
      <w:pPr>
        <w:numPr>
          <w:ilvl w:val="0"/>
          <w:numId w:val="2"/>
        </w:numPr>
        <w:snapToGrid w:val="0"/>
        <w:ind w:left="0" w:firstLine="425"/>
        <w:jc w:val="both"/>
        <w:rPr>
          <w:sz w:val="20"/>
          <w:szCs w:val="20"/>
        </w:rPr>
      </w:pPr>
      <w:r w:rsidRPr="00AA02B4">
        <w:rPr>
          <w:sz w:val="20"/>
          <w:szCs w:val="20"/>
        </w:rPr>
        <w:t>Yam sole cro</w:t>
      </w:r>
      <w:r w:rsidR="0084745B" w:rsidRPr="00AA02B4">
        <w:rPr>
          <w:sz w:val="20"/>
          <w:szCs w:val="20"/>
        </w:rPr>
        <w:t>p.</w:t>
      </w:r>
    </w:p>
    <w:p w:rsidR="0084745B" w:rsidRPr="00AA02B4" w:rsidRDefault="00651246" w:rsidP="0084745B">
      <w:pPr>
        <w:numPr>
          <w:ilvl w:val="0"/>
          <w:numId w:val="2"/>
        </w:numPr>
        <w:snapToGrid w:val="0"/>
        <w:ind w:left="0" w:firstLine="425"/>
        <w:jc w:val="both"/>
        <w:rPr>
          <w:sz w:val="20"/>
          <w:szCs w:val="20"/>
        </w:rPr>
      </w:pPr>
      <w:r w:rsidRPr="00AA02B4">
        <w:rPr>
          <w:sz w:val="20"/>
          <w:szCs w:val="20"/>
        </w:rPr>
        <w:t>Fallow land under grasses used for grazing occasionall</w:t>
      </w:r>
      <w:r w:rsidR="0084745B" w:rsidRPr="00AA02B4">
        <w:rPr>
          <w:sz w:val="20"/>
          <w:szCs w:val="20"/>
        </w:rPr>
        <w:t>y.</w:t>
      </w:r>
    </w:p>
    <w:p w:rsidR="00B25905" w:rsidRPr="00AA02B4" w:rsidRDefault="003C57BF" w:rsidP="0084745B">
      <w:pPr>
        <w:snapToGrid w:val="0"/>
        <w:ind w:firstLine="425"/>
        <w:jc w:val="both"/>
        <w:rPr>
          <w:sz w:val="20"/>
          <w:szCs w:val="20"/>
        </w:rPr>
      </w:pPr>
      <w:r w:rsidRPr="00AA02B4">
        <w:rPr>
          <w:sz w:val="20"/>
          <w:szCs w:val="20"/>
        </w:rPr>
        <w:t>Eight</w:t>
      </w:r>
      <w:r w:rsidR="00B25905" w:rsidRPr="00AA02B4">
        <w:rPr>
          <w:sz w:val="20"/>
          <w:szCs w:val="20"/>
        </w:rPr>
        <w:t xml:space="preserve"> </w:t>
      </w:r>
      <w:r w:rsidR="00651246" w:rsidRPr="00AA02B4">
        <w:rPr>
          <w:sz w:val="20"/>
          <w:szCs w:val="20"/>
        </w:rPr>
        <w:t xml:space="preserve">surface soil samples at depth </w:t>
      </w:r>
      <w:r w:rsidR="00B25905" w:rsidRPr="00AA02B4">
        <w:rPr>
          <w:sz w:val="20"/>
          <w:szCs w:val="20"/>
        </w:rPr>
        <w:t>0-30cm</w:t>
      </w:r>
      <w:r w:rsidR="00651246" w:rsidRPr="00AA02B4">
        <w:rPr>
          <w:sz w:val="20"/>
          <w:szCs w:val="20"/>
        </w:rPr>
        <w:t xml:space="preserve"> from each land units</w:t>
      </w:r>
      <w:r w:rsidR="000D30EB" w:rsidRPr="00AA02B4">
        <w:rPr>
          <w:sz w:val="20"/>
          <w:szCs w:val="20"/>
        </w:rPr>
        <w:t xml:space="preserve"> were collected. All together twenty-four</w:t>
      </w:r>
      <w:r w:rsidR="00B25905" w:rsidRPr="00AA02B4">
        <w:rPr>
          <w:sz w:val="20"/>
          <w:szCs w:val="20"/>
        </w:rPr>
        <w:t xml:space="preserve"> surface soil </w:t>
      </w:r>
      <w:r w:rsidR="00EB3F96" w:rsidRPr="00AA02B4">
        <w:rPr>
          <w:sz w:val="20"/>
          <w:szCs w:val="20"/>
        </w:rPr>
        <w:t>samples</w:t>
      </w:r>
      <w:r w:rsidR="00651246" w:rsidRPr="00AA02B4">
        <w:rPr>
          <w:sz w:val="20"/>
          <w:szCs w:val="20"/>
        </w:rPr>
        <w:t xml:space="preserve"> were collected</w:t>
      </w:r>
      <w:r w:rsidR="00B25905" w:rsidRPr="00AA02B4">
        <w:rPr>
          <w:sz w:val="20"/>
          <w:szCs w:val="20"/>
        </w:rPr>
        <w:t>.</w:t>
      </w:r>
      <w:r w:rsidR="00764C5C" w:rsidRPr="00AA02B4">
        <w:rPr>
          <w:sz w:val="20"/>
          <w:szCs w:val="20"/>
        </w:rPr>
        <w:t xml:space="preserve"> Also core samples were also collected for bulk density determination. Soil colour was determined with munsell soil colour chart and Texture by feel method at sampling.</w:t>
      </w:r>
    </w:p>
    <w:p w:rsidR="00B25905" w:rsidRPr="00AA02B4" w:rsidRDefault="00B25905" w:rsidP="0084745B">
      <w:pPr>
        <w:snapToGrid w:val="0"/>
        <w:jc w:val="both"/>
        <w:rPr>
          <w:sz w:val="20"/>
          <w:szCs w:val="20"/>
        </w:rPr>
      </w:pPr>
      <w:r w:rsidRPr="00AA02B4">
        <w:rPr>
          <w:b/>
          <w:sz w:val="20"/>
          <w:szCs w:val="20"/>
        </w:rPr>
        <w:t xml:space="preserve">Laboratory Method: </w:t>
      </w:r>
      <w:r w:rsidR="00764C5C" w:rsidRPr="00AA02B4">
        <w:rPr>
          <w:sz w:val="20"/>
          <w:szCs w:val="20"/>
        </w:rPr>
        <w:t>Soil s</w:t>
      </w:r>
      <w:r w:rsidR="00A059FC" w:rsidRPr="00AA02B4">
        <w:rPr>
          <w:sz w:val="20"/>
          <w:szCs w:val="20"/>
        </w:rPr>
        <w:t xml:space="preserve">amples were analyzed following the IITA </w:t>
      </w:r>
      <w:r w:rsidR="000D30EB" w:rsidRPr="00AA02B4">
        <w:rPr>
          <w:sz w:val="20"/>
          <w:szCs w:val="20"/>
        </w:rPr>
        <w:t>(</w:t>
      </w:r>
      <w:r w:rsidR="00A059FC" w:rsidRPr="00AA02B4">
        <w:rPr>
          <w:sz w:val="20"/>
          <w:szCs w:val="20"/>
        </w:rPr>
        <w:t>1979</w:t>
      </w:r>
      <w:r w:rsidR="000D30EB" w:rsidRPr="00AA02B4">
        <w:rPr>
          <w:sz w:val="20"/>
          <w:szCs w:val="20"/>
        </w:rPr>
        <w:t>)</w:t>
      </w:r>
      <w:r w:rsidR="00A059FC" w:rsidRPr="00AA02B4">
        <w:rPr>
          <w:sz w:val="20"/>
          <w:szCs w:val="20"/>
        </w:rPr>
        <w:t xml:space="preserve">. </w:t>
      </w:r>
      <w:r w:rsidRPr="00AA02B4">
        <w:rPr>
          <w:sz w:val="20"/>
          <w:szCs w:val="20"/>
        </w:rPr>
        <w:t>Before the soil analysis in the laboratory the soil sample</w:t>
      </w:r>
      <w:r w:rsidR="003C57BF" w:rsidRPr="00AA02B4">
        <w:rPr>
          <w:sz w:val="20"/>
          <w:szCs w:val="20"/>
        </w:rPr>
        <w:t>s</w:t>
      </w:r>
      <w:r w:rsidRPr="00AA02B4">
        <w:rPr>
          <w:sz w:val="20"/>
          <w:szCs w:val="20"/>
        </w:rPr>
        <w:t xml:space="preserve"> were air dried, grinded and sieved to separate the fine earth fraction (≤2mm) from coarse fragments, the gravel content were determined as the percentage of particle with diameter (&gt;2mm). </w:t>
      </w:r>
      <w:r w:rsidR="00764C5C" w:rsidRPr="00AA02B4">
        <w:rPr>
          <w:sz w:val="20"/>
          <w:szCs w:val="20"/>
        </w:rPr>
        <w:t xml:space="preserve">Bulk density was determined using the core method. </w:t>
      </w:r>
      <w:r w:rsidRPr="00AA02B4">
        <w:rPr>
          <w:sz w:val="20"/>
          <w:szCs w:val="20"/>
        </w:rPr>
        <w:t xml:space="preserve">Particle size analysis was carried out by hydrometer method (Day, 1965). The soil pH determine electrometrically in water ratio (1:1 soil to water) and a </w:t>
      </w:r>
      <w:r w:rsidR="00764C5C" w:rsidRPr="00AA02B4">
        <w:rPr>
          <w:sz w:val="20"/>
          <w:szCs w:val="20"/>
        </w:rPr>
        <w:t xml:space="preserve">0.01M </w:t>
      </w:r>
      <w:r w:rsidRPr="00AA02B4">
        <w:rPr>
          <w:sz w:val="20"/>
          <w:szCs w:val="20"/>
        </w:rPr>
        <w:t>CaCo</w:t>
      </w:r>
      <w:r w:rsidRPr="00AA02B4">
        <w:rPr>
          <w:sz w:val="20"/>
          <w:szCs w:val="20"/>
          <w:vertAlign w:val="subscript"/>
        </w:rPr>
        <w:t>3</w:t>
      </w:r>
      <w:r w:rsidRPr="00AA02B4">
        <w:rPr>
          <w:sz w:val="20"/>
          <w:szCs w:val="20"/>
        </w:rPr>
        <w:t xml:space="preserve"> solution, moisture content was determined gravimetrically. Exchangeable cation’s were extracted using NH</w:t>
      </w:r>
      <w:r w:rsidRPr="00AA02B4">
        <w:rPr>
          <w:sz w:val="20"/>
          <w:szCs w:val="20"/>
          <w:vertAlign w:val="subscript"/>
        </w:rPr>
        <w:t>4</w:t>
      </w:r>
      <w:r w:rsidR="00764C5C" w:rsidRPr="00AA02B4">
        <w:rPr>
          <w:sz w:val="20"/>
          <w:szCs w:val="20"/>
        </w:rPr>
        <w:t>OAC</w:t>
      </w:r>
      <w:r w:rsidRPr="00AA02B4">
        <w:rPr>
          <w:sz w:val="20"/>
          <w:szCs w:val="20"/>
        </w:rPr>
        <w:t>, Na and K were determined in the flame Photometer and Ca, and Mg on the atomic absorption spectrometer. Exchangeable acidity</w:t>
      </w:r>
      <w:r w:rsidR="003C57BF" w:rsidRPr="00AA02B4">
        <w:rPr>
          <w:sz w:val="20"/>
          <w:szCs w:val="20"/>
        </w:rPr>
        <w:t xml:space="preserve"> (Al and H) were determined by t</w:t>
      </w:r>
      <w:r w:rsidRPr="00AA02B4">
        <w:rPr>
          <w:sz w:val="20"/>
          <w:szCs w:val="20"/>
        </w:rPr>
        <w:t>itration of th</w:t>
      </w:r>
      <w:r w:rsidR="000D30EB" w:rsidRPr="00AA02B4">
        <w:rPr>
          <w:sz w:val="20"/>
          <w:szCs w:val="20"/>
        </w:rPr>
        <w:t>e soil solution extraction in KC</w:t>
      </w:r>
      <w:r w:rsidRPr="00AA02B4">
        <w:rPr>
          <w:sz w:val="20"/>
          <w:szCs w:val="20"/>
        </w:rPr>
        <w:t>l, effective cation ex</w:t>
      </w:r>
      <w:r w:rsidR="003C57BF" w:rsidRPr="00AA02B4">
        <w:rPr>
          <w:sz w:val="20"/>
          <w:szCs w:val="20"/>
        </w:rPr>
        <w:t>changeable capacity (ECEC) was</w:t>
      </w:r>
      <w:r w:rsidRPr="00AA02B4">
        <w:rPr>
          <w:sz w:val="20"/>
          <w:szCs w:val="20"/>
        </w:rPr>
        <w:t xml:space="preserve"> determine as the summation of exchangeable base and exchangeable acidity (ECEC = EB + EA). Organic matter content was determined, this was determined by analyzing organic carbon using dichroma</w:t>
      </w:r>
      <w:r w:rsidR="003C57BF" w:rsidRPr="00AA02B4">
        <w:rPr>
          <w:sz w:val="20"/>
          <w:szCs w:val="20"/>
        </w:rPr>
        <w:t>te wet oxidation method of Walkey</w:t>
      </w:r>
      <w:r w:rsidRPr="00AA02B4">
        <w:rPr>
          <w:sz w:val="20"/>
          <w:szCs w:val="20"/>
        </w:rPr>
        <w:t xml:space="preserve"> and </w:t>
      </w:r>
      <w:r w:rsidR="003C57BF" w:rsidRPr="00AA02B4">
        <w:rPr>
          <w:sz w:val="20"/>
          <w:szCs w:val="20"/>
        </w:rPr>
        <w:t>Black</w:t>
      </w:r>
      <w:r w:rsidRPr="00AA02B4">
        <w:rPr>
          <w:sz w:val="20"/>
          <w:szCs w:val="20"/>
        </w:rPr>
        <w:t xml:space="preserve"> (1934) and the value for organic matter was obtained by multiplying the carbon value for factor of 1:729.</w:t>
      </w:r>
    </w:p>
    <w:p w:rsidR="00B25905" w:rsidRPr="00AA02B4" w:rsidRDefault="00B25905" w:rsidP="0084745B">
      <w:pPr>
        <w:snapToGrid w:val="0"/>
        <w:jc w:val="both"/>
        <w:rPr>
          <w:sz w:val="20"/>
          <w:szCs w:val="20"/>
        </w:rPr>
      </w:pPr>
      <w:r w:rsidRPr="00AA02B4">
        <w:rPr>
          <w:b/>
          <w:sz w:val="20"/>
          <w:szCs w:val="20"/>
        </w:rPr>
        <w:t xml:space="preserve">Data Analysis: </w:t>
      </w:r>
      <w:r w:rsidRPr="00AA02B4">
        <w:rPr>
          <w:sz w:val="20"/>
          <w:szCs w:val="20"/>
        </w:rPr>
        <w:t>The variability of soil properties between the different land use types was assessed</w:t>
      </w:r>
      <w:r w:rsidR="000D30EB" w:rsidRPr="00AA02B4">
        <w:rPr>
          <w:sz w:val="20"/>
          <w:szCs w:val="20"/>
        </w:rPr>
        <w:t xml:space="preserve"> by using Analysis of Variance.</w:t>
      </w:r>
    </w:p>
    <w:p w:rsidR="000D30EB" w:rsidRPr="00D924B3" w:rsidRDefault="000D30EB" w:rsidP="0084745B">
      <w:pPr>
        <w:snapToGrid w:val="0"/>
        <w:jc w:val="both"/>
        <w:rPr>
          <w:rFonts w:eastAsia="SimSun"/>
          <w:b/>
          <w:sz w:val="20"/>
          <w:szCs w:val="20"/>
          <w:lang w:eastAsia="zh-CN"/>
        </w:rPr>
      </w:pPr>
    </w:p>
    <w:p w:rsidR="00AA02B4" w:rsidRPr="00D924B3" w:rsidRDefault="00AA02B4" w:rsidP="0084745B">
      <w:pPr>
        <w:snapToGrid w:val="0"/>
        <w:jc w:val="both"/>
        <w:rPr>
          <w:rFonts w:eastAsia="SimSun"/>
          <w:b/>
          <w:sz w:val="20"/>
          <w:szCs w:val="20"/>
          <w:lang w:eastAsia="zh-CN"/>
        </w:rPr>
      </w:pPr>
    </w:p>
    <w:p w:rsidR="00B25905" w:rsidRPr="00AA02B4" w:rsidRDefault="00B25905" w:rsidP="0084745B">
      <w:pPr>
        <w:snapToGrid w:val="0"/>
        <w:jc w:val="both"/>
        <w:rPr>
          <w:b/>
          <w:sz w:val="20"/>
          <w:szCs w:val="20"/>
        </w:rPr>
      </w:pPr>
      <w:r w:rsidRPr="00AA02B4">
        <w:rPr>
          <w:b/>
          <w:sz w:val="20"/>
          <w:szCs w:val="20"/>
        </w:rPr>
        <w:lastRenderedPageBreak/>
        <w:t>Results and Discussion</w:t>
      </w:r>
    </w:p>
    <w:p w:rsidR="00F73B38" w:rsidRPr="00AA02B4" w:rsidRDefault="00B25905" w:rsidP="0084745B">
      <w:pPr>
        <w:snapToGrid w:val="0"/>
        <w:jc w:val="both"/>
        <w:rPr>
          <w:b/>
          <w:sz w:val="20"/>
          <w:szCs w:val="20"/>
        </w:rPr>
      </w:pPr>
      <w:r w:rsidRPr="00AA02B4">
        <w:rPr>
          <w:b/>
          <w:sz w:val="20"/>
          <w:szCs w:val="20"/>
        </w:rPr>
        <w:t>Characteristics of the Soil in the Study Area</w:t>
      </w:r>
    </w:p>
    <w:p w:rsidR="00B25905" w:rsidRPr="00AA02B4" w:rsidRDefault="007B6DB4" w:rsidP="0084745B">
      <w:pPr>
        <w:snapToGrid w:val="0"/>
        <w:ind w:firstLine="425"/>
        <w:jc w:val="both"/>
        <w:rPr>
          <w:sz w:val="20"/>
          <w:szCs w:val="20"/>
        </w:rPr>
      </w:pPr>
      <w:r w:rsidRPr="00AA02B4">
        <w:rPr>
          <w:sz w:val="20"/>
          <w:szCs w:val="20"/>
        </w:rPr>
        <w:t>Data on the physico-chemical properties of the soil of each land unit is presented in table 1. B</w:t>
      </w:r>
      <w:r w:rsidR="00B25905" w:rsidRPr="00AA02B4">
        <w:rPr>
          <w:sz w:val="20"/>
          <w:szCs w:val="20"/>
        </w:rPr>
        <w:t xml:space="preserve">ulky density </w:t>
      </w:r>
      <w:r w:rsidRPr="00AA02B4">
        <w:rPr>
          <w:sz w:val="20"/>
          <w:szCs w:val="20"/>
        </w:rPr>
        <w:t xml:space="preserve">values </w:t>
      </w:r>
      <w:r w:rsidR="00B25905" w:rsidRPr="00AA02B4">
        <w:rPr>
          <w:sz w:val="20"/>
          <w:szCs w:val="20"/>
        </w:rPr>
        <w:t>range between 1</w:t>
      </w:r>
      <w:r w:rsidR="00F73B38" w:rsidRPr="00AA02B4">
        <w:rPr>
          <w:sz w:val="20"/>
          <w:szCs w:val="20"/>
        </w:rPr>
        <w:t>.07 to 1.54g/cm</w:t>
      </w:r>
      <w:r w:rsidR="00F73B38" w:rsidRPr="00AA02B4">
        <w:rPr>
          <w:sz w:val="20"/>
          <w:szCs w:val="20"/>
          <w:vertAlign w:val="superscript"/>
        </w:rPr>
        <w:t>3</w:t>
      </w:r>
      <w:r w:rsidR="00F73B38" w:rsidRPr="00AA02B4">
        <w:rPr>
          <w:sz w:val="20"/>
          <w:szCs w:val="20"/>
        </w:rPr>
        <w:t xml:space="preserve"> with average mean</w:t>
      </w:r>
      <w:r w:rsidR="00B25905" w:rsidRPr="00AA02B4">
        <w:rPr>
          <w:sz w:val="20"/>
          <w:szCs w:val="20"/>
        </w:rPr>
        <w:t xml:space="preserve"> between 1.08 to 1.32</w:t>
      </w:r>
      <w:r w:rsidR="00F73B38" w:rsidRPr="00AA02B4">
        <w:rPr>
          <w:sz w:val="20"/>
          <w:szCs w:val="20"/>
        </w:rPr>
        <w:t xml:space="preserve"> g/cm</w:t>
      </w:r>
      <w:r w:rsidR="00F73B38" w:rsidRPr="00AA02B4">
        <w:rPr>
          <w:sz w:val="20"/>
          <w:szCs w:val="20"/>
          <w:vertAlign w:val="superscript"/>
        </w:rPr>
        <w:t>3</w:t>
      </w:r>
      <w:r w:rsidR="00F73B38" w:rsidRPr="00AA02B4">
        <w:rPr>
          <w:sz w:val="20"/>
          <w:szCs w:val="20"/>
        </w:rPr>
        <w:t>.</w:t>
      </w:r>
      <w:r w:rsidR="00B25905" w:rsidRPr="00AA02B4">
        <w:rPr>
          <w:sz w:val="20"/>
          <w:szCs w:val="20"/>
        </w:rPr>
        <w:t xml:space="preserve"> The Sand content values range from 50% to 63.75%. The Clay</w:t>
      </w:r>
      <w:r w:rsidR="00EB3F96" w:rsidRPr="00AA02B4">
        <w:rPr>
          <w:sz w:val="20"/>
          <w:szCs w:val="20"/>
        </w:rPr>
        <w:t xml:space="preserve"> percentage</w:t>
      </w:r>
      <w:r w:rsidR="00B25905" w:rsidRPr="00AA02B4">
        <w:rPr>
          <w:sz w:val="20"/>
          <w:szCs w:val="20"/>
        </w:rPr>
        <w:t xml:space="preserve"> range from 16% to 20% with average mean 16.75% to 33.25%, the texture </w:t>
      </w:r>
      <w:r w:rsidRPr="00AA02B4">
        <w:rPr>
          <w:sz w:val="20"/>
          <w:szCs w:val="20"/>
        </w:rPr>
        <w:t>is Sandy Loam in the study area.</w:t>
      </w:r>
      <w:r w:rsidR="00B25905" w:rsidRPr="00AA02B4">
        <w:rPr>
          <w:sz w:val="20"/>
          <w:szCs w:val="20"/>
        </w:rPr>
        <w:t xml:space="preserve"> The structure ranges from medium angular blocky to coarse angular blocky while consistence is medium friable when dry</w:t>
      </w:r>
      <w:r w:rsidR="00EB3F96" w:rsidRPr="00AA02B4">
        <w:rPr>
          <w:sz w:val="20"/>
          <w:szCs w:val="20"/>
        </w:rPr>
        <w:t>.</w:t>
      </w:r>
      <w:r w:rsidR="00B25905" w:rsidRPr="00AA02B4">
        <w:rPr>
          <w:sz w:val="20"/>
          <w:szCs w:val="20"/>
        </w:rPr>
        <w:t xml:space="preserve"> </w:t>
      </w:r>
      <w:r w:rsidR="00EB3F96" w:rsidRPr="00AA02B4">
        <w:rPr>
          <w:sz w:val="20"/>
          <w:szCs w:val="20"/>
        </w:rPr>
        <w:t>T</w:t>
      </w:r>
      <w:r w:rsidR="00B25905" w:rsidRPr="00AA02B4">
        <w:rPr>
          <w:sz w:val="20"/>
          <w:szCs w:val="20"/>
        </w:rPr>
        <w:t>he colour is 10YR.</w:t>
      </w:r>
      <w:r w:rsidR="00041FE5" w:rsidRPr="00AA02B4">
        <w:rPr>
          <w:sz w:val="20"/>
          <w:szCs w:val="20"/>
        </w:rPr>
        <w:t xml:space="preserve"> </w:t>
      </w:r>
      <w:r w:rsidR="00B25905" w:rsidRPr="00AA02B4">
        <w:rPr>
          <w:sz w:val="20"/>
          <w:szCs w:val="20"/>
        </w:rPr>
        <w:t>The p</w:t>
      </w:r>
      <w:r w:rsidR="00041FE5" w:rsidRPr="00AA02B4">
        <w:rPr>
          <w:sz w:val="20"/>
          <w:szCs w:val="20"/>
        </w:rPr>
        <w:t>H of the soil in the study area</w:t>
      </w:r>
      <w:r w:rsidR="00B25905" w:rsidRPr="00AA02B4">
        <w:rPr>
          <w:sz w:val="20"/>
          <w:szCs w:val="20"/>
        </w:rPr>
        <w:t xml:space="preserve"> is moderately acidic w</w:t>
      </w:r>
      <w:r w:rsidR="00A954F2" w:rsidRPr="00AA02B4">
        <w:rPr>
          <w:sz w:val="20"/>
          <w:szCs w:val="20"/>
        </w:rPr>
        <w:t xml:space="preserve">ith values </w:t>
      </w:r>
      <w:r w:rsidR="000D30EB" w:rsidRPr="00AA02B4">
        <w:rPr>
          <w:sz w:val="20"/>
          <w:szCs w:val="20"/>
        </w:rPr>
        <w:t>ranging from</w:t>
      </w:r>
      <w:r w:rsidR="00A954F2" w:rsidRPr="00AA02B4">
        <w:rPr>
          <w:sz w:val="20"/>
          <w:szCs w:val="20"/>
        </w:rPr>
        <w:t xml:space="preserve"> 5.00 to </w:t>
      </w:r>
      <w:r w:rsidR="000D30EB" w:rsidRPr="00AA02B4">
        <w:rPr>
          <w:sz w:val="20"/>
          <w:szCs w:val="20"/>
        </w:rPr>
        <w:t>6.00;</w:t>
      </w:r>
      <w:r w:rsidR="00A954F2" w:rsidRPr="00AA02B4">
        <w:rPr>
          <w:sz w:val="20"/>
          <w:szCs w:val="20"/>
        </w:rPr>
        <w:t xml:space="preserve"> the </w:t>
      </w:r>
      <w:r w:rsidR="00B25905" w:rsidRPr="00AA02B4">
        <w:rPr>
          <w:sz w:val="20"/>
          <w:szCs w:val="20"/>
        </w:rPr>
        <w:t xml:space="preserve">average mean </w:t>
      </w:r>
      <w:r w:rsidR="00A954F2" w:rsidRPr="00AA02B4">
        <w:rPr>
          <w:sz w:val="20"/>
          <w:szCs w:val="20"/>
        </w:rPr>
        <w:t xml:space="preserve">of pH is </w:t>
      </w:r>
      <w:r w:rsidR="000D30EB" w:rsidRPr="00AA02B4">
        <w:rPr>
          <w:sz w:val="20"/>
          <w:szCs w:val="20"/>
        </w:rPr>
        <w:t>between 5.52 to 5.94 can</w:t>
      </w:r>
      <w:r w:rsidR="00B25905" w:rsidRPr="00AA02B4">
        <w:rPr>
          <w:sz w:val="20"/>
          <w:szCs w:val="20"/>
        </w:rPr>
        <w:t xml:space="preserve"> be due to bush burning practices, leaching of nutrients and nature of the parent material. Cation exchange capacity ranges from 3.18 to 5.87cm/kg-</w:t>
      </w:r>
      <w:r w:rsidR="00B25905" w:rsidRPr="00AA02B4">
        <w:rPr>
          <w:sz w:val="20"/>
          <w:szCs w:val="20"/>
          <w:vertAlign w:val="superscript"/>
        </w:rPr>
        <w:t>1</w:t>
      </w:r>
      <w:r w:rsidR="00A954F2" w:rsidRPr="00AA02B4">
        <w:rPr>
          <w:sz w:val="20"/>
          <w:szCs w:val="20"/>
        </w:rPr>
        <w:t xml:space="preserve">, </w:t>
      </w:r>
      <w:r w:rsidR="006F26E3" w:rsidRPr="00AA02B4">
        <w:rPr>
          <w:sz w:val="20"/>
          <w:szCs w:val="20"/>
        </w:rPr>
        <w:t>t</w:t>
      </w:r>
      <w:r w:rsidR="00041FE5" w:rsidRPr="00AA02B4">
        <w:rPr>
          <w:sz w:val="20"/>
          <w:szCs w:val="20"/>
        </w:rPr>
        <w:t>he values are on the average, generally low i</w:t>
      </w:r>
      <w:r w:rsidR="00B25905" w:rsidRPr="00AA02B4">
        <w:rPr>
          <w:sz w:val="20"/>
          <w:szCs w:val="20"/>
        </w:rPr>
        <w:t xml:space="preserve">n </w:t>
      </w:r>
      <w:r w:rsidR="000D30EB" w:rsidRPr="00AA02B4">
        <w:rPr>
          <w:sz w:val="20"/>
          <w:szCs w:val="20"/>
        </w:rPr>
        <w:t xml:space="preserve">comparison </w:t>
      </w:r>
      <w:r w:rsidR="00B25905" w:rsidRPr="00AA02B4">
        <w:rPr>
          <w:sz w:val="20"/>
          <w:szCs w:val="20"/>
        </w:rPr>
        <w:t>with values reported for Nigeria soils (Ogunwale and A</w:t>
      </w:r>
      <w:r w:rsidR="007E1C29" w:rsidRPr="00AA02B4">
        <w:rPr>
          <w:sz w:val="20"/>
          <w:szCs w:val="20"/>
        </w:rPr>
        <w:t>shaye</w:t>
      </w:r>
      <w:r w:rsidR="000D30EB" w:rsidRPr="00AA02B4">
        <w:rPr>
          <w:sz w:val="20"/>
          <w:szCs w:val="20"/>
        </w:rPr>
        <w:t>,</w:t>
      </w:r>
      <w:r w:rsidR="007E1C29" w:rsidRPr="00AA02B4">
        <w:rPr>
          <w:sz w:val="20"/>
          <w:szCs w:val="20"/>
        </w:rPr>
        <w:t xml:space="preserve"> 1975</w:t>
      </w:r>
      <w:r w:rsidR="000D30EB" w:rsidRPr="00AA02B4">
        <w:rPr>
          <w:sz w:val="20"/>
          <w:szCs w:val="20"/>
        </w:rPr>
        <w:t>;</w:t>
      </w:r>
      <w:r w:rsidR="00B25905" w:rsidRPr="00AA02B4">
        <w:rPr>
          <w:sz w:val="20"/>
          <w:szCs w:val="20"/>
        </w:rPr>
        <w:t xml:space="preserve"> Ojo Atere </w:t>
      </w:r>
      <w:r w:rsidR="00B25905" w:rsidRPr="00AA02B4">
        <w:rPr>
          <w:i/>
          <w:sz w:val="20"/>
          <w:szCs w:val="20"/>
        </w:rPr>
        <w:t>et al</w:t>
      </w:r>
      <w:r w:rsidR="000D30EB" w:rsidRPr="00AA02B4">
        <w:rPr>
          <w:sz w:val="20"/>
          <w:szCs w:val="20"/>
        </w:rPr>
        <w:t>., 1978;</w:t>
      </w:r>
      <w:r w:rsidR="00B25905" w:rsidRPr="00AA02B4">
        <w:rPr>
          <w:sz w:val="20"/>
          <w:szCs w:val="20"/>
        </w:rPr>
        <w:t xml:space="preserve"> Fasina, </w:t>
      </w:r>
      <w:r w:rsidR="000D30EB" w:rsidRPr="00AA02B4">
        <w:rPr>
          <w:sz w:val="20"/>
          <w:szCs w:val="20"/>
        </w:rPr>
        <w:t>2005;</w:t>
      </w:r>
      <w:r w:rsidR="00B25905" w:rsidRPr="00AA02B4">
        <w:rPr>
          <w:sz w:val="20"/>
          <w:szCs w:val="20"/>
        </w:rPr>
        <w:t xml:space="preserve"> Ogunkunle</w:t>
      </w:r>
      <w:r w:rsidR="000D30EB" w:rsidRPr="00AA02B4">
        <w:rPr>
          <w:sz w:val="20"/>
          <w:szCs w:val="20"/>
        </w:rPr>
        <w:t>, 1993 and</w:t>
      </w:r>
      <w:r w:rsidR="00B25905" w:rsidRPr="00AA02B4">
        <w:rPr>
          <w:sz w:val="20"/>
          <w:szCs w:val="20"/>
        </w:rPr>
        <w:t xml:space="preserve"> Babalola</w:t>
      </w:r>
      <w:r w:rsidR="000D30EB" w:rsidRPr="00AA02B4">
        <w:rPr>
          <w:sz w:val="20"/>
          <w:szCs w:val="20"/>
        </w:rPr>
        <w:t>,</w:t>
      </w:r>
      <w:r w:rsidR="00B25905" w:rsidRPr="00AA02B4">
        <w:rPr>
          <w:sz w:val="20"/>
          <w:szCs w:val="20"/>
        </w:rPr>
        <w:t xml:space="preserve"> 2005). Considering the critical values of K-0.20</w:t>
      </w:r>
      <w:r w:rsidR="00041FE5" w:rsidRPr="00AA02B4">
        <w:rPr>
          <w:sz w:val="20"/>
          <w:szCs w:val="20"/>
        </w:rPr>
        <w:t xml:space="preserve"> C</w:t>
      </w:r>
      <w:r w:rsidR="00B25905" w:rsidRPr="00AA02B4">
        <w:rPr>
          <w:sz w:val="20"/>
          <w:szCs w:val="20"/>
        </w:rPr>
        <w:t>m</w:t>
      </w:r>
      <w:r w:rsidR="00041FE5" w:rsidRPr="00AA02B4">
        <w:rPr>
          <w:sz w:val="20"/>
          <w:szCs w:val="20"/>
        </w:rPr>
        <w:t>ol/kg</w:t>
      </w:r>
      <w:r w:rsidR="00B25905" w:rsidRPr="00AA02B4">
        <w:rPr>
          <w:sz w:val="20"/>
          <w:szCs w:val="20"/>
        </w:rPr>
        <w:t xml:space="preserve"> of soil and Mg-0.15cm </w:t>
      </w:r>
      <w:r w:rsidR="00041FE5" w:rsidRPr="00AA02B4">
        <w:rPr>
          <w:sz w:val="20"/>
          <w:szCs w:val="20"/>
        </w:rPr>
        <w:t>Cmol/kg</w:t>
      </w:r>
      <w:r w:rsidR="00B25905" w:rsidRPr="00AA02B4">
        <w:rPr>
          <w:sz w:val="20"/>
          <w:szCs w:val="20"/>
          <w:vertAlign w:val="superscript"/>
        </w:rPr>
        <w:t xml:space="preserve"> </w:t>
      </w:r>
      <w:r w:rsidR="00B25905" w:rsidRPr="00AA02B4">
        <w:rPr>
          <w:sz w:val="20"/>
          <w:szCs w:val="20"/>
        </w:rPr>
        <w:t>of soil for mo</w:t>
      </w:r>
      <w:r w:rsidR="006F26E3" w:rsidRPr="00AA02B4">
        <w:rPr>
          <w:sz w:val="20"/>
          <w:szCs w:val="20"/>
        </w:rPr>
        <w:t>st crops,</w:t>
      </w:r>
      <w:r w:rsidR="00B25905" w:rsidRPr="00AA02B4">
        <w:rPr>
          <w:sz w:val="20"/>
          <w:szCs w:val="20"/>
        </w:rPr>
        <w:t xml:space="preserve"> the exchangeable bases </w:t>
      </w:r>
      <w:r w:rsidR="00041FE5" w:rsidRPr="00AA02B4">
        <w:rPr>
          <w:sz w:val="20"/>
          <w:szCs w:val="20"/>
        </w:rPr>
        <w:t>in the area can be said to be adequate</w:t>
      </w:r>
      <w:r w:rsidR="00B25905" w:rsidRPr="00AA02B4">
        <w:rPr>
          <w:sz w:val="20"/>
          <w:szCs w:val="20"/>
        </w:rPr>
        <w:t>.</w:t>
      </w:r>
      <w:r w:rsidR="007E1C29" w:rsidRPr="00AA02B4">
        <w:rPr>
          <w:sz w:val="20"/>
          <w:szCs w:val="20"/>
        </w:rPr>
        <w:t xml:space="preserve"> </w:t>
      </w:r>
      <w:r w:rsidR="00B25905" w:rsidRPr="00AA02B4">
        <w:rPr>
          <w:sz w:val="20"/>
          <w:szCs w:val="20"/>
        </w:rPr>
        <w:t>Available P is medi</w:t>
      </w:r>
      <w:r w:rsidR="006F26E3" w:rsidRPr="00AA02B4">
        <w:rPr>
          <w:sz w:val="20"/>
          <w:szCs w:val="20"/>
        </w:rPr>
        <w:t>um for all the Land use types t</w:t>
      </w:r>
      <w:r w:rsidR="00B25905" w:rsidRPr="00AA02B4">
        <w:rPr>
          <w:sz w:val="20"/>
          <w:szCs w:val="20"/>
        </w:rPr>
        <w:t xml:space="preserve">he value ranges from 4.64 to 5.02 ppm. The total </w:t>
      </w:r>
      <w:r w:rsidR="006F26E3" w:rsidRPr="00AA02B4">
        <w:rPr>
          <w:sz w:val="20"/>
          <w:szCs w:val="20"/>
        </w:rPr>
        <w:t>N</w:t>
      </w:r>
      <w:r w:rsidR="00041FE5" w:rsidRPr="00AA02B4">
        <w:rPr>
          <w:sz w:val="20"/>
          <w:szCs w:val="20"/>
        </w:rPr>
        <w:t xml:space="preserve"> values are low; the values </w:t>
      </w:r>
      <w:r w:rsidR="00B25905" w:rsidRPr="00AA02B4">
        <w:rPr>
          <w:sz w:val="20"/>
          <w:szCs w:val="20"/>
        </w:rPr>
        <w:t>are in agreement with some values recorded for Nigeria soils (Ogunwale a</w:t>
      </w:r>
      <w:r w:rsidR="00E93975" w:rsidRPr="00AA02B4">
        <w:rPr>
          <w:sz w:val="20"/>
          <w:szCs w:val="20"/>
        </w:rPr>
        <w:t>nd Ashaye, 1975, Fasina, 1986 Ai</w:t>
      </w:r>
      <w:r w:rsidR="00B25905" w:rsidRPr="00AA02B4">
        <w:rPr>
          <w:sz w:val="20"/>
          <w:szCs w:val="20"/>
        </w:rPr>
        <w:t>boni, 2001). The organic matter content</w:t>
      </w:r>
      <w:r w:rsidR="007E1C29" w:rsidRPr="00AA02B4">
        <w:rPr>
          <w:sz w:val="20"/>
          <w:szCs w:val="20"/>
        </w:rPr>
        <w:t xml:space="preserve"> on</w:t>
      </w:r>
      <w:r w:rsidR="00B25905" w:rsidRPr="00AA02B4">
        <w:rPr>
          <w:sz w:val="20"/>
          <w:szCs w:val="20"/>
        </w:rPr>
        <w:t xml:space="preserve"> the average is generally low this </w:t>
      </w:r>
      <w:r w:rsidR="001979D0" w:rsidRPr="00AA02B4">
        <w:rPr>
          <w:sz w:val="20"/>
          <w:szCs w:val="20"/>
        </w:rPr>
        <w:t xml:space="preserve">could be due to </w:t>
      </w:r>
      <w:r w:rsidR="00DA1C15" w:rsidRPr="00AA02B4">
        <w:rPr>
          <w:sz w:val="20"/>
          <w:szCs w:val="20"/>
        </w:rPr>
        <w:t>continuous cropping of the land; t</w:t>
      </w:r>
      <w:r w:rsidR="00B25905" w:rsidRPr="00AA02B4">
        <w:rPr>
          <w:sz w:val="20"/>
          <w:szCs w:val="20"/>
        </w:rPr>
        <w:t>he Land under fallow is having higher organic matter content than others, this is unders</w:t>
      </w:r>
      <w:r w:rsidR="00DA1C15" w:rsidRPr="00AA02B4">
        <w:rPr>
          <w:sz w:val="20"/>
          <w:szCs w:val="20"/>
        </w:rPr>
        <w:t>tandable as fallow ensures return</w:t>
      </w:r>
      <w:r w:rsidR="00B25905" w:rsidRPr="00AA02B4">
        <w:rPr>
          <w:sz w:val="20"/>
          <w:szCs w:val="20"/>
        </w:rPr>
        <w:t xml:space="preserve"> of plant residues </w:t>
      </w:r>
      <w:r w:rsidR="00DA1C15" w:rsidRPr="00AA02B4">
        <w:rPr>
          <w:sz w:val="20"/>
          <w:szCs w:val="20"/>
        </w:rPr>
        <w:t>thereby building up the organic matter content of soil obtained from the fallow field.</w:t>
      </w:r>
    </w:p>
    <w:p w:rsidR="00B25905" w:rsidRPr="00AA02B4" w:rsidRDefault="007E1C29" w:rsidP="0084745B">
      <w:pPr>
        <w:snapToGrid w:val="0"/>
        <w:jc w:val="both"/>
        <w:rPr>
          <w:b/>
          <w:sz w:val="20"/>
          <w:szCs w:val="20"/>
        </w:rPr>
      </w:pPr>
      <w:r w:rsidRPr="00AA02B4">
        <w:rPr>
          <w:b/>
          <w:sz w:val="20"/>
          <w:szCs w:val="20"/>
        </w:rPr>
        <w:t>Influence of Land Use Types on Soil Properties</w:t>
      </w:r>
    </w:p>
    <w:p w:rsidR="00B25905" w:rsidRPr="00AA02B4" w:rsidRDefault="001C7288" w:rsidP="0084745B">
      <w:pPr>
        <w:snapToGrid w:val="0"/>
        <w:ind w:firstLine="425"/>
        <w:jc w:val="both"/>
        <w:rPr>
          <w:sz w:val="20"/>
          <w:szCs w:val="20"/>
        </w:rPr>
      </w:pPr>
      <w:r w:rsidRPr="00AA02B4">
        <w:rPr>
          <w:sz w:val="20"/>
          <w:szCs w:val="20"/>
        </w:rPr>
        <w:t>Results presented in table 2 shows that nine</w:t>
      </w:r>
      <w:r w:rsidR="00B25905" w:rsidRPr="00AA02B4">
        <w:rPr>
          <w:sz w:val="20"/>
          <w:szCs w:val="20"/>
        </w:rPr>
        <w:t xml:space="preserve"> </w:t>
      </w:r>
      <w:r w:rsidR="00F73B38" w:rsidRPr="00AA02B4">
        <w:rPr>
          <w:sz w:val="20"/>
          <w:szCs w:val="20"/>
        </w:rPr>
        <w:t xml:space="preserve">(N, </w:t>
      </w:r>
      <w:r w:rsidRPr="00AA02B4">
        <w:rPr>
          <w:sz w:val="20"/>
          <w:szCs w:val="20"/>
        </w:rPr>
        <w:t>Ca, Mg, K, Na, CEC</w:t>
      </w:r>
      <w:r w:rsidR="00F73B38" w:rsidRPr="00AA02B4">
        <w:rPr>
          <w:sz w:val="20"/>
          <w:szCs w:val="20"/>
        </w:rPr>
        <w:t xml:space="preserve">, Sand, Clay and Silt) </w:t>
      </w:r>
      <w:r w:rsidRPr="00AA02B4">
        <w:rPr>
          <w:sz w:val="20"/>
          <w:szCs w:val="20"/>
        </w:rPr>
        <w:t xml:space="preserve">out of twelve </w:t>
      </w:r>
      <w:r w:rsidR="00B25905" w:rsidRPr="00AA02B4">
        <w:rPr>
          <w:sz w:val="20"/>
          <w:szCs w:val="20"/>
        </w:rPr>
        <w:t>properties under considerat</w:t>
      </w:r>
      <w:r w:rsidRPr="00AA02B4">
        <w:rPr>
          <w:sz w:val="20"/>
          <w:szCs w:val="20"/>
        </w:rPr>
        <w:t xml:space="preserve">ion are significantly different (P=0.05) </w:t>
      </w:r>
      <w:r w:rsidR="00B168C9" w:rsidRPr="00AA02B4">
        <w:rPr>
          <w:sz w:val="20"/>
          <w:szCs w:val="20"/>
        </w:rPr>
        <w:t xml:space="preserve">in </w:t>
      </w:r>
      <w:r w:rsidR="00B25905" w:rsidRPr="00AA02B4">
        <w:rPr>
          <w:sz w:val="20"/>
          <w:szCs w:val="20"/>
        </w:rPr>
        <w:t>the three</w:t>
      </w:r>
      <w:r w:rsidR="00F73B38" w:rsidRPr="00AA02B4">
        <w:rPr>
          <w:sz w:val="20"/>
          <w:szCs w:val="20"/>
        </w:rPr>
        <w:t xml:space="preserve"> land use types</w:t>
      </w:r>
      <w:r w:rsidR="00B25905" w:rsidRPr="00AA02B4">
        <w:rPr>
          <w:sz w:val="20"/>
          <w:szCs w:val="20"/>
        </w:rPr>
        <w:t xml:space="preserve"> </w:t>
      </w:r>
      <w:r w:rsidR="00E83D44" w:rsidRPr="00AA02B4">
        <w:rPr>
          <w:sz w:val="20"/>
          <w:szCs w:val="20"/>
        </w:rPr>
        <w:t>t</w:t>
      </w:r>
      <w:r w:rsidR="00B25905" w:rsidRPr="00AA02B4">
        <w:rPr>
          <w:sz w:val="20"/>
          <w:szCs w:val="20"/>
        </w:rPr>
        <w:t xml:space="preserve">his established the fact that land use patterns have </w:t>
      </w:r>
      <w:r w:rsidR="00B168C9" w:rsidRPr="00AA02B4">
        <w:rPr>
          <w:sz w:val="20"/>
          <w:szCs w:val="20"/>
        </w:rPr>
        <w:t xml:space="preserve">on </w:t>
      </w:r>
      <w:r w:rsidR="00B25905" w:rsidRPr="00AA02B4">
        <w:rPr>
          <w:sz w:val="20"/>
          <w:szCs w:val="20"/>
        </w:rPr>
        <w:t>influence on soil properties</w:t>
      </w:r>
      <w:r w:rsidR="00B168C9" w:rsidRPr="00AA02B4">
        <w:rPr>
          <w:sz w:val="20"/>
          <w:szCs w:val="20"/>
        </w:rPr>
        <w:t xml:space="preserve"> similar results have been reported for derived savannah and rain forest zone of Nigeria (Fasina, 1986; Babalola, 2005; Ogunkunle and </w:t>
      </w:r>
      <w:r w:rsidR="00975A6D" w:rsidRPr="00AA02B4">
        <w:rPr>
          <w:sz w:val="20"/>
          <w:szCs w:val="20"/>
        </w:rPr>
        <w:t xml:space="preserve">Eghaghara, </w:t>
      </w:r>
      <w:r w:rsidR="00B168C9" w:rsidRPr="00AA02B4">
        <w:rPr>
          <w:sz w:val="20"/>
          <w:szCs w:val="20"/>
        </w:rPr>
        <w:t>1992</w:t>
      </w:r>
      <w:r w:rsidR="00975A6D" w:rsidRPr="00AA02B4">
        <w:rPr>
          <w:sz w:val="20"/>
          <w:szCs w:val="20"/>
        </w:rPr>
        <w:t xml:space="preserve">; </w:t>
      </w:r>
      <w:r w:rsidR="00975A6D" w:rsidRPr="00AA02B4">
        <w:rPr>
          <w:rStyle w:val="Strong"/>
          <w:b w:val="0"/>
          <w:sz w:val="20"/>
          <w:szCs w:val="20"/>
        </w:rPr>
        <w:t>Ogunkunle</w:t>
      </w:r>
      <w:r w:rsidR="00975A6D" w:rsidRPr="00AA02B4">
        <w:rPr>
          <w:rStyle w:val="Strong"/>
          <w:sz w:val="20"/>
          <w:szCs w:val="20"/>
        </w:rPr>
        <w:t xml:space="preserve"> </w:t>
      </w:r>
      <w:r w:rsidR="00975A6D" w:rsidRPr="00AA02B4">
        <w:rPr>
          <w:sz w:val="20"/>
          <w:szCs w:val="20"/>
        </w:rPr>
        <w:t>and Erinle, 1994</w:t>
      </w:r>
      <w:r w:rsidR="00B168C9" w:rsidRPr="00AA02B4">
        <w:rPr>
          <w:sz w:val="20"/>
          <w:szCs w:val="20"/>
        </w:rPr>
        <w:t>)</w:t>
      </w:r>
      <w:r w:rsidR="00B25905" w:rsidRPr="00AA02B4">
        <w:rPr>
          <w:sz w:val="20"/>
          <w:szCs w:val="20"/>
        </w:rPr>
        <w:t xml:space="preserve">. </w:t>
      </w:r>
      <w:r w:rsidRPr="00AA02B4">
        <w:rPr>
          <w:sz w:val="20"/>
          <w:szCs w:val="20"/>
        </w:rPr>
        <w:t>However there is no significant difference in the pH, O.M and Bulk Density. Properties in which significant differences was</w:t>
      </w:r>
      <w:r w:rsidR="00975A6D" w:rsidRPr="00AA02B4">
        <w:rPr>
          <w:sz w:val="20"/>
          <w:szCs w:val="20"/>
        </w:rPr>
        <w:t xml:space="preserve"> recorded </w:t>
      </w:r>
      <w:r w:rsidRPr="00AA02B4">
        <w:rPr>
          <w:sz w:val="20"/>
          <w:szCs w:val="20"/>
        </w:rPr>
        <w:t xml:space="preserve">are </w:t>
      </w:r>
      <w:r w:rsidR="00975A6D" w:rsidRPr="00AA02B4">
        <w:rPr>
          <w:sz w:val="20"/>
          <w:szCs w:val="20"/>
        </w:rPr>
        <w:t xml:space="preserve">the ones </w:t>
      </w:r>
      <w:r w:rsidRPr="00AA02B4">
        <w:rPr>
          <w:sz w:val="20"/>
          <w:szCs w:val="20"/>
        </w:rPr>
        <w:t>related to management; hence differences in soil properties across the land use could be due to management practices in each of the land units.</w:t>
      </w:r>
    </w:p>
    <w:p w:rsidR="0084745B" w:rsidRPr="00D924B3" w:rsidRDefault="0084745B" w:rsidP="0084745B">
      <w:pPr>
        <w:snapToGrid w:val="0"/>
        <w:jc w:val="both"/>
        <w:rPr>
          <w:rFonts w:eastAsia="SimSun"/>
          <w:b/>
          <w:sz w:val="20"/>
          <w:szCs w:val="20"/>
          <w:lang w:eastAsia="zh-CN"/>
        </w:rPr>
        <w:sectPr w:rsidR="0084745B" w:rsidRPr="00D924B3" w:rsidSect="0084745B">
          <w:type w:val="continuous"/>
          <w:pgSz w:w="12242" w:h="15842" w:code="1"/>
          <w:pgMar w:top="1440" w:right="1440" w:bottom="1440" w:left="1440" w:header="720" w:footer="720" w:gutter="0"/>
          <w:cols w:num="2" w:space="600"/>
          <w:docGrid w:linePitch="360"/>
        </w:sectPr>
      </w:pPr>
    </w:p>
    <w:p w:rsidR="00AA02B4" w:rsidRPr="00D924B3" w:rsidRDefault="00AA02B4" w:rsidP="0084745B">
      <w:pPr>
        <w:snapToGrid w:val="0"/>
        <w:jc w:val="center"/>
        <w:rPr>
          <w:rFonts w:eastAsia="SimSun"/>
          <w:sz w:val="20"/>
          <w:szCs w:val="20"/>
          <w:lang w:eastAsia="zh-CN"/>
        </w:rPr>
      </w:pPr>
    </w:p>
    <w:p w:rsidR="00AA02B4" w:rsidRPr="00D924B3" w:rsidRDefault="00AA02B4" w:rsidP="0084745B">
      <w:pPr>
        <w:snapToGrid w:val="0"/>
        <w:jc w:val="center"/>
        <w:rPr>
          <w:rFonts w:eastAsia="SimSun"/>
          <w:sz w:val="20"/>
          <w:szCs w:val="20"/>
          <w:lang w:eastAsia="zh-CN"/>
        </w:rPr>
      </w:pPr>
    </w:p>
    <w:p w:rsidR="00AA02B4" w:rsidRPr="00D924B3" w:rsidRDefault="00AA02B4" w:rsidP="0084745B">
      <w:pPr>
        <w:snapToGrid w:val="0"/>
        <w:jc w:val="center"/>
        <w:rPr>
          <w:rFonts w:eastAsia="SimSun"/>
          <w:sz w:val="20"/>
          <w:szCs w:val="20"/>
          <w:lang w:eastAsia="zh-CN"/>
        </w:rPr>
      </w:pPr>
    </w:p>
    <w:p w:rsidR="00AA02B4" w:rsidRPr="00D924B3" w:rsidRDefault="00AA02B4" w:rsidP="0084745B">
      <w:pPr>
        <w:snapToGrid w:val="0"/>
        <w:jc w:val="center"/>
        <w:rPr>
          <w:rFonts w:eastAsia="SimSun"/>
          <w:sz w:val="20"/>
          <w:szCs w:val="20"/>
          <w:lang w:eastAsia="zh-CN"/>
        </w:rPr>
      </w:pPr>
    </w:p>
    <w:p w:rsidR="0084745B" w:rsidRPr="00AA02B4" w:rsidRDefault="0084745B" w:rsidP="0084745B">
      <w:pPr>
        <w:snapToGrid w:val="0"/>
        <w:jc w:val="center"/>
        <w:rPr>
          <w:sz w:val="20"/>
          <w:szCs w:val="20"/>
        </w:rPr>
      </w:pPr>
      <w:r w:rsidRPr="00AA02B4">
        <w:rPr>
          <w:sz w:val="20"/>
          <w:szCs w:val="20"/>
        </w:rPr>
        <w:t xml:space="preserve">Table 1: Soil Physico-Chemical Properties </w:t>
      </w:r>
      <w:r w:rsidR="003B024A" w:rsidRPr="00AA02B4">
        <w:rPr>
          <w:sz w:val="20"/>
          <w:szCs w:val="20"/>
        </w:rPr>
        <w:t>of</w:t>
      </w:r>
      <w:r w:rsidRPr="00AA02B4">
        <w:rPr>
          <w:sz w:val="20"/>
          <w:szCs w:val="20"/>
        </w:rPr>
        <w:t xml:space="preserve"> </w:t>
      </w:r>
      <w:r w:rsidR="003B024A" w:rsidRPr="00AA02B4">
        <w:rPr>
          <w:sz w:val="20"/>
          <w:szCs w:val="20"/>
        </w:rPr>
        <w:t>the</w:t>
      </w:r>
      <w:r w:rsidRPr="00AA02B4">
        <w:rPr>
          <w:sz w:val="20"/>
          <w:szCs w:val="20"/>
        </w:rPr>
        <w:t xml:space="preserve"> Study Area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409"/>
        <w:gridCol w:w="513"/>
        <w:gridCol w:w="556"/>
        <w:gridCol w:w="550"/>
        <w:gridCol w:w="409"/>
        <w:gridCol w:w="409"/>
        <w:gridCol w:w="409"/>
        <w:gridCol w:w="409"/>
        <w:gridCol w:w="430"/>
        <w:gridCol w:w="1103"/>
        <w:gridCol w:w="436"/>
        <w:gridCol w:w="424"/>
        <w:gridCol w:w="369"/>
        <w:gridCol w:w="522"/>
        <w:gridCol w:w="559"/>
        <w:gridCol w:w="620"/>
        <w:gridCol w:w="748"/>
      </w:tblGrid>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Soil Properties</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pH</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O.M%</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Total N</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Avail P</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Ca</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Mg</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K</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Na</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CEC</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Bulk Density g/cm3</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Sand</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Clay</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Silt</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Colour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Texture</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Structure</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Consistence</w:t>
            </w: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maize/cowpea intercrop</w:t>
            </w: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252" w:type="pct"/>
            <w:shd w:val="clear" w:color="auto" w:fill="auto"/>
            <w:noWrap/>
            <w:vAlign w:val="center"/>
          </w:tcPr>
          <w:p w:rsidR="0084745B" w:rsidRPr="00AA02B4" w:rsidRDefault="0084745B" w:rsidP="0084745B">
            <w:pPr>
              <w:snapToGrid w:val="0"/>
              <w:jc w:val="both"/>
              <w:rPr>
                <w:color w:val="000000"/>
                <w:sz w:val="11"/>
                <w:szCs w:val="11"/>
              </w:rPr>
            </w:pPr>
          </w:p>
        </w:tc>
        <w:tc>
          <w:tcPr>
            <w:tcW w:w="274" w:type="pct"/>
            <w:shd w:val="clear" w:color="auto" w:fill="auto"/>
            <w:noWrap/>
            <w:vAlign w:val="center"/>
          </w:tcPr>
          <w:p w:rsidR="0084745B" w:rsidRPr="00AA02B4" w:rsidRDefault="0084745B" w:rsidP="0084745B">
            <w:pPr>
              <w:snapToGrid w:val="0"/>
              <w:jc w:val="both"/>
              <w:rPr>
                <w:color w:val="000000"/>
                <w:sz w:val="11"/>
                <w:szCs w:val="11"/>
              </w:rPr>
            </w:pPr>
          </w:p>
        </w:tc>
        <w:tc>
          <w:tcPr>
            <w:tcW w:w="271" w:type="pct"/>
            <w:shd w:val="clear" w:color="auto" w:fill="auto"/>
            <w:noWrap/>
            <w:vAlign w:val="center"/>
          </w:tcPr>
          <w:p w:rsidR="0084745B" w:rsidRPr="00AA02B4" w:rsidRDefault="0084745B" w:rsidP="0084745B">
            <w:pPr>
              <w:snapToGrid w:val="0"/>
              <w:jc w:val="both"/>
              <w:rPr>
                <w:color w:val="000000"/>
                <w:sz w:val="11"/>
                <w:szCs w:val="11"/>
              </w:rPr>
            </w:pP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210" w:type="pct"/>
            <w:shd w:val="clear" w:color="auto" w:fill="auto"/>
            <w:noWrap/>
            <w:vAlign w:val="center"/>
          </w:tcPr>
          <w:p w:rsidR="0084745B" w:rsidRPr="00AA02B4" w:rsidRDefault="0084745B" w:rsidP="0084745B">
            <w:pPr>
              <w:snapToGrid w:val="0"/>
              <w:jc w:val="both"/>
              <w:rPr>
                <w:color w:val="000000"/>
                <w:sz w:val="11"/>
                <w:szCs w:val="11"/>
              </w:rPr>
            </w:pPr>
          </w:p>
        </w:tc>
        <w:tc>
          <w:tcPr>
            <w:tcW w:w="552" w:type="pct"/>
            <w:shd w:val="clear" w:color="auto" w:fill="auto"/>
            <w:noWrap/>
            <w:vAlign w:val="center"/>
          </w:tcPr>
          <w:p w:rsidR="0084745B" w:rsidRPr="00AA02B4" w:rsidRDefault="0084745B" w:rsidP="0084745B">
            <w:pPr>
              <w:snapToGrid w:val="0"/>
              <w:jc w:val="both"/>
              <w:rPr>
                <w:color w:val="000000"/>
                <w:sz w:val="11"/>
                <w:szCs w:val="11"/>
              </w:rPr>
            </w:pPr>
          </w:p>
        </w:tc>
        <w:tc>
          <w:tcPr>
            <w:tcW w:w="213" w:type="pct"/>
            <w:shd w:val="clear" w:color="auto" w:fill="auto"/>
            <w:noWrap/>
            <w:vAlign w:val="center"/>
          </w:tcPr>
          <w:p w:rsidR="0084745B" w:rsidRPr="00AA02B4" w:rsidRDefault="0084745B" w:rsidP="0084745B">
            <w:pPr>
              <w:snapToGrid w:val="0"/>
              <w:jc w:val="both"/>
              <w:rPr>
                <w:color w:val="000000"/>
                <w:sz w:val="11"/>
                <w:szCs w:val="11"/>
              </w:rPr>
            </w:pPr>
          </w:p>
        </w:tc>
        <w:tc>
          <w:tcPr>
            <w:tcW w:w="207" w:type="pct"/>
            <w:shd w:val="clear" w:color="auto" w:fill="auto"/>
            <w:noWrap/>
            <w:vAlign w:val="center"/>
          </w:tcPr>
          <w:p w:rsidR="0084745B" w:rsidRPr="00AA02B4" w:rsidRDefault="0084745B" w:rsidP="0084745B">
            <w:pPr>
              <w:snapToGrid w:val="0"/>
              <w:jc w:val="both"/>
              <w:rPr>
                <w:color w:val="000000"/>
                <w:sz w:val="11"/>
                <w:szCs w:val="11"/>
              </w:rPr>
            </w:pPr>
          </w:p>
        </w:tc>
        <w:tc>
          <w:tcPr>
            <w:tcW w:w="179" w:type="pct"/>
            <w:shd w:val="clear" w:color="auto" w:fill="auto"/>
            <w:noWrap/>
            <w:vAlign w:val="center"/>
          </w:tcPr>
          <w:p w:rsidR="0084745B" w:rsidRPr="00AA02B4" w:rsidRDefault="0084745B" w:rsidP="0084745B">
            <w:pPr>
              <w:snapToGrid w:val="0"/>
              <w:jc w:val="both"/>
              <w:rPr>
                <w:color w:val="000000"/>
                <w:sz w:val="11"/>
                <w:szCs w:val="11"/>
              </w:rPr>
            </w:pPr>
          </w:p>
        </w:tc>
        <w:tc>
          <w:tcPr>
            <w:tcW w:w="257" w:type="pct"/>
            <w:shd w:val="clear" w:color="auto" w:fill="auto"/>
            <w:noWrap/>
            <w:vAlign w:val="center"/>
          </w:tcPr>
          <w:p w:rsidR="0084745B" w:rsidRPr="00AA02B4" w:rsidRDefault="0084745B" w:rsidP="0084745B">
            <w:pPr>
              <w:snapToGrid w:val="0"/>
              <w:jc w:val="both"/>
              <w:rPr>
                <w:color w:val="000000"/>
                <w:sz w:val="11"/>
                <w:szCs w:val="11"/>
              </w:rPr>
            </w:pPr>
          </w:p>
        </w:tc>
        <w:tc>
          <w:tcPr>
            <w:tcW w:w="275" w:type="pct"/>
            <w:shd w:val="clear" w:color="auto" w:fill="auto"/>
            <w:noWrap/>
            <w:vAlign w:val="center"/>
          </w:tcPr>
          <w:p w:rsidR="0084745B" w:rsidRPr="00AA02B4" w:rsidRDefault="0084745B" w:rsidP="0084745B">
            <w:pPr>
              <w:snapToGrid w:val="0"/>
              <w:jc w:val="both"/>
              <w:rPr>
                <w:color w:val="000000"/>
                <w:sz w:val="11"/>
                <w:szCs w:val="11"/>
              </w:rPr>
            </w:pPr>
          </w:p>
        </w:tc>
        <w:tc>
          <w:tcPr>
            <w:tcW w:w="306" w:type="pct"/>
            <w:shd w:val="clear" w:color="auto" w:fill="auto"/>
            <w:noWrap/>
            <w:vAlign w:val="center"/>
          </w:tcPr>
          <w:p w:rsidR="0084745B" w:rsidRPr="00AA02B4" w:rsidRDefault="0084745B" w:rsidP="0084745B">
            <w:pPr>
              <w:snapToGrid w:val="0"/>
              <w:jc w:val="both"/>
              <w:rPr>
                <w:color w:val="000000"/>
                <w:sz w:val="11"/>
                <w:szCs w:val="11"/>
              </w:rPr>
            </w:pPr>
          </w:p>
        </w:tc>
        <w:tc>
          <w:tcPr>
            <w:tcW w:w="372" w:type="pct"/>
            <w:shd w:val="clear" w:color="auto" w:fill="auto"/>
            <w:noWrap/>
            <w:vAlign w:val="center"/>
          </w:tcPr>
          <w:p w:rsidR="0084745B" w:rsidRPr="00AA02B4" w:rsidRDefault="0084745B" w:rsidP="0084745B">
            <w:pPr>
              <w:snapToGrid w:val="0"/>
              <w:jc w:val="both"/>
              <w:rPr>
                <w:color w:val="000000"/>
                <w:sz w:val="11"/>
                <w:szCs w:val="11"/>
              </w:rPr>
            </w:pP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5.73</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1.02</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0.16</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4.64</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2.87</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0.36</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0.52</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0.19</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3.94</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1.31</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55</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18</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27</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10YR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SL</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Ccr</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Mfr</w:t>
            </w: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5.91</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1.11</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0.18</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4.69</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2.87</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0.39</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0.52</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0.18</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3.96</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1.33</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53</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17</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30</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10YR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SL</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Ccr</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Mfr</w:t>
            </w: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5.91</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1.11</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0.16</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5.01</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2.8</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0.41</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0.5</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3.91</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1.32</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55</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18</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27</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10YR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SL</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Ccr</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Mfr</w:t>
            </w: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5.04</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1.12</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0.17</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4.73</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1.99</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0.39</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0.56</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3.41</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1.33</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55</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18</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27</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10YR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SL</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Ccr</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Mfr</w:t>
            </w: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yam/cassava sole crop.</w:t>
            </w: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252" w:type="pct"/>
            <w:shd w:val="clear" w:color="auto" w:fill="auto"/>
            <w:noWrap/>
            <w:vAlign w:val="center"/>
          </w:tcPr>
          <w:p w:rsidR="0084745B" w:rsidRPr="00AA02B4" w:rsidRDefault="0084745B" w:rsidP="0084745B">
            <w:pPr>
              <w:snapToGrid w:val="0"/>
              <w:jc w:val="both"/>
              <w:rPr>
                <w:color w:val="000000"/>
                <w:sz w:val="11"/>
                <w:szCs w:val="11"/>
              </w:rPr>
            </w:pPr>
          </w:p>
        </w:tc>
        <w:tc>
          <w:tcPr>
            <w:tcW w:w="274" w:type="pct"/>
            <w:shd w:val="clear" w:color="auto" w:fill="auto"/>
            <w:noWrap/>
            <w:vAlign w:val="center"/>
          </w:tcPr>
          <w:p w:rsidR="0084745B" w:rsidRPr="00AA02B4" w:rsidRDefault="0084745B" w:rsidP="0084745B">
            <w:pPr>
              <w:snapToGrid w:val="0"/>
              <w:jc w:val="both"/>
              <w:rPr>
                <w:color w:val="000000"/>
                <w:sz w:val="11"/>
                <w:szCs w:val="11"/>
              </w:rPr>
            </w:pPr>
          </w:p>
        </w:tc>
        <w:tc>
          <w:tcPr>
            <w:tcW w:w="271" w:type="pct"/>
            <w:shd w:val="clear" w:color="auto" w:fill="auto"/>
            <w:noWrap/>
            <w:vAlign w:val="center"/>
          </w:tcPr>
          <w:p w:rsidR="0084745B" w:rsidRPr="00AA02B4" w:rsidRDefault="0084745B" w:rsidP="0084745B">
            <w:pPr>
              <w:snapToGrid w:val="0"/>
              <w:jc w:val="both"/>
              <w:rPr>
                <w:color w:val="000000"/>
                <w:sz w:val="11"/>
                <w:szCs w:val="11"/>
              </w:rPr>
            </w:pP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210" w:type="pct"/>
            <w:shd w:val="clear" w:color="auto" w:fill="auto"/>
            <w:noWrap/>
            <w:vAlign w:val="center"/>
          </w:tcPr>
          <w:p w:rsidR="0084745B" w:rsidRPr="00AA02B4" w:rsidRDefault="0084745B" w:rsidP="0084745B">
            <w:pPr>
              <w:snapToGrid w:val="0"/>
              <w:jc w:val="both"/>
              <w:rPr>
                <w:color w:val="000000"/>
                <w:sz w:val="11"/>
                <w:szCs w:val="11"/>
              </w:rPr>
            </w:pPr>
          </w:p>
        </w:tc>
        <w:tc>
          <w:tcPr>
            <w:tcW w:w="552" w:type="pct"/>
            <w:shd w:val="clear" w:color="auto" w:fill="auto"/>
            <w:noWrap/>
            <w:vAlign w:val="center"/>
          </w:tcPr>
          <w:p w:rsidR="0084745B" w:rsidRPr="00AA02B4" w:rsidRDefault="0084745B" w:rsidP="0084745B">
            <w:pPr>
              <w:snapToGrid w:val="0"/>
              <w:jc w:val="both"/>
              <w:rPr>
                <w:color w:val="000000"/>
                <w:sz w:val="11"/>
                <w:szCs w:val="11"/>
              </w:rPr>
            </w:pPr>
          </w:p>
        </w:tc>
        <w:tc>
          <w:tcPr>
            <w:tcW w:w="213" w:type="pct"/>
            <w:shd w:val="clear" w:color="auto" w:fill="auto"/>
            <w:noWrap/>
            <w:vAlign w:val="center"/>
          </w:tcPr>
          <w:p w:rsidR="0084745B" w:rsidRPr="00AA02B4" w:rsidRDefault="0084745B" w:rsidP="0084745B">
            <w:pPr>
              <w:snapToGrid w:val="0"/>
              <w:jc w:val="both"/>
              <w:rPr>
                <w:color w:val="000000"/>
                <w:sz w:val="11"/>
                <w:szCs w:val="11"/>
              </w:rPr>
            </w:pPr>
          </w:p>
        </w:tc>
        <w:tc>
          <w:tcPr>
            <w:tcW w:w="207" w:type="pct"/>
            <w:shd w:val="clear" w:color="auto" w:fill="auto"/>
            <w:noWrap/>
            <w:vAlign w:val="center"/>
          </w:tcPr>
          <w:p w:rsidR="0084745B" w:rsidRPr="00AA02B4" w:rsidRDefault="0084745B" w:rsidP="0084745B">
            <w:pPr>
              <w:snapToGrid w:val="0"/>
              <w:jc w:val="both"/>
              <w:rPr>
                <w:color w:val="000000"/>
                <w:sz w:val="11"/>
                <w:szCs w:val="11"/>
              </w:rPr>
            </w:pPr>
          </w:p>
        </w:tc>
        <w:tc>
          <w:tcPr>
            <w:tcW w:w="179" w:type="pct"/>
            <w:shd w:val="clear" w:color="auto" w:fill="auto"/>
            <w:noWrap/>
            <w:vAlign w:val="center"/>
          </w:tcPr>
          <w:p w:rsidR="0084745B" w:rsidRPr="00AA02B4" w:rsidRDefault="0084745B" w:rsidP="0084745B">
            <w:pPr>
              <w:snapToGrid w:val="0"/>
              <w:jc w:val="both"/>
              <w:rPr>
                <w:color w:val="000000"/>
                <w:sz w:val="11"/>
                <w:szCs w:val="11"/>
              </w:rPr>
            </w:pPr>
          </w:p>
        </w:tc>
        <w:tc>
          <w:tcPr>
            <w:tcW w:w="257" w:type="pct"/>
            <w:shd w:val="clear" w:color="auto" w:fill="auto"/>
            <w:noWrap/>
            <w:vAlign w:val="center"/>
          </w:tcPr>
          <w:p w:rsidR="0084745B" w:rsidRPr="00AA02B4" w:rsidRDefault="0084745B" w:rsidP="0084745B">
            <w:pPr>
              <w:snapToGrid w:val="0"/>
              <w:jc w:val="both"/>
              <w:rPr>
                <w:color w:val="000000"/>
                <w:sz w:val="11"/>
                <w:szCs w:val="11"/>
              </w:rPr>
            </w:pPr>
          </w:p>
        </w:tc>
        <w:tc>
          <w:tcPr>
            <w:tcW w:w="275" w:type="pct"/>
            <w:shd w:val="clear" w:color="auto" w:fill="auto"/>
            <w:noWrap/>
            <w:vAlign w:val="center"/>
          </w:tcPr>
          <w:p w:rsidR="0084745B" w:rsidRPr="00AA02B4" w:rsidRDefault="0084745B" w:rsidP="0084745B">
            <w:pPr>
              <w:snapToGrid w:val="0"/>
              <w:jc w:val="both"/>
              <w:rPr>
                <w:color w:val="000000"/>
                <w:sz w:val="11"/>
                <w:szCs w:val="11"/>
              </w:rPr>
            </w:pPr>
          </w:p>
        </w:tc>
        <w:tc>
          <w:tcPr>
            <w:tcW w:w="306" w:type="pct"/>
            <w:shd w:val="clear" w:color="auto" w:fill="auto"/>
            <w:noWrap/>
            <w:vAlign w:val="center"/>
          </w:tcPr>
          <w:p w:rsidR="0084745B" w:rsidRPr="00AA02B4" w:rsidRDefault="0084745B" w:rsidP="0084745B">
            <w:pPr>
              <w:snapToGrid w:val="0"/>
              <w:jc w:val="both"/>
              <w:rPr>
                <w:color w:val="000000"/>
                <w:sz w:val="11"/>
                <w:szCs w:val="11"/>
              </w:rPr>
            </w:pPr>
          </w:p>
        </w:tc>
        <w:tc>
          <w:tcPr>
            <w:tcW w:w="372" w:type="pct"/>
            <w:shd w:val="clear" w:color="auto" w:fill="auto"/>
            <w:noWrap/>
            <w:vAlign w:val="center"/>
          </w:tcPr>
          <w:p w:rsidR="0084745B" w:rsidRPr="00AA02B4" w:rsidRDefault="0084745B" w:rsidP="0084745B">
            <w:pPr>
              <w:snapToGrid w:val="0"/>
              <w:jc w:val="both"/>
              <w:rPr>
                <w:color w:val="000000"/>
                <w:sz w:val="11"/>
                <w:szCs w:val="11"/>
              </w:rPr>
            </w:pP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0.86</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0.12</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0.24</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0.51</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0.21</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2.96</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1.54</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64</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20</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16</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10YR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SL</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Mab</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Mfr</w:t>
            </w: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5.6</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0.12</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5.03</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2.23</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0.23</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0.51</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0.21</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3.18</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1.49</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64</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19</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17</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10YR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SL</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Mab</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Mfr</w:t>
            </w: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5.81</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0.99</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0.12</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5.03</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2.34</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0.24</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0.5</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0.22</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3.3</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1.54</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64</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20</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16</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10YR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SL</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Mab</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Mfr</w:t>
            </w: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5.65</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0.92</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0.11</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5.02</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2.31</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0.26</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0.51</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0.21</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3.29</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1.53</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63</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19</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18</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10YR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SL</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Mab</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Mfr</w:t>
            </w:r>
          </w:p>
        </w:tc>
      </w:tr>
      <w:tr w:rsidR="00AA02B4" w:rsidRPr="00AA02B4" w:rsidTr="00AA02B4">
        <w:trPr>
          <w:jc w:val="center"/>
        </w:trPr>
        <w:tc>
          <w:tcPr>
            <w:tcW w:w="837" w:type="pct"/>
            <w:gridSpan w:val="2"/>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Bush fallow/ Grassland shrubs.</w:t>
            </w:r>
          </w:p>
        </w:tc>
        <w:tc>
          <w:tcPr>
            <w:tcW w:w="252" w:type="pct"/>
            <w:shd w:val="clear" w:color="auto" w:fill="auto"/>
            <w:noWrap/>
            <w:vAlign w:val="center"/>
          </w:tcPr>
          <w:p w:rsidR="0084745B" w:rsidRPr="00AA02B4" w:rsidRDefault="0084745B" w:rsidP="0084745B">
            <w:pPr>
              <w:snapToGrid w:val="0"/>
              <w:jc w:val="both"/>
              <w:rPr>
                <w:color w:val="000000"/>
                <w:sz w:val="11"/>
                <w:szCs w:val="11"/>
              </w:rPr>
            </w:pPr>
          </w:p>
        </w:tc>
        <w:tc>
          <w:tcPr>
            <w:tcW w:w="274" w:type="pct"/>
            <w:shd w:val="clear" w:color="auto" w:fill="auto"/>
            <w:noWrap/>
            <w:vAlign w:val="center"/>
          </w:tcPr>
          <w:p w:rsidR="0084745B" w:rsidRPr="00AA02B4" w:rsidRDefault="0084745B" w:rsidP="0084745B">
            <w:pPr>
              <w:snapToGrid w:val="0"/>
              <w:jc w:val="both"/>
              <w:rPr>
                <w:color w:val="000000"/>
                <w:sz w:val="11"/>
                <w:szCs w:val="11"/>
              </w:rPr>
            </w:pPr>
          </w:p>
        </w:tc>
        <w:tc>
          <w:tcPr>
            <w:tcW w:w="271" w:type="pct"/>
            <w:shd w:val="clear" w:color="auto" w:fill="auto"/>
            <w:noWrap/>
            <w:vAlign w:val="center"/>
          </w:tcPr>
          <w:p w:rsidR="0084745B" w:rsidRPr="00AA02B4" w:rsidRDefault="0084745B" w:rsidP="0084745B">
            <w:pPr>
              <w:snapToGrid w:val="0"/>
              <w:jc w:val="both"/>
              <w:rPr>
                <w:color w:val="000000"/>
                <w:sz w:val="11"/>
                <w:szCs w:val="11"/>
              </w:rPr>
            </w:pP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199" w:type="pct"/>
            <w:shd w:val="clear" w:color="auto" w:fill="auto"/>
            <w:noWrap/>
            <w:vAlign w:val="center"/>
          </w:tcPr>
          <w:p w:rsidR="0084745B" w:rsidRPr="00AA02B4" w:rsidRDefault="0084745B" w:rsidP="0084745B">
            <w:pPr>
              <w:snapToGrid w:val="0"/>
              <w:jc w:val="both"/>
              <w:rPr>
                <w:color w:val="000000"/>
                <w:sz w:val="11"/>
                <w:szCs w:val="11"/>
              </w:rPr>
            </w:pPr>
          </w:p>
        </w:tc>
        <w:tc>
          <w:tcPr>
            <w:tcW w:w="210" w:type="pct"/>
            <w:shd w:val="clear" w:color="auto" w:fill="auto"/>
            <w:noWrap/>
            <w:vAlign w:val="center"/>
          </w:tcPr>
          <w:p w:rsidR="0084745B" w:rsidRPr="00AA02B4" w:rsidRDefault="0084745B" w:rsidP="0084745B">
            <w:pPr>
              <w:snapToGrid w:val="0"/>
              <w:jc w:val="both"/>
              <w:rPr>
                <w:color w:val="000000"/>
                <w:sz w:val="11"/>
                <w:szCs w:val="11"/>
              </w:rPr>
            </w:pPr>
          </w:p>
        </w:tc>
        <w:tc>
          <w:tcPr>
            <w:tcW w:w="552" w:type="pct"/>
            <w:shd w:val="clear" w:color="auto" w:fill="auto"/>
            <w:noWrap/>
            <w:vAlign w:val="center"/>
          </w:tcPr>
          <w:p w:rsidR="0084745B" w:rsidRPr="00AA02B4" w:rsidRDefault="0084745B" w:rsidP="0084745B">
            <w:pPr>
              <w:snapToGrid w:val="0"/>
              <w:jc w:val="both"/>
              <w:rPr>
                <w:color w:val="000000"/>
                <w:sz w:val="11"/>
                <w:szCs w:val="11"/>
              </w:rPr>
            </w:pPr>
          </w:p>
        </w:tc>
        <w:tc>
          <w:tcPr>
            <w:tcW w:w="213" w:type="pct"/>
            <w:shd w:val="clear" w:color="auto" w:fill="auto"/>
            <w:noWrap/>
            <w:vAlign w:val="center"/>
          </w:tcPr>
          <w:p w:rsidR="0084745B" w:rsidRPr="00AA02B4" w:rsidRDefault="0084745B" w:rsidP="0084745B">
            <w:pPr>
              <w:snapToGrid w:val="0"/>
              <w:jc w:val="both"/>
              <w:rPr>
                <w:color w:val="000000"/>
                <w:sz w:val="11"/>
                <w:szCs w:val="11"/>
              </w:rPr>
            </w:pPr>
          </w:p>
        </w:tc>
        <w:tc>
          <w:tcPr>
            <w:tcW w:w="207" w:type="pct"/>
            <w:shd w:val="clear" w:color="auto" w:fill="auto"/>
            <w:noWrap/>
            <w:vAlign w:val="center"/>
          </w:tcPr>
          <w:p w:rsidR="0084745B" w:rsidRPr="00AA02B4" w:rsidRDefault="0084745B" w:rsidP="0084745B">
            <w:pPr>
              <w:snapToGrid w:val="0"/>
              <w:jc w:val="both"/>
              <w:rPr>
                <w:color w:val="000000"/>
                <w:sz w:val="11"/>
                <w:szCs w:val="11"/>
              </w:rPr>
            </w:pPr>
          </w:p>
        </w:tc>
        <w:tc>
          <w:tcPr>
            <w:tcW w:w="179" w:type="pct"/>
            <w:shd w:val="clear" w:color="auto" w:fill="auto"/>
            <w:noWrap/>
            <w:vAlign w:val="center"/>
          </w:tcPr>
          <w:p w:rsidR="0084745B" w:rsidRPr="00AA02B4" w:rsidRDefault="0084745B" w:rsidP="0084745B">
            <w:pPr>
              <w:snapToGrid w:val="0"/>
              <w:jc w:val="both"/>
              <w:rPr>
                <w:color w:val="000000"/>
                <w:sz w:val="11"/>
                <w:szCs w:val="11"/>
              </w:rPr>
            </w:pPr>
          </w:p>
        </w:tc>
        <w:tc>
          <w:tcPr>
            <w:tcW w:w="257" w:type="pct"/>
            <w:shd w:val="clear" w:color="auto" w:fill="auto"/>
            <w:noWrap/>
            <w:vAlign w:val="center"/>
          </w:tcPr>
          <w:p w:rsidR="0084745B" w:rsidRPr="00AA02B4" w:rsidRDefault="0084745B" w:rsidP="0084745B">
            <w:pPr>
              <w:snapToGrid w:val="0"/>
              <w:jc w:val="both"/>
              <w:rPr>
                <w:color w:val="000000"/>
                <w:sz w:val="11"/>
                <w:szCs w:val="11"/>
              </w:rPr>
            </w:pPr>
          </w:p>
        </w:tc>
        <w:tc>
          <w:tcPr>
            <w:tcW w:w="275" w:type="pct"/>
            <w:shd w:val="clear" w:color="auto" w:fill="auto"/>
            <w:noWrap/>
            <w:vAlign w:val="center"/>
          </w:tcPr>
          <w:p w:rsidR="0084745B" w:rsidRPr="00AA02B4" w:rsidRDefault="0084745B" w:rsidP="0084745B">
            <w:pPr>
              <w:snapToGrid w:val="0"/>
              <w:jc w:val="both"/>
              <w:rPr>
                <w:color w:val="000000"/>
                <w:sz w:val="11"/>
                <w:szCs w:val="11"/>
              </w:rPr>
            </w:pPr>
          </w:p>
        </w:tc>
        <w:tc>
          <w:tcPr>
            <w:tcW w:w="306" w:type="pct"/>
            <w:shd w:val="clear" w:color="auto" w:fill="auto"/>
            <w:noWrap/>
            <w:vAlign w:val="center"/>
          </w:tcPr>
          <w:p w:rsidR="0084745B" w:rsidRPr="00AA02B4" w:rsidRDefault="0084745B" w:rsidP="0084745B">
            <w:pPr>
              <w:snapToGrid w:val="0"/>
              <w:jc w:val="both"/>
              <w:rPr>
                <w:color w:val="000000"/>
                <w:sz w:val="11"/>
                <w:szCs w:val="11"/>
              </w:rPr>
            </w:pPr>
          </w:p>
        </w:tc>
        <w:tc>
          <w:tcPr>
            <w:tcW w:w="372" w:type="pct"/>
            <w:shd w:val="clear" w:color="auto" w:fill="auto"/>
            <w:noWrap/>
            <w:vAlign w:val="center"/>
          </w:tcPr>
          <w:p w:rsidR="0084745B" w:rsidRPr="00AA02B4" w:rsidRDefault="0084745B" w:rsidP="0084745B">
            <w:pPr>
              <w:snapToGrid w:val="0"/>
              <w:jc w:val="both"/>
              <w:rPr>
                <w:color w:val="000000"/>
                <w:sz w:val="11"/>
                <w:szCs w:val="11"/>
              </w:rPr>
            </w:pP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5.89</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1.44</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4.89</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4.23</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0.98</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0.56</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0.29</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6.06</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1.08</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50</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16</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34</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10YR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SL</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Fab</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Mfr</w:t>
            </w: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2</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5.99</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1.46</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0.21</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4.57</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0.95</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0.57</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0.28</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5.8</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1.08</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51</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16</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33</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10YR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SL</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Fab</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Mfr</w:t>
            </w: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6</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1.56</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0.21</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4.55</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0.95</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0.56</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0.29</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5.8</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1.1</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51</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16</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33</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10YR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SL</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Fab</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Mfr</w:t>
            </w:r>
          </w:p>
        </w:tc>
      </w:tr>
      <w:tr w:rsidR="00AA02B4" w:rsidRPr="00AA02B4" w:rsidTr="00AA02B4">
        <w:trPr>
          <w:jc w:val="center"/>
        </w:trPr>
        <w:tc>
          <w:tcPr>
            <w:tcW w:w="638"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5.89</w:t>
            </w:r>
          </w:p>
        </w:tc>
        <w:tc>
          <w:tcPr>
            <w:tcW w:w="2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1.44</w:t>
            </w:r>
          </w:p>
        </w:tc>
        <w:tc>
          <w:tcPr>
            <w:tcW w:w="274"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0.21</w:t>
            </w:r>
          </w:p>
        </w:tc>
        <w:tc>
          <w:tcPr>
            <w:tcW w:w="271"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4.55</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4.01</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0.95</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0.56</w:t>
            </w:r>
          </w:p>
        </w:tc>
        <w:tc>
          <w:tcPr>
            <w:tcW w:w="19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0.3</w:t>
            </w:r>
          </w:p>
        </w:tc>
        <w:tc>
          <w:tcPr>
            <w:tcW w:w="210"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5.82</w:t>
            </w:r>
          </w:p>
        </w:tc>
        <w:tc>
          <w:tcPr>
            <w:tcW w:w="55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1.07</w:t>
            </w:r>
          </w:p>
        </w:tc>
        <w:tc>
          <w:tcPr>
            <w:tcW w:w="213"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50</w:t>
            </w:r>
          </w:p>
        </w:tc>
        <w:tc>
          <w:tcPr>
            <w:tcW w:w="20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17</w:t>
            </w:r>
          </w:p>
        </w:tc>
        <w:tc>
          <w:tcPr>
            <w:tcW w:w="179"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33</w:t>
            </w:r>
          </w:p>
        </w:tc>
        <w:tc>
          <w:tcPr>
            <w:tcW w:w="257"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10YR</w:t>
            </w:r>
          </w:p>
        </w:tc>
        <w:tc>
          <w:tcPr>
            <w:tcW w:w="275"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SL</w:t>
            </w:r>
          </w:p>
        </w:tc>
        <w:tc>
          <w:tcPr>
            <w:tcW w:w="306"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Fab</w:t>
            </w:r>
          </w:p>
        </w:tc>
        <w:tc>
          <w:tcPr>
            <w:tcW w:w="372" w:type="pct"/>
            <w:shd w:val="clear" w:color="auto" w:fill="auto"/>
            <w:noWrap/>
            <w:vAlign w:val="center"/>
          </w:tcPr>
          <w:p w:rsidR="0084745B" w:rsidRPr="00AA02B4" w:rsidRDefault="0084745B" w:rsidP="0084745B">
            <w:pPr>
              <w:snapToGrid w:val="0"/>
              <w:jc w:val="both"/>
              <w:rPr>
                <w:color w:val="000000"/>
                <w:sz w:val="11"/>
                <w:szCs w:val="11"/>
              </w:rPr>
            </w:pPr>
            <w:r w:rsidRPr="00AA02B4">
              <w:rPr>
                <w:color w:val="000000"/>
                <w:sz w:val="11"/>
                <w:szCs w:val="11"/>
              </w:rPr>
              <w:t>Mfr</w:t>
            </w:r>
          </w:p>
        </w:tc>
      </w:tr>
    </w:tbl>
    <w:p w:rsidR="0084745B" w:rsidRPr="00AA02B4" w:rsidRDefault="0084745B" w:rsidP="0084745B">
      <w:pPr>
        <w:snapToGrid w:val="0"/>
        <w:jc w:val="both"/>
        <w:rPr>
          <w:i/>
          <w:sz w:val="20"/>
          <w:szCs w:val="20"/>
        </w:rPr>
      </w:pPr>
      <w:r w:rsidRPr="00AA02B4">
        <w:rPr>
          <w:i/>
          <w:sz w:val="20"/>
          <w:szCs w:val="20"/>
        </w:rPr>
        <w:t>SL – Sand Loam, Ccr – Coarse Crumbs, Mab- Medium Angular Blocky, Fab – Fine Angular Blocky, Mfr – Medium friable</w:t>
      </w:r>
    </w:p>
    <w:p w:rsidR="0084745B" w:rsidRPr="00AA02B4" w:rsidRDefault="0084745B" w:rsidP="0084745B">
      <w:pPr>
        <w:snapToGrid w:val="0"/>
        <w:jc w:val="center"/>
        <w:rPr>
          <w:b/>
          <w:sz w:val="20"/>
          <w:szCs w:val="20"/>
        </w:rPr>
      </w:pPr>
    </w:p>
    <w:p w:rsidR="0084745B" w:rsidRPr="00AA02B4" w:rsidRDefault="0084745B" w:rsidP="0084745B">
      <w:pPr>
        <w:snapToGrid w:val="0"/>
        <w:jc w:val="center"/>
        <w:rPr>
          <w:sz w:val="20"/>
          <w:szCs w:val="20"/>
        </w:rPr>
      </w:pPr>
      <w:r w:rsidRPr="00AA02B4">
        <w:rPr>
          <w:sz w:val="20"/>
          <w:szCs w:val="20"/>
        </w:rPr>
        <w:t xml:space="preserve">Table 2: Variance Ratio Test </w:t>
      </w:r>
      <w:r w:rsidR="003B024A" w:rsidRPr="00AA02B4">
        <w:rPr>
          <w:sz w:val="20"/>
          <w:szCs w:val="20"/>
        </w:rPr>
        <w:t>of</w:t>
      </w:r>
      <w:r w:rsidRPr="00AA02B4">
        <w:rPr>
          <w:sz w:val="20"/>
          <w:szCs w:val="20"/>
        </w:rPr>
        <w:t xml:space="preserve"> Soil Properties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3072"/>
      </w:tblGrid>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Soil properties</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F value</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Remark</w:t>
            </w:r>
          </w:p>
        </w:tc>
      </w:tr>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pH</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2.07</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NS</w:t>
            </w:r>
          </w:p>
        </w:tc>
      </w:tr>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O.M%</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0.70</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NS</w:t>
            </w:r>
          </w:p>
        </w:tc>
      </w:tr>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Total</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183.00</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w:t>
            </w:r>
          </w:p>
        </w:tc>
      </w:tr>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Exchangeable Ca</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44.61</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w:t>
            </w:r>
          </w:p>
        </w:tc>
      </w:tr>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Exchangeable Mg</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1558.45</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w:t>
            </w:r>
          </w:p>
        </w:tc>
      </w:tr>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Exchangeable K</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11.69</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w:t>
            </w:r>
          </w:p>
        </w:tc>
      </w:tr>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Exchangeable Na</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24.70</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w:t>
            </w:r>
          </w:p>
        </w:tc>
      </w:tr>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CEC</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102.78</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w:t>
            </w:r>
          </w:p>
        </w:tc>
      </w:tr>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Bulk density</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716.38</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NS</w:t>
            </w:r>
          </w:p>
        </w:tc>
      </w:tr>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Sand</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289.17</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w:t>
            </w:r>
          </w:p>
        </w:tc>
      </w:tr>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Clay</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42.33</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w:t>
            </w:r>
          </w:p>
        </w:tc>
      </w:tr>
      <w:tr w:rsidR="0084745B" w:rsidRPr="00AA02B4" w:rsidTr="00AA02B4">
        <w:trPr>
          <w:jc w:val="center"/>
        </w:trPr>
        <w:tc>
          <w:tcPr>
            <w:tcW w:w="3072" w:type="dxa"/>
          </w:tcPr>
          <w:p w:rsidR="0084745B" w:rsidRPr="00AA02B4" w:rsidRDefault="0084745B" w:rsidP="0084745B">
            <w:pPr>
              <w:snapToGrid w:val="0"/>
              <w:jc w:val="both"/>
              <w:rPr>
                <w:color w:val="000000"/>
                <w:sz w:val="20"/>
                <w:szCs w:val="20"/>
              </w:rPr>
            </w:pPr>
            <w:r w:rsidRPr="00AA02B4">
              <w:rPr>
                <w:color w:val="000000"/>
                <w:sz w:val="20"/>
                <w:szCs w:val="20"/>
              </w:rPr>
              <w:t>Silt</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318.09</w:t>
            </w:r>
          </w:p>
        </w:tc>
        <w:tc>
          <w:tcPr>
            <w:tcW w:w="3072" w:type="dxa"/>
          </w:tcPr>
          <w:p w:rsidR="0084745B" w:rsidRPr="00AA02B4" w:rsidRDefault="0084745B" w:rsidP="0084745B">
            <w:pPr>
              <w:snapToGrid w:val="0"/>
              <w:jc w:val="both"/>
              <w:rPr>
                <w:color w:val="000000"/>
                <w:sz w:val="20"/>
                <w:szCs w:val="20"/>
              </w:rPr>
            </w:pPr>
            <w:r w:rsidRPr="00AA02B4">
              <w:rPr>
                <w:color w:val="000000"/>
                <w:sz w:val="20"/>
                <w:szCs w:val="20"/>
              </w:rPr>
              <w:t>**</w:t>
            </w:r>
          </w:p>
        </w:tc>
      </w:tr>
    </w:tbl>
    <w:p w:rsidR="0084745B" w:rsidRPr="00AA02B4" w:rsidRDefault="0084745B" w:rsidP="0084745B">
      <w:pPr>
        <w:snapToGrid w:val="0"/>
        <w:jc w:val="both"/>
        <w:rPr>
          <w:sz w:val="20"/>
          <w:szCs w:val="20"/>
        </w:rPr>
      </w:pPr>
      <w:r w:rsidRPr="00AA02B4">
        <w:rPr>
          <w:sz w:val="20"/>
          <w:szCs w:val="20"/>
        </w:rPr>
        <w:t>NS = Not Significant</w:t>
      </w:r>
    </w:p>
    <w:p w:rsidR="0084745B" w:rsidRPr="00AA02B4" w:rsidRDefault="0084745B" w:rsidP="0084745B">
      <w:pPr>
        <w:snapToGrid w:val="0"/>
        <w:jc w:val="both"/>
        <w:rPr>
          <w:sz w:val="20"/>
          <w:szCs w:val="20"/>
        </w:rPr>
      </w:pPr>
      <w:r w:rsidRPr="00AA02B4">
        <w:rPr>
          <w:sz w:val="20"/>
          <w:szCs w:val="20"/>
        </w:rPr>
        <w:t>** = Significant at the 0.01 Level.</w:t>
      </w:r>
    </w:p>
    <w:p w:rsidR="0084745B" w:rsidRPr="00D924B3" w:rsidRDefault="0084745B" w:rsidP="0084745B">
      <w:pPr>
        <w:snapToGrid w:val="0"/>
        <w:jc w:val="both"/>
        <w:rPr>
          <w:rFonts w:eastAsia="SimSun"/>
          <w:b/>
          <w:sz w:val="20"/>
          <w:szCs w:val="20"/>
          <w:lang w:eastAsia="zh-CN"/>
        </w:rPr>
      </w:pPr>
    </w:p>
    <w:p w:rsidR="0084745B" w:rsidRPr="00AA02B4" w:rsidRDefault="0084745B" w:rsidP="0084745B">
      <w:pPr>
        <w:snapToGrid w:val="0"/>
        <w:jc w:val="both"/>
        <w:rPr>
          <w:b/>
          <w:sz w:val="20"/>
          <w:szCs w:val="20"/>
        </w:rPr>
        <w:sectPr w:rsidR="0084745B" w:rsidRPr="00AA02B4" w:rsidSect="00C0758E">
          <w:type w:val="continuous"/>
          <w:pgSz w:w="12242" w:h="15842" w:code="1"/>
          <w:pgMar w:top="1440" w:right="1440" w:bottom="1440" w:left="1440" w:header="720" w:footer="720" w:gutter="0"/>
          <w:cols w:space="708"/>
          <w:docGrid w:linePitch="360"/>
        </w:sectPr>
      </w:pPr>
    </w:p>
    <w:p w:rsidR="007E1C29" w:rsidRPr="00AA02B4" w:rsidRDefault="007176C2" w:rsidP="0084745B">
      <w:pPr>
        <w:snapToGrid w:val="0"/>
        <w:jc w:val="both"/>
        <w:rPr>
          <w:b/>
          <w:sz w:val="20"/>
          <w:szCs w:val="20"/>
        </w:rPr>
      </w:pPr>
      <w:r w:rsidRPr="00AA02B4">
        <w:rPr>
          <w:b/>
          <w:sz w:val="20"/>
          <w:szCs w:val="20"/>
        </w:rPr>
        <w:lastRenderedPageBreak/>
        <w:t>Conclusion</w:t>
      </w:r>
    </w:p>
    <w:p w:rsidR="00975A6D" w:rsidRPr="00AA02B4" w:rsidRDefault="00975A6D" w:rsidP="0084745B">
      <w:pPr>
        <w:snapToGrid w:val="0"/>
        <w:ind w:firstLine="425"/>
        <w:jc w:val="both"/>
        <w:rPr>
          <w:sz w:val="20"/>
          <w:szCs w:val="20"/>
        </w:rPr>
      </w:pPr>
      <w:r w:rsidRPr="00AA02B4">
        <w:rPr>
          <w:sz w:val="20"/>
          <w:szCs w:val="20"/>
        </w:rPr>
        <w:t>S</w:t>
      </w:r>
      <w:r w:rsidR="005E719E" w:rsidRPr="00AA02B4">
        <w:rPr>
          <w:sz w:val="20"/>
          <w:szCs w:val="20"/>
        </w:rPr>
        <w:t>oil physic-chemical properties i</w:t>
      </w:r>
      <w:r w:rsidRPr="00AA02B4">
        <w:rPr>
          <w:sz w:val="20"/>
          <w:szCs w:val="20"/>
        </w:rPr>
        <w:t>n the area have been identified and the present condition of the soil in the study area can be said to be moderately adequate for crop production; however farmers in the area should consider management practices that will ensure organic matter build up and discourage Loss of Nitrogen. Also the study established that the three prominent land use practices have influence on the soil physic-chemical properties in the area.</w:t>
      </w:r>
    </w:p>
    <w:p w:rsidR="007E1C29" w:rsidRPr="00AA02B4" w:rsidRDefault="007E1C29" w:rsidP="0084745B">
      <w:pPr>
        <w:snapToGrid w:val="0"/>
        <w:ind w:firstLine="425"/>
        <w:jc w:val="both"/>
        <w:rPr>
          <w:sz w:val="20"/>
          <w:szCs w:val="20"/>
        </w:rPr>
      </w:pPr>
      <w:r w:rsidRPr="00AA02B4">
        <w:rPr>
          <w:sz w:val="20"/>
          <w:szCs w:val="20"/>
        </w:rPr>
        <w:t xml:space="preserve">Further studies </w:t>
      </w:r>
      <w:r w:rsidR="00975A6D" w:rsidRPr="00AA02B4">
        <w:rPr>
          <w:sz w:val="20"/>
          <w:szCs w:val="20"/>
        </w:rPr>
        <w:t xml:space="preserve">is recommended on soil variability in relation to soil types and crop yield, </w:t>
      </w:r>
      <w:r w:rsidRPr="00AA02B4">
        <w:rPr>
          <w:sz w:val="20"/>
          <w:szCs w:val="20"/>
        </w:rPr>
        <w:t>when combined with the results of this study will help to</w:t>
      </w:r>
      <w:r w:rsidR="00975A6D" w:rsidRPr="00AA02B4">
        <w:rPr>
          <w:sz w:val="20"/>
          <w:szCs w:val="20"/>
        </w:rPr>
        <w:t xml:space="preserve"> establish appropriate management practices for farmers in the study area.</w:t>
      </w:r>
    </w:p>
    <w:p w:rsidR="00E93975" w:rsidRPr="00AA02B4" w:rsidRDefault="00E93975" w:rsidP="0084745B">
      <w:pPr>
        <w:snapToGrid w:val="0"/>
        <w:jc w:val="both"/>
        <w:rPr>
          <w:b/>
          <w:sz w:val="20"/>
          <w:szCs w:val="20"/>
        </w:rPr>
      </w:pPr>
    </w:p>
    <w:p w:rsidR="00EF24D4" w:rsidRPr="00AA02B4" w:rsidRDefault="00EF24D4" w:rsidP="0084745B">
      <w:pPr>
        <w:snapToGrid w:val="0"/>
        <w:jc w:val="both"/>
        <w:rPr>
          <w:b/>
          <w:sz w:val="20"/>
          <w:szCs w:val="20"/>
        </w:rPr>
      </w:pPr>
      <w:r w:rsidRPr="00AA02B4">
        <w:rPr>
          <w:b/>
          <w:sz w:val="20"/>
          <w:szCs w:val="20"/>
        </w:rPr>
        <w:t>Corresponding Author:</w:t>
      </w:r>
    </w:p>
    <w:p w:rsidR="00EF24D4" w:rsidRPr="00AA02B4" w:rsidRDefault="00EF24D4" w:rsidP="0084745B">
      <w:pPr>
        <w:snapToGrid w:val="0"/>
        <w:jc w:val="both"/>
        <w:rPr>
          <w:sz w:val="20"/>
          <w:szCs w:val="20"/>
        </w:rPr>
      </w:pPr>
      <w:r w:rsidRPr="00AA02B4">
        <w:rPr>
          <w:sz w:val="20"/>
          <w:szCs w:val="20"/>
        </w:rPr>
        <w:t>Babalola Temitope Seun</w:t>
      </w:r>
    </w:p>
    <w:p w:rsidR="00EF24D4" w:rsidRPr="00AA02B4" w:rsidRDefault="00EF24D4" w:rsidP="0084745B">
      <w:pPr>
        <w:snapToGrid w:val="0"/>
        <w:jc w:val="both"/>
        <w:rPr>
          <w:sz w:val="20"/>
          <w:szCs w:val="20"/>
        </w:rPr>
      </w:pPr>
      <w:r w:rsidRPr="00AA02B4">
        <w:rPr>
          <w:sz w:val="20"/>
          <w:szCs w:val="20"/>
        </w:rPr>
        <w:t>Department of Crop Production Technology</w:t>
      </w:r>
    </w:p>
    <w:p w:rsidR="00EF24D4" w:rsidRPr="00AA02B4" w:rsidRDefault="00EF24D4" w:rsidP="0084745B">
      <w:pPr>
        <w:snapToGrid w:val="0"/>
        <w:jc w:val="both"/>
        <w:rPr>
          <w:sz w:val="20"/>
          <w:szCs w:val="20"/>
        </w:rPr>
      </w:pPr>
      <w:r w:rsidRPr="00AA02B4">
        <w:rPr>
          <w:sz w:val="20"/>
          <w:szCs w:val="20"/>
        </w:rPr>
        <w:t>Kabba College of Agriculture</w:t>
      </w:r>
    </w:p>
    <w:p w:rsidR="00EF24D4" w:rsidRPr="00AA02B4" w:rsidRDefault="00EF24D4" w:rsidP="0084745B">
      <w:pPr>
        <w:snapToGrid w:val="0"/>
        <w:jc w:val="both"/>
        <w:rPr>
          <w:sz w:val="20"/>
          <w:szCs w:val="20"/>
        </w:rPr>
      </w:pPr>
      <w:r w:rsidRPr="00AA02B4">
        <w:rPr>
          <w:sz w:val="20"/>
          <w:szCs w:val="20"/>
        </w:rPr>
        <w:t>Division of Agricultural Colleges</w:t>
      </w:r>
    </w:p>
    <w:p w:rsidR="00EF24D4" w:rsidRPr="00AA02B4" w:rsidRDefault="00EF24D4" w:rsidP="0084745B">
      <w:pPr>
        <w:snapToGrid w:val="0"/>
        <w:jc w:val="both"/>
        <w:rPr>
          <w:sz w:val="20"/>
          <w:szCs w:val="20"/>
          <w:lang w:eastAsia="zh-CN"/>
        </w:rPr>
      </w:pPr>
      <w:r w:rsidRPr="00AA02B4">
        <w:rPr>
          <w:sz w:val="20"/>
          <w:szCs w:val="20"/>
        </w:rPr>
        <w:t>Ahmadu Bello University</w:t>
      </w:r>
    </w:p>
    <w:p w:rsidR="00EF24D4" w:rsidRPr="00AA02B4" w:rsidRDefault="00EF24D4" w:rsidP="0084745B">
      <w:pPr>
        <w:snapToGrid w:val="0"/>
        <w:jc w:val="both"/>
        <w:rPr>
          <w:sz w:val="20"/>
          <w:szCs w:val="20"/>
          <w:lang w:eastAsia="zh-CN"/>
        </w:rPr>
      </w:pPr>
      <w:r w:rsidRPr="00AA02B4">
        <w:rPr>
          <w:rFonts w:hint="eastAsia"/>
          <w:sz w:val="20"/>
          <w:szCs w:val="20"/>
          <w:lang w:eastAsia="zh-CN"/>
        </w:rPr>
        <w:t xml:space="preserve">Telephone: </w:t>
      </w:r>
      <w:r w:rsidRPr="00AA02B4">
        <w:rPr>
          <w:sz w:val="20"/>
          <w:szCs w:val="20"/>
          <w:lang w:eastAsia="zh-CN"/>
        </w:rPr>
        <w:t>+2347030547750</w:t>
      </w:r>
    </w:p>
    <w:p w:rsidR="00EF24D4" w:rsidRPr="00AA02B4" w:rsidRDefault="00EF24D4" w:rsidP="0084745B">
      <w:pPr>
        <w:snapToGrid w:val="0"/>
        <w:jc w:val="both"/>
        <w:rPr>
          <w:sz w:val="20"/>
          <w:szCs w:val="20"/>
        </w:rPr>
      </w:pPr>
      <w:r w:rsidRPr="00AA02B4">
        <w:rPr>
          <w:sz w:val="20"/>
          <w:szCs w:val="20"/>
        </w:rPr>
        <w:t xml:space="preserve">E-mail: </w:t>
      </w:r>
      <w:hyperlink r:id="rId13" w:history="1">
        <w:r w:rsidRPr="00AA02B4">
          <w:rPr>
            <w:rStyle w:val="Hyperlink"/>
            <w:sz w:val="20"/>
            <w:szCs w:val="20"/>
          </w:rPr>
          <w:t>pauloxti@yahoo.com</w:t>
        </w:r>
      </w:hyperlink>
    </w:p>
    <w:p w:rsidR="0084745B" w:rsidRPr="00D924B3" w:rsidRDefault="0084745B" w:rsidP="0084745B">
      <w:pPr>
        <w:snapToGrid w:val="0"/>
        <w:jc w:val="both"/>
        <w:rPr>
          <w:rFonts w:eastAsia="SimSun"/>
          <w:b/>
          <w:sz w:val="20"/>
          <w:szCs w:val="20"/>
          <w:lang w:eastAsia="zh-CN"/>
        </w:rPr>
      </w:pPr>
    </w:p>
    <w:p w:rsidR="00B25905" w:rsidRPr="00AA02B4" w:rsidRDefault="007E1C29" w:rsidP="0084745B">
      <w:pPr>
        <w:snapToGrid w:val="0"/>
        <w:jc w:val="both"/>
        <w:rPr>
          <w:b/>
          <w:sz w:val="20"/>
          <w:szCs w:val="20"/>
        </w:rPr>
      </w:pPr>
      <w:r w:rsidRPr="00AA02B4">
        <w:rPr>
          <w:b/>
          <w:sz w:val="20"/>
          <w:szCs w:val="20"/>
        </w:rPr>
        <w:t>References</w:t>
      </w:r>
    </w:p>
    <w:p w:rsidR="00E93975" w:rsidRPr="00AA02B4" w:rsidRDefault="00E93975" w:rsidP="0084745B">
      <w:pPr>
        <w:pStyle w:val="ListParagraph"/>
        <w:numPr>
          <w:ilvl w:val="0"/>
          <w:numId w:val="8"/>
        </w:numPr>
        <w:snapToGrid w:val="0"/>
        <w:ind w:left="425" w:hanging="425"/>
        <w:jc w:val="both"/>
        <w:rPr>
          <w:sz w:val="20"/>
          <w:szCs w:val="20"/>
        </w:rPr>
      </w:pPr>
      <w:r w:rsidRPr="00AA02B4">
        <w:rPr>
          <w:sz w:val="20"/>
          <w:szCs w:val="20"/>
        </w:rPr>
        <w:t>Brady NC. The Nature and Properties of Soils, (11</w:t>
      </w:r>
      <w:r w:rsidRPr="00AA02B4">
        <w:rPr>
          <w:sz w:val="20"/>
          <w:szCs w:val="20"/>
          <w:vertAlign w:val="superscript"/>
        </w:rPr>
        <w:t>th</w:t>
      </w:r>
      <w:r w:rsidRPr="00AA02B4">
        <w:rPr>
          <w:sz w:val="20"/>
          <w:szCs w:val="20"/>
        </w:rPr>
        <w:t xml:space="preserve"> Edition) New Jersey: Prince-Hall, Inc. 1996. 740pp.</w:t>
      </w:r>
    </w:p>
    <w:p w:rsidR="00E93975" w:rsidRPr="00AA02B4" w:rsidRDefault="00E93975" w:rsidP="0084745B">
      <w:pPr>
        <w:pStyle w:val="ListParagraph"/>
        <w:numPr>
          <w:ilvl w:val="0"/>
          <w:numId w:val="8"/>
        </w:numPr>
        <w:snapToGrid w:val="0"/>
        <w:ind w:left="425" w:hanging="425"/>
        <w:jc w:val="both"/>
        <w:rPr>
          <w:sz w:val="20"/>
          <w:szCs w:val="20"/>
        </w:rPr>
      </w:pPr>
      <w:r w:rsidRPr="00AA02B4">
        <w:rPr>
          <w:sz w:val="20"/>
          <w:szCs w:val="20"/>
        </w:rPr>
        <w:t xml:space="preserve">Fasina AS. Influence of Land use on the variability of topsoil properties of an alfisol in southwestern Nigeria. </w:t>
      </w:r>
      <w:r w:rsidRPr="00AA02B4">
        <w:rPr>
          <w:i/>
          <w:sz w:val="20"/>
          <w:szCs w:val="20"/>
        </w:rPr>
        <w:t>Journal of Agricultural Research and Development</w:t>
      </w:r>
      <w:r w:rsidRPr="00AA02B4">
        <w:rPr>
          <w:sz w:val="20"/>
          <w:szCs w:val="20"/>
        </w:rPr>
        <w:t>. 2005. 4(1), 12-14.</w:t>
      </w:r>
    </w:p>
    <w:p w:rsidR="00E93975" w:rsidRPr="00AA02B4" w:rsidRDefault="00E93975" w:rsidP="0084745B">
      <w:pPr>
        <w:pStyle w:val="ListParagraph"/>
        <w:numPr>
          <w:ilvl w:val="0"/>
          <w:numId w:val="8"/>
        </w:numPr>
        <w:snapToGrid w:val="0"/>
        <w:ind w:left="425" w:hanging="425"/>
        <w:jc w:val="both"/>
        <w:rPr>
          <w:sz w:val="20"/>
          <w:szCs w:val="20"/>
        </w:rPr>
      </w:pPr>
      <w:r w:rsidRPr="00AA02B4">
        <w:rPr>
          <w:sz w:val="20"/>
          <w:szCs w:val="20"/>
        </w:rPr>
        <w:t xml:space="preserve">Babalola TS, Fasina AS. Variation of properties of soils derived from granitic parent materials in south western Nigeria. </w:t>
      </w:r>
      <w:r w:rsidRPr="00AA02B4">
        <w:rPr>
          <w:i/>
          <w:sz w:val="20"/>
          <w:szCs w:val="20"/>
        </w:rPr>
        <w:t>Journal of Agricultural Research and Development.</w:t>
      </w:r>
      <w:r w:rsidRPr="00AA02B4">
        <w:rPr>
          <w:sz w:val="20"/>
          <w:szCs w:val="20"/>
        </w:rPr>
        <w:t xml:space="preserve"> 2006. 5(1), 85-96.</w:t>
      </w:r>
    </w:p>
    <w:p w:rsidR="00E93975" w:rsidRPr="00AA02B4" w:rsidRDefault="00E93975" w:rsidP="0084745B">
      <w:pPr>
        <w:pStyle w:val="ListParagraph"/>
        <w:numPr>
          <w:ilvl w:val="0"/>
          <w:numId w:val="8"/>
        </w:numPr>
        <w:snapToGrid w:val="0"/>
        <w:ind w:left="425" w:hanging="425"/>
        <w:jc w:val="both"/>
        <w:rPr>
          <w:sz w:val="20"/>
          <w:szCs w:val="20"/>
        </w:rPr>
      </w:pPr>
      <w:r w:rsidRPr="00AA02B4">
        <w:rPr>
          <w:sz w:val="20"/>
          <w:szCs w:val="20"/>
        </w:rPr>
        <w:t>Agboola AA, Shittu OS. Farming Systems in Nigeria. In. Agboola A.A (ed) Essentials of Agricultural Production in Nigeria, 1</w:t>
      </w:r>
      <w:r w:rsidRPr="00AA02B4">
        <w:rPr>
          <w:sz w:val="20"/>
          <w:szCs w:val="20"/>
          <w:vertAlign w:val="superscript"/>
        </w:rPr>
        <w:t>st</w:t>
      </w:r>
      <w:r w:rsidRPr="00AA02B4">
        <w:rPr>
          <w:sz w:val="20"/>
          <w:szCs w:val="20"/>
        </w:rPr>
        <w:t xml:space="preserve"> edition. Green Line Publishers, Ado-Ekiti. 2002. 240pp.</w:t>
      </w:r>
    </w:p>
    <w:p w:rsidR="00FA2E9D" w:rsidRPr="00AA02B4" w:rsidRDefault="00E93975" w:rsidP="0084745B">
      <w:pPr>
        <w:pStyle w:val="ListParagraph"/>
        <w:numPr>
          <w:ilvl w:val="0"/>
          <w:numId w:val="8"/>
        </w:numPr>
        <w:snapToGrid w:val="0"/>
        <w:ind w:left="425" w:hanging="425"/>
        <w:jc w:val="both"/>
        <w:rPr>
          <w:sz w:val="20"/>
          <w:szCs w:val="20"/>
        </w:rPr>
      </w:pPr>
      <w:r w:rsidRPr="00AA02B4">
        <w:rPr>
          <w:sz w:val="20"/>
          <w:szCs w:val="20"/>
        </w:rPr>
        <w:t>International Institute of Tropical Agricultural. (IITA) Selected methods for soil and plant analysis manual series No 1. Third Edition IITA, Ibadan, Nigeria. 1979. 34p</w:t>
      </w:r>
      <w:r w:rsidR="00FA2E9D" w:rsidRPr="00AA02B4">
        <w:rPr>
          <w:sz w:val="20"/>
          <w:szCs w:val="20"/>
        </w:rPr>
        <w:t>p.</w:t>
      </w:r>
    </w:p>
    <w:p w:rsidR="00E93975" w:rsidRPr="00AA02B4" w:rsidRDefault="00E93975" w:rsidP="0084745B">
      <w:pPr>
        <w:pStyle w:val="ListParagraph"/>
        <w:numPr>
          <w:ilvl w:val="0"/>
          <w:numId w:val="8"/>
        </w:numPr>
        <w:snapToGrid w:val="0"/>
        <w:ind w:left="425" w:hanging="425"/>
        <w:jc w:val="both"/>
        <w:rPr>
          <w:sz w:val="20"/>
          <w:szCs w:val="20"/>
        </w:rPr>
      </w:pPr>
      <w:r w:rsidRPr="00AA02B4">
        <w:rPr>
          <w:sz w:val="20"/>
          <w:szCs w:val="20"/>
        </w:rPr>
        <w:t>Day RR. Particle fractionation and particle size analysis. Agronomy 9,1, Bluch, C.A. (ed). 1965. 545-550.</w:t>
      </w:r>
    </w:p>
    <w:p w:rsidR="00E93975" w:rsidRPr="00AA02B4" w:rsidRDefault="00E93975" w:rsidP="0084745B">
      <w:pPr>
        <w:pStyle w:val="ListParagraph"/>
        <w:numPr>
          <w:ilvl w:val="0"/>
          <w:numId w:val="8"/>
        </w:numPr>
        <w:snapToGrid w:val="0"/>
        <w:ind w:left="425" w:hanging="425"/>
        <w:jc w:val="both"/>
        <w:rPr>
          <w:sz w:val="20"/>
          <w:szCs w:val="20"/>
        </w:rPr>
      </w:pPr>
      <w:r w:rsidRPr="00AA02B4">
        <w:rPr>
          <w:sz w:val="20"/>
          <w:szCs w:val="20"/>
        </w:rPr>
        <w:lastRenderedPageBreak/>
        <w:t xml:space="preserve">Walkley A, Black IA. An examination of the Degtjareff method for determining soil organic matter and proposed modification of the chromic acid titration method. </w:t>
      </w:r>
      <w:r w:rsidRPr="00AA02B4">
        <w:rPr>
          <w:i/>
          <w:iCs/>
          <w:sz w:val="20"/>
          <w:szCs w:val="20"/>
        </w:rPr>
        <w:t>Soil Science</w:t>
      </w:r>
      <w:r w:rsidRPr="00AA02B4">
        <w:rPr>
          <w:sz w:val="20"/>
          <w:szCs w:val="20"/>
        </w:rPr>
        <w:t xml:space="preserve"> 1934. 37:29 - 38.</w:t>
      </w:r>
    </w:p>
    <w:p w:rsidR="00E93975" w:rsidRPr="00AA02B4" w:rsidRDefault="00E93975" w:rsidP="0084745B">
      <w:pPr>
        <w:pStyle w:val="ListParagraph"/>
        <w:numPr>
          <w:ilvl w:val="0"/>
          <w:numId w:val="8"/>
        </w:numPr>
        <w:snapToGrid w:val="0"/>
        <w:ind w:left="425" w:hanging="425"/>
        <w:jc w:val="both"/>
        <w:rPr>
          <w:sz w:val="20"/>
          <w:szCs w:val="20"/>
        </w:rPr>
      </w:pPr>
      <w:r w:rsidRPr="00AA02B4">
        <w:rPr>
          <w:sz w:val="20"/>
          <w:szCs w:val="20"/>
        </w:rPr>
        <w:t xml:space="preserve">Ogunwale JA, Ashaye TI. Sandstone derived soils of catena at Iperu. </w:t>
      </w:r>
      <w:r w:rsidRPr="00AA02B4">
        <w:rPr>
          <w:i/>
          <w:sz w:val="20"/>
          <w:szCs w:val="20"/>
        </w:rPr>
        <w:t>Nigeria Journal of Soils of Science.</w:t>
      </w:r>
      <w:r w:rsidRPr="00AA02B4">
        <w:rPr>
          <w:sz w:val="20"/>
          <w:szCs w:val="20"/>
        </w:rPr>
        <w:t xml:space="preserve"> 1975. 26, 22-31.</w:t>
      </w:r>
    </w:p>
    <w:p w:rsidR="00E93975" w:rsidRPr="00AA02B4" w:rsidRDefault="00E93975" w:rsidP="0084745B">
      <w:pPr>
        <w:pStyle w:val="ListParagraph"/>
        <w:numPr>
          <w:ilvl w:val="0"/>
          <w:numId w:val="8"/>
        </w:numPr>
        <w:snapToGrid w:val="0"/>
        <w:ind w:left="425" w:hanging="425"/>
        <w:jc w:val="both"/>
        <w:rPr>
          <w:sz w:val="20"/>
          <w:szCs w:val="20"/>
        </w:rPr>
      </w:pPr>
      <w:r w:rsidRPr="00AA02B4">
        <w:rPr>
          <w:sz w:val="20"/>
          <w:szCs w:val="20"/>
        </w:rPr>
        <w:t xml:space="preserve">Ojo Atere JA, Fagbemi A, Fayemi AA. The characteristics of some Iron pan soils in the Savannah area of south western, Nigeria. </w:t>
      </w:r>
      <w:r w:rsidRPr="00AA02B4">
        <w:rPr>
          <w:i/>
          <w:sz w:val="20"/>
          <w:szCs w:val="20"/>
        </w:rPr>
        <w:t>Savannah Journal.</w:t>
      </w:r>
      <w:r w:rsidRPr="00AA02B4">
        <w:rPr>
          <w:sz w:val="20"/>
          <w:szCs w:val="20"/>
        </w:rPr>
        <w:t xml:space="preserve"> 1978. 7:41- 47.</w:t>
      </w:r>
    </w:p>
    <w:p w:rsidR="00E93975" w:rsidRPr="00AA02B4" w:rsidRDefault="00E93975" w:rsidP="0084745B">
      <w:pPr>
        <w:pStyle w:val="ListParagraph"/>
        <w:numPr>
          <w:ilvl w:val="0"/>
          <w:numId w:val="8"/>
        </w:numPr>
        <w:snapToGrid w:val="0"/>
        <w:ind w:left="425" w:hanging="425"/>
        <w:jc w:val="both"/>
        <w:rPr>
          <w:sz w:val="20"/>
          <w:szCs w:val="20"/>
        </w:rPr>
      </w:pPr>
      <w:r w:rsidRPr="00AA02B4">
        <w:rPr>
          <w:sz w:val="20"/>
          <w:szCs w:val="20"/>
        </w:rPr>
        <w:t>Ogunkunle AO. Variation of some soil properties along two toposequence on quartzite schist and Banded Gneiss in south western, Nigeria.</w:t>
      </w:r>
      <w:r w:rsidRPr="00AA02B4">
        <w:rPr>
          <w:i/>
          <w:sz w:val="20"/>
          <w:szCs w:val="20"/>
        </w:rPr>
        <w:t xml:space="preserve"> Geoderma Journal</w:t>
      </w:r>
      <w:r w:rsidRPr="00AA02B4">
        <w:rPr>
          <w:sz w:val="20"/>
          <w:szCs w:val="20"/>
        </w:rPr>
        <w:t>. 1993. 30:397-402.</w:t>
      </w:r>
    </w:p>
    <w:p w:rsidR="00E93975" w:rsidRPr="00AA02B4" w:rsidRDefault="00E93975" w:rsidP="0084745B">
      <w:pPr>
        <w:pStyle w:val="ListParagraph"/>
        <w:numPr>
          <w:ilvl w:val="0"/>
          <w:numId w:val="8"/>
        </w:numPr>
        <w:snapToGrid w:val="0"/>
        <w:ind w:left="425" w:hanging="425"/>
        <w:jc w:val="both"/>
        <w:rPr>
          <w:sz w:val="20"/>
          <w:szCs w:val="20"/>
        </w:rPr>
      </w:pPr>
      <w:r w:rsidRPr="00AA02B4">
        <w:rPr>
          <w:sz w:val="20"/>
          <w:szCs w:val="20"/>
        </w:rPr>
        <w:t xml:space="preserve">Babalola TS. Quality Assessment of a soil map; the variability of mapping unit of a detailed soil </w:t>
      </w:r>
      <w:r w:rsidRPr="00AA02B4">
        <w:rPr>
          <w:sz w:val="20"/>
          <w:szCs w:val="20"/>
        </w:rPr>
        <w:lastRenderedPageBreak/>
        <w:t>map in Ado-Ekiti, Nigeria. A thesis submitted to Department of Crop, Soil and Environmental Science. University of Ado-Ekiti. 2005. 115 pp.</w:t>
      </w:r>
    </w:p>
    <w:p w:rsidR="00E93975" w:rsidRPr="00AA02B4" w:rsidRDefault="00E93975" w:rsidP="0084745B">
      <w:pPr>
        <w:pStyle w:val="ListParagraph"/>
        <w:numPr>
          <w:ilvl w:val="0"/>
          <w:numId w:val="8"/>
        </w:numPr>
        <w:snapToGrid w:val="0"/>
        <w:ind w:left="425" w:hanging="425"/>
        <w:jc w:val="both"/>
        <w:rPr>
          <w:sz w:val="20"/>
          <w:szCs w:val="20"/>
        </w:rPr>
      </w:pPr>
      <w:r w:rsidRPr="00AA02B4">
        <w:rPr>
          <w:sz w:val="20"/>
          <w:szCs w:val="20"/>
        </w:rPr>
        <w:t>Fasina AS. Soil maps evaluation in Idoffa in Ogun state, Nigeria. M.Sc. thesis Submitted to Agronomy Department University of Ibadan. 1986. 151 pp.</w:t>
      </w:r>
    </w:p>
    <w:p w:rsidR="00E93975" w:rsidRPr="00AA02B4" w:rsidRDefault="00E93975" w:rsidP="0084745B">
      <w:pPr>
        <w:pStyle w:val="ListParagraph"/>
        <w:numPr>
          <w:ilvl w:val="0"/>
          <w:numId w:val="8"/>
        </w:numPr>
        <w:snapToGrid w:val="0"/>
        <w:ind w:left="425" w:hanging="425"/>
        <w:jc w:val="both"/>
        <w:rPr>
          <w:sz w:val="20"/>
          <w:szCs w:val="20"/>
        </w:rPr>
      </w:pPr>
      <w:r w:rsidRPr="00AA02B4">
        <w:rPr>
          <w:sz w:val="20"/>
          <w:szCs w:val="20"/>
        </w:rPr>
        <w:t xml:space="preserve">Aiboni VU. Characterization of some soil under different land uses along a toposequence in Ibadan, Nigeria. </w:t>
      </w:r>
      <w:r w:rsidRPr="00AA02B4">
        <w:rPr>
          <w:i/>
          <w:sz w:val="20"/>
          <w:szCs w:val="20"/>
        </w:rPr>
        <w:t>Asset series.</w:t>
      </w:r>
      <w:r w:rsidRPr="00AA02B4">
        <w:rPr>
          <w:sz w:val="20"/>
          <w:szCs w:val="20"/>
        </w:rPr>
        <w:t xml:space="preserve"> 2001. 1: 51-61.</w:t>
      </w:r>
    </w:p>
    <w:p w:rsidR="00E93975" w:rsidRPr="00AA02B4" w:rsidRDefault="00E93975" w:rsidP="0084745B">
      <w:pPr>
        <w:pStyle w:val="ListParagraph"/>
        <w:numPr>
          <w:ilvl w:val="0"/>
          <w:numId w:val="8"/>
        </w:numPr>
        <w:snapToGrid w:val="0"/>
        <w:ind w:left="425" w:hanging="425"/>
        <w:jc w:val="both"/>
        <w:rPr>
          <w:rStyle w:val="Strong"/>
          <w:b w:val="0"/>
          <w:sz w:val="20"/>
          <w:szCs w:val="20"/>
        </w:rPr>
      </w:pPr>
      <w:r w:rsidRPr="00AA02B4">
        <w:rPr>
          <w:rStyle w:val="Strong"/>
          <w:b w:val="0"/>
          <w:sz w:val="20"/>
          <w:szCs w:val="20"/>
        </w:rPr>
        <w:t xml:space="preserve">Ogunkunle AO, </w:t>
      </w:r>
      <w:r w:rsidRPr="00AA02B4">
        <w:rPr>
          <w:sz w:val="20"/>
          <w:szCs w:val="20"/>
        </w:rPr>
        <w:t xml:space="preserve">Eghaghara OO. Influence of land use on some soil properties in a forest region of Southern Nigeria.  </w:t>
      </w:r>
      <w:r w:rsidRPr="00AA02B4">
        <w:rPr>
          <w:i/>
          <w:sz w:val="20"/>
          <w:szCs w:val="20"/>
        </w:rPr>
        <w:t>Soil Use and Management</w:t>
      </w:r>
      <w:r w:rsidRPr="00AA02B4">
        <w:rPr>
          <w:sz w:val="20"/>
          <w:szCs w:val="20"/>
        </w:rPr>
        <w:t>. 1992. </w:t>
      </w:r>
      <w:r w:rsidRPr="00AA02B4">
        <w:rPr>
          <w:rStyle w:val="Strong"/>
          <w:b w:val="0"/>
          <w:sz w:val="20"/>
          <w:szCs w:val="20"/>
        </w:rPr>
        <w:t>8(3):121-125.</w:t>
      </w:r>
    </w:p>
    <w:p w:rsidR="00E93975" w:rsidRPr="00AA02B4" w:rsidRDefault="00E93975" w:rsidP="0084745B">
      <w:pPr>
        <w:pStyle w:val="ListParagraph"/>
        <w:numPr>
          <w:ilvl w:val="0"/>
          <w:numId w:val="8"/>
        </w:numPr>
        <w:snapToGrid w:val="0"/>
        <w:ind w:left="425" w:hanging="425"/>
        <w:jc w:val="both"/>
        <w:rPr>
          <w:bCs/>
          <w:sz w:val="20"/>
          <w:szCs w:val="20"/>
        </w:rPr>
      </w:pPr>
      <w:r w:rsidRPr="00AA02B4">
        <w:rPr>
          <w:rStyle w:val="Strong"/>
          <w:b w:val="0"/>
          <w:sz w:val="20"/>
          <w:szCs w:val="20"/>
        </w:rPr>
        <w:t xml:space="preserve">Ogunkunle AO, </w:t>
      </w:r>
      <w:r w:rsidRPr="00AA02B4">
        <w:rPr>
          <w:sz w:val="20"/>
          <w:szCs w:val="20"/>
        </w:rPr>
        <w:t xml:space="preserve">Erinle WO. Influence of tillage on the variability of some soil properties in an Alfisol in South Western Nigeria. </w:t>
      </w:r>
      <w:r w:rsidR="00AA02B4">
        <w:rPr>
          <w:i/>
          <w:sz w:val="20"/>
          <w:szCs w:val="20"/>
        </w:rPr>
        <w:t>Science</w:t>
      </w:r>
      <w:r w:rsidR="00AA02B4" w:rsidRPr="00D924B3">
        <w:rPr>
          <w:rFonts w:eastAsia="SimSun" w:hint="eastAsia"/>
          <w:i/>
          <w:sz w:val="20"/>
          <w:szCs w:val="20"/>
          <w:lang w:eastAsia="zh-CN"/>
        </w:rPr>
        <w:t xml:space="preserve"> </w:t>
      </w:r>
      <w:r w:rsidRPr="00AA02B4">
        <w:rPr>
          <w:i/>
          <w:sz w:val="20"/>
          <w:szCs w:val="20"/>
        </w:rPr>
        <w:t>Research.</w:t>
      </w:r>
      <w:r w:rsidRPr="00AA02B4">
        <w:rPr>
          <w:sz w:val="20"/>
          <w:szCs w:val="20"/>
        </w:rPr>
        <w:t xml:space="preserve"> 1994.  </w:t>
      </w:r>
      <w:r w:rsidRPr="00AA02B4">
        <w:rPr>
          <w:rStyle w:val="Strong"/>
          <w:b w:val="0"/>
          <w:sz w:val="20"/>
          <w:szCs w:val="20"/>
        </w:rPr>
        <w:t>1:52-57.</w:t>
      </w:r>
    </w:p>
    <w:p w:rsidR="0084745B" w:rsidRPr="00AA02B4" w:rsidRDefault="0084745B" w:rsidP="0084745B">
      <w:pPr>
        <w:snapToGrid w:val="0"/>
        <w:ind w:left="425" w:hanging="425"/>
        <w:jc w:val="both"/>
        <w:rPr>
          <w:sz w:val="20"/>
          <w:szCs w:val="20"/>
        </w:rPr>
        <w:sectPr w:rsidR="0084745B" w:rsidRPr="00AA02B4" w:rsidSect="0084745B">
          <w:type w:val="continuous"/>
          <w:pgSz w:w="12242" w:h="15842" w:code="1"/>
          <w:pgMar w:top="1440" w:right="1440" w:bottom="1440" w:left="1440" w:header="720" w:footer="720" w:gutter="0"/>
          <w:cols w:num="2" w:space="600"/>
          <w:docGrid w:linePitch="360"/>
        </w:sectPr>
      </w:pPr>
    </w:p>
    <w:p w:rsidR="008C2BAC" w:rsidRPr="00AA02B4" w:rsidRDefault="008C2BAC" w:rsidP="0084745B">
      <w:pPr>
        <w:snapToGrid w:val="0"/>
        <w:ind w:left="425" w:hanging="425"/>
        <w:jc w:val="both"/>
        <w:rPr>
          <w:sz w:val="20"/>
          <w:szCs w:val="20"/>
        </w:rPr>
      </w:pPr>
    </w:p>
    <w:p w:rsidR="0084745B" w:rsidRPr="00D924B3" w:rsidRDefault="0084745B" w:rsidP="0084745B">
      <w:pPr>
        <w:snapToGrid w:val="0"/>
        <w:ind w:left="425" w:hanging="425"/>
        <w:jc w:val="both"/>
        <w:rPr>
          <w:rFonts w:eastAsia="SimSun"/>
          <w:sz w:val="20"/>
          <w:szCs w:val="20"/>
          <w:lang w:eastAsia="zh-CN"/>
        </w:rPr>
      </w:pPr>
      <w:r w:rsidRPr="00D924B3">
        <w:rPr>
          <w:rFonts w:eastAsia="SimSun" w:hint="eastAsia"/>
          <w:sz w:val="20"/>
          <w:szCs w:val="20"/>
          <w:lang w:eastAsia="zh-CN"/>
        </w:rPr>
        <w:t xml:space="preserve"> </w:t>
      </w:r>
    </w:p>
    <w:p w:rsidR="0084745B" w:rsidRPr="00AA02B4" w:rsidRDefault="0084745B" w:rsidP="0084745B">
      <w:pPr>
        <w:snapToGrid w:val="0"/>
        <w:ind w:left="425" w:hanging="425"/>
        <w:jc w:val="both"/>
        <w:rPr>
          <w:sz w:val="20"/>
          <w:szCs w:val="20"/>
        </w:rPr>
      </w:pPr>
    </w:p>
    <w:p w:rsidR="00541041" w:rsidRPr="00AA02B4" w:rsidRDefault="0084745B" w:rsidP="0084745B">
      <w:pPr>
        <w:snapToGrid w:val="0"/>
        <w:ind w:left="425" w:hanging="425"/>
        <w:jc w:val="both"/>
        <w:rPr>
          <w:sz w:val="20"/>
          <w:szCs w:val="20"/>
        </w:rPr>
      </w:pPr>
      <w:r w:rsidRPr="00AA02B4">
        <w:rPr>
          <w:sz w:val="20"/>
          <w:szCs w:val="20"/>
        </w:rPr>
        <w:t>2/1</w:t>
      </w:r>
      <w:r w:rsidRPr="00D924B3">
        <w:rPr>
          <w:rFonts w:eastAsia="SimSun" w:hint="eastAsia"/>
          <w:sz w:val="20"/>
          <w:szCs w:val="20"/>
          <w:lang w:eastAsia="zh-CN"/>
        </w:rPr>
        <w:t>9</w:t>
      </w:r>
      <w:r w:rsidRPr="00AA02B4">
        <w:rPr>
          <w:sz w:val="20"/>
          <w:szCs w:val="20"/>
        </w:rPr>
        <w:t>/2017</w:t>
      </w:r>
    </w:p>
    <w:sectPr w:rsidR="00541041" w:rsidRPr="00AA02B4" w:rsidSect="00C0758E">
      <w:headerReference w:type="default" r:id="rId14"/>
      <w:footerReference w:type="default" r:id="rId15"/>
      <w:type w:val="continuous"/>
      <w:pgSz w:w="12242" w:h="15842"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CA1" w:rsidRDefault="006A2CA1" w:rsidP="00C0758E">
      <w:r>
        <w:separator/>
      </w:r>
    </w:p>
  </w:endnote>
  <w:endnote w:type="continuationSeparator" w:id="0">
    <w:p w:rsidR="006A2CA1" w:rsidRDefault="006A2CA1" w:rsidP="00C0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5B" w:rsidRPr="0084745B" w:rsidRDefault="00AC635C" w:rsidP="0084745B">
    <w:pPr>
      <w:jc w:val="center"/>
      <w:rPr>
        <w:sz w:val="20"/>
      </w:rPr>
    </w:pPr>
    <w:r w:rsidRPr="0084745B">
      <w:rPr>
        <w:sz w:val="20"/>
      </w:rPr>
      <w:fldChar w:fldCharType="begin"/>
    </w:r>
    <w:r w:rsidR="0084745B" w:rsidRPr="0084745B">
      <w:rPr>
        <w:sz w:val="20"/>
      </w:rPr>
      <w:instrText xml:space="preserve"> page </w:instrText>
    </w:r>
    <w:r w:rsidRPr="0084745B">
      <w:rPr>
        <w:sz w:val="20"/>
      </w:rPr>
      <w:fldChar w:fldCharType="separate"/>
    </w:r>
    <w:r w:rsidR="00DD132E">
      <w:rPr>
        <w:noProof/>
        <w:sz w:val="20"/>
      </w:rPr>
      <w:t>1</w:t>
    </w:r>
    <w:r w:rsidRPr="0084745B">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5B" w:rsidRPr="0084745B" w:rsidRDefault="00AC635C" w:rsidP="0084745B">
    <w:pPr>
      <w:jc w:val="center"/>
      <w:rPr>
        <w:sz w:val="20"/>
      </w:rPr>
    </w:pPr>
    <w:r w:rsidRPr="0084745B">
      <w:rPr>
        <w:sz w:val="20"/>
      </w:rPr>
      <w:fldChar w:fldCharType="begin"/>
    </w:r>
    <w:r w:rsidR="0084745B" w:rsidRPr="0084745B">
      <w:rPr>
        <w:sz w:val="20"/>
      </w:rPr>
      <w:instrText xml:space="preserve"> page </w:instrText>
    </w:r>
    <w:r w:rsidRPr="0084745B">
      <w:rPr>
        <w:sz w:val="20"/>
      </w:rPr>
      <w:fldChar w:fldCharType="separate"/>
    </w:r>
    <w:r w:rsidR="0084745B">
      <w:rPr>
        <w:noProof/>
        <w:sz w:val="20"/>
      </w:rPr>
      <w:t>5</w:t>
    </w:r>
    <w:r w:rsidRPr="0084745B">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CA1" w:rsidRDefault="006A2CA1" w:rsidP="00C0758E">
      <w:r>
        <w:separator/>
      </w:r>
    </w:p>
  </w:footnote>
  <w:footnote w:type="continuationSeparator" w:id="0">
    <w:p w:rsidR="006A2CA1" w:rsidRDefault="006A2CA1" w:rsidP="00C07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5B" w:rsidRPr="0084745B" w:rsidRDefault="0084745B" w:rsidP="0084745B">
    <w:pPr>
      <w:pBdr>
        <w:bottom w:val="thinThickMediumGap" w:sz="12" w:space="1" w:color="auto"/>
      </w:pBdr>
      <w:tabs>
        <w:tab w:val="left" w:pos="851"/>
        <w:tab w:val="right" w:pos="8364"/>
      </w:tabs>
      <w:adjustRightInd w:val="0"/>
      <w:snapToGrid w:val="0"/>
      <w:jc w:val="both"/>
      <w:rPr>
        <w:iCs/>
        <w:sz w:val="20"/>
        <w:szCs w:val="20"/>
      </w:rPr>
    </w:pPr>
    <w:r w:rsidRPr="0084745B">
      <w:rPr>
        <w:rFonts w:hint="eastAsia"/>
        <w:iCs/>
        <w:color w:val="000000"/>
        <w:sz w:val="20"/>
        <w:szCs w:val="20"/>
      </w:rPr>
      <w:tab/>
    </w:r>
    <w:r w:rsidRPr="0084745B">
      <w:rPr>
        <w:iCs/>
        <w:color w:val="000000"/>
        <w:sz w:val="20"/>
        <w:szCs w:val="20"/>
      </w:rPr>
      <w:t xml:space="preserve">Researcher </w:t>
    </w:r>
    <w:r w:rsidRPr="0084745B">
      <w:rPr>
        <w:iCs/>
        <w:sz w:val="20"/>
        <w:szCs w:val="20"/>
      </w:rPr>
      <w:t>201</w:t>
    </w:r>
    <w:r w:rsidRPr="0084745B">
      <w:rPr>
        <w:rFonts w:hint="eastAsia"/>
        <w:iCs/>
        <w:sz w:val="20"/>
        <w:szCs w:val="20"/>
      </w:rPr>
      <w:t>7</w:t>
    </w:r>
    <w:r w:rsidRPr="0084745B">
      <w:rPr>
        <w:iCs/>
        <w:sz w:val="20"/>
        <w:szCs w:val="20"/>
      </w:rPr>
      <w:t>;</w:t>
    </w:r>
    <w:r w:rsidRPr="0084745B">
      <w:rPr>
        <w:rFonts w:hint="eastAsia"/>
        <w:iCs/>
        <w:sz w:val="20"/>
        <w:szCs w:val="20"/>
      </w:rPr>
      <w:t>9</w:t>
    </w:r>
    <w:r w:rsidRPr="0084745B">
      <w:rPr>
        <w:iCs/>
        <w:sz w:val="20"/>
        <w:szCs w:val="20"/>
      </w:rPr>
      <w:t>(</w:t>
    </w:r>
    <w:r w:rsidRPr="0084745B">
      <w:rPr>
        <w:rFonts w:hint="eastAsia"/>
        <w:iCs/>
        <w:sz w:val="20"/>
        <w:szCs w:val="20"/>
      </w:rPr>
      <w:t>3</w:t>
    </w:r>
    <w:r w:rsidRPr="0084745B">
      <w:rPr>
        <w:iCs/>
        <w:sz w:val="20"/>
        <w:szCs w:val="20"/>
      </w:rPr>
      <w:t xml:space="preserve">)  </w:t>
    </w:r>
    <w:r w:rsidRPr="0084745B">
      <w:rPr>
        <w:rFonts w:hint="eastAsia"/>
        <w:iCs/>
        <w:sz w:val="20"/>
        <w:szCs w:val="20"/>
      </w:rPr>
      <w:t xml:space="preserve"> </w:t>
    </w:r>
    <w:r w:rsidRPr="0084745B">
      <w:rPr>
        <w:iCs/>
        <w:sz w:val="20"/>
        <w:szCs w:val="20"/>
      </w:rPr>
      <w:t xml:space="preserve"> </w:t>
    </w:r>
    <w:r w:rsidRPr="0084745B">
      <w:rPr>
        <w:rFonts w:hint="eastAsia"/>
        <w:iCs/>
        <w:sz w:val="20"/>
        <w:szCs w:val="20"/>
      </w:rPr>
      <w:tab/>
    </w:r>
    <w:r w:rsidRPr="0084745B">
      <w:rPr>
        <w:iCs/>
        <w:sz w:val="20"/>
        <w:szCs w:val="20"/>
      </w:rPr>
      <w:t xml:space="preserve">    </w:t>
    </w:r>
    <w:r w:rsidRPr="0084745B">
      <w:rPr>
        <w:sz w:val="20"/>
        <w:szCs w:val="20"/>
      </w:rPr>
      <w:t xml:space="preserve"> </w:t>
    </w:r>
    <w:hyperlink r:id="rId1" w:history="1">
      <w:r w:rsidRPr="0084745B">
        <w:rPr>
          <w:rStyle w:val="Hyperlink"/>
          <w:sz w:val="20"/>
          <w:szCs w:val="20"/>
        </w:rPr>
        <w:t>http://www.sciencepub.net/researcher</w:t>
      </w:r>
    </w:hyperlink>
  </w:p>
  <w:p w:rsidR="0084745B" w:rsidRPr="0084745B" w:rsidRDefault="0084745B" w:rsidP="0084745B">
    <w:pPr>
      <w:tabs>
        <w:tab w:val="left" w:pos="851"/>
        <w:tab w:val="right" w:pos="8364"/>
      </w:tabs>
      <w:adjustRightInd w:val="0"/>
      <w:snapToGrid w:val="0"/>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5B" w:rsidRPr="0084745B" w:rsidRDefault="0084745B" w:rsidP="0084745B">
    <w:pPr>
      <w:pBdr>
        <w:bottom w:val="thinThickMediumGap" w:sz="12" w:space="1" w:color="auto"/>
      </w:pBdr>
      <w:tabs>
        <w:tab w:val="left" w:pos="851"/>
        <w:tab w:val="right" w:pos="8364"/>
      </w:tabs>
      <w:adjustRightInd w:val="0"/>
      <w:snapToGrid w:val="0"/>
      <w:jc w:val="both"/>
      <w:rPr>
        <w:iCs/>
        <w:sz w:val="20"/>
        <w:szCs w:val="20"/>
      </w:rPr>
    </w:pPr>
    <w:r w:rsidRPr="0084745B">
      <w:rPr>
        <w:rFonts w:hint="eastAsia"/>
        <w:iCs/>
        <w:color w:val="000000"/>
        <w:sz w:val="20"/>
        <w:szCs w:val="20"/>
      </w:rPr>
      <w:tab/>
    </w:r>
    <w:r w:rsidRPr="0084745B">
      <w:rPr>
        <w:iCs/>
        <w:color w:val="000000"/>
        <w:sz w:val="20"/>
        <w:szCs w:val="20"/>
      </w:rPr>
      <w:t xml:space="preserve">Researcher </w:t>
    </w:r>
    <w:r w:rsidRPr="0084745B">
      <w:rPr>
        <w:iCs/>
        <w:sz w:val="20"/>
        <w:szCs w:val="20"/>
      </w:rPr>
      <w:t>201</w:t>
    </w:r>
    <w:r w:rsidRPr="0084745B">
      <w:rPr>
        <w:rFonts w:hint="eastAsia"/>
        <w:iCs/>
        <w:sz w:val="20"/>
        <w:szCs w:val="20"/>
      </w:rPr>
      <w:t>7</w:t>
    </w:r>
    <w:r w:rsidRPr="0084745B">
      <w:rPr>
        <w:iCs/>
        <w:sz w:val="20"/>
        <w:szCs w:val="20"/>
      </w:rPr>
      <w:t>;</w:t>
    </w:r>
    <w:r w:rsidRPr="0084745B">
      <w:rPr>
        <w:rFonts w:hint="eastAsia"/>
        <w:iCs/>
        <w:sz w:val="20"/>
        <w:szCs w:val="20"/>
      </w:rPr>
      <w:t>9</w:t>
    </w:r>
    <w:r w:rsidRPr="0084745B">
      <w:rPr>
        <w:iCs/>
        <w:sz w:val="20"/>
        <w:szCs w:val="20"/>
      </w:rPr>
      <w:t>(</w:t>
    </w:r>
    <w:r w:rsidRPr="0084745B">
      <w:rPr>
        <w:rFonts w:hint="eastAsia"/>
        <w:iCs/>
        <w:sz w:val="20"/>
        <w:szCs w:val="20"/>
      </w:rPr>
      <w:t>3</w:t>
    </w:r>
    <w:r w:rsidRPr="0084745B">
      <w:rPr>
        <w:iCs/>
        <w:sz w:val="20"/>
        <w:szCs w:val="20"/>
      </w:rPr>
      <w:t xml:space="preserve">)  </w:t>
    </w:r>
    <w:r w:rsidRPr="0084745B">
      <w:rPr>
        <w:rFonts w:hint="eastAsia"/>
        <w:iCs/>
        <w:sz w:val="20"/>
        <w:szCs w:val="20"/>
      </w:rPr>
      <w:t xml:space="preserve"> </w:t>
    </w:r>
    <w:r w:rsidRPr="0084745B">
      <w:rPr>
        <w:iCs/>
        <w:sz w:val="20"/>
        <w:szCs w:val="20"/>
      </w:rPr>
      <w:t xml:space="preserve"> </w:t>
    </w:r>
    <w:r w:rsidRPr="0084745B">
      <w:rPr>
        <w:rFonts w:hint="eastAsia"/>
        <w:iCs/>
        <w:sz w:val="20"/>
        <w:szCs w:val="20"/>
      </w:rPr>
      <w:tab/>
    </w:r>
    <w:r w:rsidRPr="0084745B">
      <w:rPr>
        <w:iCs/>
        <w:sz w:val="20"/>
        <w:szCs w:val="20"/>
      </w:rPr>
      <w:t xml:space="preserve">    </w:t>
    </w:r>
    <w:r w:rsidRPr="0084745B">
      <w:rPr>
        <w:sz w:val="20"/>
        <w:szCs w:val="20"/>
      </w:rPr>
      <w:t xml:space="preserve"> </w:t>
    </w:r>
    <w:hyperlink r:id="rId1" w:history="1">
      <w:r w:rsidRPr="0084745B">
        <w:rPr>
          <w:rStyle w:val="Hyperlink"/>
          <w:sz w:val="20"/>
          <w:szCs w:val="20"/>
        </w:rPr>
        <w:t>http://www.sciencepub.net/researcher</w:t>
      </w:r>
    </w:hyperlink>
  </w:p>
  <w:p w:rsidR="0084745B" w:rsidRPr="0084745B" w:rsidRDefault="0084745B" w:rsidP="0084745B">
    <w:pPr>
      <w:tabs>
        <w:tab w:val="left" w:pos="851"/>
        <w:tab w:val="right" w:pos="8364"/>
      </w:tabs>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60C"/>
    <w:multiLevelType w:val="hybridMultilevel"/>
    <w:tmpl w:val="88664D00"/>
    <w:lvl w:ilvl="0" w:tplc="57B06A90">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2574EC"/>
    <w:multiLevelType w:val="hybridMultilevel"/>
    <w:tmpl w:val="269A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267D6"/>
    <w:multiLevelType w:val="hybridMultilevel"/>
    <w:tmpl w:val="86BAEE8A"/>
    <w:lvl w:ilvl="0" w:tplc="C174275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5DE54E9"/>
    <w:multiLevelType w:val="hybridMultilevel"/>
    <w:tmpl w:val="019AECDC"/>
    <w:lvl w:ilvl="0" w:tplc="51F23A46">
      <w:start w:val="1"/>
      <w:numFmt w:val="lowerLetter"/>
      <w:lvlText w:val="(%1)"/>
      <w:lvlJc w:val="left"/>
      <w:pPr>
        <w:tabs>
          <w:tab w:val="num" w:pos="1080"/>
        </w:tabs>
        <w:ind w:left="1080" w:hanging="720"/>
      </w:pPr>
      <w:rPr>
        <w:rFonts w:hint="default"/>
      </w:rPr>
    </w:lvl>
    <w:lvl w:ilvl="1" w:tplc="6AF0165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0D0401"/>
    <w:multiLevelType w:val="hybridMultilevel"/>
    <w:tmpl w:val="331AF0A8"/>
    <w:lvl w:ilvl="0" w:tplc="C24EDD0A">
      <w:start w:val="1"/>
      <w:numFmt w:val="lowerRoman"/>
      <w:lvlText w:val="(%1)"/>
      <w:lvlJc w:val="left"/>
      <w:pPr>
        <w:tabs>
          <w:tab w:val="num" w:pos="1080"/>
        </w:tabs>
        <w:ind w:left="1080" w:hanging="720"/>
      </w:pPr>
      <w:rPr>
        <w:rFonts w:hint="default"/>
      </w:rPr>
    </w:lvl>
    <w:lvl w:ilvl="1" w:tplc="03B6DC6A">
      <w:start w:val="3"/>
      <w:numFmt w:val="upperLetter"/>
      <w:lvlText w:val="(%2)"/>
      <w:lvlJc w:val="left"/>
      <w:pPr>
        <w:tabs>
          <w:tab w:val="num" w:pos="2160"/>
        </w:tabs>
        <w:ind w:left="2160" w:hanging="1080"/>
      </w:pPr>
      <w:rPr>
        <w:rFont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F62AF1"/>
    <w:multiLevelType w:val="hybridMultilevel"/>
    <w:tmpl w:val="094C104C"/>
    <w:lvl w:ilvl="0" w:tplc="D0945432">
      <w:start w:val="1"/>
      <w:numFmt w:val="lowerLetter"/>
      <w:lvlText w:val="(%1)"/>
      <w:lvlJc w:val="left"/>
      <w:pPr>
        <w:tabs>
          <w:tab w:val="num" w:pos="1080"/>
        </w:tabs>
        <w:ind w:left="1080" w:hanging="720"/>
      </w:pPr>
      <w:rPr>
        <w:rFonts w:hint="default"/>
      </w:rPr>
    </w:lvl>
    <w:lvl w:ilvl="1" w:tplc="8F36972C">
      <w:start w:val="1"/>
      <w:numFmt w:val="lowerLetter"/>
      <w:lvlText w:val="(%2)"/>
      <w:lvlJc w:val="left"/>
      <w:pPr>
        <w:tabs>
          <w:tab w:val="num" w:pos="1755"/>
        </w:tabs>
        <w:ind w:left="1755" w:hanging="675"/>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67194E"/>
    <w:multiLevelType w:val="hybridMultilevel"/>
    <w:tmpl w:val="C32CFB16"/>
    <w:lvl w:ilvl="0" w:tplc="4060F53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CB2A8E"/>
    <w:multiLevelType w:val="hybridMultilevel"/>
    <w:tmpl w:val="6E4A7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EB7"/>
    <w:rsid w:val="0000721F"/>
    <w:rsid w:val="00034E76"/>
    <w:rsid w:val="00036802"/>
    <w:rsid w:val="00041FE5"/>
    <w:rsid w:val="000D26D6"/>
    <w:rsid w:val="000D30EB"/>
    <w:rsid w:val="00144EB3"/>
    <w:rsid w:val="001979D0"/>
    <w:rsid w:val="001B42C0"/>
    <w:rsid w:val="001C7288"/>
    <w:rsid w:val="001D5191"/>
    <w:rsid w:val="001E2FB3"/>
    <w:rsid w:val="001F37A7"/>
    <w:rsid w:val="002B4C9C"/>
    <w:rsid w:val="002E2999"/>
    <w:rsid w:val="00307477"/>
    <w:rsid w:val="00390E61"/>
    <w:rsid w:val="003962D6"/>
    <w:rsid w:val="003B024A"/>
    <w:rsid w:val="003C16EF"/>
    <w:rsid w:val="003C57BF"/>
    <w:rsid w:val="004162D0"/>
    <w:rsid w:val="00417C6C"/>
    <w:rsid w:val="004842C5"/>
    <w:rsid w:val="00494037"/>
    <w:rsid w:val="004B52EE"/>
    <w:rsid w:val="004D291E"/>
    <w:rsid w:val="00540E0D"/>
    <w:rsid w:val="00541041"/>
    <w:rsid w:val="005475DD"/>
    <w:rsid w:val="00550A7C"/>
    <w:rsid w:val="005514AD"/>
    <w:rsid w:val="005804B9"/>
    <w:rsid w:val="00585478"/>
    <w:rsid w:val="00587611"/>
    <w:rsid w:val="005E719E"/>
    <w:rsid w:val="00651246"/>
    <w:rsid w:val="00665147"/>
    <w:rsid w:val="006A2CA1"/>
    <w:rsid w:val="006B238D"/>
    <w:rsid w:val="006C0075"/>
    <w:rsid w:val="006F26E3"/>
    <w:rsid w:val="007176C2"/>
    <w:rsid w:val="00764C5C"/>
    <w:rsid w:val="007B188D"/>
    <w:rsid w:val="007B6DB4"/>
    <w:rsid w:val="007E1C29"/>
    <w:rsid w:val="007E7332"/>
    <w:rsid w:val="00825CE6"/>
    <w:rsid w:val="0084745B"/>
    <w:rsid w:val="0086190F"/>
    <w:rsid w:val="008A1E46"/>
    <w:rsid w:val="008B142A"/>
    <w:rsid w:val="008B4800"/>
    <w:rsid w:val="008C2BAC"/>
    <w:rsid w:val="00914821"/>
    <w:rsid w:val="00936D8B"/>
    <w:rsid w:val="009527B2"/>
    <w:rsid w:val="00970D7C"/>
    <w:rsid w:val="00975A6D"/>
    <w:rsid w:val="00987A17"/>
    <w:rsid w:val="009C4EB7"/>
    <w:rsid w:val="009F0251"/>
    <w:rsid w:val="00A059FC"/>
    <w:rsid w:val="00A954F2"/>
    <w:rsid w:val="00A95BF7"/>
    <w:rsid w:val="00AA02B4"/>
    <w:rsid w:val="00AC635C"/>
    <w:rsid w:val="00AC676B"/>
    <w:rsid w:val="00AE7D8C"/>
    <w:rsid w:val="00B168C9"/>
    <w:rsid w:val="00B25905"/>
    <w:rsid w:val="00BA51E8"/>
    <w:rsid w:val="00C0758E"/>
    <w:rsid w:val="00C64E51"/>
    <w:rsid w:val="00CA50DD"/>
    <w:rsid w:val="00D62D42"/>
    <w:rsid w:val="00D924B3"/>
    <w:rsid w:val="00DA0A18"/>
    <w:rsid w:val="00DA1C15"/>
    <w:rsid w:val="00DD132E"/>
    <w:rsid w:val="00E66BE1"/>
    <w:rsid w:val="00E803F3"/>
    <w:rsid w:val="00E83D44"/>
    <w:rsid w:val="00E93975"/>
    <w:rsid w:val="00EB16A5"/>
    <w:rsid w:val="00EB3F96"/>
    <w:rsid w:val="00ED3CAB"/>
    <w:rsid w:val="00EE73E1"/>
    <w:rsid w:val="00EF24D4"/>
    <w:rsid w:val="00F10173"/>
    <w:rsid w:val="00F27120"/>
    <w:rsid w:val="00F27832"/>
    <w:rsid w:val="00F301D4"/>
    <w:rsid w:val="00F73B38"/>
    <w:rsid w:val="00FA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8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7A7"/>
    <w:rPr>
      <w:rFonts w:ascii="Tahoma" w:hAnsi="Tahoma"/>
      <w:sz w:val="16"/>
      <w:szCs w:val="16"/>
    </w:rPr>
  </w:style>
  <w:style w:type="character" w:customStyle="1" w:styleId="BalloonTextChar">
    <w:name w:val="Balloon Text Char"/>
    <w:link w:val="BalloonText"/>
    <w:uiPriority w:val="99"/>
    <w:semiHidden/>
    <w:rsid w:val="001F37A7"/>
    <w:rPr>
      <w:rFonts w:ascii="Tahoma" w:eastAsia="Times New Roman" w:hAnsi="Tahoma" w:cs="Tahoma"/>
      <w:sz w:val="16"/>
      <w:szCs w:val="16"/>
    </w:rPr>
  </w:style>
  <w:style w:type="character" w:styleId="Strong">
    <w:name w:val="Strong"/>
    <w:uiPriority w:val="22"/>
    <w:qFormat/>
    <w:rsid w:val="00975A6D"/>
    <w:rPr>
      <w:b/>
      <w:bCs/>
    </w:rPr>
  </w:style>
  <w:style w:type="character" w:styleId="Hyperlink">
    <w:name w:val="Hyperlink"/>
    <w:uiPriority w:val="99"/>
    <w:unhideWhenUsed/>
    <w:rsid w:val="006C0075"/>
    <w:rPr>
      <w:color w:val="0000FF"/>
      <w:u w:val="single"/>
    </w:rPr>
  </w:style>
  <w:style w:type="paragraph" w:styleId="ListParagraph">
    <w:name w:val="List Paragraph"/>
    <w:basedOn w:val="Normal"/>
    <w:uiPriority w:val="34"/>
    <w:qFormat/>
    <w:rsid w:val="00E93975"/>
    <w:pPr>
      <w:ind w:left="720"/>
      <w:contextualSpacing/>
    </w:pPr>
  </w:style>
  <w:style w:type="paragraph" w:styleId="Header">
    <w:name w:val="header"/>
    <w:basedOn w:val="Normal"/>
    <w:link w:val="HeaderChar"/>
    <w:uiPriority w:val="99"/>
    <w:semiHidden/>
    <w:unhideWhenUsed/>
    <w:rsid w:val="00C075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semiHidden/>
    <w:rsid w:val="00C0758E"/>
    <w:rPr>
      <w:rFonts w:eastAsia="Times New Roman"/>
      <w:sz w:val="18"/>
      <w:szCs w:val="18"/>
      <w:lang w:eastAsia="en-US"/>
    </w:rPr>
  </w:style>
  <w:style w:type="paragraph" w:styleId="Footer">
    <w:name w:val="footer"/>
    <w:basedOn w:val="Normal"/>
    <w:link w:val="FooterChar"/>
    <w:uiPriority w:val="99"/>
    <w:semiHidden/>
    <w:unhideWhenUsed/>
    <w:rsid w:val="00C0758E"/>
    <w:pPr>
      <w:tabs>
        <w:tab w:val="center" w:pos="4153"/>
        <w:tab w:val="right" w:pos="8306"/>
      </w:tabs>
      <w:snapToGrid w:val="0"/>
    </w:pPr>
    <w:rPr>
      <w:sz w:val="18"/>
      <w:szCs w:val="18"/>
    </w:rPr>
  </w:style>
  <w:style w:type="character" w:customStyle="1" w:styleId="FooterChar">
    <w:name w:val="Footer Char"/>
    <w:link w:val="Footer"/>
    <w:uiPriority w:val="99"/>
    <w:semiHidden/>
    <w:rsid w:val="00C0758E"/>
    <w:rPr>
      <w:rFonts w:eastAsia="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oxti@yahoo.com" TargetMode="External"/><Relationship Id="rId13" Type="http://schemas.openxmlformats.org/officeDocument/2006/relationships/hyperlink" Target="mailto:pauloxti@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x.doi.org/10.7537/marsrsj090317.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Soil Fertility in relation with Land Utilization Types in Federal College of Education, Otite, Guinea Savannah zone, Nigeria</vt:lpstr>
    </vt:vector>
  </TitlesOfParts>
  <Company>Hewlett-Packard</Company>
  <LinksUpToDate>false</LinksUpToDate>
  <CharactersWithSpaces>14874</CharactersWithSpaces>
  <SharedDoc>false</SharedDoc>
  <HLinks>
    <vt:vector size="12" baseType="variant">
      <vt:variant>
        <vt:i4>7536715</vt:i4>
      </vt:variant>
      <vt:variant>
        <vt:i4>3</vt:i4>
      </vt:variant>
      <vt:variant>
        <vt:i4>0</vt:i4>
      </vt:variant>
      <vt:variant>
        <vt:i4>5</vt:i4>
      </vt:variant>
      <vt:variant>
        <vt:lpwstr>mailto:pauloxti@yahoo.com</vt:lpwstr>
      </vt:variant>
      <vt:variant>
        <vt:lpwstr/>
      </vt:variant>
      <vt:variant>
        <vt:i4>7536715</vt:i4>
      </vt:variant>
      <vt:variant>
        <vt:i4>0</vt:i4>
      </vt:variant>
      <vt:variant>
        <vt:i4>0</vt:i4>
      </vt:variant>
      <vt:variant>
        <vt:i4>5</vt:i4>
      </vt:variant>
      <vt:variant>
        <vt:lpwstr>mailto:pauloxti@yahoo.com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Fertility in relation with Land Utilization Types in Federal College of Education, Otite, Guinea Savannah zone, Nigeria</dc:title>
  <dc:creator>Babalola</dc:creator>
  <cp:lastModifiedBy>KC</cp:lastModifiedBy>
  <cp:revision>5</cp:revision>
  <cp:lastPrinted>2012-08-29T04:35:00Z</cp:lastPrinted>
  <dcterms:created xsi:type="dcterms:W3CDTF">2017-02-21T09:44:00Z</dcterms:created>
  <dcterms:modified xsi:type="dcterms:W3CDTF">2017-04-09T15:59:00Z</dcterms:modified>
</cp:coreProperties>
</file>