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927FF5" w:rsidRDefault="009362CF" w:rsidP="00927FF5">
      <w:pPr>
        <w:snapToGrid w:val="0"/>
        <w:jc w:val="center"/>
        <w:rPr>
          <w:b/>
          <w:sz w:val="20"/>
          <w:szCs w:val="20"/>
        </w:rPr>
      </w:pPr>
      <w:r w:rsidRPr="00927FF5">
        <w:rPr>
          <w:b/>
          <w:sz w:val="20"/>
          <w:szCs w:val="20"/>
        </w:rPr>
        <w:t xml:space="preserve">The Role of Superstition in </w:t>
      </w:r>
      <w:proofErr w:type="spellStart"/>
      <w:r w:rsidRPr="00927FF5">
        <w:rPr>
          <w:b/>
          <w:sz w:val="20"/>
          <w:szCs w:val="20"/>
        </w:rPr>
        <w:t>Kilims</w:t>
      </w:r>
      <w:proofErr w:type="spellEnd"/>
      <w:r w:rsidRPr="00927FF5">
        <w:rPr>
          <w:b/>
          <w:sz w:val="20"/>
          <w:szCs w:val="20"/>
        </w:rPr>
        <w:t xml:space="preserve"> and </w:t>
      </w:r>
      <w:proofErr w:type="spellStart"/>
      <w:r w:rsidRPr="00927FF5">
        <w:rPr>
          <w:b/>
          <w:sz w:val="20"/>
          <w:szCs w:val="20"/>
        </w:rPr>
        <w:t>Gabbehs</w:t>
      </w:r>
      <w:proofErr w:type="spellEnd"/>
      <w:r w:rsidRPr="00927FF5">
        <w:rPr>
          <w:b/>
          <w:sz w:val="20"/>
          <w:szCs w:val="20"/>
        </w:rPr>
        <w:t xml:space="preserve"> of Iran</w:t>
      </w:r>
    </w:p>
    <w:p w:rsidR="009362CF" w:rsidRPr="00927FF5" w:rsidRDefault="009362CF" w:rsidP="00927FF5">
      <w:pPr>
        <w:snapToGrid w:val="0"/>
        <w:jc w:val="center"/>
        <w:rPr>
          <w:sz w:val="20"/>
          <w:szCs w:val="20"/>
          <w:lang w:eastAsia="zh-CN"/>
        </w:rPr>
      </w:pPr>
    </w:p>
    <w:p w:rsidR="009362CF" w:rsidRPr="00927FF5" w:rsidRDefault="009362CF" w:rsidP="00927FF5">
      <w:pPr>
        <w:snapToGrid w:val="0"/>
        <w:jc w:val="center"/>
        <w:rPr>
          <w:sz w:val="20"/>
          <w:szCs w:val="20"/>
          <w:lang w:eastAsia="zh-CN"/>
        </w:rPr>
      </w:pPr>
      <w:proofErr w:type="spellStart"/>
      <w:r w:rsidRPr="00927FF5">
        <w:rPr>
          <w:sz w:val="20"/>
          <w:szCs w:val="20"/>
        </w:rPr>
        <w:t>Nazanin</w:t>
      </w:r>
      <w:proofErr w:type="spellEnd"/>
      <w:r w:rsidRPr="00927FF5">
        <w:rPr>
          <w:sz w:val="20"/>
          <w:szCs w:val="20"/>
        </w:rPr>
        <w:t xml:space="preserve"> </w:t>
      </w:r>
      <w:proofErr w:type="spellStart"/>
      <w:r w:rsidRPr="00927FF5">
        <w:rPr>
          <w:sz w:val="20"/>
          <w:szCs w:val="20"/>
        </w:rPr>
        <w:t>Pooladi</w:t>
      </w:r>
      <w:proofErr w:type="spellEnd"/>
    </w:p>
    <w:p w:rsidR="00927FF5" w:rsidRPr="00927FF5" w:rsidRDefault="00927FF5" w:rsidP="00927FF5">
      <w:pPr>
        <w:snapToGrid w:val="0"/>
        <w:jc w:val="center"/>
        <w:rPr>
          <w:sz w:val="20"/>
          <w:szCs w:val="20"/>
          <w:lang w:eastAsia="zh-CN"/>
        </w:rPr>
      </w:pPr>
    </w:p>
    <w:p w:rsidR="001817C7" w:rsidRPr="00927FF5" w:rsidRDefault="009362CF" w:rsidP="00927FF5">
      <w:pPr>
        <w:snapToGrid w:val="0"/>
        <w:jc w:val="center"/>
        <w:rPr>
          <w:sz w:val="20"/>
          <w:szCs w:val="20"/>
        </w:rPr>
      </w:pPr>
      <w:r w:rsidRPr="00927FF5">
        <w:rPr>
          <w:sz w:val="20"/>
          <w:szCs w:val="20"/>
        </w:rPr>
        <w:t>MA in visual communication (Graphics), Islamic Azad University Central Tehran Branch, Tehran, Iran</w:t>
      </w:r>
    </w:p>
    <w:p w:rsidR="009362CF" w:rsidRPr="00927FF5" w:rsidRDefault="009362CF" w:rsidP="00927FF5">
      <w:pPr>
        <w:snapToGrid w:val="0"/>
        <w:jc w:val="center"/>
        <w:rPr>
          <w:sz w:val="20"/>
          <w:szCs w:val="20"/>
        </w:rPr>
      </w:pPr>
    </w:p>
    <w:p w:rsidR="005D1DA6" w:rsidRPr="00927FF5" w:rsidRDefault="00471E57" w:rsidP="00927FF5">
      <w:pPr>
        <w:snapToGrid w:val="0"/>
        <w:jc w:val="both"/>
        <w:rPr>
          <w:sz w:val="20"/>
          <w:szCs w:val="20"/>
        </w:rPr>
      </w:pPr>
      <w:r w:rsidRPr="00927FF5">
        <w:rPr>
          <w:b/>
          <w:sz w:val="20"/>
          <w:szCs w:val="20"/>
        </w:rPr>
        <w:t xml:space="preserve">Abstract: </w:t>
      </w:r>
      <w:bookmarkStart w:id="0" w:name="OLE_LINK1"/>
      <w:bookmarkStart w:id="1" w:name="OLE_LINK2"/>
      <w:r w:rsidR="009362CF" w:rsidRPr="00927FF5">
        <w:rPr>
          <w:sz w:val="20"/>
          <w:szCs w:val="20"/>
        </w:rPr>
        <w:t xml:space="preserve">The aim of this study is to identify motifs of Iranian </w:t>
      </w:r>
      <w:proofErr w:type="spellStart"/>
      <w:r w:rsidR="009362CF" w:rsidRPr="00927FF5">
        <w:rPr>
          <w:sz w:val="20"/>
          <w:szCs w:val="20"/>
        </w:rPr>
        <w:t>kilims</w:t>
      </w:r>
      <w:proofErr w:type="spellEnd"/>
      <w:r w:rsidR="009362CF" w:rsidRPr="00927FF5">
        <w:rPr>
          <w:sz w:val="20"/>
          <w:szCs w:val="20"/>
        </w:rPr>
        <w:t xml:space="preserve"> and </w:t>
      </w:r>
      <w:proofErr w:type="spellStart"/>
      <w:r w:rsidR="009362CF" w:rsidRPr="00927FF5">
        <w:rPr>
          <w:sz w:val="20"/>
          <w:szCs w:val="20"/>
        </w:rPr>
        <w:t>gabbehs</w:t>
      </w:r>
      <w:proofErr w:type="spellEnd"/>
      <w:r w:rsidR="009362CF" w:rsidRPr="00927FF5">
        <w:rPr>
          <w:sz w:val="20"/>
          <w:szCs w:val="20"/>
        </w:rPr>
        <w:t xml:space="preserve">, which have long been studied so far. </w:t>
      </w:r>
      <w:proofErr w:type="spellStart"/>
      <w:r w:rsidR="009362CF" w:rsidRPr="00927FF5">
        <w:rPr>
          <w:sz w:val="20"/>
          <w:szCs w:val="20"/>
        </w:rPr>
        <w:t>Gabbeh</w:t>
      </w:r>
      <w:proofErr w:type="spellEnd"/>
      <w:r w:rsidR="009362CF" w:rsidRPr="00927FF5">
        <w:rPr>
          <w:sz w:val="20"/>
          <w:szCs w:val="20"/>
        </w:rPr>
        <w:t xml:space="preserve"> and rug are concrete manifestation of Iranian art which are worthy of an extended amount of importance and value. Such motifs and designs tend to determine the creative mind, unworldly wisdom, never-resting muscles, ultimate power and the ideas of the weavers. These motifs and designs feature certain secrets and roots in a way that getting to know them provides insight on life philosophy, myths and structure of customs of native tribes. Beliefs and customs of every nation or race could be examined through stories, myths, historic sites and ancient remains from the old times. Encryption-intended designs and motifs in addition to simplify the designs along with vivid and dynamic coloring do require wide range of attention and analysis. Of the major strengths of the rugs are the originality, nativity and finally being wholly Iranian.</w:t>
      </w:r>
      <w:bookmarkEnd w:id="0"/>
      <w:bookmarkEnd w:id="1"/>
    </w:p>
    <w:p w:rsidR="00927FF5" w:rsidRPr="00927FF5" w:rsidRDefault="00D778C9" w:rsidP="00927FF5">
      <w:pPr>
        <w:adjustRightInd w:val="0"/>
        <w:snapToGrid w:val="0"/>
        <w:jc w:val="both"/>
        <w:rPr>
          <w:color w:val="000000"/>
          <w:sz w:val="20"/>
          <w:szCs w:val="20"/>
          <w:shd w:val="clear" w:color="auto" w:fill="FFFFFF"/>
        </w:rPr>
      </w:pPr>
      <w:r w:rsidRPr="00927FF5">
        <w:rPr>
          <w:color w:val="000000"/>
          <w:sz w:val="20"/>
          <w:szCs w:val="20"/>
        </w:rPr>
        <w:t>[</w:t>
      </w:r>
      <w:proofErr w:type="spellStart"/>
      <w:r w:rsidR="009362CF" w:rsidRPr="00927FF5">
        <w:rPr>
          <w:sz w:val="20"/>
          <w:szCs w:val="20"/>
        </w:rPr>
        <w:t>Nazanin</w:t>
      </w:r>
      <w:proofErr w:type="spellEnd"/>
      <w:r w:rsidR="009362CF" w:rsidRPr="00927FF5">
        <w:rPr>
          <w:sz w:val="20"/>
          <w:szCs w:val="20"/>
        </w:rPr>
        <w:t xml:space="preserve"> </w:t>
      </w:r>
      <w:proofErr w:type="spellStart"/>
      <w:r w:rsidR="009362CF" w:rsidRPr="00927FF5">
        <w:rPr>
          <w:sz w:val="20"/>
          <w:szCs w:val="20"/>
        </w:rPr>
        <w:t>Pooladi</w:t>
      </w:r>
      <w:proofErr w:type="spellEnd"/>
      <w:r w:rsidRPr="00927FF5">
        <w:rPr>
          <w:sz w:val="20"/>
          <w:szCs w:val="20"/>
        </w:rPr>
        <w:t xml:space="preserve">. </w:t>
      </w:r>
      <w:proofErr w:type="gramStart"/>
      <w:r w:rsidR="009362CF" w:rsidRPr="00927FF5">
        <w:rPr>
          <w:b/>
          <w:sz w:val="20"/>
          <w:szCs w:val="20"/>
        </w:rPr>
        <w:t xml:space="preserve">The Role of Superstition in </w:t>
      </w:r>
      <w:proofErr w:type="spellStart"/>
      <w:r w:rsidR="009362CF" w:rsidRPr="00927FF5">
        <w:rPr>
          <w:b/>
          <w:sz w:val="20"/>
          <w:szCs w:val="20"/>
        </w:rPr>
        <w:t>Kilims</w:t>
      </w:r>
      <w:proofErr w:type="spellEnd"/>
      <w:r w:rsidR="009362CF" w:rsidRPr="00927FF5">
        <w:rPr>
          <w:b/>
          <w:sz w:val="20"/>
          <w:szCs w:val="20"/>
        </w:rPr>
        <w:t xml:space="preserve"> and </w:t>
      </w:r>
      <w:proofErr w:type="spellStart"/>
      <w:r w:rsidR="009362CF" w:rsidRPr="00927FF5">
        <w:rPr>
          <w:b/>
          <w:sz w:val="20"/>
          <w:szCs w:val="20"/>
        </w:rPr>
        <w:t>Gabbehs</w:t>
      </w:r>
      <w:proofErr w:type="spellEnd"/>
      <w:r w:rsidR="009362CF" w:rsidRPr="00927FF5">
        <w:rPr>
          <w:b/>
          <w:sz w:val="20"/>
          <w:szCs w:val="20"/>
        </w:rPr>
        <w:t xml:space="preserve"> of Iran</w:t>
      </w:r>
      <w:r w:rsidR="00927FF5" w:rsidRPr="00927FF5">
        <w:rPr>
          <w:rFonts w:eastAsia="Times New Roman"/>
          <w:b/>
          <w:bCs/>
          <w:sz w:val="20"/>
          <w:szCs w:val="20"/>
          <w:lang w:bidi="fa-IR"/>
        </w:rPr>
        <w:t>.</w:t>
      </w:r>
      <w:proofErr w:type="gramEnd"/>
      <w:r w:rsidR="00927FF5" w:rsidRPr="00927FF5">
        <w:rPr>
          <w:bCs/>
          <w:i/>
          <w:sz w:val="20"/>
          <w:szCs w:val="20"/>
        </w:rPr>
        <w:t xml:space="preserve"> Researcher</w:t>
      </w:r>
      <w:r w:rsidR="00927FF5" w:rsidRPr="00927FF5">
        <w:rPr>
          <w:bCs/>
          <w:sz w:val="20"/>
          <w:szCs w:val="20"/>
        </w:rPr>
        <w:t xml:space="preserve"> 201</w:t>
      </w:r>
      <w:r w:rsidR="00927FF5" w:rsidRPr="00927FF5">
        <w:rPr>
          <w:rFonts w:hint="eastAsia"/>
          <w:bCs/>
          <w:sz w:val="20"/>
          <w:szCs w:val="20"/>
        </w:rPr>
        <w:t>7</w:t>
      </w:r>
      <w:proofErr w:type="gramStart"/>
      <w:r w:rsidR="00927FF5" w:rsidRPr="00927FF5">
        <w:rPr>
          <w:bCs/>
          <w:sz w:val="20"/>
          <w:szCs w:val="20"/>
        </w:rPr>
        <w:t>;</w:t>
      </w:r>
      <w:r w:rsidR="00927FF5" w:rsidRPr="00927FF5">
        <w:rPr>
          <w:rFonts w:hint="eastAsia"/>
          <w:bCs/>
          <w:sz w:val="20"/>
          <w:szCs w:val="20"/>
        </w:rPr>
        <w:t>9</w:t>
      </w:r>
      <w:proofErr w:type="gramEnd"/>
      <w:r w:rsidR="00927FF5" w:rsidRPr="00927FF5">
        <w:rPr>
          <w:bCs/>
          <w:sz w:val="20"/>
          <w:szCs w:val="20"/>
        </w:rPr>
        <w:t>(</w:t>
      </w:r>
      <w:r w:rsidR="00927FF5" w:rsidRPr="00927FF5">
        <w:rPr>
          <w:rFonts w:hint="eastAsia"/>
          <w:bCs/>
          <w:sz w:val="20"/>
          <w:szCs w:val="20"/>
        </w:rPr>
        <w:t>3</w:t>
      </w:r>
      <w:r w:rsidR="00927FF5" w:rsidRPr="00927FF5">
        <w:rPr>
          <w:bCs/>
          <w:sz w:val="20"/>
          <w:szCs w:val="20"/>
        </w:rPr>
        <w:t>):</w:t>
      </w:r>
      <w:r w:rsidR="006A6C57">
        <w:rPr>
          <w:noProof/>
          <w:color w:val="000000"/>
          <w:sz w:val="20"/>
          <w:szCs w:val="20"/>
        </w:rPr>
        <w:t>29</w:t>
      </w:r>
      <w:r w:rsidR="00927FF5" w:rsidRPr="00927FF5">
        <w:rPr>
          <w:color w:val="000000"/>
          <w:sz w:val="20"/>
          <w:szCs w:val="20"/>
        </w:rPr>
        <w:t>-</w:t>
      </w:r>
      <w:r w:rsidR="006A6C57">
        <w:rPr>
          <w:noProof/>
          <w:color w:val="000000"/>
          <w:sz w:val="20"/>
          <w:szCs w:val="20"/>
        </w:rPr>
        <w:t>38</w:t>
      </w:r>
      <w:r w:rsidR="00927FF5" w:rsidRPr="00927FF5">
        <w:rPr>
          <w:bCs/>
          <w:sz w:val="20"/>
          <w:szCs w:val="20"/>
        </w:rPr>
        <w:t xml:space="preserve">]. </w:t>
      </w:r>
      <w:proofErr w:type="gramStart"/>
      <w:r w:rsidR="00927FF5" w:rsidRPr="00927FF5">
        <w:rPr>
          <w:sz w:val="20"/>
          <w:szCs w:val="20"/>
        </w:rPr>
        <w:t>ISSN 1553-9865 (print); ISSN 2163-8950 (online)</w:t>
      </w:r>
      <w:r w:rsidR="00927FF5" w:rsidRPr="00927FF5">
        <w:rPr>
          <w:bCs/>
          <w:sz w:val="20"/>
          <w:szCs w:val="20"/>
        </w:rPr>
        <w:t>.</w:t>
      </w:r>
      <w:proofErr w:type="gramEnd"/>
      <w:r w:rsidR="00927FF5" w:rsidRPr="00927FF5">
        <w:rPr>
          <w:bCs/>
          <w:sz w:val="20"/>
          <w:szCs w:val="20"/>
        </w:rPr>
        <w:t xml:space="preserve"> </w:t>
      </w:r>
      <w:hyperlink r:id="rId7" w:history="1">
        <w:r w:rsidR="00927FF5" w:rsidRPr="00927FF5">
          <w:rPr>
            <w:rStyle w:val="Hyperlink"/>
            <w:sz w:val="20"/>
            <w:szCs w:val="20"/>
          </w:rPr>
          <w:t>http://www.sciencepub.net/researcher</w:t>
        </w:r>
      </w:hyperlink>
      <w:r w:rsidR="00927FF5" w:rsidRPr="00927FF5">
        <w:rPr>
          <w:bCs/>
          <w:sz w:val="20"/>
          <w:szCs w:val="20"/>
        </w:rPr>
        <w:t>.</w:t>
      </w:r>
      <w:r w:rsidR="00927FF5" w:rsidRPr="00927FF5">
        <w:rPr>
          <w:rFonts w:hint="eastAsia"/>
          <w:bCs/>
          <w:sz w:val="20"/>
          <w:szCs w:val="20"/>
        </w:rPr>
        <w:t xml:space="preserve"> </w:t>
      </w:r>
      <w:r w:rsidR="00927FF5">
        <w:rPr>
          <w:rFonts w:hint="eastAsia"/>
          <w:bCs/>
          <w:sz w:val="20"/>
          <w:szCs w:val="20"/>
          <w:lang w:eastAsia="zh-CN"/>
        </w:rPr>
        <w:t>6</w:t>
      </w:r>
      <w:r w:rsidR="00927FF5" w:rsidRPr="00927FF5">
        <w:rPr>
          <w:rFonts w:hint="eastAsia"/>
          <w:bCs/>
          <w:sz w:val="20"/>
          <w:szCs w:val="20"/>
        </w:rPr>
        <w:t xml:space="preserve">. </w:t>
      </w:r>
      <w:proofErr w:type="gramStart"/>
      <w:r w:rsidR="00927FF5" w:rsidRPr="00927FF5">
        <w:rPr>
          <w:color w:val="000000"/>
          <w:sz w:val="20"/>
          <w:szCs w:val="20"/>
          <w:shd w:val="clear" w:color="auto" w:fill="FFFFFF"/>
        </w:rPr>
        <w:t>doi</w:t>
      </w:r>
      <w:proofErr w:type="gramEnd"/>
      <w:r w:rsidR="00927FF5" w:rsidRPr="00927FF5">
        <w:rPr>
          <w:color w:val="000000"/>
          <w:sz w:val="20"/>
          <w:szCs w:val="20"/>
          <w:shd w:val="clear" w:color="auto" w:fill="FFFFFF"/>
        </w:rPr>
        <w:t>:</w:t>
      </w:r>
      <w:hyperlink r:id="rId8" w:history="1">
        <w:r w:rsidR="00927FF5" w:rsidRPr="00927FF5">
          <w:rPr>
            <w:rStyle w:val="Hyperlink"/>
            <w:sz w:val="20"/>
            <w:szCs w:val="20"/>
            <w:shd w:val="clear" w:color="auto" w:fill="FFFFFF"/>
          </w:rPr>
          <w:t>10.7537/mars</w:t>
        </w:r>
        <w:r w:rsidR="00927FF5" w:rsidRPr="00927FF5">
          <w:rPr>
            <w:rStyle w:val="Hyperlink"/>
            <w:rFonts w:hint="eastAsia"/>
            <w:sz w:val="20"/>
            <w:szCs w:val="20"/>
            <w:shd w:val="clear" w:color="auto" w:fill="FFFFFF"/>
          </w:rPr>
          <w:t>r</w:t>
        </w:r>
        <w:r w:rsidR="00927FF5" w:rsidRPr="00927FF5">
          <w:rPr>
            <w:rStyle w:val="Hyperlink"/>
            <w:sz w:val="20"/>
            <w:szCs w:val="20"/>
            <w:shd w:val="clear" w:color="auto" w:fill="FFFFFF"/>
          </w:rPr>
          <w:t>sj</w:t>
        </w:r>
        <w:r w:rsidR="00927FF5" w:rsidRPr="00927FF5">
          <w:rPr>
            <w:rStyle w:val="Hyperlink"/>
            <w:rFonts w:hint="eastAsia"/>
            <w:sz w:val="20"/>
            <w:szCs w:val="20"/>
            <w:shd w:val="clear" w:color="auto" w:fill="FFFFFF"/>
          </w:rPr>
          <w:t>090317.</w:t>
        </w:r>
        <w:r w:rsidR="00927FF5" w:rsidRPr="00927FF5">
          <w:rPr>
            <w:rStyle w:val="Hyperlink"/>
            <w:sz w:val="20"/>
            <w:szCs w:val="20"/>
            <w:shd w:val="clear" w:color="auto" w:fill="FFFFFF"/>
          </w:rPr>
          <w:t>0</w:t>
        </w:r>
        <w:r w:rsidR="00927FF5">
          <w:rPr>
            <w:rStyle w:val="Hyperlink"/>
            <w:rFonts w:hint="eastAsia"/>
            <w:sz w:val="20"/>
            <w:szCs w:val="20"/>
            <w:shd w:val="clear" w:color="auto" w:fill="FFFFFF"/>
            <w:lang w:eastAsia="zh-CN"/>
          </w:rPr>
          <w:t>6</w:t>
        </w:r>
      </w:hyperlink>
      <w:r w:rsidR="00927FF5" w:rsidRPr="00927FF5">
        <w:rPr>
          <w:color w:val="000000"/>
          <w:sz w:val="20"/>
          <w:szCs w:val="20"/>
          <w:shd w:val="clear" w:color="auto" w:fill="FFFFFF"/>
        </w:rPr>
        <w:t>.</w:t>
      </w:r>
    </w:p>
    <w:p w:rsidR="001817C7" w:rsidRPr="00927FF5" w:rsidRDefault="001817C7" w:rsidP="00927FF5">
      <w:pPr>
        <w:snapToGrid w:val="0"/>
        <w:jc w:val="both"/>
        <w:rPr>
          <w:sz w:val="20"/>
          <w:szCs w:val="20"/>
        </w:rPr>
      </w:pPr>
    </w:p>
    <w:p w:rsidR="001817C7" w:rsidRPr="00927FF5" w:rsidRDefault="001817C7" w:rsidP="00927FF5">
      <w:pPr>
        <w:snapToGrid w:val="0"/>
        <w:jc w:val="both"/>
        <w:rPr>
          <w:sz w:val="20"/>
          <w:szCs w:val="20"/>
        </w:rPr>
      </w:pPr>
      <w:r w:rsidRPr="00927FF5">
        <w:rPr>
          <w:b/>
          <w:sz w:val="20"/>
          <w:szCs w:val="20"/>
        </w:rPr>
        <w:t xml:space="preserve">Keywords: </w:t>
      </w:r>
      <w:proofErr w:type="spellStart"/>
      <w:r w:rsidR="009362CF" w:rsidRPr="00927FF5">
        <w:rPr>
          <w:sz w:val="20"/>
          <w:szCs w:val="20"/>
        </w:rPr>
        <w:t>Kilim</w:t>
      </w:r>
      <w:proofErr w:type="spellEnd"/>
      <w:r w:rsidR="009362CF" w:rsidRPr="00927FF5">
        <w:rPr>
          <w:sz w:val="20"/>
          <w:szCs w:val="20"/>
        </w:rPr>
        <w:t xml:space="preserve"> – </w:t>
      </w:r>
      <w:proofErr w:type="spellStart"/>
      <w:r w:rsidR="009362CF" w:rsidRPr="00927FF5">
        <w:rPr>
          <w:sz w:val="20"/>
          <w:szCs w:val="20"/>
        </w:rPr>
        <w:t>Gabbeh</w:t>
      </w:r>
      <w:proofErr w:type="spellEnd"/>
      <w:r w:rsidR="009362CF" w:rsidRPr="00927FF5">
        <w:rPr>
          <w:sz w:val="20"/>
          <w:szCs w:val="20"/>
        </w:rPr>
        <w:t xml:space="preserve"> – Beliefs and superstition – Motifs</w:t>
      </w:r>
    </w:p>
    <w:p w:rsidR="00927FF5" w:rsidRDefault="00927FF5" w:rsidP="00927FF5">
      <w:pPr>
        <w:snapToGrid w:val="0"/>
        <w:jc w:val="both"/>
        <w:rPr>
          <w:b/>
          <w:sz w:val="20"/>
          <w:szCs w:val="20"/>
        </w:rPr>
      </w:pPr>
    </w:p>
    <w:p w:rsidR="00927FF5" w:rsidRPr="00927FF5" w:rsidRDefault="00927FF5" w:rsidP="00927FF5">
      <w:pPr>
        <w:snapToGrid w:val="0"/>
        <w:jc w:val="both"/>
        <w:rPr>
          <w:b/>
          <w:sz w:val="20"/>
          <w:szCs w:val="20"/>
        </w:rPr>
        <w:sectPr w:rsidR="00927FF5" w:rsidRPr="00927FF5" w:rsidSect="006A6C5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9"/>
          <w:cols w:space="720"/>
          <w:docGrid w:linePitch="360"/>
        </w:sectPr>
      </w:pPr>
    </w:p>
    <w:p w:rsidR="00471E57" w:rsidRPr="00927FF5" w:rsidRDefault="00471E57" w:rsidP="00927FF5">
      <w:pPr>
        <w:snapToGrid w:val="0"/>
        <w:jc w:val="both"/>
        <w:rPr>
          <w:b/>
          <w:sz w:val="20"/>
          <w:szCs w:val="20"/>
        </w:rPr>
      </w:pPr>
      <w:r w:rsidRPr="00927FF5">
        <w:rPr>
          <w:b/>
          <w:sz w:val="20"/>
          <w:szCs w:val="20"/>
        </w:rPr>
        <w:lastRenderedPageBreak/>
        <w:t>1. Introduction</w:t>
      </w:r>
    </w:p>
    <w:p w:rsidR="009362CF" w:rsidRPr="00927FF5" w:rsidRDefault="009362CF" w:rsidP="00927FF5">
      <w:pPr>
        <w:snapToGrid w:val="0"/>
        <w:ind w:firstLine="425"/>
        <w:jc w:val="both"/>
        <w:rPr>
          <w:bCs/>
          <w:sz w:val="20"/>
          <w:szCs w:val="20"/>
        </w:rPr>
      </w:pPr>
      <w:r w:rsidRPr="00927FF5">
        <w:rPr>
          <w:bCs/>
          <w:sz w:val="20"/>
          <w:szCs w:val="20"/>
        </w:rPr>
        <w:t>Rugs are objective manifestations of Iranian art products and under various aspects, are considering worthy of the utmost importance and value.</w:t>
      </w:r>
      <w:r w:rsidR="00927FF5">
        <w:rPr>
          <w:bCs/>
          <w:sz w:val="20"/>
          <w:szCs w:val="20"/>
        </w:rPr>
        <w:t xml:space="preserve"> </w:t>
      </w:r>
      <w:r w:rsidRPr="00927FF5">
        <w:rPr>
          <w:bCs/>
          <w:sz w:val="20"/>
          <w:szCs w:val="20"/>
        </w:rPr>
        <w:t>Plans and designs and simplicity of the motifs with vivid coloring are necessary to be analyzed. Rug motifs and designs are the roots and mystery of the rugs that can be created under different conditions. The mysteries have remained over the centuries and own a certain language. Over the years, the weavers patch together graphs to create plans more complex and more elaborately. Beliefs and customs of a nation can be found through stories, myths, monuments, archaeological traces of the remains of past civilizations and lastly the crafts which people of that land had made.</w:t>
      </w:r>
    </w:p>
    <w:p w:rsidR="009362CF" w:rsidRPr="00927FF5" w:rsidRDefault="009362CF" w:rsidP="00927FF5">
      <w:pPr>
        <w:snapToGrid w:val="0"/>
        <w:ind w:firstLine="425"/>
        <w:jc w:val="both"/>
        <w:rPr>
          <w:bCs/>
          <w:sz w:val="20"/>
          <w:szCs w:val="20"/>
        </w:rPr>
      </w:pPr>
      <w:r w:rsidRPr="00927FF5">
        <w:rPr>
          <w:bCs/>
          <w:sz w:val="20"/>
          <w:szCs w:val="20"/>
        </w:rPr>
        <w:t>All these are relics of primitive man's beliefs, cultural background or religious beliefs. The religious beliefs of the primitive began at myths, then they became religion-based, and then they appeared as holding ceremonies, rituals, building temples and citadels, and creating iconic objects and crafts. Regarding the evidence which refer to some-thousand-year history of weaving in Iran, such works and their motifs have gone down from a generation to another and a chest to another for years in an intended route.</w:t>
      </w:r>
    </w:p>
    <w:p w:rsidR="009362CF" w:rsidRPr="00927FF5" w:rsidRDefault="009362CF" w:rsidP="00927FF5">
      <w:pPr>
        <w:snapToGrid w:val="0"/>
        <w:ind w:firstLine="425"/>
        <w:jc w:val="both"/>
        <w:rPr>
          <w:bCs/>
          <w:sz w:val="20"/>
          <w:szCs w:val="20"/>
        </w:rPr>
      </w:pPr>
      <w:r w:rsidRPr="00927FF5">
        <w:rPr>
          <w:bCs/>
          <w:sz w:val="20"/>
          <w:szCs w:val="20"/>
        </w:rPr>
        <w:t>What today the tribes have brought to this land, is nothing but a relic of the authenticity of our ancestors. In fact, products of every nation with their design and motif done in a sustainable and genuine way of thinking represent the beliefs of that land.</w:t>
      </w:r>
      <w:r w:rsidR="00927FF5">
        <w:rPr>
          <w:bCs/>
          <w:sz w:val="20"/>
          <w:szCs w:val="20"/>
        </w:rPr>
        <w:t xml:space="preserve"> </w:t>
      </w:r>
      <w:r w:rsidRPr="00927FF5">
        <w:rPr>
          <w:bCs/>
          <w:sz w:val="20"/>
          <w:szCs w:val="20"/>
        </w:rPr>
        <w:t xml:space="preserve">Unfortunately, today, many of these designs are not available to us, but the beauty and originality has eluded them </w:t>
      </w:r>
      <w:proofErr w:type="spellStart"/>
      <w:r w:rsidRPr="00927FF5">
        <w:rPr>
          <w:bCs/>
          <w:sz w:val="20"/>
          <w:szCs w:val="20"/>
        </w:rPr>
        <w:t>form</w:t>
      </w:r>
      <w:proofErr w:type="spellEnd"/>
      <w:r w:rsidRPr="00927FF5">
        <w:rPr>
          <w:bCs/>
          <w:sz w:val="20"/>
          <w:szCs w:val="20"/>
        </w:rPr>
        <w:t xml:space="preserve"> any eye.</w:t>
      </w:r>
    </w:p>
    <w:p w:rsidR="009362CF" w:rsidRPr="00927FF5" w:rsidRDefault="009362CF" w:rsidP="00927FF5">
      <w:pPr>
        <w:snapToGrid w:val="0"/>
        <w:ind w:firstLine="425"/>
        <w:jc w:val="both"/>
        <w:rPr>
          <w:bCs/>
          <w:sz w:val="20"/>
          <w:szCs w:val="20"/>
        </w:rPr>
      </w:pPr>
      <w:r w:rsidRPr="00927FF5">
        <w:rPr>
          <w:bCs/>
          <w:sz w:val="20"/>
          <w:szCs w:val="20"/>
        </w:rPr>
        <w:lastRenderedPageBreak/>
        <w:t xml:space="preserve">Rug and </w:t>
      </w:r>
      <w:proofErr w:type="spellStart"/>
      <w:r w:rsidRPr="00927FF5">
        <w:rPr>
          <w:bCs/>
          <w:sz w:val="20"/>
          <w:szCs w:val="20"/>
        </w:rPr>
        <w:t>Gabbeh</w:t>
      </w:r>
      <w:proofErr w:type="spellEnd"/>
      <w:r w:rsidRPr="00927FF5">
        <w:rPr>
          <w:bCs/>
          <w:sz w:val="20"/>
          <w:szCs w:val="20"/>
        </w:rPr>
        <w:t xml:space="preserve"> have an ancient history. The motifs are historically genuine. With the emergence of Islam although the visuals got more limited since the weavers had to avoid imaging the living things, but the icons and symbols moved on from the past generations to the new. Mentality in the design and color of </w:t>
      </w:r>
      <w:proofErr w:type="spellStart"/>
      <w:r w:rsidRPr="00927FF5">
        <w:rPr>
          <w:bCs/>
          <w:sz w:val="20"/>
          <w:szCs w:val="20"/>
        </w:rPr>
        <w:t>Qashqai</w:t>
      </w:r>
      <w:proofErr w:type="spellEnd"/>
      <w:r w:rsidRPr="00927FF5">
        <w:rPr>
          <w:bCs/>
          <w:sz w:val="20"/>
          <w:szCs w:val="20"/>
        </w:rPr>
        <w:t xml:space="preserve"> products act in a very wide way. The composition of the simplest geometric designs to intricate and mysterious motifs each open up a door to another world for the researchers. The main strengths of products are being original, indigenous and Iranian in nature (</w:t>
      </w:r>
      <w:proofErr w:type="spellStart"/>
      <w:r w:rsidRPr="00927FF5">
        <w:rPr>
          <w:bCs/>
          <w:sz w:val="20"/>
          <w:szCs w:val="20"/>
        </w:rPr>
        <w:t>Tanavoli</w:t>
      </w:r>
      <w:proofErr w:type="spellEnd"/>
      <w:r w:rsidRPr="00927FF5">
        <w:rPr>
          <w:bCs/>
          <w:sz w:val="20"/>
          <w:szCs w:val="20"/>
        </w:rPr>
        <w:t xml:space="preserve">, </w:t>
      </w:r>
      <w:proofErr w:type="spellStart"/>
      <w:r w:rsidRPr="00927FF5">
        <w:rPr>
          <w:bCs/>
          <w:sz w:val="20"/>
          <w:szCs w:val="20"/>
        </w:rPr>
        <w:t>Parviz</w:t>
      </w:r>
      <w:proofErr w:type="spellEnd"/>
      <w:r w:rsidRPr="00927FF5">
        <w:rPr>
          <w:bCs/>
          <w:sz w:val="20"/>
          <w:szCs w:val="20"/>
        </w:rPr>
        <w:t>, 2004).</w:t>
      </w:r>
    </w:p>
    <w:p w:rsidR="009362CF" w:rsidRPr="00927FF5" w:rsidRDefault="009362CF" w:rsidP="00927FF5">
      <w:pPr>
        <w:snapToGrid w:val="0"/>
        <w:ind w:firstLine="425"/>
        <w:jc w:val="both"/>
        <w:rPr>
          <w:bCs/>
          <w:sz w:val="20"/>
          <w:szCs w:val="20"/>
        </w:rPr>
      </w:pPr>
      <w:r w:rsidRPr="00927FF5">
        <w:rPr>
          <w:bCs/>
          <w:sz w:val="20"/>
          <w:szCs w:val="20"/>
        </w:rPr>
        <w:t xml:space="preserve">In terms of originality and history it can be concluded that Fars Province is one of the 1st leaders of carpet, rug and </w:t>
      </w:r>
      <w:proofErr w:type="spellStart"/>
      <w:r w:rsidRPr="00927FF5">
        <w:rPr>
          <w:bCs/>
          <w:sz w:val="20"/>
          <w:szCs w:val="20"/>
        </w:rPr>
        <w:t>gabbeh</w:t>
      </w:r>
      <w:proofErr w:type="spellEnd"/>
      <w:r w:rsidRPr="00927FF5">
        <w:rPr>
          <w:bCs/>
          <w:sz w:val="20"/>
          <w:szCs w:val="20"/>
        </w:rPr>
        <w:t xml:space="preserve"> weaving. </w:t>
      </w:r>
      <w:proofErr w:type="spellStart"/>
      <w:r w:rsidRPr="00927FF5">
        <w:rPr>
          <w:bCs/>
          <w:sz w:val="20"/>
          <w:szCs w:val="20"/>
        </w:rPr>
        <w:t>Gabbeh</w:t>
      </w:r>
      <w:proofErr w:type="spellEnd"/>
      <w:r w:rsidRPr="00927FF5">
        <w:rPr>
          <w:bCs/>
          <w:sz w:val="20"/>
          <w:szCs w:val="20"/>
        </w:rPr>
        <w:t xml:space="preserve"> weaving in Fars province dates back to more than a hundred and fifty years ago. Fars Province is home to three groups of nomads:</w:t>
      </w:r>
    </w:p>
    <w:p w:rsidR="009362CF" w:rsidRPr="00927FF5" w:rsidRDefault="009362CF" w:rsidP="00927FF5">
      <w:pPr>
        <w:numPr>
          <w:ilvl w:val="0"/>
          <w:numId w:val="5"/>
        </w:numPr>
        <w:snapToGrid w:val="0"/>
        <w:ind w:left="0" w:firstLine="425"/>
        <w:jc w:val="both"/>
        <w:rPr>
          <w:bCs/>
          <w:sz w:val="20"/>
          <w:szCs w:val="20"/>
        </w:rPr>
      </w:pPr>
      <w:proofErr w:type="spellStart"/>
      <w:r w:rsidRPr="00927FF5">
        <w:rPr>
          <w:bCs/>
          <w:sz w:val="20"/>
          <w:szCs w:val="20"/>
        </w:rPr>
        <w:t>Qashqai</w:t>
      </w:r>
      <w:proofErr w:type="spellEnd"/>
    </w:p>
    <w:p w:rsidR="009362CF" w:rsidRPr="00927FF5" w:rsidRDefault="009362CF" w:rsidP="00927FF5">
      <w:pPr>
        <w:numPr>
          <w:ilvl w:val="0"/>
          <w:numId w:val="5"/>
        </w:numPr>
        <w:snapToGrid w:val="0"/>
        <w:ind w:left="0" w:firstLine="425"/>
        <w:jc w:val="both"/>
        <w:rPr>
          <w:bCs/>
          <w:sz w:val="20"/>
          <w:szCs w:val="20"/>
        </w:rPr>
      </w:pPr>
      <w:proofErr w:type="spellStart"/>
      <w:r w:rsidRPr="00927FF5">
        <w:rPr>
          <w:bCs/>
          <w:sz w:val="20"/>
          <w:szCs w:val="20"/>
        </w:rPr>
        <w:t>Khamse</w:t>
      </w:r>
      <w:proofErr w:type="spellEnd"/>
    </w:p>
    <w:p w:rsidR="009362CF" w:rsidRPr="00927FF5" w:rsidRDefault="009362CF" w:rsidP="00927FF5">
      <w:pPr>
        <w:numPr>
          <w:ilvl w:val="0"/>
          <w:numId w:val="5"/>
        </w:numPr>
        <w:snapToGrid w:val="0"/>
        <w:ind w:left="0" w:firstLine="425"/>
        <w:jc w:val="both"/>
        <w:rPr>
          <w:bCs/>
          <w:sz w:val="20"/>
          <w:szCs w:val="20"/>
        </w:rPr>
      </w:pPr>
      <w:proofErr w:type="spellStart"/>
      <w:r w:rsidRPr="00927FF5">
        <w:rPr>
          <w:bCs/>
          <w:sz w:val="20"/>
          <w:szCs w:val="20"/>
        </w:rPr>
        <w:t>Mamasani</w:t>
      </w:r>
      <w:proofErr w:type="spellEnd"/>
    </w:p>
    <w:p w:rsidR="009362CF" w:rsidRPr="00927FF5" w:rsidRDefault="009362CF" w:rsidP="00927FF5">
      <w:pPr>
        <w:snapToGrid w:val="0"/>
        <w:jc w:val="both"/>
        <w:rPr>
          <w:b/>
          <w:bCs/>
          <w:sz w:val="20"/>
          <w:szCs w:val="20"/>
        </w:rPr>
      </w:pPr>
      <w:proofErr w:type="spellStart"/>
      <w:r w:rsidRPr="00927FF5">
        <w:rPr>
          <w:b/>
          <w:bCs/>
          <w:sz w:val="20"/>
          <w:szCs w:val="20"/>
        </w:rPr>
        <w:t>Gabbeh</w:t>
      </w:r>
      <w:proofErr w:type="spellEnd"/>
      <w:r w:rsidRPr="00927FF5">
        <w:rPr>
          <w:b/>
          <w:bCs/>
          <w:sz w:val="20"/>
          <w:szCs w:val="20"/>
        </w:rPr>
        <w:t xml:space="preserve"> definition:</w:t>
      </w:r>
    </w:p>
    <w:p w:rsidR="009362CF" w:rsidRPr="00927FF5" w:rsidRDefault="009362CF" w:rsidP="00927FF5">
      <w:pPr>
        <w:snapToGrid w:val="0"/>
        <w:ind w:firstLine="425"/>
        <w:jc w:val="both"/>
        <w:rPr>
          <w:bCs/>
          <w:sz w:val="20"/>
          <w:szCs w:val="20"/>
        </w:rPr>
      </w:pPr>
      <w:r w:rsidRPr="00927FF5">
        <w:rPr>
          <w:bCs/>
          <w:sz w:val="20"/>
          <w:szCs w:val="20"/>
        </w:rPr>
        <w:t xml:space="preserve">The word </w:t>
      </w:r>
      <w:proofErr w:type="spellStart"/>
      <w:r w:rsidRPr="00927FF5">
        <w:rPr>
          <w:bCs/>
          <w:sz w:val="20"/>
          <w:szCs w:val="20"/>
        </w:rPr>
        <w:t>Gabbeh</w:t>
      </w:r>
      <w:proofErr w:type="spellEnd"/>
      <w:r w:rsidRPr="00927FF5">
        <w:rPr>
          <w:bCs/>
          <w:sz w:val="20"/>
          <w:szCs w:val="20"/>
        </w:rPr>
        <w:t xml:space="preserve"> is now known everywhere in the world and has been globalized, which until recently was unknown word and had not made its way through carpet literature.</w:t>
      </w:r>
    </w:p>
    <w:p w:rsidR="009362CF" w:rsidRPr="00927FF5" w:rsidRDefault="009362CF" w:rsidP="00927FF5">
      <w:pPr>
        <w:snapToGrid w:val="0"/>
        <w:ind w:firstLine="425"/>
        <w:jc w:val="both"/>
        <w:rPr>
          <w:bCs/>
          <w:sz w:val="20"/>
          <w:szCs w:val="20"/>
        </w:rPr>
      </w:pPr>
      <w:r w:rsidRPr="00927FF5">
        <w:rPr>
          <w:bCs/>
          <w:sz w:val="20"/>
          <w:szCs w:val="20"/>
        </w:rPr>
        <w:t>In the late sixties the term first found its way into contemporary carpet literature (</w:t>
      </w:r>
      <w:proofErr w:type="spellStart"/>
      <w:r w:rsidRPr="00927FF5">
        <w:rPr>
          <w:bCs/>
          <w:sz w:val="20"/>
          <w:szCs w:val="20"/>
        </w:rPr>
        <w:t>Reinhard</w:t>
      </w:r>
      <w:proofErr w:type="spellEnd"/>
      <w:r w:rsidRPr="00927FF5">
        <w:rPr>
          <w:bCs/>
          <w:sz w:val="20"/>
          <w:szCs w:val="20"/>
        </w:rPr>
        <w:t xml:space="preserve"> G, Londan.1791</w:t>
      </w:r>
      <w:r w:rsidRPr="00927FF5">
        <w:rPr>
          <w:rFonts w:hint="cs"/>
          <w:bCs/>
          <w:sz w:val="20"/>
          <w:szCs w:val="20"/>
          <w:lang w:bidi="fa-IR"/>
        </w:rPr>
        <w:t xml:space="preserve"> (</w:t>
      </w:r>
      <w:r w:rsidRPr="00927FF5">
        <w:rPr>
          <w:bCs/>
          <w:sz w:val="20"/>
          <w:szCs w:val="20"/>
          <w:lang w:bidi="fa-IR"/>
        </w:rPr>
        <w:t>.</w:t>
      </w:r>
    </w:p>
    <w:p w:rsidR="009362CF" w:rsidRPr="00927FF5" w:rsidRDefault="009362CF" w:rsidP="00927FF5">
      <w:pPr>
        <w:snapToGrid w:val="0"/>
        <w:ind w:firstLine="425"/>
        <w:jc w:val="both"/>
        <w:rPr>
          <w:bCs/>
          <w:sz w:val="20"/>
          <w:szCs w:val="20"/>
        </w:rPr>
      </w:pPr>
      <w:r w:rsidRPr="00927FF5">
        <w:rPr>
          <w:bCs/>
          <w:sz w:val="20"/>
          <w:szCs w:val="20"/>
        </w:rPr>
        <w:t xml:space="preserve">In 1974 it was mentioned in the Catalogue of the Persian Milky Rugs. Nine years later (1983 in two papers at the same time) </w:t>
      </w:r>
      <w:proofErr w:type="spellStart"/>
      <w:r w:rsidRPr="00927FF5">
        <w:rPr>
          <w:bCs/>
          <w:sz w:val="20"/>
          <w:szCs w:val="20"/>
        </w:rPr>
        <w:t>Gabbeh</w:t>
      </w:r>
      <w:proofErr w:type="spellEnd"/>
      <w:r w:rsidRPr="00927FF5">
        <w:rPr>
          <w:bCs/>
          <w:sz w:val="20"/>
          <w:szCs w:val="20"/>
        </w:rPr>
        <w:t xml:space="preserve"> was written about in a journal called Holly (D. Martin, 1983</w:t>
      </w:r>
      <w:r w:rsidRPr="00927FF5">
        <w:rPr>
          <w:rFonts w:hint="cs"/>
          <w:bCs/>
          <w:sz w:val="20"/>
          <w:szCs w:val="20"/>
          <w:lang w:bidi="fa-IR"/>
        </w:rPr>
        <w:t>(</w:t>
      </w:r>
      <w:r w:rsidRPr="00927FF5">
        <w:rPr>
          <w:bCs/>
          <w:sz w:val="20"/>
          <w:szCs w:val="20"/>
        </w:rPr>
        <w:t>.</w:t>
      </w:r>
    </w:p>
    <w:p w:rsidR="009362CF" w:rsidRPr="00927FF5" w:rsidRDefault="009362CF" w:rsidP="00927FF5">
      <w:pPr>
        <w:snapToGrid w:val="0"/>
        <w:ind w:firstLine="425"/>
        <w:jc w:val="both"/>
        <w:rPr>
          <w:bCs/>
          <w:sz w:val="20"/>
          <w:szCs w:val="20"/>
        </w:rPr>
      </w:pPr>
      <w:proofErr w:type="spellStart"/>
      <w:r w:rsidRPr="00927FF5">
        <w:rPr>
          <w:bCs/>
          <w:sz w:val="20"/>
          <w:szCs w:val="20"/>
        </w:rPr>
        <w:t>Dehkhoda</w:t>
      </w:r>
      <w:proofErr w:type="spellEnd"/>
      <w:r w:rsidRPr="00927FF5">
        <w:rPr>
          <w:bCs/>
          <w:sz w:val="20"/>
          <w:szCs w:val="20"/>
        </w:rPr>
        <w:t xml:space="preserve"> described </w:t>
      </w:r>
      <w:proofErr w:type="spellStart"/>
      <w:r w:rsidRPr="00927FF5">
        <w:rPr>
          <w:bCs/>
          <w:sz w:val="20"/>
          <w:szCs w:val="20"/>
        </w:rPr>
        <w:t>Gabbeh</w:t>
      </w:r>
      <w:proofErr w:type="spellEnd"/>
      <w:r w:rsidRPr="00927FF5">
        <w:rPr>
          <w:bCs/>
          <w:sz w:val="20"/>
          <w:szCs w:val="20"/>
        </w:rPr>
        <w:t xml:space="preserve"> carpet with long weft (Ali Akbar </w:t>
      </w:r>
      <w:proofErr w:type="spellStart"/>
      <w:r w:rsidRPr="00927FF5">
        <w:rPr>
          <w:bCs/>
          <w:sz w:val="20"/>
          <w:szCs w:val="20"/>
        </w:rPr>
        <w:t>Dehkhoda</w:t>
      </w:r>
      <w:proofErr w:type="spellEnd"/>
      <w:r w:rsidRPr="00927FF5">
        <w:rPr>
          <w:bCs/>
          <w:sz w:val="20"/>
          <w:szCs w:val="20"/>
        </w:rPr>
        <w:t xml:space="preserve">, p. 141, Tehran 1959) - </w:t>
      </w:r>
      <w:r w:rsidRPr="00927FF5">
        <w:rPr>
          <w:bCs/>
          <w:sz w:val="20"/>
          <w:szCs w:val="20"/>
        </w:rPr>
        <w:lastRenderedPageBreak/>
        <w:t xml:space="preserve">some lexicographers have considered </w:t>
      </w:r>
      <w:proofErr w:type="spellStart"/>
      <w:r w:rsidRPr="00927FF5">
        <w:rPr>
          <w:bCs/>
          <w:sz w:val="20"/>
          <w:szCs w:val="20"/>
        </w:rPr>
        <w:t>Gabbeh</w:t>
      </w:r>
      <w:proofErr w:type="spellEnd"/>
      <w:r w:rsidRPr="00927FF5">
        <w:rPr>
          <w:bCs/>
          <w:sz w:val="20"/>
          <w:szCs w:val="20"/>
        </w:rPr>
        <w:t xml:space="preserve"> like a thick carpet and have equated it with the badger (</w:t>
      </w:r>
      <w:proofErr w:type="spellStart"/>
      <w:r w:rsidRPr="00927FF5">
        <w:rPr>
          <w:bCs/>
          <w:sz w:val="20"/>
          <w:szCs w:val="20"/>
        </w:rPr>
        <w:t>Moein</w:t>
      </w:r>
      <w:proofErr w:type="spellEnd"/>
      <w:r w:rsidRPr="00927FF5">
        <w:rPr>
          <w:bCs/>
          <w:sz w:val="20"/>
          <w:szCs w:val="20"/>
        </w:rPr>
        <w:t xml:space="preserve">, Mohammad, Tehran, 1985 </w:t>
      </w:r>
      <w:r w:rsidRPr="00927FF5">
        <w:rPr>
          <w:rFonts w:hint="cs"/>
          <w:bCs/>
          <w:sz w:val="20"/>
          <w:szCs w:val="20"/>
          <w:lang w:bidi="fa-IR"/>
        </w:rPr>
        <w:t>(</w:t>
      </w:r>
      <w:r w:rsidRPr="00927FF5">
        <w:rPr>
          <w:bCs/>
          <w:sz w:val="20"/>
          <w:szCs w:val="20"/>
        </w:rPr>
        <w:t>.</w:t>
      </w:r>
    </w:p>
    <w:p w:rsidR="00F51BE9" w:rsidRPr="00927FF5" w:rsidRDefault="00F51BE9" w:rsidP="00927FF5">
      <w:pPr>
        <w:snapToGrid w:val="0"/>
        <w:jc w:val="both"/>
        <w:rPr>
          <w:b/>
          <w:bCs/>
          <w:sz w:val="20"/>
          <w:szCs w:val="20"/>
        </w:rPr>
      </w:pPr>
      <w:proofErr w:type="spellStart"/>
      <w:r w:rsidRPr="00927FF5">
        <w:rPr>
          <w:b/>
          <w:bCs/>
          <w:sz w:val="20"/>
          <w:szCs w:val="20"/>
        </w:rPr>
        <w:t>Kilim</w:t>
      </w:r>
      <w:proofErr w:type="spellEnd"/>
      <w:r w:rsidRPr="00927FF5">
        <w:rPr>
          <w:b/>
          <w:bCs/>
          <w:sz w:val="20"/>
          <w:szCs w:val="20"/>
        </w:rPr>
        <w:t xml:space="preserve"> (Rug) Definition</w:t>
      </w:r>
      <w:r w:rsidRPr="00927FF5">
        <w:rPr>
          <w:b/>
          <w:bCs/>
          <w:sz w:val="20"/>
          <w:szCs w:val="20"/>
          <w:lang w:bidi="fa-IR"/>
        </w:rPr>
        <w:t>:</w:t>
      </w:r>
    </w:p>
    <w:p w:rsidR="00F51BE9" w:rsidRPr="00927FF5" w:rsidRDefault="00F51BE9" w:rsidP="00927FF5">
      <w:pPr>
        <w:snapToGrid w:val="0"/>
        <w:ind w:firstLine="425"/>
        <w:jc w:val="both"/>
        <w:rPr>
          <w:bCs/>
          <w:sz w:val="20"/>
          <w:szCs w:val="20"/>
        </w:rPr>
      </w:pPr>
      <w:r w:rsidRPr="00927FF5">
        <w:rPr>
          <w:bCs/>
          <w:sz w:val="20"/>
          <w:szCs w:val="20"/>
        </w:rPr>
        <w:t xml:space="preserve">The word </w:t>
      </w:r>
      <w:proofErr w:type="spellStart"/>
      <w:r w:rsidRPr="00927FF5">
        <w:rPr>
          <w:bCs/>
          <w:sz w:val="20"/>
          <w:szCs w:val="20"/>
        </w:rPr>
        <w:t>Kilim</w:t>
      </w:r>
      <w:proofErr w:type="spellEnd"/>
      <w:r w:rsidRPr="00927FF5">
        <w:rPr>
          <w:bCs/>
          <w:sz w:val="20"/>
          <w:szCs w:val="20"/>
        </w:rPr>
        <w:t xml:space="preserve"> is Persian and has been around since the first decades of the fourth century in Persian language.</w:t>
      </w:r>
    </w:p>
    <w:p w:rsidR="00F51BE9" w:rsidRPr="00927FF5" w:rsidRDefault="00F51BE9" w:rsidP="00927FF5">
      <w:pPr>
        <w:snapToGrid w:val="0"/>
        <w:ind w:firstLine="425"/>
        <w:jc w:val="both"/>
        <w:rPr>
          <w:bCs/>
          <w:sz w:val="20"/>
          <w:szCs w:val="20"/>
        </w:rPr>
      </w:pPr>
      <w:r w:rsidRPr="00927FF5">
        <w:rPr>
          <w:bCs/>
          <w:sz w:val="20"/>
          <w:szCs w:val="20"/>
        </w:rPr>
        <w:t xml:space="preserve">At first it was called as a big furry clothe, but now the term is used for a carpet which is a woven fabric made of wool, cotton or jute yarn and lint that will be woven via the composition of the materials. Star is the most used of the paintings and can be seen in various forms in all kinds of </w:t>
      </w:r>
      <w:proofErr w:type="spellStart"/>
      <w:r w:rsidRPr="00927FF5">
        <w:rPr>
          <w:bCs/>
          <w:sz w:val="20"/>
          <w:szCs w:val="20"/>
        </w:rPr>
        <w:t>kilims</w:t>
      </w:r>
      <w:proofErr w:type="spellEnd"/>
      <w:r w:rsidRPr="00927FF5">
        <w:rPr>
          <w:bCs/>
          <w:sz w:val="20"/>
          <w:szCs w:val="20"/>
        </w:rPr>
        <w:t xml:space="preserve"> motifs especially in the form of eight-pointed stars (Hull, Alastair and Jose Logic </w:t>
      </w:r>
      <w:proofErr w:type="spellStart"/>
      <w:r w:rsidRPr="00927FF5">
        <w:rPr>
          <w:bCs/>
          <w:sz w:val="20"/>
          <w:szCs w:val="20"/>
        </w:rPr>
        <w:t>Vyveska</w:t>
      </w:r>
      <w:proofErr w:type="spellEnd"/>
      <w:r w:rsidRPr="00927FF5">
        <w:rPr>
          <w:bCs/>
          <w:sz w:val="20"/>
          <w:szCs w:val="20"/>
        </w:rPr>
        <w:t>, 1998).</w:t>
      </w:r>
    </w:p>
    <w:p w:rsidR="00F51BE9" w:rsidRPr="00927FF5" w:rsidRDefault="00F51BE9" w:rsidP="00927FF5">
      <w:pPr>
        <w:snapToGrid w:val="0"/>
        <w:jc w:val="both"/>
        <w:rPr>
          <w:b/>
          <w:bCs/>
          <w:sz w:val="20"/>
          <w:szCs w:val="20"/>
        </w:rPr>
      </w:pPr>
      <w:r w:rsidRPr="00927FF5">
        <w:rPr>
          <w:b/>
          <w:bCs/>
          <w:sz w:val="20"/>
          <w:szCs w:val="20"/>
        </w:rPr>
        <w:t>Illustrations:</w:t>
      </w:r>
    </w:p>
    <w:p w:rsidR="00F51BE9" w:rsidRPr="00927FF5" w:rsidRDefault="00F51BE9" w:rsidP="00927FF5">
      <w:pPr>
        <w:snapToGrid w:val="0"/>
        <w:ind w:firstLine="425"/>
        <w:jc w:val="both"/>
        <w:rPr>
          <w:bCs/>
          <w:sz w:val="20"/>
          <w:szCs w:val="20"/>
        </w:rPr>
      </w:pPr>
      <w:r w:rsidRPr="00927FF5">
        <w:rPr>
          <w:bCs/>
          <w:sz w:val="20"/>
          <w:szCs w:val="20"/>
        </w:rPr>
        <w:t>Such historic trend gradually changed the base of weaving industry and crafts and made it different and diverse.</w:t>
      </w:r>
    </w:p>
    <w:p w:rsidR="00F51BE9" w:rsidRPr="00927FF5" w:rsidRDefault="00F51BE9" w:rsidP="00927FF5">
      <w:pPr>
        <w:snapToGrid w:val="0"/>
        <w:ind w:firstLine="425"/>
        <w:jc w:val="both"/>
        <w:rPr>
          <w:bCs/>
          <w:sz w:val="20"/>
          <w:szCs w:val="20"/>
        </w:rPr>
      </w:pPr>
      <w:r w:rsidRPr="00927FF5">
        <w:rPr>
          <w:bCs/>
          <w:sz w:val="20"/>
          <w:szCs w:val="20"/>
        </w:rPr>
        <w:t xml:space="preserve">The oldest of </w:t>
      </w:r>
      <w:proofErr w:type="spellStart"/>
      <w:r w:rsidRPr="00927FF5">
        <w:rPr>
          <w:bCs/>
          <w:sz w:val="20"/>
          <w:szCs w:val="20"/>
        </w:rPr>
        <w:t>Qashqayi</w:t>
      </w:r>
      <w:proofErr w:type="spellEnd"/>
      <w:r w:rsidRPr="00927FF5">
        <w:rPr>
          <w:bCs/>
          <w:sz w:val="20"/>
          <w:szCs w:val="20"/>
        </w:rPr>
        <w:t xml:space="preserve"> motifs in the world are not more than 300 years old and most of the remained models are fragile and valuable works exhibited in world's renowned museums and due to their being invaluable and their fragility they could not represent the original and usual brand of styles existed in the previous centuries (Motifs of </w:t>
      </w:r>
      <w:proofErr w:type="spellStart"/>
      <w:r w:rsidRPr="00927FF5">
        <w:rPr>
          <w:bCs/>
          <w:sz w:val="20"/>
          <w:szCs w:val="20"/>
        </w:rPr>
        <w:t>Gabbeh</w:t>
      </w:r>
      <w:proofErr w:type="spellEnd"/>
      <w:r w:rsidRPr="00927FF5">
        <w:rPr>
          <w:bCs/>
          <w:sz w:val="20"/>
          <w:szCs w:val="20"/>
        </w:rPr>
        <w:t xml:space="preserve"> in </w:t>
      </w:r>
      <w:proofErr w:type="spellStart"/>
      <w:r w:rsidRPr="00927FF5">
        <w:rPr>
          <w:bCs/>
          <w:sz w:val="20"/>
          <w:szCs w:val="20"/>
        </w:rPr>
        <w:t>Bakhtiari</w:t>
      </w:r>
      <w:proofErr w:type="spellEnd"/>
      <w:r w:rsidRPr="00927FF5">
        <w:rPr>
          <w:bCs/>
          <w:sz w:val="20"/>
          <w:szCs w:val="20"/>
        </w:rPr>
        <w:t xml:space="preserve"> nomad, </w:t>
      </w:r>
      <w:proofErr w:type="spellStart"/>
      <w:r w:rsidRPr="00927FF5">
        <w:rPr>
          <w:bCs/>
          <w:sz w:val="20"/>
          <w:szCs w:val="20"/>
        </w:rPr>
        <w:t>Goljam</w:t>
      </w:r>
      <w:proofErr w:type="spellEnd"/>
      <w:r w:rsidRPr="00927FF5">
        <w:rPr>
          <w:bCs/>
          <w:sz w:val="20"/>
          <w:szCs w:val="20"/>
        </w:rPr>
        <w:t>, Journal of Scientific Society of Iranian Carpet, number two, p60-59, spring 2006).</w:t>
      </w:r>
    </w:p>
    <w:p w:rsidR="00F51BE9" w:rsidRPr="00927FF5" w:rsidRDefault="00F51BE9" w:rsidP="00927FF5">
      <w:pPr>
        <w:snapToGrid w:val="0"/>
        <w:jc w:val="both"/>
        <w:rPr>
          <w:bCs/>
          <w:sz w:val="20"/>
          <w:szCs w:val="20"/>
        </w:rPr>
      </w:pPr>
      <w:r w:rsidRPr="00927FF5">
        <w:rPr>
          <w:b/>
          <w:bCs/>
          <w:sz w:val="20"/>
          <w:szCs w:val="20"/>
        </w:rPr>
        <w:t>Colors:</w:t>
      </w:r>
    </w:p>
    <w:p w:rsidR="00F51BE9" w:rsidRPr="00927FF5" w:rsidRDefault="00F51BE9" w:rsidP="00927FF5">
      <w:pPr>
        <w:snapToGrid w:val="0"/>
        <w:ind w:firstLine="425"/>
        <w:jc w:val="both"/>
        <w:rPr>
          <w:bCs/>
          <w:sz w:val="20"/>
          <w:szCs w:val="20"/>
        </w:rPr>
      </w:pPr>
      <w:r w:rsidRPr="00927FF5">
        <w:rPr>
          <w:bCs/>
          <w:sz w:val="20"/>
          <w:szCs w:val="20"/>
        </w:rPr>
        <w:t>Color has a lot of appeal and in terms of its nature, attracts more than anything to look at.</w:t>
      </w:r>
    </w:p>
    <w:p w:rsidR="00F51BE9" w:rsidRPr="00927FF5" w:rsidRDefault="00F51BE9" w:rsidP="00927FF5">
      <w:pPr>
        <w:snapToGrid w:val="0"/>
        <w:ind w:firstLine="425"/>
        <w:jc w:val="both"/>
        <w:rPr>
          <w:bCs/>
          <w:sz w:val="20"/>
          <w:szCs w:val="20"/>
        </w:rPr>
      </w:pPr>
      <w:r w:rsidRPr="00927FF5">
        <w:rPr>
          <w:bCs/>
          <w:sz w:val="20"/>
          <w:szCs w:val="20"/>
        </w:rPr>
        <w:t xml:space="preserve">A variety of colors and their combinations are of the most important elements in the beauty and quality of </w:t>
      </w:r>
      <w:proofErr w:type="spellStart"/>
      <w:r w:rsidRPr="00927FF5">
        <w:rPr>
          <w:bCs/>
          <w:sz w:val="20"/>
          <w:szCs w:val="20"/>
        </w:rPr>
        <w:t>kilims</w:t>
      </w:r>
      <w:proofErr w:type="spellEnd"/>
      <w:r w:rsidRPr="00927FF5">
        <w:rPr>
          <w:bCs/>
          <w:sz w:val="20"/>
          <w:szCs w:val="20"/>
        </w:rPr>
        <w:t>, adding to the charm of the designs. The most appealing colors are derived from natural elements. You never know what you will achieve by trying to make colors out of nature since mixing of the colors is based upon personal taste and is influenced by unstable elements such as type of soil; climate, color release materials and compositors. When weaving a carpet, harmonious use of color is important and nomadic and rural weavers have an extraordinary talent in combining them.</w:t>
      </w:r>
    </w:p>
    <w:p w:rsidR="00F51BE9" w:rsidRPr="00927FF5" w:rsidRDefault="00F51BE9" w:rsidP="00927FF5">
      <w:pPr>
        <w:snapToGrid w:val="0"/>
        <w:ind w:firstLine="425"/>
        <w:jc w:val="both"/>
        <w:rPr>
          <w:bCs/>
          <w:sz w:val="20"/>
          <w:szCs w:val="20"/>
        </w:rPr>
      </w:pPr>
      <w:r w:rsidRPr="00927FF5">
        <w:rPr>
          <w:bCs/>
          <w:sz w:val="20"/>
          <w:szCs w:val="20"/>
        </w:rPr>
        <w:t>Nomadic weavers, due to lack of contact with the outside of their native environment are inspired by the brilliance of nature around them. Western scholars describe the red/blue colors as Animism colors, which are believed to reincarnate the spirit of all nature components and accept them separately.</w:t>
      </w:r>
    </w:p>
    <w:p w:rsidR="00F51BE9" w:rsidRPr="00927FF5" w:rsidRDefault="00F51BE9" w:rsidP="00927FF5">
      <w:pPr>
        <w:snapToGrid w:val="0"/>
        <w:ind w:firstLine="425"/>
        <w:jc w:val="both"/>
        <w:rPr>
          <w:bCs/>
          <w:sz w:val="20"/>
          <w:szCs w:val="20"/>
        </w:rPr>
      </w:pPr>
      <w:r w:rsidRPr="00927FF5">
        <w:rPr>
          <w:bCs/>
          <w:sz w:val="20"/>
          <w:szCs w:val="20"/>
        </w:rPr>
        <w:t xml:space="preserve">Probably because the carpet is some sort of insulation, warm colors such as red, orange, yellow and brown are worked on it (L, Alastair and Jose Logic </w:t>
      </w:r>
      <w:proofErr w:type="spellStart"/>
      <w:r w:rsidRPr="00927FF5">
        <w:rPr>
          <w:bCs/>
          <w:sz w:val="20"/>
          <w:szCs w:val="20"/>
        </w:rPr>
        <w:t>Vyveska</w:t>
      </w:r>
      <w:proofErr w:type="spellEnd"/>
      <w:r w:rsidRPr="00927FF5">
        <w:rPr>
          <w:bCs/>
          <w:sz w:val="20"/>
          <w:szCs w:val="20"/>
        </w:rPr>
        <w:t>, 1998).</w:t>
      </w:r>
    </w:p>
    <w:p w:rsidR="00F546C2" w:rsidRPr="00927FF5" w:rsidRDefault="00F546C2" w:rsidP="00927FF5">
      <w:pPr>
        <w:snapToGrid w:val="0"/>
        <w:jc w:val="both"/>
        <w:rPr>
          <w:b/>
          <w:bCs/>
          <w:sz w:val="20"/>
          <w:szCs w:val="20"/>
        </w:rPr>
      </w:pPr>
      <w:r w:rsidRPr="00927FF5">
        <w:rPr>
          <w:b/>
          <w:bCs/>
          <w:sz w:val="20"/>
          <w:szCs w:val="20"/>
        </w:rPr>
        <w:t>Beliefs and Superstitions:</w:t>
      </w:r>
    </w:p>
    <w:p w:rsidR="00F546C2" w:rsidRPr="00927FF5" w:rsidRDefault="00F546C2" w:rsidP="00927FF5">
      <w:pPr>
        <w:snapToGrid w:val="0"/>
        <w:ind w:firstLine="425"/>
        <w:jc w:val="both"/>
        <w:rPr>
          <w:bCs/>
          <w:sz w:val="20"/>
          <w:szCs w:val="20"/>
        </w:rPr>
      </w:pPr>
      <w:r w:rsidRPr="00927FF5">
        <w:rPr>
          <w:bCs/>
          <w:sz w:val="20"/>
          <w:szCs w:val="20"/>
        </w:rPr>
        <w:t xml:space="preserve">From the eighth century AD, in the lands of rug weavers, a view of the artistic and technical creativity </w:t>
      </w:r>
      <w:r w:rsidRPr="00927FF5">
        <w:rPr>
          <w:bCs/>
          <w:sz w:val="20"/>
          <w:szCs w:val="20"/>
        </w:rPr>
        <w:lastRenderedPageBreak/>
        <w:t xml:space="preserve">emerged. </w:t>
      </w:r>
      <w:proofErr w:type="gramStart"/>
      <w:r w:rsidRPr="00927FF5">
        <w:rPr>
          <w:bCs/>
          <w:sz w:val="20"/>
          <w:szCs w:val="20"/>
        </w:rPr>
        <w:t>before</w:t>
      </w:r>
      <w:proofErr w:type="gramEnd"/>
      <w:r w:rsidRPr="00927FF5">
        <w:rPr>
          <w:bCs/>
          <w:sz w:val="20"/>
          <w:szCs w:val="20"/>
        </w:rPr>
        <w:t xml:space="preserve"> that Shamanism</w:t>
      </w:r>
      <w:r w:rsidRPr="00927FF5">
        <w:rPr>
          <w:bCs/>
          <w:sz w:val="20"/>
          <w:szCs w:val="20"/>
          <w:vertAlign w:val="superscript"/>
        </w:rPr>
        <w:footnoteReference w:id="1"/>
      </w:r>
      <w:r w:rsidRPr="00927FF5">
        <w:rPr>
          <w:bCs/>
          <w:sz w:val="20"/>
          <w:szCs w:val="20"/>
        </w:rPr>
        <w:t>, Animism</w:t>
      </w:r>
      <w:r w:rsidRPr="00927FF5">
        <w:rPr>
          <w:bCs/>
          <w:sz w:val="20"/>
          <w:szCs w:val="20"/>
          <w:vertAlign w:val="superscript"/>
        </w:rPr>
        <w:footnoteReference w:id="2"/>
      </w:r>
      <w:r w:rsidRPr="00927FF5">
        <w:rPr>
          <w:bCs/>
          <w:sz w:val="20"/>
          <w:szCs w:val="20"/>
        </w:rPr>
        <w:t>, Judaism, Christianity, Buddhism, etc. were common. Thus, new beliefs included religious beliefs and perhaps corrected some of the past beliefs, so they created a new identity in the minds of people.</w:t>
      </w:r>
    </w:p>
    <w:p w:rsidR="00F546C2" w:rsidRPr="00927FF5" w:rsidRDefault="00F546C2" w:rsidP="00927FF5">
      <w:pPr>
        <w:snapToGrid w:val="0"/>
        <w:ind w:firstLine="425"/>
        <w:jc w:val="both"/>
        <w:rPr>
          <w:bCs/>
          <w:sz w:val="20"/>
          <w:szCs w:val="20"/>
        </w:rPr>
      </w:pPr>
      <w:r w:rsidRPr="00927FF5">
        <w:rPr>
          <w:bCs/>
          <w:sz w:val="20"/>
          <w:szCs w:val="20"/>
        </w:rPr>
        <w:t>Now Islam, Christianity and Buddhism are major religions of weavers' countries. Symbols concerning those religions have penetrated deeply into the creative idea-making mind of the weavers.</w:t>
      </w:r>
    </w:p>
    <w:p w:rsidR="00F546C2" w:rsidRPr="00927FF5" w:rsidRDefault="00F546C2" w:rsidP="00927FF5">
      <w:pPr>
        <w:snapToGrid w:val="0"/>
        <w:ind w:firstLine="425"/>
        <w:jc w:val="both"/>
        <w:rPr>
          <w:bCs/>
          <w:sz w:val="20"/>
          <w:szCs w:val="20"/>
        </w:rPr>
      </w:pPr>
      <w:r w:rsidRPr="00927FF5">
        <w:rPr>
          <w:bCs/>
          <w:sz w:val="20"/>
          <w:szCs w:val="20"/>
        </w:rPr>
        <w:t>The first juxtaposition of positive and negative forms, are visibly illustrated in symbolic images of Tattoo artist "Yin-Yang".</w:t>
      </w:r>
    </w:p>
    <w:p w:rsidR="00F546C2" w:rsidRPr="00927FF5" w:rsidRDefault="00F546C2" w:rsidP="00927FF5">
      <w:pPr>
        <w:snapToGrid w:val="0"/>
        <w:ind w:firstLine="425"/>
        <w:jc w:val="both"/>
        <w:rPr>
          <w:bCs/>
          <w:sz w:val="20"/>
          <w:szCs w:val="20"/>
        </w:rPr>
      </w:pPr>
      <w:r w:rsidRPr="00927FF5">
        <w:rPr>
          <w:bCs/>
          <w:sz w:val="20"/>
          <w:szCs w:val="20"/>
        </w:rPr>
        <w:t>Later Sufi philosophy expanded belief of balance in everything.</w:t>
      </w:r>
    </w:p>
    <w:p w:rsidR="00F546C2" w:rsidRPr="00927FF5" w:rsidRDefault="00F546C2" w:rsidP="00927FF5">
      <w:pPr>
        <w:snapToGrid w:val="0"/>
        <w:ind w:firstLine="425"/>
        <w:jc w:val="both"/>
        <w:rPr>
          <w:bCs/>
          <w:sz w:val="20"/>
          <w:szCs w:val="20"/>
        </w:rPr>
      </w:pPr>
      <w:proofErr w:type="spellStart"/>
      <w:r w:rsidRPr="00927FF5">
        <w:rPr>
          <w:bCs/>
          <w:sz w:val="20"/>
          <w:szCs w:val="20"/>
        </w:rPr>
        <w:t>Chalipa</w:t>
      </w:r>
      <w:proofErr w:type="spellEnd"/>
      <w:r w:rsidRPr="00927FF5">
        <w:rPr>
          <w:bCs/>
          <w:sz w:val="20"/>
          <w:szCs w:val="20"/>
        </w:rPr>
        <w:t xml:space="preserve"> (cross) can be cross-linked to Christian sects.</w:t>
      </w:r>
    </w:p>
    <w:p w:rsidR="00F546C2" w:rsidRPr="00927FF5" w:rsidRDefault="00F546C2" w:rsidP="00927FF5">
      <w:pPr>
        <w:snapToGrid w:val="0"/>
        <w:ind w:firstLine="425"/>
        <w:jc w:val="both"/>
        <w:rPr>
          <w:bCs/>
          <w:sz w:val="20"/>
          <w:szCs w:val="20"/>
        </w:rPr>
      </w:pPr>
      <w:r w:rsidRPr="00927FF5">
        <w:rPr>
          <w:bCs/>
          <w:sz w:val="20"/>
          <w:szCs w:val="20"/>
        </w:rPr>
        <w:t>Due to ease of drawing the cross gets regularly used but often the meaning of this symbol is misunderstood</w:t>
      </w:r>
      <w:proofErr w:type="gramStart"/>
      <w:r w:rsidRPr="00927FF5">
        <w:rPr>
          <w:bCs/>
          <w:sz w:val="20"/>
          <w:szCs w:val="20"/>
        </w:rPr>
        <w:t>.(</w:t>
      </w:r>
      <w:proofErr w:type="gramEnd"/>
      <w:r w:rsidRPr="00927FF5">
        <w:rPr>
          <w:bCs/>
          <w:sz w:val="20"/>
          <w:szCs w:val="20"/>
        </w:rPr>
        <w:t>Pic1)</w:t>
      </w:r>
    </w:p>
    <w:p w:rsidR="001B4FBA" w:rsidRPr="00927FF5" w:rsidRDefault="001B4FBA" w:rsidP="00927FF5">
      <w:pPr>
        <w:snapToGrid w:val="0"/>
        <w:ind w:firstLine="425"/>
        <w:jc w:val="both"/>
        <w:rPr>
          <w:bCs/>
          <w:sz w:val="20"/>
          <w:szCs w:val="20"/>
        </w:rPr>
      </w:pPr>
    </w:p>
    <w:p w:rsidR="007959A6" w:rsidRPr="00927FF5" w:rsidRDefault="00562DC8" w:rsidP="00927FF5">
      <w:pPr>
        <w:snapToGrid w:val="0"/>
        <w:jc w:val="center"/>
        <w:rPr>
          <w:bCs/>
          <w:sz w:val="20"/>
          <w:szCs w:val="20"/>
        </w:rPr>
      </w:pPr>
      <w:r w:rsidRPr="00927FF5">
        <w:rPr>
          <w:noProof/>
          <w:sz w:val="20"/>
          <w:szCs w:val="20"/>
          <w:lang w:eastAsia="zh-CN"/>
        </w:rPr>
        <w:drawing>
          <wp:inline distT="0" distB="0" distL="0" distR="0">
            <wp:extent cx="1895475" cy="191452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895475" cy="1914525"/>
                    </a:xfrm>
                    <a:prstGeom prst="rect">
                      <a:avLst/>
                    </a:prstGeom>
                    <a:noFill/>
                    <a:ln w="9525">
                      <a:noFill/>
                      <a:miter lim="800000"/>
                      <a:headEnd/>
                      <a:tailEnd/>
                    </a:ln>
                  </pic:spPr>
                </pic:pic>
              </a:graphicData>
            </a:graphic>
          </wp:inline>
        </w:drawing>
      </w:r>
    </w:p>
    <w:p w:rsidR="007959A6" w:rsidRPr="00927FF5" w:rsidRDefault="007959A6" w:rsidP="00927FF5">
      <w:pPr>
        <w:snapToGrid w:val="0"/>
        <w:ind w:firstLine="425"/>
        <w:jc w:val="both"/>
        <w:rPr>
          <w:bCs/>
          <w:sz w:val="20"/>
          <w:szCs w:val="20"/>
        </w:rPr>
      </w:pPr>
    </w:p>
    <w:p w:rsidR="00F546C2" w:rsidRPr="00927FF5" w:rsidRDefault="00F546C2" w:rsidP="00927FF5">
      <w:pPr>
        <w:snapToGrid w:val="0"/>
        <w:ind w:firstLine="425"/>
        <w:jc w:val="both"/>
        <w:rPr>
          <w:bCs/>
          <w:sz w:val="20"/>
          <w:szCs w:val="20"/>
        </w:rPr>
      </w:pPr>
      <w:r w:rsidRPr="00927FF5">
        <w:rPr>
          <w:bCs/>
          <w:sz w:val="20"/>
          <w:szCs w:val="20"/>
        </w:rPr>
        <w:t>Islam limitations banned representation of the face and body, instead repeated interest in various forms of curves and angles and numbers, including the number five: five bodies and five fingers were observed. Images lose their meanings over time, but the culture and traditions of the tribe, they maintain their special status.</w:t>
      </w:r>
    </w:p>
    <w:p w:rsidR="00F546C2" w:rsidRPr="00927FF5" w:rsidRDefault="00F546C2" w:rsidP="00927FF5">
      <w:pPr>
        <w:snapToGrid w:val="0"/>
        <w:ind w:firstLine="425"/>
        <w:jc w:val="both"/>
        <w:rPr>
          <w:bCs/>
          <w:sz w:val="20"/>
          <w:szCs w:val="20"/>
        </w:rPr>
      </w:pPr>
      <w:r w:rsidRPr="00927FF5">
        <w:rPr>
          <w:bCs/>
          <w:sz w:val="20"/>
          <w:szCs w:val="20"/>
        </w:rPr>
        <w:t>Superstition, visual icons and beliefs of various paintings transforms chest to chest, over successive generations and gets more complex and become similar to other tribal customs, legends and folk culture. With the original meanings gone, images related to the new name are purely symbolic images.</w:t>
      </w:r>
    </w:p>
    <w:p w:rsidR="00F546C2" w:rsidRPr="00927FF5" w:rsidRDefault="00F546C2" w:rsidP="00927FF5">
      <w:pPr>
        <w:snapToGrid w:val="0"/>
        <w:ind w:firstLine="425"/>
        <w:jc w:val="both"/>
        <w:rPr>
          <w:bCs/>
          <w:sz w:val="20"/>
          <w:szCs w:val="20"/>
        </w:rPr>
      </w:pPr>
      <w:r w:rsidRPr="00927FF5">
        <w:rPr>
          <w:bCs/>
          <w:sz w:val="20"/>
          <w:szCs w:val="20"/>
        </w:rPr>
        <w:t>And the images boast three types of functions</w:t>
      </w:r>
      <w:r w:rsidRPr="00927FF5">
        <w:rPr>
          <w:bCs/>
          <w:sz w:val="20"/>
          <w:szCs w:val="20"/>
          <w:lang w:bidi="fa-IR"/>
        </w:rPr>
        <w:t>:</w:t>
      </w:r>
    </w:p>
    <w:p w:rsidR="00927FF5" w:rsidRDefault="00F546C2" w:rsidP="00927FF5">
      <w:pPr>
        <w:numPr>
          <w:ilvl w:val="0"/>
          <w:numId w:val="6"/>
        </w:numPr>
        <w:snapToGrid w:val="0"/>
        <w:ind w:left="0" w:firstLine="425"/>
        <w:jc w:val="both"/>
        <w:rPr>
          <w:bCs/>
          <w:sz w:val="20"/>
          <w:szCs w:val="20"/>
        </w:rPr>
      </w:pPr>
      <w:proofErr w:type="gramStart"/>
      <w:r w:rsidRPr="00927FF5">
        <w:rPr>
          <w:bCs/>
          <w:sz w:val="20"/>
          <w:szCs w:val="20"/>
        </w:rPr>
        <w:t>family</w:t>
      </w:r>
      <w:proofErr w:type="gramEnd"/>
      <w:r w:rsidRPr="00927FF5">
        <w:rPr>
          <w:bCs/>
          <w:sz w:val="20"/>
          <w:szCs w:val="20"/>
        </w:rPr>
        <w:t xml:space="preserve"> and tribal belief</w:t>
      </w:r>
      <w:r w:rsidR="00927FF5" w:rsidRPr="00927FF5">
        <w:rPr>
          <w:bCs/>
          <w:sz w:val="20"/>
          <w:szCs w:val="20"/>
        </w:rPr>
        <w:t>s</w:t>
      </w:r>
      <w:r w:rsidR="00927FF5">
        <w:rPr>
          <w:bCs/>
          <w:sz w:val="20"/>
          <w:szCs w:val="20"/>
        </w:rPr>
        <w:t>.</w:t>
      </w:r>
    </w:p>
    <w:p w:rsidR="00927FF5" w:rsidRDefault="00F546C2" w:rsidP="00927FF5">
      <w:pPr>
        <w:numPr>
          <w:ilvl w:val="0"/>
          <w:numId w:val="6"/>
        </w:numPr>
        <w:snapToGrid w:val="0"/>
        <w:ind w:left="0" w:firstLine="425"/>
        <w:jc w:val="both"/>
        <w:rPr>
          <w:bCs/>
          <w:sz w:val="20"/>
          <w:szCs w:val="20"/>
        </w:rPr>
      </w:pPr>
      <w:r w:rsidRPr="00927FF5">
        <w:rPr>
          <w:bCs/>
          <w:sz w:val="20"/>
          <w:szCs w:val="20"/>
        </w:rPr>
        <w:lastRenderedPageBreak/>
        <w:t>Spells to ward off the evil eye and fortune-solvin</w:t>
      </w:r>
      <w:r w:rsidR="00927FF5" w:rsidRPr="00927FF5">
        <w:rPr>
          <w:bCs/>
          <w:sz w:val="20"/>
          <w:szCs w:val="20"/>
        </w:rPr>
        <w:t>g</w:t>
      </w:r>
      <w:r w:rsidR="00927FF5">
        <w:rPr>
          <w:bCs/>
          <w:sz w:val="20"/>
          <w:szCs w:val="20"/>
        </w:rPr>
        <w:t>.</w:t>
      </w:r>
    </w:p>
    <w:p w:rsidR="00927FF5" w:rsidRDefault="00F546C2" w:rsidP="00927FF5">
      <w:pPr>
        <w:numPr>
          <w:ilvl w:val="0"/>
          <w:numId w:val="6"/>
        </w:numPr>
        <w:snapToGrid w:val="0"/>
        <w:ind w:left="0" w:firstLine="425"/>
        <w:jc w:val="both"/>
        <w:rPr>
          <w:bCs/>
          <w:sz w:val="20"/>
          <w:szCs w:val="20"/>
        </w:rPr>
      </w:pPr>
      <w:r w:rsidRPr="00927FF5">
        <w:rPr>
          <w:bCs/>
          <w:sz w:val="20"/>
          <w:szCs w:val="20"/>
        </w:rPr>
        <w:t>Weaver's aesthetic knowledg</w:t>
      </w:r>
      <w:r w:rsidR="00927FF5" w:rsidRPr="00927FF5">
        <w:rPr>
          <w:bCs/>
          <w:sz w:val="20"/>
          <w:szCs w:val="20"/>
        </w:rPr>
        <w:t>e</w:t>
      </w:r>
      <w:r w:rsidR="00927FF5">
        <w:rPr>
          <w:bCs/>
          <w:sz w:val="20"/>
          <w:szCs w:val="20"/>
        </w:rPr>
        <w:t>.</w:t>
      </w:r>
    </w:p>
    <w:p w:rsidR="00F546C2" w:rsidRPr="00927FF5" w:rsidRDefault="00F546C2" w:rsidP="00927FF5">
      <w:pPr>
        <w:snapToGrid w:val="0"/>
        <w:ind w:firstLine="425"/>
        <w:jc w:val="both"/>
        <w:rPr>
          <w:bCs/>
          <w:sz w:val="20"/>
          <w:szCs w:val="20"/>
          <w:lang w:eastAsia="zh-CN"/>
        </w:rPr>
      </w:pPr>
      <w:r w:rsidRPr="00927FF5">
        <w:rPr>
          <w:bCs/>
          <w:sz w:val="20"/>
          <w:szCs w:val="20"/>
        </w:rPr>
        <w:t xml:space="preserve">One of the most common ways to ward off the evil eye is the red central medallion tissue that is found on woven cloak or </w:t>
      </w:r>
      <w:proofErr w:type="spellStart"/>
      <w:r w:rsidRPr="00927FF5">
        <w:rPr>
          <w:bCs/>
          <w:sz w:val="20"/>
          <w:szCs w:val="20"/>
        </w:rPr>
        <w:t>Abaa</w:t>
      </w:r>
      <w:proofErr w:type="spellEnd"/>
      <w:r w:rsidRPr="00927FF5">
        <w:rPr>
          <w:bCs/>
          <w:sz w:val="20"/>
          <w:szCs w:val="20"/>
        </w:rPr>
        <w:t xml:space="preserve"> as well, with lines painted dark blue, (Pic2) which shows the concentration of forces in the spell. At all stages of weaving, spinning to final payments, awareness of the world of spirits dominates and symbols are carved on most tools such as combs and spindles to rule out the demons.</w:t>
      </w:r>
    </w:p>
    <w:p w:rsidR="00927FF5" w:rsidRPr="00927FF5" w:rsidRDefault="00927FF5" w:rsidP="00927FF5">
      <w:pPr>
        <w:snapToGrid w:val="0"/>
        <w:ind w:firstLine="425"/>
        <w:jc w:val="both"/>
        <w:rPr>
          <w:bCs/>
          <w:sz w:val="20"/>
          <w:szCs w:val="20"/>
          <w:lang w:eastAsia="zh-CN"/>
        </w:rPr>
      </w:pPr>
    </w:p>
    <w:p w:rsidR="007959A6"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1790700" cy="2924175"/>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3" cstate="print"/>
                    <a:srcRect/>
                    <a:stretch>
                      <a:fillRect/>
                    </a:stretch>
                  </pic:blipFill>
                  <pic:spPr bwMode="auto">
                    <a:xfrm>
                      <a:off x="0" y="0"/>
                      <a:ext cx="1790700" cy="2924175"/>
                    </a:xfrm>
                    <a:prstGeom prst="rect">
                      <a:avLst/>
                    </a:prstGeom>
                    <a:noFill/>
                    <a:ln w="9525">
                      <a:noFill/>
                      <a:miter lim="800000"/>
                      <a:headEnd/>
                      <a:tailEnd/>
                    </a:ln>
                  </pic:spPr>
                </pic:pic>
              </a:graphicData>
            </a:graphic>
          </wp:inline>
        </w:drawing>
      </w:r>
    </w:p>
    <w:p w:rsidR="007959A6" w:rsidRPr="00927FF5" w:rsidRDefault="007959A6" w:rsidP="00927FF5">
      <w:pPr>
        <w:snapToGrid w:val="0"/>
        <w:ind w:firstLine="425"/>
        <w:jc w:val="both"/>
        <w:rPr>
          <w:bCs/>
          <w:sz w:val="20"/>
          <w:szCs w:val="20"/>
        </w:rPr>
      </w:pPr>
    </w:p>
    <w:p w:rsidR="00F546C2" w:rsidRPr="00927FF5" w:rsidRDefault="00F546C2" w:rsidP="00927FF5">
      <w:pPr>
        <w:snapToGrid w:val="0"/>
        <w:ind w:firstLine="425"/>
        <w:jc w:val="both"/>
        <w:rPr>
          <w:bCs/>
          <w:sz w:val="20"/>
          <w:szCs w:val="20"/>
        </w:rPr>
      </w:pPr>
      <w:r w:rsidRPr="00927FF5">
        <w:rPr>
          <w:bCs/>
          <w:sz w:val="20"/>
          <w:szCs w:val="20"/>
        </w:rPr>
        <w:t>John Thompson, a carpet expert suggests that</w:t>
      </w:r>
      <w:r w:rsidRPr="00927FF5">
        <w:rPr>
          <w:bCs/>
          <w:sz w:val="20"/>
          <w:szCs w:val="20"/>
          <w:lang w:bidi="fa-IR"/>
        </w:rPr>
        <w:t>:</w:t>
      </w:r>
    </w:p>
    <w:p w:rsidR="00F546C2" w:rsidRPr="00927FF5" w:rsidRDefault="00F546C2" w:rsidP="00927FF5">
      <w:pPr>
        <w:snapToGrid w:val="0"/>
        <w:ind w:firstLine="425"/>
        <w:jc w:val="both"/>
        <w:rPr>
          <w:bCs/>
          <w:sz w:val="20"/>
          <w:szCs w:val="20"/>
        </w:rPr>
      </w:pPr>
      <w:r w:rsidRPr="00927FF5">
        <w:rPr>
          <w:bCs/>
          <w:sz w:val="20"/>
          <w:szCs w:val="20"/>
          <w:lang w:bidi="fa-IR"/>
        </w:rPr>
        <w:t>"</w:t>
      </w:r>
      <w:r w:rsidRPr="00927FF5">
        <w:rPr>
          <w:bCs/>
          <w:sz w:val="20"/>
          <w:szCs w:val="20"/>
        </w:rPr>
        <w:t xml:space="preserve">The risk is that communicating mind </w:t>
      </w:r>
      <w:proofErr w:type="gramStart"/>
      <w:r w:rsidRPr="00927FF5">
        <w:rPr>
          <w:bCs/>
          <w:sz w:val="20"/>
          <w:szCs w:val="20"/>
        </w:rPr>
        <w:t>get</w:t>
      </w:r>
      <w:proofErr w:type="gramEnd"/>
      <w:r w:rsidRPr="00927FF5">
        <w:rPr>
          <w:bCs/>
          <w:sz w:val="20"/>
          <w:szCs w:val="20"/>
        </w:rPr>
        <w:t xml:space="preserve"> manipulated to something that is intended for it, and no evidence is available to prove reality</w:t>
      </w:r>
      <w:r w:rsidRPr="00927FF5">
        <w:rPr>
          <w:bCs/>
          <w:sz w:val="20"/>
          <w:szCs w:val="20"/>
          <w:lang w:bidi="fa-IR"/>
        </w:rPr>
        <w:t>."</w:t>
      </w:r>
    </w:p>
    <w:p w:rsidR="00F546C2" w:rsidRPr="00927FF5" w:rsidRDefault="00F546C2" w:rsidP="00927FF5">
      <w:pPr>
        <w:snapToGrid w:val="0"/>
        <w:ind w:firstLine="425"/>
        <w:jc w:val="both"/>
        <w:rPr>
          <w:bCs/>
          <w:sz w:val="20"/>
          <w:szCs w:val="20"/>
        </w:rPr>
      </w:pPr>
      <w:r w:rsidRPr="00927FF5">
        <w:rPr>
          <w:bCs/>
          <w:sz w:val="20"/>
          <w:szCs w:val="20"/>
        </w:rPr>
        <w:t xml:space="preserve">According to James </w:t>
      </w:r>
      <w:proofErr w:type="spellStart"/>
      <w:r w:rsidRPr="00927FF5">
        <w:rPr>
          <w:bCs/>
          <w:sz w:val="20"/>
          <w:szCs w:val="20"/>
        </w:rPr>
        <w:t>Opie</w:t>
      </w:r>
      <w:proofErr w:type="spellEnd"/>
      <w:r w:rsidRPr="00927FF5">
        <w:rPr>
          <w:bCs/>
          <w:sz w:val="20"/>
          <w:szCs w:val="20"/>
        </w:rPr>
        <w:t xml:space="preserve">, westerners interpret simple graphs and personal inspiration in the indigenous culture way too seriously and give them huge credit. The animals' heads are of the most important motifs of rug designs and the history and meaning of rug motifs is evaluated based on images and symbols and for example </w:t>
      </w:r>
      <w:proofErr w:type="spellStart"/>
      <w:r w:rsidRPr="00927FF5">
        <w:rPr>
          <w:bCs/>
          <w:sz w:val="20"/>
          <w:szCs w:val="20"/>
        </w:rPr>
        <w:t>Lorestan</w:t>
      </w:r>
      <w:proofErr w:type="spellEnd"/>
      <w:r w:rsidRPr="00927FF5">
        <w:rPr>
          <w:bCs/>
          <w:sz w:val="20"/>
          <w:szCs w:val="20"/>
        </w:rPr>
        <w:t xml:space="preserve"> bronze animal heads since two and three millenniums ago.</w:t>
      </w:r>
    </w:p>
    <w:p w:rsidR="00F546C2" w:rsidRPr="00927FF5" w:rsidRDefault="00F546C2" w:rsidP="00927FF5">
      <w:pPr>
        <w:snapToGrid w:val="0"/>
        <w:ind w:firstLine="425"/>
        <w:jc w:val="both"/>
        <w:rPr>
          <w:bCs/>
          <w:sz w:val="20"/>
          <w:szCs w:val="20"/>
        </w:rPr>
      </w:pPr>
      <w:r w:rsidRPr="00927FF5">
        <w:rPr>
          <w:bCs/>
          <w:sz w:val="20"/>
          <w:szCs w:val="20"/>
        </w:rPr>
        <w:t xml:space="preserve">The relationship between bronze and hand-woven designs comes to mind first through the </w:t>
      </w:r>
      <w:proofErr w:type="spellStart"/>
      <w:r w:rsidRPr="00927FF5">
        <w:rPr>
          <w:bCs/>
          <w:sz w:val="20"/>
          <w:szCs w:val="20"/>
        </w:rPr>
        <w:t>Qashqai</w:t>
      </w:r>
      <w:proofErr w:type="spellEnd"/>
      <w:r w:rsidRPr="00927FF5">
        <w:rPr>
          <w:bCs/>
          <w:sz w:val="20"/>
          <w:szCs w:val="20"/>
        </w:rPr>
        <w:t xml:space="preserve">, Lori and </w:t>
      </w:r>
      <w:proofErr w:type="spellStart"/>
      <w:r w:rsidRPr="00927FF5">
        <w:rPr>
          <w:bCs/>
          <w:sz w:val="20"/>
          <w:szCs w:val="20"/>
        </w:rPr>
        <w:t>Bakhtiari</w:t>
      </w:r>
      <w:proofErr w:type="spellEnd"/>
      <w:r w:rsidRPr="00927FF5">
        <w:rPr>
          <w:bCs/>
          <w:sz w:val="20"/>
          <w:szCs w:val="20"/>
        </w:rPr>
        <w:t xml:space="preserve"> </w:t>
      </w:r>
      <w:proofErr w:type="spellStart"/>
      <w:r w:rsidRPr="00927FF5">
        <w:rPr>
          <w:bCs/>
          <w:sz w:val="20"/>
          <w:szCs w:val="20"/>
        </w:rPr>
        <w:t>siliques</w:t>
      </w:r>
      <w:proofErr w:type="spellEnd"/>
      <w:r w:rsidRPr="00927FF5">
        <w:rPr>
          <w:bCs/>
          <w:sz w:val="20"/>
          <w:szCs w:val="20"/>
        </w:rPr>
        <w:t xml:space="preserve"> medallion design in the shape of animals' head with long horns.</w:t>
      </w:r>
    </w:p>
    <w:p w:rsidR="00F546C2" w:rsidRPr="00927FF5" w:rsidRDefault="00F546C2" w:rsidP="00927FF5">
      <w:pPr>
        <w:snapToGrid w:val="0"/>
        <w:ind w:firstLine="425"/>
        <w:jc w:val="both"/>
        <w:rPr>
          <w:bCs/>
          <w:sz w:val="20"/>
          <w:szCs w:val="20"/>
        </w:rPr>
      </w:pPr>
      <w:r w:rsidRPr="00927FF5">
        <w:rPr>
          <w:bCs/>
          <w:sz w:val="20"/>
          <w:szCs w:val="20"/>
        </w:rPr>
        <w:t xml:space="preserve">Then similarities between these forms of decorative images and objects in the ancient tombs </w:t>
      </w:r>
      <w:r w:rsidRPr="00927FF5">
        <w:rPr>
          <w:bCs/>
          <w:sz w:val="20"/>
          <w:szCs w:val="20"/>
        </w:rPr>
        <w:lastRenderedPageBreak/>
        <w:t>such as two-headed animals, harness and blinders of horses catch the eyes.</w:t>
      </w:r>
    </w:p>
    <w:p w:rsidR="00F546C2" w:rsidRPr="00927FF5" w:rsidRDefault="00F546C2" w:rsidP="00927FF5">
      <w:pPr>
        <w:snapToGrid w:val="0"/>
        <w:ind w:firstLine="425"/>
        <w:jc w:val="both"/>
        <w:rPr>
          <w:bCs/>
          <w:sz w:val="20"/>
          <w:szCs w:val="20"/>
        </w:rPr>
      </w:pPr>
      <w:r w:rsidRPr="00927FF5">
        <w:rPr>
          <w:bCs/>
          <w:sz w:val="20"/>
          <w:szCs w:val="20"/>
        </w:rPr>
        <w:t>Mythological animals boast deep roots in the culture of these areas and still portrayal of animals is part of their daily lives.</w:t>
      </w:r>
    </w:p>
    <w:p w:rsidR="00F546C2" w:rsidRPr="00927FF5" w:rsidRDefault="00F546C2" w:rsidP="00927FF5">
      <w:pPr>
        <w:snapToGrid w:val="0"/>
        <w:ind w:firstLine="425"/>
        <w:jc w:val="both"/>
        <w:rPr>
          <w:bCs/>
          <w:sz w:val="20"/>
          <w:szCs w:val="20"/>
        </w:rPr>
      </w:pPr>
      <w:proofErr w:type="spellStart"/>
      <w:r w:rsidRPr="00927FF5">
        <w:rPr>
          <w:bCs/>
          <w:sz w:val="20"/>
          <w:szCs w:val="20"/>
        </w:rPr>
        <w:t>Bakhtiari</w:t>
      </w:r>
      <w:proofErr w:type="spellEnd"/>
      <w:r w:rsidRPr="00927FF5">
        <w:rPr>
          <w:bCs/>
          <w:sz w:val="20"/>
          <w:szCs w:val="20"/>
        </w:rPr>
        <w:t xml:space="preserve"> and </w:t>
      </w:r>
      <w:proofErr w:type="spellStart"/>
      <w:r w:rsidRPr="00927FF5">
        <w:rPr>
          <w:bCs/>
          <w:sz w:val="20"/>
          <w:szCs w:val="20"/>
        </w:rPr>
        <w:t>Qashqai</w:t>
      </w:r>
      <w:proofErr w:type="spellEnd"/>
      <w:r w:rsidRPr="00927FF5">
        <w:rPr>
          <w:bCs/>
          <w:sz w:val="20"/>
          <w:szCs w:val="20"/>
        </w:rPr>
        <w:t xml:space="preserve"> women drown in their isolation and without any external influences have continued to weave these ancient motifs. Since goats and sheep are closer to the nomads than other animals, which had not only in life been considered private property of people, but their bones, skull and horns can be found in the tombs. Portrayals of these animals were used in textiles and objects being worshiped so as the heads of the oldest animals could be seen in the oldest rug by the name of </w:t>
      </w:r>
      <w:proofErr w:type="spellStart"/>
      <w:r w:rsidRPr="00927FF5">
        <w:rPr>
          <w:bCs/>
          <w:sz w:val="20"/>
          <w:szCs w:val="20"/>
        </w:rPr>
        <w:t>Pazirik</w:t>
      </w:r>
      <w:proofErr w:type="spellEnd"/>
      <w:r w:rsidRPr="00927FF5">
        <w:rPr>
          <w:bCs/>
          <w:sz w:val="20"/>
          <w:szCs w:val="20"/>
        </w:rPr>
        <w:t>.</w:t>
      </w:r>
    </w:p>
    <w:p w:rsidR="00F546C2" w:rsidRPr="00927FF5" w:rsidRDefault="00F546C2" w:rsidP="00927FF5">
      <w:pPr>
        <w:snapToGrid w:val="0"/>
        <w:ind w:firstLine="425"/>
        <w:jc w:val="both"/>
        <w:rPr>
          <w:bCs/>
          <w:sz w:val="20"/>
          <w:szCs w:val="20"/>
        </w:rPr>
      </w:pPr>
      <w:r w:rsidRPr="00927FF5">
        <w:rPr>
          <w:bCs/>
          <w:sz w:val="20"/>
          <w:szCs w:val="20"/>
        </w:rPr>
        <w:t xml:space="preserve">Other designs include S-shaped bronze works in </w:t>
      </w:r>
      <w:proofErr w:type="spellStart"/>
      <w:r w:rsidRPr="00927FF5">
        <w:rPr>
          <w:bCs/>
          <w:sz w:val="20"/>
          <w:szCs w:val="20"/>
        </w:rPr>
        <w:t>Lorestan</w:t>
      </w:r>
      <w:proofErr w:type="spellEnd"/>
      <w:r w:rsidRPr="00927FF5">
        <w:rPr>
          <w:bCs/>
          <w:sz w:val="20"/>
          <w:szCs w:val="20"/>
        </w:rPr>
        <w:t xml:space="preserve"> logs with ends of it, both in bronze and of the tissue, decorated with animals' heads.</w:t>
      </w:r>
    </w:p>
    <w:p w:rsidR="00F546C2" w:rsidRPr="00927FF5" w:rsidRDefault="00F546C2" w:rsidP="00927FF5">
      <w:pPr>
        <w:snapToGrid w:val="0"/>
        <w:ind w:firstLine="425"/>
        <w:jc w:val="both"/>
        <w:rPr>
          <w:bCs/>
          <w:sz w:val="20"/>
          <w:szCs w:val="20"/>
        </w:rPr>
      </w:pPr>
      <w:r w:rsidRPr="00927FF5">
        <w:rPr>
          <w:bCs/>
          <w:sz w:val="20"/>
          <w:szCs w:val="20"/>
        </w:rPr>
        <w:t xml:space="preserve">Also in the mythological bronze works in </w:t>
      </w:r>
      <w:proofErr w:type="spellStart"/>
      <w:r w:rsidRPr="00927FF5">
        <w:rPr>
          <w:bCs/>
          <w:sz w:val="20"/>
          <w:szCs w:val="20"/>
        </w:rPr>
        <w:t>Lorestan</w:t>
      </w:r>
      <w:proofErr w:type="spellEnd"/>
      <w:r w:rsidRPr="00927FF5">
        <w:rPr>
          <w:bCs/>
          <w:sz w:val="20"/>
          <w:szCs w:val="20"/>
        </w:rPr>
        <w:t xml:space="preserve">, female figures appear on sacramental and spiritual rituals. These forms also have been found in </w:t>
      </w:r>
      <w:proofErr w:type="spellStart"/>
      <w:r w:rsidRPr="00927FF5">
        <w:rPr>
          <w:bCs/>
          <w:sz w:val="20"/>
          <w:szCs w:val="20"/>
        </w:rPr>
        <w:t>Jajim</w:t>
      </w:r>
      <w:proofErr w:type="spellEnd"/>
      <w:r w:rsidRPr="00927FF5">
        <w:rPr>
          <w:bCs/>
          <w:sz w:val="20"/>
          <w:szCs w:val="20"/>
        </w:rPr>
        <w:t xml:space="preserve"> saddlebags and bronze idols of </w:t>
      </w:r>
      <w:proofErr w:type="spellStart"/>
      <w:r w:rsidRPr="00927FF5">
        <w:rPr>
          <w:bCs/>
          <w:sz w:val="20"/>
          <w:szCs w:val="20"/>
        </w:rPr>
        <w:t>Lorestan</w:t>
      </w:r>
      <w:proofErr w:type="spellEnd"/>
      <w:r w:rsidRPr="00927FF5">
        <w:rPr>
          <w:bCs/>
          <w:sz w:val="20"/>
          <w:szCs w:val="20"/>
        </w:rPr>
        <w:t xml:space="preserve"> belonging to the first millennium. Miniature bronze animal heads seen in textiles around a medallion is reproduction of an image which span around a </w:t>
      </w:r>
      <w:proofErr w:type="spellStart"/>
      <w:r w:rsidRPr="00927FF5">
        <w:rPr>
          <w:bCs/>
          <w:sz w:val="20"/>
          <w:szCs w:val="20"/>
        </w:rPr>
        <w:t>Toranj</w:t>
      </w:r>
      <w:proofErr w:type="spellEnd"/>
      <w:r w:rsidRPr="00927FF5">
        <w:rPr>
          <w:bCs/>
          <w:sz w:val="20"/>
          <w:szCs w:val="20"/>
        </w:rPr>
        <w:t xml:space="preserve"> symbol that appears in form of a chain or a column among the hand-woven craft.</w:t>
      </w:r>
    </w:p>
    <w:p w:rsidR="00F546C2" w:rsidRPr="00927FF5" w:rsidRDefault="00F546C2" w:rsidP="00927FF5">
      <w:pPr>
        <w:snapToGrid w:val="0"/>
        <w:ind w:firstLine="425"/>
        <w:jc w:val="both"/>
        <w:rPr>
          <w:bCs/>
          <w:sz w:val="20"/>
          <w:szCs w:val="20"/>
        </w:rPr>
      </w:pPr>
      <w:r w:rsidRPr="00927FF5">
        <w:rPr>
          <w:bCs/>
          <w:sz w:val="20"/>
          <w:szCs w:val="20"/>
        </w:rPr>
        <w:t xml:space="preserve">According to James </w:t>
      </w:r>
      <w:proofErr w:type="spellStart"/>
      <w:r w:rsidRPr="00927FF5">
        <w:rPr>
          <w:bCs/>
          <w:sz w:val="20"/>
          <w:szCs w:val="20"/>
        </w:rPr>
        <w:t>Opie</w:t>
      </w:r>
      <w:proofErr w:type="spellEnd"/>
      <w:r w:rsidRPr="00927FF5">
        <w:rPr>
          <w:bCs/>
          <w:sz w:val="20"/>
          <w:szCs w:val="20"/>
        </w:rPr>
        <w:t xml:space="preserve">, this image roots in an ancestral origin and does not take origin in the Zagros Mountains, but certainly for two millennia or more they had been preserved in this area, then the easier forms were used in medallion and borders of Anatolian </w:t>
      </w:r>
      <w:proofErr w:type="spellStart"/>
      <w:r w:rsidRPr="00927FF5">
        <w:rPr>
          <w:bCs/>
          <w:sz w:val="20"/>
          <w:szCs w:val="20"/>
        </w:rPr>
        <w:t>kilims</w:t>
      </w:r>
      <w:proofErr w:type="spellEnd"/>
      <w:r w:rsidRPr="00927FF5">
        <w:rPr>
          <w:bCs/>
          <w:sz w:val="20"/>
          <w:szCs w:val="20"/>
        </w:rPr>
        <w:t xml:space="preserve">, in Central Asia and </w:t>
      </w:r>
      <w:proofErr w:type="spellStart"/>
      <w:r w:rsidRPr="00927FF5">
        <w:rPr>
          <w:bCs/>
          <w:sz w:val="20"/>
          <w:szCs w:val="20"/>
        </w:rPr>
        <w:t>Shahsavan</w:t>
      </w:r>
      <w:proofErr w:type="spellEnd"/>
      <w:r w:rsidRPr="00927FF5">
        <w:rPr>
          <w:bCs/>
          <w:sz w:val="20"/>
          <w:szCs w:val="20"/>
        </w:rPr>
        <w:t xml:space="preserve"> of Iran.</w:t>
      </w:r>
    </w:p>
    <w:p w:rsidR="00F546C2" w:rsidRPr="00927FF5" w:rsidRDefault="00F546C2" w:rsidP="00927FF5">
      <w:pPr>
        <w:snapToGrid w:val="0"/>
        <w:ind w:firstLine="425"/>
        <w:jc w:val="both"/>
        <w:rPr>
          <w:bCs/>
          <w:sz w:val="20"/>
          <w:szCs w:val="20"/>
        </w:rPr>
      </w:pPr>
      <w:r w:rsidRPr="00927FF5">
        <w:rPr>
          <w:bCs/>
          <w:sz w:val="20"/>
          <w:szCs w:val="20"/>
        </w:rPr>
        <w:t xml:space="preserve">In more simple types, long graphs are contracted, or are separated in many united forms. Thus, woven eyes and horns in original hand-woven crafts of the </w:t>
      </w:r>
      <w:proofErr w:type="spellStart"/>
      <w:r w:rsidRPr="00927FF5">
        <w:rPr>
          <w:bCs/>
          <w:sz w:val="20"/>
          <w:szCs w:val="20"/>
        </w:rPr>
        <w:t>Qashqai</w:t>
      </w:r>
      <w:proofErr w:type="spellEnd"/>
      <w:r w:rsidRPr="00927FF5">
        <w:rPr>
          <w:bCs/>
          <w:sz w:val="20"/>
          <w:szCs w:val="20"/>
        </w:rPr>
        <w:t xml:space="preserve"> and </w:t>
      </w:r>
      <w:proofErr w:type="spellStart"/>
      <w:r w:rsidRPr="00927FF5">
        <w:rPr>
          <w:bCs/>
          <w:sz w:val="20"/>
          <w:szCs w:val="20"/>
        </w:rPr>
        <w:t>Bakhtiari</w:t>
      </w:r>
      <w:proofErr w:type="spellEnd"/>
      <w:r w:rsidRPr="00927FF5">
        <w:rPr>
          <w:bCs/>
          <w:sz w:val="20"/>
          <w:szCs w:val="20"/>
        </w:rPr>
        <w:t xml:space="preserve"> have faded away, which reflects the inevitability of changes and simplifications.</w:t>
      </w:r>
    </w:p>
    <w:p w:rsidR="00F546C2" w:rsidRPr="00927FF5" w:rsidRDefault="00F546C2" w:rsidP="00927FF5">
      <w:pPr>
        <w:snapToGrid w:val="0"/>
        <w:ind w:firstLine="425"/>
        <w:jc w:val="both"/>
        <w:rPr>
          <w:bCs/>
          <w:sz w:val="20"/>
          <w:szCs w:val="20"/>
        </w:rPr>
      </w:pPr>
      <w:r w:rsidRPr="00927FF5">
        <w:rPr>
          <w:bCs/>
          <w:sz w:val="20"/>
          <w:szCs w:val="20"/>
        </w:rPr>
        <w:t>The graphs could be developed in a way that the reversed space within or the space between two adjacent designs could own the same importance of the graph and actually become part of it.</w:t>
      </w:r>
    </w:p>
    <w:p w:rsidR="00927FF5" w:rsidRDefault="00F546C2" w:rsidP="00927FF5">
      <w:pPr>
        <w:snapToGrid w:val="0"/>
        <w:ind w:firstLine="425"/>
        <w:jc w:val="both"/>
        <w:rPr>
          <w:bCs/>
          <w:sz w:val="20"/>
          <w:szCs w:val="20"/>
        </w:rPr>
      </w:pPr>
      <w:r w:rsidRPr="00927FF5">
        <w:rPr>
          <w:bCs/>
          <w:sz w:val="20"/>
          <w:szCs w:val="20"/>
        </w:rPr>
        <w:t>Reason of their deserved importance is left within the lives of weavers. For example, the shape, size and star type; that have rays of hook-like heads are so subdivided and varied that can be transformed into a shape of a spider or a crab.</w:t>
      </w:r>
      <w:r w:rsidR="00927FF5">
        <w:rPr>
          <w:bCs/>
          <w:sz w:val="20"/>
          <w:szCs w:val="20"/>
        </w:rPr>
        <w:t xml:space="preserve"> </w:t>
      </w:r>
      <w:r w:rsidRPr="00927FF5">
        <w:rPr>
          <w:bCs/>
          <w:sz w:val="20"/>
          <w:szCs w:val="20"/>
        </w:rPr>
        <w:t>Since the eight-pointed stars is inevitably made of triangular and diamond-shaped motifs (stepped or angled) (Figure 3 and 4), we can suspect that the evolution of this motif is based on restrictions of slotted tissue</w:t>
      </w:r>
      <w:r w:rsidR="001B4FBA" w:rsidRPr="00927FF5">
        <w:rPr>
          <w:bCs/>
          <w:sz w:val="20"/>
          <w:szCs w:val="20"/>
        </w:rPr>
        <w:t xml:space="preserve"> </w:t>
      </w:r>
      <w:r w:rsidRPr="00927FF5">
        <w:rPr>
          <w:bCs/>
          <w:sz w:val="20"/>
          <w:szCs w:val="20"/>
        </w:rPr>
        <w:t>(Pic3-4</w:t>
      </w:r>
      <w:r w:rsidR="00927FF5" w:rsidRPr="00927FF5">
        <w:rPr>
          <w:bCs/>
          <w:sz w:val="20"/>
          <w:szCs w:val="20"/>
        </w:rPr>
        <w:t>)</w:t>
      </w:r>
      <w:r w:rsidR="00927FF5">
        <w:rPr>
          <w:bCs/>
          <w:sz w:val="20"/>
          <w:szCs w:val="20"/>
        </w:rPr>
        <w:t>.</w:t>
      </w:r>
    </w:p>
    <w:p w:rsidR="00927FF5" w:rsidRPr="00927FF5" w:rsidRDefault="00927FF5" w:rsidP="00927FF5">
      <w:pPr>
        <w:snapToGrid w:val="0"/>
        <w:ind w:firstLine="425"/>
        <w:jc w:val="both"/>
        <w:rPr>
          <w:bCs/>
          <w:sz w:val="20"/>
          <w:szCs w:val="20"/>
        </w:rPr>
        <w:sectPr w:rsidR="00927FF5" w:rsidRPr="00927FF5" w:rsidSect="00927FF5">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1B4FBA" w:rsidRPr="00927FF5" w:rsidRDefault="001B4FBA" w:rsidP="00927FF5">
      <w:pPr>
        <w:snapToGrid w:val="0"/>
        <w:ind w:firstLine="425"/>
        <w:jc w:val="both"/>
        <w:rPr>
          <w:bCs/>
          <w:sz w:val="20"/>
          <w:szCs w:val="20"/>
        </w:rPr>
      </w:pPr>
    </w:p>
    <w:p w:rsidR="00373C11" w:rsidRPr="00927FF5" w:rsidRDefault="00562DC8" w:rsidP="00927FF5">
      <w:pPr>
        <w:snapToGrid w:val="0"/>
        <w:jc w:val="center"/>
        <w:rPr>
          <w:bCs/>
          <w:sz w:val="20"/>
          <w:szCs w:val="20"/>
        </w:rPr>
      </w:pPr>
      <w:r w:rsidRPr="00927FF5">
        <w:rPr>
          <w:bCs/>
          <w:noProof/>
          <w:sz w:val="20"/>
          <w:szCs w:val="20"/>
          <w:lang w:eastAsia="zh-CN"/>
        </w:rPr>
        <w:lastRenderedPageBreak/>
        <w:drawing>
          <wp:inline distT="0" distB="0" distL="0" distR="0">
            <wp:extent cx="3714750" cy="3381375"/>
            <wp:effectExtent l="19050" t="0" r="0" b="0"/>
            <wp:docPr id="3" name="Picture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ic:cNvPicPr>
                      <a:picLocks noChangeAspect="1" noChangeArrowheads="1"/>
                    </pic:cNvPicPr>
                  </pic:nvPicPr>
                  <pic:blipFill>
                    <a:blip r:embed="rId17" cstate="print"/>
                    <a:srcRect/>
                    <a:stretch>
                      <a:fillRect/>
                    </a:stretch>
                  </pic:blipFill>
                  <pic:spPr bwMode="auto">
                    <a:xfrm>
                      <a:off x="0" y="0"/>
                      <a:ext cx="3714750" cy="3381375"/>
                    </a:xfrm>
                    <a:prstGeom prst="rect">
                      <a:avLst/>
                    </a:prstGeom>
                    <a:noFill/>
                    <a:ln w="9525">
                      <a:noFill/>
                      <a:miter lim="800000"/>
                      <a:headEnd/>
                      <a:tailEnd/>
                    </a:ln>
                  </pic:spPr>
                </pic:pic>
              </a:graphicData>
            </a:graphic>
          </wp:inline>
        </w:drawing>
      </w:r>
    </w:p>
    <w:p w:rsidR="00927FF5" w:rsidRDefault="00927FF5" w:rsidP="00927FF5">
      <w:pPr>
        <w:snapToGrid w:val="0"/>
        <w:ind w:firstLine="425"/>
        <w:jc w:val="both"/>
        <w:rPr>
          <w:bCs/>
          <w:sz w:val="20"/>
          <w:szCs w:val="20"/>
          <w:lang w:eastAsia="zh-CN"/>
        </w:rPr>
      </w:pPr>
    </w:p>
    <w:p w:rsidR="00927FF5" w:rsidRPr="00927FF5" w:rsidRDefault="00927FF5" w:rsidP="00927FF5">
      <w:pPr>
        <w:snapToGrid w:val="0"/>
        <w:ind w:firstLine="425"/>
        <w:jc w:val="both"/>
        <w:rPr>
          <w:bCs/>
          <w:sz w:val="20"/>
          <w:szCs w:val="20"/>
          <w:lang w:eastAsia="zh-CN"/>
        </w:rPr>
        <w:sectPr w:rsidR="00927FF5" w:rsidRPr="00927FF5" w:rsidSect="00CE0F05">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F546C2" w:rsidRPr="00927FF5" w:rsidRDefault="00F546C2" w:rsidP="00927FF5">
      <w:pPr>
        <w:snapToGrid w:val="0"/>
        <w:ind w:firstLine="425"/>
        <w:jc w:val="both"/>
        <w:rPr>
          <w:bCs/>
          <w:sz w:val="20"/>
          <w:szCs w:val="20"/>
        </w:rPr>
      </w:pPr>
      <w:r w:rsidRPr="00927FF5">
        <w:rPr>
          <w:bCs/>
          <w:sz w:val="20"/>
          <w:szCs w:val="20"/>
        </w:rPr>
        <w:lastRenderedPageBreak/>
        <w:t xml:space="preserve">Dragon image is based on the S shape, and has evolved into complicated and repeating motifs within centuries. The S shape is widely used specially by the Turks, they are observed among all handcrafts of Turkish speakers and the </w:t>
      </w:r>
      <w:proofErr w:type="spellStart"/>
      <w:r w:rsidRPr="00927FF5">
        <w:rPr>
          <w:bCs/>
          <w:sz w:val="20"/>
          <w:szCs w:val="20"/>
        </w:rPr>
        <w:t>Balooch</w:t>
      </w:r>
      <w:proofErr w:type="spellEnd"/>
      <w:r w:rsidRPr="00927FF5">
        <w:rPr>
          <w:bCs/>
          <w:sz w:val="20"/>
          <w:szCs w:val="20"/>
        </w:rPr>
        <w:t>.</w:t>
      </w:r>
    </w:p>
    <w:p w:rsidR="00F546C2" w:rsidRPr="00927FF5" w:rsidRDefault="00F546C2" w:rsidP="00927FF5">
      <w:pPr>
        <w:snapToGrid w:val="0"/>
        <w:jc w:val="both"/>
        <w:rPr>
          <w:b/>
          <w:bCs/>
          <w:sz w:val="20"/>
          <w:szCs w:val="20"/>
        </w:rPr>
      </w:pPr>
      <w:r w:rsidRPr="00927FF5">
        <w:rPr>
          <w:b/>
          <w:bCs/>
          <w:sz w:val="20"/>
          <w:szCs w:val="20"/>
        </w:rPr>
        <w:t>The constant imagination in the motifs:</w:t>
      </w:r>
    </w:p>
    <w:p w:rsidR="00F546C2" w:rsidRPr="00927FF5" w:rsidRDefault="00F546C2" w:rsidP="00927FF5">
      <w:pPr>
        <w:snapToGrid w:val="0"/>
        <w:ind w:firstLine="425"/>
        <w:jc w:val="both"/>
        <w:rPr>
          <w:bCs/>
          <w:sz w:val="20"/>
          <w:szCs w:val="20"/>
        </w:rPr>
      </w:pPr>
      <w:r w:rsidRPr="00927FF5">
        <w:rPr>
          <w:bCs/>
          <w:sz w:val="20"/>
          <w:szCs w:val="20"/>
        </w:rPr>
        <w:t>Of the major features of the Fars hand-woven crafts is generally the use of imagination in motifs and its reflection.</w:t>
      </w:r>
    </w:p>
    <w:p w:rsidR="00F546C2" w:rsidRPr="00927FF5" w:rsidRDefault="00F546C2" w:rsidP="00927FF5">
      <w:pPr>
        <w:snapToGrid w:val="0"/>
        <w:ind w:firstLine="425"/>
        <w:jc w:val="both"/>
        <w:rPr>
          <w:bCs/>
          <w:sz w:val="20"/>
          <w:szCs w:val="20"/>
        </w:rPr>
      </w:pPr>
      <w:r w:rsidRPr="00927FF5">
        <w:rPr>
          <w:bCs/>
          <w:sz w:val="20"/>
          <w:szCs w:val="20"/>
        </w:rPr>
        <w:t>Persian motifs, handed down generation to generation, constantly and with blessing of ancient traditions have been a never-ending treasure. Most of the motifs ascending from past generations never changed a big deal and some changed in terms of form, looks and to some extent concept and perception but all succeed to maintain the basic elements up until now. So it could be concluded that Farsi weavers largely and over the centuries, have applied similar or even same graphs.</w:t>
      </w:r>
    </w:p>
    <w:p w:rsidR="00F546C2" w:rsidRPr="00927FF5" w:rsidRDefault="00F546C2" w:rsidP="00927FF5">
      <w:pPr>
        <w:snapToGrid w:val="0"/>
        <w:ind w:firstLine="425"/>
        <w:jc w:val="both"/>
        <w:rPr>
          <w:bCs/>
          <w:sz w:val="20"/>
          <w:szCs w:val="20"/>
        </w:rPr>
      </w:pPr>
      <w:r w:rsidRPr="00927FF5">
        <w:rPr>
          <w:bCs/>
          <w:sz w:val="20"/>
          <w:szCs w:val="20"/>
        </w:rPr>
        <w:t>Most of motifs related to the Fars weaving depend heavily on its ancient cultural heritage. Among these, paintings imply on images of original mythological beliefs and symbolic miniatures dating back to very long time ago. Some of these motifs visibly refer to examples of very historic times which their influence is sensed on clay creations of 4.000 to 3.000 BC.</w:t>
      </w:r>
    </w:p>
    <w:p w:rsidR="00F546C2" w:rsidRPr="00927FF5" w:rsidRDefault="00F546C2" w:rsidP="00927FF5">
      <w:pPr>
        <w:snapToGrid w:val="0"/>
        <w:ind w:firstLine="425"/>
        <w:jc w:val="both"/>
        <w:rPr>
          <w:bCs/>
          <w:sz w:val="20"/>
          <w:szCs w:val="20"/>
        </w:rPr>
      </w:pPr>
      <w:r w:rsidRPr="00927FF5">
        <w:rPr>
          <w:bCs/>
          <w:sz w:val="20"/>
          <w:szCs w:val="20"/>
        </w:rPr>
        <w:t>Persian rug motifs sustained for thousands of years, and their impact on other arts such as pottery to painting and textile has been unparalleled.</w:t>
      </w:r>
    </w:p>
    <w:p w:rsidR="00F546C2" w:rsidRPr="00927FF5" w:rsidRDefault="00F546C2" w:rsidP="00927FF5">
      <w:pPr>
        <w:snapToGrid w:val="0"/>
        <w:ind w:firstLine="425"/>
        <w:jc w:val="both"/>
        <w:rPr>
          <w:bCs/>
          <w:sz w:val="20"/>
          <w:szCs w:val="20"/>
        </w:rPr>
      </w:pPr>
      <w:r w:rsidRPr="00927FF5">
        <w:rPr>
          <w:bCs/>
          <w:sz w:val="20"/>
          <w:szCs w:val="20"/>
        </w:rPr>
        <w:t xml:space="preserve">Passing of the time and imitation without thinking, incorrect drawing, misunderstanding motifs, </w:t>
      </w:r>
      <w:r w:rsidRPr="00927FF5">
        <w:rPr>
          <w:bCs/>
          <w:sz w:val="20"/>
          <w:szCs w:val="20"/>
        </w:rPr>
        <w:lastRenderedPageBreak/>
        <w:t xml:space="preserve">hyper stylization, transferring of the motifs, mandatory single-place-habitation and violent migration and </w:t>
      </w:r>
      <w:proofErr w:type="spellStart"/>
      <w:r w:rsidRPr="00927FF5">
        <w:rPr>
          <w:bCs/>
          <w:sz w:val="20"/>
          <w:szCs w:val="20"/>
        </w:rPr>
        <w:t>so on</w:t>
      </w:r>
      <w:proofErr w:type="spellEnd"/>
      <w:r w:rsidRPr="00927FF5">
        <w:rPr>
          <w:bCs/>
          <w:sz w:val="20"/>
          <w:szCs w:val="20"/>
        </w:rPr>
        <w:t xml:space="preserve"> have caused the ancient markings altered. Like the words that give life to languages, motifs are like words which either resist getting changed over the years or their penetrability is not significant, it means that some motifs remain the same with time gone by but some even lose their initial meanings forever. Weaver discretion and authority as an artist is by no means fewer or more than a poet's. The innovation of the tasteful artist shows itself not by creating motifs and designs but in the way she arranges the ever-repeating graphs and also the symbolism and brand new compositions and painting method and colors synergy. Repeating motifs is a process in creative and energetic way which absorbs cultural heritage. This creativity is so deeply rooted that even if tribal weaver works in a workshop or wishes to weave a rug for the market, is rarely able to change or develop traditional motifs.</w:t>
      </w:r>
    </w:p>
    <w:p w:rsidR="00F546C2" w:rsidRPr="00927FF5" w:rsidRDefault="00F546C2" w:rsidP="00927FF5">
      <w:pPr>
        <w:snapToGrid w:val="0"/>
        <w:jc w:val="both"/>
        <w:rPr>
          <w:b/>
          <w:bCs/>
          <w:sz w:val="20"/>
          <w:szCs w:val="20"/>
        </w:rPr>
      </w:pPr>
      <w:r w:rsidRPr="00927FF5">
        <w:rPr>
          <w:b/>
          <w:bCs/>
          <w:sz w:val="20"/>
          <w:szCs w:val="20"/>
        </w:rPr>
        <w:t>Native Culture and Traditions:</w:t>
      </w:r>
    </w:p>
    <w:p w:rsidR="00F546C2" w:rsidRPr="00927FF5" w:rsidRDefault="00F546C2" w:rsidP="00927FF5">
      <w:pPr>
        <w:snapToGrid w:val="0"/>
        <w:ind w:firstLine="425"/>
        <w:jc w:val="both"/>
        <w:rPr>
          <w:bCs/>
          <w:sz w:val="20"/>
          <w:szCs w:val="20"/>
        </w:rPr>
      </w:pPr>
      <w:r w:rsidRPr="00927FF5">
        <w:rPr>
          <w:bCs/>
          <w:sz w:val="20"/>
          <w:szCs w:val="20"/>
        </w:rPr>
        <w:t>Over the centuries, the lifestyle of weavers from nomads and villages has made little change although the urban centers have grown in terms of art and culture, but the lives of villagers and nomads have remained in close contact with nature. Life for this group is very simple and their history had been told from generation to generation and chest to chest by songs of the elderly and shamans, which rituals sometimes take some nights in a row.</w:t>
      </w:r>
    </w:p>
    <w:p w:rsidR="00F546C2" w:rsidRPr="00927FF5" w:rsidRDefault="00F546C2" w:rsidP="00927FF5">
      <w:pPr>
        <w:snapToGrid w:val="0"/>
        <w:ind w:firstLine="425"/>
        <w:jc w:val="both"/>
        <w:rPr>
          <w:bCs/>
          <w:sz w:val="20"/>
          <w:szCs w:val="20"/>
        </w:rPr>
      </w:pPr>
      <w:r w:rsidRPr="00927FF5">
        <w:rPr>
          <w:bCs/>
          <w:sz w:val="20"/>
          <w:szCs w:val="20"/>
        </w:rPr>
        <w:lastRenderedPageBreak/>
        <w:t>One of the shamans of Kyrgyzstan is famed for rewriting three hundred thousand verses from "</w:t>
      </w:r>
      <w:proofErr w:type="spellStart"/>
      <w:r w:rsidRPr="00927FF5">
        <w:rPr>
          <w:bCs/>
          <w:sz w:val="20"/>
          <w:szCs w:val="20"/>
        </w:rPr>
        <w:t>Mana</w:t>
      </w:r>
      <w:proofErr w:type="spellEnd"/>
      <w:r w:rsidRPr="00927FF5">
        <w:rPr>
          <w:bCs/>
          <w:sz w:val="20"/>
          <w:szCs w:val="20"/>
        </w:rPr>
        <w:t>" of Kyrgyz originated folks.</w:t>
      </w:r>
    </w:p>
    <w:p w:rsidR="00F546C2" w:rsidRPr="00927FF5" w:rsidRDefault="00F546C2" w:rsidP="00927FF5">
      <w:pPr>
        <w:snapToGrid w:val="0"/>
        <w:ind w:firstLine="425"/>
        <w:jc w:val="both"/>
        <w:rPr>
          <w:bCs/>
          <w:sz w:val="20"/>
          <w:szCs w:val="20"/>
          <w:lang w:eastAsia="zh-CN"/>
        </w:rPr>
      </w:pPr>
      <w:r w:rsidRPr="00927FF5">
        <w:rPr>
          <w:bCs/>
          <w:sz w:val="20"/>
          <w:szCs w:val="20"/>
        </w:rPr>
        <w:t xml:space="preserve">Since they knew no way to illustrate their historical picture, history of these people lies within their </w:t>
      </w:r>
      <w:proofErr w:type="spellStart"/>
      <w:r w:rsidRPr="00927FF5">
        <w:rPr>
          <w:bCs/>
          <w:sz w:val="20"/>
          <w:szCs w:val="20"/>
        </w:rPr>
        <w:t>kilims</w:t>
      </w:r>
      <w:proofErr w:type="spellEnd"/>
      <w:r w:rsidRPr="00927FF5">
        <w:rPr>
          <w:bCs/>
          <w:sz w:val="20"/>
          <w:szCs w:val="20"/>
        </w:rPr>
        <w:t xml:space="preserve">' secret sigils. Property of nomads are little, and their lone heritage can be summarized in tents, animals, cooking utensils, a few clothes, hand-woven objects, customs, their beliefs and superstitions, which until recently was unchanged for centuries. Considering permanent residence of these people in the villages and lifestyle changes, of seasonal migrations to an existing single-place habitation and agriculture, it is inevitable that tribal traditions which had been closely linked to </w:t>
      </w:r>
      <w:proofErr w:type="gramStart"/>
      <w:r w:rsidRPr="00927FF5">
        <w:rPr>
          <w:bCs/>
          <w:sz w:val="20"/>
          <w:szCs w:val="20"/>
        </w:rPr>
        <w:t>migration,</w:t>
      </w:r>
      <w:proofErr w:type="gramEnd"/>
      <w:r w:rsidRPr="00927FF5">
        <w:rPr>
          <w:bCs/>
          <w:sz w:val="20"/>
          <w:szCs w:val="20"/>
        </w:rPr>
        <w:t xml:space="preserve"> have changed to constant native rural culture. (</w:t>
      </w:r>
      <w:proofErr w:type="spellStart"/>
      <w:r w:rsidRPr="00927FF5">
        <w:rPr>
          <w:bCs/>
          <w:sz w:val="20"/>
          <w:szCs w:val="20"/>
        </w:rPr>
        <w:t>Pic</w:t>
      </w:r>
      <w:proofErr w:type="spellEnd"/>
      <w:r w:rsidRPr="00927FF5">
        <w:rPr>
          <w:bCs/>
          <w:sz w:val="20"/>
          <w:szCs w:val="20"/>
        </w:rPr>
        <w:t xml:space="preserve"> 5)</w:t>
      </w:r>
    </w:p>
    <w:p w:rsidR="00927FF5" w:rsidRPr="00927FF5" w:rsidRDefault="00927FF5" w:rsidP="00927FF5">
      <w:pPr>
        <w:snapToGrid w:val="0"/>
        <w:ind w:firstLine="425"/>
        <w:jc w:val="both"/>
        <w:rPr>
          <w:bCs/>
          <w:sz w:val="20"/>
          <w:szCs w:val="20"/>
          <w:lang w:eastAsia="zh-CN"/>
        </w:rPr>
      </w:pPr>
    </w:p>
    <w:p w:rsidR="00AF0317" w:rsidRPr="00927FF5" w:rsidRDefault="00562DC8" w:rsidP="00927FF5">
      <w:pPr>
        <w:snapToGrid w:val="0"/>
        <w:jc w:val="center"/>
        <w:rPr>
          <w:bCs/>
          <w:sz w:val="20"/>
          <w:szCs w:val="20"/>
          <w:lang w:eastAsia="zh-CN"/>
        </w:rPr>
      </w:pPr>
      <w:r w:rsidRPr="00927FF5">
        <w:rPr>
          <w:bCs/>
          <w:noProof/>
          <w:sz w:val="20"/>
          <w:szCs w:val="20"/>
          <w:lang w:eastAsia="zh-CN"/>
        </w:rPr>
        <w:drawing>
          <wp:inline distT="0" distB="0" distL="0" distR="0">
            <wp:extent cx="2743200" cy="2419350"/>
            <wp:effectExtent l="19050" t="0" r="0" b="0"/>
            <wp:docPr id="4"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pic:cNvPicPr>
                      <a:picLocks noChangeAspect="1" noChangeArrowheads="1"/>
                    </pic:cNvPicPr>
                  </pic:nvPicPr>
                  <pic:blipFill>
                    <a:blip r:embed="rId21" cstate="print"/>
                    <a:srcRect/>
                    <a:stretch>
                      <a:fillRect/>
                    </a:stretch>
                  </pic:blipFill>
                  <pic:spPr bwMode="auto">
                    <a:xfrm>
                      <a:off x="0" y="0"/>
                      <a:ext cx="2743200" cy="2419350"/>
                    </a:xfrm>
                    <a:prstGeom prst="rect">
                      <a:avLst/>
                    </a:prstGeom>
                    <a:noFill/>
                    <a:ln w="9525">
                      <a:noFill/>
                      <a:miter lim="800000"/>
                      <a:headEnd/>
                      <a:tailEnd/>
                    </a:ln>
                  </pic:spPr>
                </pic:pic>
              </a:graphicData>
            </a:graphic>
          </wp:inline>
        </w:drawing>
      </w:r>
    </w:p>
    <w:p w:rsidR="00927FF5" w:rsidRPr="00927FF5" w:rsidRDefault="00927FF5" w:rsidP="00927FF5">
      <w:pPr>
        <w:snapToGrid w:val="0"/>
        <w:ind w:firstLine="425"/>
        <w:jc w:val="both"/>
        <w:rPr>
          <w:bCs/>
          <w:sz w:val="20"/>
          <w:szCs w:val="20"/>
          <w:lang w:eastAsia="zh-CN"/>
        </w:rPr>
      </w:pPr>
    </w:p>
    <w:p w:rsidR="00F546C2" w:rsidRPr="00927FF5" w:rsidRDefault="00F546C2" w:rsidP="00927FF5">
      <w:pPr>
        <w:snapToGrid w:val="0"/>
        <w:ind w:firstLine="425"/>
        <w:jc w:val="both"/>
        <w:rPr>
          <w:bCs/>
          <w:sz w:val="20"/>
          <w:szCs w:val="20"/>
        </w:rPr>
      </w:pPr>
      <w:r w:rsidRPr="00927FF5">
        <w:rPr>
          <w:bCs/>
          <w:sz w:val="20"/>
          <w:szCs w:val="20"/>
        </w:rPr>
        <w:t xml:space="preserve">These developments boasts a highly internal process and the impact derived from thinking of women as weavers, had reflected deeply on the traditions. This has reached from mother to daughter and new stories and superstitions have been added on the existing traditions of ancestors. Wishes and aspirations of rural dwellers gradually changed, capital accumulation through land ownership and goods added to the need for happiness and prosperity, </w:t>
      </w:r>
      <w:r w:rsidRPr="00927FF5">
        <w:rPr>
          <w:bCs/>
          <w:sz w:val="20"/>
          <w:szCs w:val="20"/>
        </w:rPr>
        <w:lastRenderedPageBreak/>
        <w:t xml:space="preserve">and rug due to its capacity of holding spellbound images and symbols became an ultimate object to express wishes and desires of weavers. These symbolic forms could either exist in an irregular way scattered across the field of the rug, or in the frequent graphs existing in hidden part of the background and border. These forms can be found in </w:t>
      </w:r>
      <w:proofErr w:type="spellStart"/>
      <w:r w:rsidRPr="00927FF5">
        <w:rPr>
          <w:bCs/>
          <w:sz w:val="20"/>
          <w:szCs w:val="20"/>
        </w:rPr>
        <w:t>Qashqai</w:t>
      </w:r>
      <w:proofErr w:type="spellEnd"/>
      <w:r w:rsidRPr="00927FF5">
        <w:rPr>
          <w:bCs/>
          <w:sz w:val="20"/>
          <w:szCs w:val="20"/>
        </w:rPr>
        <w:t xml:space="preserve"> rugs and the interlocking and repeated motifs can be seen in the </w:t>
      </w:r>
      <w:proofErr w:type="spellStart"/>
      <w:r w:rsidRPr="00927FF5">
        <w:rPr>
          <w:bCs/>
          <w:sz w:val="20"/>
          <w:szCs w:val="20"/>
        </w:rPr>
        <w:t>Baloch</w:t>
      </w:r>
      <w:proofErr w:type="spellEnd"/>
      <w:r w:rsidRPr="00927FF5">
        <w:rPr>
          <w:bCs/>
          <w:sz w:val="20"/>
          <w:szCs w:val="20"/>
        </w:rPr>
        <w:t xml:space="preserve"> and </w:t>
      </w:r>
      <w:proofErr w:type="spellStart"/>
      <w:r w:rsidRPr="00927FF5">
        <w:rPr>
          <w:bCs/>
          <w:sz w:val="20"/>
          <w:szCs w:val="20"/>
        </w:rPr>
        <w:t>Shahsavan</w:t>
      </w:r>
      <w:proofErr w:type="spellEnd"/>
      <w:r w:rsidRPr="00927FF5">
        <w:rPr>
          <w:bCs/>
          <w:sz w:val="20"/>
          <w:szCs w:val="20"/>
        </w:rPr>
        <w:t xml:space="preserve"> hand-woven rugs.</w:t>
      </w:r>
    </w:p>
    <w:p w:rsidR="001A077A" w:rsidRPr="00927FF5" w:rsidRDefault="001A077A" w:rsidP="00927FF5">
      <w:pPr>
        <w:snapToGrid w:val="0"/>
        <w:jc w:val="both"/>
        <w:rPr>
          <w:b/>
          <w:bCs/>
          <w:sz w:val="20"/>
          <w:szCs w:val="20"/>
        </w:rPr>
      </w:pPr>
      <w:r w:rsidRPr="00927FF5">
        <w:rPr>
          <w:b/>
          <w:bCs/>
          <w:sz w:val="20"/>
          <w:szCs w:val="20"/>
        </w:rPr>
        <w:t>Goddess Mother</w:t>
      </w:r>
      <w:r w:rsidRPr="00927FF5">
        <w:rPr>
          <w:b/>
          <w:bCs/>
          <w:sz w:val="20"/>
          <w:szCs w:val="20"/>
          <w:lang w:bidi="fa-IR"/>
        </w:rPr>
        <w:t>:</w:t>
      </w:r>
    </w:p>
    <w:p w:rsidR="001A077A" w:rsidRPr="00927FF5" w:rsidRDefault="001A077A" w:rsidP="00927FF5">
      <w:pPr>
        <w:snapToGrid w:val="0"/>
        <w:ind w:firstLine="425"/>
        <w:jc w:val="both"/>
        <w:rPr>
          <w:bCs/>
          <w:sz w:val="20"/>
          <w:szCs w:val="20"/>
          <w:lang w:eastAsia="zh-CN"/>
        </w:rPr>
      </w:pPr>
      <w:r w:rsidRPr="00927FF5">
        <w:rPr>
          <w:bCs/>
          <w:sz w:val="20"/>
          <w:szCs w:val="20"/>
        </w:rPr>
        <w:t xml:space="preserve">Somatic of humanoid Goddess can be seen sometimes with the baby in the abdomen that symbolizes life / birth and a desire to give birth to a child. This image appears as a single image and mirror image into the field and borders. There is another idea based on Goddess Mother Theory derived from the surviving pictures and documents of </w:t>
      </w:r>
      <w:proofErr w:type="spellStart"/>
      <w:r w:rsidRPr="00927FF5">
        <w:rPr>
          <w:bCs/>
          <w:sz w:val="20"/>
          <w:szCs w:val="20"/>
        </w:rPr>
        <w:t>Catal</w:t>
      </w:r>
      <w:proofErr w:type="spellEnd"/>
      <w:r w:rsidRPr="00927FF5">
        <w:rPr>
          <w:bCs/>
          <w:sz w:val="20"/>
          <w:szCs w:val="20"/>
        </w:rPr>
        <w:t xml:space="preserve"> </w:t>
      </w:r>
      <w:proofErr w:type="spellStart"/>
      <w:r w:rsidRPr="00927FF5">
        <w:rPr>
          <w:bCs/>
          <w:sz w:val="20"/>
          <w:szCs w:val="20"/>
        </w:rPr>
        <w:t>Huyuk</w:t>
      </w:r>
      <w:proofErr w:type="spellEnd"/>
      <w:r w:rsidRPr="00927FF5">
        <w:rPr>
          <w:bCs/>
          <w:sz w:val="20"/>
          <w:szCs w:val="20"/>
        </w:rPr>
        <w:t xml:space="preserve"> excavations, which is located in Turkey today. (</w:t>
      </w:r>
      <w:proofErr w:type="spellStart"/>
      <w:r w:rsidRPr="00927FF5">
        <w:rPr>
          <w:bCs/>
          <w:sz w:val="20"/>
          <w:szCs w:val="20"/>
        </w:rPr>
        <w:t>Pic</w:t>
      </w:r>
      <w:proofErr w:type="spellEnd"/>
      <w:r w:rsidRPr="00927FF5">
        <w:rPr>
          <w:bCs/>
          <w:sz w:val="20"/>
          <w:szCs w:val="20"/>
        </w:rPr>
        <w:t xml:space="preserve"> 6)</w:t>
      </w:r>
    </w:p>
    <w:p w:rsidR="00927FF5" w:rsidRPr="00927FF5" w:rsidRDefault="00927FF5" w:rsidP="00927FF5">
      <w:pPr>
        <w:snapToGrid w:val="0"/>
        <w:ind w:firstLine="425"/>
        <w:jc w:val="both"/>
        <w:rPr>
          <w:bCs/>
          <w:sz w:val="20"/>
          <w:szCs w:val="20"/>
          <w:lang w:eastAsia="zh-CN"/>
        </w:rPr>
      </w:pPr>
    </w:p>
    <w:p w:rsidR="00F546C2"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2244223" cy="3053301"/>
            <wp:effectExtent l="19050" t="0" r="3677" b="0"/>
            <wp:docPr id="5" name="Picture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22" cstate="print"/>
                    <a:srcRect/>
                    <a:stretch>
                      <a:fillRect/>
                    </a:stretch>
                  </pic:blipFill>
                  <pic:spPr bwMode="auto">
                    <a:xfrm>
                      <a:off x="0" y="0"/>
                      <a:ext cx="2242686" cy="3051210"/>
                    </a:xfrm>
                    <a:prstGeom prst="rect">
                      <a:avLst/>
                    </a:prstGeom>
                    <a:noFill/>
                    <a:ln w="9525">
                      <a:noFill/>
                      <a:miter lim="800000"/>
                      <a:headEnd/>
                      <a:tailEnd/>
                    </a:ln>
                  </pic:spPr>
                </pic:pic>
              </a:graphicData>
            </a:graphic>
          </wp:inline>
        </w:drawing>
      </w:r>
    </w:p>
    <w:p w:rsidR="00927FF5" w:rsidRDefault="00927FF5" w:rsidP="00927FF5">
      <w:pPr>
        <w:snapToGrid w:val="0"/>
        <w:ind w:firstLine="425"/>
        <w:jc w:val="both"/>
        <w:rPr>
          <w:bCs/>
          <w:sz w:val="20"/>
          <w:szCs w:val="20"/>
        </w:rPr>
      </w:pPr>
    </w:p>
    <w:p w:rsidR="00927FF5" w:rsidRPr="00927FF5" w:rsidRDefault="00927FF5" w:rsidP="00927FF5">
      <w:pPr>
        <w:snapToGrid w:val="0"/>
        <w:ind w:firstLine="425"/>
        <w:jc w:val="both"/>
        <w:rPr>
          <w:bCs/>
          <w:sz w:val="20"/>
          <w:szCs w:val="20"/>
        </w:rPr>
        <w:sectPr w:rsidR="00927FF5" w:rsidRPr="00927FF5" w:rsidSect="00927FF5">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p>
    <w:p w:rsidR="001B4FBA" w:rsidRPr="00927FF5" w:rsidRDefault="001B4FBA" w:rsidP="00927FF5">
      <w:pPr>
        <w:snapToGrid w:val="0"/>
        <w:ind w:firstLine="425"/>
        <w:jc w:val="both"/>
        <w:rPr>
          <w:bCs/>
          <w:sz w:val="20"/>
          <w:szCs w:val="20"/>
        </w:rPr>
      </w:pPr>
    </w:p>
    <w:p w:rsidR="001A077A"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4495800" cy="1485900"/>
            <wp:effectExtent l="19050" t="0" r="0" b="0"/>
            <wp:docPr id="6" name="Picture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26" cstate="print"/>
                    <a:srcRect/>
                    <a:stretch>
                      <a:fillRect/>
                    </a:stretch>
                  </pic:blipFill>
                  <pic:spPr bwMode="auto">
                    <a:xfrm>
                      <a:off x="0" y="0"/>
                      <a:ext cx="4495800" cy="1485900"/>
                    </a:xfrm>
                    <a:prstGeom prst="rect">
                      <a:avLst/>
                    </a:prstGeom>
                    <a:noFill/>
                    <a:ln w="9525">
                      <a:noFill/>
                      <a:miter lim="800000"/>
                      <a:headEnd/>
                      <a:tailEnd/>
                    </a:ln>
                  </pic:spPr>
                </pic:pic>
              </a:graphicData>
            </a:graphic>
          </wp:inline>
        </w:drawing>
      </w:r>
    </w:p>
    <w:p w:rsidR="00927FF5" w:rsidRDefault="00927FF5" w:rsidP="00927FF5">
      <w:pPr>
        <w:snapToGrid w:val="0"/>
        <w:jc w:val="both"/>
        <w:rPr>
          <w:b/>
          <w:bCs/>
          <w:sz w:val="20"/>
          <w:szCs w:val="20"/>
          <w:lang w:eastAsia="zh-CN"/>
        </w:rPr>
      </w:pPr>
    </w:p>
    <w:p w:rsidR="00927FF5" w:rsidRPr="00927FF5" w:rsidRDefault="00927FF5" w:rsidP="00927FF5">
      <w:pPr>
        <w:snapToGrid w:val="0"/>
        <w:jc w:val="both"/>
        <w:rPr>
          <w:b/>
          <w:bCs/>
          <w:sz w:val="20"/>
          <w:szCs w:val="20"/>
          <w:lang w:eastAsia="zh-CN"/>
        </w:rPr>
        <w:sectPr w:rsidR="00927FF5" w:rsidRPr="00927FF5" w:rsidSect="00CE0F05">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576"/>
          <w:docGrid w:linePitch="360"/>
        </w:sectPr>
      </w:pPr>
    </w:p>
    <w:p w:rsidR="00927FF5" w:rsidRPr="00927FF5" w:rsidRDefault="00927FF5" w:rsidP="00927FF5">
      <w:pPr>
        <w:snapToGrid w:val="0"/>
        <w:jc w:val="both"/>
        <w:rPr>
          <w:b/>
          <w:bCs/>
          <w:sz w:val="20"/>
          <w:szCs w:val="20"/>
          <w:lang w:eastAsia="zh-CN"/>
        </w:rPr>
      </w:pPr>
      <w:r w:rsidRPr="00927FF5">
        <w:rPr>
          <w:b/>
          <w:bCs/>
          <w:sz w:val="20"/>
          <w:szCs w:val="20"/>
        </w:rPr>
        <w:lastRenderedPageBreak/>
        <w:t>Ram's horn</w:t>
      </w:r>
      <w:r w:rsidRPr="00927FF5">
        <w:rPr>
          <w:b/>
          <w:bCs/>
          <w:sz w:val="20"/>
          <w:szCs w:val="20"/>
          <w:lang w:bidi="fa-IR"/>
        </w:rPr>
        <w:t>:</w:t>
      </w:r>
    </w:p>
    <w:p w:rsidR="00927FF5" w:rsidRPr="00927FF5" w:rsidRDefault="00927FF5" w:rsidP="00927FF5">
      <w:pPr>
        <w:snapToGrid w:val="0"/>
        <w:ind w:firstLine="425"/>
        <w:jc w:val="both"/>
        <w:rPr>
          <w:b/>
          <w:bCs/>
          <w:sz w:val="20"/>
          <w:szCs w:val="20"/>
        </w:rPr>
      </w:pPr>
      <w:r w:rsidRPr="00927FF5">
        <w:rPr>
          <w:bCs/>
          <w:sz w:val="20"/>
          <w:szCs w:val="20"/>
        </w:rPr>
        <w:t xml:space="preserve">Eternal power of the ram's horns symbolizes masculinity, male fertility, strength and courage. When weaving this image, the female weaver hopes that his husband won't lack in power and that his power surpasses that of the </w:t>
      </w:r>
      <w:proofErr w:type="gramStart"/>
      <w:r w:rsidRPr="00927FF5">
        <w:rPr>
          <w:bCs/>
          <w:sz w:val="20"/>
          <w:szCs w:val="20"/>
        </w:rPr>
        <w:t>time's</w:t>
      </w:r>
      <w:proofErr w:type="gramEnd"/>
      <w:r w:rsidRPr="00927FF5">
        <w:rPr>
          <w:bCs/>
          <w:sz w:val="20"/>
          <w:szCs w:val="20"/>
        </w:rPr>
        <w:t>. This image is originated from the spiral form which is sign of immortality (Pic</w:t>
      </w:r>
      <w:r w:rsidRPr="00927FF5">
        <w:rPr>
          <w:bCs/>
          <w:sz w:val="20"/>
          <w:szCs w:val="20"/>
          <w:lang w:bidi="fa-IR"/>
        </w:rPr>
        <w:t>7</w:t>
      </w:r>
      <w:r w:rsidRPr="00927FF5">
        <w:rPr>
          <w:bCs/>
          <w:sz w:val="20"/>
          <w:szCs w:val="20"/>
        </w:rPr>
        <w:t>)</w:t>
      </w:r>
      <w:r w:rsidRPr="00927FF5">
        <w:rPr>
          <w:bCs/>
          <w:sz w:val="20"/>
          <w:szCs w:val="20"/>
          <w:lang w:bidi="fa-IR"/>
        </w:rPr>
        <w:t>.</w:t>
      </w:r>
    </w:p>
    <w:p w:rsidR="001A077A" w:rsidRPr="00927FF5" w:rsidRDefault="001A077A" w:rsidP="00927FF5">
      <w:pPr>
        <w:snapToGrid w:val="0"/>
        <w:jc w:val="both"/>
        <w:rPr>
          <w:b/>
          <w:bCs/>
          <w:sz w:val="20"/>
          <w:szCs w:val="20"/>
        </w:rPr>
      </w:pPr>
      <w:r w:rsidRPr="00927FF5">
        <w:rPr>
          <w:b/>
          <w:bCs/>
          <w:sz w:val="20"/>
          <w:szCs w:val="20"/>
        </w:rPr>
        <w:t>Blessing</w:t>
      </w:r>
      <w:r w:rsidRPr="00927FF5">
        <w:rPr>
          <w:b/>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lastRenderedPageBreak/>
        <w:t>The image above comes with the merging of the two images and is a symbol of fertility. Multi-grain products and fruits also mean fertility.</w:t>
      </w:r>
    </w:p>
    <w:p w:rsidR="001A077A" w:rsidRPr="00927FF5" w:rsidRDefault="001A077A" w:rsidP="00927FF5">
      <w:pPr>
        <w:snapToGrid w:val="0"/>
        <w:jc w:val="both"/>
        <w:rPr>
          <w:b/>
          <w:bCs/>
          <w:sz w:val="20"/>
          <w:szCs w:val="20"/>
        </w:rPr>
      </w:pPr>
      <w:r w:rsidRPr="00927FF5">
        <w:rPr>
          <w:b/>
          <w:bCs/>
          <w:sz w:val="20"/>
          <w:szCs w:val="20"/>
        </w:rPr>
        <w:t>Human:</w:t>
      </w:r>
    </w:p>
    <w:p w:rsidR="009362CF" w:rsidRPr="00927FF5" w:rsidRDefault="001A077A" w:rsidP="00927FF5">
      <w:pPr>
        <w:snapToGrid w:val="0"/>
        <w:ind w:firstLine="425"/>
        <w:jc w:val="both"/>
        <w:rPr>
          <w:bCs/>
          <w:sz w:val="20"/>
          <w:szCs w:val="20"/>
          <w:lang w:bidi="fa-IR"/>
        </w:rPr>
      </w:pPr>
      <w:r w:rsidRPr="00927FF5">
        <w:rPr>
          <w:bCs/>
          <w:sz w:val="20"/>
          <w:szCs w:val="20"/>
        </w:rPr>
        <w:t>The human body means waiting for the baby and to celebrate concept of respecting the dead</w:t>
      </w:r>
      <w:r w:rsidRPr="00927FF5">
        <w:rPr>
          <w:bCs/>
          <w:sz w:val="20"/>
          <w:szCs w:val="20"/>
          <w:lang w:bidi="fa-IR"/>
        </w:rPr>
        <w:t>.</w:t>
      </w:r>
    </w:p>
    <w:p w:rsidR="001A077A" w:rsidRPr="00927FF5" w:rsidRDefault="001A077A" w:rsidP="00927FF5">
      <w:pPr>
        <w:snapToGrid w:val="0"/>
        <w:jc w:val="both"/>
        <w:rPr>
          <w:b/>
          <w:bCs/>
          <w:sz w:val="20"/>
          <w:szCs w:val="20"/>
        </w:rPr>
      </w:pPr>
      <w:r w:rsidRPr="00927FF5">
        <w:rPr>
          <w:b/>
          <w:bCs/>
          <w:sz w:val="20"/>
          <w:szCs w:val="20"/>
        </w:rPr>
        <w:t>Brush, flower in hair or earrings</w:t>
      </w:r>
      <w:r w:rsidRPr="00927FF5">
        <w:rPr>
          <w:b/>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t>This image shows the weaver's willingness to marry.</w:t>
      </w:r>
    </w:p>
    <w:p w:rsidR="001A077A" w:rsidRPr="00927FF5" w:rsidRDefault="001A077A" w:rsidP="00927FF5">
      <w:pPr>
        <w:snapToGrid w:val="0"/>
        <w:ind w:firstLine="425"/>
        <w:jc w:val="both"/>
        <w:rPr>
          <w:bCs/>
          <w:sz w:val="20"/>
          <w:szCs w:val="20"/>
        </w:rPr>
      </w:pPr>
      <w:r w:rsidRPr="00927FF5">
        <w:rPr>
          <w:bCs/>
          <w:sz w:val="20"/>
          <w:szCs w:val="20"/>
        </w:rPr>
        <w:t>Brush or flower in hair, are the ornaments of the bride and earrings are of the gifts she receives. (Pic8)</w:t>
      </w:r>
    </w:p>
    <w:p w:rsidR="00927FF5" w:rsidRPr="00927FF5" w:rsidRDefault="00927FF5" w:rsidP="00927FF5">
      <w:pPr>
        <w:snapToGrid w:val="0"/>
        <w:ind w:firstLine="425"/>
        <w:jc w:val="both"/>
        <w:rPr>
          <w:bCs/>
          <w:sz w:val="20"/>
          <w:szCs w:val="20"/>
        </w:rPr>
        <w:sectPr w:rsidR="00927FF5" w:rsidRPr="00927FF5" w:rsidSect="00927FF5">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num="2" w:space="600"/>
          <w:docGrid w:linePitch="360"/>
        </w:sectPr>
      </w:pPr>
    </w:p>
    <w:p w:rsidR="001B4FBA" w:rsidRPr="00927FF5" w:rsidRDefault="001B4FBA" w:rsidP="00927FF5">
      <w:pPr>
        <w:snapToGrid w:val="0"/>
        <w:ind w:firstLine="425"/>
        <w:jc w:val="both"/>
        <w:rPr>
          <w:bCs/>
          <w:sz w:val="20"/>
          <w:szCs w:val="20"/>
        </w:rPr>
      </w:pPr>
    </w:p>
    <w:p w:rsidR="001A077A"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4438650" cy="1409700"/>
            <wp:effectExtent l="19050" t="0" r="0" b="0"/>
            <wp:docPr id="7" name="Picture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pic:cNvPicPr>
                      <a:picLocks noChangeAspect="1" noChangeArrowheads="1"/>
                    </pic:cNvPicPr>
                  </pic:nvPicPr>
                  <pic:blipFill>
                    <a:blip r:embed="rId33" cstate="print"/>
                    <a:srcRect/>
                    <a:stretch>
                      <a:fillRect/>
                    </a:stretch>
                  </pic:blipFill>
                  <pic:spPr bwMode="auto">
                    <a:xfrm>
                      <a:off x="0" y="0"/>
                      <a:ext cx="4438650" cy="1409700"/>
                    </a:xfrm>
                    <a:prstGeom prst="rect">
                      <a:avLst/>
                    </a:prstGeom>
                    <a:noFill/>
                    <a:ln w="9525">
                      <a:noFill/>
                      <a:miter lim="800000"/>
                      <a:headEnd/>
                      <a:tailEnd/>
                    </a:ln>
                  </pic:spPr>
                </pic:pic>
              </a:graphicData>
            </a:graphic>
          </wp:inline>
        </w:drawing>
      </w:r>
    </w:p>
    <w:p w:rsidR="00927FF5" w:rsidRDefault="00927FF5" w:rsidP="00927FF5">
      <w:pPr>
        <w:snapToGrid w:val="0"/>
        <w:jc w:val="both"/>
        <w:rPr>
          <w:b/>
          <w:bCs/>
          <w:sz w:val="20"/>
          <w:szCs w:val="20"/>
          <w:lang w:eastAsia="zh-CN"/>
        </w:rPr>
      </w:pPr>
    </w:p>
    <w:p w:rsidR="00927FF5" w:rsidRPr="00927FF5" w:rsidRDefault="00927FF5" w:rsidP="00927FF5">
      <w:pPr>
        <w:snapToGrid w:val="0"/>
        <w:jc w:val="both"/>
        <w:rPr>
          <w:b/>
          <w:bCs/>
          <w:sz w:val="20"/>
          <w:szCs w:val="20"/>
          <w:lang w:eastAsia="zh-CN"/>
        </w:rPr>
        <w:sectPr w:rsidR="00927FF5" w:rsidRPr="00927FF5" w:rsidSect="00CE0F05">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576"/>
          <w:docGrid w:linePitch="360"/>
        </w:sectPr>
      </w:pPr>
    </w:p>
    <w:p w:rsidR="001A077A" w:rsidRPr="00927FF5" w:rsidRDefault="001A077A" w:rsidP="00927FF5">
      <w:pPr>
        <w:snapToGrid w:val="0"/>
        <w:jc w:val="both"/>
        <w:rPr>
          <w:b/>
          <w:bCs/>
          <w:sz w:val="20"/>
          <w:szCs w:val="20"/>
        </w:rPr>
      </w:pPr>
      <w:r w:rsidRPr="00927FF5">
        <w:rPr>
          <w:b/>
          <w:bCs/>
          <w:sz w:val="20"/>
          <w:szCs w:val="20"/>
        </w:rPr>
        <w:lastRenderedPageBreak/>
        <w:t>Animal Shackle:</w:t>
      </w:r>
    </w:p>
    <w:p w:rsidR="001A077A" w:rsidRPr="00927FF5" w:rsidRDefault="001A077A" w:rsidP="00927FF5">
      <w:pPr>
        <w:snapToGrid w:val="0"/>
        <w:ind w:firstLine="425"/>
        <w:jc w:val="both"/>
        <w:rPr>
          <w:bCs/>
          <w:sz w:val="20"/>
          <w:szCs w:val="20"/>
        </w:rPr>
      </w:pPr>
      <w:r w:rsidRPr="00927FF5">
        <w:rPr>
          <w:bCs/>
          <w:sz w:val="20"/>
          <w:szCs w:val="20"/>
        </w:rPr>
        <w:t>Sign of family ties as a result of such dependency.</w:t>
      </w:r>
    </w:p>
    <w:p w:rsidR="001A077A" w:rsidRPr="00927FF5" w:rsidRDefault="001A077A" w:rsidP="00927FF5">
      <w:pPr>
        <w:snapToGrid w:val="0"/>
        <w:jc w:val="both"/>
        <w:rPr>
          <w:b/>
          <w:bCs/>
          <w:sz w:val="20"/>
          <w:szCs w:val="20"/>
        </w:rPr>
      </w:pPr>
      <w:r w:rsidRPr="00927FF5">
        <w:rPr>
          <w:b/>
          <w:bCs/>
          <w:sz w:val="20"/>
          <w:szCs w:val="20"/>
        </w:rPr>
        <w:t>Chest:</w:t>
      </w:r>
    </w:p>
    <w:p w:rsidR="001A077A" w:rsidRPr="00927FF5" w:rsidRDefault="001A077A" w:rsidP="00927FF5">
      <w:pPr>
        <w:snapToGrid w:val="0"/>
        <w:ind w:firstLine="425"/>
        <w:jc w:val="both"/>
        <w:rPr>
          <w:bCs/>
          <w:sz w:val="20"/>
          <w:szCs w:val="20"/>
        </w:rPr>
      </w:pPr>
      <w:r w:rsidRPr="00927FF5">
        <w:rPr>
          <w:bCs/>
          <w:sz w:val="20"/>
          <w:szCs w:val="20"/>
        </w:rPr>
        <w:t xml:space="preserve">The bride's personal belongings are placed in it. Girls from childhood weaving all types of rugs, saddlebags, and so on to hold their personal belongings and with embroidery on dresses, </w:t>
      </w:r>
      <w:proofErr w:type="spellStart"/>
      <w:r w:rsidRPr="00927FF5">
        <w:rPr>
          <w:bCs/>
          <w:sz w:val="20"/>
          <w:szCs w:val="20"/>
        </w:rPr>
        <w:t>scarfs</w:t>
      </w:r>
      <w:proofErr w:type="spellEnd"/>
      <w:r w:rsidRPr="00927FF5">
        <w:rPr>
          <w:bCs/>
          <w:sz w:val="20"/>
          <w:szCs w:val="20"/>
        </w:rPr>
        <w:t xml:space="preserve"> and waist, they get ready for marriage.</w:t>
      </w:r>
    </w:p>
    <w:p w:rsidR="001A077A" w:rsidRPr="00927FF5" w:rsidRDefault="001A077A" w:rsidP="00927FF5">
      <w:pPr>
        <w:snapToGrid w:val="0"/>
        <w:ind w:firstLine="425"/>
        <w:jc w:val="both"/>
        <w:rPr>
          <w:bCs/>
          <w:sz w:val="20"/>
          <w:szCs w:val="20"/>
          <w:lang w:bidi="fa-IR"/>
        </w:rPr>
      </w:pPr>
      <w:r w:rsidRPr="00927FF5">
        <w:rPr>
          <w:bCs/>
          <w:sz w:val="20"/>
          <w:szCs w:val="20"/>
        </w:rPr>
        <w:lastRenderedPageBreak/>
        <w:t>Various instruments of the girl, which are never used before marriage, are kept in the chests that are preserved in very beautiful covers.</w:t>
      </w:r>
    </w:p>
    <w:p w:rsidR="001A077A" w:rsidRPr="00927FF5" w:rsidRDefault="001A077A" w:rsidP="00927FF5">
      <w:pPr>
        <w:snapToGrid w:val="0"/>
        <w:jc w:val="both"/>
        <w:rPr>
          <w:b/>
          <w:bCs/>
          <w:sz w:val="20"/>
          <w:szCs w:val="20"/>
        </w:rPr>
      </w:pPr>
      <w:r w:rsidRPr="00927FF5">
        <w:rPr>
          <w:b/>
          <w:bCs/>
          <w:sz w:val="20"/>
          <w:szCs w:val="20"/>
        </w:rPr>
        <w:t>Yin-Yang</w:t>
      </w:r>
      <w:r w:rsidRPr="00927FF5">
        <w:rPr>
          <w:b/>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t>It displays the desire for harmony in the relationship between men and women</w:t>
      </w:r>
      <w:r w:rsidRPr="00927FF5">
        <w:rPr>
          <w:bCs/>
          <w:sz w:val="20"/>
          <w:szCs w:val="20"/>
          <w:lang w:bidi="fa-IR"/>
        </w:rPr>
        <w:t>.</w:t>
      </w:r>
    </w:p>
    <w:p w:rsidR="001A077A" w:rsidRPr="00927FF5" w:rsidRDefault="001A077A" w:rsidP="00927FF5">
      <w:pPr>
        <w:snapToGrid w:val="0"/>
        <w:jc w:val="both"/>
        <w:rPr>
          <w:bCs/>
          <w:sz w:val="20"/>
          <w:szCs w:val="20"/>
        </w:rPr>
      </w:pPr>
      <w:r w:rsidRPr="00927FF5">
        <w:rPr>
          <w:b/>
          <w:bCs/>
          <w:sz w:val="20"/>
          <w:szCs w:val="20"/>
        </w:rPr>
        <w:t>Star</w:t>
      </w:r>
      <w:r w:rsidRPr="00927FF5">
        <w:rPr>
          <w:rFonts w:hint="cs"/>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t>In general, it is a sign of happiness.</w:t>
      </w:r>
    </w:p>
    <w:p w:rsidR="001A077A" w:rsidRPr="00927FF5" w:rsidRDefault="001A077A" w:rsidP="00927FF5">
      <w:pPr>
        <w:snapToGrid w:val="0"/>
        <w:ind w:firstLine="425"/>
        <w:jc w:val="both"/>
        <w:rPr>
          <w:bCs/>
          <w:sz w:val="20"/>
          <w:szCs w:val="20"/>
        </w:rPr>
      </w:pPr>
      <w:r w:rsidRPr="00927FF5">
        <w:rPr>
          <w:bCs/>
          <w:sz w:val="20"/>
          <w:szCs w:val="20"/>
        </w:rPr>
        <w:t>In the products, due to the limitations and technical principles eight-pointed stars are often used. (Pic9)</w:t>
      </w:r>
    </w:p>
    <w:p w:rsidR="00927FF5" w:rsidRPr="00927FF5" w:rsidRDefault="00927FF5" w:rsidP="00927FF5">
      <w:pPr>
        <w:snapToGrid w:val="0"/>
        <w:ind w:firstLine="425"/>
        <w:jc w:val="both"/>
        <w:rPr>
          <w:bCs/>
          <w:sz w:val="20"/>
          <w:szCs w:val="20"/>
        </w:rPr>
        <w:sectPr w:rsidR="00927FF5" w:rsidRPr="00927FF5" w:rsidSect="00927FF5">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600"/>
          <w:docGrid w:linePitch="360"/>
        </w:sectPr>
      </w:pPr>
    </w:p>
    <w:p w:rsidR="001B4FBA" w:rsidRPr="00927FF5" w:rsidRDefault="001B4FBA" w:rsidP="00927FF5">
      <w:pPr>
        <w:snapToGrid w:val="0"/>
        <w:ind w:firstLine="425"/>
        <w:jc w:val="both"/>
        <w:rPr>
          <w:bCs/>
          <w:sz w:val="20"/>
          <w:szCs w:val="20"/>
        </w:rPr>
      </w:pPr>
    </w:p>
    <w:p w:rsidR="001A077A"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3228975" cy="2047875"/>
            <wp:effectExtent l="19050" t="0" r="9525" b="0"/>
            <wp:docPr id="8" name="Picture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pic:cNvPicPr>
                      <a:picLocks noChangeAspect="1" noChangeArrowheads="1"/>
                    </pic:cNvPicPr>
                  </pic:nvPicPr>
                  <pic:blipFill>
                    <a:blip r:embed="rId40" cstate="print"/>
                    <a:srcRect/>
                    <a:stretch>
                      <a:fillRect/>
                    </a:stretch>
                  </pic:blipFill>
                  <pic:spPr bwMode="auto">
                    <a:xfrm>
                      <a:off x="0" y="0"/>
                      <a:ext cx="3228975" cy="2047875"/>
                    </a:xfrm>
                    <a:prstGeom prst="rect">
                      <a:avLst/>
                    </a:prstGeom>
                    <a:noFill/>
                    <a:ln w="9525">
                      <a:noFill/>
                      <a:miter lim="800000"/>
                      <a:headEnd/>
                      <a:tailEnd/>
                    </a:ln>
                  </pic:spPr>
                </pic:pic>
              </a:graphicData>
            </a:graphic>
          </wp:inline>
        </w:drawing>
      </w:r>
    </w:p>
    <w:p w:rsidR="00927FF5" w:rsidRDefault="00927FF5" w:rsidP="00927FF5">
      <w:pPr>
        <w:snapToGrid w:val="0"/>
        <w:jc w:val="both"/>
        <w:rPr>
          <w:b/>
          <w:bCs/>
          <w:sz w:val="20"/>
          <w:szCs w:val="20"/>
          <w:lang w:eastAsia="zh-CN"/>
        </w:rPr>
      </w:pPr>
    </w:p>
    <w:p w:rsidR="00927FF5" w:rsidRPr="00927FF5" w:rsidRDefault="00927FF5" w:rsidP="00927FF5">
      <w:pPr>
        <w:snapToGrid w:val="0"/>
        <w:jc w:val="both"/>
        <w:rPr>
          <w:b/>
          <w:bCs/>
          <w:sz w:val="20"/>
          <w:szCs w:val="20"/>
          <w:lang w:eastAsia="zh-CN"/>
        </w:rPr>
        <w:sectPr w:rsidR="00927FF5" w:rsidRPr="00927FF5" w:rsidSect="00CE0F05">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576"/>
          <w:docGrid w:linePitch="360"/>
        </w:sectPr>
      </w:pPr>
    </w:p>
    <w:p w:rsidR="001A077A" w:rsidRPr="00927FF5" w:rsidRDefault="001A077A" w:rsidP="00927FF5">
      <w:pPr>
        <w:snapToGrid w:val="0"/>
        <w:jc w:val="both"/>
        <w:rPr>
          <w:b/>
          <w:bCs/>
          <w:sz w:val="20"/>
          <w:szCs w:val="20"/>
        </w:rPr>
      </w:pPr>
      <w:r w:rsidRPr="00927FF5">
        <w:rPr>
          <w:b/>
          <w:bCs/>
          <w:sz w:val="20"/>
          <w:szCs w:val="20"/>
        </w:rPr>
        <w:lastRenderedPageBreak/>
        <w:t>Pouring water</w:t>
      </w:r>
      <w:r w:rsidRPr="00927FF5">
        <w:rPr>
          <w:rFonts w:hint="cs"/>
          <w:b/>
          <w:bCs/>
          <w:sz w:val="20"/>
          <w:szCs w:val="20"/>
          <w:lang w:bidi="fa-IR"/>
        </w:rPr>
        <w:t>:</w:t>
      </w:r>
    </w:p>
    <w:p w:rsidR="00927FF5" w:rsidRDefault="001A077A" w:rsidP="00927FF5">
      <w:pPr>
        <w:snapToGrid w:val="0"/>
        <w:ind w:firstLine="425"/>
        <w:jc w:val="both"/>
        <w:rPr>
          <w:bCs/>
          <w:sz w:val="20"/>
          <w:szCs w:val="20"/>
        </w:rPr>
      </w:pPr>
      <w:r w:rsidRPr="00927FF5">
        <w:rPr>
          <w:bCs/>
          <w:sz w:val="20"/>
          <w:szCs w:val="20"/>
        </w:rPr>
        <w:lastRenderedPageBreak/>
        <w:t>Since there is no life without water, this very important image refers to life manifestation.</w:t>
      </w:r>
      <w:r w:rsidRPr="00927FF5">
        <w:rPr>
          <w:bCs/>
          <w:sz w:val="20"/>
          <w:szCs w:val="20"/>
          <w:vertAlign w:val="superscript"/>
        </w:rPr>
        <w:footnoteReference w:id="3"/>
      </w:r>
      <w:r w:rsidRPr="00927FF5">
        <w:rPr>
          <w:bCs/>
          <w:sz w:val="20"/>
          <w:szCs w:val="20"/>
        </w:rPr>
        <w:t xml:space="preserve"> </w:t>
      </w:r>
      <w:proofErr w:type="gramStart"/>
      <w:r w:rsidRPr="00927FF5">
        <w:rPr>
          <w:bCs/>
          <w:sz w:val="20"/>
          <w:szCs w:val="20"/>
        </w:rPr>
        <w:t>(Pic10-11</w:t>
      </w:r>
      <w:r w:rsidR="00927FF5" w:rsidRPr="00927FF5">
        <w:rPr>
          <w:bCs/>
          <w:sz w:val="20"/>
          <w:szCs w:val="20"/>
        </w:rPr>
        <w:t>)</w:t>
      </w:r>
      <w:r w:rsidR="00927FF5">
        <w:rPr>
          <w:bCs/>
          <w:sz w:val="20"/>
          <w:szCs w:val="20"/>
        </w:rPr>
        <w:t>.</w:t>
      </w:r>
      <w:proofErr w:type="gramEnd"/>
    </w:p>
    <w:p w:rsidR="00927FF5" w:rsidRPr="00927FF5" w:rsidRDefault="00927FF5" w:rsidP="00927FF5">
      <w:pPr>
        <w:snapToGrid w:val="0"/>
        <w:ind w:firstLine="425"/>
        <w:jc w:val="both"/>
        <w:rPr>
          <w:bCs/>
          <w:sz w:val="20"/>
          <w:szCs w:val="20"/>
        </w:rPr>
        <w:sectPr w:rsidR="00927FF5" w:rsidRPr="00927FF5" w:rsidSect="00927FF5">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600"/>
          <w:docGrid w:linePitch="360"/>
        </w:sectPr>
      </w:pPr>
    </w:p>
    <w:p w:rsidR="001A077A" w:rsidRPr="00927FF5" w:rsidRDefault="001A077A" w:rsidP="00927FF5">
      <w:pPr>
        <w:snapToGrid w:val="0"/>
        <w:ind w:firstLine="425"/>
        <w:jc w:val="both"/>
        <w:rPr>
          <w:bCs/>
          <w:sz w:val="20"/>
          <w:szCs w:val="20"/>
        </w:rPr>
      </w:pPr>
    </w:p>
    <w:p w:rsidR="001A077A" w:rsidRPr="00927FF5" w:rsidRDefault="00562DC8" w:rsidP="00927FF5">
      <w:pPr>
        <w:snapToGrid w:val="0"/>
        <w:jc w:val="center"/>
        <w:rPr>
          <w:bCs/>
          <w:sz w:val="20"/>
          <w:szCs w:val="20"/>
        </w:rPr>
      </w:pPr>
      <w:r w:rsidRPr="00927FF5">
        <w:rPr>
          <w:bCs/>
          <w:noProof/>
          <w:sz w:val="20"/>
          <w:szCs w:val="20"/>
          <w:lang w:eastAsia="zh-CN"/>
        </w:rPr>
        <w:lastRenderedPageBreak/>
        <w:drawing>
          <wp:inline distT="0" distB="0" distL="0" distR="0">
            <wp:extent cx="3457575" cy="4457700"/>
            <wp:effectExtent l="19050" t="0" r="9525" b="0"/>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pic:cNvPicPr>
                      <a:picLocks noChangeAspect="1" noChangeArrowheads="1"/>
                    </pic:cNvPicPr>
                  </pic:nvPicPr>
                  <pic:blipFill>
                    <a:blip r:embed="rId47" cstate="print"/>
                    <a:srcRect/>
                    <a:stretch>
                      <a:fillRect/>
                    </a:stretch>
                  </pic:blipFill>
                  <pic:spPr bwMode="auto">
                    <a:xfrm>
                      <a:off x="0" y="0"/>
                      <a:ext cx="3457575" cy="4457700"/>
                    </a:xfrm>
                    <a:prstGeom prst="rect">
                      <a:avLst/>
                    </a:prstGeom>
                    <a:noFill/>
                    <a:ln w="9525">
                      <a:noFill/>
                      <a:miter lim="800000"/>
                      <a:headEnd/>
                      <a:tailEnd/>
                    </a:ln>
                  </pic:spPr>
                </pic:pic>
              </a:graphicData>
            </a:graphic>
          </wp:inline>
        </w:drawing>
      </w:r>
    </w:p>
    <w:p w:rsidR="00927FF5" w:rsidRDefault="00927FF5" w:rsidP="00927FF5">
      <w:pPr>
        <w:snapToGrid w:val="0"/>
        <w:jc w:val="both"/>
        <w:rPr>
          <w:b/>
          <w:bCs/>
          <w:sz w:val="20"/>
          <w:szCs w:val="20"/>
        </w:rPr>
      </w:pPr>
    </w:p>
    <w:p w:rsidR="00927FF5" w:rsidRPr="00927FF5" w:rsidRDefault="00927FF5" w:rsidP="00927FF5">
      <w:pPr>
        <w:snapToGrid w:val="0"/>
        <w:jc w:val="both"/>
        <w:rPr>
          <w:b/>
          <w:bCs/>
          <w:sz w:val="20"/>
          <w:szCs w:val="20"/>
        </w:rPr>
        <w:sectPr w:rsidR="00927FF5" w:rsidRPr="00927FF5" w:rsidSect="00CE0F05">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space="576"/>
          <w:docGrid w:linePitch="360"/>
        </w:sectPr>
      </w:pPr>
    </w:p>
    <w:p w:rsidR="001A077A" w:rsidRPr="00927FF5" w:rsidRDefault="001A077A" w:rsidP="00927FF5">
      <w:pPr>
        <w:snapToGrid w:val="0"/>
        <w:jc w:val="both"/>
        <w:rPr>
          <w:b/>
          <w:bCs/>
          <w:sz w:val="20"/>
          <w:szCs w:val="20"/>
        </w:rPr>
      </w:pPr>
      <w:r w:rsidRPr="00927FF5">
        <w:rPr>
          <w:b/>
          <w:bCs/>
          <w:sz w:val="20"/>
          <w:szCs w:val="20"/>
        </w:rPr>
        <w:lastRenderedPageBreak/>
        <w:t>Burdock plant</w:t>
      </w:r>
      <w:r w:rsidRPr="00927FF5">
        <w:rPr>
          <w:b/>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t>Plant produces scales that stick to everything; these scales (</w:t>
      </w:r>
      <w:proofErr w:type="spellStart"/>
      <w:r w:rsidRPr="00927FF5">
        <w:rPr>
          <w:bCs/>
          <w:sz w:val="20"/>
          <w:szCs w:val="20"/>
        </w:rPr>
        <w:t>poolak</w:t>
      </w:r>
      <w:proofErr w:type="spellEnd"/>
      <w:r w:rsidRPr="00927FF5">
        <w:rPr>
          <w:bCs/>
          <w:sz w:val="20"/>
          <w:szCs w:val="20"/>
        </w:rPr>
        <w:t>) are seen in the roots of the rugs which their field has faded by light.</w:t>
      </w:r>
    </w:p>
    <w:p w:rsidR="001A077A" w:rsidRPr="00927FF5" w:rsidRDefault="001A077A" w:rsidP="00927FF5">
      <w:pPr>
        <w:snapToGrid w:val="0"/>
        <w:jc w:val="both"/>
        <w:rPr>
          <w:b/>
          <w:bCs/>
          <w:sz w:val="20"/>
          <w:szCs w:val="20"/>
        </w:rPr>
      </w:pPr>
      <w:r w:rsidRPr="00927FF5">
        <w:rPr>
          <w:b/>
          <w:bCs/>
          <w:sz w:val="20"/>
          <w:szCs w:val="20"/>
        </w:rPr>
        <w:t>Hands, fingers and shoulders</w:t>
      </w:r>
      <w:r w:rsidRPr="00927FF5">
        <w:rPr>
          <w:b/>
          <w:bCs/>
          <w:sz w:val="20"/>
          <w:szCs w:val="20"/>
          <w:lang w:bidi="fa-IR"/>
        </w:rPr>
        <w:t>:</w:t>
      </w:r>
      <w:r w:rsidRPr="00927FF5">
        <w:rPr>
          <w:b/>
          <w:bCs/>
          <w:sz w:val="20"/>
          <w:szCs w:val="20"/>
          <w:vertAlign w:val="superscript"/>
          <w:lang w:bidi="fa-IR"/>
        </w:rPr>
        <w:footnoteReference w:id="4"/>
      </w:r>
    </w:p>
    <w:p w:rsidR="001A077A" w:rsidRPr="00927FF5" w:rsidRDefault="001A077A" w:rsidP="00927FF5">
      <w:pPr>
        <w:snapToGrid w:val="0"/>
        <w:ind w:firstLine="425"/>
        <w:jc w:val="both"/>
        <w:rPr>
          <w:bCs/>
          <w:sz w:val="20"/>
          <w:szCs w:val="20"/>
        </w:rPr>
      </w:pPr>
      <w:r w:rsidRPr="00927FF5">
        <w:rPr>
          <w:bCs/>
          <w:sz w:val="20"/>
          <w:szCs w:val="20"/>
        </w:rPr>
        <w:t xml:space="preserve">They are representatives of </w:t>
      </w:r>
      <w:proofErr w:type="spellStart"/>
      <w:r w:rsidRPr="00927FF5">
        <w:rPr>
          <w:bCs/>
          <w:sz w:val="20"/>
          <w:szCs w:val="20"/>
        </w:rPr>
        <w:t>Hazrat</w:t>
      </w:r>
      <w:proofErr w:type="spellEnd"/>
      <w:r w:rsidRPr="00927FF5">
        <w:rPr>
          <w:bCs/>
          <w:sz w:val="20"/>
          <w:szCs w:val="20"/>
        </w:rPr>
        <w:t xml:space="preserve"> Fatima. Shoulder marks desire to marry and have a family and children safe from evil eye.</w:t>
      </w:r>
    </w:p>
    <w:p w:rsidR="001A077A" w:rsidRPr="00927FF5" w:rsidRDefault="001A077A" w:rsidP="00927FF5">
      <w:pPr>
        <w:snapToGrid w:val="0"/>
        <w:jc w:val="both"/>
        <w:rPr>
          <w:b/>
          <w:bCs/>
          <w:sz w:val="20"/>
          <w:szCs w:val="20"/>
        </w:rPr>
      </w:pPr>
      <w:r w:rsidRPr="00927FF5">
        <w:rPr>
          <w:b/>
          <w:bCs/>
          <w:sz w:val="20"/>
          <w:szCs w:val="20"/>
          <w:lang w:bidi="fa-IR"/>
        </w:rPr>
        <w:t>"</w:t>
      </w:r>
      <w:r w:rsidRPr="00927FF5">
        <w:rPr>
          <w:b/>
          <w:bCs/>
          <w:sz w:val="20"/>
          <w:szCs w:val="20"/>
        </w:rPr>
        <w:t>Talisman"</w:t>
      </w:r>
      <w:r w:rsidRPr="00927FF5">
        <w:rPr>
          <w:b/>
          <w:bCs/>
          <w:sz w:val="20"/>
          <w:szCs w:val="20"/>
          <w:vertAlign w:val="superscript"/>
        </w:rPr>
        <w:footnoteReference w:id="5"/>
      </w:r>
      <w:r w:rsidRPr="00927FF5">
        <w:rPr>
          <w:b/>
          <w:bCs/>
          <w:sz w:val="20"/>
          <w:szCs w:val="20"/>
        </w:rPr>
        <w:t xml:space="preserve"> and the evil eye</w:t>
      </w:r>
      <w:r w:rsidRPr="00927FF5">
        <w:rPr>
          <w:b/>
          <w:bCs/>
          <w:sz w:val="20"/>
          <w:szCs w:val="20"/>
          <w:lang w:bidi="fa-IR"/>
        </w:rPr>
        <w:t>:</w:t>
      </w:r>
    </w:p>
    <w:p w:rsidR="001A077A" w:rsidRPr="00927FF5" w:rsidRDefault="001A077A" w:rsidP="00927FF5">
      <w:pPr>
        <w:snapToGrid w:val="0"/>
        <w:ind w:firstLine="425"/>
        <w:jc w:val="both"/>
        <w:rPr>
          <w:bCs/>
          <w:sz w:val="20"/>
          <w:szCs w:val="20"/>
        </w:rPr>
      </w:pPr>
      <w:r w:rsidRPr="00927FF5">
        <w:rPr>
          <w:bCs/>
          <w:sz w:val="20"/>
          <w:szCs w:val="20"/>
        </w:rPr>
        <w:t>According to Anatolian beliefs, people's eyes can kill, injure or create misery with looking. Since the human eye is the source of bad omen, so the best prevention is also drawing the eyes.</w:t>
      </w:r>
    </w:p>
    <w:p w:rsidR="001A077A" w:rsidRPr="00927FF5" w:rsidRDefault="001A077A" w:rsidP="00927FF5">
      <w:pPr>
        <w:snapToGrid w:val="0"/>
        <w:ind w:firstLine="425"/>
        <w:jc w:val="both"/>
        <w:rPr>
          <w:bCs/>
          <w:sz w:val="20"/>
          <w:szCs w:val="20"/>
        </w:rPr>
      </w:pPr>
      <w:r w:rsidRPr="00927FF5">
        <w:rPr>
          <w:bCs/>
          <w:sz w:val="20"/>
          <w:szCs w:val="20"/>
        </w:rPr>
        <w:t xml:space="preserve">Motifs drawn from the eye can help neutralize the effects of the evil eye and keep people in danger, safe. To do this, </w:t>
      </w:r>
      <w:proofErr w:type="spellStart"/>
      <w:r w:rsidRPr="00927FF5">
        <w:rPr>
          <w:bCs/>
          <w:sz w:val="20"/>
          <w:szCs w:val="20"/>
        </w:rPr>
        <w:t>Khoramhare</w:t>
      </w:r>
      <w:proofErr w:type="spellEnd"/>
      <w:r w:rsidRPr="00927FF5">
        <w:rPr>
          <w:bCs/>
          <w:sz w:val="20"/>
          <w:szCs w:val="20"/>
        </w:rPr>
        <w:t xml:space="preserve">, the mascot of the victim, is the most common spell. But other things, like silver, gold and other metals, as well as wild </w:t>
      </w:r>
      <w:r w:rsidRPr="00927FF5">
        <w:rPr>
          <w:bCs/>
          <w:sz w:val="20"/>
          <w:szCs w:val="20"/>
        </w:rPr>
        <w:lastRenderedPageBreak/>
        <w:t>mustard, garlic, turtles and a variety of shellfish have been found effective.</w:t>
      </w:r>
    </w:p>
    <w:p w:rsidR="001A077A" w:rsidRPr="00927FF5" w:rsidRDefault="001A077A" w:rsidP="00927FF5">
      <w:pPr>
        <w:snapToGrid w:val="0"/>
        <w:ind w:firstLine="425"/>
        <w:jc w:val="both"/>
        <w:rPr>
          <w:bCs/>
          <w:sz w:val="20"/>
          <w:szCs w:val="20"/>
        </w:rPr>
      </w:pPr>
      <w:r w:rsidRPr="00927FF5">
        <w:rPr>
          <w:bCs/>
          <w:sz w:val="20"/>
          <w:szCs w:val="20"/>
        </w:rPr>
        <w:t xml:space="preserve">Since there is still fear of the evil eye, many of the paintings of </w:t>
      </w:r>
      <w:proofErr w:type="spellStart"/>
      <w:r w:rsidRPr="00927FF5">
        <w:rPr>
          <w:bCs/>
          <w:sz w:val="20"/>
          <w:szCs w:val="20"/>
        </w:rPr>
        <w:t>kilims</w:t>
      </w:r>
      <w:proofErr w:type="spellEnd"/>
      <w:r w:rsidRPr="00927FF5">
        <w:rPr>
          <w:bCs/>
          <w:sz w:val="20"/>
          <w:szCs w:val="20"/>
        </w:rPr>
        <w:t>, keep people in danger, safe.</w:t>
      </w:r>
    </w:p>
    <w:p w:rsidR="001A077A" w:rsidRPr="00927FF5" w:rsidRDefault="001A077A" w:rsidP="00927FF5">
      <w:pPr>
        <w:snapToGrid w:val="0"/>
        <w:jc w:val="both"/>
        <w:rPr>
          <w:bCs/>
          <w:sz w:val="20"/>
          <w:szCs w:val="20"/>
        </w:rPr>
      </w:pPr>
      <w:r w:rsidRPr="00927FF5">
        <w:rPr>
          <w:b/>
          <w:bCs/>
          <w:sz w:val="20"/>
          <w:szCs w:val="20"/>
        </w:rPr>
        <w:t>Juju (mascot):</w:t>
      </w:r>
      <w:r w:rsidRPr="00927FF5">
        <w:rPr>
          <w:bCs/>
          <w:sz w:val="20"/>
          <w:szCs w:val="20"/>
          <w:vertAlign w:val="superscript"/>
        </w:rPr>
        <w:footnoteReference w:id="6"/>
      </w:r>
    </w:p>
    <w:p w:rsidR="001A077A" w:rsidRPr="00927FF5" w:rsidRDefault="001A077A" w:rsidP="00927FF5">
      <w:pPr>
        <w:snapToGrid w:val="0"/>
        <w:ind w:firstLine="425"/>
        <w:jc w:val="both"/>
        <w:rPr>
          <w:bCs/>
          <w:sz w:val="20"/>
          <w:szCs w:val="20"/>
        </w:rPr>
      </w:pPr>
      <w:r w:rsidRPr="00927FF5">
        <w:rPr>
          <w:bCs/>
          <w:sz w:val="20"/>
          <w:szCs w:val="20"/>
        </w:rPr>
        <w:t xml:space="preserve">They are usually in form of cloth and covered with fabrics and ornamented by the likes of shells, buttons, coins, medals, old pieces of furniture, mirrors, torn </w:t>
      </w:r>
      <w:proofErr w:type="spellStart"/>
      <w:r w:rsidRPr="00927FF5">
        <w:rPr>
          <w:bCs/>
          <w:sz w:val="20"/>
          <w:szCs w:val="20"/>
        </w:rPr>
        <w:t>kilims</w:t>
      </w:r>
      <w:proofErr w:type="spellEnd"/>
      <w:r w:rsidRPr="00927FF5">
        <w:rPr>
          <w:bCs/>
          <w:sz w:val="20"/>
          <w:szCs w:val="20"/>
        </w:rPr>
        <w:t xml:space="preserve"> and decorated carpets, they are also made in various forms of round, oval or pear-shaped hangings.</w:t>
      </w:r>
    </w:p>
    <w:p w:rsidR="001A077A" w:rsidRPr="00927FF5" w:rsidRDefault="001A077A" w:rsidP="00927FF5">
      <w:pPr>
        <w:snapToGrid w:val="0"/>
        <w:ind w:firstLine="425"/>
        <w:jc w:val="both"/>
        <w:rPr>
          <w:bCs/>
          <w:sz w:val="20"/>
          <w:szCs w:val="20"/>
        </w:rPr>
      </w:pPr>
      <w:r w:rsidRPr="00927FF5">
        <w:rPr>
          <w:bCs/>
          <w:sz w:val="20"/>
          <w:szCs w:val="20"/>
        </w:rPr>
        <w:t>At the bottom of some of these wall amulets, certain strips are woven and wool tassels are hanging from their main body.</w:t>
      </w:r>
    </w:p>
    <w:p w:rsidR="001A077A" w:rsidRPr="00927FF5" w:rsidRDefault="001A077A" w:rsidP="00927FF5">
      <w:pPr>
        <w:snapToGrid w:val="0"/>
        <w:ind w:firstLine="425"/>
        <w:jc w:val="both"/>
        <w:rPr>
          <w:bCs/>
          <w:sz w:val="20"/>
          <w:szCs w:val="20"/>
        </w:rPr>
      </w:pPr>
      <w:r w:rsidRPr="00927FF5">
        <w:rPr>
          <w:bCs/>
          <w:sz w:val="20"/>
          <w:szCs w:val="20"/>
        </w:rPr>
        <w:t>Sometimes they are made with pieces of colored glass or ceramics, or the beans are chained in shape of a triangle and they are hanged from a thin thread and strips of colored cloth and wool are added to them.</w:t>
      </w:r>
    </w:p>
    <w:p w:rsidR="007959A6" w:rsidRPr="00927FF5" w:rsidRDefault="007959A6" w:rsidP="00927FF5">
      <w:pPr>
        <w:snapToGrid w:val="0"/>
        <w:jc w:val="both"/>
        <w:rPr>
          <w:b/>
          <w:bCs/>
          <w:sz w:val="20"/>
          <w:szCs w:val="20"/>
        </w:rPr>
      </w:pPr>
      <w:r w:rsidRPr="00927FF5">
        <w:rPr>
          <w:b/>
          <w:bCs/>
          <w:sz w:val="20"/>
          <w:szCs w:val="20"/>
        </w:rPr>
        <w:t>Evil eye graphs</w:t>
      </w:r>
      <w:r w:rsidRPr="00927FF5">
        <w:rPr>
          <w:b/>
          <w:bCs/>
          <w:sz w:val="20"/>
          <w:szCs w:val="20"/>
          <w:lang w:bidi="fa-IR"/>
        </w:rPr>
        <w:t>:</w:t>
      </w:r>
    </w:p>
    <w:p w:rsidR="001A077A" w:rsidRDefault="007959A6" w:rsidP="00927FF5">
      <w:pPr>
        <w:snapToGrid w:val="0"/>
        <w:ind w:firstLine="425"/>
        <w:jc w:val="both"/>
        <w:rPr>
          <w:bCs/>
          <w:sz w:val="20"/>
          <w:szCs w:val="20"/>
          <w:lang w:eastAsia="zh-CN"/>
        </w:rPr>
      </w:pPr>
      <w:r w:rsidRPr="00927FF5">
        <w:rPr>
          <w:bCs/>
          <w:sz w:val="20"/>
          <w:szCs w:val="20"/>
        </w:rPr>
        <w:t>They are usually in diamond-shaped figures, but they're sometimes seen as square or triangular. (Pic12)</w:t>
      </w:r>
    </w:p>
    <w:p w:rsidR="007959A6" w:rsidRDefault="00562DC8" w:rsidP="00927FF5">
      <w:pPr>
        <w:snapToGrid w:val="0"/>
        <w:jc w:val="center"/>
        <w:rPr>
          <w:bCs/>
          <w:sz w:val="20"/>
          <w:szCs w:val="20"/>
          <w:lang w:eastAsia="zh-CN"/>
        </w:rPr>
      </w:pPr>
      <w:r w:rsidRPr="00927FF5">
        <w:rPr>
          <w:bCs/>
          <w:noProof/>
          <w:sz w:val="20"/>
          <w:szCs w:val="20"/>
          <w:lang w:eastAsia="zh-CN"/>
        </w:rPr>
        <w:lastRenderedPageBreak/>
        <w:drawing>
          <wp:inline distT="0" distB="0" distL="0" distR="0">
            <wp:extent cx="2647950" cy="2590800"/>
            <wp:effectExtent l="19050" t="0" r="0" b="0"/>
            <wp:docPr id="10" name="Picture 1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pic:cNvPicPr>
                      <a:picLocks noChangeAspect="1" noChangeArrowheads="1"/>
                    </pic:cNvPicPr>
                  </pic:nvPicPr>
                  <pic:blipFill>
                    <a:blip r:embed="rId51" cstate="print"/>
                    <a:srcRect/>
                    <a:stretch>
                      <a:fillRect/>
                    </a:stretch>
                  </pic:blipFill>
                  <pic:spPr bwMode="auto">
                    <a:xfrm>
                      <a:off x="0" y="0"/>
                      <a:ext cx="2647950" cy="2590800"/>
                    </a:xfrm>
                    <a:prstGeom prst="rect">
                      <a:avLst/>
                    </a:prstGeom>
                    <a:noFill/>
                    <a:ln w="9525">
                      <a:noFill/>
                      <a:miter lim="800000"/>
                      <a:headEnd/>
                      <a:tailEnd/>
                    </a:ln>
                  </pic:spPr>
                </pic:pic>
              </a:graphicData>
            </a:graphic>
          </wp:inline>
        </w:drawing>
      </w:r>
    </w:p>
    <w:p w:rsidR="00927FF5" w:rsidRPr="00927FF5" w:rsidRDefault="00927FF5" w:rsidP="00927FF5">
      <w:pPr>
        <w:snapToGrid w:val="0"/>
        <w:jc w:val="center"/>
        <w:rPr>
          <w:bCs/>
          <w:sz w:val="20"/>
          <w:szCs w:val="20"/>
          <w:lang w:eastAsia="zh-CN"/>
        </w:rPr>
      </w:pPr>
    </w:p>
    <w:p w:rsidR="007959A6" w:rsidRPr="00927FF5" w:rsidRDefault="007959A6" w:rsidP="00927FF5">
      <w:pPr>
        <w:snapToGrid w:val="0"/>
        <w:jc w:val="both"/>
        <w:rPr>
          <w:b/>
          <w:bCs/>
          <w:sz w:val="20"/>
          <w:szCs w:val="20"/>
        </w:rPr>
      </w:pPr>
      <w:r w:rsidRPr="00927FF5">
        <w:rPr>
          <w:b/>
          <w:bCs/>
          <w:sz w:val="20"/>
          <w:szCs w:val="20"/>
        </w:rPr>
        <w:t>Cross</w:t>
      </w:r>
      <w:r w:rsidRPr="00927FF5">
        <w:rPr>
          <w:b/>
          <w:bCs/>
          <w:sz w:val="20"/>
          <w:szCs w:val="20"/>
          <w:lang w:bidi="fa-IR"/>
        </w:rPr>
        <w:t>:</w:t>
      </w:r>
      <w:r w:rsidRPr="00927FF5">
        <w:rPr>
          <w:b/>
          <w:bCs/>
          <w:sz w:val="20"/>
          <w:szCs w:val="20"/>
          <w:vertAlign w:val="superscript"/>
        </w:rPr>
        <w:footnoteReference w:id="7"/>
      </w:r>
    </w:p>
    <w:p w:rsidR="007959A6" w:rsidRPr="00927FF5" w:rsidRDefault="007959A6" w:rsidP="00927FF5">
      <w:pPr>
        <w:snapToGrid w:val="0"/>
        <w:ind w:firstLine="425"/>
        <w:jc w:val="both"/>
        <w:rPr>
          <w:bCs/>
          <w:sz w:val="20"/>
          <w:szCs w:val="20"/>
        </w:rPr>
      </w:pPr>
      <w:r w:rsidRPr="00927FF5">
        <w:rPr>
          <w:bCs/>
          <w:sz w:val="20"/>
          <w:szCs w:val="20"/>
        </w:rPr>
        <w:t>Primordial logs dating back to pre-Christian and is used to secure from the evil eye.</w:t>
      </w:r>
    </w:p>
    <w:p w:rsidR="007959A6" w:rsidRPr="00927FF5" w:rsidRDefault="007959A6" w:rsidP="00927FF5">
      <w:pPr>
        <w:snapToGrid w:val="0"/>
        <w:jc w:val="both"/>
        <w:rPr>
          <w:bCs/>
          <w:sz w:val="20"/>
          <w:szCs w:val="20"/>
        </w:rPr>
      </w:pPr>
      <w:r w:rsidRPr="00927FF5">
        <w:rPr>
          <w:b/>
          <w:bCs/>
          <w:sz w:val="20"/>
          <w:szCs w:val="20"/>
        </w:rPr>
        <w:t>Clasp</w:t>
      </w:r>
      <w:r w:rsidRPr="00927FF5">
        <w:rPr>
          <w:bCs/>
          <w:sz w:val="20"/>
          <w:szCs w:val="20"/>
          <w:lang w:bidi="fa-IR"/>
        </w:rPr>
        <w:t>:</w:t>
      </w:r>
    </w:p>
    <w:p w:rsidR="007959A6" w:rsidRDefault="007959A6" w:rsidP="00927FF5">
      <w:pPr>
        <w:snapToGrid w:val="0"/>
        <w:ind w:firstLine="425"/>
        <w:jc w:val="both"/>
        <w:rPr>
          <w:bCs/>
          <w:sz w:val="20"/>
          <w:szCs w:val="20"/>
          <w:lang w:eastAsia="zh-CN"/>
        </w:rPr>
      </w:pPr>
      <w:r w:rsidRPr="00927FF5">
        <w:rPr>
          <w:bCs/>
          <w:sz w:val="20"/>
          <w:szCs w:val="20"/>
        </w:rPr>
        <w:t>Another image used against the evil eye. (Pic13)</w:t>
      </w:r>
    </w:p>
    <w:p w:rsidR="00927FF5" w:rsidRPr="00927FF5" w:rsidRDefault="00927FF5" w:rsidP="00927FF5">
      <w:pPr>
        <w:snapToGrid w:val="0"/>
        <w:ind w:firstLine="425"/>
        <w:jc w:val="both"/>
        <w:rPr>
          <w:bCs/>
          <w:sz w:val="20"/>
          <w:szCs w:val="20"/>
          <w:lang w:eastAsia="zh-CN"/>
        </w:rPr>
      </w:pPr>
    </w:p>
    <w:p w:rsidR="007959A6" w:rsidRPr="00927FF5" w:rsidRDefault="00562DC8" w:rsidP="00927FF5">
      <w:pPr>
        <w:snapToGrid w:val="0"/>
        <w:jc w:val="center"/>
        <w:rPr>
          <w:bCs/>
          <w:sz w:val="20"/>
          <w:szCs w:val="20"/>
        </w:rPr>
      </w:pPr>
      <w:r w:rsidRPr="00927FF5">
        <w:rPr>
          <w:bCs/>
          <w:noProof/>
          <w:sz w:val="20"/>
          <w:szCs w:val="20"/>
          <w:lang w:eastAsia="zh-CN"/>
        </w:rPr>
        <w:lastRenderedPageBreak/>
        <w:drawing>
          <wp:inline distT="0" distB="0" distL="0" distR="0">
            <wp:extent cx="2708247" cy="2321781"/>
            <wp:effectExtent l="19050" t="0" r="0" b="0"/>
            <wp:docPr id="11" name="Picture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52" cstate="print"/>
                    <a:srcRect/>
                    <a:stretch>
                      <a:fillRect/>
                    </a:stretch>
                  </pic:blipFill>
                  <pic:spPr bwMode="auto">
                    <a:xfrm>
                      <a:off x="0" y="0"/>
                      <a:ext cx="2712409" cy="2325349"/>
                    </a:xfrm>
                    <a:prstGeom prst="rect">
                      <a:avLst/>
                    </a:prstGeom>
                    <a:noFill/>
                    <a:ln w="9525">
                      <a:noFill/>
                      <a:miter lim="800000"/>
                      <a:headEnd/>
                      <a:tailEnd/>
                    </a:ln>
                  </pic:spPr>
                </pic:pic>
              </a:graphicData>
            </a:graphic>
          </wp:inline>
        </w:drawing>
      </w:r>
    </w:p>
    <w:p w:rsidR="007959A6" w:rsidRPr="00927FF5" w:rsidRDefault="007959A6" w:rsidP="00927FF5">
      <w:pPr>
        <w:snapToGrid w:val="0"/>
        <w:jc w:val="both"/>
        <w:rPr>
          <w:b/>
          <w:bCs/>
          <w:sz w:val="20"/>
          <w:szCs w:val="20"/>
        </w:rPr>
      </w:pPr>
      <w:r w:rsidRPr="00927FF5">
        <w:rPr>
          <w:b/>
          <w:bCs/>
          <w:sz w:val="20"/>
          <w:szCs w:val="20"/>
        </w:rPr>
        <w:t>Snake:</w:t>
      </w:r>
    </w:p>
    <w:p w:rsidR="007959A6" w:rsidRPr="00927FF5" w:rsidRDefault="007959A6" w:rsidP="00927FF5">
      <w:pPr>
        <w:snapToGrid w:val="0"/>
        <w:ind w:firstLine="425"/>
        <w:jc w:val="both"/>
        <w:rPr>
          <w:bCs/>
          <w:sz w:val="20"/>
          <w:szCs w:val="20"/>
        </w:rPr>
      </w:pPr>
      <w:r w:rsidRPr="00927FF5">
        <w:rPr>
          <w:bCs/>
          <w:sz w:val="20"/>
          <w:szCs w:val="20"/>
        </w:rPr>
        <w:t>It's a symbol of fertility and happiness and mobility.</w:t>
      </w:r>
    </w:p>
    <w:p w:rsidR="007959A6" w:rsidRPr="00927FF5" w:rsidRDefault="007959A6" w:rsidP="00927FF5">
      <w:pPr>
        <w:snapToGrid w:val="0"/>
        <w:jc w:val="both"/>
        <w:rPr>
          <w:bCs/>
          <w:sz w:val="20"/>
          <w:szCs w:val="20"/>
        </w:rPr>
      </w:pPr>
      <w:r w:rsidRPr="00927FF5">
        <w:rPr>
          <w:b/>
          <w:bCs/>
          <w:sz w:val="20"/>
          <w:szCs w:val="20"/>
        </w:rPr>
        <w:t>The weather Goddess</w:t>
      </w:r>
      <w:r w:rsidRPr="00927FF5">
        <w:rPr>
          <w:bCs/>
          <w:sz w:val="20"/>
          <w:szCs w:val="20"/>
        </w:rPr>
        <w:t>:</w:t>
      </w:r>
    </w:p>
    <w:p w:rsidR="007959A6" w:rsidRDefault="007959A6" w:rsidP="00927FF5">
      <w:pPr>
        <w:snapToGrid w:val="0"/>
        <w:ind w:firstLine="425"/>
        <w:jc w:val="both"/>
        <w:rPr>
          <w:bCs/>
          <w:sz w:val="20"/>
          <w:szCs w:val="20"/>
          <w:lang w:eastAsia="zh-CN"/>
        </w:rPr>
      </w:pPr>
      <w:r w:rsidRPr="00927FF5">
        <w:rPr>
          <w:bCs/>
          <w:sz w:val="20"/>
          <w:szCs w:val="20"/>
        </w:rPr>
        <w:t>The weather Goddess is the Tree of Life handler and guardian of the secrets of the galaxy.</w:t>
      </w:r>
    </w:p>
    <w:p w:rsidR="00927FF5" w:rsidRDefault="00927FF5" w:rsidP="00927FF5">
      <w:pPr>
        <w:snapToGrid w:val="0"/>
        <w:ind w:firstLine="425"/>
        <w:jc w:val="both"/>
        <w:rPr>
          <w:bCs/>
          <w:sz w:val="20"/>
          <w:szCs w:val="20"/>
          <w:lang w:eastAsia="zh-CN"/>
        </w:rPr>
      </w:pPr>
    </w:p>
    <w:p w:rsidR="00927FF5" w:rsidRDefault="00927FF5" w:rsidP="00927FF5">
      <w:pPr>
        <w:snapToGrid w:val="0"/>
        <w:ind w:firstLine="425"/>
        <w:jc w:val="both"/>
        <w:rPr>
          <w:bCs/>
          <w:sz w:val="20"/>
          <w:szCs w:val="20"/>
          <w:lang w:eastAsia="zh-CN"/>
        </w:rPr>
      </w:pPr>
      <w:r w:rsidRPr="00927FF5">
        <w:rPr>
          <w:bCs/>
          <w:noProof/>
          <w:sz w:val="20"/>
          <w:szCs w:val="20"/>
          <w:lang w:eastAsia="zh-CN"/>
        </w:rPr>
        <w:drawing>
          <wp:inline distT="0" distB="0" distL="0" distR="0">
            <wp:extent cx="2562225" cy="2457450"/>
            <wp:effectExtent l="19050" t="0" r="9525" b="0"/>
            <wp:docPr id="15"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53" cstate="print"/>
                    <a:srcRect/>
                    <a:stretch>
                      <a:fillRect/>
                    </a:stretch>
                  </pic:blipFill>
                  <pic:spPr bwMode="auto">
                    <a:xfrm>
                      <a:off x="0" y="0"/>
                      <a:ext cx="2562225" cy="2457450"/>
                    </a:xfrm>
                    <a:prstGeom prst="rect">
                      <a:avLst/>
                    </a:prstGeom>
                    <a:noFill/>
                    <a:ln w="9525">
                      <a:noFill/>
                      <a:miter lim="800000"/>
                      <a:headEnd/>
                      <a:tailEnd/>
                    </a:ln>
                  </pic:spPr>
                </pic:pic>
              </a:graphicData>
            </a:graphic>
          </wp:inline>
        </w:drawing>
      </w:r>
    </w:p>
    <w:p w:rsidR="00927FF5" w:rsidRPr="00927FF5" w:rsidRDefault="00927FF5" w:rsidP="00927FF5">
      <w:pPr>
        <w:snapToGrid w:val="0"/>
        <w:ind w:firstLine="425"/>
        <w:jc w:val="both"/>
        <w:rPr>
          <w:bCs/>
          <w:sz w:val="20"/>
          <w:szCs w:val="20"/>
          <w:lang w:eastAsia="zh-CN"/>
        </w:rPr>
      </w:pPr>
    </w:p>
    <w:p w:rsidR="00927FF5" w:rsidRPr="00927FF5" w:rsidRDefault="00927FF5" w:rsidP="00927FF5">
      <w:pPr>
        <w:snapToGrid w:val="0"/>
        <w:ind w:firstLine="425"/>
        <w:jc w:val="both"/>
        <w:rPr>
          <w:bCs/>
          <w:sz w:val="20"/>
          <w:szCs w:val="20"/>
        </w:rPr>
        <w:sectPr w:rsidR="00927FF5" w:rsidRPr="00927FF5" w:rsidSect="00927FF5">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num="2" w:space="600"/>
          <w:docGrid w:linePitch="360"/>
        </w:sectPr>
      </w:pPr>
    </w:p>
    <w:p w:rsidR="007959A6" w:rsidRDefault="007959A6" w:rsidP="00927FF5">
      <w:pPr>
        <w:snapToGrid w:val="0"/>
        <w:ind w:firstLine="425"/>
        <w:jc w:val="both"/>
        <w:rPr>
          <w:rFonts w:hint="eastAsia"/>
          <w:bCs/>
          <w:sz w:val="20"/>
          <w:szCs w:val="20"/>
          <w:lang w:eastAsia="zh-CN"/>
        </w:rPr>
      </w:pPr>
    </w:p>
    <w:p w:rsidR="004B3C9C" w:rsidRPr="00927FF5" w:rsidRDefault="004B3C9C" w:rsidP="00927FF5">
      <w:pPr>
        <w:snapToGrid w:val="0"/>
        <w:ind w:firstLine="425"/>
        <w:jc w:val="both"/>
        <w:rPr>
          <w:rFonts w:hint="eastAsia"/>
          <w:bCs/>
          <w:sz w:val="20"/>
          <w:szCs w:val="20"/>
          <w:lang w:eastAsia="zh-CN"/>
        </w:rPr>
      </w:pPr>
    </w:p>
    <w:p w:rsidR="007959A6"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4181475" cy="1562100"/>
            <wp:effectExtent l="19050" t="0" r="9525" b="0"/>
            <wp:docPr id="13" name="Picture 1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pic:cNvPicPr>
                      <a:picLocks noChangeAspect="1" noChangeArrowheads="1"/>
                    </pic:cNvPicPr>
                  </pic:nvPicPr>
                  <pic:blipFill>
                    <a:blip r:embed="rId57" cstate="print"/>
                    <a:srcRect/>
                    <a:stretch>
                      <a:fillRect/>
                    </a:stretch>
                  </pic:blipFill>
                  <pic:spPr bwMode="auto">
                    <a:xfrm>
                      <a:off x="0" y="0"/>
                      <a:ext cx="4181475" cy="1562100"/>
                    </a:xfrm>
                    <a:prstGeom prst="rect">
                      <a:avLst/>
                    </a:prstGeom>
                    <a:noFill/>
                    <a:ln w="9525">
                      <a:noFill/>
                      <a:miter lim="800000"/>
                      <a:headEnd/>
                      <a:tailEnd/>
                    </a:ln>
                  </pic:spPr>
                </pic:pic>
              </a:graphicData>
            </a:graphic>
          </wp:inline>
        </w:drawing>
      </w:r>
    </w:p>
    <w:p w:rsidR="00927FF5" w:rsidRDefault="00927FF5" w:rsidP="00927FF5">
      <w:pPr>
        <w:snapToGrid w:val="0"/>
        <w:ind w:firstLine="425"/>
        <w:jc w:val="both"/>
        <w:rPr>
          <w:rFonts w:hint="eastAsia"/>
          <w:b/>
          <w:bCs/>
          <w:sz w:val="20"/>
          <w:szCs w:val="20"/>
          <w:lang w:eastAsia="zh-CN"/>
        </w:rPr>
      </w:pPr>
    </w:p>
    <w:p w:rsidR="004B3C9C" w:rsidRDefault="004B3C9C" w:rsidP="00927FF5">
      <w:pPr>
        <w:snapToGrid w:val="0"/>
        <w:ind w:firstLine="425"/>
        <w:jc w:val="both"/>
        <w:rPr>
          <w:rFonts w:hint="eastAsia"/>
          <w:b/>
          <w:bCs/>
          <w:sz w:val="20"/>
          <w:szCs w:val="20"/>
          <w:lang w:eastAsia="zh-CN"/>
        </w:rPr>
      </w:pPr>
    </w:p>
    <w:p w:rsidR="00927FF5" w:rsidRPr="00927FF5" w:rsidRDefault="00927FF5" w:rsidP="00927FF5">
      <w:pPr>
        <w:snapToGrid w:val="0"/>
        <w:ind w:firstLine="425"/>
        <w:jc w:val="both"/>
        <w:rPr>
          <w:b/>
          <w:bCs/>
          <w:sz w:val="20"/>
          <w:szCs w:val="20"/>
        </w:rPr>
        <w:sectPr w:rsidR="00927FF5" w:rsidRPr="00927FF5" w:rsidSect="00CE0F05">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space="576"/>
          <w:docGrid w:linePitch="360"/>
        </w:sectPr>
      </w:pPr>
    </w:p>
    <w:p w:rsidR="00927FF5" w:rsidRPr="00927FF5" w:rsidRDefault="00927FF5" w:rsidP="00927FF5">
      <w:pPr>
        <w:snapToGrid w:val="0"/>
        <w:jc w:val="both"/>
        <w:rPr>
          <w:b/>
          <w:bCs/>
          <w:sz w:val="20"/>
          <w:szCs w:val="20"/>
        </w:rPr>
      </w:pPr>
      <w:r w:rsidRPr="00927FF5">
        <w:rPr>
          <w:b/>
          <w:bCs/>
          <w:sz w:val="20"/>
          <w:szCs w:val="20"/>
        </w:rPr>
        <w:lastRenderedPageBreak/>
        <w:t>Dragon:</w:t>
      </w:r>
    </w:p>
    <w:p w:rsidR="00927FF5" w:rsidRPr="00927FF5" w:rsidRDefault="00927FF5" w:rsidP="00927FF5">
      <w:pPr>
        <w:snapToGrid w:val="0"/>
        <w:ind w:firstLine="425"/>
        <w:jc w:val="both"/>
        <w:rPr>
          <w:bCs/>
          <w:sz w:val="20"/>
          <w:szCs w:val="20"/>
        </w:rPr>
      </w:pPr>
      <w:r w:rsidRPr="00927FF5">
        <w:rPr>
          <w:bCs/>
          <w:sz w:val="20"/>
          <w:szCs w:val="20"/>
        </w:rPr>
        <w:t xml:space="preserve">As a symbol of fertility in the </w:t>
      </w:r>
      <w:proofErr w:type="spellStart"/>
      <w:r w:rsidRPr="00927FF5">
        <w:rPr>
          <w:bCs/>
          <w:sz w:val="20"/>
          <w:szCs w:val="20"/>
        </w:rPr>
        <w:t>Qashqai</w:t>
      </w:r>
      <w:proofErr w:type="spellEnd"/>
      <w:r w:rsidRPr="00927FF5">
        <w:rPr>
          <w:bCs/>
          <w:sz w:val="20"/>
          <w:szCs w:val="20"/>
        </w:rPr>
        <w:t xml:space="preserve"> </w:t>
      </w:r>
      <w:proofErr w:type="spellStart"/>
      <w:r w:rsidRPr="00927FF5">
        <w:rPr>
          <w:bCs/>
          <w:sz w:val="20"/>
          <w:szCs w:val="20"/>
        </w:rPr>
        <w:t>kilims</w:t>
      </w:r>
      <w:proofErr w:type="spellEnd"/>
      <w:r w:rsidRPr="00927FF5">
        <w:rPr>
          <w:bCs/>
          <w:sz w:val="20"/>
          <w:szCs w:val="20"/>
        </w:rPr>
        <w:t xml:space="preserve">, especially </w:t>
      </w:r>
      <w:proofErr w:type="spellStart"/>
      <w:r w:rsidRPr="00927FF5">
        <w:rPr>
          <w:bCs/>
          <w:sz w:val="20"/>
          <w:szCs w:val="20"/>
        </w:rPr>
        <w:t>Vish</w:t>
      </w:r>
      <w:proofErr w:type="spellEnd"/>
      <w:r w:rsidRPr="00927FF5">
        <w:rPr>
          <w:bCs/>
          <w:sz w:val="20"/>
          <w:szCs w:val="20"/>
        </w:rPr>
        <w:t xml:space="preserve"> </w:t>
      </w:r>
      <w:proofErr w:type="spellStart"/>
      <w:r w:rsidRPr="00927FF5">
        <w:rPr>
          <w:bCs/>
          <w:sz w:val="20"/>
          <w:szCs w:val="20"/>
        </w:rPr>
        <w:t>Pagorg</w:t>
      </w:r>
      <w:proofErr w:type="spellEnd"/>
      <w:r w:rsidRPr="00927FF5">
        <w:rPr>
          <w:bCs/>
          <w:sz w:val="20"/>
          <w:szCs w:val="20"/>
        </w:rPr>
        <w:t xml:space="preserve"> carpets have been very popular.</w:t>
      </w:r>
    </w:p>
    <w:p w:rsidR="00927FF5" w:rsidRDefault="00927FF5" w:rsidP="00927FF5">
      <w:pPr>
        <w:snapToGrid w:val="0"/>
        <w:ind w:firstLine="425"/>
        <w:jc w:val="both"/>
        <w:rPr>
          <w:bCs/>
          <w:sz w:val="20"/>
          <w:szCs w:val="20"/>
          <w:lang w:eastAsia="zh-CN"/>
        </w:rPr>
      </w:pPr>
      <w:r w:rsidRPr="00927FF5">
        <w:rPr>
          <w:bCs/>
          <w:sz w:val="20"/>
          <w:szCs w:val="20"/>
        </w:rPr>
        <w:t xml:space="preserve">This motif by the name "Needle Dragon" or </w:t>
      </w:r>
      <w:proofErr w:type="spellStart"/>
      <w:r w:rsidRPr="00927FF5">
        <w:rPr>
          <w:bCs/>
          <w:sz w:val="20"/>
          <w:szCs w:val="20"/>
        </w:rPr>
        <w:t>Zili</w:t>
      </w:r>
      <w:proofErr w:type="spellEnd"/>
      <w:r w:rsidRPr="00927FF5">
        <w:rPr>
          <w:bCs/>
          <w:sz w:val="20"/>
          <w:szCs w:val="20"/>
        </w:rPr>
        <w:t xml:space="preserve"> can be seen in bolt-woven </w:t>
      </w:r>
      <w:proofErr w:type="spellStart"/>
      <w:r w:rsidRPr="00927FF5">
        <w:rPr>
          <w:bCs/>
          <w:sz w:val="20"/>
          <w:szCs w:val="20"/>
        </w:rPr>
        <w:t>kilims</w:t>
      </w:r>
      <w:proofErr w:type="spellEnd"/>
      <w:r w:rsidRPr="00927FF5">
        <w:rPr>
          <w:bCs/>
          <w:sz w:val="20"/>
          <w:szCs w:val="20"/>
        </w:rPr>
        <w:t>, the images of the smaller dragons are used in the borders as additional decorations. (Pic14)</w:t>
      </w:r>
    </w:p>
    <w:p w:rsidR="00927FF5" w:rsidRPr="00927FF5" w:rsidRDefault="00927FF5" w:rsidP="00927FF5">
      <w:pPr>
        <w:snapToGrid w:val="0"/>
        <w:jc w:val="both"/>
        <w:rPr>
          <w:b/>
          <w:bCs/>
          <w:sz w:val="20"/>
          <w:szCs w:val="20"/>
        </w:rPr>
      </w:pPr>
      <w:r w:rsidRPr="00927FF5">
        <w:rPr>
          <w:b/>
          <w:bCs/>
          <w:sz w:val="20"/>
          <w:szCs w:val="20"/>
        </w:rPr>
        <w:t>Scorpion:</w:t>
      </w:r>
    </w:p>
    <w:p w:rsidR="00927FF5" w:rsidRDefault="00927FF5" w:rsidP="00927FF5">
      <w:pPr>
        <w:snapToGrid w:val="0"/>
        <w:ind w:firstLine="425"/>
        <w:jc w:val="both"/>
        <w:rPr>
          <w:bCs/>
          <w:sz w:val="20"/>
          <w:szCs w:val="20"/>
        </w:rPr>
      </w:pPr>
      <w:r w:rsidRPr="00927FF5">
        <w:rPr>
          <w:bCs/>
          <w:sz w:val="20"/>
          <w:szCs w:val="20"/>
        </w:rPr>
        <w:t>The weaver protects herself with this image against this poisonous creature. (Pic15)</w:t>
      </w:r>
    </w:p>
    <w:p w:rsidR="007959A6" w:rsidRPr="00927FF5" w:rsidRDefault="007959A6" w:rsidP="00927FF5">
      <w:pPr>
        <w:snapToGrid w:val="0"/>
        <w:jc w:val="both"/>
        <w:rPr>
          <w:b/>
          <w:bCs/>
          <w:sz w:val="20"/>
          <w:szCs w:val="20"/>
        </w:rPr>
      </w:pPr>
      <w:r w:rsidRPr="00927FF5">
        <w:rPr>
          <w:b/>
          <w:bCs/>
          <w:sz w:val="20"/>
          <w:szCs w:val="20"/>
        </w:rPr>
        <w:t>Wolf mouth or footprint:</w:t>
      </w:r>
    </w:p>
    <w:p w:rsidR="007959A6" w:rsidRPr="00927FF5" w:rsidRDefault="007959A6" w:rsidP="00927FF5">
      <w:pPr>
        <w:snapToGrid w:val="0"/>
        <w:ind w:firstLine="425"/>
        <w:jc w:val="both"/>
        <w:rPr>
          <w:bCs/>
          <w:sz w:val="20"/>
          <w:szCs w:val="20"/>
        </w:rPr>
      </w:pPr>
      <w:r w:rsidRPr="00927FF5">
        <w:rPr>
          <w:bCs/>
          <w:sz w:val="20"/>
          <w:szCs w:val="20"/>
        </w:rPr>
        <w:t>Since the nomads were pastoral, wild animals had been always considered a fatal risk for them. (Pic16)</w:t>
      </w:r>
    </w:p>
    <w:p w:rsidR="007959A6" w:rsidRDefault="007959A6" w:rsidP="00927FF5">
      <w:pPr>
        <w:snapToGrid w:val="0"/>
        <w:ind w:firstLine="425"/>
        <w:jc w:val="both"/>
        <w:rPr>
          <w:bCs/>
          <w:sz w:val="20"/>
          <w:szCs w:val="20"/>
          <w:lang w:eastAsia="zh-CN"/>
        </w:rPr>
      </w:pPr>
      <w:r w:rsidRPr="00927FF5">
        <w:rPr>
          <w:bCs/>
          <w:sz w:val="20"/>
          <w:szCs w:val="20"/>
        </w:rPr>
        <w:t>This image was sketched for protection against wild animals.</w:t>
      </w:r>
    </w:p>
    <w:p w:rsidR="00927FF5" w:rsidRPr="00927FF5" w:rsidRDefault="00927FF5" w:rsidP="00927FF5">
      <w:pPr>
        <w:snapToGrid w:val="0"/>
        <w:ind w:firstLine="425"/>
        <w:jc w:val="both"/>
        <w:rPr>
          <w:bCs/>
          <w:sz w:val="20"/>
          <w:szCs w:val="20"/>
          <w:lang w:eastAsia="zh-CN"/>
        </w:rPr>
      </w:pPr>
    </w:p>
    <w:p w:rsidR="007959A6" w:rsidRPr="00927FF5" w:rsidRDefault="00562DC8" w:rsidP="00927FF5">
      <w:pPr>
        <w:snapToGrid w:val="0"/>
        <w:jc w:val="center"/>
        <w:rPr>
          <w:bCs/>
          <w:sz w:val="20"/>
          <w:szCs w:val="20"/>
        </w:rPr>
      </w:pPr>
      <w:r w:rsidRPr="00927FF5">
        <w:rPr>
          <w:bCs/>
          <w:noProof/>
          <w:sz w:val="20"/>
          <w:szCs w:val="20"/>
          <w:lang w:eastAsia="zh-CN"/>
        </w:rPr>
        <w:drawing>
          <wp:inline distT="0" distB="0" distL="0" distR="0">
            <wp:extent cx="1952625" cy="2952750"/>
            <wp:effectExtent l="19050" t="0" r="9525"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61" cstate="print"/>
                    <a:srcRect/>
                    <a:stretch>
                      <a:fillRect/>
                    </a:stretch>
                  </pic:blipFill>
                  <pic:spPr bwMode="auto">
                    <a:xfrm>
                      <a:off x="0" y="0"/>
                      <a:ext cx="1952625" cy="2952750"/>
                    </a:xfrm>
                    <a:prstGeom prst="rect">
                      <a:avLst/>
                    </a:prstGeom>
                    <a:noFill/>
                    <a:ln w="9525">
                      <a:noFill/>
                      <a:miter lim="800000"/>
                      <a:headEnd/>
                      <a:tailEnd/>
                    </a:ln>
                  </pic:spPr>
                </pic:pic>
              </a:graphicData>
            </a:graphic>
          </wp:inline>
        </w:drawing>
      </w:r>
    </w:p>
    <w:p w:rsidR="00927FF5" w:rsidRDefault="00927FF5" w:rsidP="00927FF5">
      <w:pPr>
        <w:snapToGrid w:val="0"/>
        <w:jc w:val="both"/>
        <w:rPr>
          <w:b/>
          <w:bCs/>
          <w:sz w:val="20"/>
          <w:szCs w:val="20"/>
          <w:lang w:eastAsia="zh-CN"/>
        </w:rPr>
      </w:pPr>
    </w:p>
    <w:p w:rsidR="007959A6" w:rsidRPr="00927FF5" w:rsidRDefault="007959A6" w:rsidP="00927FF5">
      <w:pPr>
        <w:snapToGrid w:val="0"/>
        <w:jc w:val="both"/>
        <w:rPr>
          <w:b/>
          <w:bCs/>
          <w:sz w:val="20"/>
          <w:szCs w:val="20"/>
        </w:rPr>
      </w:pPr>
      <w:r w:rsidRPr="00927FF5">
        <w:rPr>
          <w:b/>
          <w:bCs/>
          <w:sz w:val="20"/>
          <w:szCs w:val="20"/>
        </w:rPr>
        <w:t>Birds</w:t>
      </w:r>
      <w:r w:rsidRPr="00927FF5">
        <w:rPr>
          <w:b/>
          <w:bCs/>
          <w:sz w:val="20"/>
          <w:szCs w:val="20"/>
          <w:vertAlign w:val="superscript"/>
        </w:rPr>
        <w:footnoteReference w:id="8"/>
      </w:r>
      <w:r w:rsidRPr="00927FF5">
        <w:rPr>
          <w:rFonts w:hint="cs"/>
          <w:b/>
          <w:bCs/>
          <w:sz w:val="20"/>
          <w:szCs w:val="20"/>
          <w:lang w:bidi="fa-IR"/>
        </w:rPr>
        <w:t>:</w:t>
      </w:r>
    </w:p>
    <w:p w:rsidR="007959A6" w:rsidRPr="00927FF5" w:rsidRDefault="007959A6" w:rsidP="00927FF5">
      <w:pPr>
        <w:snapToGrid w:val="0"/>
        <w:ind w:firstLine="425"/>
        <w:jc w:val="both"/>
        <w:rPr>
          <w:bCs/>
          <w:sz w:val="20"/>
          <w:szCs w:val="20"/>
        </w:rPr>
      </w:pPr>
      <w:r w:rsidRPr="00927FF5">
        <w:rPr>
          <w:bCs/>
          <w:sz w:val="20"/>
          <w:szCs w:val="20"/>
        </w:rPr>
        <w:t>Swarm flight marks the entry of spirit to heaven. Corks are symbols of death and sig</w:t>
      </w:r>
      <w:r w:rsidR="000164A4" w:rsidRPr="00927FF5">
        <w:rPr>
          <w:bCs/>
          <w:sz w:val="20"/>
          <w:szCs w:val="20"/>
        </w:rPr>
        <w:t>n of souls of the dead.</w:t>
      </w:r>
    </w:p>
    <w:p w:rsidR="007959A6" w:rsidRPr="00927FF5" w:rsidRDefault="007959A6" w:rsidP="00927FF5">
      <w:pPr>
        <w:snapToGrid w:val="0"/>
        <w:jc w:val="both"/>
        <w:rPr>
          <w:b/>
          <w:bCs/>
          <w:sz w:val="20"/>
          <w:szCs w:val="20"/>
        </w:rPr>
      </w:pPr>
      <w:r w:rsidRPr="00927FF5">
        <w:rPr>
          <w:b/>
          <w:bCs/>
          <w:sz w:val="20"/>
          <w:szCs w:val="20"/>
        </w:rPr>
        <w:t>The Tree of Life:</w:t>
      </w:r>
      <w:r w:rsidRPr="00927FF5">
        <w:rPr>
          <w:b/>
          <w:bCs/>
          <w:sz w:val="20"/>
          <w:szCs w:val="20"/>
          <w:vertAlign w:val="superscript"/>
        </w:rPr>
        <w:footnoteReference w:id="9"/>
      </w:r>
    </w:p>
    <w:p w:rsidR="007959A6" w:rsidRPr="00927FF5" w:rsidRDefault="007959A6" w:rsidP="00927FF5">
      <w:pPr>
        <w:snapToGrid w:val="0"/>
        <w:ind w:firstLine="425"/>
        <w:jc w:val="both"/>
        <w:rPr>
          <w:bCs/>
          <w:sz w:val="20"/>
          <w:szCs w:val="20"/>
        </w:rPr>
      </w:pPr>
      <w:r w:rsidRPr="00927FF5">
        <w:rPr>
          <w:bCs/>
          <w:sz w:val="20"/>
          <w:szCs w:val="20"/>
        </w:rPr>
        <w:t>Man won't get hold of mythical fruit of the eternal tree of life.</w:t>
      </w:r>
    </w:p>
    <w:p w:rsidR="007959A6" w:rsidRPr="00927FF5" w:rsidRDefault="007959A6" w:rsidP="00927FF5">
      <w:pPr>
        <w:snapToGrid w:val="0"/>
        <w:ind w:firstLine="425"/>
        <w:jc w:val="both"/>
        <w:rPr>
          <w:bCs/>
          <w:sz w:val="20"/>
          <w:szCs w:val="20"/>
        </w:rPr>
      </w:pPr>
      <w:r w:rsidRPr="00927FF5">
        <w:rPr>
          <w:bCs/>
          <w:sz w:val="20"/>
          <w:szCs w:val="20"/>
        </w:rPr>
        <w:t>However, by illustrating it, the hope of life after death lives on.</w:t>
      </w:r>
    </w:p>
    <w:p w:rsidR="007959A6" w:rsidRPr="00927FF5" w:rsidRDefault="007959A6" w:rsidP="00927FF5">
      <w:pPr>
        <w:snapToGrid w:val="0"/>
        <w:ind w:firstLine="425"/>
        <w:jc w:val="both"/>
        <w:rPr>
          <w:bCs/>
          <w:sz w:val="20"/>
          <w:szCs w:val="20"/>
        </w:rPr>
      </w:pPr>
      <w:r w:rsidRPr="00927FF5">
        <w:rPr>
          <w:bCs/>
          <w:sz w:val="20"/>
          <w:szCs w:val="20"/>
        </w:rPr>
        <w:t xml:space="preserve">Religions which believe in One </w:t>
      </w:r>
      <w:proofErr w:type="gramStart"/>
      <w:r w:rsidRPr="00927FF5">
        <w:rPr>
          <w:bCs/>
          <w:sz w:val="20"/>
          <w:szCs w:val="20"/>
        </w:rPr>
        <w:t>God,</w:t>
      </w:r>
      <w:proofErr w:type="gramEnd"/>
      <w:r w:rsidRPr="00927FF5">
        <w:rPr>
          <w:bCs/>
          <w:sz w:val="20"/>
          <w:szCs w:val="20"/>
        </w:rPr>
        <w:t xml:space="preserve"> use this symbol.</w:t>
      </w:r>
    </w:p>
    <w:p w:rsidR="007959A6" w:rsidRPr="00927FF5" w:rsidRDefault="007959A6" w:rsidP="00927FF5">
      <w:pPr>
        <w:snapToGrid w:val="0"/>
        <w:ind w:firstLine="425"/>
        <w:jc w:val="both"/>
        <w:rPr>
          <w:bCs/>
          <w:sz w:val="20"/>
          <w:szCs w:val="20"/>
        </w:rPr>
      </w:pPr>
      <w:r w:rsidRPr="00927FF5">
        <w:rPr>
          <w:bCs/>
          <w:sz w:val="20"/>
          <w:szCs w:val="20"/>
        </w:rPr>
        <w:lastRenderedPageBreak/>
        <w:t xml:space="preserve">Interestingly in rural households, </w:t>
      </w:r>
      <w:proofErr w:type="spellStart"/>
      <w:r w:rsidRPr="00927FF5">
        <w:rPr>
          <w:bCs/>
          <w:sz w:val="20"/>
          <w:szCs w:val="20"/>
        </w:rPr>
        <w:t>kilims</w:t>
      </w:r>
      <w:proofErr w:type="spellEnd"/>
      <w:r w:rsidRPr="00927FF5">
        <w:rPr>
          <w:bCs/>
          <w:sz w:val="20"/>
          <w:szCs w:val="20"/>
        </w:rPr>
        <w:t xml:space="preserve"> with these motifs are hung from the bottom to the top. This represents the belief that roots of the tree are there in the heaven, the source of all powers, these powers are transmitted by its bra</w:t>
      </w:r>
      <w:r w:rsidR="000164A4" w:rsidRPr="00927FF5">
        <w:rPr>
          <w:bCs/>
          <w:sz w:val="20"/>
          <w:szCs w:val="20"/>
        </w:rPr>
        <w:t>nches to the ground.</w:t>
      </w:r>
    </w:p>
    <w:p w:rsidR="007959A6" w:rsidRPr="00927FF5" w:rsidRDefault="007959A6" w:rsidP="00927FF5">
      <w:pPr>
        <w:snapToGrid w:val="0"/>
        <w:ind w:firstLine="425"/>
        <w:jc w:val="both"/>
        <w:rPr>
          <w:bCs/>
          <w:sz w:val="20"/>
          <w:szCs w:val="20"/>
        </w:rPr>
      </w:pPr>
    </w:p>
    <w:p w:rsidR="007959A6" w:rsidRPr="00927FF5" w:rsidRDefault="007959A6" w:rsidP="00927FF5">
      <w:pPr>
        <w:snapToGrid w:val="0"/>
        <w:jc w:val="both"/>
        <w:rPr>
          <w:b/>
          <w:bCs/>
          <w:sz w:val="20"/>
          <w:szCs w:val="20"/>
        </w:rPr>
      </w:pPr>
      <w:r w:rsidRPr="00927FF5">
        <w:rPr>
          <w:b/>
          <w:bCs/>
          <w:sz w:val="20"/>
          <w:szCs w:val="20"/>
        </w:rPr>
        <w:t>Conclusion:</w:t>
      </w:r>
    </w:p>
    <w:p w:rsidR="007959A6" w:rsidRPr="00927FF5" w:rsidRDefault="007959A6" w:rsidP="00927FF5">
      <w:pPr>
        <w:snapToGrid w:val="0"/>
        <w:ind w:firstLine="425"/>
        <w:jc w:val="both"/>
        <w:rPr>
          <w:bCs/>
          <w:sz w:val="20"/>
          <w:szCs w:val="20"/>
        </w:rPr>
      </w:pPr>
      <w:r w:rsidRPr="00927FF5">
        <w:rPr>
          <w:bCs/>
          <w:sz w:val="20"/>
          <w:szCs w:val="20"/>
        </w:rPr>
        <w:t xml:space="preserve">The word </w:t>
      </w:r>
      <w:proofErr w:type="spellStart"/>
      <w:r w:rsidRPr="00927FF5">
        <w:rPr>
          <w:bCs/>
          <w:sz w:val="20"/>
          <w:szCs w:val="20"/>
        </w:rPr>
        <w:t>Kilim</w:t>
      </w:r>
      <w:proofErr w:type="spellEnd"/>
      <w:r w:rsidRPr="00927FF5">
        <w:rPr>
          <w:bCs/>
          <w:sz w:val="20"/>
          <w:szCs w:val="20"/>
        </w:rPr>
        <w:t xml:space="preserve"> is Persian. Nomadic women and girls are tasked with carpet production. At first large furry garment were known as </w:t>
      </w:r>
      <w:proofErr w:type="spellStart"/>
      <w:r w:rsidRPr="00927FF5">
        <w:rPr>
          <w:bCs/>
          <w:sz w:val="20"/>
          <w:szCs w:val="20"/>
        </w:rPr>
        <w:t>Kilim</w:t>
      </w:r>
      <w:proofErr w:type="spellEnd"/>
      <w:r w:rsidRPr="00927FF5">
        <w:rPr>
          <w:bCs/>
          <w:sz w:val="20"/>
          <w:szCs w:val="20"/>
        </w:rPr>
        <w:t xml:space="preserve">. </w:t>
      </w:r>
      <w:proofErr w:type="spellStart"/>
      <w:r w:rsidRPr="00927FF5">
        <w:rPr>
          <w:bCs/>
          <w:sz w:val="20"/>
          <w:szCs w:val="20"/>
        </w:rPr>
        <w:t>Gabbeh</w:t>
      </w:r>
      <w:proofErr w:type="spellEnd"/>
      <w:r w:rsidRPr="00927FF5">
        <w:rPr>
          <w:bCs/>
          <w:sz w:val="20"/>
          <w:szCs w:val="20"/>
        </w:rPr>
        <w:t xml:space="preserve"> and </w:t>
      </w:r>
      <w:proofErr w:type="spellStart"/>
      <w:r w:rsidRPr="00927FF5">
        <w:rPr>
          <w:bCs/>
          <w:sz w:val="20"/>
          <w:szCs w:val="20"/>
        </w:rPr>
        <w:t>kilim</w:t>
      </w:r>
      <w:proofErr w:type="spellEnd"/>
      <w:r w:rsidRPr="00927FF5">
        <w:rPr>
          <w:bCs/>
          <w:sz w:val="20"/>
          <w:szCs w:val="20"/>
        </w:rPr>
        <w:t xml:space="preserve"> motifs are mental forms and those designs are used that had been transferred from generations past. Carpet motif is a reflection of nature. The innovation of the tasteful artist shows itself not by creating motifs and designs but in the way she arranges the ever-repeating graphs and also the symbolism and brand new compositions and painting method and colors synergy which echo their very existence. Symbols such as milk, cypress, sun and graphs that are sourced of superstition are very important to </w:t>
      </w:r>
      <w:proofErr w:type="spellStart"/>
      <w:r w:rsidRPr="00927FF5">
        <w:rPr>
          <w:bCs/>
          <w:sz w:val="20"/>
          <w:szCs w:val="20"/>
        </w:rPr>
        <w:t>Gabbeh</w:t>
      </w:r>
      <w:proofErr w:type="spellEnd"/>
      <w:r w:rsidRPr="00927FF5">
        <w:rPr>
          <w:bCs/>
          <w:sz w:val="20"/>
          <w:szCs w:val="20"/>
        </w:rPr>
        <w:t xml:space="preserve"> and </w:t>
      </w:r>
      <w:proofErr w:type="spellStart"/>
      <w:r w:rsidRPr="00927FF5">
        <w:rPr>
          <w:bCs/>
          <w:sz w:val="20"/>
          <w:szCs w:val="20"/>
        </w:rPr>
        <w:t>kilim</w:t>
      </w:r>
      <w:proofErr w:type="spellEnd"/>
      <w:r w:rsidRPr="00927FF5">
        <w:rPr>
          <w:bCs/>
          <w:sz w:val="20"/>
          <w:szCs w:val="20"/>
        </w:rPr>
        <w:t xml:space="preserve">. The sun is an Aryan symbol, which is the oldest of the ancient motifs and its effect in courses of several thousand years had remained in ancient civilizations. This mysterious sign have been a wonder of human civilization and its motif in bergamots could refer to the </w:t>
      </w:r>
      <w:proofErr w:type="spellStart"/>
      <w:r w:rsidRPr="00927FF5">
        <w:rPr>
          <w:bCs/>
          <w:sz w:val="20"/>
          <w:szCs w:val="20"/>
        </w:rPr>
        <w:t>centerism</w:t>
      </w:r>
      <w:proofErr w:type="spellEnd"/>
      <w:r w:rsidRPr="00927FF5">
        <w:rPr>
          <w:bCs/>
          <w:sz w:val="20"/>
          <w:szCs w:val="20"/>
        </w:rPr>
        <w:t xml:space="preserve"> of the sun in ancient civilization of Iran, which then boasts an ancient importance. Many of complicated forms and common ones in modern design of Iran, is a composition of graphs which are woven by angled and broken lines in villages and some small cities. One of the most important issues in </w:t>
      </w:r>
      <w:proofErr w:type="spellStart"/>
      <w:r w:rsidRPr="00927FF5">
        <w:rPr>
          <w:bCs/>
          <w:sz w:val="20"/>
          <w:szCs w:val="20"/>
        </w:rPr>
        <w:t>Gabbeh</w:t>
      </w:r>
      <w:proofErr w:type="spellEnd"/>
      <w:r w:rsidRPr="00927FF5">
        <w:rPr>
          <w:bCs/>
          <w:sz w:val="20"/>
          <w:szCs w:val="20"/>
        </w:rPr>
        <w:t xml:space="preserve"> and </w:t>
      </w:r>
      <w:proofErr w:type="spellStart"/>
      <w:r w:rsidRPr="00927FF5">
        <w:rPr>
          <w:bCs/>
          <w:sz w:val="20"/>
          <w:szCs w:val="20"/>
        </w:rPr>
        <w:t>kilim</w:t>
      </w:r>
      <w:proofErr w:type="spellEnd"/>
      <w:r w:rsidRPr="00927FF5">
        <w:rPr>
          <w:bCs/>
          <w:sz w:val="20"/>
          <w:szCs w:val="20"/>
        </w:rPr>
        <w:t xml:space="preserve"> is the combinations of colors and motifs and this element is very effective in understanding </w:t>
      </w:r>
      <w:proofErr w:type="spellStart"/>
      <w:r w:rsidRPr="00927FF5">
        <w:rPr>
          <w:bCs/>
          <w:sz w:val="20"/>
          <w:szCs w:val="20"/>
        </w:rPr>
        <w:t>Gabbeh</w:t>
      </w:r>
      <w:proofErr w:type="spellEnd"/>
      <w:r w:rsidRPr="00927FF5">
        <w:rPr>
          <w:bCs/>
          <w:sz w:val="20"/>
          <w:szCs w:val="20"/>
        </w:rPr>
        <w:t xml:space="preserve"> as a valuable work of art.</w:t>
      </w:r>
    </w:p>
    <w:p w:rsidR="007959A6" w:rsidRPr="00927FF5" w:rsidRDefault="007959A6" w:rsidP="00927FF5">
      <w:pPr>
        <w:snapToGrid w:val="0"/>
        <w:ind w:firstLine="425"/>
        <w:jc w:val="both"/>
        <w:rPr>
          <w:bCs/>
          <w:sz w:val="20"/>
          <w:szCs w:val="20"/>
        </w:rPr>
      </w:pPr>
      <w:r w:rsidRPr="00927FF5">
        <w:rPr>
          <w:bCs/>
          <w:sz w:val="20"/>
          <w:szCs w:val="20"/>
        </w:rPr>
        <w:t>Weaving women use a plan to weave which is inspired by their very existence and they do their job, combining colors and designs in a way that you would think of her as an academically able professor of aesthetical art.</w:t>
      </w:r>
    </w:p>
    <w:p w:rsidR="007959A6" w:rsidRPr="00927FF5" w:rsidRDefault="007959A6" w:rsidP="00927FF5">
      <w:pPr>
        <w:snapToGrid w:val="0"/>
        <w:ind w:firstLine="425"/>
        <w:jc w:val="both"/>
        <w:rPr>
          <w:bCs/>
          <w:sz w:val="20"/>
          <w:szCs w:val="20"/>
        </w:rPr>
      </w:pPr>
      <w:r w:rsidRPr="00927FF5">
        <w:rPr>
          <w:bCs/>
          <w:sz w:val="20"/>
          <w:szCs w:val="20"/>
        </w:rPr>
        <w:t>These motifs which are derived from the very soul of famine feelings are invaluable and indicate the improvement of</w:t>
      </w:r>
      <w:r w:rsidR="00927FF5">
        <w:rPr>
          <w:bCs/>
          <w:sz w:val="20"/>
          <w:szCs w:val="20"/>
        </w:rPr>
        <w:t xml:space="preserve"> </w:t>
      </w:r>
      <w:r w:rsidRPr="00927FF5">
        <w:rPr>
          <w:bCs/>
          <w:sz w:val="20"/>
          <w:szCs w:val="20"/>
        </w:rPr>
        <w:t>aesthetic sense among them, and their constant touch with the nature and its beauties cause this and those women could be recognize as great masters of art. Beauty is one of spiritual feelings that develop feelings of a human, and everything that feels beautiful raises the feeling's level. Of golden shapes, golden rectangle and distinguished square can be pointed out.</w:t>
      </w:r>
    </w:p>
    <w:p w:rsidR="007959A6" w:rsidRPr="00927FF5" w:rsidRDefault="007959A6" w:rsidP="00927FF5">
      <w:pPr>
        <w:snapToGrid w:val="0"/>
        <w:ind w:firstLine="425"/>
        <w:jc w:val="both"/>
        <w:rPr>
          <w:bCs/>
          <w:sz w:val="20"/>
          <w:szCs w:val="20"/>
        </w:rPr>
      </w:pPr>
      <w:r w:rsidRPr="00927FF5">
        <w:rPr>
          <w:bCs/>
          <w:sz w:val="20"/>
          <w:szCs w:val="20"/>
        </w:rPr>
        <w:t xml:space="preserve">Distinguished square, is a square from which most forms and scopes are created and evolved from and by dismantling some </w:t>
      </w:r>
      <w:proofErr w:type="spellStart"/>
      <w:r w:rsidRPr="00927FF5">
        <w:rPr>
          <w:bCs/>
          <w:sz w:val="20"/>
          <w:szCs w:val="20"/>
        </w:rPr>
        <w:t>Gabbehs</w:t>
      </w:r>
      <w:proofErr w:type="spellEnd"/>
      <w:r w:rsidRPr="00927FF5">
        <w:rPr>
          <w:bCs/>
          <w:sz w:val="20"/>
          <w:szCs w:val="20"/>
        </w:rPr>
        <w:t>, distinguished square can be realized.</w:t>
      </w:r>
    </w:p>
    <w:p w:rsidR="007959A6" w:rsidRPr="00927FF5" w:rsidRDefault="007959A6" w:rsidP="00927FF5">
      <w:pPr>
        <w:snapToGrid w:val="0"/>
        <w:ind w:firstLine="425"/>
        <w:jc w:val="both"/>
        <w:rPr>
          <w:bCs/>
          <w:sz w:val="20"/>
          <w:szCs w:val="20"/>
        </w:rPr>
      </w:pPr>
      <w:r w:rsidRPr="00927FF5">
        <w:rPr>
          <w:bCs/>
          <w:sz w:val="20"/>
          <w:szCs w:val="20"/>
        </w:rPr>
        <w:t xml:space="preserve">Equilibrium is an element to influence the combination of graphs, which instantiates from nature </w:t>
      </w:r>
      <w:r w:rsidRPr="00927FF5">
        <w:rPr>
          <w:bCs/>
          <w:sz w:val="20"/>
          <w:szCs w:val="20"/>
        </w:rPr>
        <w:lastRenderedPageBreak/>
        <w:t xml:space="preserve">and natural structures of human has led to the creation of mirror compositions in works by women weavers which are used covering the entire surface of the </w:t>
      </w:r>
      <w:proofErr w:type="spellStart"/>
      <w:r w:rsidRPr="00927FF5">
        <w:rPr>
          <w:bCs/>
          <w:sz w:val="20"/>
          <w:szCs w:val="20"/>
        </w:rPr>
        <w:t>Gabbeh</w:t>
      </w:r>
      <w:proofErr w:type="spellEnd"/>
      <w:r w:rsidRPr="00927FF5">
        <w:rPr>
          <w:bCs/>
          <w:sz w:val="20"/>
          <w:szCs w:val="20"/>
        </w:rPr>
        <w:t xml:space="preserve"> or in partial designs.</w:t>
      </w:r>
    </w:p>
    <w:p w:rsidR="007959A6" w:rsidRPr="00927FF5" w:rsidRDefault="007959A6" w:rsidP="00927FF5">
      <w:pPr>
        <w:snapToGrid w:val="0"/>
        <w:ind w:firstLine="425"/>
        <w:jc w:val="both"/>
        <w:rPr>
          <w:bCs/>
          <w:sz w:val="20"/>
          <w:szCs w:val="20"/>
        </w:rPr>
      </w:pPr>
      <w:r w:rsidRPr="00927FF5">
        <w:rPr>
          <w:bCs/>
          <w:sz w:val="20"/>
          <w:szCs w:val="20"/>
        </w:rPr>
        <w:t xml:space="preserve">The weaver using one or two colors has got to a strange form, simple and elegant. </w:t>
      </w:r>
      <w:proofErr w:type="spellStart"/>
      <w:r w:rsidRPr="00927FF5">
        <w:rPr>
          <w:bCs/>
          <w:sz w:val="20"/>
          <w:szCs w:val="20"/>
        </w:rPr>
        <w:t>Qashghayi</w:t>
      </w:r>
      <w:proofErr w:type="spellEnd"/>
      <w:r w:rsidRPr="00927FF5">
        <w:rPr>
          <w:bCs/>
          <w:sz w:val="20"/>
          <w:szCs w:val="20"/>
        </w:rPr>
        <w:t xml:space="preserve"> weavers had with themselves tons of invaluable weaving traditions and a world full of designs and images.</w:t>
      </w:r>
    </w:p>
    <w:p w:rsidR="007959A6" w:rsidRPr="00927FF5" w:rsidRDefault="007959A6" w:rsidP="00927FF5">
      <w:pPr>
        <w:snapToGrid w:val="0"/>
        <w:ind w:firstLine="425"/>
        <w:jc w:val="both"/>
        <w:rPr>
          <w:bCs/>
          <w:sz w:val="20"/>
          <w:szCs w:val="20"/>
        </w:rPr>
      </w:pPr>
      <w:r w:rsidRPr="00927FF5">
        <w:rPr>
          <w:bCs/>
          <w:sz w:val="20"/>
          <w:szCs w:val="20"/>
        </w:rPr>
        <w:t>Of the basic and essential attributes of Persian hand woven crafts are generally imagination concerning the motifs and their reflections, most of the motifs and designs in Persian hand-woven craft depends heavily on ancient cultural heritage. Among the paintings, there are images having bonds with original mythological beliefs and symbolic miniatures belonging to a very long time ago.</w:t>
      </w:r>
    </w:p>
    <w:p w:rsidR="007959A6" w:rsidRPr="00927FF5" w:rsidRDefault="007959A6" w:rsidP="00927FF5">
      <w:pPr>
        <w:snapToGrid w:val="0"/>
        <w:ind w:firstLine="425"/>
        <w:jc w:val="both"/>
        <w:rPr>
          <w:bCs/>
          <w:sz w:val="20"/>
          <w:szCs w:val="20"/>
        </w:rPr>
      </w:pPr>
      <w:r w:rsidRPr="00927FF5">
        <w:rPr>
          <w:bCs/>
          <w:sz w:val="20"/>
          <w:szCs w:val="20"/>
        </w:rPr>
        <w:t>Production process and nomadic craft as a part of national handcrafts, explain culture and identity of Iranians and since nomadic culture is a rich one with valuable concepts (inspired by their special structure) they can illustrate the culture and civilization integrity of ancient Iran (</w:t>
      </w:r>
      <w:proofErr w:type="spellStart"/>
      <w:r w:rsidRPr="00927FF5">
        <w:rPr>
          <w:bCs/>
          <w:sz w:val="20"/>
          <w:szCs w:val="20"/>
        </w:rPr>
        <w:t>IranZamin</w:t>
      </w:r>
      <w:proofErr w:type="spellEnd"/>
      <w:r w:rsidRPr="00927FF5">
        <w:rPr>
          <w:bCs/>
          <w:sz w:val="20"/>
          <w:szCs w:val="20"/>
        </w:rPr>
        <w:t xml:space="preserve">). These bonds and cultural integrity, crossing the borders, introduce various people of different nations and ethnics with the culture, civilization of the past history of Iran and with it, views, emotions, feelings and beliefs of them are transformed to each other. Therefore, traditional arts in nomads and especially </w:t>
      </w:r>
      <w:proofErr w:type="spellStart"/>
      <w:r w:rsidRPr="00927FF5">
        <w:rPr>
          <w:bCs/>
          <w:sz w:val="20"/>
          <w:szCs w:val="20"/>
        </w:rPr>
        <w:t>kilims</w:t>
      </w:r>
      <w:proofErr w:type="spellEnd"/>
      <w:r w:rsidRPr="00927FF5">
        <w:rPr>
          <w:bCs/>
          <w:sz w:val="20"/>
          <w:szCs w:val="20"/>
        </w:rPr>
        <w:t xml:space="preserve"> and </w:t>
      </w:r>
      <w:proofErr w:type="spellStart"/>
      <w:r w:rsidRPr="00927FF5">
        <w:rPr>
          <w:bCs/>
          <w:sz w:val="20"/>
          <w:szCs w:val="20"/>
        </w:rPr>
        <w:t>Gabbehs</w:t>
      </w:r>
      <w:proofErr w:type="spellEnd"/>
      <w:r w:rsidRPr="00927FF5">
        <w:rPr>
          <w:bCs/>
          <w:sz w:val="20"/>
          <w:szCs w:val="20"/>
        </w:rPr>
        <w:t xml:space="preserve"> can play highly valuable roles in cultural development and in relationship with the other nations.</w:t>
      </w:r>
    </w:p>
    <w:p w:rsidR="007959A6" w:rsidRPr="00927FF5" w:rsidRDefault="007959A6" w:rsidP="00927FF5">
      <w:pPr>
        <w:snapToGrid w:val="0"/>
        <w:ind w:firstLine="425"/>
        <w:jc w:val="both"/>
        <w:rPr>
          <w:bCs/>
          <w:sz w:val="20"/>
          <w:szCs w:val="20"/>
        </w:rPr>
      </w:pPr>
    </w:p>
    <w:p w:rsidR="00927FF5" w:rsidRPr="00927FF5" w:rsidRDefault="0033757A" w:rsidP="00927FF5">
      <w:pPr>
        <w:snapToGrid w:val="0"/>
        <w:jc w:val="both"/>
        <w:rPr>
          <w:b/>
          <w:sz w:val="20"/>
          <w:szCs w:val="20"/>
        </w:rPr>
      </w:pPr>
      <w:r w:rsidRPr="00927FF5">
        <w:rPr>
          <w:b/>
          <w:sz w:val="20"/>
          <w:szCs w:val="20"/>
        </w:rPr>
        <w:t>References:</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E</w:t>
      </w:r>
      <w:r w:rsidR="0033757A" w:rsidRPr="00927FF5">
        <w:rPr>
          <w:sz w:val="20"/>
          <w:szCs w:val="20"/>
        </w:rPr>
        <w:t>smaeilpour</w:t>
      </w:r>
      <w:proofErr w:type="spellEnd"/>
      <w:r w:rsidR="0033757A" w:rsidRPr="00927FF5">
        <w:rPr>
          <w:sz w:val="20"/>
          <w:szCs w:val="20"/>
        </w:rPr>
        <w:t xml:space="preserve">, A., The Myth of symbolic expression, Tehran, </w:t>
      </w:r>
      <w:proofErr w:type="spellStart"/>
      <w:r w:rsidR="0033757A" w:rsidRPr="00927FF5">
        <w:rPr>
          <w:sz w:val="20"/>
          <w:szCs w:val="20"/>
        </w:rPr>
        <w:t>Soroush</w:t>
      </w:r>
      <w:proofErr w:type="spellEnd"/>
      <w:r w:rsidR="0033757A" w:rsidRPr="00927FF5">
        <w:rPr>
          <w:sz w:val="20"/>
          <w:szCs w:val="20"/>
        </w:rPr>
        <w:t xml:space="preserve"> Publications, 199</w:t>
      </w:r>
      <w:r w:rsidRPr="00927FF5">
        <w:rPr>
          <w:sz w:val="20"/>
          <w:szCs w:val="20"/>
        </w:rPr>
        <w:t>8</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P</w:t>
      </w:r>
      <w:r w:rsidR="0033757A" w:rsidRPr="00927FF5">
        <w:rPr>
          <w:sz w:val="20"/>
          <w:szCs w:val="20"/>
        </w:rPr>
        <w:t xml:space="preserve">arham, Cyrus, the Persian </w:t>
      </w:r>
      <w:proofErr w:type="spellStart"/>
      <w:r w:rsidR="0033757A" w:rsidRPr="00927FF5">
        <w:rPr>
          <w:sz w:val="20"/>
          <w:szCs w:val="20"/>
        </w:rPr>
        <w:t>Dstbafthay</w:t>
      </w:r>
      <w:proofErr w:type="spellEnd"/>
      <w:r w:rsidR="0033757A" w:rsidRPr="00927FF5">
        <w:rPr>
          <w:sz w:val="20"/>
          <w:szCs w:val="20"/>
        </w:rPr>
        <w:t xml:space="preserve"> rural and nomadic, Volume II, Tehran, Amir </w:t>
      </w:r>
      <w:proofErr w:type="spellStart"/>
      <w:r w:rsidR="0033757A" w:rsidRPr="00927FF5">
        <w:rPr>
          <w:sz w:val="20"/>
          <w:szCs w:val="20"/>
        </w:rPr>
        <w:t>Kabir</w:t>
      </w:r>
      <w:proofErr w:type="spellEnd"/>
      <w:r w:rsidR="0033757A" w:rsidRPr="00927FF5">
        <w:rPr>
          <w:sz w:val="20"/>
          <w:szCs w:val="20"/>
        </w:rPr>
        <w:t xml:space="preserve"> Publications, 199</w:t>
      </w:r>
      <w:r w:rsidRPr="00927FF5">
        <w:rPr>
          <w:sz w:val="20"/>
          <w:szCs w:val="20"/>
        </w:rPr>
        <w:t>2</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P</w:t>
      </w:r>
      <w:r w:rsidR="0033757A" w:rsidRPr="00927FF5">
        <w:rPr>
          <w:sz w:val="20"/>
          <w:szCs w:val="20"/>
        </w:rPr>
        <w:t xml:space="preserve">arham, Cirrus, masterpieces of carpet weaving in Fars, Tehran, </w:t>
      </w:r>
      <w:proofErr w:type="spellStart"/>
      <w:r w:rsidR="0033757A" w:rsidRPr="00927FF5">
        <w:rPr>
          <w:sz w:val="20"/>
          <w:szCs w:val="20"/>
        </w:rPr>
        <w:t>Soroush</w:t>
      </w:r>
      <w:proofErr w:type="spellEnd"/>
      <w:r w:rsidR="0033757A" w:rsidRPr="00927FF5">
        <w:rPr>
          <w:sz w:val="20"/>
          <w:szCs w:val="20"/>
        </w:rPr>
        <w:t xml:space="preserve"> Publications, 199</w:t>
      </w:r>
      <w:r w:rsidRPr="00927FF5">
        <w:rPr>
          <w:sz w:val="20"/>
          <w:szCs w:val="20"/>
        </w:rPr>
        <w:t>6</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T</w:t>
      </w:r>
      <w:r w:rsidR="0033757A" w:rsidRPr="00927FF5">
        <w:rPr>
          <w:sz w:val="20"/>
          <w:szCs w:val="20"/>
        </w:rPr>
        <w:t>anavoli</w:t>
      </w:r>
      <w:proofErr w:type="spellEnd"/>
      <w:r w:rsidR="0033757A" w:rsidRPr="00927FF5">
        <w:rPr>
          <w:sz w:val="20"/>
          <w:szCs w:val="20"/>
        </w:rPr>
        <w:t xml:space="preserve">, </w:t>
      </w:r>
      <w:proofErr w:type="spellStart"/>
      <w:r w:rsidR="0033757A" w:rsidRPr="00927FF5">
        <w:rPr>
          <w:sz w:val="20"/>
          <w:szCs w:val="20"/>
        </w:rPr>
        <w:t>Parviz</w:t>
      </w:r>
      <w:proofErr w:type="spellEnd"/>
      <w:r w:rsidR="0033757A" w:rsidRPr="00927FF5">
        <w:rPr>
          <w:sz w:val="20"/>
          <w:szCs w:val="20"/>
        </w:rPr>
        <w:t xml:space="preserve">. </w:t>
      </w:r>
      <w:proofErr w:type="spellStart"/>
      <w:r w:rsidR="0033757A" w:rsidRPr="00927FF5">
        <w:rPr>
          <w:sz w:val="20"/>
          <w:szCs w:val="20"/>
        </w:rPr>
        <w:t>Gabbeh</w:t>
      </w:r>
      <w:proofErr w:type="spellEnd"/>
      <w:r w:rsidR="0033757A" w:rsidRPr="00927FF5">
        <w:rPr>
          <w:sz w:val="20"/>
          <w:szCs w:val="20"/>
        </w:rPr>
        <w:t xml:space="preserve"> Art underfoot, publications usher, Volume I, 200</w:t>
      </w:r>
      <w:r w:rsidRPr="00927FF5">
        <w:rPr>
          <w:sz w:val="20"/>
          <w:szCs w:val="20"/>
        </w:rPr>
        <w:t>9</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D</w:t>
      </w:r>
      <w:r w:rsidR="0033757A" w:rsidRPr="00927FF5">
        <w:rPr>
          <w:sz w:val="20"/>
          <w:szCs w:val="20"/>
        </w:rPr>
        <w:t>ygar</w:t>
      </w:r>
      <w:proofErr w:type="spellEnd"/>
      <w:r w:rsidR="0033757A" w:rsidRPr="00927FF5">
        <w:rPr>
          <w:sz w:val="20"/>
          <w:szCs w:val="20"/>
        </w:rPr>
        <w:t xml:space="preserve">, Jean-Pierre, techniques </w:t>
      </w:r>
      <w:proofErr w:type="spellStart"/>
      <w:r w:rsidR="0033757A" w:rsidRPr="00927FF5">
        <w:rPr>
          <w:sz w:val="20"/>
          <w:szCs w:val="20"/>
        </w:rPr>
        <w:t>Bakhtiari</w:t>
      </w:r>
      <w:proofErr w:type="spellEnd"/>
      <w:r w:rsidR="0033757A" w:rsidRPr="00927FF5">
        <w:rPr>
          <w:sz w:val="20"/>
          <w:szCs w:val="20"/>
        </w:rPr>
        <w:t xml:space="preserve"> nomads, translation, </w:t>
      </w:r>
      <w:proofErr w:type="spellStart"/>
      <w:r w:rsidR="0033757A" w:rsidRPr="00927FF5">
        <w:rPr>
          <w:sz w:val="20"/>
          <w:szCs w:val="20"/>
        </w:rPr>
        <w:t>Karimi</w:t>
      </w:r>
      <w:proofErr w:type="spellEnd"/>
      <w:r w:rsidR="0033757A" w:rsidRPr="00927FF5">
        <w:rPr>
          <w:sz w:val="20"/>
          <w:szCs w:val="20"/>
        </w:rPr>
        <w:t xml:space="preserve">, A., </w:t>
      </w:r>
      <w:proofErr w:type="spellStart"/>
      <w:r w:rsidR="0033757A" w:rsidRPr="00927FF5">
        <w:rPr>
          <w:sz w:val="20"/>
          <w:szCs w:val="20"/>
        </w:rPr>
        <w:t>Astan</w:t>
      </w:r>
      <w:proofErr w:type="spellEnd"/>
      <w:r w:rsidR="0033757A" w:rsidRPr="00927FF5">
        <w:rPr>
          <w:sz w:val="20"/>
          <w:szCs w:val="20"/>
        </w:rPr>
        <w:t xml:space="preserve"> </w:t>
      </w:r>
      <w:proofErr w:type="spellStart"/>
      <w:r w:rsidR="0033757A" w:rsidRPr="00927FF5">
        <w:rPr>
          <w:sz w:val="20"/>
          <w:szCs w:val="20"/>
        </w:rPr>
        <w:t>Razavi</w:t>
      </w:r>
      <w:proofErr w:type="spellEnd"/>
      <w:r w:rsidR="0033757A" w:rsidRPr="00927FF5">
        <w:rPr>
          <w:sz w:val="20"/>
          <w:szCs w:val="20"/>
        </w:rPr>
        <w:t xml:space="preserve"> 1990-199</w:t>
      </w:r>
      <w:r w:rsidRPr="00927FF5">
        <w:rPr>
          <w:sz w:val="20"/>
          <w:szCs w:val="20"/>
        </w:rPr>
        <w:t>1</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P</w:t>
      </w:r>
      <w:r w:rsidR="0033757A" w:rsidRPr="00927FF5">
        <w:rPr>
          <w:sz w:val="20"/>
          <w:szCs w:val="20"/>
        </w:rPr>
        <w:t xml:space="preserve">recious, rare, mint translations </w:t>
      </w:r>
      <w:proofErr w:type="spellStart"/>
      <w:r w:rsidR="0033757A" w:rsidRPr="00927FF5">
        <w:rPr>
          <w:sz w:val="20"/>
          <w:szCs w:val="20"/>
        </w:rPr>
        <w:t>Saeedi</w:t>
      </w:r>
      <w:proofErr w:type="spellEnd"/>
      <w:r w:rsidR="0033757A" w:rsidRPr="00927FF5">
        <w:rPr>
          <w:sz w:val="20"/>
          <w:szCs w:val="20"/>
        </w:rPr>
        <w:t xml:space="preserve">, </w:t>
      </w:r>
      <w:proofErr w:type="spellStart"/>
      <w:r w:rsidR="0033757A" w:rsidRPr="00927FF5">
        <w:rPr>
          <w:sz w:val="20"/>
          <w:szCs w:val="20"/>
        </w:rPr>
        <w:t>Negin</w:t>
      </w:r>
      <w:proofErr w:type="spellEnd"/>
      <w:r w:rsidR="0033757A" w:rsidRPr="00927FF5">
        <w:rPr>
          <w:sz w:val="20"/>
          <w:szCs w:val="20"/>
        </w:rPr>
        <w:t xml:space="preserve"> Pars (Persepolis), Tehran, art house Goya, 200</w:t>
      </w:r>
      <w:r w:rsidRPr="00927FF5">
        <w:rPr>
          <w:sz w:val="20"/>
          <w:szCs w:val="20"/>
        </w:rPr>
        <w:t>3</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lastRenderedPageBreak/>
        <w:t>H</w:t>
      </w:r>
      <w:r w:rsidR="0033757A" w:rsidRPr="00927FF5">
        <w:rPr>
          <w:sz w:val="20"/>
          <w:szCs w:val="20"/>
        </w:rPr>
        <w:t xml:space="preserve">ull, Alastair </w:t>
      </w:r>
      <w:proofErr w:type="spellStart"/>
      <w:r w:rsidR="0033757A" w:rsidRPr="00927FF5">
        <w:rPr>
          <w:sz w:val="20"/>
          <w:szCs w:val="20"/>
        </w:rPr>
        <w:t>Vkhvz·h</w:t>
      </w:r>
      <w:proofErr w:type="spellEnd"/>
      <w:r w:rsidR="0033757A" w:rsidRPr="00927FF5">
        <w:rPr>
          <w:sz w:val="20"/>
          <w:szCs w:val="20"/>
        </w:rPr>
        <w:t xml:space="preserve"> logic is loosely </w:t>
      </w:r>
      <w:proofErr w:type="spellStart"/>
      <w:r w:rsidR="0033757A" w:rsidRPr="00927FF5">
        <w:rPr>
          <w:sz w:val="20"/>
          <w:szCs w:val="20"/>
        </w:rPr>
        <w:t>Vyvvska</w:t>
      </w:r>
      <w:proofErr w:type="spellEnd"/>
      <w:r w:rsidR="0033757A" w:rsidRPr="00927FF5">
        <w:rPr>
          <w:sz w:val="20"/>
          <w:szCs w:val="20"/>
        </w:rPr>
        <w:t xml:space="preserve">, products (History, patterns, textures and identification), </w:t>
      </w:r>
      <w:proofErr w:type="spellStart"/>
      <w:r w:rsidR="0033757A" w:rsidRPr="00927FF5">
        <w:rPr>
          <w:sz w:val="20"/>
          <w:szCs w:val="20"/>
        </w:rPr>
        <w:t>Shirin</w:t>
      </w:r>
      <w:proofErr w:type="spellEnd"/>
      <w:r w:rsidR="0033757A" w:rsidRPr="00927FF5">
        <w:rPr>
          <w:sz w:val="20"/>
          <w:szCs w:val="20"/>
        </w:rPr>
        <w:t xml:space="preserve"> </w:t>
      </w:r>
      <w:proofErr w:type="spellStart"/>
      <w:r w:rsidR="0033757A" w:rsidRPr="00927FF5">
        <w:rPr>
          <w:sz w:val="20"/>
          <w:szCs w:val="20"/>
        </w:rPr>
        <w:t>Homayoonfar</w:t>
      </w:r>
      <w:proofErr w:type="spellEnd"/>
      <w:r w:rsidR="0033757A" w:rsidRPr="00927FF5">
        <w:rPr>
          <w:sz w:val="20"/>
          <w:szCs w:val="20"/>
        </w:rPr>
        <w:t xml:space="preserve"> and affection lotus worth, Tehran, First Edition, 199</w:t>
      </w:r>
      <w:r w:rsidRPr="00927FF5">
        <w:rPr>
          <w:sz w:val="20"/>
          <w:szCs w:val="20"/>
        </w:rPr>
        <w:t>8</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I</w:t>
      </w:r>
      <w:r w:rsidR="0033757A" w:rsidRPr="00927FF5">
        <w:rPr>
          <w:sz w:val="20"/>
          <w:szCs w:val="20"/>
        </w:rPr>
        <w:t>nformatics center and south of Development Studies, Office of Planning, Economic and social situation in the province, nomadic communities, First Edition Shmarh2-70, Shiraz, summer 199</w:t>
      </w:r>
      <w:r w:rsidRPr="00927FF5">
        <w:rPr>
          <w:sz w:val="20"/>
          <w:szCs w:val="20"/>
        </w:rPr>
        <w:t>1</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A</w:t>
      </w:r>
      <w:r w:rsidR="0033757A" w:rsidRPr="00927FF5">
        <w:rPr>
          <w:sz w:val="20"/>
          <w:szCs w:val="20"/>
        </w:rPr>
        <w:t xml:space="preserve">li Akbar </w:t>
      </w:r>
      <w:proofErr w:type="spellStart"/>
      <w:r w:rsidR="0033757A" w:rsidRPr="00927FF5">
        <w:rPr>
          <w:sz w:val="20"/>
          <w:szCs w:val="20"/>
        </w:rPr>
        <w:t>Dehkhoda</w:t>
      </w:r>
      <w:proofErr w:type="spellEnd"/>
      <w:r w:rsidR="0033757A" w:rsidRPr="00927FF5">
        <w:rPr>
          <w:sz w:val="20"/>
          <w:szCs w:val="20"/>
        </w:rPr>
        <w:t>, dictionaries, Volume I, Tehran 11959</w:t>
      </w:r>
      <w:r w:rsidRPr="00927FF5">
        <w:rPr>
          <w:rFonts w:hint="eastAsia"/>
          <w:sz w:val="20"/>
          <w:szCs w:val="20"/>
          <w:lang w:eastAsia="zh-CN"/>
        </w:rPr>
        <w:t xml:space="preserve"> </w:t>
      </w:r>
      <w:r w:rsidR="0033757A" w:rsidRPr="00927FF5">
        <w:rPr>
          <w:sz w:val="20"/>
          <w:szCs w:val="20"/>
        </w:rPr>
        <w:t xml:space="preserve">Mohammad </w:t>
      </w:r>
      <w:proofErr w:type="spellStart"/>
      <w:r w:rsidR="0033757A" w:rsidRPr="00927FF5">
        <w:rPr>
          <w:sz w:val="20"/>
          <w:szCs w:val="20"/>
        </w:rPr>
        <w:t>Moein</w:t>
      </w:r>
      <w:proofErr w:type="spellEnd"/>
      <w:r w:rsidR="0033757A" w:rsidRPr="00927FF5">
        <w:rPr>
          <w:sz w:val="20"/>
          <w:szCs w:val="20"/>
        </w:rPr>
        <w:t>, Persian Culture, Volume 3, Tehran 198</w:t>
      </w:r>
      <w:r w:rsidRPr="00927FF5">
        <w:rPr>
          <w:sz w:val="20"/>
          <w:szCs w:val="20"/>
        </w:rPr>
        <w:t>5</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E</w:t>
      </w:r>
      <w:r w:rsidR="0033757A" w:rsidRPr="00927FF5">
        <w:rPr>
          <w:sz w:val="20"/>
          <w:szCs w:val="20"/>
        </w:rPr>
        <w:t>stakhri</w:t>
      </w:r>
      <w:proofErr w:type="spellEnd"/>
      <w:r w:rsidR="0033757A" w:rsidRPr="00927FF5">
        <w:rPr>
          <w:sz w:val="20"/>
          <w:szCs w:val="20"/>
        </w:rPr>
        <w:t xml:space="preserve">, </w:t>
      </w:r>
      <w:proofErr w:type="spellStart"/>
      <w:r w:rsidR="0033757A" w:rsidRPr="00927FF5">
        <w:rPr>
          <w:sz w:val="20"/>
          <w:szCs w:val="20"/>
        </w:rPr>
        <w:t>masalek</w:t>
      </w:r>
      <w:proofErr w:type="spellEnd"/>
      <w:r w:rsidR="0033757A" w:rsidRPr="00927FF5">
        <w:rPr>
          <w:sz w:val="20"/>
          <w:szCs w:val="20"/>
        </w:rPr>
        <w:t xml:space="preserve"> and countries, the efforts of </w:t>
      </w:r>
      <w:proofErr w:type="spellStart"/>
      <w:r w:rsidR="0033757A" w:rsidRPr="00927FF5">
        <w:rPr>
          <w:sz w:val="20"/>
          <w:szCs w:val="20"/>
        </w:rPr>
        <w:t>Iraj</w:t>
      </w:r>
      <w:proofErr w:type="spellEnd"/>
      <w:r w:rsidR="0033757A" w:rsidRPr="00927FF5">
        <w:rPr>
          <w:sz w:val="20"/>
          <w:szCs w:val="20"/>
        </w:rPr>
        <w:t xml:space="preserve"> </w:t>
      </w:r>
      <w:proofErr w:type="spellStart"/>
      <w:r w:rsidR="0033757A" w:rsidRPr="00927FF5">
        <w:rPr>
          <w:sz w:val="20"/>
          <w:szCs w:val="20"/>
        </w:rPr>
        <w:t>Afshar</w:t>
      </w:r>
      <w:proofErr w:type="spellEnd"/>
      <w:r w:rsidR="0033757A" w:rsidRPr="00927FF5">
        <w:rPr>
          <w:sz w:val="20"/>
          <w:szCs w:val="20"/>
        </w:rPr>
        <w:t>, Tehran 199</w:t>
      </w:r>
      <w:r w:rsidRPr="00927FF5">
        <w:rPr>
          <w:sz w:val="20"/>
          <w:szCs w:val="20"/>
        </w:rPr>
        <w:t>5</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S</w:t>
      </w:r>
      <w:r w:rsidR="0033757A" w:rsidRPr="00927FF5">
        <w:rPr>
          <w:sz w:val="20"/>
          <w:szCs w:val="20"/>
        </w:rPr>
        <w:t>irus</w:t>
      </w:r>
      <w:proofErr w:type="spellEnd"/>
      <w:r w:rsidR="0033757A" w:rsidRPr="00927FF5">
        <w:rPr>
          <w:sz w:val="20"/>
          <w:szCs w:val="20"/>
        </w:rPr>
        <w:t xml:space="preserve"> Parham, the height and character </w:t>
      </w:r>
      <w:proofErr w:type="spellStart"/>
      <w:r w:rsidR="0033757A" w:rsidRPr="00927FF5">
        <w:rPr>
          <w:sz w:val="20"/>
          <w:szCs w:val="20"/>
        </w:rPr>
        <w:t>Gabbeh</w:t>
      </w:r>
      <w:proofErr w:type="spellEnd"/>
      <w:r w:rsidR="0033757A" w:rsidRPr="00927FF5">
        <w:rPr>
          <w:sz w:val="20"/>
          <w:szCs w:val="20"/>
        </w:rPr>
        <w:t>, new knowledge, Issue 6, Tehran 199</w:t>
      </w:r>
      <w:r w:rsidRPr="00927FF5">
        <w:rPr>
          <w:sz w:val="20"/>
          <w:szCs w:val="20"/>
        </w:rPr>
        <w:t>1</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M</w:t>
      </w:r>
      <w:r w:rsidR="0033757A" w:rsidRPr="00927FF5">
        <w:rPr>
          <w:sz w:val="20"/>
          <w:szCs w:val="20"/>
        </w:rPr>
        <w:t xml:space="preserve">ohammad </w:t>
      </w:r>
      <w:proofErr w:type="spellStart"/>
      <w:r w:rsidR="0033757A" w:rsidRPr="00927FF5">
        <w:rPr>
          <w:sz w:val="20"/>
          <w:szCs w:val="20"/>
        </w:rPr>
        <w:t>Moin</w:t>
      </w:r>
      <w:proofErr w:type="spellEnd"/>
      <w:r w:rsidR="0033757A" w:rsidRPr="00927FF5">
        <w:rPr>
          <w:sz w:val="20"/>
          <w:szCs w:val="20"/>
        </w:rPr>
        <w:t>: Proceedings, Volume one, number seven, seven military body, Tehran 198</w:t>
      </w:r>
      <w:r w:rsidRPr="00927FF5">
        <w:rPr>
          <w:sz w:val="20"/>
          <w:szCs w:val="20"/>
        </w:rPr>
        <w:t>5</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C</w:t>
      </w:r>
      <w:r w:rsidR="0033757A" w:rsidRPr="00927FF5">
        <w:rPr>
          <w:sz w:val="20"/>
          <w:szCs w:val="20"/>
        </w:rPr>
        <w:t xml:space="preserve">enter for Anthropology, Ethnology Proceedings 3, First Edition, Tehran, Cultural Heritage, </w:t>
      </w:r>
      <w:proofErr w:type="gramStart"/>
      <w:r w:rsidR="0033757A" w:rsidRPr="00927FF5">
        <w:rPr>
          <w:sz w:val="20"/>
          <w:szCs w:val="20"/>
        </w:rPr>
        <w:t>Spring</w:t>
      </w:r>
      <w:proofErr w:type="gramEnd"/>
      <w:r w:rsidR="0033757A" w:rsidRPr="00927FF5">
        <w:rPr>
          <w:sz w:val="20"/>
          <w:szCs w:val="20"/>
        </w:rPr>
        <w:t xml:space="preserve"> 198</w:t>
      </w:r>
      <w:r w:rsidRPr="00927FF5">
        <w:rPr>
          <w:sz w:val="20"/>
          <w:szCs w:val="20"/>
        </w:rPr>
        <w:t>7</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A</w:t>
      </w:r>
      <w:r w:rsidR="0033757A" w:rsidRPr="00927FF5">
        <w:rPr>
          <w:sz w:val="20"/>
          <w:szCs w:val="20"/>
        </w:rPr>
        <w:t xml:space="preserve">hmad </w:t>
      </w:r>
      <w:proofErr w:type="spellStart"/>
      <w:r w:rsidR="0033757A" w:rsidRPr="00927FF5">
        <w:rPr>
          <w:sz w:val="20"/>
          <w:szCs w:val="20"/>
        </w:rPr>
        <w:t>Matin</w:t>
      </w:r>
      <w:proofErr w:type="spellEnd"/>
      <w:r w:rsidR="0033757A" w:rsidRPr="00927FF5">
        <w:rPr>
          <w:sz w:val="20"/>
          <w:szCs w:val="20"/>
        </w:rPr>
        <w:t xml:space="preserve"> friend, Aryan beliefs, Isfahan, </w:t>
      </w:r>
      <w:proofErr w:type="spellStart"/>
      <w:r w:rsidR="0033757A" w:rsidRPr="00927FF5">
        <w:rPr>
          <w:sz w:val="20"/>
          <w:szCs w:val="20"/>
        </w:rPr>
        <w:t>Chahar</w:t>
      </w:r>
      <w:proofErr w:type="spellEnd"/>
      <w:r w:rsidR="0033757A" w:rsidRPr="00927FF5">
        <w:rPr>
          <w:sz w:val="20"/>
          <w:szCs w:val="20"/>
        </w:rPr>
        <w:t xml:space="preserve"> </w:t>
      </w:r>
      <w:proofErr w:type="spellStart"/>
      <w:r w:rsidR="0033757A" w:rsidRPr="00927FF5">
        <w:rPr>
          <w:sz w:val="20"/>
          <w:szCs w:val="20"/>
        </w:rPr>
        <w:t>Bagh</w:t>
      </w:r>
      <w:proofErr w:type="spellEnd"/>
      <w:r w:rsidR="0033757A" w:rsidRPr="00927FF5">
        <w:rPr>
          <w:sz w:val="20"/>
          <w:szCs w:val="20"/>
        </w:rPr>
        <w:t xml:space="preserve"> Press, 200</w:t>
      </w:r>
      <w:r w:rsidRPr="00927FF5">
        <w:rPr>
          <w:sz w:val="20"/>
          <w:szCs w:val="20"/>
        </w:rPr>
        <w:t>5</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A</w:t>
      </w:r>
      <w:r w:rsidR="0033757A" w:rsidRPr="00927FF5">
        <w:rPr>
          <w:sz w:val="20"/>
          <w:szCs w:val="20"/>
        </w:rPr>
        <w:t xml:space="preserve">., </w:t>
      </w:r>
      <w:proofErr w:type="spellStart"/>
      <w:r w:rsidR="0033757A" w:rsidRPr="00927FF5">
        <w:rPr>
          <w:sz w:val="20"/>
          <w:szCs w:val="20"/>
        </w:rPr>
        <w:t>Dadvar</w:t>
      </w:r>
      <w:proofErr w:type="spellEnd"/>
      <w:r w:rsidR="0033757A" w:rsidRPr="00927FF5">
        <w:rPr>
          <w:sz w:val="20"/>
          <w:szCs w:val="20"/>
        </w:rPr>
        <w:t xml:space="preserve">, Introduction to Iranian myths and symbols. India in ancient times, Tehran, </w:t>
      </w:r>
      <w:proofErr w:type="spellStart"/>
      <w:r w:rsidR="0033757A" w:rsidRPr="00927FF5">
        <w:rPr>
          <w:sz w:val="20"/>
          <w:szCs w:val="20"/>
        </w:rPr>
        <w:t>Kalhor</w:t>
      </w:r>
      <w:proofErr w:type="spellEnd"/>
      <w:r w:rsidR="0033757A" w:rsidRPr="00927FF5">
        <w:rPr>
          <w:sz w:val="20"/>
          <w:szCs w:val="20"/>
        </w:rPr>
        <w:t>, 200</w:t>
      </w:r>
      <w:r w:rsidRPr="00927FF5">
        <w:rPr>
          <w:sz w:val="20"/>
          <w:szCs w:val="20"/>
        </w:rPr>
        <w:t>6</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T</w:t>
      </w:r>
      <w:r w:rsidR="0033757A" w:rsidRPr="00927FF5">
        <w:rPr>
          <w:sz w:val="20"/>
          <w:szCs w:val="20"/>
        </w:rPr>
        <w:t>anavoli</w:t>
      </w:r>
      <w:proofErr w:type="spellEnd"/>
      <w:r w:rsidR="0033757A" w:rsidRPr="00927FF5">
        <w:rPr>
          <w:sz w:val="20"/>
          <w:szCs w:val="20"/>
        </w:rPr>
        <w:t xml:space="preserve">, </w:t>
      </w:r>
      <w:proofErr w:type="spellStart"/>
      <w:r w:rsidR="0033757A" w:rsidRPr="00927FF5">
        <w:rPr>
          <w:sz w:val="20"/>
          <w:szCs w:val="20"/>
        </w:rPr>
        <w:t>Parviz</w:t>
      </w:r>
      <w:proofErr w:type="spellEnd"/>
      <w:r w:rsidR="0033757A" w:rsidRPr="00927FF5">
        <w:rPr>
          <w:sz w:val="20"/>
          <w:szCs w:val="20"/>
        </w:rPr>
        <w:t xml:space="preserve">. Iran rug image. Tehran, </w:t>
      </w:r>
      <w:proofErr w:type="spellStart"/>
      <w:r w:rsidR="0033757A" w:rsidRPr="00927FF5">
        <w:rPr>
          <w:sz w:val="20"/>
          <w:szCs w:val="20"/>
        </w:rPr>
        <w:t>Soroush</w:t>
      </w:r>
      <w:proofErr w:type="spellEnd"/>
      <w:r w:rsidRPr="00927FF5">
        <w:rPr>
          <w:rFonts w:hint="eastAsia"/>
          <w:sz w:val="20"/>
          <w:szCs w:val="20"/>
          <w:lang w:eastAsia="zh-CN"/>
        </w:rPr>
        <w:t xml:space="preserve"> </w:t>
      </w:r>
      <w:r w:rsidR="0033757A" w:rsidRPr="00927FF5">
        <w:rPr>
          <w:sz w:val="20"/>
          <w:szCs w:val="20"/>
        </w:rPr>
        <w:t>Publications, 198</w:t>
      </w:r>
      <w:r w:rsidRPr="00927FF5">
        <w:rPr>
          <w:sz w:val="20"/>
          <w:szCs w:val="20"/>
        </w:rPr>
        <w:t>9</w:t>
      </w:r>
      <w:r>
        <w:rPr>
          <w:sz w:val="20"/>
          <w:szCs w:val="20"/>
        </w:rPr>
        <w:t>.</w:t>
      </w:r>
    </w:p>
    <w:p w:rsidR="00927FF5" w:rsidRDefault="00927FF5" w:rsidP="00927FF5">
      <w:pPr>
        <w:pStyle w:val="FootnoteText"/>
        <w:numPr>
          <w:ilvl w:val="1"/>
          <w:numId w:val="8"/>
        </w:numPr>
        <w:bidi w:val="0"/>
        <w:snapToGrid w:val="0"/>
        <w:ind w:left="425" w:hanging="425"/>
        <w:jc w:val="both"/>
        <w:rPr>
          <w:rFonts w:ascii="Times New Roman" w:hAnsi="Times New Roman" w:cs="Times New Roman"/>
        </w:rPr>
      </w:pPr>
      <w:proofErr w:type="spellStart"/>
      <w:r w:rsidRPr="00927FF5">
        <w:rPr>
          <w:rFonts w:ascii="Times New Roman" w:hAnsi="Times New Roman" w:cs="Times New Roman"/>
        </w:rPr>
        <w:t>R</w:t>
      </w:r>
      <w:r w:rsidR="0033757A" w:rsidRPr="00927FF5">
        <w:rPr>
          <w:rFonts w:ascii="Times New Roman" w:hAnsi="Times New Roman" w:cs="Times New Roman"/>
        </w:rPr>
        <w:t>einhard</w:t>
      </w:r>
      <w:proofErr w:type="spellEnd"/>
      <w:r w:rsidR="0033757A" w:rsidRPr="00927FF5">
        <w:rPr>
          <w:rFonts w:ascii="Times New Roman" w:hAnsi="Times New Roman" w:cs="Times New Roman"/>
        </w:rPr>
        <w:t xml:space="preserve"> G. Hubel</w:t>
      </w:r>
      <w:r w:rsidRPr="00927FF5">
        <w:rPr>
          <w:rFonts w:ascii="Times New Roman" w:hAnsi="Times New Roman" w:cs="Times New Roman"/>
        </w:rPr>
        <w:t>.</w:t>
      </w:r>
      <w:r>
        <w:rPr>
          <w:rFonts w:ascii="Times New Roman" w:hAnsi="Times New Roman" w:cs="Times New Roman"/>
        </w:rPr>
        <w:t xml:space="preserve"> </w:t>
      </w:r>
      <w:r w:rsidRPr="00927FF5">
        <w:rPr>
          <w:rFonts w:ascii="Times New Roman" w:hAnsi="Times New Roman" w:cs="Times New Roman"/>
        </w:rPr>
        <w:t>T</w:t>
      </w:r>
      <w:r w:rsidR="0033757A" w:rsidRPr="00927FF5">
        <w:rPr>
          <w:rFonts w:ascii="Times New Roman" w:hAnsi="Times New Roman" w:cs="Times New Roman"/>
        </w:rPr>
        <w:t>he Book of Carpet (londan.1971) p.22</w:t>
      </w:r>
      <w:r w:rsidRPr="00927FF5">
        <w:rPr>
          <w:rFonts w:ascii="Times New Roman" w:hAnsi="Times New Roman" w:cs="Times New Roman"/>
        </w:rPr>
        <w:t>4</w:t>
      </w:r>
      <w:r>
        <w:rPr>
          <w:rFonts w:ascii="Times New Roman" w:hAnsi="Times New Roman" w:cs="Times New Roman"/>
        </w:rPr>
        <w:t>.</w:t>
      </w:r>
    </w:p>
    <w:p w:rsidR="00927FF5" w:rsidRDefault="00927FF5" w:rsidP="00927FF5">
      <w:pPr>
        <w:pStyle w:val="FootnoteText"/>
        <w:numPr>
          <w:ilvl w:val="1"/>
          <w:numId w:val="8"/>
        </w:numPr>
        <w:bidi w:val="0"/>
        <w:snapToGrid w:val="0"/>
        <w:ind w:left="425" w:hanging="425"/>
        <w:jc w:val="both"/>
        <w:rPr>
          <w:rFonts w:ascii="Times New Roman" w:hAnsi="Times New Roman" w:cs="Times New Roman"/>
        </w:rPr>
      </w:pPr>
      <w:proofErr w:type="spellStart"/>
      <w:r w:rsidRPr="00927FF5">
        <w:rPr>
          <w:rFonts w:ascii="Times New Roman" w:hAnsi="Times New Roman" w:cs="Times New Roman"/>
        </w:rPr>
        <w:t>P</w:t>
      </w:r>
      <w:r w:rsidR="0033757A" w:rsidRPr="00927FF5">
        <w:rPr>
          <w:rFonts w:ascii="Times New Roman" w:hAnsi="Times New Roman" w:cs="Times New Roman"/>
        </w:rPr>
        <w:t>arviz</w:t>
      </w:r>
      <w:proofErr w:type="spellEnd"/>
      <w:r w:rsidR="0033757A" w:rsidRPr="00927FF5">
        <w:rPr>
          <w:rFonts w:ascii="Times New Roman" w:hAnsi="Times New Roman" w:cs="Times New Roman"/>
        </w:rPr>
        <w:t xml:space="preserve"> </w:t>
      </w:r>
      <w:proofErr w:type="spellStart"/>
      <w:r w:rsidR="0033757A" w:rsidRPr="00927FF5">
        <w:rPr>
          <w:rFonts w:ascii="Times New Roman" w:hAnsi="Times New Roman" w:cs="Times New Roman"/>
        </w:rPr>
        <w:t>Tanavoli</w:t>
      </w:r>
      <w:proofErr w:type="spellEnd"/>
      <w:r w:rsidRPr="00927FF5">
        <w:rPr>
          <w:rFonts w:ascii="Times New Roman" w:hAnsi="Times New Roman" w:cs="Times New Roman"/>
        </w:rPr>
        <w:t>.</w:t>
      </w:r>
      <w:r>
        <w:rPr>
          <w:rFonts w:ascii="Times New Roman" w:hAnsi="Times New Roman" w:cs="Times New Roman"/>
        </w:rPr>
        <w:t xml:space="preserve"> </w:t>
      </w:r>
      <w:r w:rsidRPr="00927FF5">
        <w:rPr>
          <w:rFonts w:ascii="Times New Roman" w:hAnsi="Times New Roman" w:cs="Times New Roman"/>
        </w:rPr>
        <w:t>L</w:t>
      </w:r>
      <w:r w:rsidR="0033757A" w:rsidRPr="00927FF5">
        <w:rPr>
          <w:rFonts w:ascii="Times New Roman" w:hAnsi="Times New Roman" w:cs="Times New Roman"/>
        </w:rPr>
        <w:t xml:space="preserve">ion Rugs from </w:t>
      </w:r>
      <w:proofErr w:type="spellStart"/>
      <w:proofErr w:type="gramStart"/>
      <w:r w:rsidR="0033757A" w:rsidRPr="00927FF5">
        <w:rPr>
          <w:rFonts w:ascii="Times New Roman" w:hAnsi="Times New Roman" w:cs="Times New Roman"/>
        </w:rPr>
        <w:t>fars</w:t>
      </w:r>
      <w:proofErr w:type="spellEnd"/>
      <w:proofErr w:type="gramEnd"/>
      <w:r w:rsidR="0033757A" w:rsidRPr="00927FF5">
        <w:rPr>
          <w:rFonts w:ascii="Times New Roman" w:hAnsi="Times New Roman" w:cs="Times New Roman"/>
        </w:rPr>
        <w:t xml:space="preserve"> (Washing. D. C.1974). p. 1</w:t>
      </w:r>
      <w:r w:rsidRPr="00927FF5">
        <w:rPr>
          <w:rFonts w:ascii="Times New Roman" w:hAnsi="Times New Roman" w:cs="Times New Roman"/>
        </w:rPr>
        <w:t>1</w:t>
      </w:r>
      <w:r>
        <w:rPr>
          <w:rFonts w:ascii="Times New Roman" w:hAnsi="Times New Roman" w:cs="Times New Roman"/>
        </w:rPr>
        <w:t>.</w:t>
      </w:r>
    </w:p>
    <w:p w:rsidR="00927FF5" w:rsidRP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D</w:t>
      </w:r>
      <w:r w:rsidR="0033757A" w:rsidRPr="00927FF5">
        <w:rPr>
          <w:sz w:val="20"/>
          <w:szCs w:val="20"/>
        </w:rPr>
        <w:t>.W.Martin</w:t>
      </w:r>
      <w:proofErr w:type="spellEnd"/>
      <w:r w:rsidR="0033757A" w:rsidRPr="00927FF5">
        <w:rPr>
          <w:sz w:val="20"/>
          <w:szCs w:val="20"/>
        </w:rPr>
        <w:t xml:space="preserve">.’ The </w:t>
      </w:r>
      <w:proofErr w:type="spellStart"/>
      <w:r w:rsidR="0033757A" w:rsidRPr="00927FF5">
        <w:rPr>
          <w:sz w:val="20"/>
          <w:szCs w:val="20"/>
        </w:rPr>
        <w:t>Gabbehs</w:t>
      </w:r>
      <w:proofErr w:type="spellEnd"/>
      <w:r w:rsidR="0033757A" w:rsidRPr="00927FF5">
        <w:rPr>
          <w:sz w:val="20"/>
          <w:szCs w:val="20"/>
        </w:rPr>
        <w:t xml:space="preserve"> of Fars</w:t>
      </w:r>
      <w:r w:rsidRPr="00927FF5">
        <w:rPr>
          <w:sz w:val="20"/>
          <w:szCs w:val="20"/>
        </w:rPr>
        <w:t>:</w:t>
      </w:r>
      <w:r>
        <w:rPr>
          <w:sz w:val="20"/>
          <w:szCs w:val="20"/>
        </w:rPr>
        <w:t xml:space="preserve"> </w:t>
      </w:r>
      <w:r w:rsidRPr="00927FF5">
        <w:rPr>
          <w:sz w:val="20"/>
          <w:szCs w:val="20"/>
        </w:rPr>
        <w:t>A</w:t>
      </w:r>
      <w:r w:rsidR="0033757A" w:rsidRPr="00927FF5">
        <w:rPr>
          <w:sz w:val="20"/>
          <w:szCs w:val="20"/>
        </w:rPr>
        <w:t>n Abstract Tribal Art</w:t>
      </w:r>
      <w:r w:rsidRPr="00927FF5">
        <w:rPr>
          <w:sz w:val="20"/>
          <w:szCs w:val="20"/>
        </w:rPr>
        <w:t>.</w:t>
      </w:r>
      <w:r>
        <w:rPr>
          <w:sz w:val="20"/>
          <w:szCs w:val="20"/>
        </w:rPr>
        <w:t xml:space="preserve"> </w:t>
      </w:r>
      <w:proofErr w:type="spellStart"/>
      <w:r w:rsidRPr="00927FF5">
        <w:rPr>
          <w:sz w:val="20"/>
          <w:szCs w:val="20"/>
        </w:rPr>
        <w:t>H</w:t>
      </w:r>
      <w:r w:rsidR="0033757A" w:rsidRPr="00927FF5">
        <w:rPr>
          <w:sz w:val="20"/>
          <w:szCs w:val="20"/>
        </w:rPr>
        <w:t>ali</w:t>
      </w:r>
      <w:proofErr w:type="spellEnd"/>
      <w:r w:rsidR="0033757A" w:rsidRPr="00927FF5">
        <w:rPr>
          <w:sz w:val="20"/>
          <w:szCs w:val="20"/>
        </w:rPr>
        <w:t xml:space="preserve"> 5</w:t>
      </w:r>
      <w:r w:rsidRPr="00927FF5">
        <w:rPr>
          <w:sz w:val="20"/>
          <w:szCs w:val="20"/>
        </w:rPr>
        <w:t>.</w:t>
      </w:r>
      <w:r>
        <w:rPr>
          <w:sz w:val="20"/>
          <w:szCs w:val="20"/>
        </w:rPr>
        <w:t xml:space="preserve"> </w:t>
      </w:r>
      <w:r w:rsidRPr="00927FF5">
        <w:rPr>
          <w:sz w:val="20"/>
          <w:szCs w:val="20"/>
        </w:rPr>
        <w:t>n</w:t>
      </w:r>
      <w:r w:rsidR="0033757A" w:rsidRPr="00927FF5">
        <w:rPr>
          <w:sz w:val="20"/>
          <w:szCs w:val="20"/>
        </w:rPr>
        <w:t>o</w:t>
      </w:r>
      <w:r w:rsidRPr="00927FF5">
        <w:rPr>
          <w:sz w:val="20"/>
          <w:szCs w:val="20"/>
        </w:rPr>
        <w:t>.</w:t>
      </w:r>
      <w:r w:rsidR="0033757A" w:rsidRPr="00927FF5">
        <w:rPr>
          <w:sz w:val="20"/>
          <w:szCs w:val="20"/>
        </w:rPr>
        <w:t>4 (1983)</w:t>
      </w:r>
      <w:r w:rsidRPr="00927FF5">
        <w:rPr>
          <w:sz w:val="20"/>
          <w:szCs w:val="20"/>
        </w:rPr>
        <w:t>:</w:t>
      </w:r>
      <w:r>
        <w:rPr>
          <w:sz w:val="20"/>
          <w:szCs w:val="20"/>
        </w:rPr>
        <w:t xml:space="preserve"> </w:t>
      </w:r>
      <w:r w:rsidRPr="00927FF5">
        <w:rPr>
          <w:sz w:val="20"/>
          <w:szCs w:val="20"/>
        </w:rPr>
        <w:t>p</w:t>
      </w:r>
      <w:r w:rsidR="0033757A" w:rsidRPr="00927FF5">
        <w:rPr>
          <w:sz w:val="20"/>
          <w:szCs w:val="20"/>
        </w:rPr>
        <w:t>p.462-473.</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T</w:t>
      </w:r>
      <w:r w:rsidR="0033757A" w:rsidRPr="00927FF5">
        <w:rPr>
          <w:sz w:val="20"/>
          <w:szCs w:val="20"/>
        </w:rPr>
        <w:t>hampson</w:t>
      </w:r>
      <w:proofErr w:type="spellEnd"/>
      <w:r w:rsidRPr="00927FF5">
        <w:rPr>
          <w:sz w:val="20"/>
          <w:szCs w:val="20"/>
        </w:rPr>
        <w:t>;</w:t>
      </w:r>
      <w:r>
        <w:rPr>
          <w:sz w:val="20"/>
          <w:szCs w:val="20"/>
        </w:rPr>
        <w:t xml:space="preserve"> </w:t>
      </w:r>
      <w:r w:rsidRPr="00927FF5">
        <w:rPr>
          <w:sz w:val="20"/>
          <w:szCs w:val="20"/>
        </w:rPr>
        <w:t>j</w:t>
      </w:r>
      <w:r w:rsidR="0033757A" w:rsidRPr="00927FF5">
        <w:rPr>
          <w:sz w:val="20"/>
          <w:szCs w:val="20"/>
        </w:rPr>
        <w:t>ohn; Carpet from the tents</w:t>
      </w:r>
      <w:r w:rsidRPr="00927FF5">
        <w:rPr>
          <w:sz w:val="20"/>
          <w:szCs w:val="20"/>
        </w:rPr>
        <w:t>;</w:t>
      </w:r>
      <w:r>
        <w:rPr>
          <w:sz w:val="20"/>
          <w:szCs w:val="20"/>
        </w:rPr>
        <w:t xml:space="preserve"> </w:t>
      </w:r>
      <w:r w:rsidRPr="00927FF5">
        <w:rPr>
          <w:sz w:val="20"/>
          <w:szCs w:val="20"/>
        </w:rPr>
        <w:t>L</w:t>
      </w:r>
      <w:r w:rsidR="0033757A" w:rsidRPr="00927FF5">
        <w:rPr>
          <w:sz w:val="20"/>
          <w:szCs w:val="20"/>
        </w:rPr>
        <w:t>aurence king 139</w:t>
      </w:r>
      <w:r w:rsidRPr="00927FF5">
        <w:rPr>
          <w:sz w:val="20"/>
          <w:szCs w:val="20"/>
        </w:rPr>
        <w:t>3</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proofErr w:type="spellStart"/>
      <w:r w:rsidRPr="00927FF5">
        <w:rPr>
          <w:sz w:val="20"/>
          <w:szCs w:val="20"/>
        </w:rPr>
        <w:t>S</w:t>
      </w:r>
      <w:r w:rsidR="0033757A" w:rsidRPr="00927FF5">
        <w:rPr>
          <w:sz w:val="20"/>
          <w:szCs w:val="20"/>
        </w:rPr>
        <w:t>iawosch</w:t>
      </w:r>
      <w:proofErr w:type="spellEnd"/>
      <w:r w:rsidR="0033757A" w:rsidRPr="00927FF5">
        <w:rPr>
          <w:sz w:val="20"/>
          <w:szCs w:val="20"/>
        </w:rPr>
        <w:t xml:space="preserve"> </w:t>
      </w:r>
      <w:proofErr w:type="spellStart"/>
      <w:r w:rsidR="0033757A" w:rsidRPr="00927FF5">
        <w:rPr>
          <w:sz w:val="20"/>
          <w:szCs w:val="20"/>
        </w:rPr>
        <w:t>Azadi</w:t>
      </w:r>
      <w:proofErr w:type="spellEnd"/>
      <w:r w:rsidR="0033757A" w:rsidRPr="00927FF5">
        <w:rPr>
          <w:sz w:val="20"/>
          <w:szCs w:val="20"/>
        </w:rPr>
        <w:t>.</w:t>
      </w:r>
      <w:r>
        <w:rPr>
          <w:rFonts w:hint="eastAsia"/>
          <w:sz w:val="20"/>
          <w:szCs w:val="20"/>
          <w:lang w:eastAsia="zh-CN"/>
        </w:rPr>
        <w:t xml:space="preserve"> </w:t>
      </w:r>
      <w:proofErr w:type="spellStart"/>
      <w:r w:rsidR="0033757A" w:rsidRPr="00927FF5">
        <w:rPr>
          <w:sz w:val="20"/>
          <w:szCs w:val="20"/>
        </w:rPr>
        <w:t>Mystik</w:t>
      </w:r>
      <w:proofErr w:type="spellEnd"/>
      <w:r w:rsidR="0033757A" w:rsidRPr="00927FF5">
        <w:rPr>
          <w:sz w:val="20"/>
          <w:szCs w:val="20"/>
        </w:rPr>
        <w:t xml:space="preserve"> </w:t>
      </w:r>
      <w:proofErr w:type="spellStart"/>
      <w:r w:rsidR="0033757A" w:rsidRPr="00927FF5">
        <w:rPr>
          <w:sz w:val="20"/>
          <w:szCs w:val="20"/>
        </w:rPr>
        <w:t>der</w:t>
      </w:r>
      <w:proofErr w:type="spellEnd"/>
      <w:r w:rsidR="0033757A" w:rsidRPr="00927FF5">
        <w:rPr>
          <w:sz w:val="20"/>
          <w:szCs w:val="20"/>
        </w:rPr>
        <w:t xml:space="preserve"> </w:t>
      </w:r>
      <w:proofErr w:type="spellStart"/>
      <w:r w:rsidR="0033757A" w:rsidRPr="00927FF5">
        <w:rPr>
          <w:sz w:val="20"/>
          <w:szCs w:val="20"/>
        </w:rPr>
        <w:t>Gabbeh</w:t>
      </w:r>
      <w:proofErr w:type="spellEnd"/>
      <w:r>
        <w:rPr>
          <w:rFonts w:hint="eastAsia"/>
          <w:sz w:val="20"/>
          <w:szCs w:val="20"/>
          <w:lang w:eastAsia="zh-CN"/>
        </w:rPr>
        <w:t xml:space="preserve"> </w:t>
      </w:r>
      <w:r w:rsidR="0033757A" w:rsidRPr="00927FF5">
        <w:rPr>
          <w:sz w:val="20"/>
          <w:szCs w:val="20"/>
        </w:rPr>
        <w:t>(Hamburg.1987)</w:t>
      </w:r>
      <w:r>
        <w:rPr>
          <w:rFonts w:hint="eastAsia"/>
          <w:sz w:val="20"/>
          <w:szCs w:val="20"/>
          <w:lang w:eastAsia="zh-CN"/>
        </w:rPr>
        <w:t xml:space="preserve"> </w:t>
      </w:r>
      <w:r w:rsidR="0033757A" w:rsidRPr="00927FF5">
        <w:rPr>
          <w:sz w:val="20"/>
          <w:szCs w:val="20"/>
        </w:rPr>
        <w:t>pp.12-</w:t>
      </w:r>
      <w:r w:rsidRPr="00927FF5">
        <w:rPr>
          <w:sz w:val="20"/>
          <w:szCs w:val="20"/>
        </w:rPr>
        <w:t>1</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A</w:t>
      </w:r>
      <w:r w:rsidR="0033757A" w:rsidRPr="00927FF5">
        <w:rPr>
          <w:sz w:val="20"/>
          <w:szCs w:val="20"/>
        </w:rPr>
        <w:t xml:space="preserve"> light, especially a </w:t>
      </w:r>
      <w:proofErr w:type="spellStart"/>
      <w:r w:rsidR="0033757A" w:rsidRPr="00927FF5">
        <w:rPr>
          <w:sz w:val="20"/>
          <w:szCs w:val="20"/>
        </w:rPr>
        <w:t>Bakhtiari</w:t>
      </w:r>
      <w:proofErr w:type="spellEnd"/>
      <w:r w:rsidR="0033757A" w:rsidRPr="00927FF5">
        <w:rPr>
          <w:sz w:val="20"/>
          <w:szCs w:val="20"/>
        </w:rPr>
        <w:t xml:space="preserve">, Iran's Culture and Arts Foundation, eighth and ninth numbers, Persian date </w:t>
      </w:r>
      <w:proofErr w:type="spellStart"/>
      <w:r w:rsidR="0033757A" w:rsidRPr="00927FF5">
        <w:rPr>
          <w:sz w:val="20"/>
          <w:szCs w:val="20"/>
        </w:rPr>
        <w:t>Khordad</w:t>
      </w:r>
      <w:proofErr w:type="spellEnd"/>
      <w:r w:rsidR="0033757A" w:rsidRPr="00927FF5">
        <w:rPr>
          <w:sz w:val="20"/>
          <w:szCs w:val="20"/>
        </w:rPr>
        <w:t xml:space="preserve"> 198</w:t>
      </w:r>
      <w:r w:rsidRPr="00927FF5">
        <w:rPr>
          <w:sz w:val="20"/>
          <w:szCs w:val="20"/>
        </w:rPr>
        <w:t>0</w:t>
      </w:r>
      <w:r>
        <w:rPr>
          <w:sz w:val="20"/>
          <w:szCs w:val="20"/>
        </w:rPr>
        <w:t>.</w:t>
      </w:r>
    </w:p>
    <w:p w:rsidR="00927FF5" w:rsidRDefault="00927FF5" w:rsidP="00927FF5">
      <w:pPr>
        <w:pStyle w:val="ListParagraph"/>
        <w:numPr>
          <w:ilvl w:val="1"/>
          <w:numId w:val="8"/>
        </w:numPr>
        <w:snapToGrid w:val="0"/>
        <w:ind w:left="425" w:firstLineChars="0" w:hanging="425"/>
        <w:jc w:val="both"/>
        <w:rPr>
          <w:sz w:val="20"/>
          <w:szCs w:val="20"/>
        </w:rPr>
      </w:pPr>
      <w:r w:rsidRPr="00927FF5">
        <w:rPr>
          <w:sz w:val="20"/>
          <w:szCs w:val="20"/>
        </w:rPr>
        <w:t>G</w:t>
      </w:r>
      <w:r w:rsidR="0033757A" w:rsidRPr="00927FF5">
        <w:rPr>
          <w:sz w:val="20"/>
          <w:szCs w:val="20"/>
        </w:rPr>
        <w:t xml:space="preserve">lam, Quarterly, Journal of Association of Iranian carpets, number two, </w:t>
      </w:r>
      <w:proofErr w:type="gramStart"/>
      <w:r w:rsidR="0033757A" w:rsidRPr="00927FF5">
        <w:rPr>
          <w:sz w:val="20"/>
          <w:szCs w:val="20"/>
        </w:rPr>
        <w:t>Spring</w:t>
      </w:r>
      <w:proofErr w:type="gramEnd"/>
      <w:r w:rsidR="0033757A" w:rsidRPr="00927FF5">
        <w:rPr>
          <w:sz w:val="20"/>
          <w:szCs w:val="20"/>
        </w:rPr>
        <w:t xml:space="preserve"> 200</w:t>
      </w:r>
      <w:r w:rsidRPr="00927FF5">
        <w:rPr>
          <w:sz w:val="20"/>
          <w:szCs w:val="20"/>
        </w:rPr>
        <w:t>6</w:t>
      </w:r>
      <w:r>
        <w:rPr>
          <w:sz w:val="20"/>
          <w:szCs w:val="20"/>
        </w:rPr>
        <w:t>.</w:t>
      </w:r>
    </w:p>
    <w:p w:rsidR="00927FF5" w:rsidRPr="004B3C9C" w:rsidRDefault="00927FF5" w:rsidP="00927FF5">
      <w:pPr>
        <w:pStyle w:val="ListParagraph"/>
        <w:numPr>
          <w:ilvl w:val="1"/>
          <w:numId w:val="8"/>
        </w:numPr>
        <w:snapToGrid w:val="0"/>
        <w:ind w:left="425" w:firstLineChars="0" w:hanging="425"/>
        <w:jc w:val="both"/>
        <w:rPr>
          <w:sz w:val="20"/>
          <w:szCs w:val="20"/>
          <w:lang w:eastAsia="zh-CN"/>
        </w:rPr>
      </w:pPr>
      <w:r w:rsidRPr="004B3C9C">
        <w:rPr>
          <w:sz w:val="20"/>
          <w:szCs w:val="20"/>
        </w:rPr>
        <w:t>J</w:t>
      </w:r>
      <w:r w:rsidR="0033757A" w:rsidRPr="004B3C9C">
        <w:rPr>
          <w:sz w:val="20"/>
          <w:szCs w:val="20"/>
        </w:rPr>
        <w:t>ournal of the fifth edition of Visual Arts motifs second year, spring and summer 201</w:t>
      </w:r>
      <w:r w:rsidRPr="004B3C9C">
        <w:rPr>
          <w:sz w:val="20"/>
          <w:szCs w:val="20"/>
        </w:rPr>
        <w:t>0.</w:t>
      </w:r>
    </w:p>
    <w:p w:rsidR="00927FF5" w:rsidRPr="00927FF5" w:rsidRDefault="00927FF5" w:rsidP="00927FF5">
      <w:pPr>
        <w:snapToGrid w:val="0"/>
        <w:ind w:left="425" w:hanging="425"/>
        <w:jc w:val="both"/>
        <w:rPr>
          <w:sz w:val="20"/>
          <w:szCs w:val="20"/>
          <w:lang w:eastAsia="zh-CN"/>
        </w:rPr>
        <w:sectPr w:rsidR="00927FF5" w:rsidRPr="00927FF5" w:rsidSect="00927FF5">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num="2" w:space="600"/>
          <w:docGrid w:linePitch="360"/>
        </w:sectPr>
      </w:pPr>
    </w:p>
    <w:p w:rsidR="0033757A" w:rsidRPr="00927FF5" w:rsidRDefault="0033757A" w:rsidP="00927FF5">
      <w:pPr>
        <w:snapToGrid w:val="0"/>
        <w:ind w:left="425" w:hanging="425"/>
        <w:jc w:val="both"/>
        <w:rPr>
          <w:sz w:val="20"/>
          <w:szCs w:val="20"/>
        </w:rPr>
      </w:pPr>
    </w:p>
    <w:p w:rsidR="00927FF5" w:rsidRPr="00927FF5" w:rsidRDefault="00927FF5" w:rsidP="00927FF5">
      <w:pPr>
        <w:snapToGrid w:val="0"/>
        <w:ind w:left="425" w:hanging="425"/>
        <w:jc w:val="both"/>
        <w:rPr>
          <w:bCs/>
          <w:sz w:val="20"/>
          <w:szCs w:val="20"/>
          <w:lang w:eastAsia="zh-CN"/>
        </w:rPr>
      </w:pPr>
    </w:p>
    <w:p w:rsidR="00927FF5" w:rsidRPr="00927FF5" w:rsidRDefault="00927FF5" w:rsidP="00927FF5">
      <w:pPr>
        <w:snapToGrid w:val="0"/>
        <w:ind w:left="425" w:hanging="425"/>
        <w:jc w:val="both"/>
        <w:rPr>
          <w:bCs/>
          <w:sz w:val="20"/>
          <w:szCs w:val="20"/>
          <w:lang w:eastAsia="zh-CN"/>
        </w:rPr>
      </w:pPr>
    </w:p>
    <w:p w:rsidR="0033757A" w:rsidRPr="00927FF5" w:rsidRDefault="00927FF5" w:rsidP="00927FF5">
      <w:pPr>
        <w:snapToGrid w:val="0"/>
        <w:ind w:left="425" w:hanging="425"/>
        <w:jc w:val="both"/>
        <w:rPr>
          <w:bCs/>
          <w:sz w:val="20"/>
          <w:szCs w:val="20"/>
        </w:rPr>
      </w:pPr>
      <w:r w:rsidRPr="00927FF5">
        <w:rPr>
          <w:bCs/>
          <w:sz w:val="20"/>
          <w:szCs w:val="20"/>
        </w:rPr>
        <w:t>3/</w:t>
      </w:r>
      <w:r w:rsidRPr="00927FF5">
        <w:rPr>
          <w:rFonts w:hint="eastAsia"/>
          <w:bCs/>
          <w:sz w:val="20"/>
          <w:szCs w:val="20"/>
          <w:lang w:eastAsia="zh-CN"/>
        </w:rPr>
        <w:t>10</w:t>
      </w:r>
      <w:r w:rsidRPr="00927FF5">
        <w:rPr>
          <w:bCs/>
          <w:sz w:val="20"/>
          <w:szCs w:val="20"/>
        </w:rPr>
        <w:t>/2017</w:t>
      </w:r>
    </w:p>
    <w:sectPr w:rsidR="0033757A" w:rsidRPr="00927FF5" w:rsidSect="00CE0F05">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10" w:rsidRDefault="00C54C10">
      <w:r>
        <w:separator/>
      </w:r>
    </w:p>
  </w:endnote>
  <w:endnote w:type="continuationSeparator" w:id="0">
    <w:p w:rsidR="00C54C10" w:rsidRDefault="00C54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6</w:t>
    </w:r>
    <w:r w:rsidRPr="00927FF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34</w:t>
    </w:r>
    <w:r w:rsidRPr="00927FF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1</w:t>
    </w:r>
    <w:r w:rsidRPr="00927FF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1</w:t>
    </w:r>
    <w:r w:rsidRPr="00927FF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7</w:t>
    </w:r>
    <w:r w:rsidRPr="00927FF5">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29</w:t>
    </w:r>
    <w:r w:rsidRPr="00927FF5">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7</w:t>
    </w:r>
    <w:r w:rsidRPr="00927FF5">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35</w:t>
    </w:r>
    <w:r w:rsidRPr="00927FF5">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36</w:t>
    </w:r>
    <w:r w:rsidRPr="00927FF5">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9</w:t>
    </w:r>
    <w:r w:rsidRPr="00927FF5">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38</w:t>
    </w:r>
    <w:r w:rsidRPr="00927FF5">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11" w:rsidRDefault="00C020CF" w:rsidP="00B3167C">
    <w:pPr>
      <w:pStyle w:val="Footer"/>
      <w:framePr w:wrap="around" w:vAnchor="text" w:hAnchor="margin" w:xAlign="center" w:y="1"/>
      <w:rPr>
        <w:rStyle w:val="PageNumber"/>
      </w:rPr>
    </w:pPr>
    <w:r>
      <w:rPr>
        <w:rStyle w:val="PageNumber"/>
      </w:rPr>
      <w:fldChar w:fldCharType="begin"/>
    </w:r>
    <w:r w:rsidR="00373C11">
      <w:rPr>
        <w:rStyle w:val="PageNumber"/>
      </w:rPr>
      <w:instrText xml:space="preserve">PAGE  </w:instrText>
    </w:r>
    <w:r>
      <w:rPr>
        <w:rStyle w:val="PageNumber"/>
      </w:rPr>
      <w:fldChar w:fldCharType="end"/>
    </w:r>
  </w:p>
  <w:p w:rsidR="00373C11" w:rsidRDefault="00373C1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11"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927FF5">
      <w:rPr>
        <w:noProof/>
        <w:sz w:val="20"/>
      </w:rPr>
      <w:t>1</w:t>
    </w:r>
    <w:r w:rsidRPr="00927FF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31</w:t>
    </w:r>
    <w:r w:rsidRPr="00927FF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32</w:t>
    </w:r>
    <w:r w:rsidRPr="00927FF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C020CF" w:rsidP="00927FF5">
    <w:pPr>
      <w:jc w:val="center"/>
      <w:rPr>
        <w:sz w:val="20"/>
      </w:rPr>
    </w:pPr>
    <w:r w:rsidRPr="00927FF5">
      <w:rPr>
        <w:sz w:val="20"/>
      </w:rPr>
      <w:fldChar w:fldCharType="begin"/>
    </w:r>
    <w:r w:rsidR="00927FF5" w:rsidRPr="00927FF5">
      <w:rPr>
        <w:sz w:val="20"/>
      </w:rPr>
      <w:instrText xml:space="preserve"> page </w:instrText>
    </w:r>
    <w:r w:rsidRPr="00927FF5">
      <w:rPr>
        <w:sz w:val="20"/>
      </w:rPr>
      <w:fldChar w:fldCharType="separate"/>
    </w:r>
    <w:r w:rsidR="004B3C9C">
      <w:rPr>
        <w:noProof/>
        <w:sz w:val="20"/>
      </w:rPr>
      <w:t>33</w:t>
    </w:r>
    <w:r w:rsidRPr="00927FF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Default="00C020CF" w:rsidP="00B3167C">
    <w:pPr>
      <w:pStyle w:val="Footer"/>
      <w:framePr w:wrap="around" w:vAnchor="text" w:hAnchor="margin" w:xAlign="center" w:y="1"/>
      <w:rPr>
        <w:rStyle w:val="PageNumber"/>
      </w:rPr>
    </w:pPr>
    <w:r>
      <w:rPr>
        <w:rStyle w:val="PageNumber"/>
      </w:rPr>
      <w:fldChar w:fldCharType="begin"/>
    </w:r>
    <w:r w:rsidR="00927FF5">
      <w:rPr>
        <w:rStyle w:val="PageNumber"/>
      </w:rPr>
      <w:instrText xml:space="preserve">PAGE  </w:instrText>
    </w:r>
    <w:r>
      <w:rPr>
        <w:rStyle w:val="PageNumber"/>
      </w:rPr>
      <w:fldChar w:fldCharType="end"/>
    </w:r>
  </w:p>
  <w:p w:rsidR="00927FF5" w:rsidRDefault="00927F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10" w:rsidRDefault="00C54C10">
      <w:r>
        <w:separator/>
      </w:r>
    </w:p>
  </w:footnote>
  <w:footnote w:type="continuationSeparator" w:id="0">
    <w:p w:rsidR="00C54C10" w:rsidRDefault="00C54C10">
      <w:r>
        <w:continuationSeparator/>
      </w:r>
    </w:p>
  </w:footnote>
  <w:footnote w:id="1">
    <w:p w:rsidR="00373C11" w:rsidRPr="00927FF5" w:rsidRDefault="00373C11" w:rsidP="00927FF5">
      <w:pPr>
        <w:pStyle w:val="FootnoteText"/>
        <w:bidi w:val="0"/>
        <w:snapToGrid w:val="0"/>
        <w:jc w:val="both"/>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"Shamanism" follows the ideas of the priests and wizards that only by adhering to magic, the priest or the wizard can earn his/her wishes.</w:t>
      </w:r>
    </w:p>
  </w:footnote>
  <w:footnote w:id="2">
    <w:p w:rsidR="00373C11" w:rsidRPr="00927FF5" w:rsidRDefault="00373C11" w:rsidP="00927FF5">
      <w:pPr>
        <w:pStyle w:val="FootnoteText"/>
        <w:bidi w:val="0"/>
        <w:snapToGrid w:val="0"/>
        <w:jc w:val="both"/>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Animism believes that a united spirit is reincarnated through all components and accepts separate and abstract spirits.</w:t>
      </w:r>
    </w:p>
  </w:footnote>
  <w:footnote w:id="3">
    <w:p w:rsidR="00373C11" w:rsidRPr="00927FF5" w:rsidRDefault="00373C11" w:rsidP="00927FF5">
      <w:pPr>
        <w:pStyle w:val="FootnoteText"/>
        <w:bidi w:val="0"/>
        <w:snapToGrid w:val="0"/>
        <w:rPr>
          <w:rFonts w:ascii="Times New Roman" w:eastAsiaTheme="minorEastAsia" w:hAnsi="Times New Roman" w:cs="Times New Roman"/>
          <w:lang w:eastAsia="zh-C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proofErr w:type="gramStart"/>
      <w:r w:rsidRPr="00927FF5">
        <w:rPr>
          <w:rFonts w:ascii="Times New Roman" w:hAnsi="Times New Roman" w:cs="Times New Roman"/>
        </w:rPr>
        <w:t>Mainly placed in the borders of the rug</w:t>
      </w:r>
      <w:r w:rsidR="00927FF5">
        <w:rPr>
          <w:rFonts w:ascii="Times New Roman" w:eastAsiaTheme="minorEastAsia" w:hAnsi="Times New Roman" w:cs="Times New Roman" w:hint="eastAsia"/>
          <w:lang w:eastAsia="zh-CN"/>
        </w:rPr>
        <w:t>.</w:t>
      </w:r>
      <w:proofErr w:type="gramEnd"/>
    </w:p>
  </w:footnote>
  <w:footnote w:id="4">
    <w:p w:rsidR="00373C11" w:rsidRPr="00927FF5" w:rsidRDefault="00373C11" w:rsidP="00927FF5">
      <w:pPr>
        <w:pStyle w:val="FootnoteText"/>
        <w:bidi w:val="0"/>
        <w:snapToGrid w:val="0"/>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Symbolize fertility</w:t>
      </w:r>
    </w:p>
  </w:footnote>
  <w:footnote w:id="5">
    <w:p w:rsidR="00373C11" w:rsidRPr="00927FF5" w:rsidRDefault="00373C11" w:rsidP="00927FF5">
      <w:pPr>
        <w:pStyle w:val="FootnoteText"/>
        <w:bidi w:val="0"/>
        <w:snapToGrid w:val="0"/>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 xml:space="preserve">"Talisman" is a written spell that is kept in the triangular cover and it </w:t>
      </w:r>
      <w:proofErr w:type="gramStart"/>
      <w:r w:rsidRPr="00927FF5">
        <w:rPr>
          <w:rFonts w:ascii="Times New Roman" w:hAnsi="Times New Roman" w:cs="Times New Roman"/>
        </w:rPr>
        <w:t>boast</w:t>
      </w:r>
      <w:proofErr w:type="gramEnd"/>
      <w:r w:rsidRPr="00927FF5">
        <w:rPr>
          <w:rFonts w:ascii="Times New Roman" w:hAnsi="Times New Roman" w:cs="Times New Roman"/>
        </w:rPr>
        <w:t xml:space="preserve"> a religious power of magic against the evil eye.</w:t>
      </w:r>
    </w:p>
  </w:footnote>
  <w:footnote w:id="6">
    <w:p w:rsidR="00373C11" w:rsidRPr="00927FF5" w:rsidRDefault="00373C11" w:rsidP="00927FF5">
      <w:pPr>
        <w:pStyle w:val="FootnoteText"/>
        <w:bidi w:val="0"/>
        <w:snapToGrid w:val="0"/>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Mascots are made in form of wall hangings. .</w:t>
      </w:r>
    </w:p>
  </w:footnote>
  <w:footnote w:id="7">
    <w:p w:rsidR="00373C11" w:rsidRPr="00927FF5" w:rsidRDefault="00373C11" w:rsidP="00927FF5">
      <w:pPr>
        <w:pStyle w:val="FootnoteText"/>
        <w:bidi w:val="0"/>
        <w:snapToGrid w:val="0"/>
        <w:jc w:val="both"/>
        <w:rPr>
          <w:rFonts w:ascii="Times New Roman" w:eastAsiaTheme="minorEastAsia" w:hAnsi="Times New Roman" w:cs="Times New Roman"/>
          <w:lang w:eastAsia="zh-C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The cross due to its religious power contracts the force of evil eye</w:t>
      </w:r>
      <w:r w:rsidR="00927FF5">
        <w:rPr>
          <w:rFonts w:ascii="Times New Roman" w:eastAsiaTheme="minorEastAsia" w:hAnsi="Times New Roman" w:cs="Times New Roman" w:hint="eastAsia"/>
          <w:lang w:eastAsia="zh-CN"/>
        </w:rPr>
        <w:t>.</w:t>
      </w:r>
    </w:p>
  </w:footnote>
  <w:footnote w:id="8">
    <w:p w:rsidR="00373C11" w:rsidRPr="00927FF5" w:rsidRDefault="00373C11" w:rsidP="00927FF5">
      <w:pPr>
        <w:pStyle w:val="FootnoteText"/>
        <w:bidi w:val="0"/>
        <w:snapToGrid w:val="0"/>
        <w:jc w:val="both"/>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Birds symbolize of love, goodness, happiness, joy and also they represent power and force.</w:t>
      </w:r>
    </w:p>
  </w:footnote>
  <w:footnote w:id="9">
    <w:p w:rsidR="00373C11" w:rsidRPr="00927FF5" w:rsidRDefault="00373C11" w:rsidP="00927FF5">
      <w:pPr>
        <w:pStyle w:val="FootnoteText"/>
        <w:bidi w:val="0"/>
        <w:snapToGrid w:val="0"/>
        <w:rPr>
          <w:rFonts w:ascii="Times New Roman" w:hAnsi="Times New Roman" w:cs="Times New Roman"/>
        </w:rPr>
      </w:pPr>
      <w:r w:rsidRPr="00927FF5">
        <w:rPr>
          <w:rStyle w:val="FootnoteReference"/>
          <w:rFonts w:ascii="Times New Roman" w:hAnsi="Times New Roman" w:cs="Times New Roman"/>
        </w:rPr>
        <w:footnoteRef/>
      </w:r>
      <w:r w:rsidRPr="00927FF5">
        <w:rPr>
          <w:rFonts w:ascii="Times New Roman" w:hAnsi="Times New Roman" w:cs="Times New Roman"/>
          <w:rtl/>
        </w:rPr>
        <w:t xml:space="preserve"> </w:t>
      </w:r>
      <w:r w:rsidRPr="00927FF5">
        <w:rPr>
          <w:rFonts w:ascii="Times New Roman" w:hAnsi="Times New Roman" w:cs="Times New Roman"/>
        </w:rPr>
        <w:t>It is a symbol for eternity.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F5" w:rsidRPr="00927FF5" w:rsidRDefault="00927FF5" w:rsidP="00927FF5">
    <w:pPr>
      <w:pBdr>
        <w:bottom w:val="thinThickMediumGap" w:sz="12" w:space="1" w:color="auto"/>
      </w:pBdr>
      <w:tabs>
        <w:tab w:val="left" w:pos="851"/>
        <w:tab w:val="right" w:pos="8364"/>
      </w:tabs>
      <w:adjustRightInd w:val="0"/>
      <w:snapToGrid w:val="0"/>
      <w:jc w:val="both"/>
      <w:rPr>
        <w:iCs/>
        <w:sz w:val="20"/>
        <w:szCs w:val="20"/>
      </w:rPr>
    </w:pPr>
    <w:r w:rsidRPr="00927FF5">
      <w:rPr>
        <w:rFonts w:hint="eastAsia"/>
        <w:iCs/>
        <w:color w:val="000000"/>
        <w:sz w:val="20"/>
        <w:szCs w:val="20"/>
      </w:rPr>
      <w:tab/>
    </w:r>
    <w:r w:rsidRPr="00927FF5">
      <w:rPr>
        <w:iCs/>
        <w:color w:val="000000"/>
        <w:sz w:val="20"/>
        <w:szCs w:val="20"/>
      </w:rPr>
      <w:t xml:space="preserve">Researcher </w:t>
    </w:r>
    <w:r w:rsidRPr="00927FF5">
      <w:rPr>
        <w:iCs/>
        <w:sz w:val="20"/>
        <w:szCs w:val="20"/>
      </w:rPr>
      <w:t>201</w:t>
    </w:r>
    <w:r w:rsidRPr="00927FF5">
      <w:rPr>
        <w:rFonts w:hint="eastAsia"/>
        <w:iCs/>
        <w:sz w:val="20"/>
        <w:szCs w:val="20"/>
      </w:rPr>
      <w:t>7</w:t>
    </w:r>
    <w:proofErr w:type="gramStart"/>
    <w:r w:rsidRPr="00927FF5">
      <w:rPr>
        <w:iCs/>
        <w:sz w:val="20"/>
        <w:szCs w:val="20"/>
      </w:rPr>
      <w:t>;</w:t>
    </w:r>
    <w:r w:rsidRPr="00927FF5">
      <w:rPr>
        <w:rFonts w:hint="eastAsia"/>
        <w:iCs/>
        <w:sz w:val="20"/>
        <w:szCs w:val="20"/>
      </w:rPr>
      <w:t>9</w:t>
    </w:r>
    <w:proofErr w:type="gramEnd"/>
    <w:r w:rsidRPr="00927FF5">
      <w:rPr>
        <w:iCs/>
        <w:sz w:val="20"/>
        <w:szCs w:val="20"/>
      </w:rPr>
      <w:t>(</w:t>
    </w:r>
    <w:r w:rsidRPr="00927FF5">
      <w:rPr>
        <w:rFonts w:hint="eastAsia"/>
        <w:iCs/>
        <w:sz w:val="20"/>
        <w:szCs w:val="20"/>
      </w:rPr>
      <w:t>3</w:t>
    </w:r>
    <w:r w:rsidRPr="00927FF5">
      <w:rPr>
        <w:iCs/>
        <w:sz w:val="20"/>
        <w:szCs w:val="20"/>
      </w:rPr>
      <w:t xml:space="preserve">)  </w:t>
    </w:r>
    <w:r w:rsidRPr="00927FF5">
      <w:rPr>
        <w:rFonts w:hint="eastAsia"/>
        <w:iCs/>
        <w:sz w:val="20"/>
        <w:szCs w:val="20"/>
      </w:rPr>
      <w:t xml:space="preserve"> </w:t>
    </w:r>
    <w:r w:rsidRPr="00927FF5">
      <w:rPr>
        <w:iCs/>
        <w:sz w:val="20"/>
        <w:szCs w:val="20"/>
      </w:rPr>
      <w:t xml:space="preserve"> </w:t>
    </w:r>
    <w:r w:rsidRPr="00927FF5">
      <w:rPr>
        <w:rFonts w:hint="eastAsia"/>
        <w:iCs/>
        <w:sz w:val="20"/>
        <w:szCs w:val="20"/>
      </w:rPr>
      <w:tab/>
    </w:r>
    <w:r w:rsidRPr="00927FF5">
      <w:rPr>
        <w:iCs/>
        <w:sz w:val="20"/>
        <w:szCs w:val="20"/>
      </w:rPr>
      <w:t xml:space="preserve">    </w:t>
    </w:r>
    <w:r w:rsidRPr="00927FF5">
      <w:rPr>
        <w:sz w:val="20"/>
        <w:szCs w:val="20"/>
      </w:rPr>
      <w:t xml:space="preserve"> </w:t>
    </w:r>
    <w:hyperlink r:id="rId1" w:history="1">
      <w:r w:rsidRPr="00927FF5">
        <w:rPr>
          <w:rStyle w:val="Hyperlink"/>
          <w:sz w:val="20"/>
          <w:szCs w:val="20"/>
        </w:rPr>
        <w:t>http://www.sciencepub.net/researcher</w:t>
      </w:r>
    </w:hyperlink>
  </w:p>
  <w:p w:rsidR="00927FF5" w:rsidRPr="00927FF5" w:rsidRDefault="00927FF5" w:rsidP="00927FF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63799"/>
    <w:multiLevelType w:val="hybridMultilevel"/>
    <w:tmpl w:val="41BC224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0F1AD1"/>
    <w:multiLevelType w:val="hybridMultilevel"/>
    <w:tmpl w:val="968AA69E"/>
    <w:lvl w:ilvl="0" w:tplc="8FD2DA56">
      <w:start w:val="1"/>
      <w:numFmt w:val="decimal"/>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24960E7"/>
    <w:multiLevelType w:val="hybridMultilevel"/>
    <w:tmpl w:val="9E548F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9E1B17"/>
    <w:multiLevelType w:val="hybridMultilevel"/>
    <w:tmpl w:val="E5629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64A4"/>
    <w:rsid w:val="0006091F"/>
    <w:rsid w:val="00080CE9"/>
    <w:rsid w:val="000827B7"/>
    <w:rsid w:val="000844D7"/>
    <w:rsid w:val="00086790"/>
    <w:rsid w:val="00090A06"/>
    <w:rsid w:val="000A0250"/>
    <w:rsid w:val="000B46C6"/>
    <w:rsid w:val="001817C7"/>
    <w:rsid w:val="00183764"/>
    <w:rsid w:val="001964D0"/>
    <w:rsid w:val="001A077A"/>
    <w:rsid w:val="001B41B8"/>
    <w:rsid w:val="001B4FBA"/>
    <w:rsid w:val="001B650D"/>
    <w:rsid w:val="001C3D42"/>
    <w:rsid w:val="001D6F96"/>
    <w:rsid w:val="00205E97"/>
    <w:rsid w:val="00245C21"/>
    <w:rsid w:val="002721F1"/>
    <w:rsid w:val="00282FA1"/>
    <w:rsid w:val="002B5613"/>
    <w:rsid w:val="002D3558"/>
    <w:rsid w:val="002D589A"/>
    <w:rsid w:val="002F20CD"/>
    <w:rsid w:val="002F49EF"/>
    <w:rsid w:val="00314F95"/>
    <w:rsid w:val="003169A5"/>
    <w:rsid w:val="00322FAB"/>
    <w:rsid w:val="0033757A"/>
    <w:rsid w:val="00345581"/>
    <w:rsid w:val="0034702D"/>
    <w:rsid w:val="003679A0"/>
    <w:rsid w:val="00373C11"/>
    <w:rsid w:val="00394B65"/>
    <w:rsid w:val="003A785E"/>
    <w:rsid w:val="003B55FF"/>
    <w:rsid w:val="003B651F"/>
    <w:rsid w:val="003C0116"/>
    <w:rsid w:val="003C4C28"/>
    <w:rsid w:val="003E7FC6"/>
    <w:rsid w:val="0043645D"/>
    <w:rsid w:val="00454A59"/>
    <w:rsid w:val="00456753"/>
    <w:rsid w:val="00471E57"/>
    <w:rsid w:val="00480715"/>
    <w:rsid w:val="0049143E"/>
    <w:rsid w:val="004B3C9C"/>
    <w:rsid w:val="004C7E2A"/>
    <w:rsid w:val="004D01D3"/>
    <w:rsid w:val="004D0467"/>
    <w:rsid w:val="004D4418"/>
    <w:rsid w:val="004F4AFB"/>
    <w:rsid w:val="00520D1A"/>
    <w:rsid w:val="00521719"/>
    <w:rsid w:val="0052512B"/>
    <w:rsid w:val="00553F9B"/>
    <w:rsid w:val="00562DC8"/>
    <w:rsid w:val="0057243F"/>
    <w:rsid w:val="00593132"/>
    <w:rsid w:val="005A21B0"/>
    <w:rsid w:val="005A5E42"/>
    <w:rsid w:val="005C2F35"/>
    <w:rsid w:val="005D1DA6"/>
    <w:rsid w:val="005F11C2"/>
    <w:rsid w:val="005F5E04"/>
    <w:rsid w:val="006273B9"/>
    <w:rsid w:val="0065209A"/>
    <w:rsid w:val="00657995"/>
    <w:rsid w:val="006A6C57"/>
    <w:rsid w:val="006B5399"/>
    <w:rsid w:val="006D5C2E"/>
    <w:rsid w:val="006E6ACB"/>
    <w:rsid w:val="006E7156"/>
    <w:rsid w:val="006F1706"/>
    <w:rsid w:val="00717A3C"/>
    <w:rsid w:val="00744442"/>
    <w:rsid w:val="007725E7"/>
    <w:rsid w:val="0078507E"/>
    <w:rsid w:val="007959A6"/>
    <w:rsid w:val="007B01CC"/>
    <w:rsid w:val="007D3D09"/>
    <w:rsid w:val="007D746F"/>
    <w:rsid w:val="007F763B"/>
    <w:rsid w:val="008131CF"/>
    <w:rsid w:val="00814FA7"/>
    <w:rsid w:val="008233D0"/>
    <w:rsid w:val="008479BD"/>
    <w:rsid w:val="0085007D"/>
    <w:rsid w:val="00875C08"/>
    <w:rsid w:val="008A20AC"/>
    <w:rsid w:val="008A67B6"/>
    <w:rsid w:val="0091208A"/>
    <w:rsid w:val="00914558"/>
    <w:rsid w:val="00927FF5"/>
    <w:rsid w:val="00935CF7"/>
    <w:rsid w:val="009362CF"/>
    <w:rsid w:val="0094140D"/>
    <w:rsid w:val="009459B3"/>
    <w:rsid w:val="00952EB8"/>
    <w:rsid w:val="00967150"/>
    <w:rsid w:val="00997A8E"/>
    <w:rsid w:val="009A3681"/>
    <w:rsid w:val="00A1557F"/>
    <w:rsid w:val="00A3476D"/>
    <w:rsid w:val="00A67749"/>
    <w:rsid w:val="00AF0317"/>
    <w:rsid w:val="00AF6ECE"/>
    <w:rsid w:val="00B3167C"/>
    <w:rsid w:val="00B36B45"/>
    <w:rsid w:val="00B60E8D"/>
    <w:rsid w:val="00B80C0E"/>
    <w:rsid w:val="00B918AE"/>
    <w:rsid w:val="00B94E19"/>
    <w:rsid w:val="00BD2A8D"/>
    <w:rsid w:val="00BF6579"/>
    <w:rsid w:val="00C020CF"/>
    <w:rsid w:val="00C0761F"/>
    <w:rsid w:val="00C101C9"/>
    <w:rsid w:val="00C44596"/>
    <w:rsid w:val="00C54C10"/>
    <w:rsid w:val="00C60D61"/>
    <w:rsid w:val="00C92003"/>
    <w:rsid w:val="00CC4387"/>
    <w:rsid w:val="00CE0F05"/>
    <w:rsid w:val="00CE7B2F"/>
    <w:rsid w:val="00CF24FB"/>
    <w:rsid w:val="00CF6616"/>
    <w:rsid w:val="00D04C27"/>
    <w:rsid w:val="00D13147"/>
    <w:rsid w:val="00D26F2E"/>
    <w:rsid w:val="00D3777A"/>
    <w:rsid w:val="00D50924"/>
    <w:rsid w:val="00D56002"/>
    <w:rsid w:val="00D778C9"/>
    <w:rsid w:val="00D93D0A"/>
    <w:rsid w:val="00DF6507"/>
    <w:rsid w:val="00DF7353"/>
    <w:rsid w:val="00E015B9"/>
    <w:rsid w:val="00E34501"/>
    <w:rsid w:val="00E34DBD"/>
    <w:rsid w:val="00E52EA0"/>
    <w:rsid w:val="00E57761"/>
    <w:rsid w:val="00E617EB"/>
    <w:rsid w:val="00E73E1D"/>
    <w:rsid w:val="00E85CF8"/>
    <w:rsid w:val="00EB51F4"/>
    <w:rsid w:val="00EC565A"/>
    <w:rsid w:val="00EC5C53"/>
    <w:rsid w:val="00ED4441"/>
    <w:rsid w:val="00ED4A29"/>
    <w:rsid w:val="00ED4ED9"/>
    <w:rsid w:val="00EE1CEE"/>
    <w:rsid w:val="00EE1F4B"/>
    <w:rsid w:val="00F03305"/>
    <w:rsid w:val="00F2228B"/>
    <w:rsid w:val="00F51BE9"/>
    <w:rsid w:val="00F546C2"/>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F6ECE"/>
    <w:pPr>
      <w:keepNext/>
      <w:numPr>
        <w:numId w:val="1"/>
      </w:numPr>
      <w:outlineLvl w:val="0"/>
    </w:pPr>
    <w:rPr>
      <w:b/>
      <w:bCs/>
      <w:sz w:val="32"/>
    </w:rPr>
  </w:style>
  <w:style w:type="paragraph" w:styleId="Heading2">
    <w:name w:val="heading 2"/>
    <w:basedOn w:val="Normal"/>
    <w:next w:val="Normal"/>
    <w:qFormat/>
    <w:rsid w:val="00AF6ECE"/>
    <w:pPr>
      <w:keepNext/>
      <w:numPr>
        <w:ilvl w:val="1"/>
        <w:numId w:val="1"/>
      </w:numPr>
      <w:jc w:val="both"/>
      <w:outlineLvl w:val="1"/>
    </w:pPr>
    <w:rPr>
      <w:b/>
      <w:sz w:val="28"/>
    </w:rPr>
  </w:style>
  <w:style w:type="paragraph" w:styleId="Heading3">
    <w:name w:val="heading 3"/>
    <w:basedOn w:val="Normal"/>
    <w:next w:val="Normal"/>
    <w:qFormat/>
    <w:rsid w:val="00AF6ECE"/>
    <w:pPr>
      <w:keepNext/>
      <w:numPr>
        <w:ilvl w:val="2"/>
        <w:numId w:val="1"/>
      </w:numPr>
      <w:spacing w:line="360" w:lineRule="auto"/>
      <w:jc w:val="both"/>
      <w:outlineLvl w:val="2"/>
    </w:pPr>
    <w:rPr>
      <w:b/>
      <w:bCs/>
    </w:rPr>
  </w:style>
  <w:style w:type="paragraph" w:styleId="Heading6">
    <w:name w:val="heading 6"/>
    <w:basedOn w:val="Normal"/>
    <w:next w:val="Normal"/>
    <w:qFormat/>
    <w:rsid w:val="00AF6ECE"/>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F6ECE"/>
  </w:style>
  <w:style w:type="character" w:customStyle="1" w:styleId="WW-Absatz-Standardschriftart">
    <w:name w:val="WW-Absatz-Standardschriftart"/>
    <w:rsid w:val="00AF6ECE"/>
  </w:style>
  <w:style w:type="character" w:customStyle="1" w:styleId="WW-Absatz-Standardschriftart1">
    <w:name w:val="WW-Absatz-Standardschriftart1"/>
    <w:rsid w:val="00AF6ECE"/>
  </w:style>
  <w:style w:type="character" w:customStyle="1" w:styleId="WW-Absatz-Standardschriftart11">
    <w:name w:val="WW-Absatz-Standardschriftart11"/>
    <w:rsid w:val="00AF6ECE"/>
  </w:style>
  <w:style w:type="character" w:customStyle="1" w:styleId="WW-Absatz-Standardschriftart111">
    <w:name w:val="WW-Absatz-Standardschriftart111"/>
    <w:rsid w:val="00AF6ECE"/>
  </w:style>
  <w:style w:type="character" w:customStyle="1" w:styleId="WW-Absatz-Standardschriftart1111">
    <w:name w:val="WW-Absatz-Standardschriftart1111"/>
    <w:rsid w:val="00AF6ECE"/>
  </w:style>
  <w:style w:type="character" w:customStyle="1" w:styleId="WW-Absatz-Standardschriftart11111">
    <w:name w:val="WW-Absatz-Standardschriftart11111"/>
    <w:rsid w:val="00AF6ECE"/>
  </w:style>
  <w:style w:type="character" w:customStyle="1" w:styleId="WW-Absatz-Standardschriftart111111">
    <w:name w:val="WW-Absatz-Standardschriftart111111"/>
    <w:rsid w:val="00AF6ECE"/>
  </w:style>
  <w:style w:type="character" w:customStyle="1" w:styleId="WW-Absatz-Standardschriftart1111111">
    <w:name w:val="WW-Absatz-Standardschriftart1111111"/>
    <w:rsid w:val="00AF6ECE"/>
  </w:style>
  <w:style w:type="character" w:customStyle="1" w:styleId="WW-Absatz-Standardschriftart11111111">
    <w:name w:val="WW-Absatz-Standardschriftart11111111"/>
    <w:rsid w:val="00AF6ECE"/>
  </w:style>
  <w:style w:type="character" w:customStyle="1" w:styleId="WW-Absatz-Standardschriftart111111111">
    <w:name w:val="WW-Absatz-Standardschriftart111111111"/>
    <w:rsid w:val="00AF6ECE"/>
  </w:style>
  <w:style w:type="character" w:customStyle="1" w:styleId="WW-Absatz-Standardschriftart1111111111">
    <w:name w:val="WW-Absatz-Standardschriftart1111111111"/>
    <w:rsid w:val="00AF6ECE"/>
  </w:style>
  <w:style w:type="character" w:customStyle="1" w:styleId="WW-Absatz-Standardschriftart11111111111">
    <w:name w:val="WW-Absatz-Standardschriftart11111111111"/>
    <w:rsid w:val="00AF6ECE"/>
  </w:style>
  <w:style w:type="character" w:customStyle="1" w:styleId="WW-Absatz-Standardschriftart111111111111">
    <w:name w:val="WW-Absatz-Standardschriftart111111111111"/>
    <w:rsid w:val="00AF6ECE"/>
  </w:style>
  <w:style w:type="character" w:customStyle="1" w:styleId="WW-Absatz-Standardschriftart1111111111111">
    <w:name w:val="WW-Absatz-Standardschriftart1111111111111"/>
    <w:rsid w:val="00AF6ECE"/>
  </w:style>
  <w:style w:type="character" w:customStyle="1" w:styleId="WW-Absatz-Standardschriftart11111111111111">
    <w:name w:val="WW-Absatz-Standardschriftart11111111111111"/>
    <w:rsid w:val="00AF6ECE"/>
  </w:style>
  <w:style w:type="character" w:customStyle="1" w:styleId="WW-Absatz-Standardschriftart111111111111111">
    <w:name w:val="WW-Absatz-Standardschriftart111111111111111"/>
    <w:rsid w:val="00AF6ECE"/>
  </w:style>
  <w:style w:type="character" w:customStyle="1" w:styleId="WW-Absatz-Standardschriftart1111111111111111">
    <w:name w:val="WW-Absatz-Standardschriftart1111111111111111"/>
    <w:rsid w:val="00AF6ECE"/>
  </w:style>
  <w:style w:type="character" w:customStyle="1" w:styleId="WW8Num1z0">
    <w:name w:val="WW8Num1z0"/>
    <w:rsid w:val="00AF6ECE"/>
    <w:rPr>
      <w:rFonts w:ascii="Symbol" w:eastAsia="Times New Roman" w:hAnsi="Symbol" w:cs="Times New Roman"/>
    </w:rPr>
  </w:style>
  <w:style w:type="character" w:customStyle="1" w:styleId="WW8Num1z1">
    <w:name w:val="WW8Num1z1"/>
    <w:rsid w:val="00AF6ECE"/>
    <w:rPr>
      <w:rFonts w:ascii="Courier New" w:hAnsi="Courier New" w:cs="Courier New"/>
    </w:rPr>
  </w:style>
  <w:style w:type="character" w:customStyle="1" w:styleId="WW8Num1z2">
    <w:name w:val="WW8Num1z2"/>
    <w:rsid w:val="00AF6ECE"/>
    <w:rPr>
      <w:rFonts w:ascii="Wingdings" w:hAnsi="Wingdings"/>
    </w:rPr>
  </w:style>
  <w:style w:type="character" w:customStyle="1" w:styleId="WW8Num1z3">
    <w:name w:val="WW8Num1z3"/>
    <w:rsid w:val="00AF6ECE"/>
    <w:rPr>
      <w:rFonts w:ascii="Symbol" w:hAnsi="Symbol"/>
    </w:rPr>
  </w:style>
  <w:style w:type="character" w:styleId="PageNumber">
    <w:name w:val="page number"/>
    <w:basedOn w:val="DefaultParagraphFont"/>
    <w:rsid w:val="00AF6ECE"/>
  </w:style>
  <w:style w:type="character" w:styleId="Hyperlink">
    <w:name w:val="Hyperlink"/>
    <w:rsid w:val="00AF6ECE"/>
    <w:rPr>
      <w:color w:val="0000FF"/>
      <w:u w:val="single"/>
    </w:rPr>
  </w:style>
  <w:style w:type="character" w:styleId="FollowedHyperlink">
    <w:name w:val="FollowedHyperlink"/>
    <w:rsid w:val="00AF6ECE"/>
    <w:rPr>
      <w:color w:val="800080"/>
      <w:u w:val="single"/>
    </w:rPr>
  </w:style>
  <w:style w:type="character" w:customStyle="1" w:styleId="NumberingSymbols">
    <w:name w:val="Numbering Symbols"/>
    <w:rsid w:val="00AF6ECE"/>
  </w:style>
  <w:style w:type="paragraph" w:customStyle="1" w:styleId="Heading">
    <w:name w:val="Heading"/>
    <w:basedOn w:val="Normal"/>
    <w:next w:val="BodyText"/>
    <w:rsid w:val="00AF6ECE"/>
    <w:pPr>
      <w:keepNext/>
      <w:spacing w:before="240" w:after="120"/>
    </w:pPr>
    <w:rPr>
      <w:rFonts w:ascii="Nimbus Sans L" w:eastAsia="DejaVu Sans" w:hAnsi="Nimbus Sans L" w:cs="DejaVu Sans"/>
      <w:sz w:val="28"/>
      <w:szCs w:val="28"/>
    </w:rPr>
  </w:style>
  <w:style w:type="paragraph" w:styleId="BodyText">
    <w:name w:val="Body Text"/>
    <w:basedOn w:val="Normal"/>
    <w:rsid w:val="00AF6ECE"/>
    <w:pPr>
      <w:spacing w:line="360" w:lineRule="auto"/>
    </w:pPr>
  </w:style>
  <w:style w:type="paragraph" w:styleId="List">
    <w:name w:val="List"/>
    <w:basedOn w:val="BodyText"/>
    <w:rsid w:val="00AF6ECE"/>
  </w:style>
  <w:style w:type="paragraph" w:styleId="Caption">
    <w:name w:val="caption"/>
    <w:basedOn w:val="Normal"/>
    <w:qFormat/>
    <w:rsid w:val="00AF6ECE"/>
    <w:pPr>
      <w:suppressLineNumbers/>
      <w:spacing w:before="120" w:after="120"/>
    </w:pPr>
    <w:rPr>
      <w:i/>
      <w:iCs/>
    </w:rPr>
  </w:style>
  <w:style w:type="paragraph" w:customStyle="1" w:styleId="Index">
    <w:name w:val="Index"/>
    <w:basedOn w:val="Normal"/>
    <w:rsid w:val="00AF6ECE"/>
    <w:pPr>
      <w:suppressLineNumbers/>
    </w:pPr>
  </w:style>
  <w:style w:type="paragraph" w:styleId="Header">
    <w:name w:val="header"/>
    <w:basedOn w:val="Normal"/>
    <w:next w:val="Heading1"/>
    <w:link w:val="HeaderChar"/>
    <w:rsid w:val="00AF6ECE"/>
    <w:pPr>
      <w:tabs>
        <w:tab w:val="center" w:pos="4320"/>
        <w:tab w:val="right" w:pos="8640"/>
      </w:tabs>
    </w:pPr>
  </w:style>
  <w:style w:type="paragraph" w:styleId="BodyTextIndent3">
    <w:name w:val="Body Text Indent 3"/>
    <w:basedOn w:val="Normal"/>
    <w:rsid w:val="00AF6ECE"/>
    <w:pPr>
      <w:spacing w:line="360" w:lineRule="auto"/>
      <w:ind w:firstLine="720"/>
      <w:jc w:val="both"/>
    </w:pPr>
    <w:rPr>
      <w:b/>
      <w:bCs/>
    </w:rPr>
  </w:style>
  <w:style w:type="paragraph" w:styleId="BodyTextIndent">
    <w:name w:val="Body Text Indent"/>
    <w:basedOn w:val="Normal"/>
    <w:rsid w:val="00AF6ECE"/>
    <w:pPr>
      <w:ind w:left="540" w:hanging="720"/>
      <w:jc w:val="both"/>
    </w:pPr>
  </w:style>
  <w:style w:type="paragraph" w:styleId="BodyTextIndent2">
    <w:name w:val="Body Text Indent 2"/>
    <w:basedOn w:val="Normal"/>
    <w:rsid w:val="00AF6ECE"/>
    <w:pPr>
      <w:spacing w:line="360" w:lineRule="auto"/>
      <w:ind w:firstLine="720"/>
      <w:jc w:val="both"/>
    </w:pPr>
  </w:style>
  <w:style w:type="paragraph" w:styleId="BodyText2">
    <w:name w:val="Body Text 2"/>
    <w:basedOn w:val="Normal"/>
    <w:rsid w:val="00AF6ECE"/>
    <w:pPr>
      <w:spacing w:line="360" w:lineRule="auto"/>
      <w:jc w:val="both"/>
    </w:pPr>
  </w:style>
  <w:style w:type="paragraph" w:styleId="Footer">
    <w:name w:val="footer"/>
    <w:basedOn w:val="Normal"/>
    <w:rsid w:val="00AF6ECE"/>
    <w:pPr>
      <w:tabs>
        <w:tab w:val="center" w:pos="4320"/>
        <w:tab w:val="right" w:pos="8640"/>
      </w:tabs>
    </w:pPr>
    <w:rPr>
      <w:sz w:val="32"/>
    </w:rPr>
  </w:style>
  <w:style w:type="paragraph" w:customStyle="1" w:styleId="TableContents">
    <w:name w:val="Table Contents"/>
    <w:basedOn w:val="Normal"/>
    <w:rsid w:val="00AF6ECE"/>
    <w:pPr>
      <w:suppressLineNumbers/>
    </w:pPr>
  </w:style>
  <w:style w:type="paragraph" w:customStyle="1" w:styleId="TableHeading">
    <w:name w:val="Table Heading"/>
    <w:basedOn w:val="TableContents"/>
    <w:rsid w:val="00AF6ECE"/>
    <w:pPr>
      <w:jc w:val="center"/>
    </w:pPr>
    <w:rPr>
      <w:b/>
      <w:bCs/>
    </w:rPr>
  </w:style>
  <w:style w:type="paragraph" w:customStyle="1" w:styleId="Framecontents">
    <w:name w:val="Frame contents"/>
    <w:basedOn w:val="BodyText"/>
    <w:rsid w:val="00AF6ECE"/>
  </w:style>
  <w:style w:type="paragraph" w:customStyle="1" w:styleId="Text">
    <w:name w:val="Text"/>
    <w:basedOn w:val="Normal"/>
    <w:rsid w:val="00AF6ECE"/>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FootnoteText">
    <w:name w:val="footnote text"/>
    <w:basedOn w:val="Normal"/>
    <w:link w:val="FootnoteTextChar"/>
    <w:uiPriority w:val="99"/>
    <w:unhideWhenUsed/>
    <w:rsid w:val="00F546C2"/>
    <w:pPr>
      <w:suppressAutoHyphens w:val="0"/>
      <w:bidi/>
    </w:pPr>
    <w:rPr>
      <w:rFonts w:ascii="Calibri" w:eastAsia="Calibri" w:hAnsi="Calibri" w:cs="Arial"/>
      <w:sz w:val="20"/>
      <w:szCs w:val="20"/>
      <w:lang w:eastAsia="en-US" w:bidi="fa-IR"/>
    </w:rPr>
  </w:style>
  <w:style w:type="character" w:customStyle="1" w:styleId="FootnoteTextChar">
    <w:name w:val="Footnote Text Char"/>
    <w:link w:val="FootnoteText"/>
    <w:uiPriority w:val="99"/>
    <w:rsid w:val="00F546C2"/>
    <w:rPr>
      <w:rFonts w:ascii="Calibri" w:eastAsia="Calibri" w:hAnsi="Calibri" w:cs="Arial"/>
      <w:lang w:bidi="fa-IR"/>
    </w:rPr>
  </w:style>
  <w:style w:type="character" w:styleId="FootnoteReference">
    <w:name w:val="footnote reference"/>
    <w:uiPriority w:val="99"/>
    <w:semiHidden/>
    <w:unhideWhenUsed/>
    <w:rsid w:val="00F546C2"/>
    <w:rPr>
      <w:vertAlign w:val="superscript"/>
    </w:rPr>
  </w:style>
  <w:style w:type="paragraph" w:styleId="BalloonText">
    <w:name w:val="Balloon Text"/>
    <w:basedOn w:val="Normal"/>
    <w:link w:val="BalloonTextChar"/>
    <w:uiPriority w:val="99"/>
    <w:semiHidden/>
    <w:unhideWhenUsed/>
    <w:rsid w:val="00967150"/>
    <w:rPr>
      <w:rFonts w:ascii="Tahoma" w:hAnsi="Tahoma" w:cs="Tahoma"/>
      <w:sz w:val="16"/>
      <w:szCs w:val="16"/>
    </w:rPr>
  </w:style>
  <w:style w:type="character" w:customStyle="1" w:styleId="BalloonTextChar">
    <w:name w:val="Balloon Text Char"/>
    <w:basedOn w:val="DefaultParagraphFont"/>
    <w:link w:val="BalloonText"/>
    <w:uiPriority w:val="99"/>
    <w:semiHidden/>
    <w:rsid w:val="00967150"/>
    <w:rPr>
      <w:rFonts w:ascii="Tahoma" w:hAnsi="Tahoma" w:cs="Tahoma"/>
      <w:sz w:val="16"/>
      <w:szCs w:val="16"/>
      <w:lang w:eastAsia="ar-SA"/>
    </w:rPr>
  </w:style>
  <w:style w:type="paragraph" w:styleId="ListParagraph">
    <w:name w:val="List Paragraph"/>
    <w:basedOn w:val="Normal"/>
    <w:uiPriority w:val="34"/>
    <w:qFormat/>
    <w:rsid w:val="00927FF5"/>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6.jpeg"/><Relationship Id="rId39" Type="http://schemas.openxmlformats.org/officeDocument/2006/relationships/footer" Target="footer16.xml"/><Relationship Id="rId21" Type="http://schemas.openxmlformats.org/officeDocument/2006/relationships/image" Target="media/image4.jpeg"/><Relationship Id="rId34" Type="http://schemas.openxmlformats.org/officeDocument/2006/relationships/header" Target="header7.xml"/><Relationship Id="rId42" Type="http://schemas.openxmlformats.org/officeDocument/2006/relationships/footer" Target="footer17.xml"/><Relationship Id="rId47" Type="http://schemas.openxmlformats.org/officeDocument/2006/relationships/image" Target="media/image9.jpeg"/><Relationship Id="rId50" Type="http://schemas.openxmlformats.org/officeDocument/2006/relationships/footer" Target="footer22.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fontTable" Target="fontTable.xml"/><Relationship Id="rId7" Type="http://schemas.openxmlformats.org/officeDocument/2006/relationships/hyperlink" Target="http://www.sciencepub.net/researcher"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8.xml"/><Relationship Id="rId40" Type="http://schemas.openxmlformats.org/officeDocument/2006/relationships/image" Target="media/image8.jpeg"/><Relationship Id="rId45" Type="http://schemas.openxmlformats.org/officeDocument/2006/relationships/footer" Target="footer19.xml"/><Relationship Id="rId53" Type="http://schemas.openxmlformats.org/officeDocument/2006/relationships/image" Target="media/image12.jpeg"/><Relationship Id="rId58" Type="http://schemas.openxmlformats.org/officeDocument/2006/relationships/header" Target="header13.xml"/><Relationship Id="rId66"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image" Target="media/image13.jpeg"/><Relationship Id="rId61"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0.xml"/><Relationship Id="rId52" Type="http://schemas.openxmlformats.org/officeDocument/2006/relationships/image" Target="media/image11.jpeg"/><Relationship Id="rId60" Type="http://schemas.openxmlformats.org/officeDocument/2006/relationships/footer" Target="footer26.xml"/><Relationship Id="rId65"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header" Target="header11.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theme" Target="theme/theme1.xml"/><Relationship Id="rId8" Type="http://schemas.openxmlformats.org/officeDocument/2006/relationships/hyperlink" Target="http://www.dx.doi.org/10.7537/marsrsj090317.06" TargetMode="External"/><Relationship Id="rId5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oter" Target="footer8.xml"/><Relationship Id="rId33" Type="http://schemas.openxmlformats.org/officeDocument/2006/relationships/image" Target="media/image7.jpeg"/><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footer" Target="footer25.xml"/><Relationship Id="rId67" Type="http://schemas.openxmlformats.org/officeDocument/2006/relationships/footer" Target="footer30.xml"/><Relationship Id="rId20" Type="http://schemas.openxmlformats.org/officeDocument/2006/relationships/footer" Target="footer6.xml"/><Relationship Id="rId41" Type="http://schemas.openxmlformats.org/officeDocument/2006/relationships/header" Target="header9.xml"/><Relationship Id="rId54" Type="http://schemas.openxmlformats.org/officeDocument/2006/relationships/header" Target="header12.xml"/><Relationship Id="rId62"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28596</CharactersWithSpaces>
  <SharedDoc>false</SharedDoc>
  <HLinks>
    <vt:vector size="30" baseType="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2017-03-13T11:40:00Z</dcterms:created>
  <dcterms:modified xsi:type="dcterms:W3CDTF">2017-03-12T00:38:00Z</dcterms:modified>
  <cp:category>science</cp:category>
</cp:coreProperties>
</file>