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5E" w:rsidRPr="00BA1DBC" w:rsidRDefault="00D42C5E" w:rsidP="00BA1DBC">
      <w:pPr>
        <w:pStyle w:val="Style1"/>
        <w:kinsoku w:val="0"/>
        <w:autoSpaceDE/>
        <w:autoSpaceDN/>
        <w:adjustRightInd/>
        <w:snapToGrid w:val="0"/>
        <w:jc w:val="center"/>
        <w:rPr>
          <w:rStyle w:val="CharacterStyle2"/>
          <w:b/>
          <w:bCs/>
          <w:i/>
          <w:iCs/>
        </w:rPr>
      </w:pPr>
      <w:r w:rsidRPr="00BA1DBC">
        <w:rPr>
          <w:rStyle w:val="CharacterStyle2"/>
          <w:b/>
          <w:bCs/>
        </w:rPr>
        <w:t>Studies on</w:t>
      </w:r>
      <w:r w:rsidR="00BA1DBC">
        <w:rPr>
          <w:rStyle w:val="CharacterStyle2"/>
          <w:b/>
          <w:bCs/>
        </w:rPr>
        <w:t xml:space="preserve"> </w:t>
      </w:r>
      <w:proofErr w:type="spellStart"/>
      <w:r w:rsidRPr="00BA1DBC">
        <w:rPr>
          <w:rStyle w:val="CharacterStyle2"/>
          <w:b/>
          <w:bCs/>
        </w:rPr>
        <w:t>levamisole</w:t>
      </w:r>
      <w:proofErr w:type="spellEnd"/>
      <w:r w:rsidRPr="00BA1DBC">
        <w:rPr>
          <w:rStyle w:val="CharacterStyle2"/>
          <w:b/>
          <w:bCs/>
        </w:rPr>
        <w:t xml:space="preserve"> </w:t>
      </w:r>
      <w:proofErr w:type="spellStart"/>
      <w:r w:rsidRPr="00BA1DBC">
        <w:rPr>
          <w:rStyle w:val="CharacterStyle2"/>
          <w:b/>
          <w:bCs/>
        </w:rPr>
        <w:t>Hcl</w:t>
      </w:r>
      <w:proofErr w:type="spellEnd"/>
      <w:r w:rsidRPr="00BA1DBC">
        <w:rPr>
          <w:rStyle w:val="CharacterStyle2"/>
          <w:b/>
          <w:bCs/>
        </w:rPr>
        <w:t xml:space="preserve"> as a feed additive on the </w:t>
      </w:r>
      <w:r w:rsidR="00321C9C" w:rsidRPr="00BA1DBC">
        <w:rPr>
          <w:rStyle w:val="CharacterStyle2"/>
          <w:b/>
          <w:bCs/>
        </w:rPr>
        <w:t>non-</w:t>
      </w:r>
      <w:r w:rsidR="00570DC8" w:rsidRPr="00BA1DBC">
        <w:rPr>
          <w:rStyle w:val="CharacterStyle2"/>
          <w:b/>
          <w:bCs/>
        </w:rPr>
        <w:t xml:space="preserve">specific </w:t>
      </w:r>
      <w:r w:rsidRPr="00BA1DBC">
        <w:rPr>
          <w:rStyle w:val="CharacterStyle2"/>
          <w:b/>
          <w:bCs/>
        </w:rPr>
        <w:t>immune response</w:t>
      </w:r>
      <w:r w:rsidR="00A34A09" w:rsidRPr="00BA1DBC">
        <w:rPr>
          <w:rStyle w:val="CharacterStyle2"/>
          <w:b/>
          <w:bCs/>
        </w:rPr>
        <w:t xml:space="preserve"> and growth</w:t>
      </w:r>
      <w:r w:rsidR="006D5A79" w:rsidRPr="00BA1DBC">
        <w:rPr>
          <w:rStyle w:val="CharacterStyle2"/>
          <w:b/>
          <w:bCs/>
        </w:rPr>
        <w:t xml:space="preserve"> performance</w:t>
      </w:r>
      <w:r w:rsidR="00A34A09" w:rsidRPr="00BA1DBC">
        <w:rPr>
          <w:rStyle w:val="CharacterStyle2"/>
          <w:b/>
          <w:bCs/>
        </w:rPr>
        <w:t xml:space="preserve"> with</w:t>
      </w:r>
      <w:r w:rsidRPr="00BA1DBC">
        <w:rPr>
          <w:rStyle w:val="CharacterStyle2"/>
          <w:b/>
          <w:bCs/>
        </w:rPr>
        <w:t xml:space="preserve"> disease resistance </w:t>
      </w:r>
      <w:r w:rsidR="006D5A79" w:rsidRPr="00BA1DBC">
        <w:rPr>
          <w:rStyle w:val="CharacterStyle2"/>
          <w:b/>
          <w:bCs/>
        </w:rPr>
        <w:t xml:space="preserve">of </w:t>
      </w:r>
      <w:proofErr w:type="spellStart"/>
      <w:r w:rsidR="006D5A79" w:rsidRPr="00BA1DBC">
        <w:rPr>
          <w:rStyle w:val="CharacterStyle2"/>
          <w:b/>
          <w:bCs/>
          <w:i/>
          <w:iCs/>
        </w:rPr>
        <w:t>Aeromonas</w:t>
      </w:r>
      <w:proofErr w:type="spellEnd"/>
      <w:r w:rsidR="006D5A79" w:rsidRPr="00BA1DBC">
        <w:rPr>
          <w:rStyle w:val="CharacterStyle2"/>
          <w:b/>
          <w:bCs/>
          <w:i/>
          <w:iCs/>
        </w:rPr>
        <w:t xml:space="preserve"> </w:t>
      </w:r>
      <w:proofErr w:type="spellStart"/>
      <w:r w:rsidR="006D5A79" w:rsidRPr="00BA1DBC">
        <w:rPr>
          <w:rStyle w:val="CharacterStyle2"/>
          <w:b/>
          <w:bCs/>
          <w:i/>
          <w:iCs/>
        </w:rPr>
        <w:t>hydrophila</w:t>
      </w:r>
      <w:proofErr w:type="spellEnd"/>
      <w:r w:rsidR="006D5A79" w:rsidRPr="00BA1DBC">
        <w:rPr>
          <w:rStyle w:val="CharacterStyle2"/>
          <w:b/>
          <w:bCs/>
        </w:rPr>
        <w:t xml:space="preserve"> in</w:t>
      </w:r>
      <w:r w:rsidRPr="00BA1DBC">
        <w:rPr>
          <w:rStyle w:val="CharacterStyle2"/>
          <w:b/>
          <w:bCs/>
        </w:rPr>
        <w:t xml:space="preserve"> </w:t>
      </w:r>
      <w:proofErr w:type="spellStart"/>
      <w:r w:rsidRPr="00BA1DBC">
        <w:rPr>
          <w:rStyle w:val="CharacterStyle2"/>
          <w:b/>
          <w:bCs/>
          <w:i/>
          <w:iCs/>
        </w:rPr>
        <w:t>Clarias</w:t>
      </w:r>
      <w:proofErr w:type="spellEnd"/>
      <w:r w:rsidRPr="00BA1DBC">
        <w:rPr>
          <w:rStyle w:val="CharacterStyle2"/>
          <w:b/>
          <w:bCs/>
          <w:i/>
          <w:iCs/>
        </w:rPr>
        <w:t xml:space="preserve"> </w:t>
      </w:r>
      <w:proofErr w:type="spellStart"/>
      <w:r w:rsidRPr="00BA1DBC">
        <w:rPr>
          <w:rStyle w:val="CharacterStyle2"/>
          <w:b/>
          <w:bCs/>
          <w:i/>
          <w:iCs/>
        </w:rPr>
        <w:t>gariepinus</w:t>
      </w:r>
      <w:proofErr w:type="spellEnd"/>
    </w:p>
    <w:p w:rsidR="000104D4" w:rsidRPr="00BA1DBC" w:rsidRDefault="000104D4" w:rsidP="00BA1DB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b/>
          <w:bCs/>
          <w:sz w:val="20"/>
          <w:szCs w:val="20"/>
        </w:rPr>
      </w:pPr>
    </w:p>
    <w:p w:rsidR="000104D4" w:rsidRPr="00BA1DBC" w:rsidRDefault="000104D4" w:rsidP="00BA1DB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  <w:vertAlign w:val="superscript"/>
        </w:rPr>
      </w:pPr>
      <w:proofErr w:type="spellStart"/>
      <w:r w:rsidRPr="00BA1DBC">
        <w:rPr>
          <w:rFonts w:ascii="Times New Roman" w:eastAsia="Times New Roman+FPEF" w:hAnsi="Times New Roman" w:cs="Times New Roman"/>
          <w:sz w:val="20"/>
          <w:szCs w:val="20"/>
        </w:rPr>
        <w:t>Amnah</w:t>
      </w:r>
      <w:proofErr w:type="spellEnd"/>
      <w:r w:rsidRPr="00BA1DBC">
        <w:rPr>
          <w:rFonts w:ascii="Times New Roman" w:eastAsia="Times New Roman+FPEF" w:hAnsi="Times New Roman" w:cs="Times New Roman"/>
          <w:sz w:val="20"/>
          <w:szCs w:val="20"/>
        </w:rPr>
        <w:t xml:space="preserve">, A.H. </w:t>
      </w:r>
      <w:proofErr w:type="spellStart"/>
      <w:r w:rsidRPr="00BA1DBC">
        <w:rPr>
          <w:rFonts w:ascii="Times New Roman" w:eastAsia="Times New Roman+FPEF" w:hAnsi="Times New Roman" w:cs="Times New Roman"/>
          <w:sz w:val="20"/>
          <w:szCs w:val="20"/>
        </w:rPr>
        <w:t>Rayes</w:t>
      </w:r>
      <w:proofErr w:type="spellEnd"/>
    </w:p>
    <w:p w:rsidR="000104D4" w:rsidRPr="00BA1DBC" w:rsidRDefault="000104D4" w:rsidP="00BA1DB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  <w:vertAlign w:val="superscript"/>
        </w:rPr>
      </w:pPr>
    </w:p>
    <w:p w:rsidR="000104D4" w:rsidRPr="00BA1DBC" w:rsidRDefault="000104D4" w:rsidP="00BA1DBC">
      <w:pPr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proofErr w:type="gramStart"/>
      <w:r w:rsidRPr="00BA1DBC">
        <w:rPr>
          <w:rFonts w:ascii="Times New Roman" w:eastAsia="Times New Roman+FPEF" w:hAnsi="Times New Roman" w:cs="Times New Roman"/>
          <w:sz w:val="20"/>
          <w:szCs w:val="20"/>
        </w:rPr>
        <w:t>Faculty of Applied Sciences.</w:t>
      </w:r>
      <w:proofErr w:type="gramEnd"/>
      <w:r w:rsidRPr="00BA1DBC">
        <w:rPr>
          <w:rFonts w:ascii="Times New Roman" w:eastAsia="Times New Roman+FPEF" w:hAnsi="Times New Roman" w:cs="Times New Roman"/>
          <w:sz w:val="20"/>
          <w:szCs w:val="20"/>
        </w:rPr>
        <w:t xml:space="preserve"> Umm Al- </w:t>
      </w:r>
      <w:proofErr w:type="spellStart"/>
      <w:r w:rsidRPr="00BA1DBC">
        <w:rPr>
          <w:rFonts w:ascii="Times New Roman" w:eastAsia="Times New Roman+FPEF" w:hAnsi="Times New Roman" w:cs="Times New Roman"/>
          <w:sz w:val="20"/>
          <w:szCs w:val="20"/>
        </w:rPr>
        <w:t>Qura</w:t>
      </w:r>
      <w:proofErr w:type="spellEnd"/>
      <w:r w:rsidRPr="00BA1DBC">
        <w:rPr>
          <w:rFonts w:ascii="Times New Roman" w:eastAsia="Times New Roman+FPEF" w:hAnsi="Times New Roman" w:cs="Times New Roman"/>
          <w:sz w:val="20"/>
          <w:szCs w:val="20"/>
        </w:rPr>
        <w:t xml:space="preserve"> University </w:t>
      </w:r>
      <w:proofErr w:type="spellStart"/>
      <w:r w:rsidRPr="00BA1DBC">
        <w:rPr>
          <w:rFonts w:ascii="Times New Roman" w:eastAsia="Times New Roman+FPEF" w:hAnsi="Times New Roman" w:cs="Times New Roman"/>
          <w:sz w:val="20"/>
          <w:szCs w:val="20"/>
        </w:rPr>
        <w:t>Makkah</w:t>
      </w:r>
      <w:proofErr w:type="spellEnd"/>
      <w:r w:rsidR="006838B9" w:rsidRPr="00BA1DBC">
        <w:rPr>
          <w:rFonts w:ascii="Times New Roman" w:eastAsia="Times New Roman+FPEF" w:hAnsi="Times New Roman" w:cs="Times New Roman"/>
          <w:sz w:val="20"/>
          <w:szCs w:val="20"/>
        </w:rPr>
        <w:t>, KSA</w:t>
      </w:r>
    </w:p>
    <w:p w:rsidR="006838B9" w:rsidRPr="00BA1DBC" w:rsidRDefault="006838B9" w:rsidP="00BA1DB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C5E" w:rsidRPr="00BA1DBC" w:rsidRDefault="00D42C5E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rFonts w:eastAsiaTheme="minorHAnsi"/>
          <w:b/>
          <w:bCs/>
          <w:lang w:bidi="ar-SA"/>
        </w:rPr>
      </w:pPr>
      <w:r w:rsidRPr="00BA1DBC">
        <w:rPr>
          <w:rFonts w:eastAsiaTheme="minorHAnsi"/>
          <w:b/>
          <w:bCs/>
          <w:lang w:bidi="ar-SA"/>
        </w:rPr>
        <w:t>Abstract</w:t>
      </w:r>
      <w:r w:rsidR="006838B9" w:rsidRPr="00BA1DBC">
        <w:rPr>
          <w:rFonts w:eastAsiaTheme="minorHAnsi"/>
          <w:b/>
          <w:bCs/>
          <w:lang w:bidi="ar-SA"/>
        </w:rPr>
        <w:t xml:space="preserve">: </w:t>
      </w:r>
      <w:r w:rsidR="00031BB9" w:rsidRPr="00BA1DBC">
        <w:rPr>
          <w:rStyle w:val="CharacterStyle2"/>
        </w:rPr>
        <w:t xml:space="preserve">Present </w:t>
      </w:r>
      <w:proofErr w:type="gramStart"/>
      <w:r w:rsidR="008B7003" w:rsidRPr="00BA1DBC">
        <w:rPr>
          <w:rStyle w:val="CharacterStyle2"/>
        </w:rPr>
        <w:t>investigation</w:t>
      </w:r>
      <w:r w:rsidR="00031BB9" w:rsidRPr="00BA1DBC">
        <w:rPr>
          <w:rStyle w:val="CharacterStyle2"/>
        </w:rPr>
        <w:t xml:space="preserve"> was designed for examination of </w:t>
      </w:r>
      <w:proofErr w:type="spellStart"/>
      <w:r w:rsidR="00031BB9" w:rsidRPr="00BA1DBC">
        <w:rPr>
          <w:rStyle w:val="CharacterStyle2"/>
        </w:rPr>
        <w:t>levamisole</w:t>
      </w:r>
      <w:proofErr w:type="spellEnd"/>
      <w:r w:rsidR="00031BB9" w:rsidRPr="00BA1DBC">
        <w:rPr>
          <w:rStyle w:val="CharacterStyle2"/>
        </w:rPr>
        <w:t xml:space="preserve"> </w:t>
      </w:r>
      <w:proofErr w:type="spellStart"/>
      <w:r w:rsidR="00031BB9" w:rsidRPr="00BA1DBC">
        <w:rPr>
          <w:rStyle w:val="CharacterStyle2"/>
        </w:rPr>
        <w:t>Hcl</w:t>
      </w:r>
      <w:proofErr w:type="spellEnd"/>
      <w:r w:rsidR="00031BB9" w:rsidRPr="00BA1DBC">
        <w:rPr>
          <w:rStyle w:val="CharacterStyle2"/>
        </w:rPr>
        <w:t xml:space="preserve"> on </w:t>
      </w:r>
      <w:proofErr w:type="spellStart"/>
      <w:r w:rsidR="00031BB9" w:rsidRPr="00BA1DBC">
        <w:rPr>
          <w:rStyle w:val="CharacterStyle2"/>
          <w:i/>
          <w:iCs/>
        </w:rPr>
        <w:t>Clarias</w:t>
      </w:r>
      <w:proofErr w:type="spellEnd"/>
      <w:r w:rsidR="00031BB9" w:rsidRPr="00BA1DBC">
        <w:rPr>
          <w:rStyle w:val="CharacterStyle2"/>
          <w:i/>
          <w:iCs/>
        </w:rPr>
        <w:t xml:space="preserve"> </w:t>
      </w:r>
      <w:proofErr w:type="spellStart"/>
      <w:r w:rsidR="00031BB9" w:rsidRPr="00BA1DBC">
        <w:rPr>
          <w:rStyle w:val="CharacterStyle2"/>
          <w:i/>
          <w:iCs/>
        </w:rPr>
        <w:t>gariepinus</w:t>
      </w:r>
      <w:proofErr w:type="spellEnd"/>
      <w:r w:rsidR="00031BB9" w:rsidRPr="00BA1DBC">
        <w:rPr>
          <w:rStyle w:val="CharacterStyle2"/>
          <w:i/>
          <w:iCs/>
        </w:rPr>
        <w:t xml:space="preserve"> </w:t>
      </w:r>
      <w:r w:rsidR="00505E0B" w:rsidRPr="00BA1DBC">
        <w:rPr>
          <w:rStyle w:val="CharacterStyle2"/>
        </w:rPr>
        <w:t xml:space="preserve">as </w:t>
      </w:r>
      <w:proofErr w:type="spellStart"/>
      <w:r w:rsidR="00505E0B" w:rsidRPr="00BA1DBC">
        <w:rPr>
          <w:rStyle w:val="CharacterStyle2"/>
        </w:rPr>
        <w:t>immunostimulant</w:t>
      </w:r>
      <w:proofErr w:type="spellEnd"/>
      <w:r w:rsidR="00505E0B" w:rsidRPr="00BA1DBC">
        <w:rPr>
          <w:rStyle w:val="CharacterStyle2"/>
        </w:rPr>
        <w:t>,</w:t>
      </w:r>
      <w:r w:rsidR="00BA1DBC">
        <w:rPr>
          <w:rStyle w:val="CharacterStyle2"/>
        </w:rPr>
        <w:t xml:space="preserve"> </w:t>
      </w:r>
      <w:r w:rsidR="00031BB9" w:rsidRPr="00BA1DBC">
        <w:rPr>
          <w:rStyle w:val="CharacterStyle2"/>
        </w:rPr>
        <w:t xml:space="preserve">growth </w:t>
      </w:r>
      <w:r w:rsidR="00505E0B" w:rsidRPr="00BA1DBC">
        <w:rPr>
          <w:rStyle w:val="CharacterStyle2"/>
        </w:rPr>
        <w:t>promoter and protect</w:t>
      </w:r>
      <w:proofErr w:type="gramEnd"/>
      <w:r w:rsidR="00505E0B" w:rsidRPr="00BA1DBC">
        <w:rPr>
          <w:rStyle w:val="CharacterStyle2"/>
        </w:rPr>
        <w:t xml:space="preserve"> fish from challenge</w:t>
      </w:r>
      <w:r w:rsidR="00BA1DBC">
        <w:rPr>
          <w:rStyle w:val="CharacterStyle2"/>
        </w:rPr>
        <w:t xml:space="preserve"> </w:t>
      </w:r>
      <w:r w:rsidR="00505E0B" w:rsidRPr="00BA1DBC">
        <w:rPr>
          <w:rStyle w:val="CharacterStyle2"/>
        </w:rPr>
        <w:t xml:space="preserve">infection with </w:t>
      </w:r>
      <w:proofErr w:type="spellStart"/>
      <w:r w:rsidR="00505E0B" w:rsidRPr="00BA1DBC">
        <w:rPr>
          <w:rStyle w:val="CharacterStyle2"/>
          <w:i/>
          <w:iCs/>
        </w:rPr>
        <w:t>Aeromonas</w:t>
      </w:r>
      <w:proofErr w:type="spellEnd"/>
      <w:r w:rsidR="00505E0B" w:rsidRPr="00BA1DBC">
        <w:rPr>
          <w:rStyle w:val="CharacterStyle2"/>
          <w:i/>
          <w:iCs/>
        </w:rPr>
        <w:t xml:space="preserve"> </w:t>
      </w:r>
      <w:proofErr w:type="spellStart"/>
      <w:r w:rsidR="00505E0B" w:rsidRPr="00BA1DBC">
        <w:rPr>
          <w:rStyle w:val="CharacterStyle2"/>
          <w:i/>
          <w:iCs/>
        </w:rPr>
        <w:t>hydrophila</w:t>
      </w:r>
      <w:proofErr w:type="spellEnd"/>
      <w:r w:rsidR="00505E0B" w:rsidRPr="00BA1DBC">
        <w:rPr>
          <w:rStyle w:val="CharacterStyle2"/>
        </w:rPr>
        <w:t xml:space="preserve">. </w:t>
      </w:r>
      <w:r w:rsidR="00031BB9" w:rsidRPr="00BA1DBC">
        <w:rPr>
          <w:rStyle w:val="CharacterStyle2"/>
        </w:rPr>
        <w:t>A total number of 150</w:t>
      </w:r>
      <w:r w:rsidR="00031BB9" w:rsidRPr="00BA1DBC">
        <w:rPr>
          <w:rStyle w:val="CharacterStyle2"/>
          <w:i/>
          <w:iCs/>
        </w:rPr>
        <w:t xml:space="preserve"> </w:t>
      </w:r>
      <w:proofErr w:type="spellStart"/>
      <w:r w:rsidRPr="00BA1DBC">
        <w:rPr>
          <w:rStyle w:val="CharacterStyle2"/>
          <w:i/>
          <w:iCs/>
        </w:rPr>
        <w:t>Clarias</w:t>
      </w:r>
      <w:proofErr w:type="spellEnd"/>
      <w:r w:rsidR="00BA1DBC">
        <w:rPr>
          <w:rStyle w:val="CharacterStyle2"/>
          <w:i/>
          <w:iCs/>
        </w:rPr>
        <w:t xml:space="preserve"> </w:t>
      </w:r>
      <w:proofErr w:type="spellStart"/>
      <w:r w:rsidRPr="00BA1DBC">
        <w:rPr>
          <w:rStyle w:val="CharacterStyle2"/>
          <w:i/>
          <w:iCs/>
        </w:rPr>
        <w:t>gariepinus</w:t>
      </w:r>
      <w:proofErr w:type="spellEnd"/>
      <w:r w:rsidR="00BA1DBC">
        <w:rPr>
          <w:rStyle w:val="CharacterStyle2"/>
        </w:rPr>
        <w:t xml:space="preserve"> </w:t>
      </w:r>
      <w:r w:rsidRPr="00BA1DBC">
        <w:rPr>
          <w:rStyle w:val="CharacterStyle2"/>
        </w:rPr>
        <w:t xml:space="preserve">were fed </w:t>
      </w:r>
      <w:r w:rsidR="00031BB9" w:rsidRPr="00BA1DBC">
        <w:rPr>
          <w:rStyle w:val="CharacterStyle2"/>
        </w:rPr>
        <w:t>diets containing 0 (control), 50, 100, 250 and 5</w:t>
      </w:r>
      <w:r w:rsidRPr="00BA1DBC">
        <w:rPr>
          <w:rStyle w:val="CharacterStyle2"/>
        </w:rPr>
        <w:t xml:space="preserve">00 mg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 </w:t>
      </w:r>
      <w:proofErr w:type="spellStart"/>
      <w:r w:rsidRPr="00BA1DBC">
        <w:rPr>
          <w:rStyle w:val="CharacterStyle2"/>
        </w:rPr>
        <w:t>Hcl</w:t>
      </w:r>
      <w:proofErr w:type="spellEnd"/>
      <w:r w:rsidRPr="00BA1DBC">
        <w:rPr>
          <w:rStyle w:val="CharacterStyle2"/>
        </w:rPr>
        <w:t xml:space="preserve"> kg</w:t>
      </w:r>
      <w:r w:rsidRPr="00BA1DBC">
        <w:rPr>
          <w:rStyle w:val="CharacterStyle2"/>
          <w:vertAlign w:val="superscript"/>
        </w:rPr>
        <w:t xml:space="preserve"> 1</w:t>
      </w:r>
      <w:r w:rsidR="006D5A79" w:rsidRPr="00BA1DBC">
        <w:rPr>
          <w:rStyle w:val="CharacterStyle2"/>
        </w:rPr>
        <w:t xml:space="preserve"> dry diet for 14</w:t>
      </w:r>
      <w:r w:rsidRPr="00BA1DBC">
        <w:rPr>
          <w:rStyle w:val="CharacterStyle2"/>
        </w:rPr>
        <w:t xml:space="preserve"> days. </w:t>
      </w:r>
      <w:proofErr w:type="spellStart"/>
      <w:r w:rsidR="006D5A79" w:rsidRPr="00BA1DBC">
        <w:rPr>
          <w:rStyle w:val="CharacterStyle2"/>
        </w:rPr>
        <w:t>L</w:t>
      </w:r>
      <w:r w:rsidRPr="00BA1DBC">
        <w:rPr>
          <w:rStyle w:val="CharacterStyle2"/>
        </w:rPr>
        <w:t>ysozyme</w:t>
      </w:r>
      <w:proofErr w:type="spellEnd"/>
      <w:r w:rsidRPr="00BA1DBC">
        <w:rPr>
          <w:rStyle w:val="CharacterStyle2"/>
        </w:rPr>
        <w:t xml:space="preserve"> and blood lymphocyte proliferation were </w:t>
      </w:r>
      <w:proofErr w:type="spellStart"/>
      <w:r w:rsidR="00031BB9" w:rsidRPr="00BA1DBC">
        <w:rPr>
          <w:rStyle w:val="CharacterStyle2"/>
        </w:rPr>
        <w:t>dermined</w:t>
      </w:r>
      <w:proofErr w:type="spellEnd"/>
      <w:r w:rsidRPr="00BA1DBC">
        <w:rPr>
          <w:rStyle w:val="CharacterStyle2"/>
        </w:rPr>
        <w:t xml:space="preserve"> at 0, 2, 4, 6, and 8 weeks after last administration of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. Fish were challenged with </w:t>
      </w:r>
      <w:proofErr w:type="spellStart"/>
      <w:r w:rsidR="006D5A79" w:rsidRPr="00BA1DBC">
        <w:rPr>
          <w:rStyle w:val="CharacterStyle2"/>
          <w:i/>
          <w:iCs/>
        </w:rPr>
        <w:t>Aeromonas</w:t>
      </w:r>
      <w:proofErr w:type="spellEnd"/>
      <w:r w:rsidR="006D5A79" w:rsidRPr="00BA1DBC">
        <w:rPr>
          <w:rStyle w:val="CharacterStyle2"/>
          <w:i/>
          <w:iCs/>
        </w:rPr>
        <w:t xml:space="preserve"> </w:t>
      </w:r>
      <w:proofErr w:type="spellStart"/>
      <w:r w:rsidR="006D5A79" w:rsidRPr="00BA1DBC">
        <w:rPr>
          <w:rStyle w:val="CharacterStyle2"/>
          <w:i/>
          <w:iCs/>
        </w:rPr>
        <w:t>hydrophila</w:t>
      </w:r>
      <w:proofErr w:type="spellEnd"/>
      <w:r w:rsidRPr="00BA1DBC">
        <w:rPr>
          <w:rStyle w:val="CharacterStyle2"/>
        </w:rPr>
        <w:t xml:space="preserve"> 4 weeks post-treatment, and mortalities were recorded over a 40-day period. The results demonstrate that fish treated with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 showed significantly </w:t>
      </w:r>
      <w:proofErr w:type="spellStart"/>
      <w:r w:rsidR="006D5A79" w:rsidRPr="00BA1DBC">
        <w:rPr>
          <w:rStyle w:val="CharacterStyle2"/>
        </w:rPr>
        <w:t>lysozyme</w:t>
      </w:r>
      <w:proofErr w:type="spellEnd"/>
      <w:r w:rsidR="006D5A79" w:rsidRPr="00BA1DBC">
        <w:rPr>
          <w:rStyle w:val="CharacterStyle2"/>
        </w:rPr>
        <w:t xml:space="preserve"> </w:t>
      </w:r>
      <w:r w:rsidR="00EE486D" w:rsidRPr="00BA1DBC">
        <w:rPr>
          <w:rStyle w:val="CharacterStyle2"/>
        </w:rPr>
        <w:t xml:space="preserve">elevated </w:t>
      </w:r>
      <w:r w:rsidR="006D5A79" w:rsidRPr="00BA1DBC">
        <w:rPr>
          <w:rStyle w:val="CharacterStyle2"/>
        </w:rPr>
        <w:t>levels</w:t>
      </w:r>
      <w:r w:rsidR="00BA1DBC">
        <w:rPr>
          <w:rStyle w:val="CharacterStyle2"/>
        </w:rPr>
        <w:t xml:space="preserve"> </w:t>
      </w:r>
      <w:r w:rsidR="006D5A79" w:rsidRPr="00BA1DBC">
        <w:rPr>
          <w:rStyle w:val="CharacterStyle2"/>
        </w:rPr>
        <w:t>than</w:t>
      </w:r>
      <w:r w:rsidRPr="00BA1DBC">
        <w:rPr>
          <w:rStyle w:val="CharacterStyle2"/>
        </w:rPr>
        <w:t xml:space="preserve"> control group (P&lt;0.05). </w:t>
      </w:r>
      <w:r w:rsidR="00EE486D" w:rsidRPr="00BA1DBC">
        <w:rPr>
          <w:rStyle w:val="CharacterStyle2"/>
        </w:rPr>
        <w:t>Elevated</w:t>
      </w:r>
      <w:r w:rsidR="00BA1DBC">
        <w:rPr>
          <w:rStyle w:val="CharacterStyle2"/>
        </w:rPr>
        <w:t xml:space="preserve"> </w:t>
      </w:r>
      <w:r w:rsidRPr="00BA1DBC">
        <w:rPr>
          <w:rStyle w:val="CharacterStyle2"/>
        </w:rPr>
        <w:t xml:space="preserve">lymphocyte proliferation </w:t>
      </w:r>
      <w:r w:rsidR="00701936" w:rsidRPr="00BA1DBC">
        <w:rPr>
          <w:rStyle w:val="CharacterStyle2"/>
        </w:rPr>
        <w:t>were recorded</w:t>
      </w:r>
      <w:r w:rsidR="00EE486D" w:rsidRPr="00BA1DBC">
        <w:rPr>
          <w:rStyle w:val="CharacterStyle2"/>
        </w:rPr>
        <w:t xml:space="preserve"> significantly </w:t>
      </w:r>
      <w:r w:rsidR="00701936" w:rsidRPr="00BA1DBC">
        <w:rPr>
          <w:rStyle w:val="CharacterStyle2"/>
        </w:rPr>
        <w:t>with addition</w:t>
      </w:r>
      <w:r w:rsidRPr="00BA1DBC">
        <w:rPr>
          <w:rStyle w:val="CharacterStyle2"/>
        </w:rPr>
        <w:t xml:space="preserve"> of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 (P&gt;0.05). The </w:t>
      </w:r>
      <w:proofErr w:type="spellStart"/>
      <w:r w:rsidRPr="00BA1DBC">
        <w:rPr>
          <w:rStyle w:val="CharacterStyle2"/>
        </w:rPr>
        <w:t>levamisole</w:t>
      </w:r>
      <w:proofErr w:type="spellEnd"/>
      <w:r w:rsidR="00BA1DBC">
        <w:rPr>
          <w:rStyle w:val="CharacterStyle2"/>
        </w:rPr>
        <w:t xml:space="preserve"> </w:t>
      </w:r>
      <w:r w:rsidRPr="00BA1DBC">
        <w:rPr>
          <w:rStyle w:val="CharacterStyle2"/>
        </w:rPr>
        <w:t xml:space="preserve">treated </w:t>
      </w:r>
      <w:r w:rsidR="00EE486D" w:rsidRPr="00BA1DBC">
        <w:rPr>
          <w:rStyle w:val="CharacterStyle2"/>
        </w:rPr>
        <w:t>fish were the more resistant. 50</w:t>
      </w:r>
      <w:r w:rsidRPr="00BA1DBC">
        <w:rPr>
          <w:rStyle w:val="CharacterStyle2"/>
        </w:rPr>
        <w:t xml:space="preserve"> mg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 kg</w:t>
      </w:r>
      <w:r w:rsidRPr="00BA1DBC">
        <w:rPr>
          <w:rStyle w:val="CharacterStyle2"/>
          <w:vertAlign w:val="superscript"/>
        </w:rPr>
        <w:t xml:space="preserve"> 1</w:t>
      </w:r>
      <w:r w:rsidRPr="00BA1DBC">
        <w:rPr>
          <w:rStyle w:val="CharacterStyle2"/>
        </w:rPr>
        <w:t xml:space="preserve"> dry diet had no effects on the immune response of </w:t>
      </w:r>
      <w:proofErr w:type="spellStart"/>
      <w:r w:rsidRPr="00BA1DBC">
        <w:rPr>
          <w:rStyle w:val="CharacterStyle2"/>
          <w:i/>
          <w:iCs/>
        </w:rPr>
        <w:t>Clarias</w:t>
      </w:r>
      <w:proofErr w:type="spellEnd"/>
      <w:r w:rsidRPr="00BA1DBC">
        <w:rPr>
          <w:rStyle w:val="CharacterStyle2"/>
          <w:i/>
          <w:iCs/>
        </w:rPr>
        <w:t xml:space="preserve"> </w:t>
      </w:r>
      <w:proofErr w:type="spellStart"/>
      <w:r w:rsidRPr="00BA1DBC">
        <w:rPr>
          <w:rStyle w:val="CharacterStyle2"/>
          <w:i/>
          <w:iCs/>
        </w:rPr>
        <w:t>gariepinus</w:t>
      </w:r>
      <w:proofErr w:type="spellEnd"/>
      <w:r w:rsidRPr="00BA1DBC">
        <w:rPr>
          <w:rStyle w:val="CharacterStyle2"/>
          <w:i/>
          <w:iCs/>
        </w:rPr>
        <w:t xml:space="preserve">, </w:t>
      </w:r>
      <w:r w:rsidR="00EE486D" w:rsidRPr="00BA1DBC">
        <w:rPr>
          <w:rStyle w:val="CharacterStyle2"/>
        </w:rPr>
        <w:t>whereas 5</w:t>
      </w:r>
      <w:r w:rsidRPr="00BA1DBC">
        <w:rPr>
          <w:rStyle w:val="CharacterStyle2"/>
        </w:rPr>
        <w:t xml:space="preserve">00 mg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 kg</w:t>
      </w:r>
      <w:r w:rsidRPr="00BA1DBC">
        <w:rPr>
          <w:rStyle w:val="CharacterStyle2"/>
          <w:vertAlign w:val="superscript"/>
        </w:rPr>
        <w:t xml:space="preserve"> -1</w:t>
      </w:r>
      <w:r w:rsidRPr="00BA1DBC">
        <w:rPr>
          <w:rStyle w:val="CharacterStyle2"/>
        </w:rPr>
        <w:t xml:space="preserve"> dry diet caused </w:t>
      </w:r>
      <w:proofErr w:type="spellStart"/>
      <w:r w:rsidRPr="00BA1DBC">
        <w:rPr>
          <w:rStyle w:val="CharacterStyle2"/>
        </w:rPr>
        <w:t>immunosuppression</w:t>
      </w:r>
      <w:proofErr w:type="spellEnd"/>
      <w:r w:rsidRPr="00BA1DBC">
        <w:rPr>
          <w:rStyle w:val="CharacterStyle2"/>
        </w:rPr>
        <w:t>. The present results su</w:t>
      </w:r>
      <w:r w:rsidR="00EE486D" w:rsidRPr="00BA1DBC">
        <w:rPr>
          <w:rStyle w:val="CharacterStyle2"/>
        </w:rPr>
        <w:t>ggest that administration of 250</w:t>
      </w:r>
      <w:r w:rsidRPr="00BA1DBC">
        <w:rPr>
          <w:rStyle w:val="CharacterStyle2"/>
        </w:rPr>
        <w:t xml:space="preserve"> mg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 kg</w:t>
      </w:r>
      <w:r w:rsidRPr="00BA1DBC">
        <w:rPr>
          <w:rStyle w:val="CharacterStyle2"/>
          <w:vertAlign w:val="superscript"/>
        </w:rPr>
        <w:t xml:space="preserve"> -1</w:t>
      </w:r>
      <w:r w:rsidRPr="00BA1DBC">
        <w:rPr>
          <w:rStyle w:val="CharacterStyle2"/>
        </w:rPr>
        <w:t xml:space="preserve"> dry diet to </w:t>
      </w:r>
      <w:proofErr w:type="spellStart"/>
      <w:r w:rsidRPr="00BA1DBC">
        <w:rPr>
          <w:rStyle w:val="CharacterStyle2"/>
          <w:i/>
          <w:iCs/>
        </w:rPr>
        <w:t>Clarias</w:t>
      </w:r>
      <w:proofErr w:type="spellEnd"/>
      <w:r w:rsidRPr="00BA1DBC">
        <w:rPr>
          <w:rStyle w:val="CharacterStyle2"/>
          <w:i/>
          <w:iCs/>
        </w:rPr>
        <w:t xml:space="preserve"> </w:t>
      </w:r>
      <w:proofErr w:type="spellStart"/>
      <w:r w:rsidRPr="00BA1DBC">
        <w:rPr>
          <w:rStyle w:val="CharacterStyle2"/>
          <w:i/>
          <w:iCs/>
        </w:rPr>
        <w:t>gariepinus</w:t>
      </w:r>
      <w:proofErr w:type="spellEnd"/>
      <w:r w:rsidRPr="00BA1DBC">
        <w:rPr>
          <w:rStyle w:val="CharacterStyle2"/>
        </w:rPr>
        <w:t xml:space="preserve"> should be optimum for stimulating nonspecific defense mechanisms and the specific immune response against </w:t>
      </w:r>
      <w:proofErr w:type="spellStart"/>
      <w:r w:rsidR="006D5A79" w:rsidRPr="00BA1DBC">
        <w:rPr>
          <w:rStyle w:val="CharacterStyle2"/>
          <w:i/>
          <w:iCs/>
        </w:rPr>
        <w:t>Aeromonas</w:t>
      </w:r>
      <w:proofErr w:type="spellEnd"/>
      <w:r w:rsidR="006D5A79" w:rsidRPr="00BA1DBC">
        <w:rPr>
          <w:rStyle w:val="CharacterStyle2"/>
          <w:i/>
          <w:iCs/>
        </w:rPr>
        <w:t xml:space="preserve"> </w:t>
      </w:r>
      <w:proofErr w:type="spellStart"/>
      <w:r w:rsidR="006D5A79" w:rsidRPr="00BA1DBC">
        <w:rPr>
          <w:rStyle w:val="CharacterStyle2"/>
          <w:i/>
          <w:iCs/>
        </w:rPr>
        <w:t>hydrophila</w:t>
      </w:r>
      <w:proofErr w:type="spellEnd"/>
      <w:r w:rsidR="006D5A79" w:rsidRPr="00BA1DBC">
        <w:rPr>
          <w:rStyle w:val="CharacterStyle2"/>
          <w:i/>
          <w:iCs/>
        </w:rPr>
        <w:t>.</w:t>
      </w:r>
    </w:p>
    <w:p w:rsidR="00BA1DBC" w:rsidRPr="00BA1DBC" w:rsidRDefault="006838B9" w:rsidP="00BA1DB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A1DBC">
        <w:rPr>
          <w:rStyle w:val="CharacterStyle2"/>
          <w:rFonts w:ascii="Times New Roman" w:hAnsi="Times New Roman" w:cs="Times New Roman"/>
        </w:rPr>
        <w:t>[</w:t>
      </w:r>
      <w:proofErr w:type="spellStart"/>
      <w:r w:rsidRPr="00BA1DBC">
        <w:rPr>
          <w:rFonts w:ascii="Times New Roman" w:eastAsia="Times New Roman+FPEF" w:hAnsi="Times New Roman" w:cs="Times New Roman"/>
          <w:sz w:val="20"/>
        </w:rPr>
        <w:t>Amnah</w:t>
      </w:r>
      <w:proofErr w:type="spellEnd"/>
      <w:r w:rsidRPr="00BA1DBC">
        <w:rPr>
          <w:rFonts w:ascii="Times New Roman" w:eastAsia="Times New Roman+FPEF" w:hAnsi="Times New Roman" w:cs="Times New Roman"/>
          <w:sz w:val="20"/>
        </w:rPr>
        <w:t xml:space="preserve">, A.H. </w:t>
      </w:r>
      <w:proofErr w:type="spellStart"/>
      <w:r w:rsidRPr="00BA1DBC">
        <w:rPr>
          <w:rFonts w:ascii="Times New Roman" w:eastAsia="Times New Roman+FPEF" w:hAnsi="Times New Roman" w:cs="Times New Roman"/>
          <w:sz w:val="20"/>
        </w:rPr>
        <w:t>Rayes</w:t>
      </w:r>
      <w:proofErr w:type="spellEnd"/>
      <w:r w:rsidRPr="00BA1DBC">
        <w:rPr>
          <w:rFonts w:ascii="Times New Roman" w:eastAsia="Times New Roman+FPEF" w:hAnsi="Times New Roman" w:cs="Times New Roman"/>
          <w:sz w:val="20"/>
        </w:rPr>
        <w:t>.</w:t>
      </w:r>
      <w:r w:rsidRPr="00BA1DBC">
        <w:rPr>
          <w:rStyle w:val="CharacterStyle2"/>
          <w:rFonts w:ascii="Times New Roman" w:hAnsi="Times New Roman" w:cs="Times New Roman"/>
          <w:b/>
          <w:bCs/>
        </w:rPr>
        <w:t xml:space="preserve"> </w:t>
      </w:r>
      <w:proofErr w:type="gramStart"/>
      <w:r w:rsidRPr="00BA1DBC">
        <w:rPr>
          <w:rStyle w:val="CharacterStyle2"/>
          <w:rFonts w:ascii="Times New Roman" w:hAnsi="Times New Roman" w:cs="Times New Roman"/>
          <w:b/>
          <w:bCs/>
        </w:rPr>
        <w:t>Studies on</w:t>
      </w:r>
      <w:r w:rsidR="00BA1DBC">
        <w:rPr>
          <w:rStyle w:val="CharacterStyle2"/>
          <w:rFonts w:ascii="Times New Roman" w:hAnsi="Times New Roman" w:cs="Times New Roman"/>
          <w:b/>
          <w:bCs/>
        </w:rPr>
        <w:t xml:space="preserve"> </w:t>
      </w:r>
      <w:proofErr w:type="spellStart"/>
      <w:r w:rsidRPr="00BA1DBC">
        <w:rPr>
          <w:rStyle w:val="CharacterStyle2"/>
          <w:rFonts w:ascii="Times New Roman" w:hAnsi="Times New Roman" w:cs="Times New Roman"/>
          <w:b/>
          <w:bCs/>
        </w:rPr>
        <w:t>levamisole</w:t>
      </w:r>
      <w:proofErr w:type="spellEnd"/>
      <w:r w:rsidRPr="00BA1DBC">
        <w:rPr>
          <w:rStyle w:val="CharacterStyle2"/>
          <w:rFonts w:ascii="Times New Roman" w:hAnsi="Times New Roman" w:cs="Times New Roman"/>
          <w:b/>
          <w:bCs/>
        </w:rPr>
        <w:t xml:space="preserve"> </w:t>
      </w:r>
      <w:proofErr w:type="spellStart"/>
      <w:r w:rsidRPr="00BA1DBC">
        <w:rPr>
          <w:rStyle w:val="CharacterStyle2"/>
          <w:rFonts w:ascii="Times New Roman" w:hAnsi="Times New Roman" w:cs="Times New Roman"/>
          <w:b/>
          <w:bCs/>
        </w:rPr>
        <w:t>Hcl</w:t>
      </w:r>
      <w:proofErr w:type="spellEnd"/>
      <w:r w:rsidRPr="00BA1DBC">
        <w:rPr>
          <w:rStyle w:val="CharacterStyle2"/>
          <w:rFonts w:ascii="Times New Roman" w:hAnsi="Times New Roman" w:cs="Times New Roman"/>
          <w:b/>
          <w:bCs/>
        </w:rPr>
        <w:t xml:space="preserve"> as a feed additive on the non-specific immune response and growth performance with disease resistance of </w:t>
      </w:r>
      <w:proofErr w:type="spellStart"/>
      <w:r w:rsidRPr="00BA1DBC">
        <w:rPr>
          <w:rStyle w:val="CharacterStyle2"/>
          <w:rFonts w:ascii="Times New Roman" w:hAnsi="Times New Roman" w:cs="Times New Roman"/>
          <w:b/>
          <w:bCs/>
          <w:i/>
          <w:iCs/>
        </w:rPr>
        <w:t>Aeromonas</w:t>
      </w:r>
      <w:proofErr w:type="spellEnd"/>
      <w:r w:rsidRPr="00BA1DBC">
        <w:rPr>
          <w:rStyle w:val="CharacterStyle2"/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A1DBC">
        <w:rPr>
          <w:rStyle w:val="CharacterStyle2"/>
          <w:rFonts w:ascii="Times New Roman" w:hAnsi="Times New Roman" w:cs="Times New Roman"/>
          <w:b/>
          <w:bCs/>
          <w:i/>
          <w:iCs/>
        </w:rPr>
        <w:t>hydrophila</w:t>
      </w:r>
      <w:proofErr w:type="spellEnd"/>
      <w:r w:rsidRPr="00BA1DBC">
        <w:rPr>
          <w:rStyle w:val="CharacterStyle2"/>
          <w:rFonts w:ascii="Times New Roman" w:hAnsi="Times New Roman" w:cs="Times New Roman"/>
          <w:b/>
          <w:bCs/>
        </w:rPr>
        <w:t xml:space="preserve"> in </w:t>
      </w:r>
      <w:proofErr w:type="spellStart"/>
      <w:r w:rsidRPr="00BA1DBC">
        <w:rPr>
          <w:rStyle w:val="CharacterStyle2"/>
          <w:rFonts w:ascii="Times New Roman" w:hAnsi="Times New Roman" w:cs="Times New Roman"/>
          <w:b/>
          <w:bCs/>
          <w:i/>
          <w:iCs/>
        </w:rPr>
        <w:t>Clarias</w:t>
      </w:r>
      <w:proofErr w:type="spellEnd"/>
      <w:r w:rsidRPr="00BA1DBC">
        <w:rPr>
          <w:rStyle w:val="CharacterStyle2"/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A1DBC">
        <w:rPr>
          <w:rStyle w:val="CharacterStyle2"/>
          <w:rFonts w:ascii="Times New Roman" w:hAnsi="Times New Roman" w:cs="Times New Roman"/>
          <w:b/>
          <w:bCs/>
          <w:i/>
          <w:iCs/>
        </w:rPr>
        <w:t>gariepinus</w:t>
      </w:r>
      <w:proofErr w:type="spellEnd"/>
      <w:r w:rsidR="00BA1DBC" w:rsidRPr="00BA1DBC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="00BA1DBC" w:rsidRPr="00BA1DBC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="00BA1DBC" w:rsidRPr="00BA1DBC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BA1DBC" w:rsidRPr="00BA1DBC">
        <w:rPr>
          <w:rFonts w:ascii="Times New Roman" w:hAnsi="Times New Roman" w:cs="Times New Roman" w:hint="eastAsia"/>
          <w:bCs/>
          <w:sz w:val="20"/>
          <w:szCs w:val="20"/>
        </w:rPr>
        <w:t>7</w:t>
      </w:r>
      <w:proofErr w:type="gramStart"/>
      <w:r w:rsidR="00BA1DBC" w:rsidRPr="00BA1DBC">
        <w:rPr>
          <w:rFonts w:ascii="Times New Roman" w:hAnsi="Times New Roman" w:cs="Times New Roman"/>
          <w:bCs/>
          <w:sz w:val="20"/>
          <w:szCs w:val="20"/>
        </w:rPr>
        <w:t>;</w:t>
      </w:r>
      <w:r w:rsidR="00BA1DBC" w:rsidRPr="00BA1DBC">
        <w:rPr>
          <w:rFonts w:ascii="Times New Roman" w:hAnsi="Times New Roman" w:cs="Times New Roman" w:hint="eastAsia"/>
          <w:bCs/>
          <w:sz w:val="20"/>
          <w:szCs w:val="20"/>
        </w:rPr>
        <w:t>9</w:t>
      </w:r>
      <w:proofErr w:type="gramEnd"/>
      <w:r w:rsidR="00BA1DBC" w:rsidRPr="00BA1DBC">
        <w:rPr>
          <w:rFonts w:ascii="Times New Roman" w:hAnsi="Times New Roman" w:cs="Times New Roman"/>
          <w:bCs/>
          <w:sz w:val="20"/>
          <w:szCs w:val="20"/>
        </w:rPr>
        <w:t>(</w:t>
      </w:r>
      <w:r w:rsidR="00BA1DBC" w:rsidRPr="00BA1DBC">
        <w:rPr>
          <w:rFonts w:ascii="Times New Roman" w:hAnsi="Times New Roman" w:cs="Times New Roman" w:hint="eastAsia"/>
          <w:bCs/>
          <w:sz w:val="20"/>
          <w:szCs w:val="20"/>
        </w:rPr>
        <w:t>3</w:t>
      </w:r>
      <w:r w:rsidR="00BA1DBC" w:rsidRPr="00BA1DBC">
        <w:rPr>
          <w:rFonts w:ascii="Times New Roman" w:hAnsi="Times New Roman" w:cs="Times New Roman"/>
          <w:bCs/>
          <w:sz w:val="20"/>
          <w:szCs w:val="20"/>
        </w:rPr>
        <w:t>):</w:t>
      </w:r>
      <w:r w:rsidR="00B6051D">
        <w:rPr>
          <w:rFonts w:ascii="Times New Roman" w:hAnsi="Times New Roman" w:cs="Times New Roman"/>
          <w:noProof/>
          <w:color w:val="000000"/>
          <w:sz w:val="20"/>
          <w:szCs w:val="20"/>
        </w:rPr>
        <w:t>5</w:t>
      </w:r>
      <w:r w:rsidR="00B6051D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6</w:t>
      </w:r>
      <w:r w:rsidR="00BA1DBC" w:rsidRPr="00BA1DB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6051D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60</w:t>
      </w:r>
      <w:r w:rsidR="00BA1DBC" w:rsidRPr="00BA1DBC">
        <w:rPr>
          <w:rFonts w:ascii="Times New Roman" w:hAnsi="Times New Roman" w:cs="Times New Roman"/>
          <w:bCs/>
          <w:sz w:val="20"/>
          <w:szCs w:val="20"/>
        </w:rPr>
        <w:t xml:space="preserve">]. </w:t>
      </w:r>
      <w:proofErr w:type="gramStart"/>
      <w:r w:rsidR="00BA1DBC" w:rsidRPr="00BA1DBC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="00BA1DBC" w:rsidRPr="00BA1DBC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BA1DBC" w:rsidRP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BA1DBC" w:rsidRPr="00BA1DBC">
          <w:rPr>
            <w:rStyle w:val="Hyperlink"/>
            <w:rFonts w:ascii="Times New Roman" w:hAnsi="Times New Roman" w:cs="Times New Roman"/>
            <w:sz w:val="20"/>
          </w:rPr>
          <w:t>http://www.sciencepub.net/researcher</w:t>
        </w:r>
      </w:hyperlink>
      <w:r w:rsidR="00BA1DBC" w:rsidRPr="00BA1DBC">
        <w:rPr>
          <w:rFonts w:ascii="Times New Roman" w:hAnsi="Times New Roman" w:cs="Times New Roman"/>
          <w:bCs/>
          <w:sz w:val="20"/>
          <w:szCs w:val="20"/>
        </w:rPr>
        <w:t>.</w:t>
      </w:r>
      <w:r w:rsidR="00BA1DBC" w:rsidRPr="00BA1DBC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BA1DBC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9</w:t>
      </w:r>
      <w:r w:rsidR="00BA1DBC" w:rsidRPr="00BA1DBC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proofErr w:type="gramStart"/>
      <w:r w:rsidR="00BA1DBC" w:rsidRPr="00BA1D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="00BA1DBC" w:rsidRPr="00BA1D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9" w:history="1">
        <w:r w:rsidR="00BA1DBC" w:rsidRPr="00BA1DBC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10.7537/mars</w:t>
        </w:r>
        <w:r w:rsidR="00BA1DBC" w:rsidRPr="00BA1DBC">
          <w:rPr>
            <w:rStyle w:val="Hyperlink"/>
            <w:rFonts w:ascii="Times New Roman" w:hAnsi="Times New Roman" w:cs="Times New Roman" w:hint="eastAsia"/>
            <w:sz w:val="20"/>
            <w:shd w:val="clear" w:color="auto" w:fill="FFFFFF"/>
          </w:rPr>
          <w:t>r</w:t>
        </w:r>
        <w:r w:rsidR="00BA1DBC" w:rsidRPr="00BA1DBC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sj</w:t>
        </w:r>
        <w:r w:rsidR="00BA1DBC" w:rsidRPr="00BA1DBC">
          <w:rPr>
            <w:rStyle w:val="Hyperlink"/>
            <w:rFonts w:ascii="Times New Roman" w:hAnsi="Times New Roman" w:cs="Times New Roman" w:hint="eastAsia"/>
            <w:sz w:val="20"/>
            <w:shd w:val="clear" w:color="auto" w:fill="FFFFFF"/>
          </w:rPr>
          <w:t>090317.</w:t>
        </w:r>
        <w:r w:rsidR="00BA1DBC" w:rsidRPr="00BA1DBC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0</w:t>
        </w:r>
        <w:r w:rsidR="00BA1DBC">
          <w:rPr>
            <w:rStyle w:val="Hyperlink"/>
            <w:rFonts w:ascii="Times New Roman" w:hAnsi="Times New Roman" w:cs="Times New Roman" w:hint="eastAsia"/>
            <w:sz w:val="20"/>
            <w:shd w:val="clear" w:color="auto" w:fill="FFFFFF"/>
            <w:lang w:eastAsia="zh-CN"/>
          </w:rPr>
          <w:t>9</w:t>
        </w:r>
      </w:hyperlink>
      <w:r w:rsidR="00BA1DBC" w:rsidRPr="00BA1D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838B9" w:rsidRPr="00BA1DBC" w:rsidRDefault="00BA1DBC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rFonts w:eastAsiaTheme="minorEastAsia"/>
          <w:lang w:eastAsia="zh-CN"/>
        </w:rPr>
      </w:pPr>
      <w:r>
        <w:rPr>
          <w:rStyle w:val="CharacterStyle2"/>
          <w:rFonts w:eastAsiaTheme="minorEastAsia" w:hint="eastAsia"/>
          <w:lang w:eastAsia="zh-CN"/>
        </w:rPr>
        <w:t xml:space="preserve"> </w:t>
      </w:r>
    </w:p>
    <w:p w:rsidR="000233D7" w:rsidRPr="00BA1DBC" w:rsidRDefault="00D42C5E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</w:rPr>
      </w:pPr>
      <w:r w:rsidRPr="00BA1DBC">
        <w:rPr>
          <w:rStyle w:val="CharacterStyle2"/>
          <w:b/>
          <w:bCs/>
        </w:rPr>
        <w:t>Keywords:</w:t>
      </w:r>
      <w:r w:rsidR="00BA1DBC">
        <w:rPr>
          <w:rStyle w:val="CharacterStyle2"/>
        </w:rPr>
        <w:t xml:space="preserve"> </w:t>
      </w:r>
      <w:proofErr w:type="spellStart"/>
      <w:r w:rsidR="008B7003" w:rsidRPr="00BA1DBC">
        <w:rPr>
          <w:rStyle w:val="CharacterStyle2"/>
        </w:rPr>
        <w:t>Levamisole</w:t>
      </w:r>
      <w:proofErr w:type="spellEnd"/>
      <w:r w:rsidR="008B7003" w:rsidRPr="00BA1DBC">
        <w:rPr>
          <w:rStyle w:val="CharacterStyle2"/>
        </w:rPr>
        <w:t xml:space="preserve"> - Immune response - Disease resistance -</w:t>
      </w:r>
      <w:r w:rsidR="000233D7" w:rsidRPr="00BA1DBC">
        <w:rPr>
          <w:rStyle w:val="CharacterStyle2"/>
        </w:rPr>
        <w:t xml:space="preserve"> </w:t>
      </w:r>
      <w:proofErr w:type="spellStart"/>
      <w:r w:rsidR="000233D7" w:rsidRPr="00BA1DBC">
        <w:rPr>
          <w:rStyle w:val="CharacterStyle2"/>
          <w:i/>
          <w:iCs/>
        </w:rPr>
        <w:t>Clarias</w:t>
      </w:r>
      <w:proofErr w:type="spellEnd"/>
      <w:r w:rsidR="000233D7" w:rsidRPr="00BA1DBC">
        <w:rPr>
          <w:rStyle w:val="CharacterStyle2"/>
          <w:i/>
          <w:iCs/>
        </w:rPr>
        <w:t xml:space="preserve"> </w:t>
      </w:r>
      <w:proofErr w:type="spellStart"/>
      <w:r w:rsidR="00E005CB" w:rsidRPr="00BA1DBC">
        <w:rPr>
          <w:rStyle w:val="CharacterStyle2"/>
          <w:i/>
          <w:iCs/>
        </w:rPr>
        <w:t>gariepinus</w:t>
      </w:r>
      <w:proofErr w:type="spellEnd"/>
      <w:r w:rsidR="008B7003" w:rsidRPr="00BA1DBC">
        <w:rPr>
          <w:rStyle w:val="CharacterStyle2"/>
          <w:i/>
          <w:iCs/>
        </w:rPr>
        <w:t xml:space="preserve"> </w:t>
      </w:r>
      <w:r w:rsidR="008B7003" w:rsidRPr="00BA1DBC">
        <w:rPr>
          <w:rStyle w:val="CharacterStyle2"/>
        </w:rPr>
        <w:t>-</w:t>
      </w:r>
      <w:r w:rsidR="000233D7" w:rsidRPr="00BA1DBC">
        <w:rPr>
          <w:rStyle w:val="CharacterStyle2"/>
        </w:rPr>
        <w:t xml:space="preserve"> </w:t>
      </w:r>
      <w:proofErr w:type="spellStart"/>
      <w:r w:rsidR="00E005CB" w:rsidRPr="00BA1DBC">
        <w:rPr>
          <w:rStyle w:val="CharacterStyle2"/>
          <w:i/>
          <w:iCs/>
        </w:rPr>
        <w:t>Aeromonas</w:t>
      </w:r>
      <w:proofErr w:type="spellEnd"/>
      <w:r w:rsidR="00E005CB" w:rsidRPr="00BA1DBC">
        <w:rPr>
          <w:rStyle w:val="CharacterStyle2"/>
          <w:i/>
          <w:iCs/>
        </w:rPr>
        <w:t xml:space="preserve"> </w:t>
      </w:r>
      <w:proofErr w:type="spellStart"/>
      <w:r w:rsidR="00E005CB" w:rsidRPr="00BA1DBC">
        <w:rPr>
          <w:rStyle w:val="CharacterStyle2"/>
          <w:i/>
          <w:iCs/>
        </w:rPr>
        <w:t>hydrophila</w:t>
      </w:r>
      <w:proofErr w:type="spellEnd"/>
      <w:r w:rsidR="00E005CB" w:rsidRPr="00BA1DBC">
        <w:rPr>
          <w:rStyle w:val="CharacterStyle2"/>
          <w:i/>
          <w:iCs/>
        </w:rPr>
        <w:t>.</w:t>
      </w:r>
    </w:p>
    <w:p w:rsidR="00BA1DBC" w:rsidRDefault="00BA1DBC" w:rsidP="00BA1DB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1DBC" w:rsidRPr="00BA1DBC" w:rsidRDefault="00BA1DBC" w:rsidP="00BA1DB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BA1DBC" w:rsidRPr="00BA1DBC" w:rsidSect="00B6051D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56"/>
          <w:cols w:space="720"/>
          <w:docGrid w:linePitch="360"/>
        </w:sectPr>
      </w:pPr>
    </w:p>
    <w:p w:rsidR="00D42C5E" w:rsidRPr="00BA1DBC" w:rsidRDefault="006838B9" w:rsidP="00BA1DB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A1DB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="00D42C5E" w:rsidRPr="00BA1DBC">
        <w:rPr>
          <w:rFonts w:ascii="Times New Roman" w:hAnsi="Times New Roman" w:cs="Times New Roman"/>
          <w:b/>
          <w:bCs/>
          <w:sz w:val="20"/>
          <w:szCs w:val="20"/>
        </w:rPr>
        <w:t>Introduction:</w:t>
      </w:r>
    </w:p>
    <w:p w:rsidR="00E60EED" w:rsidRPr="00BA1DBC" w:rsidRDefault="00D42C5E" w:rsidP="00BA1DBC">
      <w:pPr>
        <w:pStyle w:val="Style1"/>
        <w:kinsoku w:val="0"/>
        <w:autoSpaceDE/>
        <w:autoSpaceDN/>
        <w:adjustRightInd/>
        <w:snapToGrid w:val="0"/>
        <w:ind w:firstLine="425"/>
        <w:jc w:val="both"/>
        <w:rPr>
          <w:rStyle w:val="CharacterStyle2"/>
        </w:rPr>
      </w:pPr>
      <w:r w:rsidRPr="00BA1DBC">
        <w:rPr>
          <w:rStyle w:val="CharacterStyle2"/>
        </w:rPr>
        <w:t>Water pollution and overcrowding tend to continu</w:t>
      </w:r>
      <w:r w:rsidRPr="00BA1DBC">
        <w:rPr>
          <w:rStyle w:val="CharacterStyle2"/>
        </w:rPr>
        <w:softHyphen/>
        <w:t xml:space="preserve">ously cause stress of cultured fish, causing adverse effects on health. The continuous stress inhibits specific immune responses and nonspecific </w:t>
      </w:r>
      <w:r w:rsidR="000233D7" w:rsidRPr="00BA1DBC">
        <w:rPr>
          <w:rStyle w:val="CharacterStyle2"/>
        </w:rPr>
        <w:t>defense</w:t>
      </w:r>
      <w:r w:rsidRPr="00BA1DBC">
        <w:rPr>
          <w:rStyle w:val="CharacterStyle2"/>
        </w:rPr>
        <w:t xml:space="preserve"> mechan</w:t>
      </w:r>
      <w:r w:rsidRPr="00BA1DBC">
        <w:rPr>
          <w:rStyle w:val="CharacterStyle2"/>
        </w:rPr>
        <w:softHyphen/>
        <w:t>isms, resulting in increasing susceptibility to infections</w:t>
      </w:r>
      <w:r w:rsidR="002415ED" w:rsidRPr="00BA1DBC">
        <w:rPr>
          <w:rStyle w:val="CharacterStyle2"/>
        </w:rPr>
        <w:t xml:space="preserve"> </w:t>
      </w:r>
      <w:r w:rsidR="002415ED" w:rsidRPr="00BA1DBC">
        <w:rPr>
          <w:rStyle w:val="CharacterStyle4"/>
          <w:b/>
          <w:bCs/>
          <w:sz w:val="20"/>
          <w:szCs w:val="20"/>
        </w:rPr>
        <w:t>El-</w:t>
      </w:r>
      <w:proofErr w:type="spellStart"/>
      <w:r w:rsidR="002415ED" w:rsidRPr="00BA1DBC">
        <w:rPr>
          <w:rStyle w:val="CharacterStyle4"/>
          <w:b/>
          <w:bCs/>
          <w:sz w:val="20"/>
          <w:szCs w:val="20"/>
        </w:rPr>
        <w:t>Refaey</w:t>
      </w:r>
      <w:proofErr w:type="spellEnd"/>
      <w:r w:rsidR="002415ED" w:rsidRPr="00BA1DBC">
        <w:rPr>
          <w:rStyle w:val="CharacterStyle4"/>
          <w:b/>
          <w:bCs/>
          <w:sz w:val="20"/>
          <w:szCs w:val="20"/>
        </w:rPr>
        <w:t xml:space="preserve"> </w:t>
      </w:r>
      <w:r w:rsidR="002415ED" w:rsidRPr="00BA1DBC">
        <w:rPr>
          <w:rStyle w:val="CharacterStyle4"/>
          <w:b/>
          <w:bCs/>
          <w:i/>
          <w:iCs/>
          <w:sz w:val="20"/>
          <w:szCs w:val="20"/>
        </w:rPr>
        <w:t>et al</w:t>
      </w:r>
      <w:r w:rsidR="002415ED" w:rsidRPr="00BA1DBC">
        <w:rPr>
          <w:rStyle w:val="CharacterStyle4"/>
          <w:b/>
          <w:bCs/>
          <w:sz w:val="20"/>
          <w:szCs w:val="20"/>
        </w:rPr>
        <w:t>.</w:t>
      </w:r>
      <w:r w:rsidR="00B6051D">
        <w:rPr>
          <w:rStyle w:val="CharacterStyle4"/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2415ED" w:rsidRPr="00BA1DBC">
        <w:rPr>
          <w:rStyle w:val="CharacterStyle4"/>
          <w:b/>
          <w:bCs/>
          <w:sz w:val="20"/>
          <w:szCs w:val="20"/>
        </w:rPr>
        <w:t>(2016)</w:t>
      </w:r>
      <w:r w:rsidRPr="00BA1DBC">
        <w:rPr>
          <w:rStyle w:val="CharacterStyle2"/>
          <w:b/>
          <w:bCs/>
        </w:rPr>
        <w:t>.</w:t>
      </w:r>
    </w:p>
    <w:p w:rsidR="00795590" w:rsidRPr="00BA1DBC" w:rsidRDefault="00E60EED" w:rsidP="00BA1DBC">
      <w:pPr>
        <w:pStyle w:val="Style1"/>
        <w:kinsoku w:val="0"/>
        <w:autoSpaceDE/>
        <w:autoSpaceDN/>
        <w:adjustRightInd/>
        <w:snapToGrid w:val="0"/>
        <w:ind w:firstLine="425"/>
        <w:jc w:val="both"/>
        <w:rPr>
          <w:rStyle w:val="CharacterStyle2"/>
          <w:b/>
        </w:rPr>
      </w:pPr>
      <w:r w:rsidRPr="00BA1DBC">
        <w:rPr>
          <w:rStyle w:val="CharacterStyle2"/>
        </w:rPr>
        <w:t>S</w:t>
      </w:r>
      <w:r w:rsidR="00D42C5E" w:rsidRPr="00BA1DBC">
        <w:rPr>
          <w:rStyle w:val="CharacterStyle2"/>
        </w:rPr>
        <w:t>ynthetic chemicals and antibiotics have been used to prevent or treat fish diseases and have achieved at least partial success. However, the emergence of antibiotic-resistant microorganisms is an important obstacle to their extensive use</w:t>
      </w:r>
      <w:r w:rsidR="0073480E" w:rsidRPr="00BA1DBC">
        <w:rPr>
          <w:rStyle w:val="CharacterStyle2"/>
        </w:rPr>
        <w:t xml:space="preserve"> </w:t>
      </w:r>
      <w:r w:rsidR="00E6299A" w:rsidRPr="00BA1DBC">
        <w:rPr>
          <w:rStyle w:val="CharacterStyle2"/>
        </w:rPr>
        <w:t>(</w:t>
      </w:r>
      <w:proofErr w:type="spellStart"/>
      <w:r w:rsidR="0073480E" w:rsidRPr="00BA1DBC">
        <w:rPr>
          <w:b/>
          <w:iCs/>
        </w:rPr>
        <w:t>N</w:t>
      </w:r>
      <w:r w:rsidR="00250300" w:rsidRPr="00BA1DBC">
        <w:rPr>
          <w:b/>
          <w:iCs/>
        </w:rPr>
        <w:t>evien</w:t>
      </w:r>
      <w:proofErr w:type="spellEnd"/>
      <w:r w:rsidR="0073480E" w:rsidRPr="00BA1DBC">
        <w:rPr>
          <w:b/>
          <w:iCs/>
        </w:rPr>
        <w:t xml:space="preserve"> </w:t>
      </w:r>
      <w:r w:rsidR="0073480E" w:rsidRPr="00BA1DBC">
        <w:rPr>
          <w:b/>
          <w:i/>
        </w:rPr>
        <w:t>et al</w:t>
      </w:r>
      <w:r w:rsidR="00140EC8" w:rsidRPr="00BA1DBC">
        <w:rPr>
          <w:b/>
          <w:iCs/>
        </w:rPr>
        <w:t>.</w:t>
      </w:r>
      <w:r w:rsidR="00E6299A" w:rsidRPr="00BA1DBC">
        <w:rPr>
          <w:b/>
          <w:iCs/>
        </w:rPr>
        <w:t>, 2008</w:t>
      </w:r>
      <w:r w:rsidR="00BA1DBC" w:rsidRPr="00BA1DBC">
        <w:rPr>
          <w:b/>
          <w:iCs/>
        </w:rPr>
        <w:t>;</w:t>
      </w:r>
      <w:r w:rsidR="00BA1DBC">
        <w:rPr>
          <w:b/>
          <w:iCs/>
        </w:rPr>
        <w:t xml:space="preserve"> </w:t>
      </w:r>
      <w:r w:rsidR="00BA1DBC" w:rsidRPr="00BA1DBC">
        <w:rPr>
          <w:b/>
          <w:iCs/>
        </w:rPr>
        <w:t>L</w:t>
      </w:r>
      <w:r w:rsidR="00E6299A" w:rsidRPr="00BA1DBC">
        <w:rPr>
          <w:rStyle w:val="CharacterStyle2"/>
          <w:b/>
        </w:rPr>
        <w:t xml:space="preserve">i </w:t>
      </w:r>
      <w:r w:rsidR="00E6299A" w:rsidRPr="00BA1DBC">
        <w:rPr>
          <w:rStyle w:val="CharacterStyle2"/>
          <w:b/>
          <w:i/>
          <w:iCs/>
        </w:rPr>
        <w:t>et al</w:t>
      </w:r>
      <w:r w:rsidR="00E6299A" w:rsidRPr="00BA1DBC">
        <w:rPr>
          <w:rStyle w:val="CharacterStyle2"/>
          <w:b/>
        </w:rPr>
        <w:t>.,</w:t>
      </w:r>
      <w:r w:rsidR="00B6051D">
        <w:rPr>
          <w:rStyle w:val="CharacterStyle2"/>
          <w:rFonts w:eastAsiaTheme="minorEastAsia" w:hint="eastAsia"/>
          <w:b/>
          <w:lang w:eastAsia="zh-CN"/>
        </w:rPr>
        <w:t xml:space="preserve"> </w:t>
      </w:r>
      <w:r w:rsidR="00E6299A" w:rsidRPr="00BA1DBC">
        <w:rPr>
          <w:rStyle w:val="CharacterStyle2"/>
          <w:b/>
        </w:rPr>
        <w:t>2006)</w:t>
      </w:r>
    </w:p>
    <w:p w:rsidR="00E60EED" w:rsidRPr="00BA1DBC" w:rsidRDefault="00E60EED" w:rsidP="00BA1DB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>Immunotherapy is an approach that has been actively investigated in recent years as a method for disease prevention. It does not involve recognition of a specific antigen or targeting the immune response towards a specific pathogen, but causes an overall immune response that hastens recognition of foreign proteins (</w:t>
      </w:r>
      <w:r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Campos </w:t>
      </w:r>
      <w:r w:rsidRPr="00BA1D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., 1993; </w:t>
      </w:r>
      <w:proofErr w:type="spellStart"/>
      <w:r w:rsidRPr="00BA1DBC">
        <w:rPr>
          <w:rFonts w:ascii="Times New Roman" w:hAnsi="Times New Roman" w:cs="Times New Roman"/>
          <w:b/>
          <w:bCs/>
          <w:sz w:val="20"/>
          <w:szCs w:val="20"/>
        </w:rPr>
        <w:t>Secombes</w:t>
      </w:r>
      <w:proofErr w:type="spellEnd"/>
      <w:r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, 1994 and </w:t>
      </w:r>
      <w:proofErr w:type="spellStart"/>
      <w:r w:rsidRPr="00BA1DBC">
        <w:rPr>
          <w:rFonts w:ascii="Times New Roman" w:hAnsi="Times New Roman" w:cs="Times New Roman"/>
          <w:b/>
          <w:bCs/>
          <w:sz w:val="20"/>
          <w:szCs w:val="20"/>
        </w:rPr>
        <w:t>Sordello</w:t>
      </w:r>
      <w:proofErr w:type="spellEnd"/>
      <w:r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</w:t>
      </w:r>
      <w:r w:rsidRPr="00BA1DBC">
        <w:rPr>
          <w:rFonts w:ascii="Times New Roman" w:hAnsi="Times New Roman" w:cs="Times New Roman"/>
          <w:b/>
          <w:bCs/>
          <w:sz w:val="20"/>
          <w:szCs w:val="20"/>
        </w:rPr>
        <w:t>, 1997</w:t>
      </w:r>
      <w:r w:rsidRPr="00BA1DBC">
        <w:rPr>
          <w:rFonts w:ascii="Times New Roman" w:hAnsi="Times New Roman" w:cs="Times New Roman"/>
          <w:sz w:val="20"/>
          <w:szCs w:val="20"/>
        </w:rPr>
        <w:t xml:space="preserve">). So the use of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immunostimulants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for prevention of diseases in fish is considered an alternative and promising area (</w:t>
      </w:r>
      <w:r w:rsidRPr="00BA1DBC">
        <w:rPr>
          <w:rFonts w:ascii="Times New Roman" w:hAnsi="Times New Roman" w:cs="Times New Roman"/>
          <w:b/>
          <w:bCs/>
          <w:sz w:val="20"/>
          <w:szCs w:val="20"/>
        </w:rPr>
        <w:t>Sakai, 1999</w:t>
      </w:r>
      <w:r w:rsidRPr="00BA1DBC">
        <w:rPr>
          <w:rFonts w:ascii="Times New Roman" w:hAnsi="Times New Roman" w:cs="Times New Roman"/>
          <w:sz w:val="20"/>
          <w:szCs w:val="20"/>
        </w:rPr>
        <w:t>).</w:t>
      </w:r>
    </w:p>
    <w:p w:rsidR="00E60EED" w:rsidRPr="00BA1DBC" w:rsidRDefault="00E60EED" w:rsidP="00BA1DBC">
      <w:pPr>
        <w:pStyle w:val="Style1"/>
        <w:kinsoku w:val="0"/>
        <w:autoSpaceDE/>
        <w:autoSpaceDN/>
        <w:adjustRightInd/>
        <w:snapToGrid w:val="0"/>
        <w:ind w:firstLine="425"/>
        <w:jc w:val="both"/>
        <w:rPr>
          <w:rStyle w:val="CharacterStyle2"/>
        </w:rPr>
      </w:pPr>
      <w:proofErr w:type="spellStart"/>
      <w:r w:rsidRPr="00BA1DBC">
        <w:t>Levamisole</w:t>
      </w:r>
      <w:proofErr w:type="spellEnd"/>
      <w:r w:rsidRPr="00BA1DBC">
        <w:t>, originally synthesized as an anti-</w:t>
      </w:r>
      <w:proofErr w:type="spellStart"/>
      <w:r w:rsidRPr="00BA1DBC">
        <w:t>helminthic</w:t>
      </w:r>
      <w:proofErr w:type="spellEnd"/>
      <w:r w:rsidRPr="00BA1DBC">
        <w:t xml:space="preserve">, has been widely used as an </w:t>
      </w:r>
      <w:proofErr w:type="spellStart"/>
      <w:r w:rsidRPr="00BA1DBC">
        <w:t>immunomodulator</w:t>
      </w:r>
      <w:proofErr w:type="spellEnd"/>
      <w:r w:rsidRPr="00BA1DBC">
        <w:t xml:space="preserve"> in fish either by injection (</w:t>
      </w:r>
      <w:proofErr w:type="spellStart"/>
      <w:r w:rsidRPr="00BA1DBC">
        <w:rPr>
          <w:b/>
          <w:bCs/>
        </w:rPr>
        <w:t>Siwicki</w:t>
      </w:r>
      <w:proofErr w:type="spellEnd"/>
      <w:r w:rsidRPr="00BA1DBC">
        <w:rPr>
          <w:b/>
          <w:bCs/>
        </w:rPr>
        <w:t>, 1987</w:t>
      </w:r>
      <w:r w:rsidRPr="00BA1DBC">
        <w:t>), immersion (</w:t>
      </w:r>
      <w:proofErr w:type="spellStart"/>
      <w:r w:rsidRPr="00BA1DBC">
        <w:rPr>
          <w:b/>
          <w:bCs/>
        </w:rPr>
        <w:t>Siwicki</w:t>
      </w:r>
      <w:proofErr w:type="spellEnd"/>
      <w:r w:rsidRPr="00BA1DBC">
        <w:rPr>
          <w:b/>
          <w:bCs/>
        </w:rPr>
        <w:t xml:space="preserve"> and </w:t>
      </w:r>
      <w:proofErr w:type="spellStart"/>
      <w:r w:rsidRPr="00BA1DBC">
        <w:rPr>
          <w:b/>
          <w:bCs/>
        </w:rPr>
        <w:t>Korwin-Kosskowski</w:t>
      </w:r>
      <w:proofErr w:type="spellEnd"/>
      <w:r w:rsidRPr="00BA1DBC">
        <w:rPr>
          <w:b/>
          <w:bCs/>
        </w:rPr>
        <w:t>, 1988</w:t>
      </w:r>
      <w:r w:rsidRPr="00BA1DBC">
        <w:t>), oral administration (</w:t>
      </w:r>
      <w:proofErr w:type="spellStart"/>
      <w:r w:rsidRPr="00BA1DBC">
        <w:rPr>
          <w:b/>
          <w:bCs/>
        </w:rPr>
        <w:t>Siwicki</w:t>
      </w:r>
      <w:proofErr w:type="spellEnd"/>
      <w:r w:rsidRPr="00BA1DBC">
        <w:rPr>
          <w:b/>
          <w:bCs/>
        </w:rPr>
        <w:t xml:space="preserve">, 1989; </w:t>
      </w:r>
      <w:proofErr w:type="spellStart"/>
      <w:r w:rsidRPr="00BA1DBC">
        <w:rPr>
          <w:b/>
          <w:bCs/>
        </w:rPr>
        <w:t>Siwicki</w:t>
      </w:r>
      <w:proofErr w:type="spellEnd"/>
      <w:r w:rsidRPr="00BA1DBC">
        <w:rPr>
          <w:b/>
          <w:bCs/>
        </w:rPr>
        <w:t xml:space="preserve"> and </w:t>
      </w:r>
      <w:proofErr w:type="spellStart"/>
      <w:r w:rsidRPr="00BA1DBC">
        <w:rPr>
          <w:b/>
          <w:bCs/>
        </w:rPr>
        <w:t>Studnicka</w:t>
      </w:r>
      <w:proofErr w:type="spellEnd"/>
      <w:r w:rsidRPr="00BA1DBC">
        <w:rPr>
          <w:b/>
          <w:bCs/>
        </w:rPr>
        <w:t xml:space="preserve">, 1994; </w:t>
      </w:r>
      <w:proofErr w:type="spellStart"/>
      <w:r w:rsidRPr="00BA1DBC">
        <w:rPr>
          <w:b/>
          <w:bCs/>
        </w:rPr>
        <w:t>Mulero</w:t>
      </w:r>
      <w:proofErr w:type="spellEnd"/>
      <w:r w:rsidRPr="00BA1DBC">
        <w:rPr>
          <w:b/>
          <w:bCs/>
        </w:rPr>
        <w:t xml:space="preserve"> </w:t>
      </w:r>
      <w:r w:rsidRPr="00BA1DBC">
        <w:rPr>
          <w:b/>
          <w:bCs/>
          <w:i/>
          <w:iCs/>
        </w:rPr>
        <w:t>et al.,</w:t>
      </w:r>
      <w:r w:rsidRPr="00BA1DBC">
        <w:rPr>
          <w:b/>
          <w:bCs/>
        </w:rPr>
        <w:t xml:space="preserve"> 1998b Alvarez </w:t>
      </w:r>
      <w:r w:rsidRPr="00BA1DBC">
        <w:rPr>
          <w:b/>
          <w:bCs/>
          <w:i/>
          <w:iCs/>
        </w:rPr>
        <w:lastRenderedPageBreak/>
        <w:t>et al.</w:t>
      </w:r>
      <w:r w:rsidRPr="00BA1DBC">
        <w:rPr>
          <w:b/>
          <w:bCs/>
        </w:rPr>
        <w:t>, 2006</w:t>
      </w:r>
      <w:r w:rsidR="00E6299A" w:rsidRPr="00BA1DBC">
        <w:rPr>
          <w:b/>
          <w:bCs/>
        </w:rPr>
        <w:t>;</w:t>
      </w:r>
      <w:r w:rsidR="00E6299A" w:rsidRPr="00BA1DBC">
        <w:rPr>
          <w:b/>
          <w:iCs/>
        </w:rPr>
        <w:t xml:space="preserve"> L</w:t>
      </w:r>
      <w:r w:rsidR="00E6299A" w:rsidRPr="00BA1DBC">
        <w:rPr>
          <w:rStyle w:val="CharacterStyle2"/>
          <w:b/>
        </w:rPr>
        <w:t xml:space="preserve">i </w:t>
      </w:r>
      <w:r w:rsidR="00E6299A" w:rsidRPr="00BA1DBC">
        <w:rPr>
          <w:rStyle w:val="CharacterStyle2"/>
          <w:b/>
          <w:i/>
          <w:iCs/>
        </w:rPr>
        <w:t>et al</w:t>
      </w:r>
      <w:r w:rsidR="00E6299A" w:rsidRPr="00BA1DBC">
        <w:rPr>
          <w:rStyle w:val="CharacterStyle2"/>
          <w:b/>
        </w:rPr>
        <w:t>., 2006</w:t>
      </w:r>
      <w:r w:rsidRPr="00BA1DBC">
        <w:t xml:space="preserve">) or in vitro </w:t>
      </w:r>
      <w:proofErr w:type="spellStart"/>
      <w:r w:rsidRPr="00BA1DBC">
        <w:t>immunostimulation</w:t>
      </w:r>
      <w:proofErr w:type="spellEnd"/>
      <w:r w:rsidRPr="00BA1DBC">
        <w:t xml:space="preserve"> (</w:t>
      </w:r>
      <w:proofErr w:type="spellStart"/>
      <w:r w:rsidRPr="00BA1DBC">
        <w:rPr>
          <w:b/>
          <w:bCs/>
        </w:rPr>
        <w:t>Siwicki</w:t>
      </w:r>
      <w:proofErr w:type="spellEnd"/>
      <w:r w:rsidRPr="00BA1DBC">
        <w:rPr>
          <w:b/>
          <w:bCs/>
        </w:rPr>
        <w:t xml:space="preserve"> </w:t>
      </w:r>
      <w:r w:rsidRPr="00BA1DBC">
        <w:rPr>
          <w:b/>
          <w:bCs/>
          <w:i/>
          <w:iCs/>
        </w:rPr>
        <w:t>et al.,</w:t>
      </w:r>
      <w:r w:rsidRPr="00BA1DBC">
        <w:rPr>
          <w:b/>
          <w:bCs/>
        </w:rPr>
        <w:t xml:space="preserve"> 1992</w:t>
      </w:r>
      <w:r w:rsidRPr="00BA1DBC">
        <w:t>).</w:t>
      </w:r>
      <w:r w:rsidRPr="00BA1DBC">
        <w:rPr>
          <w:rStyle w:val="CharacterStyle2"/>
          <w:color w:val="FF0000"/>
        </w:rPr>
        <w:t xml:space="preserve">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 as an </w:t>
      </w:r>
      <w:proofErr w:type="spellStart"/>
      <w:r w:rsidRPr="00BA1DBC">
        <w:rPr>
          <w:rStyle w:val="CharacterStyle2"/>
        </w:rPr>
        <w:t>immunostimulant</w:t>
      </w:r>
      <w:proofErr w:type="spellEnd"/>
      <w:r w:rsidR="00BA1DBC">
        <w:rPr>
          <w:rStyle w:val="CharacterStyle2"/>
        </w:rPr>
        <w:t xml:space="preserve"> </w:t>
      </w:r>
      <w:r w:rsidRPr="00BA1DBC">
        <w:rPr>
          <w:rStyle w:val="CharacterStyle2"/>
        </w:rPr>
        <w:t>has been widely studied in man</w:t>
      </w:r>
      <w:r w:rsidRPr="00BA1DBC">
        <w:t xml:space="preserve"> </w:t>
      </w:r>
      <w:r w:rsidRPr="00BA1DBC">
        <w:rPr>
          <w:rStyle w:val="CharacterStyle2"/>
        </w:rPr>
        <w:t>and animals</w:t>
      </w:r>
      <w:r w:rsidR="00675AF4" w:rsidRPr="00BA1DBC">
        <w:rPr>
          <w:rStyle w:val="CharacterStyle2"/>
        </w:rPr>
        <w:t>, including fish and shrimp. Thus the present study was designed</w:t>
      </w:r>
      <w:r w:rsidR="00BA1DBC">
        <w:rPr>
          <w:rStyle w:val="CharacterStyle2"/>
        </w:rPr>
        <w:t xml:space="preserve"> </w:t>
      </w:r>
      <w:r w:rsidRPr="00BA1DBC">
        <w:rPr>
          <w:rStyle w:val="CharacterStyle2"/>
        </w:rPr>
        <w:t xml:space="preserve">to </w:t>
      </w:r>
      <w:r w:rsidR="00A402C6" w:rsidRPr="00BA1DBC">
        <w:rPr>
          <w:rStyle w:val="CharacterStyle2"/>
        </w:rPr>
        <w:t>determine</w:t>
      </w:r>
      <w:r w:rsidRPr="00BA1DBC">
        <w:rPr>
          <w:rStyle w:val="CharacterStyle2"/>
        </w:rPr>
        <w:t xml:space="preserve"> the effect of the dietary intake of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 </w:t>
      </w:r>
      <w:r w:rsidR="00675AF4" w:rsidRPr="00BA1DBC">
        <w:rPr>
          <w:rStyle w:val="CharacterStyle2"/>
        </w:rPr>
        <w:t>HCL on the immune response,</w:t>
      </w:r>
      <w:r w:rsidRPr="00BA1DBC">
        <w:rPr>
          <w:rStyle w:val="CharacterStyle2"/>
        </w:rPr>
        <w:t xml:space="preserve"> disease</w:t>
      </w:r>
      <w:r w:rsidR="00BA1DBC">
        <w:rPr>
          <w:rStyle w:val="CharacterStyle2"/>
        </w:rPr>
        <w:t xml:space="preserve"> </w:t>
      </w:r>
      <w:r w:rsidRPr="00BA1DBC">
        <w:rPr>
          <w:rStyle w:val="CharacterStyle2"/>
        </w:rPr>
        <w:t>resistance</w:t>
      </w:r>
      <w:r w:rsidR="00675AF4" w:rsidRPr="00BA1DBC">
        <w:rPr>
          <w:rStyle w:val="CharacterStyle2"/>
        </w:rPr>
        <w:t xml:space="preserve"> and growth </w:t>
      </w:r>
      <w:r w:rsidR="00A402C6" w:rsidRPr="00BA1DBC">
        <w:rPr>
          <w:rStyle w:val="CharacterStyle2"/>
        </w:rPr>
        <w:t>performance</w:t>
      </w:r>
      <w:r w:rsidRPr="00BA1DBC">
        <w:rPr>
          <w:rStyle w:val="CharacterStyle2"/>
        </w:rPr>
        <w:t xml:space="preserve"> of </w:t>
      </w:r>
      <w:proofErr w:type="spellStart"/>
      <w:r w:rsidRPr="00BA1DBC">
        <w:rPr>
          <w:rStyle w:val="CharacterStyle2"/>
          <w:i/>
          <w:iCs/>
        </w:rPr>
        <w:t>Clarias</w:t>
      </w:r>
      <w:proofErr w:type="spellEnd"/>
      <w:r w:rsidRPr="00BA1DBC">
        <w:rPr>
          <w:rStyle w:val="CharacterStyle2"/>
          <w:i/>
          <w:iCs/>
        </w:rPr>
        <w:t xml:space="preserve"> </w:t>
      </w:r>
      <w:proofErr w:type="spellStart"/>
      <w:r w:rsidRPr="00BA1DBC">
        <w:rPr>
          <w:rStyle w:val="CharacterStyle2"/>
          <w:i/>
          <w:iCs/>
        </w:rPr>
        <w:t>gariepinus</w:t>
      </w:r>
      <w:proofErr w:type="spellEnd"/>
      <w:r w:rsidRPr="00BA1DBC">
        <w:rPr>
          <w:rStyle w:val="CharacterStyle2"/>
        </w:rPr>
        <w:t>.</w:t>
      </w:r>
    </w:p>
    <w:p w:rsidR="00EB231E" w:rsidRPr="00BA1DBC" w:rsidRDefault="00EB231E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</w:rPr>
      </w:pPr>
    </w:p>
    <w:p w:rsidR="00E40E52" w:rsidRPr="00BA1DBC" w:rsidRDefault="00E40E52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</w:pPr>
      <w:r w:rsidRPr="00BA1DBC">
        <w:rPr>
          <w:rStyle w:val="CharacterStyle2"/>
          <w:b/>
          <w:bCs/>
        </w:rPr>
        <w:t>2. Materials and methods</w:t>
      </w:r>
      <w:r w:rsidR="00EC0400" w:rsidRPr="00BA1DBC">
        <w:rPr>
          <w:rStyle w:val="CharacterStyle2"/>
          <w:b/>
          <w:bCs/>
        </w:rPr>
        <w:t>:</w:t>
      </w:r>
    </w:p>
    <w:p w:rsidR="00E40E52" w:rsidRPr="00BA1DBC" w:rsidRDefault="006838B9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3"/>
          <w:b/>
          <w:bCs/>
        </w:rPr>
      </w:pPr>
      <w:r w:rsidRPr="00BA1DBC">
        <w:rPr>
          <w:rStyle w:val="CharacterStyle2"/>
          <w:b/>
          <w:bCs/>
        </w:rPr>
        <w:t>Fish:</w:t>
      </w:r>
      <w:r w:rsidR="00E40E52" w:rsidRPr="00BA1DBC">
        <w:rPr>
          <w:rStyle w:val="CharacterStyle3"/>
        </w:rPr>
        <w:t xml:space="preserve"> A total number of</w:t>
      </w:r>
      <w:r w:rsidR="00BA1DBC">
        <w:rPr>
          <w:rStyle w:val="CharacterStyle3"/>
        </w:rPr>
        <w:t xml:space="preserve"> </w:t>
      </w:r>
      <w:r w:rsidR="00031BB9" w:rsidRPr="00BA1DBC">
        <w:rPr>
          <w:rStyle w:val="CharacterStyle3"/>
        </w:rPr>
        <w:t>1</w:t>
      </w:r>
      <w:r w:rsidR="00E40E52" w:rsidRPr="00BA1DBC">
        <w:rPr>
          <w:rStyle w:val="CharacterStyle3"/>
        </w:rPr>
        <w:t>50</w:t>
      </w:r>
      <w:r w:rsidR="00BA1DBC">
        <w:rPr>
          <w:rStyle w:val="CharacterStyle3"/>
          <w:color w:val="FF0000"/>
        </w:rPr>
        <w:t xml:space="preserve"> </w:t>
      </w:r>
      <w:r w:rsidR="00E40E52" w:rsidRPr="00BA1DBC">
        <w:rPr>
          <w:rStyle w:val="CharacterStyle3"/>
        </w:rPr>
        <w:t>fish</w:t>
      </w:r>
      <w:r w:rsidR="00BA1DBC">
        <w:rPr>
          <w:rStyle w:val="CharacterStyle3"/>
        </w:rPr>
        <w:t xml:space="preserve"> </w:t>
      </w:r>
      <w:proofErr w:type="spellStart"/>
      <w:r w:rsidR="00E40E52" w:rsidRPr="00BA1DBC">
        <w:rPr>
          <w:rStyle w:val="CharacterStyle3"/>
          <w:i/>
          <w:iCs/>
        </w:rPr>
        <w:t>Clarias</w:t>
      </w:r>
      <w:proofErr w:type="spellEnd"/>
      <w:r w:rsidR="00BA1DBC">
        <w:rPr>
          <w:rStyle w:val="CharacterStyle3"/>
          <w:i/>
          <w:iCs/>
        </w:rPr>
        <w:t xml:space="preserve"> </w:t>
      </w:r>
      <w:proofErr w:type="spellStart"/>
      <w:r w:rsidR="00E40E52" w:rsidRPr="00BA1DBC">
        <w:rPr>
          <w:rStyle w:val="CharacterStyle3"/>
          <w:i/>
          <w:iCs/>
        </w:rPr>
        <w:t>gariepinus</w:t>
      </w:r>
      <w:proofErr w:type="spellEnd"/>
      <w:r w:rsidR="00E40E52" w:rsidRPr="00BA1DBC">
        <w:rPr>
          <w:rStyle w:val="CharacterStyle3"/>
        </w:rPr>
        <w:t xml:space="preserve">, obtained from a private fish farm, the same stage of growth, similar body weight and body length, normal body </w:t>
      </w:r>
      <w:proofErr w:type="spellStart"/>
      <w:r w:rsidR="00E40E52" w:rsidRPr="00BA1DBC">
        <w:rPr>
          <w:rStyle w:val="CharacterStyle3"/>
        </w:rPr>
        <w:t>colour</w:t>
      </w:r>
      <w:proofErr w:type="spellEnd"/>
      <w:r w:rsidR="00E40E52" w:rsidRPr="00BA1DBC">
        <w:rPr>
          <w:rStyle w:val="CharacterStyle3"/>
        </w:rPr>
        <w:t>, and stable, were randomly assigned</w:t>
      </w:r>
      <w:r w:rsidR="00BA1DBC">
        <w:rPr>
          <w:rStyle w:val="CharacterStyle3"/>
        </w:rPr>
        <w:t xml:space="preserve"> </w:t>
      </w:r>
      <w:r w:rsidR="00E40E52" w:rsidRPr="00BA1DBC">
        <w:rPr>
          <w:rStyle w:val="CharacterStyle3"/>
        </w:rPr>
        <w:t>to 5 dietary treatments (</w:t>
      </w:r>
      <w:r w:rsidR="00DC1FB2" w:rsidRPr="00BA1DBC">
        <w:rPr>
          <w:rStyle w:val="CharacterStyle3"/>
        </w:rPr>
        <w:t>A, B, C</w:t>
      </w:r>
      <w:r w:rsidR="00E40E52" w:rsidRPr="00BA1DBC">
        <w:rPr>
          <w:rStyle w:val="CharacterStyle3"/>
        </w:rPr>
        <w:t xml:space="preserve">, </w:t>
      </w:r>
      <w:r w:rsidR="00DC1FB2" w:rsidRPr="00BA1DBC">
        <w:rPr>
          <w:rStyle w:val="CharacterStyle3"/>
        </w:rPr>
        <w:t>D</w:t>
      </w:r>
      <w:r w:rsidR="00E40E52" w:rsidRPr="00BA1DBC">
        <w:rPr>
          <w:rStyle w:val="CharacterStyle3"/>
        </w:rPr>
        <w:t xml:space="preserve"> </w:t>
      </w:r>
      <w:r w:rsidR="00DC1FB2" w:rsidRPr="00BA1DBC">
        <w:rPr>
          <w:rStyle w:val="CharacterStyle3"/>
        </w:rPr>
        <w:t>and E</w:t>
      </w:r>
      <w:r w:rsidR="00E40E52" w:rsidRPr="00BA1DBC">
        <w:rPr>
          <w:rStyle w:val="CharacterStyle3"/>
        </w:rPr>
        <w:t>), 3 replicates of</w:t>
      </w:r>
      <w:r w:rsidR="00BA1DBC">
        <w:rPr>
          <w:rStyle w:val="CharacterStyle3"/>
        </w:rPr>
        <w:t xml:space="preserve"> </w:t>
      </w:r>
      <w:r w:rsidR="00E40E52" w:rsidRPr="00BA1DBC">
        <w:rPr>
          <w:rStyle w:val="CharacterStyle3"/>
        </w:rPr>
        <w:t xml:space="preserve">20 fish each. The initial average </w:t>
      </w:r>
      <w:r w:rsidR="00DC1FB2" w:rsidRPr="00BA1DBC">
        <w:rPr>
          <w:rStyle w:val="CharacterStyle3"/>
        </w:rPr>
        <w:t>weights of fish in treatment A, B, C, D and E</w:t>
      </w:r>
      <w:r w:rsidR="00E40E52" w:rsidRPr="00BA1DBC">
        <w:rPr>
          <w:rStyle w:val="CharacterStyle3"/>
        </w:rPr>
        <w:t xml:space="preserve"> were </w:t>
      </w:r>
      <w:r w:rsidR="00AC4317" w:rsidRPr="00BA1DBC">
        <w:rPr>
          <w:rStyle w:val="CharacterStyle3"/>
        </w:rPr>
        <w:t>125.46</w:t>
      </w:r>
      <w:r w:rsidR="00041A4C" w:rsidRPr="00BA1DBC">
        <w:rPr>
          <w:rStyle w:val="CharacterStyle3"/>
        </w:rPr>
        <w:t xml:space="preserve"> g,</w:t>
      </w:r>
      <w:r w:rsidR="00B6051D">
        <w:rPr>
          <w:rStyle w:val="CharacterStyle3"/>
          <w:rFonts w:eastAsiaTheme="minorEastAsia" w:hint="eastAsia"/>
          <w:lang w:eastAsia="zh-CN"/>
        </w:rPr>
        <w:t xml:space="preserve"> </w:t>
      </w:r>
      <w:r w:rsidR="00AC4317" w:rsidRPr="00BA1DBC">
        <w:rPr>
          <w:rStyle w:val="CharacterStyle3"/>
        </w:rPr>
        <w:t>125.89</w:t>
      </w:r>
      <w:r w:rsidR="00BA1DBC">
        <w:rPr>
          <w:rStyle w:val="CharacterStyle3"/>
        </w:rPr>
        <w:t xml:space="preserve"> </w:t>
      </w:r>
      <w:r w:rsidR="00041A4C" w:rsidRPr="00BA1DBC">
        <w:rPr>
          <w:rStyle w:val="CharacterStyle3"/>
        </w:rPr>
        <w:t>g,</w:t>
      </w:r>
      <w:r w:rsidR="00BA1DBC">
        <w:rPr>
          <w:rStyle w:val="CharacterStyle3"/>
        </w:rPr>
        <w:t xml:space="preserve"> </w:t>
      </w:r>
      <w:r w:rsidR="00AC4317" w:rsidRPr="00BA1DBC">
        <w:rPr>
          <w:rStyle w:val="CharacterStyle3"/>
        </w:rPr>
        <w:t>125.12</w:t>
      </w:r>
      <w:r w:rsidR="00041A4C" w:rsidRPr="00BA1DBC">
        <w:rPr>
          <w:rStyle w:val="CharacterStyle3"/>
        </w:rPr>
        <w:t xml:space="preserve">g, </w:t>
      </w:r>
      <w:r w:rsidR="00AC4317" w:rsidRPr="00BA1DBC">
        <w:rPr>
          <w:rStyle w:val="CharacterStyle3"/>
        </w:rPr>
        <w:t>125.90</w:t>
      </w:r>
      <w:r w:rsidR="00041A4C" w:rsidRPr="00BA1DBC">
        <w:rPr>
          <w:rStyle w:val="CharacterStyle3"/>
        </w:rPr>
        <w:t xml:space="preserve"> g and </w:t>
      </w:r>
      <w:r w:rsidR="00AC4317" w:rsidRPr="00BA1DBC">
        <w:rPr>
          <w:rStyle w:val="CharacterStyle3"/>
        </w:rPr>
        <w:t>125.12</w:t>
      </w:r>
      <w:r w:rsidR="00E40E52" w:rsidRPr="00BA1DBC">
        <w:rPr>
          <w:rStyle w:val="CharacterStyle3"/>
        </w:rPr>
        <w:t xml:space="preserve"> g, respec</w:t>
      </w:r>
      <w:r w:rsidR="00E40E52" w:rsidRPr="00BA1DBC">
        <w:rPr>
          <w:rStyle w:val="CharacterStyle3"/>
        </w:rPr>
        <w:softHyphen/>
        <w:t xml:space="preserve">tively. Fish were kept in aquaria (50cm×50cm ×100 cm), and were fed </w:t>
      </w:r>
      <w:r w:rsidR="00795590" w:rsidRPr="00BA1DBC">
        <w:rPr>
          <w:rStyle w:val="CharacterStyle3"/>
        </w:rPr>
        <w:t>two</w:t>
      </w:r>
      <w:r w:rsidR="00E40E52" w:rsidRPr="00BA1DBC">
        <w:rPr>
          <w:rStyle w:val="CharacterStyle3"/>
        </w:rPr>
        <w:t xml:space="preserve"> times daily. Meanwhile, the full appetite of fish was recorded. Water was changed once daily about 1/4 and water tempera</w:t>
      </w:r>
      <w:r w:rsidR="00E40E52" w:rsidRPr="00BA1DBC">
        <w:rPr>
          <w:rStyle w:val="CharacterStyle3"/>
        </w:rPr>
        <w:softHyphen/>
        <w:t>ture fluctuated from 25 to 32 °C. The experiment was started after 2 weeks.</w:t>
      </w:r>
    </w:p>
    <w:p w:rsidR="00E40E52" w:rsidRPr="00BA1DBC" w:rsidRDefault="006838B9" w:rsidP="00BA1DBC">
      <w:pPr>
        <w:pStyle w:val="Style4"/>
        <w:kinsoku w:val="0"/>
        <w:autoSpaceDE/>
        <w:autoSpaceDN/>
        <w:snapToGrid w:val="0"/>
        <w:spacing w:before="0"/>
        <w:jc w:val="both"/>
        <w:rPr>
          <w:rStyle w:val="CharacterStyle3"/>
          <w:b/>
          <w:bCs/>
        </w:rPr>
      </w:pPr>
      <w:r w:rsidRPr="00BA1DBC">
        <w:rPr>
          <w:rStyle w:val="CharacterStyle3"/>
          <w:b/>
          <w:bCs/>
        </w:rPr>
        <w:t>Experimental diet</w:t>
      </w:r>
      <w:r w:rsidR="00F2019F" w:rsidRPr="00BA1DBC">
        <w:rPr>
          <w:rStyle w:val="CharacterStyle3"/>
          <w:b/>
          <w:bCs/>
        </w:rPr>
        <w:t>:</w:t>
      </w:r>
    </w:p>
    <w:p w:rsidR="00F2019F" w:rsidRPr="00BA1DBC" w:rsidRDefault="00601EC7" w:rsidP="00BA1DBC">
      <w:pPr>
        <w:pStyle w:val="Style3"/>
        <w:kinsoku w:val="0"/>
        <w:autoSpaceDE/>
        <w:autoSpaceDN/>
        <w:snapToGrid w:val="0"/>
        <w:spacing w:before="0"/>
        <w:ind w:firstLine="425"/>
        <w:rPr>
          <w:rStyle w:val="CharacterStyle3"/>
        </w:rPr>
      </w:pPr>
      <w:r w:rsidRPr="00BA1DBC">
        <w:rPr>
          <w:rStyle w:val="CharacterStyle3"/>
        </w:rPr>
        <w:t>The basal</w:t>
      </w:r>
      <w:r w:rsidR="00BA1DBC">
        <w:rPr>
          <w:rStyle w:val="CharacterStyle3"/>
        </w:rPr>
        <w:t xml:space="preserve"> </w:t>
      </w:r>
      <w:r w:rsidR="00E40E52" w:rsidRPr="00BA1DBC">
        <w:rPr>
          <w:rStyle w:val="CharacterStyle3"/>
        </w:rPr>
        <w:t>diet was</w:t>
      </w:r>
      <w:r w:rsidR="00632959" w:rsidRPr="00BA1DBC">
        <w:rPr>
          <w:rStyle w:val="CharacterStyle3"/>
        </w:rPr>
        <w:t xml:space="preserve"> commercial diet</w:t>
      </w:r>
      <w:r w:rsidR="00E40E52" w:rsidRPr="00BA1DBC">
        <w:rPr>
          <w:rStyle w:val="CharacterStyle3"/>
        </w:rPr>
        <w:t xml:space="preserve"> composed of fish meal, </w:t>
      </w:r>
      <w:r w:rsidR="00BE6804" w:rsidRPr="00BA1DBC">
        <w:rPr>
          <w:rStyle w:val="CharacterStyle3"/>
        </w:rPr>
        <w:t>soybean meal</w:t>
      </w:r>
      <w:r w:rsidR="00E40E52" w:rsidRPr="00BA1DBC">
        <w:rPr>
          <w:rStyle w:val="CharacterStyle3"/>
        </w:rPr>
        <w:t>, wheat bran,</w:t>
      </w:r>
      <w:r w:rsidR="00BA1DBC">
        <w:rPr>
          <w:rStyle w:val="CharacterStyle3"/>
        </w:rPr>
        <w:t xml:space="preserve"> </w:t>
      </w:r>
      <w:r w:rsidR="00BE6804" w:rsidRPr="00BA1DBC">
        <w:rPr>
          <w:rStyle w:val="CharacterStyle3"/>
        </w:rPr>
        <w:t>peanut meal</w:t>
      </w:r>
      <w:proofErr w:type="gramStart"/>
      <w:r w:rsidR="00BE6804" w:rsidRPr="00BA1DBC">
        <w:rPr>
          <w:rStyle w:val="CharacterStyle3"/>
        </w:rPr>
        <w:t>,</w:t>
      </w:r>
      <w:r w:rsidR="00BA1DBC" w:rsidRPr="00BA1DBC">
        <w:rPr>
          <w:rStyle w:val="CharacterStyle3"/>
        </w:rPr>
        <w:t>,</w:t>
      </w:r>
      <w:proofErr w:type="gramEnd"/>
      <w:r w:rsidR="00E40E52" w:rsidRPr="00BA1DBC">
        <w:rPr>
          <w:rStyle w:val="CharacterStyle3"/>
        </w:rPr>
        <w:t xml:space="preserve"> rice bran, calcium phosphate, corn oil, vitamin premix, min</w:t>
      </w:r>
      <w:r w:rsidR="00E40E52" w:rsidRPr="00BA1DBC">
        <w:rPr>
          <w:rStyle w:val="CharacterStyle3"/>
        </w:rPr>
        <w:softHyphen/>
        <w:t>eral mixture, c</w:t>
      </w:r>
      <w:r w:rsidR="00F46A1A" w:rsidRPr="00BA1DBC">
        <w:rPr>
          <w:rStyle w:val="CharacterStyle3"/>
        </w:rPr>
        <w:t>apsulated vitamin C, and</w:t>
      </w:r>
      <w:r w:rsidR="00BA1DBC">
        <w:rPr>
          <w:rStyle w:val="CharacterStyle3"/>
        </w:rPr>
        <w:t xml:space="preserve"> </w:t>
      </w:r>
      <w:r w:rsidR="00E40E52" w:rsidRPr="00BA1DBC">
        <w:rPr>
          <w:rStyle w:val="CharacterStyle3"/>
        </w:rPr>
        <w:t>chlo</w:t>
      </w:r>
      <w:r w:rsidR="00E40E52" w:rsidRPr="00BA1DBC">
        <w:rPr>
          <w:rStyle w:val="CharacterStyle3"/>
        </w:rPr>
        <w:softHyphen/>
        <w:t>ride. The experime</w:t>
      </w:r>
      <w:r w:rsidR="005777CE" w:rsidRPr="00BA1DBC">
        <w:rPr>
          <w:rStyle w:val="CharacterStyle3"/>
        </w:rPr>
        <w:t>ntal pellet feed of treatments A, B, C</w:t>
      </w:r>
      <w:r w:rsidR="00E40E52" w:rsidRPr="00BA1DBC">
        <w:rPr>
          <w:rStyle w:val="CharacterStyle3"/>
        </w:rPr>
        <w:t xml:space="preserve">, </w:t>
      </w:r>
      <w:r w:rsidR="000902CD" w:rsidRPr="00BA1DBC">
        <w:rPr>
          <w:rStyle w:val="CharacterStyle3"/>
        </w:rPr>
        <w:t>D and E</w:t>
      </w:r>
      <w:r w:rsidR="00E40E52" w:rsidRPr="00BA1DBC">
        <w:rPr>
          <w:rStyle w:val="CharacterStyle3"/>
        </w:rPr>
        <w:t xml:space="preserve"> was supplemented with</w:t>
      </w:r>
      <w:r w:rsidR="00BA1DBC">
        <w:rPr>
          <w:rStyle w:val="CharacterStyle3"/>
        </w:rPr>
        <w:t xml:space="preserve"> </w:t>
      </w:r>
      <w:proofErr w:type="spellStart"/>
      <w:r w:rsidR="00E40E52" w:rsidRPr="00BA1DBC">
        <w:rPr>
          <w:rStyle w:val="CharacterStyle3"/>
        </w:rPr>
        <w:t>levamisole</w:t>
      </w:r>
      <w:proofErr w:type="spellEnd"/>
      <w:r w:rsidR="00BA1DBC">
        <w:rPr>
          <w:rStyle w:val="CharacterStyle3"/>
        </w:rPr>
        <w:t xml:space="preserve"> </w:t>
      </w:r>
      <w:r w:rsidR="00E40E52" w:rsidRPr="00BA1DBC">
        <w:rPr>
          <w:rStyle w:val="CharacterStyle3"/>
        </w:rPr>
        <w:lastRenderedPageBreak/>
        <w:t>hydrochlo</w:t>
      </w:r>
      <w:r w:rsidR="00F2019F" w:rsidRPr="00BA1DBC">
        <w:rPr>
          <w:rStyle w:val="CharacterStyle3"/>
        </w:rPr>
        <w:t>ride</w:t>
      </w:r>
      <w:r w:rsidR="00BA1DBC">
        <w:rPr>
          <w:rStyle w:val="CharacterStyle3"/>
        </w:rPr>
        <w:t xml:space="preserve"> </w:t>
      </w:r>
      <w:r w:rsidR="00BE6804" w:rsidRPr="00BA1DBC">
        <w:rPr>
          <w:rStyle w:val="CharacterStyle3"/>
        </w:rPr>
        <w:t>to give 0, 50, 100, 250 and 5</w:t>
      </w:r>
      <w:r w:rsidR="00F2019F" w:rsidRPr="00BA1DBC">
        <w:rPr>
          <w:rStyle w:val="CharacterStyle3"/>
        </w:rPr>
        <w:t xml:space="preserve">00 mg </w:t>
      </w:r>
      <w:proofErr w:type="spellStart"/>
      <w:r w:rsidR="00F2019F" w:rsidRPr="00BA1DBC">
        <w:rPr>
          <w:rStyle w:val="CharacterStyle3"/>
        </w:rPr>
        <w:t>levamisole</w:t>
      </w:r>
      <w:proofErr w:type="spellEnd"/>
      <w:r w:rsidR="00F2019F" w:rsidRPr="00BA1DBC">
        <w:rPr>
          <w:rStyle w:val="CharacterStyle3"/>
        </w:rPr>
        <w:t xml:space="preserve"> kg</w:t>
      </w:r>
      <w:r w:rsidR="00F2019F" w:rsidRPr="00BA1DBC">
        <w:rPr>
          <w:rStyle w:val="CharacterStyle3"/>
          <w:vertAlign w:val="superscript"/>
        </w:rPr>
        <w:t>-1</w:t>
      </w:r>
      <w:r w:rsidR="00F2019F" w:rsidRPr="00BA1DBC">
        <w:rPr>
          <w:rStyle w:val="CharacterStyle3"/>
        </w:rPr>
        <w:t xml:space="preserve"> dry weight. After </w:t>
      </w:r>
      <w:r w:rsidR="00BE6804" w:rsidRPr="00BA1DBC">
        <w:rPr>
          <w:rStyle w:val="CharacterStyle3"/>
        </w:rPr>
        <w:t>2 weeks</w:t>
      </w:r>
      <w:r w:rsidR="00F2019F" w:rsidRPr="00BA1DBC">
        <w:rPr>
          <w:rStyle w:val="CharacterStyle3"/>
        </w:rPr>
        <w:t xml:space="preserve"> administration of</w:t>
      </w:r>
      <w:r w:rsidR="00BA1DBC">
        <w:rPr>
          <w:rStyle w:val="CharacterStyle3"/>
        </w:rPr>
        <w:t xml:space="preserve"> </w:t>
      </w:r>
      <w:proofErr w:type="spellStart"/>
      <w:r w:rsidR="00F2019F" w:rsidRPr="00BA1DBC">
        <w:rPr>
          <w:rStyle w:val="CharacterStyle3"/>
        </w:rPr>
        <w:t>levamisole</w:t>
      </w:r>
      <w:proofErr w:type="spellEnd"/>
      <w:r w:rsidR="00F2019F" w:rsidRPr="00BA1DBC">
        <w:rPr>
          <w:rStyle w:val="CharacterStyle3"/>
        </w:rPr>
        <w:t xml:space="preserve">, fish were fed with the </w:t>
      </w:r>
      <w:proofErr w:type="spellStart"/>
      <w:r w:rsidR="00F2019F" w:rsidRPr="00BA1DBC">
        <w:rPr>
          <w:rStyle w:val="CharacterStyle3"/>
        </w:rPr>
        <w:t>levamisole</w:t>
      </w:r>
      <w:proofErr w:type="spellEnd"/>
      <w:r w:rsidR="00F2019F" w:rsidRPr="00BA1DBC">
        <w:rPr>
          <w:rStyle w:val="CharacterStyle3"/>
        </w:rPr>
        <w:t>-free basal pellet diet.</w:t>
      </w:r>
    </w:p>
    <w:p w:rsidR="00F46A1A" w:rsidRPr="00BA1DBC" w:rsidRDefault="00F46A1A" w:rsidP="00BA1DB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b/>
          <w:bCs/>
          <w:sz w:val="20"/>
          <w:szCs w:val="20"/>
        </w:rPr>
        <w:t>Levamisole</w:t>
      </w:r>
      <w:proofErr w:type="spellEnd"/>
      <w:r w:rsidRPr="00BA1DB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® </w:t>
      </w:r>
      <w:proofErr w:type="spellStart"/>
      <w:r w:rsidRPr="00BA1DB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H</w:t>
      </w:r>
      <w:r w:rsidR="00CE6C34" w:rsidRPr="00BA1DB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cl</w:t>
      </w:r>
      <w:proofErr w:type="spellEnd"/>
    </w:p>
    <w:p w:rsidR="00F46A1A" w:rsidRPr="00BA1DBC" w:rsidRDefault="007F3E55" w:rsidP="00BA1DB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>It i</w:t>
      </w:r>
      <w:r w:rsidR="00F46A1A" w:rsidRPr="00BA1DBC">
        <w:rPr>
          <w:rFonts w:ascii="Times New Roman" w:hAnsi="Times New Roman" w:cs="Times New Roman"/>
          <w:sz w:val="20"/>
          <w:szCs w:val="20"/>
        </w:rPr>
        <w:t>s a commercial product available in the market manufactured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F46A1A" w:rsidRPr="00BA1DBC">
        <w:rPr>
          <w:rFonts w:ascii="Times New Roman" w:hAnsi="Times New Roman" w:cs="Times New Roman"/>
          <w:sz w:val="20"/>
          <w:szCs w:val="20"/>
        </w:rPr>
        <w:t>by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F46A1A" w:rsidRPr="00BA1DBC">
        <w:rPr>
          <w:rFonts w:ascii="Times New Roman" w:hAnsi="Times New Roman" w:cs="Times New Roman"/>
          <w:sz w:val="20"/>
          <w:szCs w:val="20"/>
        </w:rPr>
        <w:t>Memphis P</w:t>
      </w:r>
      <w:r w:rsidR="00747E6A" w:rsidRPr="00BA1DBC">
        <w:rPr>
          <w:rFonts w:ascii="Times New Roman" w:hAnsi="Times New Roman" w:cs="Times New Roman"/>
          <w:sz w:val="20"/>
          <w:szCs w:val="20"/>
        </w:rPr>
        <w:t>harmaceutical, Cairo, Egypt. It i</w:t>
      </w:r>
      <w:r w:rsidR="00F46A1A" w:rsidRPr="00BA1DBC">
        <w:rPr>
          <w:rFonts w:ascii="Times New Roman" w:hAnsi="Times New Roman" w:cs="Times New Roman"/>
          <w:sz w:val="20"/>
          <w:szCs w:val="20"/>
        </w:rPr>
        <w:t xml:space="preserve">s used as anti </w:t>
      </w:r>
      <w:proofErr w:type="spellStart"/>
      <w:r w:rsidR="00F46A1A" w:rsidRPr="00BA1DBC">
        <w:rPr>
          <w:rFonts w:ascii="Times New Roman" w:hAnsi="Times New Roman" w:cs="Times New Roman"/>
          <w:sz w:val="20"/>
          <w:szCs w:val="20"/>
        </w:rPr>
        <w:t>helminthic</w:t>
      </w:r>
      <w:proofErr w:type="spellEnd"/>
      <w:r w:rsidR="00F46A1A" w:rsidRPr="00BA1DB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F46A1A" w:rsidRPr="00BA1DBC">
        <w:rPr>
          <w:rFonts w:ascii="Times New Roman" w:hAnsi="Times New Roman" w:cs="Times New Roman"/>
          <w:sz w:val="20"/>
          <w:szCs w:val="20"/>
        </w:rPr>
        <w:t>immunostimulant</w:t>
      </w:r>
      <w:proofErr w:type="spellEnd"/>
      <w:r w:rsidR="00F46A1A" w:rsidRPr="00BA1DBC">
        <w:rPr>
          <w:rFonts w:ascii="Times New Roman" w:hAnsi="Times New Roman" w:cs="Times New Roman"/>
          <w:sz w:val="20"/>
          <w:szCs w:val="20"/>
        </w:rPr>
        <w:t xml:space="preserve"> for large animals </w:t>
      </w:r>
      <w:r w:rsidRPr="00BA1DBC">
        <w:rPr>
          <w:rFonts w:ascii="Times New Roman" w:hAnsi="Times New Roman" w:cs="Times New Roman"/>
          <w:sz w:val="20"/>
          <w:szCs w:val="20"/>
        </w:rPr>
        <w:t xml:space="preserve">and fish </w:t>
      </w:r>
      <w:r w:rsidR="00F46A1A" w:rsidRPr="00BA1DBC">
        <w:rPr>
          <w:rFonts w:ascii="Times New Roman" w:hAnsi="Times New Roman" w:cs="Times New Roman"/>
          <w:sz w:val="20"/>
          <w:szCs w:val="20"/>
        </w:rPr>
        <w:t>in farms. Each</w:t>
      </w:r>
      <w:r w:rsidR="005426A6" w:rsidRPr="00BA1DBC">
        <w:rPr>
          <w:rFonts w:ascii="Times New Roman" w:hAnsi="Times New Roman" w:cs="Times New Roman"/>
          <w:sz w:val="20"/>
          <w:szCs w:val="20"/>
        </w:rPr>
        <w:t xml:space="preserve"> ml contains 0.1g </w:t>
      </w:r>
      <w:proofErr w:type="spellStart"/>
      <w:r w:rsidR="005426A6" w:rsidRPr="00BA1DBC">
        <w:rPr>
          <w:rFonts w:ascii="Times New Roman" w:hAnsi="Times New Roman" w:cs="Times New Roman"/>
          <w:sz w:val="20"/>
          <w:szCs w:val="20"/>
        </w:rPr>
        <w:t>levamisole</w:t>
      </w:r>
      <w:proofErr w:type="spellEnd"/>
      <w:r w:rsidR="005426A6" w:rsidRPr="00BA1D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6A6" w:rsidRPr="00BA1DBC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="00F46A1A" w:rsidRPr="00BA1DBC">
        <w:rPr>
          <w:rFonts w:ascii="Times New Roman" w:hAnsi="Times New Roman" w:cs="Times New Roman"/>
          <w:sz w:val="20"/>
          <w:szCs w:val="20"/>
        </w:rPr>
        <w:t>. The dose was calculated to be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EE486D" w:rsidRPr="00BA1DBC">
        <w:rPr>
          <w:rFonts w:ascii="Times New Roman" w:hAnsi="Times New Roman" w:cs="Times New Roman"/>
          <w:sz w:val="20"/>
          <w:szCs w:val="20"/>
        </w:rPr>
        <w:t>0,</w:t>
      </w:r>
      <w:r w:rsidRP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EE486D" w:rsidRPr="00BA1DBC">
        <w:rPr>
          <w:rFonts w:ascii="Times New Roman" w:hAnsi="Times New Roman" w:cs="Times New Roman"/>
          <w:sz w:val="20"/>
          <w:szCs w:val="20"/>
        </w:rPr>
        <w:t>50,100</w:t>
      </w:r>
      <w:r w:rsidR="00BA1DBC" w:rsidRPr="00BA1DBC">
        <w:rPr>
          <w:rFonts w:ascii="Times New Roman" w:hAnsi="Times New Roman" w:cs="Times New Roman"/>
          <w:sz w:val="20"/>
          <w:szCs w:val="20"/>
        </w:rPr>
        <w:t>,</w:t>
      </w:r>
      <w:r w:rsidR="00E3617C" w:rsidRP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EE486D" w:rsidRPr="00BA1DBC">
        <w:rPr>
          <w:rFonts w:ascii="Times New Roman" w:hAnsi="Times New Roman" w:cs="Times New Roman"/>
          <w:sz w:val="20"/>
          <w:szCs w:val="20"/>
        </w:rPr>
        <w:t>250 and 5</w:t>
      </w:r>
      <w:r w:rsidR="002668E3" w:rsidRPr="00BA1DBC">
        <w:rPr>
          <w:rFonts w:ascii="Times New Roman" w:hAnsi="Times New Roman" w:cs="Times New Roman"/>
          <w:sz w:val="20"/>
          <w:szCs w:val="20"/>
        </w:rPr>
        <w:t xml:space="preserve">00 </w:t>
      </w:r>
      <w:r w:rsidR="00F46A1A" w:rsidRPr="00BA1DBC">
        <w:rPr>
          <w:rFonts w:ascii="Times New Roman" w:hAnsi="Times New Roman" w:cs="Times New Roman"/>
          <w:sz w:val="20"/>
          <w:szCs w:val="20"/>
        </w:rPr>
        <w:t>mg /kg diet then mixed with the basal diet and pellets were made. The pellets were prepared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F46A1A" w:rsidRPr="00BA1DBC">
        <w:rPr>
          <w:rFonts w:ascii="Times New Roman" w:hAnsi="Times New Roman" w:cs="Times New Roman"/>
          <w:sz w:val="20"/>
          <w:szCs w:val="20"/>
        </w:rPr>
        <w:t>biweekly, air dried at room temperature and stored in a refrigerator (-4 °C) for daily use.</w:t>
      </w:r>
    </w:p>
    <w:p w:rsidR="00833164" w:rsidRPr="00BA1DBC" w:rsidRDefault="00833164" w:rsidP="00BA1DBC">
      <w:pPr>
        <w:pStyle w:val="Style4"/>
        <w:kinsoku w:val="0"/>
        <w:autoSpaceDE/>
        <w:autoSpaceDN/>
        <w:snapToGrid w:val="0"/>
        <w:spacing w:before="0"/>
        <w:jc w:val="both"/>
        <w:rPr>
          <w:rStyle w:val="CharacterStyle3"/>
          <w:b/>
          <w:bCs/>
        </w:rPr>
      </w:pPr>
      <w:r w:rsidRPr="00BA1DBC">
        <w:rPr>
          <w:rStyle w:val="CharacterStyle3"/>
          <w:b/>
          <w:bCs/>
        </w:rPr>
        <w:t>Determination of immunological competence</w:t>
      </w:r>
    </w:p>
    <w:p w:rsidR="00833164" w:rsidRPr="00BA1DBC" w:rsidRDefault="00833164" w:rsidP="00BA1DBC">
      <w:pPr>
        <w:pStyle w:val="Style3"/>
        <w:kinsoku w:val="0"/>
        <w:autoSpaceDE/>
        <w:autoSpaceDN/>
        <w:snapToGrid w:val="0"/>
        <w:spacing w:before="0"/>
        <w:ind w:firstLine="425"/>
        <w:rPr>
          <w:rStyle w:val="CharacterStyle3"/>
          <w:color w:val="2E3092"/>
        </w:rPr>
      </w:pPr>
      <w:r w:rsidRPr="00BA1DBC">
        <w:rPr>
          <w:rStyle w:val="CharacterStyle3"/>
        </w:rPr>
        <w:t>Blood samples were collected from the caudal vein of 8 fish of each group and were divided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into two parts. One part of the blood samples were allowed to clot at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 xml:space="preserve">4 °C in a refrigerator for 4 h. Following centrifugation, the serum was removed and frozen at - </w:t>
      </w:r>
      <w:r w:rsidR="00445500" w:rsidRPr="00BA1DBC">
        <w:rPr>
          <w:rStyle w:val="CharacterStyle3"/>
        </w:rPr>
        <w:t>2</w:t>
      </w:r>
      <w:r w:rsidRPr="00BA1DBC">
        <w:rPr>
          <w:rStyle w:val="CharacterStyle3"/>
        </w:rPr>
        <w:t>0 °C until use for the examination</w:t>
      </w:r>
      <w:r w:rsidR="00BA1DBC">
        <w:rPr>
          <w:rStyle w:val="CharacterStyle3"/>
        </w:rPr>
        <w:t xml:space="preserve"> </w:t>
      </w:r>
      <w:proofErr w:type="spellStart"/>
      <w:r w:rsidRPr="00BA1DBC">
        <w:rPr>
          <w:rStyle w:val="CharacterStyle3"/>
        </w:rPr>
        <w:t>lysozyme</w:t>
      </w:r>
      <w:proofErr w:type="spellEnd"/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at 0, 2, 4, 6, and 8 weeks after last administration of</w:t>
      </w:r>
      <w:r w:rsidR="00BA1DBC">
        <w:rPr>
          <w:rStyle w:val="CharacterStyle3"/>
        </w:rPr>
        <w:t xml:space="preserve">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. The other </w:t>
      </w:r>
      <w:proofErr w:type="gramStart"/>
      <w:r w:rsidRPr="00BA1DBC">
        <w:rPr>
          <w:rStyle w:val="CharacterStyle3"/>
        </w:rPr>
        <w:t>part of blood samples were</w:t>
      </w:r>
      <w:proofErr w:type="gramEnd"/>
      <w:r w:rsidRPr="00BA1DBC">
        <w:rPr>
          <w:rStyle w:val="CharacterStyle3"/>
        </w:rPr>
        <w:t xml:space="preserve"> </w:t>
      </w:r>
      <w:r w:rsidR="006B18A6" w:rsidRPr="00BA1DBC">
        <w:rPr>
          <w:rStyle w:val="CharacterStyle3"/>
        </w:rPr>
        <w:t>anti-coagulated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by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sodium citrate for the examination of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 xml:space="preserve">lymphocyte proliferation. </w:t>
      </w:r>
      <w:proofErr w:type="spellStart"/>
      <w:r w:rsidRPr="00BA1DBC">
        <w:rPr>
          <w:rStyle w:val="CharacterStyle3"/>
        </w:rPr>
        <w:t>Lysozyme</w:t>
      </w:r>
      <w:proofErr w:type="spellEnd"/>
      <w:r w:rsidRPr="00BA1DBC">
        <w:rPr>
          <w:rStyle w:val="CharacterStyle3"/>
        </w:rPr>
        <w:t xml:space="preserve"> was ob</w:t>
      </w:r>
      <w:r w:rsidRPr="00BA1DBC">
        <w:rPr>
          <w:rStyle w:val="CharacterStyle3"/>
        </w:rPr>
        <w:softHyphen/>
        <w:t>tained as described by</w:t>
      </w:r>
      <w:r w:rsidRPr="00BA1DBC">
        <w:rPr>
          <w:rStyle w:val="CharacterStyle3"/>
          <w:color w:val="2E3092"/>
        </w:rPr>
        <w:t xml:space="preserve"> </w:t>
      </w:r>
      <w:r w:rsidR="000104D4" w:rsidRPr="00BA1DBC">
        <w:rPr>
          <w:b/>
        </w:rPr>
        <w:t xml:space="preserve">Gordon </w:t>
      </w:r>
      <w:r w:rsidR="000104D4" w:rsidRPr="00BA1DBC">
        <w:rPr>
          <w:b/>
          <w:i/>
          <w:iCs/>
        </w:rPr>
        <w:t>et al</w:t>
      </w:r>
      <w:r w:rsidR="000104D4" w:rsidRPr="00BA1DBC">
        <w:rPr>
          <w:b/>
        </w:rPr>
        <w:t>. (1974)</w:t>
      </w:r>
      <w:r w:rsidR="000104D4" w:rsidRPr="00BA1DBC">
        <w:rPr>
          <w:bCs/>
        </w:rPr>
        <w:t xml:space="preserve"> </w:t>
      </w:r>
      <w:r w:rsidRPr="00BA1DBC">
        <w:rPr>
          <w:rStyle w:val="CharacterStyle3"/>
        </w:rPr>
        <w:t>and lympho</w:t>
      </w:r>
      <w:r w:rsidRPr="00BA1DBC">
        <w:rPr>
          <w:rStyle w:val="CharacterStyle3"/>
        </w:rPr>
        <w:softHyphen/>
        <w:t xml:space="preserve">cyte proliferation was obtained through the MTT </w:t>
      </w:r>
      <w:proofErr w:type="spellStart"/>
      <w:r w:rsidRPr="00BA1DBC">
        <w:rPr>
          <w:rStyle w:val="CharacterStyle3"/>
        </w:rPr>
        <w:t>colorimetry</w:t>
      </w:r>
      <w:proofErr w:type="spellEnd"/>
      <w:r w:rsidRPr="00BA1DBC">
        <w:rPr>
          <w:rStyle w:val="CharacterStyle3"/>
        </w:rPr>
        <w:t xml:space="preserve"> as described by</w:t>
      </w:r>
      <w:r w:rsidRPr="00BA1DBC">
        <w:rPr>
          <w:rStyle w:val="CharacterStyle3"/>
          <w:color w:val="2E3092"/>
        </w:rPr>
        <w:t xml:space="preserve"> </w:t>
      </w:r>
      <w:r w:rsidRPr="00BA1DBC">
        <w:rPr>
          <w:rStyle w:val="CharacterStyle3"/>
          <w:b/>
          <w:bCs/>
        </w:rPr>
        <w:t>Zhu and Chen (2000).</w:t>
      </w:r>
    </w:p>
    <w:p w:rsidR="00F46A1A" w:rsidRPr="00BA1DBC" w:rsidRDefault="00F46A1A" w:rsidP="00BA1DBC">
      <w:pPr>
        <w:pStyle w:val="Style3"/>
        <w:kinsoku w:val="0"/>
        <w:autoSpaceDE/>
        <w:autoSpaceDN/>
        <w:snapToGrid w:val="0"/>
        <w:spacing w:before="0"/>
        <w:ind w:firstLine="0"/>
        <w:rPr>
          <w:rStyle w:val="CharacterStyle3"/>
          <w:b/>
          <w:bCs/>
        </w:rPr>
      </w:pPr>
      <w:r w:rsidRPr="00BA1DBC">
        <w:rPr>
          <w:rStyle w:val="CharacterStyle3"/>
          <w:b/>
          <w:bCs/>
        </w:rPr>
        <w:t>Determination of growth performance:</w:t>
      </w:r>
    </w:p>
    <w:p w:rsidR="00F46A1A" w:rsidRPr="00BA1DBC" w:rsidRDefault="00F46A1A" w:rsidP="00BA1DB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>Fish samples were collected from each treatment and control groups at 1</w:t>
      </w:r>
      <w:r w:rsidRPr="00BA1DB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BA1DBC">
        <w:rPr>
          <w:rFonts w:ascii="Times New Roman" w:hAnsi="Times New Roman" w:cs="Times New Roman"/>
          <w:sz w:val="20"/>
          <w:szCs w:val="20"/>
        </w:rPr>
        <w:t xml:space="preserve"> and 28</w:t>
      </w:r>
      <w:r w:rsidRPr="00BA1DB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BA1DBC">
        <w:rPr>
          <w:rFonts w:ascii="Times New Roman" w:hAnsi="Times New Roman" w:cs="Times New Roman"/>
          <w:sz w:val="20"/>
          <w:szCs w:val="20"/>
        </w:rPr>
        <w:t xml:space="preserve"> days of the experiment, then weighted for determining (Average body weight, Body weight gain, Average daily gain (ADG), condition factor (CF) and specific growth rate according to </w:t>
      </w:r>
      <w:r w:rsidRPr="00BA1DBC">
        <w:rPr>
          <w:rFonts w:ascii="Times New Roman" w:hAnsi="Times New Roman" w:cs="Times New Roman"/>
          <w:b/>
          <w:sz w:val="20"/>
          <w:szCs w:val="20"/>
        </w:rPr>
        <w:t xml:space="preserve">Ricker, (1979) </w:t>
      </w:r>
      <w:r w:rsidRPr="00BA1DBC">
        <w:rPr>
          <w:rFonts w:ascii="Times New Roman" w:hAnsi="Times New Roman" w:cs="Times New Roman"/>
          <w:sz w:val="20"/>
          <w:szCs w:val="20"/>
        </w:rPr>
        <w:t>using the following equations:</w:t>
      </w:r>
    </w:p>
    <w:p w:rsidR="00F46A1A" w:rsidRPr="00BA1DBC" w:rsidRDefault="00390E14" w:rsidP="00BA1DBC">
      <w:pPr>
        <w:widowControl w:val="0"/>
        <w:tabs>
          <w:tab w:val="left" w:pos="360"/>
          <w:tab w:val="right" w:pos="540"/>
          <w:tab w:val="right" w:pos="8306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>(a)</w:t>
      </w:r>
      <w:r w:rsidR="00B6051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46A1A" w:rsidRPr="00BA1DBC">
        <w:rPr>
          <w:rFonts w:ascii="Times New Roman" w:hAnsi="Times New Roman" w:cs="Times New Roman"/>
          <w:sz w:val="20"/>
          <w:szCs w:val="20"/>
        </w:rPr>
        <w:t xml:space="preserve">Total gain (g / fish) = Wt – </w:t>
      </w:r>
      <w:proofErr w:type="spellStart"/>
      <w:proofErr w:type="gramStart"/>
      <w:r w:rsidR="00F46A1A" w:rsidRPr="00BA1DBC">
        <w:rPr>
          <w:rFonts w:ascii="Times New Roman" w:hAnsi="Times New Roman" w:cs="Times New Roman"/>
          <w:sz w:val="20"/>
          <w:szCs w:val="20"/>
        </w:rPr>
        <w:t>Wo</w:t>
      </w:r>
      <w:proofErr w:type="spellEnd"/>
      <w:proofErr w:type="gramEnd"/>
    </w:p>
    <w:p w:rsidR="00F46A1A" w:rsidRPr="00BA1DBC" w:rsidRDefault="00390E14" w:rsidP="00BA1DBC">
      <w:pPr>
        <w:tabs>
          <w:tab w:val="left" w:pos="360"/>
          <w:tab w:val="right" w:pos="540"/>
          <w:tab w:val="right" w:pos="8306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>(b)</w:t>
      </w:r>
      <w:r w:rsidR="00F46A1A" w:rsidRPr="00BA1DBC">
        <w:rPr>
          <w:rFonts w:ascii="Times New Roman" w:hAnsi="Times New Roman" w:cs="Times New Roman"/>
          <w:sz w:val="20"/>
          <w:szCs w:val="20"/>
        </w:rPr>
        <w:t xml:space="preserve"> Average daily gain (g /fish /day) = Wt – </w:t>
      </w:r>
      <w:proofErr w:type="spellStart"/>
      <w:r w:rsidR="00F46A1A" w:rsidRPr="00BA1DBC">
        <w:rPr>
          <w:rFonts w:ascii="Times New Roman" w:hAnsi="Times New Roman" w:cs="Times New Roman"/>
          <w:sz w:val="20"/>
          <w:szCs w:val="20"/>
        </w:rPr>
        <w:t>Wo</w:t>
      </w:r>
      <w:proofErr w:type="spellEnd"/>
      <w:r w:rsidR="00F46A1A" w:rsidRPr="00BA1DBC">
        <w:rPr>
          <w:rFonts w:ascii="Times New Roman" w:hAnsi="Times New Roman" w:cs="Times New Roman"/>
          <w:sz w:val="20"/>
          <w:szCs w:val="20"/>
        </w:rPr>
        <w:t>/n</w:t>
      </w:r>
    </w:p>
    <w:p w:rsidR="00F46A1A" w:rsidRPr="00BA1DBC" w:rsidRDefault="00390E14" w:rsidP="00BA1DBC">
      <w:pPr>
        <w:widowControl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>(c)</w:t>
      </w:r>
      <w:r w:rsidR="00B6051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46A1A" w:rsidRPr="00BA1DBC">
        <w:rPr>
          <w:rFonts w:ascii="Times New Roman" w:hAnsi="Times New Roman" w:cs="Times New Roman"/>
          <w:sz w:val="20"/>
          <w:szCs w:val="20"/>
        </w:rPr>
        <w:t>Condition factor (CF) = weight (g</w:t>
      </w:r>
      <w:r w:rsidR="002D31E0" w:rsidRPr="00BA1DBC">
        <w:rPr>
          <w:rFonts w:ascii="Times New Roman" w:hAnsi="Times New Roman" w:cs="Times New Roman"/>
          <w:sz w:val="20"/>
          <w:szCs w:val="20"/>
        </w:rPr>
        <w:t>m</w:t>
      </w:r>
      <w:r w:rsidR="00F46A1A" w:rsidRPr="00BA1DBC">
        <w:rPr>
          <w:rFonts w:ascii="Times New Roman" w:hAnsi="Times New Roman" w:cs="Times New Roman"/>
          <w:sz w:val="20"/>
          <w:szCs w:val="20"/>
        </w:rPr>
        <w:t>)</w:t>
      </w:r>
      <w:r w:rsidR="002D31E0" w:rsidRP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F46A1A" w:rsidRPr="00BA1DBC">
        <w:rPr>
          <w:rFonts w:ascii="Times New Roman" w:hAnsi="Times New Roman" w:cs="Times New Roman"/>
          <w:sz w:val="20"/>
          <w:szCs w:val="20"/>
        </w:rPr>
        <w:t>/</w:t>
      </w:r>
      <w:r w:rsidR="002D31E0" w:rsidRPr="00BA1DBC">
        <w:rPr>
          <w:rFonts w:ascii="Times New Roman" w:hAnsi="Times New Roman" w:cs="Times New Roman"/>
          <w:sz w:val="20"/>
          <w:szCs w:val="20"/>
        </w:rPr>
        <w:t xml:space="preserve"> length (cm) x 100</w:t>
      </w:r>
    </w:p>
    <w:p w:rsidR="00390E14" w:rsidRPr="00BA1DBC" w:rsidRDefault="00390E14" w:rsidP="00BA1DB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>(d)</w:t>
      </w:r>
      <w:r w:rsidR="00B6051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46A1A" w:rsidRPr="00BA1DBC">
        <w:rPr>
          <w:rFonts w:ascii="Times New Roman" w:hAnsi="Times New Roman" w:cs="Times New Roman"/>
          <w:sz w:val="20"/>
          <w:szCs w:val="20"/>
        </w:rPr>
        <w:t>Specific growth rate.</w:t>
      </w:r>
    </w:p>
    <w:p w:rsidR="002C3F69" w:rsidRPr="00BA1DBC" w:rsidRDefault="00F46A1A" w:rsidP="00BA1DB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  <w:lang w:val="de-DE"/>
        </w:rPr>
        <w:t>SGR= (Lin Wt – Lin Wo) 100 / n</w:t>
      </w:r>
    </w:p>
    <w:p w:rsidR="00F46A1A" w:rsidRPr="00BA1DBC" w:rsidRDefault="00F46A1A" w:rsidP="00BA1DB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A1DBC">
        <w:rPr>
          <w:rFonts w:ascii="Times New Roman" w:hAnsi="Times New Roman" w:cs="Times New Roman"/>
          <w:sz w:val="20"/>
          <w:szCs w:val="20"/>
        </w:rPr>
        <w:t>Wo</w:t>
      </w:r>
      <w:proofErr w:type="spellEnd"/>
      <w:proofErr w:type="gramEnd"/>
      <w:r w:rsidRPr="00BA1DBC">
        <w:rPr>
          <w:rFonts w:ascii="Times New Roman" w:hAnsi="Times New Roman" w:cs="Times New Roman"/>
          <w:sz w:val="20"/>
          <w:szCs w:val="20"/>
        </w:rPr>
        <w:t>: Is the initial fish weight (gm) at the start of the experiment.</w:t>
      </w:r>
    </w:p>
    <w:p w:rsidR="00F46A1A" w:rsidRPr="00BA1DBC" w:rsidRDefault="00F46A1A" w:rsidP="00BA1DBC">
      <w:pPr>
        <w:pStyle w:val="BodyTextIndent"/>
        <w:tabs>
          <w:tab w:val="left" w:pos="1306"/>
        </w:tabs>
        <w:snapToGrid w:val="0"/>
        <w:spacing w:line="240" w:lineRule="auto"/>
        <w:ind w:firstLine="425"/>
        <w:jc w:val="both"/>
        <w:rPr>
          <w:rFonts w:ascii="Times New Roman" w:hAnsi="Times New Roman" w:cs="Times New Roman"/>
          <w:kern w:val="0"/>
        </w:rPr>
      </w:pPr>
      <w:r w:rsidRPr="00BA1DBC">
        <w:rPr>
          <w:rFonts w:ascii="Times New Roman" w:hAnsi="Times New Roman" w:cs="Times New Roman"/>
          <w:kern w:val="0"/>
        </w:rPr>
        <w:t>Wt: Is the final fish weight (gm) at the end of the experiment.</w:t>
      </w:r>
    </w:p>
    <w:p w:rsidR="00390E14" w:rsidRPr="00BA1DBC" w:rsidRDefault="00F46A1A" w:rsidP="00BA1DBC">
      <w:pPr>
        <w:tabs>
          <w:tab w:val="left" w:pos="1306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1DBC">
        <w:rPr>
          <w:rFonts w:ascii="Times New Roman" w:hAnsi="Times New Roman" w:cs="Times New Roman"/>
          <w:sz w:val="20"/>
          <w:szCs w:val="20"/>
        </w:rPr>
        <w:t>n</w:t>
      </w:r>
      <w:proofErr w:type="gramEnd"/>
      <w:r w:rsidRPr="00BA1DBC">
        <w:rPr>
          <w:rFonts w:ascii="Times New Roman" w:hAnsi="Times New Roman" w:cs="Times New Roman"/>
          <w:sz w:val="20"/>
          <w:szCs w:val="20"/>
        </w:rPr>
        <w:t>: Is the duration period of the experiment in day.</w:t>
      </w:r>
    </w:p>
    <w:p w:rsidR="00F46A1A" w:rsidRPr="00BA1DBC" w:rsidRDefault="00F46A1A" w:rsidP="00BA1DBC">
      <w:pPr>
        <w:tabs>
          <w:tab w:val="left" w:pos="1306"/>
        </w:tabs>
        <w:snapToGrid w:val="0"/>
        <w:spacing w:after="0" w:line="240" w:lineRule="auto"/>
        <w:ind w:firstLine="425"/>
        <w:jc w:val="both"/>
        <w:rPr>
          <w:rStyle w:val="CharacterStyle3"/>
          <w:rFonts w:ascii="Times New Roman" w:hAnsi="Times New Roman" w:cs="Times New Roman"/>
        </w:rPr>
      </w:pPr>
      <w:r w:rsidRPr="00BA1DBC">
        <w:rPr>
          <w:rFonts w:ascii="Times New Roman" w:hAnsi="Times New Roman" w:cs="Times New Roman"/>
          <w:sz w:val="20"/>
          <w:szCs w:val="20"/>
        </w:rPr>
        <w:t>Lin: Is the natural logarithm.</w:t>
      </w:r>
    </w:p>
    <w:p w:rsidR="00833164" w:rsidRPr="00BA1DBC" w:rsidRDefault="00833164" w:rsidP="00BA1DBC">
      <w:pPr>
        <w:pStyle w:val="Style4"/>
        <w:kinsoku w:val="0"/>
        <w:autoSpaceDE/>
        <w:autoSpaceDN/>
        <w:snapToGrid w:val="0"/>
        <w:spacing w:before="0"/>
        <w:jc w:val="both"/>
        <w:rPr>
          <w:rStyle w:val="CharacterStyle3"/>
          <w:b/>
          <w:bCs/>
        </w:rPr>
      </w:pPr>
      <w:r w:rsidRPr="00BA1DBC">
        <w:rPr>
          <w:rStyle w:val="CharacterStyle3"/>
          <w:b/>
          <w:bCs/>
        </w:rPr>
        <w:t>Experimental</w:t>
      </w:r>
      <w:r w:rsidR="00BA1DBC">
        <w:rPr>
          <w:rStyle w:val="CharacterStyle3"/>
          <w:b/>
          <w:bCs/>
        </w:rPr>
        <w:t xml:space="preserve"> </w:t>
      </w:r>
      <w:r w:rsidR="00CE6C34" w:rsidRPr="00BA1DBC">
        <w:rPr>
          <w:rStyle w:val="CharacterStyle3"/>
          <w:b/>
          <w:bCs/>
        </w:rPr>
        <w:t>challenge</w:t>
      </w:r>
      <w:r w:rsidR="00BA1DBC">
        <w:rPr>
          <w:rStyle w:val="CharacterStyle3"/>
          <w:b/>
          <w:bCs/>
        </w:rPr>
        <w:t xml:space="preserve"> </w:t>
      </w:r>
      <w:r w:rsidRPr="00BA1DBC">
        <w:rPr>
          <w:rStyle w:val="CharacterStyle3"/>
          <w:b/>
          <w:bCs/>
        </w:rPr>
        <w:t>infection</w:t>
      </w:r>
      <w:r w:rsidR="002C3F69" w:rsidRPr="00BA1DBC">
        <w:rPr>
          <w:rStyle w:val="CharacterStyle3"/>
          <w:b/>
          <w:bCs/>
        </w:rPr>
        <w:t>:</w:t>
      </w:r>
    </w:p>
    <w:p w:rsidR="00833164" w:rsidRPr="00BA1DBC" w:rsidRDefault="00833164" w:rsidP="00BA1DBC">
      <w:pPr>
        <w:pStyle w:val="Style3"/>
        <w:kinsoku w:val="0"/>
        <w:autoSpaceDE/>
        <w:autoSpaceDN/>
        <w:snapToGrid w:val="0"/>
        <w:spacing w:before="0"/>
        <w:ind w:firstLine="425"/>
        <w:rPr>
          <w:rStyle w:val="CharacterStyle3"/>
        </w:rPr>
      </w:pPr>
      <w:r w:rsidRPr="00BA1DBC">
        <w:rPr>
          <w:rStyle w:val="CharacterStyle3"/>
        </w:rPr>
        <w:t>10 fish for each group (held together) were experi</w:t>
      </w:r>
      <w:r w:rsidRPr="00BA1DBC">
        <w:rPr>
          <w:rStyle w:val="CharacterStyle3"/>
        </w:rPr>
        <w:softHyphen/>
        <w:t>mentally infected with the virulent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strain</w:t>
      </w:r>
      <w:r w:rsidR="00BA1DBC">
        <w:rPr>
          <w:rStyle w:val="CharacterStyle3"/>
        </w:rPr>
        <w:t xml:space="preserve"> </w:t>
      </w:r>
      <w:proofErr w:type="spellStart"/>
      <w:r w:rsidR="00AD47F5" w:rsidRPr="00BA1DBC">
        <w:rPr>
          <w:rStyle w:val="CharacterStyle3"/>
          <w:i/>
          <w:iCs/>
        </w:rPr>
        <w:t>Aeromonas</w:t>
      </w:r>
      <w:proofErr w:type="spellEnd"/>
      <w:r w:rsidR="00AD47F5" w:rsidRPr="00BA1DBC">
        <w:rPr>
          <w:rStyle w:val="CharacterStyle3"/>
          <w:i/>
          <w:iCs/>
        </w:rPr>
        <w:t xml:space="preserve"> </w:t>
      </w:r>
      <w:proofErr w:type="spellStart"/>
      <w:r w:rsidR="00AD47F5" w:rsidRPr="00BA1DBC">
        <w:rPr>
          <w:rStyle w:val="CharacterStyle3"/>
          <w:i/>
          <w:iCs/>
        </w:rPr>
        <w:t>hydrophila</w:t>
      </w:r>
      <w:proofErr w:type="spellEnd"/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(</w:t>
      </w:r>
      <w:r w:rsidRPr="00BA1DBC">
        <w:rPr>
          <w:rStyle w:val="CharacterStyle3"/>
          <w:b/>
          <w:bCs/>
        </w:rPr>
        <w:t xml:space="preserve">Li </w:t>
      </w:r>
      <w:proofErr w:type="spellStart"/>
      <w:r w:rsidRPr="00BA1DBC">
        <w:rPr>
          <w:rStyle w:val="CharacterStyle3"/>
          <w:b/>
          <w:bCs/>
        </w:rPr>
        <w:t>Guifeng</w:t>
      </w:r>
      <w:proofErr w:type="spellEnd"/>
      <w:r w:rsidR="00BA1DBC">
        <w:rPr>
          <w:rStyle w:val="CharacterStyle3"/>
          <w:b/>
          <w:bCs/>
        </w:rPr>
        <w:t xml:space="preserve"> </w:t>
      </w:r>
      <w:r w:rsidRPr="00BA1DBC">
        <w:rPr>
          <w:rStyle w:val="CharacterStyle3"/>
          <w:b/>
          <w:bCs/>
          <w:i/>
          <w:iCs/>
        </w:rPr>
        <w:t>et al</w:t>
      </w:r>
      <w:r w:rsidRPr="00BA1DBC">
        <w:rPr>
          <w:rStyle w:val="CharacterStyle3"/>
          <w:b/>
          <w:bCs/>
        </w:rPr>
        <w:t>., 2001</w:t>
      </w:r>
      <w:r w:rsidRPr="00BA1DBC">
        <w:rPr>
          <w:rStyle w:val="CharacterStyle3"/>
        </w:rPr>
        <w:t xml:space="preserve">) by intramuscularly injected on the base of the dorsal fin at </w:t>
      </w:r>
      <w:r w:rsidRPr="00BA1DBC">
        <w:rPr>
          <w:rStyle w:val="CharacterStyle3"/>
        </w:rPr>
        <w:lastRenderedPageBreak/>
        <w:t>a dose of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0.1 ml with 1 × 10</w:t>
      </w:r>
      <w:r w:rsidRPr="00BA1DBC">
        <w:rPr>
          <w:rStyle w:val="CharacterStyle3"/>
          <w:vertAlign w:val="superscript"/>
        </w:rPr>
        <w:t>8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bacteria/ml 30 days after the las</w:t>
      </w:r>
      <w:r w:rsidR="00445500" w:rsidRPr="00BA1DBC">
        <w:rPr>
          <w:rStyle w:val="CharacterStyle3"/>
        </w:rPr>
        <w:t>t administration of</w:t>
      </w:r>
      <w:r w:rsidR="00BA1DBC">
        <w:rPr>
          <w:rStyle w:val="CharacterStyle3"/>
        </w:rPr>
        <w:t xml:space="preserve"> </w:t>
      </w:r>
      <w:proofErr w:type="spellStart"/>
      <w:r w:rsidR="00445500" w:rsidRPr="00BA1DBC">
        <w:rPr>
          <w:rStyle w:val="CharacterStyle3"/>
        </w:rPr>
        <w:t>levamisole</w:t>
      </w:r>
      <w:proofErr w:type="spellEnd"/>
      <w:r w:rsidR="00445500" w:rsidRPr="00BA1DBC">
        <w:rPr>
          <w:rStyle w:val="CharacterStyle3"/>
        </w:rPr>
        <w:t>.</w:t>
      </w:r>
      <w:r w:rsidRPr="00BA1DBC">
        <w:rPr>
          <w:rStyle w:val="CharacterStyle3"/>
        </w:rPr>
        <w:t xml:space="preserve"> Mortal</w:t>
      </w:r>
      <w:r w:rsidRPr="00BA1DBC">
        <w:rPr>
          <w:rStyle w:val="CharacterStyle3"/>
        </w:rPr>
        <w:softHyphen/>
      </w:r>
      <w:r w:rsidR="002C3F69" w:rsidRPr="00BA1DBC">
        <w:rPr>
          <w:rStyle w:val="CharacterStyle3"/>
        </w:rPr>
        <w:t xml:space="preserve">ities were noted over a 40 </w:t>
      </w:r>
      <w:r w:rsidRPr="00BA1DBC">
        <w:rPr>
          <w:rStyle w:val="CharacterStyle3"/>
        </w:rPr>
        <w:t>day period.</w:t>
      </w:r>
    </w:p>
    <w:p w:rsidR="001F1A0E" w:rsidRPr="00BA1DBC" w:rsidRDefault="001F1A0E" w:rsidP="00BA1DBC">
      <w:pPr>
        <w:pStyle w:val="Style5"/>
        <w:kinsoku w:val="0"/>
        <w:autoSpaceDE/>
        <w:autoSpaceDN/>
        <w:adjustRightInd/>
        <w:snapToGrid w:val="0"/>
        <w:jc w:val="both"/>
        <w:rPr>
          <w:rStyle w:val="CharacterStyle3"/>
          <w:b/>
          <w:bCs/>
        </w:rPr>
      </w:pPr>
      <w:r w:rsidRPr="00BA1DBC">
        <w:rPr>
          <w:rStyle w:val="CharacterStyle3"/>
          <w:b/>
          <w:bCs/>
        </w:rPr>
        <w:t>Statistical analysis</w:t>
      </w:r>
    </w:p>
    <w:p w:rsidR="001F1A0E" w:rsidRPr="00BA1DBC" w:rsidRDefault="001F1A0E" w:rsidP="00BA1DBC">
      <w:pPr>
        <w:pStyle w:val="Style6"/>
        <w:kinsoku w:val="0"/>
        <w:autoSpaceDE/>
        <w:autoSpaceDN/>
        <w:snapToGrid w:val="0"/>
        <w:spacing w:before="0"/>
        <w:ind w:firstLine="425"/>
        <w:rPr>
          <w:rStyle w:val="CharacterStyle3"/>
        </w:rPr>
      </w:pPr>
      <w:r w:rsidRPr="00BA1DBC">
        <w:rPr>
          <w:rStyle w:val="CharacterStyle3"/>
        </w:rPr>
        <w:t xml:space="preserve">Data were </w:t>
      </w:r>
      <w:r w:rsidR="006838B9" w:rsidRPr="00BA1DBC">
        <w:rPr>
          <w:rStyle w:val="CharacterStyle3"/>
        </w:rPr>
        <w:t>analyzed by</w:t>
      </w:r>
      <w:r w:rsidRPr="00BA1DBC">
        <w:rPr>
          <w:rStyle w:val="CharacterStyle3"/>
        </w:rPr>
        <w:t xml:space="preserve"> the Statistic software SPSS11.0 for analysis of variance and the data were expressed as </w:t>
      </w:r>
      <w:proofErr w:type="spellStart"/>
      <w:r w:rsidRPr="00BA1DBC">
        <w:rPr>
          <w:rStyle w:val="CharacterStyle3"/>
        </w:rPr>
        <w:t>mean+standard</w:t>
      </w:r>
      <w:proofErr w:type="spellEnd"/>
      <w:r w:rsidRPr="00BA1DBC">
        <w:rPr>
          <w:rStyle w:val="CharacterStyle3"/>
        </w:rPr>
        <w:t xml:space="preserve"> error (S.E.). Differences were considered statistically significant when P&lt;0.05.</w:t>
      </w:r>
    </w:p>
    <w:p w:rsidR="006838B9" w:rsidRPr="00BA1DBC" w:rsidRDefault="006838B9" w:rsidP="00BA1DBC">
      <w:pPr>
        <w:pStyle w:val="Style6"/>
        <w:kinsoku w:val="0"/>
        <w:autoSpaceDE/>
        <w:autoSpaceDN/>
        <w:snapToGrid w:val="0"/>
        <w:spacing w:before="0"/>
        <w:ind w:firstLine="0"/>
        <w:rPr>
          <w:rStyle w:val="CharacterStyle3"/>
          <w:b/>
          <w:bCs/>
        </w:rPr>
      </w:pPr>
    </w:p>
    <w:p w:rsidR="0080407B" w:rsidRPr="00BA1DBC" w:rsidRDefault="006838B9" w:rsidP="00BA1DBC">
      <w:pPr>
        <w:pStyle w:val="Style6"/>
        <w:kinsoku w:val="0"/>
        <w:autoSpaceDE/>
        <w:autoSpaceDN/>
        <w:snapToGrid w:val="0"/>
        <w:spacing w:before="0"/>
        <w:ind w:firstLine="0"/>
        <w:rPr>
          <w:rStyle w:val="CharacterStyle3"/>
          <w:b/>
          <w:bCs/>
        </w:rPr>
      </w:pPr>
      <w:r w:rsidRPr="00BA1DBC">
        <w:rPr>
          <w:rStyle w:val="CharacterStyle3"/>
          <w:b/>
          <w:bCs/>
        </w:rPr>
        <w:t xml:space="preserve">3. </w:t>
      </w:r>
      <w:r w:rsidR="006C51F0" w:rsidRPr="00BA1DBC">
        <w:rPr>
          <w:rStyle w:val="CharacterStyle3"/>
          <w:b/>
          <w:bCs/>
        </w:rPr>
        <w:t>Results:</w:t>
      </w:r>
    </w:p>
    <w:p w:rsidR="00A566BA" w:rsidRPr="00BA1DBC" w:rsidRDefault="00A566BA" w:rsidP="00BA1DBC">
      <w:pPr>
        <w:pStyle w:val="Style6"/>
        <w:kinsoku w:val="0"/>
        <w:autoSpaceDE/>
        <w:autoSpaceDN/>
        <w:snapToGrid w:val="0"/>
        <w:spacing w:before="0"/>
        <w:ind w:firstLine="0"/>
        <w:rPr>
          <w:rStyle w:val="CharacterStyle3"/>
          <w:b/>
          <w:bCs/>
        </w:rPr>
      </w:pPr>
      <w:r w:rsidRPr="00BA1DBC">
        <w:rPr>
          <w:rStyle w:val="CharacterStyle3"/>
          <w:b/>
          <w:bCs/>
        </w:rPr>
        <w:t xml:space="preserve">Clinical signs and postmortem lesions of challenge </w:t>
      </w:r>
      <w:r w:rsidRPr="00BA1DBC">
        <w:rPr>
          <w:rStyle w:val="CharacterStyle3"/>
          <w:b/>
          <w:bCs/>
          <w:i/>
          <w:iCs/>
        </w:rPr>
        <w:t>C.</w:t>
      </w:r>
      <w:r w:rsidR="00BA1DBC">
        <w:rPr>
          <w:rStyle w:val="CharacterStyle3"/>
          <w:b/>
          <w:bCs/>
          <w:i/>
          <w:iCs/>
        </w:rPr>
        <w:t xml:space="preserve"> </w:t>
      </w:r>
      <w:proofErr w:type="spellStart"/>
      <w:r w:rsidR="00BA1DBC" w:rsidRPr="00BA1DBC">
        <w:rPr>
          <w:rStyle w:val="CharacterStyle3"/>
          <w:b/>
          <w:bCs/>
          <w:i/>
          <w:iCs/>
        </w:rPr>
        <w:t>g</w:t>
      </w:r>
      <w:r w:rsidRPr="00BA1DBC">
        <w:rPr>
          <w:rStyle w:val="CharacterStyle3"/>
          <w:b/>
          <w:bCs/>
          <w:i/>
          <w:iCs/>
        </w:rPr>
        <w:t>ariepinus</w:t>
      </w:r>
      <w:proofErr w:type="spellEnd"/>
      <w:r w:rsidRPr="00BA1DBC">
        <w:rPr>
          <w:rStyle w:val="CharacterStyle3"/>
          <w:b/>
          <w:bCs/>
        </w:rPr>
        <w:t>:</w:t>
      </w:r>
    </w:p>
    <w:p w:rsidR="006838B9" w:rsidRPr="00BA1DBC" w:rsidRDefault="00946C58" w:rsidP="00BA1DB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 xml:space="preserve">The most clinical signs noticed on the examined fishes infected with </w:t>
      </w:r>
      <w:proofErr w:type="spellStart"/>
      <w:r w:rsidRPr="00BA1DBC">
        <w:rPr>
          <w:rFonts w:ascii="Times New Roman" w:hAnsi="Times New Roman" w:cs="Times New Roman"/>
          <w:i/>
          <w:iCs/>
          <w:sz w:val="20"/>
          <w:szCs w:val="20"/>
        </w:rPr>
        <w:t>Aeromonas</w:t>
      </w:r>
      <w:proofErr w:type="spellEnd"/>
      <w:r w:rsidRPr="00BA1D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i/>
          <w:iCs/>
          <w:sz w:val="20"/>
          <w:szCs w:val="20"/>
        </w:rPr>
        <w:t>hydrophila</w:t>
      </w:r>
      <w:proofErr w:type="spellEnd"/>
      <w:r w:rsidRPr="00BA1D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>suffered from increased mucous secretion. Respiratory failure, some fish suffered from abnormal coloration with abrasions of skin, eroded fins and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>wounds particularly at the base of the dorsal and caudal fins. In advanced infections,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>fish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>were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A1DBC">
        <w:rPr>
          <w:rFonts w:ascii="Times New Roman" w:hAnsi="Times New Roman" w:cs="Times New Roman"/>
          <w:sz w:val="20"/>
          <w:szCs w:val="20"/>
        </w:rPr>
        <w:t>laying</w:t>
      </w:r>
      <w:proofErr w:type="gramEnd"/>
      <w:r w:rsidRPr="00BA1DBC">
        <w:rPr>
          <w:rFonts w:ascii="Times New Roman" w:hAnsi="Times New Roman" w:cs="Times New Roman"/>
          <w:sz w:val="20"/>
          <w:szCs w:val="20"/>
        </w:rPr>
        <w:t xml:space="preserve"> on the bottom of aquaria, with dullness and become off food and loss of escape reflex</w:t>
      </w:r>
      <w:r w:rsidR="00BA1DBC" w:rsidRPr="00BA1DB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A1DBC">
        <w:rPr>
          <w:rFonts w:ascii="Times New Roman" w:hAnsi="Times New Roman" w:cs="Times New Roman"/>
          <w:sz w:val="20"/>
          <w:szCs w:val="20"/>
        </w:rPr>
        <w:t xml:space="preserve"> The internal </w:t>
      </w:r>
      <w:proofErr w:type="gramStart"/>
      <w:r w:rsidRPr="00BA1DBC">
        <w:rPr>
          <w:rFonts w:ascii="Times New Roman" w:hAnsi="Times New Roman" w:cs="Times New Roman"/>
          <w:sz w:val="20"/>
          <w:szCs w:val="20"/>
        </w:rPr>
        <w:t>examination of infected fish were</w:t>
      </w:r>
      <w:proofErr w:type="gramEnd"/>
      <w:r w:rsidRPr="00BA1DBC">
        <w:rPr>
          <w:rFonts w:ascii="Times New Roman" w:hAnsi="Times New Roman" w:cs="Times New Roman"/>
          <w:sz w:val="20"/>
          <w:szCs w:val="20"/>
        </w:rPr>
        <w:t xml:space="preserve"> recorded as congestion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>of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>liver, kidneys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>with enlargement and congestion of spleen and distended gall bladder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0C7735" w:rsidRPr="00BA1DBC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B6051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. </w:t>
      </w:r>
      <w:r w:rsidR="000C7735" w:rsidRPr="00BA1DB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B1FAF" w:rsidRPr="00BA1DB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838B9" w:rsidRPr="00BA1DBC" w:rsidRDefault="006838B9" w:rsidP="00BA1DB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38B9" w:rsidRPr="00BA1DBC" w:rsidRDefault="006838B9" w:rsidP="00BA1DBC">
      <w:pPr>
        <w:pStyle w:val="Style6"/>
        <w:kinsoku w:val="0"/>
        <w:autoSpaceDE/>
        <w:autoSpaceDN/>
        <w:snapToGrid w:val="0"/>
        <w:spacing w:before="0"/>
        <w:ind w:firstLine="0"/>
        <w:jc w:val="center"/>
        <w:rPr>
          <w:rStyle w:val="CharacterStyle3"/>
          <w:b/>
          <w:bCs/>
          <w:szCs w:val="18"/>
        </w:rPr>
      </w:pPr>
      <w:r w:rsidRPr="00BA1DBC">
        <w:rPr>
          <w:rStyle w:val="CharacterStyle3"/>
          <w:b/>
          <w:bCs/>
          <w:noProof/>
          <w:szCs w:val="18"/>
          <w:lang w:eastAsia="zh-CN" w:bidi="ar-SA"/>
        </w:rPr>
        <w:drawing>
          <wp:inline distT="0" distB="0" distL="0" distR="0">
            <wp:extent cx="2724150" cy="1619250"/>
            <wp:effectExtent l="19050" t="0" r="0" b="0"/>
            <wp:docPr id="4" name="Picture 1" descr="C:\Users\Hussien\Desktop\صور أمل\٢٠١٦١١١٧_١٠٥٩٥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sien\Desktop\صور أمل\٢٠١٦١١١٧_١٠٥٩٥٧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59" cy="162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B9" w:rsidRPr="00BA1DBC" w:rsidRDefault="006838B9" w:rsidP="00BA1DB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 w:rsidRPr="00BA1DBC">
        <w:rPr>
          <w:rFonts w:ascii="Times New Roman" w:hAnsi="Times New Roman" w:cs="Times New Roman"/>
          <w:b/>
          <w:bCs/>
          <w:sz w:val="20"/>
          <w:szCs w:val="18"/>
        </w:rPr>
        <w:t xml:space="preserve">Fig, 1: Showing </w:t>
      </w:r>
      <w:r w:rsidRPr="00BA1DBC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C. </w:t>
      </w:r>
      <w:proofErr w:type="spellStart"/>
      <w:r w:rsidRPr="00BA1DBC">
        <w:rPr>
          <w:rFonts w:ascii="Times New Roman" w:hAnsi="Times New Roman" w:cs="Times New Roman"/>
          <w:b/>
          <w:bCs/>
          <w:i/>
          <w:iCs/>
          <w:sz w:val="20"/>
          <w:szCs w:val="18"/>
        </w:rPr>
        <w:t>gariepi</w:t>
      </w:r>
      <w:r w:rsidRPr="00BA1DBC">
        <w:rPr>
          <w:rFonts w:ascii="Times New Roman" w:hAnsi="Times New Roman" w:cs="Times New Roman"/>
          <w:b/>
          <w:bCs/>
          <w:sz w:val="20"/>
          <w:szCs w:val="18"/>
        </w:rPr>
        <w:t>nus</w:t>
      </w:r>
      <w:proofErr w:type="spellEnd"/>
      <w:r w:rsidRPr="00BA1DBC">
        <w:rPr>
          <w:rFonts w:ascii="Times New Roman" w:hAnsi="Times New Roman" w:cs="Times New Roman"/>
          <w:b/>
          <w:bCs/>
          <w:sz w:val="20"/>
          <w:szCs w:val="18"/>
        </w:rPr>
        <w:t xml:space="preserve"> infected by </w:t>
      </w:r>
      <w:proofErr w:type="spellStart"/>
      <w:r w:rsidRPr="00BA1DBC">
        <w:rPr>
          <w:rFonts w:ascii="Times New Roman" w:hAnsi="Times New Roman" w:cs="Times New Roman"/>
          <w:b/>
          <w:bCs/>
          <w:i/>
          <w:iCs/>
          <w:sz w:val="20"/>
          <w:szCs w:val="18"/>
        </w:rPr>
        <w:t>Aeromonas</w:t>
      </w:r>
      <w:proofErr w:type="spellEnd"/>
      <w:r w:rsidRPr="00BA1DBC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</w:t>
      </w:r>
      <w:proofErr w:type="spellStart"/>
      <w:r w:rsidRPr="00BA1DBC">
        <w:rPr>
          <w:rFonts w:ascii="Times New Roman" w:hAnsi="Times New Roman" w:cs="Times New Roman"/>
          <w:b/>
          <w:bCs/>
          <w:i/>
          <w:iCs/>
          <w:sz w:val="20"/>
          <w:szCs w:val="18"/>
        </w:rPr>
        <w:t>hydrophila</w:t>
      </w:r>
      <w:proofErr w:type="spellEnd"/>
      <w:r w:rsidRPr="00BA1DBC">
        <w:rPr>
          <w:rFonts w:ascii="Times New Roman" w:hAnsi="Times New Roman" w:cs="Times New Roman"/>
          <w:b/>
          <w:bCs/>
          <w:sz w:val="20"/>
          <w:szCs w:val="18"/>
        </w:rPr>
        <w:t xml:space="preserve"> displayed congestion of internal organs (liver and </w:t>
      </w:r>
      <w:proofErr w:type="gramStart"/>
      <w:r w:rsidRPr="00BA1DBC">
        <w:rPr>
          <w:rFonts w:ascii="Times New Roman" w:hAnsi="Times New Roman" w:cs="Times New Roman"/>
          <w:b/>
          <w:bCs/>
          <w:sz w:val="20"/>
          <w:szCs w:val="18"/>
        </w:rPr>
        <w:t>kidney )</w:t>
      </w:r>
      <w:proofErr w:type="gramEnd"/>
      <w:r w:rsidRPr="00BA1DBC">
        <w:rPr>
          <w:rFonts w:ascii="Times New Roman" w:hAnsi="Times New Roman" w:cs="Times New Roman"/>
          <w:b/>
          <w:bCs/>
          <w:sz w:val="20"/>
          <w:szCs w:val="18"/>
        </w:rPr>
        <w:t xml:space="preserve"> and distended gall bladder.</w:t>
      </w:r>
    </w:p>
    <w:p w:rsidR="006838B9" w:rsidRPr="00BA1DBC" w:rsidRDefault="006838B9" w:rsidP="00BA1DB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38B9" w:rsidRPr="00BA1DBC" w:rsidRDefault="006838B9" w:rsidP="00BA1DBC">
      <w:pPr>
        <w:pStyle w:val="Style6"/>
        <w:kinsoku w:val="0"/>
        <w:autoSpaceDE/>
        <w:autoSpaceDN/>
        <w:snapToGrid w:val="0"/>
        <w:spacing w:before="0"/>
        <w:ind w:firstLine="0"/>
        <w:rPr>
          <w:rStyle w:val="CharacterStyle3"/>
          <w:b/>
          <w:bCs/>
          <w:i/>
          <w:iCs/>
        </w:rPr>
      </w:pPr>
      <w:r w:rsidRPr="00BA1DBC">
        <w:rPr>
          <w:rStyle w:val="CharacterStyle3"/>
          <w:b/>
          <w:bCs/>
        </w:rPr>
        <w:t xml:space="preserve">Effects of </w:t>
      </w:r>
      <w:proofErr w:type="spellStart"/>
      <w:r w:rsidRPr="00BA1DBC">
        <w:rPr>
          <w:rStyle w:val="CharacterStyle3"/>
          <w:b/>
          <w:bCs/>
        </w:rPr>
        <w:t>levamisole</w:t>
      </w:r>
      <w:proofErr w:type="spellEnd"/>
      <w:r w:rsidRPr="00BA1DBC">
        <w:rPr>
          <w:rStyle w:val="CharacterStyle3"/>
          <w:b/>
          <w:bCs/>
        </w:rPr>
        <w:t xml:space="preserve"> on levels of</w:t>
      </w:r>
      <w:r w:rsidRPr="00BA1DBC">
        <w:rPr>
          <w:b/>
          <w:bCs/>
        </w:rPr>
        <w:t xml:space="preserve"> </w:t>
      </w:r>
      <w:proofErr w:type="spellStart"/>
      <w:r w:rsidRPr="00BA1DBC">
        <w:rPr>
          <w:rStyle w:val="CharacterStyle3"/>
          <w:b/>
          <w:bCs/>
        </w:rPr>
        <w:t>lysozyme</w:t>
      </w:r>
      <w:proofErr w:type="spellEnd"/>
      <w:r w:rsidRPr="00BA1DBC">
        <w:rPr>
          <w:rStyle w:val="CharacterStyle3"/>
          <w:b/>
          <w:bCs/>
        </w:rPr>
        <w:t xml:space="preserve"> in serum:</w:t>
      </w:r>
    </w:p>
    <w:p w:rsidR="006838B9" w:rsidRPr="00BA1DBC" w:rsidRDefault="006838B9" w:rsidP="00BA1DBC">
      <w:pPr>
        <w:pStyle w:val="Style6"/>
        <w:kinsoku w:val="0"/>
        <w:autoSpaceDE/>
        <w:autoSpaceDN/>
        <w:snapToGrid w:val="0"/>
        <w:spacing w:before="0"/>
        <w:ind w:firstLine="425"/>
        <w:rPr>
          <w:rStyle w:val="CharacterStyle3"/>
        </w:rPr>
      </w:pPr>
      <w:r w:rsidRPr="00BA1DBC">
        <w:rPr>
          <w:rStyle w:val="CharacterStyle3"/>
        </w:rPr>
        <w:t>Levels of</w:t>
      </w:r>
      <w:r w:rsidR="00BA1DBC">
        <w:rPr>
          <w:rStyle w:val="CharacterStyle3"/>
        </w:rPr>
        <w:t xml:space="preserve"> </w:t>
      </w:r>
      <w:proofErr w:type="spellStart"/>
      <w:r w:rsidRPr="00BA1DBC">
        <w:rPr>
          <w:rStyle w:val="CharacterStyle3"/>
        </w:rPr>
        <w:t>lysozyme</w:t>
      </w:r>
      <w:proofErr w:type="spellEnd"/>
      <w:r w:rsidRPr="00BA1DBC">
        <w:rPr>
          <w:rStyle w:val="CharacterStyle3"/>
        </w:rPr>
        <w:t xml:space="preserve"> at different stages were indicated below. Treatment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B and E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 xml:space="preserve">had higher levels of </w:t>
      </w:r>
      <w:proofErr w:type="spellStart"/>
      <w:r w:rsidRPr="00BA1DBC">
        <w:rPr>
          <w:rStyle w:val="CharacterStyle3"/>
        </w:rPr>
        <w:t>lysozyme</w:t>
      </w:r>
      <w:proofErr w:type="spellEnd"/>
      <w:r w:rsidRPr="00BA1DBC">
        <w:rPr>
          <w:rStyle w:val="CharacterStyle3"/>
        </w:rPr>
        <w:t xml:space="preserve"> than the control throughout the experiment but not significant. Treatment D had a significantly higher level of </w:t>
      </w:r>
      <w:proofErr w:type="spellStart"/>
      <w:r w:rsidRPr="00BA1DBC">
        <w:rPr>
          <w:rStyle w:val="CharacterStyle3"/>
        </w:rPr>
        <w:t>lysozyme</w:t>
      </w:r>
      <w:proofErr w:type="spellEnd"/>
      <w:r w:rsidRPr="00BA1DBC">
        <w:rPr>
          <w:rStyle w:val="CharacterStyle3"/>
        </w:rPr>
        <w:t xml:space="preserve"> than the control immediately after last administration of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, changing smoothly after 2 weeks. However, the level of </w:t>
      </w:r>
      <w:proofErr w:type="spellStart"/>
      <w:r w:rsidRPr="00BA1DBC">
        <w:rPr>
          <w:rStyle w:val="CharacterStyle3"/>
        </w:rPr>
        <w:t>lysozyme</w:t>
      </w:r>
      <w:proofErr w:type="spellEnd"/>
      <w:r w:rsidRPr="00BA1DBC">
        <w:rPr>
          <w:rStyle w:val="CharacterStyle3"/>
        </w:rPr>
        <w:t xml:space="preserve"> of treatment C was significantly higher than the control until 2 weeks, but for up to 4 weeks (table 1).</w:t>
      </w:r>
    </w:p>
    <w:p w:rsidR="00BA1DBC" w:rsidRPr="00BA1DBC" w:rsidRDefault="00BA1DBC" w:rsidP="00BA1DBC">
      <w:pPr>
        <w:pStyle w:val="Style6"/>
        <w:kinsoku w:val="0"/>
        <w:autoSpaceDE/>
        <w:autoSpaceDN/>
        <w:snapToGrid w:val="0"/>
        <w:spacing w:before="0"/>
        <w:ind w:firstLine="0"/>
        <w:rPr>
          <w:rStyle w:val="CharacterStyle3"/>
          <w:b/>
          <w:bCs/>
        </w:rPr>
        <w:sectPr w:rsidR="00BA1DBC" w:rsidRPr="00BA1DBC" w:rsidSect="00BA1DBC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A1DBC" w:rsidRDefault="00BA1DBC">
      <w:pPr>
        <w:rPr>
          <w:rStyle w:val="CharacterStyle2"/>
          <w:rFonts w:ascii="Times New Roman" w:eastAsia="Times New Roman" w:hAnsi="Times New Roman" w:cs="Times New Roman"/>
          <w:b/>
          <w:bCs/>
          <w:lang w:bidi="ar-EG"/>
        </w:rPr>
      </w:pPr>
    </w:p>
    <w:p w:rsidR="00B60DA0" w:rsidRPr="00BA1DBC" w:rsidRDefault="00580814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</w:rPr>
      </w:pPr>
      <w:proofErr w:type="gramStart"/>
      <w:r w:rsidRPr="00BA1DBC">
        <w:rPr>
          <w:rStyle w:val="CharacterStyle2"/>
          <w:b/>
          <w:bCs/>
        </w:rPr>
        <w:lastRenderedPageBreak/>
        <w:t>Table 1</w:t>
      </w:r>
      <w:r w:rsidR="00B60DA0" w:rsidRPr="00BA1DBC">
        <w:rPr>
          <w:rStyle w:val="CharacterStyle2"/>
          <w:b/>
          <w:bCs/>
        </w:rPr>
        <w:t>.</w:t>
      </w:r>
      <w:proofErr w:type="gramEnd"/>
      <w:r w:rsidR="00B60DA0" w:rsidRPr="00BA1DBC">
        <w:rPr>
          <w:rStyle w:val="CharacterStyle2"/>
          <w:b/>
          <w:bCs/>
        </w:rPr>
        <w:t xml:space="preserve"> </w:t>
      </w:r>
      <w:r w:rsidRPr="00BA1DBC">
        <w:rPr>
          <w:rStyle w:val="CharacterStyle2"/>
          <w:b/>
          <w:bCs/>
        </w:rPr>
        <w:t xml:space="preserve">Showing </w:t>
      </w:r>
      <w:r w:rsidR="00DA0660" w:rsidRPr="00BA1DBC">
        <w:rPr>
          <w:rStyle w:val="CharacterStyle2"/>
          <w:b/>
          <w:bCs/>
        </w:rPr>
        <w:t>concentration</w:t>
      </w:r>
      <w:r w:rsidR="00576AB9" w:rsidRPr="00BA1DBC">
        <w:rPr>
          <w:rStyle w:val="CharacterStyle2"/>
          <w:b/>
          <w:bCs/>
        </w:rPr>
        <w:t xml:space="preserve"> of </w:t>
      </w:r>
      <w:proofErr w:type="spellStart"/>
      <w:r w:rsidR="00576AB9" w:rsidRPr="00BA1DBC">
        <w:rPr>
          <w:rStyle w:val="CharacterStyle2"/>
          <w:b/>
          <w:bCs/>
        </w:rPr>
        <w:t>lysozyme</w:t>
      </w:r>
      <w:proofErr w:type="spellEnd"/>
      <w:r w:rsidR="00576AB9" w:rsidRPr="00BA1DBC">
        <w:rPr>
          <w:rStyle w:val="CharacterStyle2"/>
          <w:b/>
          <w:bCs/>
        </w:rPr>
        <w:t xml:space="preserve"> of </w:t>
      </w:r>
      <w:proofErr w:type="spellStart"/>
      <w:r w:rsidR="00576AB9" w:rsidRPr="00BA1DBC">
        <w:rPr>
          <w:rStyle w:val="CharacterStyle2"/>
          <w:b/>
          <w:bCs/>
          <w:i/>
          <w:iCs/>
        </w:rPr>
        <w:t>Clarias</w:t>
      </w:r>
      <w:proofErr w:type="spellEnd"/>
      <w:r w:rsidR="00576AB9" w:rsidRPr="00BA1DBC">
        <w:rPr>
          <w:rStyle w:val="CharacterStyle2"/>
          <w:b/>
          <w:bCs/>
          <w:i/>
          <w:iCs/>
        </w:rPr>
        <w:t xml:space="preserve"> </w:t>
      </w:r>
      <w:proofErr w:type="spellStart"/>
      <w:r w:rsidR="00AB3A54" w:rsidRPr="00BA1DBC">
        <w:rPr>
          <w:rStyle w:val="CharacterStyle2"/>
          <w:b/>
          <w:bCs/>
          <w:i/>
          <w:iCs/>
        </w:rPr>
        <w:t>gariepinus</w:t>
      </w:r>
      <w:proofErr w:type="spellEnd"/>
      <w:r w:rsidR="00AB3A54" w:rsidRPr="00BA1DBC">
        <w:rPr>
          <w:rStyle w:val="CharacterStyle2"/>
          <w:b/>
          <w:bCs/>
          <w:i/>
          <w:iCs/>
        </w:rPr>
        <w:t xml:space="preserve"> </w:t>
      </w:r>
      <w:r w:rsidR="00576AB9" w:rsidRPr="00BA1DBC">
        <w:rPr>
          <w:rStyle w:val="CharacterStyle2"/>
          <w:b/>
          <w:bCs/>
        </w:rPr>
        <w:t>group</w:t>
      </w:r>
      <w:r w:rsidR="00B60DA0" w:rsidRPr="00BA1DBC">
        <w:rPr>
          <w:rStyle w:val="CharacterStyle2"/>
          <w:b/>
          <w:bCs/>
        </w:rPr>
        <w:t xml:space="preserve"> specimens 0, 2, 4, 6 and 8 weeks after the last administration of </w:t>
      </w:r>
      <w:proofErr w:type="spellStart"/>
      <w:r w:rsidR="00B60DA0" w:rsidRPr="00BA1DBC">
        <w:rPr>
          <w:rStyle w:val="CharacterStyle2"/>
          <w:b/>
          <w:bCs/>
        </w:rPr>
        <w:t>levamisole</w:t>
      </w:r>
      <w:proofErr w:type="spellEnd"/>
      <w:r w:rsidR="00576AB9" w:rsidRPr="00BA1DBC">
        <w:rPr>
          <w:rStyle w:val="CharacterStyle2"/>
          <w:b/>
          <w:bCs/>
        </w:rPr>
        <w:t xml:space="preserve"> </w:t>
      </w:r>
      <w:proofErr w:type="spellStart"/>
      <w:r w:rsidR="00576AB9" w:rsidRPr="00BA1DBC">
        <w:rPr>
          <w:rStyle w:val="CharacterStyle2"/>
          <w:b/>
          <w:bCs/>
        </w:rPr>
        <w:t>Hcl</w:t>
      </w:r>
      <w:proofErr w:type="spellEnd"/>
      <w:r w:rsidR="00B60DA0" w:rsidRPr="00BA1DBC">
        <w:rPr>
          <w:rStyle w:val="CharacterStyle2"/>
        </w:rP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B60DA0" w:rsidRPr="00BA1DBC" w:rsidTr="00BA1DBC">
        <w:trPr>
          <w:trHeight w:val="260"/>
          <w:jc w:val="center"/>
        </w:trPr>
        <w:tc>
          <w:tcPr>
            <w:tcW w:w="1596" w:type="dxa"/>
            <w:tcBorders>
              <w:tl2br w:val="single" w:sz="4" w:space="0" w:color="auto"/>
            </w:tcBorders>
          </w:tcPr>
          <w:p w:rsidR="00576AB9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right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</w:t>
            </w:r>
          </w:p>
          <w:p w:rsidR="00B60DA0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Weeks</w:t>
            </w:r>
          </w:p>
        </w:tc>
        <w:tc>
          <w:tcPr>
            <w:tcW w:w="1596" w:type="dxa"/>
          </w:tcPr>
          <w:p w:rsidR="00C62952" w:rsidRPr="00BA1DBC" w:rsidRDefault="00C62952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B60DA0" w:rsidRPr="00BA1DBC" w:rsidRDefault="00B60DA0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 A</w:t>
            </w:r>
          </w:p>
        </w:tc>
        <w:tc>
          <w:tcPr>
            <w:tcW w:w="1596" w:type="dxa"/>
          </w:tcPr>
          <w:p w:rsidR="00576AB9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B60DA0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 B</w:t>
            </w:r>
          </w:p>
        </w:tc>
        <w:tc>
          <w:tcPr>
            <w:tcW w:w="1596" w:type="dxa"/>
          </w:tcPr>
          <w:p w:rsidR="00B60DA0" w:rsidRPr="00BA1DBC" w:rsidRDefault="00B60DA0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576AB9" w:rsidRPr="00BA1DBC" w:rsidRDefault="00C62952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</w:t>
            </w:r>
            <w:r w:rsidR="00576AB9" w:rsidRPr="00BA1DBC">
              <w:rPr>
                <w:rStyle w:val="CharacterStyle2"/>
                <w:b/>
                <w:bCs/>
                <w:color w:val="000000"/>
              </w:rPr>
              <w:t>roup</w:t>
            </w:r>
            <w:r w:rsidRPr="00BA1DBC">
              <w:rPr>
                <w:rStyle w:val="CharacterStyle2"/>
                <w:b/>
                <w:bCs/>
                <w:color w:val="000000"/>
              </w:rPr>
              <w:t xml:space="preserve"> </w:t>
            </w:r>
            <w:r w:rsidR="00576AB9" w:rsidRPr="00BA1DBC">
              <w:rPr>
                <w:rStyle w:val="CharacterStyle2"/>
                <w:b/>
                <w:bCs/>
                <w:color w:val="000000"/>
              </w:rPr>
              <w:t>C</w:t>
            </w:r>
          </w:p>
        </w:tc>
        <w:tc>
          <w:tcPr>
            <w:tcW w:w="1596" w:type="dxa"/>
          </w:tcPr>
          <w:p w:rsidR="00576AB9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B60DA0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 D</w:t>
            </w:r>
          </w:p>
        </w:tc>
        <w:tc>
          <w:tcPr>
            <w:tcW w:w="1596" w:type="dxa"/>
          </w:tcPr>
          <w:p w:rsidR="00576AB9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B60DA0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 E</w:t>
            </w:r>
          </w:p>
        </w:tc>
      </w:tr>
      <w:tr w:rsidR="00B60DA0" w:rsidRPr="00BA1DBC" w:rsidTr="00BA1DBC">
        <w:trPr>
          <w:jc w:val="center"/>
        </w:trPr>
        <w:tc>
          <w:tcPr>
            <w:tcW w:w="1596" w:type="dxa"/>
          </w:tcPr>
          <w:p w:rsidR="00B60DA0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O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0.30±</w:t>
            </w:r>
            <w:r w:rsidR="00B816EC" w:rsidRPr="00BA1DBC">
              <w:rPr>
                <w:rStyle w:val="CharacterStyle2"/>
                <w:color w:val="000000"/>
              </w:rPr>
              <w:t>004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0.33±</w:t>
            </w:r>
            <w:r w:rsidR="00B816EC" w:rsidRPr="00BA1DBC">
              <w:rPr>
                <w:rStyle w:val="CharacterStyle2"/>
                <w:color w:val="000000"/>
              </w:rPr>
              <w:t>00.1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0.35±</w:t>
            </w:r>
            <w:r w:rsidR="00B816EC" w:rsidRPr="00BA1DBC">
              <w:rPr>
                <w:rStyle w:val="CharacterStyle2"/>
                <w:color w:val="000000"/>
              </w:rPr>
              <w:t>00.3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0.46±</w:t>
            </w:r>
            <w:r w:rsidR="00B816EC" w:rsidRPr="00BA1DBC">
              <w:rPr>
                <w:rStyle w:val="CharacterStyle2"/>
                <w:color w:val="000000"/>
              </w:rPr>
              <w:t>000.0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0.23±</w:t>
            </w:r>
            <w:r w:rsidR="00B816EC" w:rsidRPr="00BA1DBC">
              <w:rPr>
                <w:rStyle w:val="CharacterStyle2"/>
                <w:color w:val="000000"/>
              </w:rPr>
              <w:t>00.2</w:t>
            </w:r>
          </w:p>
        </w:tc>
      </w:tr>
      <w:tr w:rsidR="00B60DA0" w:rsidRPr="00BA1DBC" w:rsidTr="00BA1DBC">
        <w:trPr>
          <w:jc w:val="center"/>
        </w:trPr>
        <w:tc>
          <w:tcPr>
            <w:tcW w:w="1596" w:type="dxa"/>
          </w:tcPr>
          <w:p w:rsidR="00B60DA0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2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0.31±</w:t>
            </w:r>
            <w:r w:rsidR="00B816EC" w:rsidRPr="00BA1DBC">
              <w:rPr>
                <w:rStyle w:val="CharacterStyle2"/>
                <w:color w:val="000000"/>
              </w:rPr>
              <w:t>00.4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0.39±</w:t>
            </w:r>
            <w:r w:rsidR="00B816EC" w:rsidRPr="00BA1DBC">
              <w:rPr>
                <w:rStyle w:val="CharacterStyle2"/>
                <w:color w:val="000000"/>
              </w:rPr>
              <w:t>02.0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0.35±</w:t>
            </w:r>
            <w:r w:rsidR="00B816EC" w:rsidRPr="00BA1DBC">
              <w:rPr>
                <w:rStyle w:val="CharacterStyle2"/>
                <w:color w:val="000000"/>
              </w:rPr>
              <w:t>00.3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0.45±</w:t>
            </w:r>
            <w:r w:rsidR="00B816EC" w:rsidRPr="00BA1DBC">
              <w:rPr>
                <w:rStyle w:val="CharacterStyle2"/>
                <w:color w:val="000000"/>
              </w:rPr>
              <w:t>00.1</w:t>
            </w:r>
            <w:r w:rsidR="00C62952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0.48±</w:t>
            </w:r>
            <w:r w:rsidR="00B816EC" w:rsidRPr="00BA1DBC">
              <w:rPr>
                <w:rStyle w:val="CharacterStyle2"/>
                <w:color w:val="000000"/>
              </w:rPr>
              <w:t>00.3</w:t>
            </w:r>
            <w:r w:rsidR="00C62952" w:rsidRPr="00BA1DBC">
              <w:rPr>
                <w:rStyle w:val="CharacterStyle2"/>
                <w:color w:val="000000"/>
              </w:rPr>
              <w:t>*</w:t>
            </w:r>
          </w:p>
        </w:tc>
      </w:tr>
      <w:tr w:rsidR="00B60DA0" w:rsidRPr="00BA1DBC" w:rsidTr="00BA1DBC">
        <w:trPr>
          <w:jc w:val="center"/>
        </w:trPr>
        <w:tc>
          <w:tcPr>
            <w:tcW w:w="1596" w:type="dxa"/>
          </w:tcPr>
          <w:p w:rsidR="00B60DA0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4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0.32±</w:t>
            </w:r>
            <w:r w:rsidR="00B816EC" w:rsidRPr="00BA1DBC">
              <w:rPr>
                <w:rStyle w:val="CharacterStyle2"/>
                <w:color w:val="000000"/>
              </w:rPr>
              <w:t>00.5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0.34±</w:t>
            </w:r>
            <w:r w:rsidR="00B816EC" w:rsidRPr="00BA1DBC">
              <w:rPr>
                <w:rStyle w:val="CharacterStyle2"/>
                <w:color w:val="000000"/>
              </w:rPr>
              <w:t>00.4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0.41±</w:t>
            </w:r>
            <w:r w:rsidR="00B816EC" w:rsidRPr="00BA1DBC">
              <w:rPr>
                <w:rStyle w:val="CharacterStyle2"/>
                <w:color w:val="000000"/>
              </w:rPr>
              <w:t>00.2</w:t>
            </w:r>
            <w:r w:rsidR="00C62952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0.38±</w:t>
            </w:r>
            <w:r w:rsidR="00B816EC" w:rsidRPr="00BA1DBC">
              <w:rPr>
                <w:rStyle w:val="CharacterStyle2"/>
                <w:color w:val="000000"/>
              </w:rPr>
              <w:t>00.</w:t>
            </w:r>
            <w:r w:rsidR="00C62952" w:rsidRPr="00BA1DBC">
              <w:rPr>
                <w:rStyle w:val="CharacterStyle2"/>
                <w:color w:val="000000"/>
              </w:rPr>
              <w:t>3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0.33±</w:t>
            </w:r>
            <w:r w:rsidR="00B816EC" w:rsidRPr="00BA1DBC">
              <w:rPr>
                <w:rStyle w:val="CharacterStyle2"/>
                <w:color w:val="000000"/>
              </w:rPr>
              <w:t>007</w:t>
            </w:r>
          </w:p>
        </w:tc>
      </w:tr>
      <w:tr w:rsidR="00B60DA0" w:rsidRPr="00BA1DBC" w:rsidTr="00BA1DBC">
        <w:trPr>
          <w:jc w:val="center"/>
        </w:trPr>
        <w:tc>
          <w:tcPr>
            <w:tcW w:w="1596" w:type="dxa"/>
          </w:tcPr>
          <w:p w:rsidR="00B60DA0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6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0.29</w:t>
            </w:r>
            <w:r w:rsidR="00B816EC" w:rsidRPr="00BA1DBC">
              <w:rPr>
                <w:rStyle w:val="CharacterStyle2"/>
                <w:color w:val="000000"/>
              </w:rPr>
              <w:t>±00.6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0.34</w:t>
            </w:r>
            <w:r w:rsidR="00B816EC" w:rsidRPr="00BA1DBC">
              <w:rPr>
                <w:rStyle w:val="CharacterStyle2"/>
                <w:color w:val="000000"/>
              </w:rPr>
              <w:t>±00.6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0.52</w:t>
            </w:r>
            <w:r w:rsidR="00B816EC" w:rsidRPr="00BA1DBC">
              <w:rPr>
                <w:rStyle w:val="CharacterStyle2"/>
                <w:color w:val="000000"/>
              </w:rPr>
              <w:t>±00.4</w:t>
            </w:r>
            <w:r w:rsidR="00C62952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0.37</w:t>
            </w:r>
            <w:r w:rsidR="00B816EC" w:rsidRPr="00BA1DBC">
              <w:rPr>
                <w:rStyle w:val="CharacterStyle2"/>
                <w:color w:val="000000"/>
              </w:rPr>
              <w:t>±00.4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0.31</w:t>
            </w:r>
            <w:r w:rsidR="00B816EC" w:rsidRPr="00BA1DBC">
              <w:rPr>
                <w:rStyle w:val="CharacterStyle2"/>
                <w:color w:val="000000"/>
              </w:rPr>
              <w:t>±00.8</w:t>
            </w:r>
          </w:p>
        </w:tc>
      </w:tr>
      <w:tr w:rsidR="00B60DA0" w:rsidRPr="00BA1DBC" w:rsidTr="00BA1DBC">
        <w:trPr>
          <w:jc w:val="center"/>
        </w:trPr>
        <w:tc>
          <w:tcPr>
            <w:tcW w:w="1596" w:type="dxa"/>
          </w:tcPr>
          <w:p w:rsidR="00B60DA0" w:rsidRPr="00BA1DBC" w:rsidRDefault="00576AB9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8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0.33</w:t>
            </w:r>
            <w:r w:rsidR="00B816EC" w:rsidRPr="00BA1DBC">
              <w:rPr>
                <w:rStyle w:val="CharacterStyle2"/>
                <w:color w:val="000000"/>
              </w:rPr>
              <w:t>±00.9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0.36</w:t>
            </w:r>
            <w:r w:rsidR="00B816EC" w:rsidRPr="00BA1DBC">
              <w:rPr>
                <w:rStyle w:val="CharacterStyle2"/>
                <w:color w:val="000000"/>
              </w:rPr>
              <w:t>±007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0.43</w:t>
            </w:r>
            <w:r w:rsidR="00B816EC" w:rsidRPr="00BA1DBC">
              <w:rPr>
                <w:rStyle w:val="CharacterStyle2"/>
                <w:color w:val="000000"/>
              </w:rPr>
              <w:t>±00.1</w:t>
            </w:r>
            <w:r w:rsidR="00C62952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0.37</w:t>
            </w:r>
            <w:r w:rsidR="00B816EC" w:rsidRPr="00BA1DBC">
              <w:rPr>
                <w:rStyle w:val="CharacterStyle2"/>
                <w:color w:val="000000"/>
              </w:rPr>
              <w:t>±00.0</w:t>
            </w:r>
          </w:p>
        </w:tc>
        <w:tc>
          <w:tcPr>
            <w:tcW w:w="1596" w:type="dxa"/>
          </w:tcPr>
          <w:p w:rsidR="00B60DA0" w:rsidRPr="00BA1DBC" w:rsidRDefault="003C1C88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0.32</w:t>
            </w:r>
            <w:r w:rsidR="00B816EC" w:rsidRPr="00BA1DBC">
              <w:rPr>
                <w:rStyle w:val="CharacterStyle2"/>
                <w:color w:val="000000"/>
              </w:rPr>
              <w:t>±00.2</w:t>
            </w:r>
          </w:p>
        </w:tc>
      </w:tr>
    </w:tbl>
    <w:p w:rsidR="00B60DA0" w:rsidRPr="00BA1DBC" w:rsidRDefault="00031BB9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</w:rPr>
      </w:pPr>
      <w:r w:rsidRPr="00BA1DBC">
        <w:rPr>
          <w:rStyle w:val="CharacterStyle2"/>
        </w:rPr>
        <w:t>*</w:t>
      </w:r>
      <w:r w:rsidR="00B60DA0" w:rsidRPr="00BA1DBC">
        <w:rPr>
          <w:rStyle w:val="CharacterStyle2"/>
        </w:rPr>
        <w:t xml:space="preserve">Data represent the </w:t>
      </w:r>
      <w:proofErr w:type="spellStart"/>
      <w:r w:rsidR="00EE2B64" w:rsidRPr="00BA1DBC">
        <w:rPr>
          <w:rStyle w:val="CharacterStyle2"/>
        </w:rPr>
        <w:t>mean+S.E</w:t>
      </w:r>
      <w:proofErr w:type="spellEnd"/>
      <w:r w:rsidR="00EE2B64" w:rsidRPr="00BA1DBC">
        <w:rPr>
          <w:rStyle w:val="CharacterStyle2"/>
        </w:rPr>
        <w:t>.</w:t>
      </w:r>
      <w:r w:rsidR="00BA1DBC">
        <w:rPr>
          <w:rStyle w:val="CharacterStyle2"/>
        </w:rPr>
        <w:t xml:space="preserve"> </w:t>
      </w:r>
      <w:r w:rsidR="00BA1DBC">
        <w:rPr>
          <w:rStyle w:val="CharacterStyle2"/>
          <w:rFonts w:eastAsiaTheme="minorEastAsia" w:hint="eastAsia"/>
          <w:lang w:eastAsia="zh-CN"/>
        </w:rPr>
        <w:tab/>
      </w:r>
      <w:proofErr w:type="gramStart"/>
      <w:r w:rsidR="00B60DA0" w:rsidRPr="00BA1DBC">
        <w:rPr>
          <w:rStyle w:val="CharacterStyle2"/>
        </w:rPr>
        <w:t>denote</w:t>
      </w:r>
      <w:proofErr w:type="gramEnd"/>
      <w:r w:rsidR="00B60DA0" w:rsidRPr="00BA1DBC">
        <w:rPr>
          <w:rStyle w:val="CharacterStyle2"/>
        </w:rPr>
        <w:t xml:space="preserve"> statistically significant differences (P&lt;0.05) between control and </w:t>
      </w:r>
      <w:proofErr w:type="spellStart"/>
      <w:r w:rsidR="00B60DA0" w:rsidRPr="00BA1DBC">
        <w:rPr>
          <w:rStyle w:val="CharacterStyle2"/>
        </w:rPr>
        <w:t>levamisole</w:t>
      </w:r>
      <w:proofErr w:type="spellEnd"/>
      <w:r w:rsidR="00B60DA0" w:rsidRPr="00BA1DBC">
        <w:rPr>
          <w:rStyle w:val="CharacterStyle2"/>
        </w:rPr>
        <w:t>-treated groups.</w:t>
      </w:r>
    </w:p>
    <w:p w:rsidR="00BA1DBC" w:rsidRDefault="00BA1DBC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</w:pPr>
    </w:p>
    <w:p w:rsidR="00BA1DBC" w:rsidRPr="00BA1DBC" w:rsidRDefault="00BA1DBC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  <w:sectPr w:rsidR="00BA1DBC" w:rsidRPr="00BA1DBC" w:rsidSect="008435FD">
          <w:headerReference w:type="default" r:id="rId15"/>
          <w:footerReference w:type="defaul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2687B" w:rsidRPr="00BA1DBC" w:rsidRDefault="00E2687B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</w:pPr>
      <w:r w:rsidRPr="00BA1DBC">
        <w:rPr>
          <w:rStyle w:val="CharacterStyle2"/>
          <w:b/>
          <w:bCs/>
        </w:rPr>
        <w:lastRenderedPageBreak/>
        <w:t xml:space="preserve">Effects of </w:t>
      </w:r>
      <w:proofErr w:type="spellStart"/>
      <w:r w:rsidRPr="00BA1DBC">
        <w:rPr>
          <w:rStyle w:val="CharacterStyle2"/>
          <w:b/>
          <w:bCs/>
        </w:rPr>
        <w:t>levamisole</w:t>
      </w:r>
      <w:proofErr w:type="spellEnd"/>
      <w:r w:rsidRPr="00BA1DBC">
        <w:rPr>
          <w:rStyle w:val="CharacterStyle2"/>
          <w:b/>
          <w:bCs/>
        </w:rPr>
        <w:t xml:space="preserve"> on lymphocyte proliferation in</w:t>
      </w:r>
      <w:r w:rsidRPr="00BA1DBC">
        <w:rPr>
          <w:rStyle w:val="CharacterStyle2"/>
          <w:b/>
          <w:bCs/>
          <w:i/>
          <w:iCs/>
        </w:rPr>
        <w:t xml:space="preserve"> </w:t>
      </w:r>
      <w:r w:rsidRPr="00BA1DBC">
        <w:rPr>
          <w:rStyle w:val="CharacterStyle2"/>
          <w:b/>
          <w:bCs/>
        </w:rPr>
        <w:t>vitro:</w:t>
      </w:r>
    </w:p>
    <w:p w:rsidR="00E2687B" w:rsidRPr="00BA1DBC" w:rsidRDefault="00E2687B" w:rsidP="00BA1DBC">
      <w:pPr>
        <w:pStyle w:val="Style1"/>
        <w:kinsoku w:val="0"/>
        <w:autoSpaceDE/>
        <w:autoSpaceDN/>
        <w:adjustRightInd/>
        <w:snapToGrid w:val="0"/>
        <w:ind w:firstLine="425"/>
        <w:jc w:val="both"/>
        <w:rPr>
          <w:rStyle w:val="CharacterStyle2"/>
        </w:rPr>
      </w:pPr>
      <w:r w:rsidRPr="00BA1DBC">
        <w:rPr>
          <w:rStyle w:val="CharacterStyle3"/>
        </w:rPr>
        <w:t>Lymphocyte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 xml:space="preserve">proliferation was obtained through the MTT </w:t>
      </w:r>
      <w:proofErr w:type="spellStart"/>
      <w:r w:rsidRPr="00BA1DBC">
        <w:rPr>
          <w:rStyle w:val="CharacterStyle3"/>
        </w:rPr>
        <w:t>colorimetry</w:t>
      </w:r>
      <w:proofErr w:type="spellEnd"/>
      <w:r w:rsidRPr="00BA1DBC">
        <w:rPr>
          <w:rStyle w:val="CharacterStyle3"/>
        </w:rPr>
        <w:t>. The results indicated with excep</w:t>
      </w:r>
      <w:r w:rsidRPr="00BA1DBC">
        <w:rPr>
          <w:rStyle w:val="CharacterStyle3"/>
        </w:rPr>
        <w:softHyphen/>
      </w:r>
      <w:r w:rsidR="00760FDF" w:rsidRPr="00BA1DBC">
        <w:rPr>
          <w:rStyle w:val="CharacterStyle3"/>
        </w:rPr>
        <w:t>tion of treatment</w:t>
      </w:r>
      <w:r w:rsidR="00BA1DBC">
        <w:rPr>
          <w:rStyle w:val="CharacterStyle3"/>
        </w:rPr>
        <w:t xml:space="preserve"> </w:t>
      </w:r>
      <w:r w:rsidR="00760FDF" w:rsidRPr="00BA1DBC">
        <w:rPr>
          <w:rStyle w:val="CharacterStyle3"/>
        </w:rPr>
        <w:t>B</w:t>
      </w:r>
      <w:r w:rsidR="00C62952" w:rsidRPr="00BA1DBC">
        <w:rPr>
          <w:rStyle w:val="CharacterStyle3"/>
        </w:rPr>
        <w:t xml:space="preserve"> with 50</w:t>
      </w:r>
      <w:r w:rsidRPr="00BA1DBC">
        <w:rPr>
          <w:rStyle w:val="CharacterStyle3"/>
        </w:rPr>
        <w:t xml:space="preserve"> mg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kg</w:t>
      </w:r>
      <w:r w:rsidR="00AA3B02" w:rsidRPr="00BA1DBC">
        <w:rPr>
          <w:rStyle w:val="CharacterStyle3"/>
          <w:vertAlign w:val="superscript"/>
        </w:rPr>
        <w:t>-</w:t>
      </w:r>
      <w:r w:rsidRPr="00BA1DBC">
        <w:rPr>
          <w:rStyle w:val="CharacterStyle3"/>
          <w:vertAlign w:val="superscript"/>
        </w:rPr>
        <w:t xml:space="preserve"> 1</w:t>
      </w:r>
      <w:r w:rsidRPr="00BA1DBC">
        <w:rPr>
          <w:rStyle w:val="CharacterStyle3"/>
        </w:rPr>
        <w:t xml:space="preserve"> </w:t>
      </w:r>
      <w:r w:rsidRPr="00BA1DBC">
        <w:rPr>
          <w:rStyle w:val="CharacterStyle3"/>
        </w:rPr>
        <w:lastRenderedPageBreak/>
        <w:t>diet</w:t>
      </w:r>
      <w:r w:rsidRPr="00BA1DBC">
        <w:t xml:space="preserve"> </w:t>
      </w:r>
      <w:r w:rsidRPr="00BA1DBC">
        <w:rPr>
          <w:rStyle w:val="CharacterStyle2"/>
        </w:rPr>
        <w:t xml:space="preserve">at 2 weeks post-treatment,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>-treated groups had higher lymphocyte proliferation compared to that observed in control, but not significant</w:t>
      </w:r>
      <w:r w:rsidR="00580814" w:rsidRPr="00BA1DBC">
        <w:rPr>
          <w:rStyle w:val="CharacterStyle2"/>
        </w:rPr>
        <w:t xml:space="preserve"> (table 2</w:t>
      </w:r>
      <w:r w:rsidRPr="00BA1DBC">
        <w:rPr>
          <w:rStyle w:val="CharacterStyle2"/>
        </w:rPr>
        <w:t>).</w:t>
      </w:r>
    </w:p>
    <w:p w:rsidR="00BA1DBC" w:rsidRPr="00BA1DBC" w:rsidRDefault="00BA1DBC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  <w:sectPr w:rsidR="00BA1DBC" w:rsidRPr="00BA1DBC" w:rsidSect="008435FD">
          <w:headerReference w:type="default" r:id="rId17"/>
          <w:footerReference w:type="default" r:id="rId18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6838B9" w:rsidRPr="00BA1DBC" w:rsidRDefault="006838B9" w:rsidP="00BA1DBC">
      <w:pPr>
        <w:pStyle w:val="Style1"/>
        <w:kinsoku w:val="0"/>
        <w:autoSpaceDE/>
        <w:autoSpaceDN/>
        <w:adjustRightInd/>
        <w:snapToGrid w:val="0"/>
        <w:jc w:val="center"/>
        <w:rPr>
          <w:rStyle w:val="CharacterStyle2"/>
          <w:b/>
          <w:bCs/>
        </w:rPr>
      </w:pPr>
    </w:p>
    <w:p w:rsidR="00041C2A" w:rsidRPr="00BA1DBC" w:rsidRDefault="00580814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</w:pPr>
      <w:r w:rsidRPr="00BA1DBC">
        <w:rPr>
          <w:rStyle w:val="CharacterStyle2"/>
          <w:b/>
          <w:bCs/>
        </w:rPr>
        <w:t>Table 2: Showing l</w:t>
      </w:r>
      <w:r w:rsidR="003C1C88" w:rsidRPr="00BA1DBC">
        <w:rPr>
          <w:rStyle w:val="CharacterStyle2"/>
          <w:b/>
          <w:bCs/>
        </w:rPr>
        <w:t xml:space="preserve">ymphocytes proliferation in </w:t>
      </w:r>
      <w:proofErr w:type="spellStart"/>
      <w:r w:rsidR="003C1C88" w:rsidRPr="00BA1DBC">
        <w:rPr>
          <w:rStyle w:val="CharacterStyle2"/>
          <w:b/>
          <w:bCs/>
          <w:i/>
          <w:iCs/>
        </w:rPr>
        <w:t>Clarias</w:t>
      </w:r>
      <w:proofErr w:type="spellEnd"/>
      <w:r w:rsidR="003C1C88" w:rsidRPr="00BA1DBC">
        <w:rPr>
          <w:rStyle w:val="CharacterStyle2"/>
          <w:b/>
          <w:bCs/>
          <w:i/>
          <w:iCs/>
        </w:rPr>
        <w:t xml:space="preserve"> </w:t>
      </w:r>
      <w:proofErr w:type="spellStart"/>
      <w:r w:rsidR="003C1C88" w:rsidRPr="00BA1DBC">
        <w:rPr>
          <w:rStyle w:val="CharacterStyle2"/>
          <w:b/>
          <w:bCs/>
          <w:i/>
          <w:iCs/>
        </w:rPr>
        <w:t>gariepinus</w:t>
      </w:r>
      <w:proofErr w:type="spellEnd"/>
      <w:r w:rsidR="003C1C88" w:rsidRPr="00BA1DBC">
        <w:rPr>
          <w:rStyle w:val="CharacterStyle2"/>
          <w:b/>
          <w:bCs/>
          <w:i/>
          <w:iCs/>
        </w:rPr>
        <w:t xml:space="preserve"> </w:t>
      </w:r>
      <w:r w:rsidR="003C1C88" w:rsidRPr="00BA1DBC">
        <w:rPr>
          <w:rStyle w:val="CharacterStyle2"/>
          <w:b/>
          <w:bCs/>
        </w:rPr>
        <w:t>0</w:t>
      </w:r>
      <w:proofErr w:type="gramStart"/>
      <w:r w:rsidR="003C1C88" w:rsidRPr="00BA1DBC">
        <w:rPr>
          <w:rStyle w:val="CharacterStyle2"/>
          <w:b/>
          <w:bCs/>
        </w:rPr>
        <w:t>,2,4</w:t>
      </w:r>
      <w:proofErr w:type="gramEnd"/>
      <w:r w:rsidR="003C1C88" w:rsidRPr="00BA1DBC">
        <w:rPr>
          <w:rStyle w:val="CharacterStyle2"/>
          <w:b/>
          <w:bCs/>
        </w:rPr>
        <w:t xml:space="preserve"> and 8 weeks after the last administration</w:t>
      </w:r>
      <w:r w:rsidR="00D22A1F" w:rsidRPr="00BA1DBC">
        <w:rPr>
          <w:rStyle w:val="CharacterStyle2"/>
          <w:b/>
          <w:bCs/>
        </w:rPr>
        <w:t xml:space="preserve"> of </w:t>
      </w:r>
      <w:proofErr w:type="spellStart"/>
      <w:r w:rsidR="00D22A1F" w:rsidRPr="00BA1DBC">
        <w:rPr>
          <w:rStyle w:val="CharacterStyle2"/>
          <w:b/>
          <w:bCs/>
        </w:rPr>
        <w:t>levamisole</w:t>
      </w:r>
      <w:proofErr w:type="spellEnd"/>
      <w:r w:rsidR="00D22A1F" w:rsidRPr="00BA1DBC">
        <w:rPr>
          <w:rStyle w:val="CharacterStyle2"/>
          <w:b/>
          <w:bCs/>
        </w:rPr>
        <w:t xml:space="preserve"> </w:t>
      </w:r>
      <w:proofErr w:type="spellStart"/>
      <w:r w:rsidR="00D22A1F" w:rsidRPr="00BA1DBC">
        <w:rPr>
          <w:rStyle w:val="CharacterStyle2"/>
          <w:b/>
          <w:bCs/>
        </w:rPr>
        <w:t>Hcl</w:t>
      </w:r>
      <w:proofErr w:type="spellEnd"/>
      <w:r w:rsidR="00D22A1F" w:rsidRPr="00BA1DBC">
        <w:rPr>
          <w:rStyle w:val="CharacterStyle2"/>
          <w:b/>
          <w:bCs/>
        </w:rP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041C2A" w:rsidRPr="00BA1DBC" w:rsidTr="006C51F0">
        <w:trPr>
          <w:trHeight w:val="188"/>
          <w:jc w:val="center"/>
        </w:trPr>
        <w:tc>
          <w:tcPr>
            <w:tcW w:w="1596" w:type="dxa"/>
            <w:tcBorders>
              <w:tl2br w:val="single" w:sz="4" w:space="0" w:color="auto"/>
            </w:tcBorders>
          </w:tcPr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right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</w:t>
            </w:r>
          </w:p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Weeks</w:t>
            </w:r>
          </w:p>
        </w:tc>
        <w:tc>
          <w:tcPr>
            <w:tcW w:w="1596" w:type="dxa"/>
          </w:tcPr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 A</w:t>
            </w:r>
          </w:p>
        </w:tc>
        <w:tc>
          <w:tcPr>
            <w:tcW w:w="1596" w:type="dxa"/>
          </w:tcPr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 B</w:t>
            </w:r>
          </w:p>
        </w:tc>
        <w:tc>
          <w:tcPr>
            <w:tcW w:w="1596" w:type="dxa"/>
          </w:tcPr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041C2A" w:rsidRPr="00BA1DBC" w:rsidRDefault="0061711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</w:t>
            </w:r>
            <w:r w:rsidR="00041C2A" w:rsidRPr="00BA1DBC">
              <w:rPr>
                <w:rStyle w:val="CharacterStyle2"/>
                <w:b/>
                <w:bCs/>
                <w:color w:val="000000"/>
              </w:rPr>
              <w:t>roup</w:t>
            </w:r>
            <w:r w:rsidRPr="00BA1DBC">
              <w:rPr>
                <w:rStyle w:val="CharacterStyle2"/>
                <w:b/>
                <w:bCs/>
                <w:color w:val="000000"/>
              </w:rPr>
              <w:t xml:space="preserve"> </w:t>
            </w:r>
            <w:r w:rsidR="00041C2A" w:rsidRPr="00BA1DBC">
              <w:rPr>
                <w:rStyle w:val="CharacterStyle2"/>
                <w:b/>
                <w:bCs/>
                <w:color w:val="000000"/>
              </w:rPr>
              <w:t>C</w:t>
            </w:r>
          </w:p>
        </w:tc>
        <w:tc>
          <w:tcPr>
            <w:tcW w:w="1596" w:type="dxa"/>
          </w:tcPr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 D</w:t>
            </w:r>
          </w:p>
        </w:tc>
        <w:tc>
          <w:tcPr>
            <w:tcW w:w="1596" w:type="dxa"/>
          </w:tcPr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</w:p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Group E</w:t>
            </w:r>
          </w:p>
        </w:tc>
      </w:tr>
      <w:tr w:rsidR="00041C2A" w:rsidRPr="00BA1DBC" w:rsidTr="006C51F0">
        <w:trPr>
          <w:jc w:val="center"/>
        </w:trPr>
        <w:tc>
          <w:tcPr>
            <w:tcW w:w="1596" w:type="dxa"/>
          </w:tcPr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2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0.035</w:t>
            </w:r>
            <w:r w:rsidR="00375F95" w:rsidRPr="00BA1DBC">
              <w:rPr>
                <w:rStyle w:val="CharacterStyle2"/>
                <w:color w:val="000000"/>
              </w:rPr>
              <w:t>±000.4</w:t>
            </w:r>
            <w:r w:rsidR="00DA0660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0.03</w:t>
            </w:r>
            <w:r w:rsidR="00375F95" w:rsidRPr="00BA1DBC">
              <w:rPr>
                <w:rStyle w:val="CharacterStyle2"/>
                <w:color w:val="000000"/>
              </w:rPr>
              <w:t>±0007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0.04</w:t>
            </w:r>
            <w:r w:rsidR="00375F95" w:rsidRPr="00BA1DBC">
              <w:rPr>
                <w:rStyle w:val="CharacterStyle2"/>
                <w:color w:val="000000"/>
              </w:rPr>
              <w:t>±000.3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0.04</w:t>
            </w:r>
            <w:r w:rsidR="00375F95" w:rsidRPr="00BA1DBC">
              <w:rPr>
                <w:rStyle w:val="CharacterStyle2"/>
                <w:color w:val="000000"/>
              </w:rPr>
              <w:t>±000.6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0.05</w:t>
            </w:r>
            <w:r w:rsidR="00375F95" w:rsidRPr="00BA1DBC">
              <w:rPr>
                <w:rStyle w:val="CharacterStyle2"/>
                <w:color w:val="000000"/>
              </w:rPr>
              <w:t>±000.4</w:t>
            </w:r>
          </w:p>
        </w:tc>
      </w:tr>
      <w:tr w:rsidR="00041C2A" w:rsidRPr="00BA1DBC" w:rsidTr="006C51F0">
        <w:trPr>
          <w:jc w:val="center"/>
        </w:trPr>
        <w:tc>
          <w:tcPr>
            <w:tcW w:w="1596" w:type="dxa"/>
          </w:tcPr>
          <w:p w:rsidR="00041C2A" w:rsidRPr="00BA1DBC" w:rsidRDefault="00041C2A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4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0.034</w:t>
            </w:r>
            <w:r w:rsidR="00375F95" w:rsidRPr="00BA1DBC">
              <w:rPr>
                <w:rStyle w:val="CharacterStyle2"/>
                <w:color w:val="000000"/>
              </w:rPr>
              <w:t>±000.6</w:t>
            </w:r>
            <w:r w:rsidR="00DA0660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0.042</w:t>
            </w:r>
            <w:r w:rsidR="00375F95" w:rsidRPr="00BA1DBC">
              <w:rPr>
                <w:rStyle w:val="CharacterStyle2"/>
                <w:color w:val="000000"/>
              </w:rPr>
              <w:t>±0007</w:t>
            </w:r>
            <w:r w:rsidR="00DA0660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0.045</w:t>
            </w:r>
            <w:r w:rsidR="00375F95" w:rsidRPr="00BA1DBC">
              <w:rPr>
                <w:rStyle w:val="CharacterStyle2"/>
                <w:color w:val="000000"/>
              </w:rPr>
              <w:t>±000.3</w:t>
            </w:r>
            <w:r w:rsidR="00DA0660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0.044</w:t>
            </w:r>
            <w:r w:rsidR="00375F95" w:rsidRPr="00BA1DBC">
              <w:rPr>
                <w:rStyle w:val="CharacterStyle2"/>
                <w:color w:val="000000"/>
              </w:rPr>
              <w:t>±000.6</w:t>
            </w:r>
            <w:r w:rsidR="00DA0660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0.048</w:t>
            </w:r>
            <w:r w:rsidR="00375F95" w:rsidRPr="00BA1DBC">
              <w:rPr>
                <w:rStyle w:val="CharacterStyle2"/>
                <w:color w:val="000000"/>
              </w:rPr>
              <w:t>±000.2</w:t>
            </w:r>
            <w:r w:rsidR="00DA0660" w:rsidRPr="00BA1DBC">
              <w:rPr>
                <w:rStyle w:val="CharacterStyle2"/>
                <w:color w:val="000000"/>
              </w:rPr>
              <w:t>*</w:t>
            </w:r>
          </w:p>
        </w:tc>
      </w:tr>
      <w:tr w:rsidR="00041C2A" w:rsidRPr="00BA1DBC" w:rsidTr="006C51F0">
        <w:trPr>
          <w:jc w:val="center"/>
        </w:trPr>
        <w:tc>
          <w:tcPr>
            <w:tcW w:w="1596" w:type="dxa"/>
          </w:tcPr>
          <w:p w:rsidR="00041C2A" w:rsidRPr="00BA1DBC" w:rsidRDefault="0061711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b/>
                <w:bCs/>
                <w:color w:val="000000"/>
              </w:rPr>
            </w:pPr>
            <w:r w:rsidRPr="00BA1DBC">
              <w:rPr>
                <w:rStyle w:val="CharacterStyle2"/>
                <w:b/>
                <w:bCs/>
                <w:color w:val="000000"/>
              </w:rPr>
              <w:t>8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0.025</w:t>
            </w:r>
            <w:r w:rsidR="00375F95" w:rsidRPr="00BA1DBC">
              <w:rPr>
                <w:rStyle w:val="CharacterStyle2"/>
                <w:color w:val="000000"/>
              </w:rPr>
              <w:t>±000.9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0.030</w:t>
            </w:r>
            <w:r w:rsidR="00375F95" w:rsidRPr="00BA1DBC">
              <w:rPr>
                <w:rStyle w:val="CharacterStyle2"/>
                <w:color w:val="000000"/>
              </w:rPr>
              <w:t>±000.3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0.043</w:t>
            </w:r>
            <w:r w:rsidR="00375F95" w:rsidRPr="00BA1DBC">
              <w:rPr>
                <w:rStyle w:val="CharacterStyle2"/>
                <w:color w:val="000000"/>
              </w:rPr>
              <w:t>±000.2</w:t>
            </w:r>
            <w:r w:rsidR="00DA0660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0.051</w:t>
            </w:r>
            <w:r w:rsidR="00375F95" w:rsidRPr="00BA1DBC">
              <w:rPr>
                <w:rStyle w:val="CharacterStyle2"/>
                <w:color w:val="000000"/>
              </w:rPr>
              <w:t>±000.4</w:t>
            </w:r>
            <w:r w:rsidR="00DA0660" w:rsidRPr="00BA1DBC">
              <w:rPr>
                <w:rStyle w:val="CharacterStyle2"/>
                <w:color w:val="000000"/>
              </w:rPr>
              <w:t>*</w:t>
            </w:r>
          </w:p>
        </w:tc>
        <w:tc>
          <w:tcPr>
            <w:tcW w:w="1596" w:type="dxa"/>
          </w:tcPr>
          <w:p w:rsidR="00041C2A" w:rsidRPr="00BA1DBC" w:rsidRDefault="00242CDE" w:rsidP="00BA1DBC">
            <w:pPr>
              <w:pStyle w:val="Style1"/>
              <w:kinsoku w:val="0"/>
              <w:autoSpaceDE/>
              <w:autoSpaceDN/>
              <w:adjustRightInd/>
              <w:snapToGrid w:val="0"/>
              <w:jc w:val="both"/>
              <w:rPr>
                <w:rStyle w:val="CharacterStyle2"/>
                <w:color w:val="000000"/>
              </w:rPr>
            </w:pPr>
            <w:r w:rsidRPr="00BA1DBC">
              <w:rPr>
                <w:rStyle w:val="CharacterStyle2"/>
                <w:color w:val="000000"/>
              </w:rPr>
              <w:t>0.053</w:t>
            </w:r>
            <w:r w:rsidR="00375F95" w:rsidRPr="00BA1DBC">
              <w:rPr>
                <w:rStyle w:val="CharacterStyle2"/>
                <w:color w:val="000000"/>
              </w:rPr>
              <w:t>±000.7</w:t>
            </w:r>
            <w:r w:rsidR="00DA0660" w:rsidRPr="00BA1DBC">
              <w:rPr>
                <w:rStyle w:val="CharacterStyle2"/>
                <w:color w:val="000000"/>
              </w:rPr>
              <w:t>*</w:t>
            </w:r>
          </w:p>
        </w:tc>
      </w:tr>
    </w:tbl>
    <w:p w:rsidR="00580814" w:rsidRPr="00BA1DBC" w:rsidRDefault="00031BB9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</w:rPr>
      </w:pPr>
      <w:r w:rsidRPr="00BA1DBC">
        <w:rPr>
          <w:rStyle w:val="CharacterStyle2"/>
        </w:rPr>
        <w:t xml:space="preserve">* </w:t>
      </w:r>
      <w:r w:rsidR="00580814" w:rsidRPr="00BA1DBC">
        <w:rPr>
          <w:rStyle w:val="CharacterStyle2"/>
        </w:rPr>
        <w:t xml:space="preserve">Data represent the </w:t>
      </w:r>
      <w:proofErr w:type="spellStart"/>
      <w:r w:rsidR="00375F95" w:rsidRPr="00BA1DBC">
        <w:rPr>
          <w:rStyle w:val="CharacterStyle2"/>
        </w:rPr>
        <w:t>mean+S.E</w:t>
      </w:r>
      <w:proofErr w:type="spellEnd"/>
      <w:r w:rsidR="00375F95" w:rsidRPr="00BA1DBC">
        <w:rPr>
          <w:rStyle w:val="CharacterStyle2"/>
        </w:rPr>
        <w:t>.</w:t>
      </w:r>
      <w:r w:rsidR="00BA1DBC">
        <w:rPr>
          <w:rStyle w:val="CharacterStyle2"/>
        </w:rPr>
        <w:t xml:space="preserve"> </w:t>
      </w:r>
      <w:r w:rsidR="00BA1DBC">
        <w:rPr>
          <w:rStyle w:val="CharacterStyle2"/>
          <w:rFonts w:eastAsiaTheme="minorEastAsia" w:hint="eastAsia"/>
          <w:lang w:eastAsia="zh-CN"/>
        </w:rPr>
        <w:tab/>
      </w:r>
      <w:proofErr w:type="gramStart"/>
      <w:r w:rsidR="00580814" w:rsidRPr="00BA1DBC">
        <w:rPr>
          <w:rStyle w:val="CharacterStyle2"/>
        </w:rPr>
        <w:t>denote</w:t>
      </w:r>
      <w:proofErr w:type="gramEnd"/>
      <w:r w:rsidR="00580814" w:rsidRPr="00BA1DBC">
        <w:rPr>
          <w:rStyle w:val="CharacterStyle2"/>
        </w:rPr>
        <w:t xml:space="preserve"> statistically significant differences (P&lt;0.05) between control and </w:t>
      </w:r>
      <w:proofErr w:type="spellStart"/>
      <w:r w:rsidR="00580814" w:rsidRPr="00BA1DBC">
        <w:rPr>
          <w:rStyle w:val="CharacterStyle2"/>
        </w:rPr>
        <w:t>levamisole</w:t>
      </w:r>
      <w:proofErr w:type="spellEnd"/>
      <w:r w:rsidR="00580814" w:rsidRPr="00BA1DBC">
        <w:rPr>
          <w:rStyle w:val="CharacterStyle2"/>
        </w:rPr>
        <w:t>-treated groups.</w:t>
      </w:r>
    </w:p>
    <w:p w:rsidR="00BA1DBC" w:rsidRDefault="00BA1DBC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</w:pPr>
    </w:p>
    <w:p w:rsidR="00BA1DBC" w:rsidRPr="00BA1DBC" w:rsidRDefault="00BA1DBC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  <w:sectPr w:rsidR="00BA1DBC" w:rsidRPr="00BA1DBC" w:rsidSect="008435FD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95590" w:rsidRPr="00BA1DBC" w:rsidRDefault="00795590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  <w:i/>
          <w:iCs/>
        </w:rPr>
      </w:pPr>
      <w:r w:rsidRPr="00BA1DBC">
        <w:rPr>
          <w:rStyle w:val="CharacterStyle2"/>
          <w:b/>
          <w:bCs/>
        </w:rPr>
        <w:lastRenderedPageBreak/>
        <w:t xml:space="preserve">Effects of </w:t>
      </w:r>
      <w:proofErr w:type="spellStart"/>
      <w:r w:rsidRPr="00BA1DBC">
        <w:rPr>
          <w:rStyle w:val="CharacterStyle2"/>
          <w:b/>
          <w:bCs/>
        </w:rPr>
        <w:t>levamisole</w:t>
      </w:r>
      <w:proofErr w:type="spellEnd"/>
      <w:r w:rsidRPr="00BA1DBC">
        <w:rPr>
          <w:rStyle w:val="CharacterStyle2"/>
          <w:b/>
          <w:bCs/>
        </w:rPr>
        <w:t xml:space="preserve"> on the disease resistance</w:t>
      </w:r>
      <w:r w:rsidR="00A261AC" w:rsidRPr="00BA1DBC">
        <w:rPr>
          <w:rStyle w:val="CharacterStyle2"/>
          <w:b/>
          <w:bCs/>
        </w:rPr>
        <w:t>:</w:t>
      </w:r>
    </w:p>
    <w:p w:rsidR="00795590" w:rsidRPr="00BA1DBC" w:rsidRDefault="00795590" w:rsidP="00BA1DBC">
      <w:pPr>
        <w:pStyle w:val="Style6"/>
        <w:kinsoku w:val="0"/>
        <w:autoSpaceDE/>
        <w:autoSpaceDN/>
        <w:snapToGrid w:val="0"/>
        <w:spacing w:before="0"/>
        <w:ind w:firstLine="425"/>
        <w:rPr>
          <w:rStyle w:val="CharacterStyle3"/>
        </w:rPr>
      </w:pP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>-treated groups had a lower cumulative mortality than that of the control, and the protection rates of treatment B, C, D and E</w:t>
      </w:r>
      <w:r w:rsidR="009B1FAF" w:rsidRPr="00BA1DBC">
        <w:rPr>
          <w:rStyle w:val="CharacterStyle3"/>
        </w:rPr>
        <w:t xml:space="preserve"> were </w:t>
      </w:r>
      <w:r w:rsidR="009B1FAF" w:rsidRPr="00BA1DBC">
        <w:rPr>
          <w:rStyle w:val="CharacterStyle3"/>
        </w:rPr>
        <w:lastRenderedPageBreak/>
        <w:t>28</w:t>
      </w:r>
      <w:r w:rsidRPr="00BA1DBC">
        <w:rPr>
          <w:rStyle w:val="CharacterStyle3"/>
        </w:rPr>
        <w:t xml:space="preserve">%, </w:t>
      </w:r>
      <w:r w:rsidR="009B1FAF" w:rsidRPr="00BA1DBC">
        <w:rPr>
          <w:rStyle w:val="CharacterStyle3"/>
        </w:rPr>
        <w:t>42%, 71% and 42</w:t>
      </w:r>
      <w:r w:rsidRPr="00BA1DBC">
        <w:rPr>
          <w:rStyle w:val="CharacterStyle3"/>
        </w:rPr>
        <w:t xml:space="preserve">%, respectively (Table 1). Thus,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can enhance protection of </w:t>
      </w:r>
      <w:proofErr w:type="spellStart"/>
      <w:r w:rsidRPr="00BA1DBC">
        <w:rPr>
          <w:rStyle w:val="CharacterStyle3"/>
          <w:i/>
          <w:iCs/>
        </w:rPr>
        <w:t>Clarias</w:t>
      </w:r>
      <w:proofErr w:type="spellEnd"/>
      <w:r w:rsidRPr="00BA1DBC">
        <w:rPr>
          <w:rStyle w:val="CharacterStyle3"/>
          <w:i/>
          <w:iCs/>
        </w:rPr>
        <w:t xml:space="preserve"> </w:t>
      </w:r>
      <w:proofErr w:type="spellStart"/>
      <w:r w:rsidRPr="00BA1DBC">
        <w:rPr>
          <w:rStyle w:val="CharacterStyle3"/>
          <w:i/>
          <w:iCs/>
        </w:rPr>
        <w:t>gariepinus</w:t>
      </w:r>
      <w:proofErr w:type="spellEnd"/>
      <w:r w:rsidRPr="00BA1DBC">
        <w:rPr>
          <w:rStyle w:val="CharacterStyle3"/>
        </w:rPr>
        <w:t xml:space="preserve"> against </w:t>
      </w:r>
      <w:proofErr w:type="spellStart"/>
      <w:r w:rsidRPr="00BA1DBC">
        <w:rPr>
          <w:rStyle w:val="CharacterStyle3"/>
          <w:i/>
          <w:iCs/>
        </w:rPr>
        <w:t>Aeromonas</w:t>
      </w:r>
      <w:proofErr w:type="spellEnd"/>
      <w:r w:rsidRPr="00BA1DBC">
        <w:rPr>
          <w:rStyle w:val="CharacterStyle3"/>
          <w:i/>
          <w:iCs/>
        </w:rPr>
        <w:t xml:space="preserve"> </w:t>
      </w:r>
      <w:proofErr w:type="spellStart"/>
      <w:r w:rsidRPr="00BA1DBC">
        <w:rPr>
          <w:rStyle w:val="CharacterStyle3"/>
          <w:i/>
          <w:iCs/>
        </w:rPr>
        <w:t>hydrophila</w:t>
      </w:r>
      <w:proofErr w:type="spellEnd"/>
      <w:r w:rsidRPr="00BA1DBC">
        <w:rPr>
          <w:rStyle w:val="CharacterStyle3"/>
        </w:rPr>
        <w:t>.</w:t>
      </w:r>
    </w:p>
    <w:p w:rsidR="00BA1DBC" w:rsidRPr="00BA1DBC" w:rsidRDefault="00BA1DBC" w:rsidP="00BA1DBC">
      <w:pPr>
        <w:pStyle w:val="Style6"/>
        <w:kinsoku w:val="0"/>
        <w:autoSpaceDE/>
        <w:autoSpaceDN/>
        <w:snapToGrid w:val="0"/>
        <w:spacing w:before="0"/>
        <w:ind w:firstLine="425"/>
        <w:rPr>
          <w:rStyle w:val="CharacterStyle3"/>
        </w:rPr>
        <w:sectPr w:rsidR="00BA1DBC" w:rsidRPr="00BA1DBC" w:rsidSect="008435FD">
          <w:headerReference w:type="default" r:id="rId21"/>
          <w:footerReference w:type="default" r:id="rId22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6838B9" w:rsidRPr="00BA1DBC" w:rsidRDefault="006838B9" w:rsidP="00BA1DBC">
      <w:pPr>
        <w:pStyle w:val="Style6"/>
        <w:kinsoku w:val="0"/>
        <w:autoSpaceDE/>
        <w:autoSpaceDN/>
        <w:snapToGrid w:val="0"/>
        <w:spacing w:before="0"/>
        <w:ind w:firstLine="0"/>
        <w:jc w:val="center"/>
        <w:rPr>
          <w:rStyle w:val="CharacterStyle3"/>
        </w:rPr>
      </w:pPr>
    </w:p>
    <w:p w:rsidR="00DE38CE" w:rsidRPr="00BA1DBC" w:rsidRDefault="00DE38CE" w:rsidP="00BA1DBC">
      <w:pPr>
        <w:pStyle w:val="Style1"/>
        <w:kinsoku w:val="0"/>
        <w:autoSpaceDE/>
        <w:autoSpaceDN/>
        <w:adjustRightInd/>
        <w:snapToGrid w:val="0"/>
        <w:jc w:val="center"/>
        <w:rPr>
          <w:rStyle w:val="CharacterStyle2"/>
          <w:b/>
          <w:bCs/>
          <w:i/>
          <w:iCs/>
        </w:rPr>
      </w:pPr>
      <w:r w:rsidRPr="00BA1DBC">
        <w:rPr>
          <w:rStyle w:val="CharacterStyle2"/>
          <w:b/>
          <w:bCs/>
        </w:rPr>
        <w:t xml:space="preserve">Table 1: Mortality rate </w:t>
      </w:r>
      <w:proofErr w:type="spellStart"/>
      <w:r w:rsidRPr="00BA1DBC">
        <w:rPr>
          <w:rStyle w:val="CharacterStyle2"/>
          <w:b/>
          <w:bCs/>
          <w:i/>
          <w:iCs/>
        </w:rPr>
        <w:t>Clarias</w:t>
      </w:r>
      <w:proofErr w:type="spellEnd"/>
      <w:r w:rsidRPr="00BA1DBC">
        <w:rPr>
          <w:rStyle w:val="CharacterStyle2"/>
          <w:b/>
          <w:bCs/>
          <w:i/>
          <w:iCs/>
        </w:rPr>
        <w:t xml:space="preserve"> </w:t>
      </w:r>
      <w:proofErr w:type="spellStart"/>
      <w:r w:rsidRPr="00BA1DBC">
        <w:rPr>
          <w:rStyle w:val="CharacterStyle2"/>
          <w:b/>
          <w:bCs/>
          <w:i/>
          <w:iCs/>
        </w:rPr>
        <w:t>gariepinus</w:t>
      </w:r>
      <w:proofErr w:type="spellEnd"/>
      <w:r w:rsidRPr="00BA1DBC">
        <w:rPr>
          <w:rStyle w:val="CharacterStyle2"/>
          <w:b/>
          <w:bCs/>
        </w:rPr>
        <w:t xml:space="preserve"> after challenge with </w:t>
      </w:r>
      <w:proofErr w:type="spellStart"/>
      <w:r w:rsidRPr="00BA1DBC">
        <w:rPr>
          <w:rStyle w:val="CharacterStyle2"/>
          <w:b/>
          <w:bCs/>
          <w:i/>
          <w:iCs/>
        </w:rPr>
        <w:t>Aeromonas</w:t>
      </w:r>
      <w:proofErr w:type="spellEnd"/>
      <w:r w:rsidRPr="00BA1DBC">
        <w:rPr>
          <w:rStyle w:val="CharacterStyle2"/>
          <w:b/>
          <w:bCs/>
          <w:i/>
          <w:iCs/>
        </w:rPr>
        <w:t xml:space="preserve"> </w:t>
      </w:r>
      <w:proofErr w:type="spellStart"/>
      <w:r w:rsidRPr="00BA1DBC">
        <w:rPr>
          <w:rStyle w:val="CharacterStyle2"/>
          <w:b/>
          <w:bCs/>
          <w:i/>
          <w:iCs/>
        </w:rPr>
        <w:t>hydrophila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806"/>
        <w:gridCol w:w="1278"/>
        <w:gridCol w:w="2583"/>
        <w:gridCol w:w="1022"/>
        <w:gridCol w:w="1816"/>
        <w:gridCol w:w="1749"/>
      </w:tblGrid>
      <w:tr w:rsidR="00000186" w:rsidRPr="00BA1DBC" w:rsidTr="00BA1DBC">
        <w:trPr>
          <w:jc w:val="center"/>
        </w:trPr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groups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Infected fish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 xml:space="preserve">Dose of </w:t>
            </w:r>
            <w:proofErr w:type="spellStart"/>
            <w:r w:rsidRPr="00BA1DBC">
              <w:rPr>
                <w:rStyle w:val="CharacterStyle3"/>
                <w:b/>
                <w:bCs/>
                <w:color w:val="000000"/>
              </w:rPr>
              <w:t>levamisole</w:t>
            </w:r>
            <w:proofErr w:type="spellEnd"/>
            <w:r w:rsidRPr="00BA1DBC">
              <w:rPr>
                <w:rStyle w:val="CharacterStyle3"/>
                <w:b/>
                <w:bCs/>
                <w:color w:val="000000"/>
              </w:rPr>
              <w:t xml:space="preserve"> </w:t>
            </w:r>
            <w:proofErr w:type="spellStart"/>
            <w:r w:rsidRPr="00BA1DBC">
              <w:rPr>
                <w:rStyle w:val="CharacterStyle3"/>
                <w:b/>
                <w:bCs/>
                <w:color w:val="000000"/>
              </w:rPr>
              <w:t>Hcl</w:t>
            </w:r>
            <w:proofErr w:type="spellEnd"/>
            <w:r w:rsidRPr="00BA1DBC">
              <w:rPr>
                <w:rStyle w:val="CharacterStyle3"/>
                <w:b/>
                <w:bCs/>
                <w:color w:val="000000"/>
              </w:rPr>
              <w:t xml:space="preserve"> (mg)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Dead fish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Mortality rate (%)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Protection rate %</w:t>
            </w:r>
          </w:p>
        </w:tc>
      </w:tr>
      <w:tr w:rsidR="00000186" w:rsidRPr="00BA1DBC" w:rsidTr="00BA1DBC">
        <w:trPr>
          <w:jc w:val="center"/>
        </w:trPr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C62952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7</w:t>
            </w:r>
            <w:r w:rsidR="00C62952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70</w:t>
            </w:r>
            <w:r w:rsidR="00C62952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-----</w:t>
            </w:r>
          </w:p>
        </w:tc>
      </w:tr>
      <w:tr w:rsidR="00000186" w:rsidRPr="00BA1DBC" w:rsidTr="00BA1DBC">
        <w:trPr>
          <w:jc w:val="center"/>
        </w:trPr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B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00186" w:rsidRPr="00BA1DBC" w:rsidRDefault="00C62193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50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5</w:t>
            </w:r>
            <w:r w:rsidR="00C62952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50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28</w:t>
            </w:r>
          </w:p>
        </w:tc>
      </w:tr>
      <w:tr w:rsidR="00000186" w:rsidRPr="00BA1DBC" w:rsidTr="00BA1DBC">
        <w:trPr>
          <w:jc w:val="center"/>
        </w:trPr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C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</w:t>
            </w:r>
            <w:r w:rsidR="00C62193" w:rsidRPr="00BA1DBC">
              <w:rPr>
                <w:rStyle w:val="CharacterStyle3"/>
                <w:color w:val="000000"/>
              </w:rPr>
              <w:t>00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4</w:t>
            </w:r>
            <w:r w:rsidR="00C62952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42</w:t>
            </w:r>
            <w:r w:rsidR="00C62952" w:rsidRPr="00BA1DBC">
              <w:rPr>
                <w:rStyle w:val="CharacterStyle3"/>
                <w:color w:val="000000"/>
              </w:rPr>
              <w:t>*</w:t>
            </w:r>
          </w:p>
        </w:tc>
      </w:tr>
      <w:tr w:rsidR="00000186" w:rsidRPr="00BA1DBC" w:rsidTr="00BA1DBC">
        <w:trPr>
          <w:jc w:val="center"/>
        </w:trPr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D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00186" w:rsidRPr="00BA1DBC" w:rsidRDefault="00C62193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25</w:t>
            </w:r>
            <w:r w:rsidR="00000186" w:rsidRPr="00BA1DBC">
              <w:rPr>
                <w:rStyle w:val="CharacterStyle3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71</w:t>
            </w:r>
            <w:r w:rsidR="00C62952" w:rsidRPr="00BA1DBC">
              <w:rPr>
                <w:rStyle w:val="CharacterStyle3"/>
                <w:color w:val="000000"/>
              </w:rPr>
              <w:t>*</w:t>
            </w:r>
          </w:p>
        </w:tc>
      </w:tr>
      <w:tr w:rsidR="00000186" w:rsidRPr="00BA1DBC" w:rsidTr="00BA1DBC">
        <w:trPr>
          <w:jc w:val="center"/>
        </w:trPr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E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00186" w:rsidRPr="00BA1DBC" w:rsidRDefault="00C62193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5</w:t>
            </w:r>
            <w:r w:rsidR="00000186" w:rsidRPr="00BA1DBC">
              <w:rPr>
                <w:rStyle w:val="CharacterStyle3"/>
                <w:color w:val="000000"/>
              </w:rPr>
              <w:t>00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4</w:t>
            </w:r>
            <w:r w:rsidR="00C62952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000186" w:rsidRPr="00BA1DBC" w:rsidRDefault="00000186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42</w:t>
            </w:r>
            <w:r w:rsidR="00C62952" w:rsidRPr="00BA1DBC">
              <w:rPr>
                <w:rStyle w:val="CharacterStyle3"/>
                <w:color w:val="000000"/>
              </w:rPr>
              <w:t>*</w:t>
            </w:r>
          </w:p>
        </w:tc>
      </w:tr>
    </w:tbl>
    <w:p w:rsidR="00031BB9" w:rsidRPr="00BA1DBC" w:rsidRDefault="00031BB9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</w:rPr>
      </w:pPr>
      <w:r w:rsidRPr="00BA1DBC">
        <w:rPr>
          <w:rStyle w:val="CharacterStyle2"/>
          <w:b/>
          <w:bCs/>
        </w:rPr>
        <w:t>*</w:t>
      </w:r>
      <w:r w:rsidRPr="00BA1DBC">
        <w:rPr>
          <w:rStyle w:val="CharacterStyle2"/>
        </w:rPr>
        <w:t xml:space="preserve"> Data represent the </w:t>
      </w:r>
      <w:proofErr w:type="spellStart"/>
      <w:r w:rsidRPr="00BA1DBC">
        <w:rPr>
          <w:rStyle w:val="CharacterStyle2"/>
        </w:rPr>
        <w:t>mean+S.E</w:t>
      </w:r>
      <w:proofErr w:type="spellEnd"/>
      <w:r w:rsidRPr="00BA1DBC">
        <w:rPr>
          <w:rStyle w:val="CharacterStyle2"/>
        </w:rPr>
        <w:t>.</w:t>
      </w:r>
      <w:r w:rsidR="00BA1DBC">
        <w:rPr>
          <w:rStyle w:val="CharacterStyle2"/>
        </w:rPr>
        <w:t xml:space="preserve"> </w:t>
      </w:r>
      <w:r w:rsidR="00BA1DBC">
        <w:rPr>
          <w:rStyle w:val="CharacterStyle2"/>
          <w:rFonts w:eastAsiaTheme="minorEastAsia" w:hint="eastAsia"/>
          <w:lang w:eastAsia="zh-CN"/>
        </w:rPr>
        <w:tab/>
      </w:r>
      <w:proofErr w:type="gramStart"/>
      <w:r w:rsidRPr="00BA1DBC">
        <w:rPr>
          <w:rStyle w:val="CharacterStyle2"/>
        </w:rPr>
        <w:t>denote</w:t>
      </w:r>
      <w:proofErr w:type="gramEnd"/>
      <w:r w:rsidRPr="00BA1DBC">
        <w:rPr>
          <w:rStyle w:val="CharacterStyle2"/>
        </w:rPr>
        <w:t xml:space="preserve"> statistically significant differences (P&lt;0.05) between control and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>-treated groups.</w:t>
      </w:r>
    </w:p>
    <w:p w:rsidR="006838B9" w:rsidRPr="00BA1DBC" w:rsidRDefault="006838B9" w:rsidP="00BA1DB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0FDF" w:rsidRPr="00BA1DBC" w:rsidRDefault="0024221F" w:rsidP="00BA1DB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1DBC">
        <w:rPr>
          <w:rFonts w:ascii="Times New Roman" w:hAnsi="Times New Roman" w:cs="Times New Roman"/>
          <w:b/>
          <w:sz w:val="20"/>
          <w:szCs w:val="20"/>
        </w:rPr>
        <w:t>Table 2:</w:t>
      </w:r>
      <w:r w:rsidR="00760FDF" w:rsidRPr="00BA1DBC">
        <w:rPr>
          <w:rFonts w:ascii="Times New Roman" w:hAnsi="Times New Roman" w:cs="Times New Roman"/>
          <w:b/>
          <w:sz w:val="20"/>
          <w:szCs w:val="20"/>
        </w:rPr>
        <w:t xml:space="preserve"> Growth performance by the end of experiment of </w:t>
      </w:r>
      <w:proofErr w:type="spellStart"/>
      <w:r w:rsidR="00E20A9C" w:rsidRPr="00BA1DBC">
        <w:rPr>
          <w:rFonts w:ascii="Times New Roman" w:hAnsi="Times New Roman" w:cs="Times New Roman"/>
          <w:b/>
          <w:i/>
          <w:sz w:val="20"/>
          <w:szCs w:val="20"/>
        </w:rPr>
        <w:t>Clarias</w:t>
      </w:r>
      <w:proofErr w:type="spellEnd"/>
      <w:r w:rsidR="00E20A9C" w:rsidRPr="00BA1D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E20A9C" w:rsidRPr="00BA1DBC">
        <w:rPr>
          <w:rFonts w:ascii="Times New Roman" w:hAnsi="Times New Roman" w:cs="Times New Roman"/>
          <w:b/>
          <w:i/>
          <w:sz w:val="20"/>
          <w:szCs w:val="20"/>
        </w:rPr>
        <w:t>gariepinus</w:t>
      </w:r>
      <w:proofErr w:type="spellEnd"/>
      <w:r w:rsidR="00760FDF" w:rsidRPr="00BA1D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60FDF" w:rsidRPr="00BA1DBC">
        <w:rPr>
          <w:rFonts w:ascii="Times New Roman" w:hAnsi="Times New Roman" w:cs="Times New Roman"/>
          <w:b/>
          <w:sz w:val="20"/>
          <w:szCs w:val="20"/>
        </w:rPr>
        <w:t xml:space="preserve">fed on </w:t>
      </w:r>
      <w:proofErr w:type="spellStart"/>
      <w:r w:rsidR="00E20A9C" w:rsidRPr="00BA1DBC">
        <w:rPr>
          <w:rFonts w:ascii="Times New Roman" w:hAnsi="Times New Roman" w:cs="Times New Roman"/>
          <w:b/>
          <w:sz w:val="20"/>
          <w:szCs w:val="20"/>
        </w:rPr>
        <w:t>Levamisole</w:t>
      </w:r>
      <w:proofErr w:type="spellEnd"/>
      <w:r w:rsidR="00BA1D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0FDF" w:rsidRPr="00BA1DBC">
        <w:rPr>
          <w:rFonts w:ascii="Times New Roman" w:hAnsi="Times New Roman" w:cs="Times New Roman"/>
          <w:b/>
          <w:sz w:val="20"/>
          <w:szCs w:val="20"/>
        </w:rPr>
        <w:t>for 2 weeks</w:t>
      </w:r>
    </w:p>
    <w:tbl>
      <w:tblPr>
        <w:tblStyle w:val="TableGrid"/>
        <w:tblW w:w="9441" w:type="dxa"/>
        <w:jc w:val="center"/>
        <w:tblLook w:val="04A0"/>
      </w:tblPr>
      <w:tblGrid>
        <w:gridCol w:w="961"/>
        <w:gridCol w:w="947"/>
        <w:gridCol w:w="1890"/>
        <w:gridCol w:w="1440"/>
        <w:gridCol w:w="1219"/>
        <w:gridCol w:w="1557"/>
        <w:gridCol w:w="1427"/>
      </w:tblGrid>
      <w:tr w:rsidR="00D551E5" w:rsidRPr="00BA1DBC" w:rsidTr="00BA1DBC">
        <w:trPr>
          <w:trHeight w:val="332"/>
          <w:jc w:val="center"/>
        </w:trPr>
        <w:tc>
          <w:tcPr>
            <w:tcW w:w="961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groups</w:t>
            </w:r>
          </w:p>
        </w:tc>
        <w:tc>
          <w:tcPr>
            <w:tcW w:w="947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Infected fish</w:t>
            </w:r>
          </w:p>
        </w:tc>
        <w:tc>
          <w:tcPr>
            <w:tcW w:w="1890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 xml:space="preserve">Dose of </w:t>
            </w:r>
            <w:proofErr w:type="spellStart"/>
            <w:r w:rsidRPr="00BA1DBC">
              <w:rPr>
                <w:rStyle w:val="CharacterStyle3"/>
                <w:b/>
                <w:bCs/>
                <w:color w:val="000000"/>
              </w:rPr>
              <w:t>levamisole</w:t>
            </w:r>
            <w:proofErr w:type="spellEnd"/>
            <w:r w:rsidRPr="00BA1DBC">
              <w:rPr>
                <w:rStyle w:val="CharacterStyle3"/>
                <w:b/>
                <w:bCs/>
                <w:color w:val="000000"/>
              </w:rPr>
              <w:t xml:space="preserve"> </w:t>
            </w:r>
            <w:proofErr w:type="spellStart"/>
            <w:r w:rsidRPr="00BA1DBC">
              <w:rPr>
                <w:rStyle w:val="CharacterStyle3"/>
                <w:b/>
                <w:bCs/>
                <w:color w:val="000000"/>
              </w:rPr>
              <w:t>Hcl</w:t>
            </w:r>
            <w:proofErr w:type="spellEnd"/>
            <w:r w:rsidRPr="00BA1DBC">
              <w:rPr>
                <w:rStyle w:val="CharacterStyle3"/>
                <w:b/>
                <w:bCs/>
                <w:color w:val="000000"/>
              </w:rPr>
              <w:t xml:space="preserve"> (mg)</w:t>
            </w:r>
          </w:p>
        </w:tc>
        <w:tc>
          <w:tcPr>
            <w:tcW w:w="1440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Wight gain</w:t>
            </w:r>
          </w:p>
        </w:tc>
        <w:tc>
          <w:tcPr>
            <w:tcW w:w="1219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ADG</w:t>
            </w:r>
          </w:p>
        </w:tc>
        <w:tc>
          <w:tcPr>
            <w:tcW w:w="1557" w:type="dxa"/>
          </w:tcPr>
          <w:p w:rsidR="00EA55F1" w:rsidRPr="00BA1DBC" w:rsidRDefault="00EA55F1" w:rsidP="00BA1DBC">
            <w:pPr>
              <w:snapToGrid w:val="0"/>
              <w:jc w:val="both"/>
              <w:rPr>
                <w:rStyle w:val="CharacterStyle3"/>
                <w:rFonts w:ascii="Times New Roman" w:hAnsi="Times New Roman" w:cs="Times New Roman"/>
                <w:b/>
                <w:color w:val="000000"/>
              </w:rPr>
            </w:pPr>
            <w:r w:rsidRPr="00B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SGR (% / day)</w:t>
            </w:r>
          </w:p>
        </w:tc>
        <w:tc>
          <w:tcPr>
            <w:tcW w:w="1427" w:type="dxa"/>
          </w:tcPr>
          <w:p w:rsidR="00EA55F1" w:rsidRPr="00BA1DBC" w:rsidRDefault="00EA55F1" w:rsidP="00BA1DBC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CF (%)</w:t>
            </w:r>
          </w:p>
        </w:tc>
      </w:tr>
      <w:tr w:rsidR="00D551E5" w:rsidRPr="00BA1DBC" w:rsidTr="00BA1DBC">
        <w:trPr>
          <w:trHeight w:val="60"/>
          <w:jc w:val="center"/>
        </w:trPr>
        <w:tc>
          <w:tcPr>
            <w:tcW w:w="961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A</w:t>
            </w:r>
          </w:p>
        </w:tc>
        <w:tc>
          <w:tcPr>
            <w:tcW w:w="947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1890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0</w:t>
            </w:r>
          </w:p>
        </w:tc>
        <w:tc>
          <w:tcPr>
            <w:tcW w:w="1440" w:type="dxa"/>
          </w:tcPr>
          <w:p w:rsidR="00EA55F1" w:rsidRPr="00BA1DBC" w:rsidRDefault="00D551E5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color w:val="000000"/>
              </w:rPr>
              <w:t>1.30</w:t>
            </w:r>
            <w:r w:rsidR="00EA55F1" w:rsidRPr="00BA1DBC">
              <w:rPr>
                <w:color w:val="000000"/>
              </w:rPr>
              <w:t xml:space="preserve">± </w:t>
            </w:r>
            <w:r w:rsidRPr="00BA1DBC">
              <w:rPr>
                <w:color w:val="000000"/>
              </w:rPr>
              <w:t>0.12</w:t>
            </w:r>
            <w:r w:rsidR="00805790" w:rsidRPr="00BA1DBC">
              <w:rPr>
                <w:color w:val="000000"/>
              </w:rPr>
              <w:t>*</w:t>
            </w:r>
          </w:p>
        </w:tc>
        <w:tc>
          <w:tcPr>
            <w:tcW w:w="1219" w:type="dxa"/>
          </w:tcPr>
          <w:p w:rsidR="00EA55F1" w:rsidRPr="00BA1DBC" w:rsidRDefault="00D674F5" w:rsidP="00BA1DBC">
            <w:pPr>
              <w:snapToGrid w:val="0"/>
              <w:jc w:val="both"/>
              <w:rPr>
                <w:rStyle w:val="CharacterStyle3"/>
                <w:rFonts w:ascii="Times New Roman" w:hAnsi="Times New Roman" w:cs="Times New Roman"/>
                <w:color w:val="000000"/>
              </w:rPr>
            </w:pPr>
            <w:r w:rsidRPr="00BA1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</w:t>
            </w:r>
            <w:r w:rsidR="00D551E5" w:rsidRPr="00BA1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1557" w:type="dxa"/>
          </w:tcPr>
          <w:p w:rsidR="00EA55F1" w:rsidRPr="00BA1DBC" w:rsidRDefault="00D674F5" w:rsidP="00BA1DBC">
            <w:pPr>
              <w:snapToGrid w:val="0"/>
              <w:jc w:val="both"/>
              <w:rPr>
                <w:rStyle w:val="CharacterStyle3"/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BA1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 ± 0.05</w:t>
            </w:r>
          </w:p>
        </w:tc>
        <w:tc>
          <w:tcPr>
            <w:tcW w:w="1427" w:type="dxa"/>
          </w:tcPr>
          <w:p w:rsidR="00EA55F1" w:rsidRPr="00BA1DBC" w:rsidRDefault="00D674F5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color w:val="000000"/>
              </w:rPr>
              <w:t>0.089 ± 0.03</w:t>
            </w:r>
          </w:p>
        </w:tc>
      </w:tr>
      <w:tr w:rsidR="00D551E5" w:rsidRPr="00BA1DBC" w:rsidTr="00BA1DBC">
        <w:trPr>
          <w:trHeight w:val="60"/>
          <w:jc w:val="center"/>
        </w:trPr>
        <w:tc>
          <w:tcPr>
            <w:tcW w:w="961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B</w:t>
            </w:r>
          </w:p>
        </w:tc>
        <w:tc>
          <w:tcPr>
            <w:tcW w:w="947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1890" w:type="dxa"/>
          </w:tcPr>
          <w:p w:rsidR="00EA55F1" w:rsidRPr="00BA1DBC" w:rsidRDefault="00C62193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50</w:t>
            </w:r>
          </w:p>
        </w:tc>
        <w:tc>
          <w:tcPr>
            <w:tcW w:w="1440" w:type="dxa"/>
          </w:tcPr>
          <w:p w:rsidR="00EA55F1" w:rsidRPr="00BA1DBC" w:rsidRDefault="00D674F5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color w:val="000000"/>
              </w:rPr>
              <w:t>2.42 ±0.44</w:t>
            </w:r>
            <w:r w:rsidR="00805790" w:rsidRPr="00BA1DBC">
              <w:rPr>
                <w:color w:val="000000"/>
              </w:rPr>
              <w:t>*</w:t>
            </w:r>
          </w:p>
        </w:tc>
        <w:tc>
          <w:tcPr>
            <w:tcW w:w="1219" w:type="dxa"/>
          </w:tcPr>
          <w:p w:rsidR="00EA55F1" w:rsidRPr="00BA1DBC" w:rsidRDefault="00D674F5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color w:val="000000"/>
              </w:rPr>
              <w:t>0.086±0.02</w:t>
            </w:r>
          </w:p>
        </w:tc>
        <w:tc>
          <w:tcPr>
            <w:tcW w:w="1557" w:type="dxa"/>
          </w:tcPr>
          <w:p w:rsidR="00EA55F1" w:rsidRPr="00BA1DBC" w:rsidRDefault="00D674F5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color w:val="000000"/>
              </w:rPr>
              <w:t>0.326 ± 0.09</w:t>
            </w:r>
          </w:p>
        </w:tc>
        <w:tc>
          <w:tcPr>
            <w:tcW w:w="1427" w:type="dxa"/>
          </w:tcPr>
          <w:p w:rsidR="00EA55F1" w:rsidRPr="00BA1DBC" w:rsidRDefault="00D674F5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color w:val="000000"/>
              </w:rPr>
              <w:t>0.213 ± 0.08</w:t>
            </w:r>
          </w:p>
        </w:tc>
      </w:tr>
      <w:tr w:rsidR="00D551E5" w:rsidRPr="00BA1DBC" w:rsidTr="00BA1DBC">
        <w:trPr>
          <w:trHeight w:val="191"/>
          <w:jc w:val="center"/>
        </w:trPr>
        <w:tc>
          <w:tcPr>
            <w:tcW w:w="961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C</w:t>
            </w:r>
          </w:p>
        </w:tc>
        <w:tc>
          <w:tcPr>
            <w:tcW w:w="947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1890" w:type="dxa"/>
          </w:tcPr>
          <w:p w:rsidR="00EA55F1" w:rsidRPr="00BA1DBC" w:rsidRDefault="00C62193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100</w:t>
            </w:r>
          </w:p>
        </w:tc>
        <w:tc>
          <w:tcPr>
            <w:tcW w:w="1440" w:type="dxa"/>
          </w:tcPr>
          <w:p w:rsidR="00EA55F1" w:rsidRPr="00BA1DBC" w:rsidRDefault="00D551E5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3.23±0.22</w:t>
            </w:r>
            <w:r w:rsidR="00805790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1219" w:type="dxa"/>
          </w:tcPr>
          <w:p w:rsidR="00EA55F1" w:rsidRPr="00BA1DBC" w:rsidRDefault="0024221F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1.22</w:t>
            </w:r>
            <w:r w:rsidRPr="00BA1DBC">
              <w:rPr>
                <w:color w:val="000000"/>
              </w:rPr>
              <w:t>±0.4</w:t>
            </w:r>
          </w:p>
        </w:tc>
        <w:tc>
          <w:tcPr>
            <w:tcW w:w="1557" w:type="dxa"/>
          </w:tcPr>
          <w:p w:rsidR="00EA55F1" w:rsidRPr="00BA1DBC" w:rsidRDefault="0024221F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1.222</w:t>
            </w:r>
            <w:r w:rsidR="00623D42" w:rsidRPr="00BA1DBC">
              <w:rPr>
                <w:rStyle w:val="CharacterStyle3"/>
                <w:color w:val="000000"/>
              </w:rPr>
              <w:t>±0.06</w:t>
            </w:r>
            <w:r w:rsidR="00805790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1427" w:type="dxa"/>
          </w:tcPr>
          <w:p w:rsidR="00EA55F1" w:rsidRPr="00BA1DBC" w:rsidRDefault="0024221F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0.567</w:t>
            </w:r>
            <w:r w:rsidR="00551C4D" w:rsidRPr="00BA1DBC">
              <w:rPr>
                <w:color w:val="000000"/>
              </w:rPr>
              <w:t>±</w:t>
            </w:r>
            <w:r w:rsidR="00623D42" w:rsidRPr="00BA1DBC">
              <w:rPr>
                <w:color w:val="000000"/>
              </w:rPr>
              <w:t>0.03</w:t>
            </w:r>
          </w:p>
        </w:tc>
      </w:tr>
      <w:tr w:rsidR="00D551E5" w:rsidRPr="00BA1DBC" w:rsidTr="00BA1DBC">
        <w:trPr>
          <w:trHeight w:val="191"/>
          <w:jc w:val="center"/>
        </w:trPr>
        <w:tc>
          <w:tcPr>
            <w:tcW w:w="961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D</w:t>
            </w:r>
          </w:p>
        </w:tc>
        <w:tc>
          <w:tcPr>
            <w:tcW w:w="947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1890" w:type="dxa"/>
          </w:tcPr>
          <w:p w:rsidR="00EA55F1" w:rsidRPr="00BA1DBC" w:rsidRDefault="00C62193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250</w:t>
            </w:r>
          </w:p>
        </w:tc>
        <w:tc>
          <w:tcPr>
            <w:tcW w:w="1440" w:type="dxa"/>
          </w:tcPr>
          <w:p w:rsidR="00EA55F1" w:rsidRPr="00BA1DBC" w:rsidRDefault="00D551E5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3.95±0.56</w:t>
            </w:r>
            <w:r w:rsidR="00805790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1219" w:type="dxa"/>
          </w:tcPr>
          <w:p w:rsidR="00EA55F1" w:rsidRPr="00BA1DBC" w:rsidRDefault="0024221F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2.56</w:t>
            </w:r>
            <w:r w:rsidRPr="00BA1DBC">
              <w:rPr>
                <w:color w:val="000000"/>
              </w:rPr>
              <w:t>±0.7</w:t>
            </w:r>
            <w:r w:rsidR="00805790" w:rsidRPr="00BA1DBC">
              <w:rPr>
                <w:color w:val="000000"/>
              </w:rPr>
              <w:t>*</w:t>
            </w:r>
          </w:p>
        </w:tc>
        <w:tc>
          <w:tcPr>
            <w:tcW w:w="1557" w:type="dxa"/>
          </w:tcPr>
          <w:p w:rsidR="00EA55F1" w:rsidRPr="00BA1DBC" w:rsidRDefault="0024221F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2.234</w:t>
            </w:r>
            <w:r w:rsidR="00623D42" w:rsidRPr="00BA1DBC">
              <w:rPr>
                <w:rStyle w:val="CharacterStyle3"/>
                <w:color w:val="000000"/>
              </w:rPr>
              <w:t>±0.11</w:t>
            </w:r>
            <w:r w:rsidR="00805790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1427" w:type="dxa"/>
          </w:tcPr>
          <w:p w:rsidR="00EA55F1" w:rsidRPr="00BA1DBC" w:rsidRDefault="0024221F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1.213</w:t>
            </w:r>
            <w:r w:rsidR="00551C4D" w:rsidRPr="00BA1DBC">
              <w:rPr>
                <w:color w:val="000000"/>
              </w:rPr>
              <w:t>±</w:t>
            </w:r>
            <w:r w:rsidR="00623D42" w:rsidRPr="00BA1DBC">
              <w:rPr>
                <w:color w:val="000000"/>
              </w:rPr>
              <w:t>0.11</w:t>
            </w:r>
            <w:r w:rsidR="00805790" w:rsidRPr="00BA1DBC">
              <w:rPr>
                <w:color w:val="000000"/>
              </w:rPr>
              <w:t>*</w:t>
            </w:r>
          </w:p>
        </w:tc>
      </w:tr>
      <w:tr w:rsidR="00D551E5" w:rsidRPr="00BA1DBC" w:rsidTr="00BA1DBC">
        <w:trPr>
          <w:trHeight w:val="204"/>
          <w:jc w:val="center"/>
        </w:trPr>
        <w:tc>
          <w:tcPr>
            <w:tcW w:w="961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b/>
                <w:bCs/>
                <w:color w:val="000000"/>
              </w:rPr>
            </w:pPr>
            <w:r w:rsidRPr="00BA1DBC">
              <w:rPr>
                <w:rStyle w:val="CharacterStyle3"/>
                <w:b/>
                <w:bCs/>
                <w:color w:val="000000"/>
              </w:rPr>
              <w:t>E</w:t>
            </w:r>
          </w:p>
        </w:tc>
        <w:tc>
          <w:tcPr>
            <w:tcW w:w="947" w:type="dxa"/>
          </w:tcPr>
          <w:p w:rsidR="00EA55F1" w:rsidRPr="00BA1DBC" w:rsidRDefault="00EA55F1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10</w:t>
            </w:r>
          </w:p>
        </w:tc>
        <w:tc>
          <w:tcPr>
            <w:tcW w:w="1890" w:type="dxa"/>
          </w:tcPr>
          <w:p w:rsidR="00EA55F1" w:rsidRPr="00BA1DBC" w:rsidRDefault="00C62193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5</w:t>
            </w:r>
            <w:r w:rsidR="00EA55F1" w:rsidRPr="00BA1DBC">
              <w:rPr>
                <w:rStyle w:val="CharacterStyle3"/>
                <w:color w:val="000000"/>
              </w:rPr>
              <w:t>00</w:t>
            </w:r>
          </w:p>
        </w:tc>
        <w:tc>
          <w:tcPr>
            <w:tcW w:w="1440" w:type="dxa"/>
          </w:tcPr>
          <w:p w:rsidR="00EA55F1" w:rsidRPr="00BA1DBC" w:rsidRDefault="00D551E5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1.45±0.34</w:t>
            </w:r>
            <w:r w:rsidR="00805790" w:rsidRPr="00BA1DBC">
              <w:rPr>
                <w:rStyle w:val="CharacterStyle3"/>
                <w:color w:val="000000"/>
              </w:rPr>
              <w:t>*</w:t>
            </w:r>
          </w:p>
        </w:tc>
        <w:tc>
          <w:tcPr>
            <w:tcW w:w="1219" w:type="dxa"/>
          </w:tcPr>
          <w:p w:rsidR="00EA55F1" w:rsidRPr="00BA1DBC" w:rsidRDefault="0024221F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0.067</w:t>
            </w:r>
            <w:r w:rsidRPr="00BA1DBC">
              <w:rPr>
                <w:color w:val="000000"/>
              </w:rPr>
              <w:t>±0.02</w:t>
            </w:r>
          </w:p>
        </w:tc>
        <w:tc>
          <w:tcPr>
            <w:tcW w:w="1557" w:type="dxa"/>
          </w:tcPr>
          <w:p w:rsidR="00EA55F1" w:rsidRPr="00BA1DBC" w:rsidRDefault="0024221F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0.452</w:t>
            </w:r>
            <w:r w:rsidR="00623D42" w:rsidRPr="00BA1DBC">
              <w:rPr>
                <w:rStyle w:val="CharacterStyle3"/>
                <w:color w:val="000000"/>
              </w:rPr>
              <w:t>±0.05</w:t>
            </w:r>
          </w:p>
        </w:tc>
        <w:tc>
          <w:tcPr>
            <w:tcW w:w="1427" w:type="dxa"/>
          </w:tcPr>
          <w:p w:rsidR="00EA55F1" w:rsidRPr="00BA1DBC" w:rsidRDefault="00551C4D" w:rsidP="00BA1DBC">
            <w:pPr>
              <w:pStyle w:val="Style6"/>
              <w:kinsoku w:val="0"/>
              <w:autoSpaceDE/>
              <w:autoSpaceDN/>
              <w:snapToGrid w:val="0"/>
              <w:spacing w:before="0"/>
              <w:ind w:firstLine="0"/>
              <w:rPr>
                <w:rStyle w:val="CharacterStyle3"/>
                <w:color w:val="000000"/>
              </w:rPr>
            </w:pPr>
            <w:r w:rsidRPr="00BA1DBC">
              <w:rPr>
                <w:rStyle w:val="CharacterStyle3"/>
                <w:color w:val="000000"/>
              </w:rPr>
              <w:t>0.146</w:t>
            </w:r>
            <w:r w:rsidRPr="00BA1DBC">
              <w:rPr>
                <w:color w:val="000000"/>
              </w:rPr>
              <w:t>±0.23</w:t>
            </w:r>
          </w:p>
        </w:tc>
      </w:tr>
    </w:tbl>
    <w:p w:rsidR="00031BB9" w:rsidRPr="00BA1DBC" w:rsidRDefault="00031BB9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</w:rPr>
      </w:pPr>
      <w:r w:rsidRPr="00BA1DBC">
        <w:rPr>
          <w:rStyle w:val="CharacterStyle2"/>
          <w:b/>
          <w:bCs/>
        </w:rPr>
        <w:t>*</w:t>
      </w:r>
      <w:r w:rsidRPr="00BA1DBC">
        <w:rPr>
          <w:rStyle w:val="CharacterStyle2"/>
        </w:rPr>
        <w:t xml:space="preserve"> Data represent the </w:t>
      </w:r>
      <w:proofErr w:type="spellStart"/>
      <w:r w:rsidRPr="00BA1DBC">
        <w:rPr>
          <w:rStyle w:val="CharacterStyle2"/>
        </w:rPr>
        <w:t>mean+S.E</w:t>
      </w:r>
      <w:proofErr w:type="spellEnd"/>
      <w:r w:rsidRPr="00BA1DBC">
        <w:rPr>
          <w:rStyle w:val="CharacterStyle2"/>
        </w:rPr>
        <w:t>.</w:t>
      </w:r>
      <w:r w:rsidR="00BA1DBC">
        <w:rPr>
          <w:rStyle w:val="CharacterStyle2"/>
          <w:rFonts w:eastAsiaTheme="minorEastAsia" w:hint="eastAsia"/>
          <w:lang w:eastAsia="zh-CN"/>
        </w:rPr>
        <w:tab/>
      </w:r>
      <w:r w:rsidR="00BA1DBC">
        <w:rPr>
          <w:rStyle w:val="CharacterStyle2"/>
        </w:rPr>
        <w:t xml:space="preserve"> </w:t>
      </w:r>
      <w:proofErr w:type="gramStart"/>
      <w:r w:rsidRPr="00BA1DBC">
        <w:rPr>
          <w:rStyle w:val="CharacterStyle2"/>
        </w:rPr>
        <w:t>denote</w:t>
      </w:r>
      <w:proofErr w:type="gramEnd"/>
      <w:r w:rsidRPr="00BA1DBC">
        <w:rPr>
          <w:rStyle w:val="CharacterStyle2"/>
        </w:rPr>
        <w:t xml:space="preserve"> statistically significant differences (P&lt;0.05) control and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>-treated groups.</w:t>
      </w:r>
    </w:p>
    <w:p w:rsidR="006838B9" w:rsidRPr="00BA1DBC" w:rsidRDefault="006838B9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</w:pPr>
    </w:p>
    <w:p w:rsidR="00BA1DBC" w:rsidRDefault="00BA1DBC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3"/>
          <w:b/>
          <w:bCs/>
        </w:rPr>
      </w:pPr>
    </w:p>
    <w:p w:rsidR="00BA1DBC" w:rsidRPr="00BA1DBC" w:rsidRDefault="00BA1DBC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3"/>
          <w:b/>
          <w:bCs/>
        </w:rPr>
        <w:sectPr w:rsidR="00BA1DBC" w:rsidRPr="00BA1DBC" w:rsidSect="008435FD">
          <w:headerReference w:type="default" r:id="rId23"/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2687B" w:rsidRPr="00BA1DBC" w:rsidRDefault="006C51F0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3"/>
          <w:b/>
          <w:bCs/>
        </w:rPr>
      </w:pPr>
      <w:r w:rsidRPr="00BA1DBC">
        <w:rPr>
          <w:rStyle w:val="CharacterStyle3"/>
          <w:b/>
          <w:bCs/>
        </w:rPr>
        <w:lastRenderedPageBreak/>
        <w:t xml:space="preserve">4. </w:t>
      </w:r>
      <w:r w:rsidR="00E2687B" w:rsidRPr="00BA1DBC">
        <w:rPr>
          <w:rStyle w:val="CharacterStyle3"/>
          <w:b/>
          <w:bCs/>
        </w:rPr>
        <w:t>Discussion</w:t>
      </w:r>
      <w:r w:rsidR="00D4247D" w:rsidRPr="00BA1DBC">
        <w:rPr>
          <w:rStyle w:val="CharacterStyle3"/>
          <w:b/>
          <w:bCs/>
        </w:rPr>
        <w:t>:</w:t>
      </w:r>
    </w:p>
    <w:p w:rsidR="00256C72" w:rsidRPr="00BA1DBC" w:rsidRDefault="00EF2CC4" w:rsidP="00BA1DB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>During the last decade there was an increasing interest in the modulation of the non specific immune response of fish to elevate the general defense barriers and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>hence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>increase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sz w:val="20"/>
          <w:szCs w:val="20"/>
        </w:rPr>
        <w:t xml:space="preserve">resistance against diseases through use of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immunostimulants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A1DBC">
        <w:rPr>
          <w:rFonts w:ascii="Times New Roman" w:hAnsi="Times New Roman" w:cs="Times New Roman"/>
          <w:b/>
          <w:bCs/>
          <w:sz w:val="20"/>
          <w:szCs w:val="20"/>
        </w:rPr>
        <w:t>Sahoo</w:t>
      </w:r>
      <w:proofErr w:type="spellEnd"/>
      <w:r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BA1DBC">
        <w:rPr>
          <w:rFonts w:ascii="Times New Roman" w:hAnsi="Times New Roman" w:cs="Times New Roman"/>
          <w:b/>
          <w:bCs/>
          <w:sz w:val="20"/>
          <w:szCs w:val="20"/>
        </w:rPr>
        <w:t>Mukherjee</w:t>
      </w:r>
      <w:proofErr w:type="spellEnd"/>
      <w:r w:rsidRPr="00BA1DBC">
        <w:rPr>
          <w:rFonts w:ascii="Times New Roman" w:hAnsi="Times New Roman" w:cs="Times New Roman"/>
          <w:b/>
          <w:bCs/>
          <w:sz w:val="20"/>
          <w:szCs w:val="20"/>
        </w:rPr>
        <w:t>, 2002</w:t>
      </w:r>
      <w:r w:rsidR="0037413D" w:rsidRPr="00BA1DBC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="00590E0E" w:rsidRPr="00BA1DBC">
        <w:rPr>
          <w:rFonts w:ascii="Times New Roman" w:hAnsi="Times New Roman" w:cs="Times New Roman"/>
          <w:b/>
          <w:iCs/>
          <w:sz w:val="20"/>
          <w:szCs w:val="20"/>
        </w:rPr>
        <w:t xml:space="preserve"> L</w:t>
      </w:r>
      <w:r w:rsidR="00590E0E" w:rsidRPr="00BA1DBC">
        <w:rPr>
          <w:rStyle w:val="CharacterStyle2"/>
          <w:rFonts w:ascii="Times New Roman" w:hAnsi="Times New Roman" w:cs="Times New Roman"/>
          <w:b/>
        </w:rPr>
        <w:t xml:space="preserve">i </w:t>
      </w:r>
      <w:r w:rsidR="00590E0E" w:rsidRPr="00BA1DBC">
        <w:rPr>
          <w:rStyle w:val="CharacterStyle2"/>
          <w:rFonts w:ascii="Times New Roman" w:hAnsi="Times New Roman" w:cs="Times New Roman"/>
          <w:b/>
          <w:i/>
          <w:iCs/>
        </w:rPr>
        <w:t>et al</w:t>
      </w:r>
      <w:r w:rsidR="00590E0E" w:rsidRPr="00BA1DBC">
        <w:rPr>
          <w:rStyle w:val="CharacterStyle2"/>
          <w:rFonts w:ascii="Times New Roman" w:hAnsi="Times New Roman" w:cs="Times New Roman"/>
          <w:b/>
        </w:rPr>
        <w:t>., 2006</w:t>
      </w:r>
      <w:r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BA1DBC">
        <w:rPr>
          <w:rFonts w:ascii="Times New Roman" w:hAnsi="Times New Roman" w:cs="Times New Roman"/>
          <w:b/>
          <w:bCs/>
          <w:sz w:val="20"/>
          <w:szCs w:val="20"/>
        </w:rPr>
        <w:t>Nevin</w:t>
      </w:r>
      <w:proofErr w:type="spellEnd"/>
      <w:r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BA1DBC">
        <w:rPr>
          <w:rFonts w:ascii="Times New Roman" w:hAnsi="Times New Roman" w:cs="Times New Roman"/>
          <w:b/>
          <w:bCs/>
          <w:sz w:val="20"/>
          <w:szCs w:val="20"/>
        </w:rPr>
        <w:t>. 2008</w:t>
      </w:r>
      <w:r w:rsidRPr="00BA1DBC">
        <w:rPr>
          <w:rFonts w:ascii="Times New Roman" w:hAnsi="Times New Roman" w:cs="Times New Roman"/>
          <w:sz w:val="20"/>
          <w:szCs w:val="20"/>
        </w:rPr>
        <w:t>).</w:t>
      </w:r>
      <w:r w:rsidR="00256C72" w:rsidRPr="00BA1DBC">
        <w:rPr>
          <w:rFonts w:ascii="Times New Roman" w:hAnsi="Times New Roman" w:cs="Times New Roman"/>
          <w:sz w:val="20"/>
          <w:szCs w:val="20"/>
        </w:rPr>
        <w:t xml:space="preserve"> Concerning the clinical sings and post mortem lesions of infected </w:t>
      </w:r>
      <w:proofErr w:type="spellStart"/>
      <w:r w:rsidR="00256C72" w:rsidRPr="00BA1DBC">
        <w:rPr>
          <w:rFonts w:ascii="Times New Roman" w:hAnsi="Times New Roman" w:cs="Times New Roman"/>
          <w:sz w:val="20"/>
          <w:szCs w:val="20"/>
        </w:rPr>
        <w:t>C.gariepinus</w:t>
      </w:r>
      <w:proofErr w:type="spellEnd"/>
      <w:r w:rsidR="00256C72" w:rsidRPr="00BA1DBC">
        <w:rPr>
          <w:rFonts w:ascii="Times New Roman" w:hAnsi="Times New Roman" w:cs="Times New Roman"/>
          <w:sz w:val="20"/>
          <w:szCs w:val="20"/>
        </w:rPr>
        <w:t xml:space="preserve"> challenged with </w:t>
      </w:r>
      <w:proofErr w:type="spellStart"/>
      <w:r w:rsidR="00256C72" w:rsidRPr="00BA1DBC">
        <w:rPr>
          <w:rFonts w:ascii="Times New Roman" w:hAnsi="Times New Roman" w:cs="Times New Roman"/>
          <w:sz w:val="20"/>
          <w:szCs w:val="20"/>
        </w:rPr>
        <w:t>Aeromonas</w:t>
      </w:r>
      <w:proofErr w:type="spellEnd"/>
      <w:r w:rsidR="00256C72" w:rsidRPr="00BA1D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C72" w:rsidRPr="00BA1DBC">
        <w:rPr>
          <w:rFonts w:ascii="Times New Roman" w:hAnsi="Times New Roman" w:cs="Times New Roman"/>
          <w:sz w:val="20"/>
          <w:szCs w:val="20"/>
        </w:rPr>
        <w:t>hydrophila</w:t>
      </w:r>
      <w:proofErr w:type="spellEnd"/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256C72" w:rsidRPr="00BA1DBC">
        <w:rPr>
          <w:rFonts w:ascii="Times New Roman" w:hAnsi="Times New Roman" w:cs="Times New Roman"/>
          <w:sz w:val="20"/>
          <w:szCs w:val="20"/>
        </w:rPr>
        <w:t>post administrated</w:t>
      </w:r>
      <w:r w:rsidR="00256C72" w:rsidRPr="00BA1DBC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="00256C72" w:rsidRPr="00BA1DBC">
        <w:rPr>
          <w:rStyle w:val="CharacterStyle2"/>
          <w:rFonts w:ascii="Times New Roman" w:hAnsi="Times New Roman" w:cs="Times New Roman"/>
        </w:rPr>
        <w:t>levamisole</w:t>
      </w:r>
      <w:proofErr w:type="spellEnd"/>
      <w:r w:rsidR="00256C72" w:rsidRPr="00BA1DBC">
        <w:rPr>
          <w:rStyle w:val="CharacterStyle2"/>
          <w:rFonts w:ascii="Times New Roman" w:hAnsi="Times New Roman" w:cs="Times New Roman"/>
        </w:rPr>
        <w:t>. The present results agree with the results get by</w:t>
      </w:r>
      <w:r w:rsidR="00BA1D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6C72"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Ahmed (2001) </w:t>
      </w:r>
      <w:r w:rsidR="00256C72" w:rsidRPr="00BA1DBC">
        <w:rPr>
          <w:rFonts w:ascii="Times New Roman" w:hAnsi="Times New Roman" w:cs="Times New Roman"/>
          <w:sz w:val="20"/>
          <w:szCs w:val="20"/>
        </w:rPr>
        <w:t>and</w:t>
      </w:r>
      <w:r w:rsidR="00256C72"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56C72" w:rsidRPr="00BA1DBC">
        <w:rPr>
          <w:rFonts w:ascii="Times New Roman" w:hAnsi="Times New Roman" w:cs="Times New Roman"/>
          <w:b/>
          <w:bCs/>
          <w:sz w:val="20"/>
          <w:szCs w:val="20"/>
        </w:rPr>
        <w:t>Kldchakan</w:t>
      </w:r>
      <w:proofErr w:type="spellEnd"/>
      <w:r w:rsidR="00256C72" w:rsidRPr="00BA1DBC">
        <w:rPr>
          <w:rFonts w:ascii="Times New Roman" w:hAnsi="Times New Roman" w:cs="Times New Roman"/>
          <w:b/>
          <w:bCs/>
          <w:sz w:val="20"/>
          <w:szCs w:val="20"/>
        </w:rPr>
        <w:t xml:space="preserve"> (2005).</w:t>
      </w:r>
    </w:p>
    <w:p w:rsidR="00E2687B" w:rsidRPr="00BA1DBC" w:rsidRDefault="00E2687B" w:rsidP="00BA1DBC">
      <w:pPr>
        <w:pStyle w:val="Style6"/>
        <w:kinsoku w:val="0"/>
        <w:autoSpaceDE/>
        <w:autoSpaceDN/>
        <w:snapToGrid w:val="0"/>
        <w:spacing w:before="0"/>
        <w:ind w:firstLine="425"/>
        <w:rPr>
          <w:rStyle w:val="CharacterStyle3"/>
        </w:rPr>
      </w:pPr>
      <w:r w:rsidRPr="00BA1DBC">
        <w:rPr>
          <w:rStyle w:val="CharacterStyle3"/>
        </w:rPr>
        <w:t>A variety of</w:t>
      </w:r>
      <w:r w:rsidR="00BA1DBC">
        <w:rPr>
          <w:rStyle w:val="CharacterStyle3"/>
        </w:rPr>
        <w:t xml:space="preserve"> </w:t>
      </w:r>
      <w:proofErr w:type="spellStart"/>
      <w:r w:rsidRPr="00BA1DBC">
        <w:rPr>
          <w:rStyle w:val="CharacterStyle3"/>
        </w:rPr>
        <w:t>immunomodulatory</w:t>
      </w:r>
      <w:proofErr w:type="spellEnd"/>
      <w:r w:rsidRPr="00BA1DBC">
        <w:rPr>
          <w:rStyle w:val="CharacterStyle3"/>
        </w:rPr>
        <w:t xml:space="preserve"> effects of</w:t>
      </w:r>
      <w:r w:rsidR="00BA1DBC">
        <w:rPr>
          <w:rStyle w:val="CharacterStyle3"/>
        </w:rPr>
        <w:t xml:space="preserve"> </w:t>
      </w:r>
      <w:proofErr w:type="spellStart"/>
      <w:r w:rsidRPr="00BA1DBC">
        <w:rPr>
          <w:rStyle w:val="CharacterStyle3"/>
        </w:rPr>
        <w:t>levami</w:t>
      </w:r>
      <w:r w:rsidRPr="00BA1DBC">
        <w:rPr>
          <w:rStyle w:val="CharacterStyle3"/>
        </w:rPr>
        <w:softHyphen/>
        <w:t>sole</w:t>
      </w:r>
      <w:proofErr w:type="spellEnd"/>
      <w:r w:rsidRPr="00BA1DBC">
        <w:rPr>
          <w:rStyle w:val="CharacterStyle3"/>
        </w:rPr>
        <w:t xml:space="preserve"> has been established in a large number of studies (</w:t>
      </w:r>
      <w:proofErr w:type="spellStart"/>
      <w:r w:rsidRPr="00BA1DBC">
        <w:rPr>
          <w:rStyle w:val="CharacterStyle3"/>
          <w:b/>
          <w:bCs/>
        </w:rPr>
        <w:t>Cuesta</w:t>
      </w:r>
      <w:proofErr w:type="spellEnd"/>
      <w:r w:rsidRPr="00BA1DBC">
        <w:rPr>
          <w:rStyle w:val="CharacterStyle3"/>
          <w:b/>
          <w:bCs/>
        </w:rPr>
        <w:t xml:space="preserve"> </w:t>
      </w:r>
      <w:r w:rsidRPr="00BA1DBC">
        <w:rPr>
          <w:rStyle w:val="CharacterStyle3"/>
          <w:b/>
          <w:bCs/>
          <w:i/>
          <w:iCs/>
        </w:rPr>
        <w:t>et al</w:t>
      </w:r>
      <w:r w:rsidRPr="00BA1DBC">
        <w:rPr>
          <w:rStyle w:val="CharacterStyle3"/>
          <w:b/>
          <w:bCs/>
        </w:rPr>
        <w:t xml:space="preserve">., 2004; </w:t>
      </w:r>
      <w:proofErr w:type="spellStart"/>
      <w:r w:rsidR="00B6051D">
        <w:rPr>
          <w:rStyle w:val="CharacterStyle3"/>
          <w:b/>
          <w:bCs/>
        </w:rPr>
        <w:t>Sahoo</w:t>
      </w:r>
      <w:proofErr w:type="spellEnd"/>
      <w:r w:rsidR="00B6051D">
        <w:rPr>
          <w:rStyle w:val="CharacterStyle3"/>
          <w:b/>
          <w:bCs/>
        </w:rPr>
        <w:t xml:space="preserve"> and </w:t>
      </w:r>
      <w:proofErr w:type="spellStart"/>
      <w:r w:rsidR="00B6051D">
        <w:rPr>
          <w:rStyle w:val="CharacterStyle3"/>
          <w:b/>
          <w:bCs/>
        </w:rPr>
        <w:t>Mukherjee</w:t>
      </w:r>
      <w:proofErr w:type="spellEnd"/>
      <w:r w:rsidR="00B6051D">
        <w:rPr>
          <w:rStyle w:val="CharacterStyle3"/>
          <w:b/>
          <w:bCs/>
        </w:rPr>
        <w:t xml:space="preserve">, 2002; </w:t>
      </w:r>
      <w:proofErr w:type="spellStart"/>
      <w:r w:rsidR="00B6051D">
        <w:rPr>
          <w:rStyle w:val="CharacterStyle3"/>
          <w:b/>
          <w:bCs/>
        </w:rPr>
        <w:t>Cues</w:t>
      </w:r>
      <w:r w:rsidRPr="00BA1DBC">
        <w:rPr>
          <w:rStyle w:val="CharacterStyle3"/>
          <w:b/>
          <w:bCs/>
        </w:rPr>
        <w:t>ta</w:t>
      </w:r>
      <w:proofErr w:type="spellEnd"/>
      <w:r w:rsidRPr="00BA1DBC">
        <w:rPr>
          <w:rStyle w:val="CharacterStyle3"/>
          <w:b/>
          <w:bCs/>
        </w:rPr>
        <w:t xml:space="preserve"> </w:t>
      </w:r>
      <w:r w:rsidRPr="00BA1DBC">
        <w:rPr>
          <w:rStyle w:val="CharacterStyle3"/>
          <w:b/>
          <w:bCs/>
          <w:i/>
          <w:iCs/>
        </w:rPr>
        <w:t>et al</w:t>
      </w:r>
      <w:r w:rsidRPr="00BA1DBC">
        <w:rPr>
          <w:rStyle w:val="CharacterStyle3"/>
          <w:b/>
          <w:bCs/>
        </w:rPr>
        <w:t xml:space="preserve">., 2002; Masahiro, 1999; </w:t>
      </w:r>
      <w:proofErr w:type="spellStart"/>
      <w:r w:rsidRPr="00BA1DBC">
        <w:rPr>
          <w:rStyle w:val="CharacterStyle3"/>
          <w:b/>
          <w:bCs/>
        </w:rPr>
        <w:t>Mulero</w:t>
      </w:r>
      <w:proofErr w:type="spellEnd"/>
      <w:r w:rsidRPr="00BA1DBC">
        <w:rPr>
          <w:rStyle w:val="CharacterStyle3"/>
          <w:b/>
          <w:bCs/>
        </w:rPr>
        <w:t xml:space="preserve"> </w:t>
      </w:r>
      <w:r w:rsidRPr="00BA1DBC">
        <w:rPr>
          <w:rStyle w:val="CharacterStyle3"/>
          <w:b/>
          <w:bCs/>
          <w:i/>
          <w:iCs/>
        </w:rPr>
        <w:t>et al</w:t>
      </w:r>
      <w:r w:rsidRPr="00BA1DBC">
        <w:rPr>
          <w:rStyle w:val="CharacterStyle3"/>
          <w:b/>
          <w:bCs/>
        </w:rPr>
        <w:t>., 1998</w:t>
      </w:r>
      <w:r w:rsidR="00590E0E" w:rsidRPr="00BA1DBC">
        <w:rPr>
          <w:rStyle w:val="CharacterStyle3"/>
        </w:rPr>
        <w:t>;</w:t>
      </w:r>
      <w:r w:rsidR="00590E0E" w:rsidRPr="00BA1DBC">
        <w:rPr>
          <w:b/>
          <w:iCs/>
        </w:rPr>
        <w:t xml:space="preserve"> L</w:t>
      </w:r>
      <w:r w:rsidR="00590E0E" w:rsidRPr="00BA1DBC">
        <w:rPr>
          <w:rStyle w:val="CharacterStyle2"/>
          <w:b/>
        </w:rPr>
        <w:t xml:space="preserve">i </w:t>
      </w:r>
      <w:r w:rsidR="00590E0E" w:rsidRPr="00BA1DBC">
        <w:rPr>
          <w:rStyle w:val="CharacterStyle2"/>
          <w:b/>
          <w:i/>
          <w:iCs/>
        </w:rPr>
        <w:t>et al</w:t>
      </w:r>
      <w:r w:rsidR="00590E0E" w:rsidRPr="00BA1DBC">
        <w:rPr>
          <w:rStyle w:val="CharacterStyle2"/>
          <w:b/>
        </w:rPr>
        <w:t>., 2006)</w:t>
      </w:r>
      <w:r w:rsidRPr="00BA1DBC">
        <w:rPr>
          <w:rStyle w:val="CharacterStyle3"/>
        </w:rPr>
        <w:t xml:space="preserve">.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as an </w:t>
      </w:r>
      <w:proofErr w:type="spellStart"/>
      <w:r w:rsidRPr="00BA1DBC">
        <w:rPr>
          <w:rStyle w:val="CharacterStyle3"/>
        </w:rPr>
        <w:t>immunostimulant</w:t>
      </w:r>
      <w:proofErr w:type="spellEnd"/>
      <w:r w:rsidRPr="00BA1DBC">
        <w:rPr>
          <w:rStyle w:val="CharacterStyle3"/>
        </w:rPr>
        <w:t xml:space="preserve"> can promote recov</w:t>
      </w:r>
      <w:r w:rsidRPr="00BA1DBC">
        <w:rPr>
          <w:rStyle w:val="CharacterStyle3"/>
        </w:rPr>
        <w:softHyphen/>
        <w:t xml:space="preserve">ery from </w:t>
      </w:r>
      <w:proofErr w:type="spellStart"/>
      <w:r w:rsidRPr="00BA1DBC">
        <w:rPr>
          <w:rStyle w:val="CharacterStyle3"/>
        </w:rPr>
        <w:t>immunosuppression</w:t>
      </w:r>
      <w:proofErr w:type="spellEnd"/>
      <w:r w:rsidRPr="00BA1DBC">
        <w:rPr>
          <w:rStyle w:val="CharacterStyle3"/>
        </w:rPr>
        <w:t xml:space="preserve"> states (</w:t>
      </w:r>
      <w:proofErr w:type="spellStart"/>
      <w:r w:rsidRPr="00BA1DBC">
        <w:rPr>
          <w:rStyle w:val="CharacterStyle3"/>
          <w:b/>
          <w:bCs/>
        </w:rPr>
        <w:t>Mulero</w:t>
      </w:r>
      <w:proofErr w:type="spellEnd"/>
      <w:r w:rsidRPr="00BA1DBC">
        <w:rPr>
          <w:rStyle w:val="CharacterStyle3"/>
          <w:b/>
          <w:bCs/>
        </w:rPr>
        <w:t xml:space="preserve"> </w:t>
      </w:r>
      <w:r w:rsidRPr="00BA1DBC">
        <w:rPr>
          <w:rStyle w:val="CharacterStyle3"/>
          <w:b/>
          <w:bCs/>
          <w:i/>
          <w:iCs/>
        </w:rPr>
        <w:t>et al.,</w:t>
      </w:r>
      <w:r w:rsidRPr="00BA1DBC">
        <w:rPr>
          <w:rStyle w:val="CharacterStyle3"/>
          <w:b/>
          <w:bCs/>
        </w:rPr>
        <w:t xml:space="preserve"> 1998; Masahiro, 1999</w:t>
      </w:r>
      <w:r w:rsidRPr="00BA1DBC">
        <w:rPr>
          <w:rStyle w:val="CharacterStyle3"/>
        </w:rPr>
        <w:t xml:space="preserve">) and also can enhance both the innate and specific </w:t>
      </w:r>
      <w:proofErr w:type="spellStart"/>
      <w:r w:rsidRPr="00BA1DBC">
        <w:rPr>
          <w:rStyle w:val="CharacterStyle3"/>
        </w:rPr>
        <w:t>humoral</w:t>
      </w:r>
      <w:proofErr w:type="spellEnd"/>
      <w:r w:rsidRPr="00BA1DBC">
        <w:rPr>
          <w:rStyle w:val="CharacterStyle3"/>
        </w:rPr>
        <w:t xml:space="preserve"> and cellular immune responses.</w:t>
      </w:r>
    </w:p>
    <w:p w:rsidR="00E2687B" w:rsidRPr="00BA1DBC" w:rsidRDefault="00D564FA" w:rsidP="00BA1DBC">
      <w:pPr>
        <w:pStyle w:val="Style1"/>
        <w:kinsoku w:val="0"/>
        <w:autoSpaceDE/>
        <w:autoSpaceDN/>
        <w:adjustRightInd/>
        <w:snapToGrid w:val="0"/>
        <w:ind w:firstLine="425"/>
        <w:jc w:val="both"/>
        <w:rPr>
          <w:rStyle w:val="CharacterStyle2"/>
        </w:rPr>
      </w:pPr>
      <w:r w:rsidRPr="00BA1DBC">
        <w:rPr>
          <w:rStyle w:val="CharacterStyle2"/>
        </w:rPr>
        <w:t>Both 10</w:t>
      </w:r>
      <w:r w:rsidR="00E2687B" w:rsidRPr="00BA1DBC">
        <w:rPr>
          <w:rStyle w:val="CharacterStyle2"/>
        </w:rPr>
        <w:t xml:space="preserve">0 and </w:t>
      </w:r>
      <w:r w:rsidRPr="00BA1DBC">
        <w:rPr>
          <w:rStyle w:val="CharacterStyle2"/>
        </w:rPr>
        <w:t>250</w:t>
      </w:r>
      <w:r w:rsidR="00E2687B" w:rsidRPr="00BA1DBC">
        <w:rPr>
          <w:rStyle w:val="CharacterStyle2"/>
        </w:rPr>
        <w:t xml:space="preserve"> mg </w:t>
      </w:r>
      <w:proofErr w:type="spellStart"/>
      <w:r w:rsidR="00E2687B" w:rsidRPr="00BA1DBC">
        <w:rPr>
          <w:rStyle w:val="CharacterStyle2"/>
        </w:rPr>
        <w:t>levamisole</w:t>
      </w:r>
      <w:proofErr w:type="spellEnd"/>
      <w:r w:rsidR="00E2687B" w:rsidRPr="00BA1DBC">
        <w:rPr>
          <w:rStyle w:val="CharacterStyle2"/>
        </w:rPr>
        <w:t xml:space="preserve"> kg</w:t>
      </w:r>
      <w:r w:rsidR="00E2687B" w:rsidRPr="00BA1DBC">
        <w:rPr>
          <w:rStyle w:val="CharacterStyle2"/>
          <w:vertAlign w:val="superscript"/>
        </w:rPr>
        <w:t>−1</w:t>
      </w:r>
      <w:r w:rsidR="00E2687B" w:rsidRPr="00BA1DBC">
        <w:rPr>
          <w:rStyle w:val="CharacterStyle2"/>
        </w:rPr>
        <w:t xml:space="preserve"> diet enhanced </w:t>
      </w:r>
      <w:proofErr w:type="spellStart"/>
      <w:r w:rsidR="00E2687B" w:rsidRPr="00BA1DBC">
        <w:rPr>
          <w:rStyle w:val="CharacterStyle2"/>
        </w:rPr>
        <w:t>lysozyme</w:t>
      </w:r>
      <w:proofErr w:type="spellEnd"/>
      <w:r w:rsidR="00E2687B" w:rsidRPr="00BA1DBC">
        <w:rPr>
          <w:rStyle w:val="CharacterStyle2"/>
        </w:rPr>
        <w:t xml:space="preserve"> levels of </w:t>
      </w:r>
      <w:proofErr w:type="spellStart"/>
      <w:r w:rsidR="00E2687B" w:rsidRPr="00BA1DBC">
        <w:rPr>
          <w:rStyle w:val="CharacterStyle2"/>
          <w:i/>
          <w:iCs/>
        </w:rPr>
        <w:t>Clarias</w:t>
      </w:r>
      <w:proofErr w:type="spellEnd"/>
      <w:r w:rsidR="00E2687B" w:rsidRPr="00BA1DBC">
        <w:rPr>
          <w:rStyle w:val="CharacterStyle2"/>
          <w:i/>
          <w:iCs/>
        </w:rPr>
        <w:t xml:space="preserve"> </w:t>
      </w:r>
      <w:proofErr w:type="spellStart"/>
      <w:r w:rsidR="00E2687B" w:rsidRPr="00BA1DBC">
        <w:rPr>
          <w:rStyle w:val="CharacterStyle2"/>
          <w:i/>
          <w:iCs/>
        </w:rPr>
        <w:t>gariepinus</w:t>
      </w:r>
      <w:proofErr w:type="spellEnd"/>
      <w:r w:rsidR="00E2687B" w:rsidRPr="00BA1DBC">
        <w:rPr>
          <w:rStyle w:val="CharacterStyle2"/>
        </w:rPr>
        <w:t xml:space="preserve"> significantly as</w:t>
      </w:r>
      <w:r w:rsidR="00E2687B" w:rsidRPr="00BA1DBC">
        <w:t xml:space="preserve"> </w:t>
      </w:r>
      <w:proofErr w:type="spellStart"/>
      <w:r w:rsidR="00E2687B" w:rsidRPr="00BA1DBC">
        <w:rPr>
          <w:rStyle w:val="CharacterStyle2"/>
          <w:b/>
          <w:bCs/>
        </w:rPr>
        <w:t>Siwicki</w:t>
      </w:r>
      <w:proofErr w:type="spellEnd"/>
      <w:r w:rsidR="00E2687B" w:rsidRPr="00BA1DBC">
        <w:rPr>
          <w:rStyle w:val="CharacterStyle2"/>
          <w:b/>
          <w:bCs/>
        </w:rPr>
        <w:t xml:space="preserve"> (1987, 1989</w:t>
      </w:r>
      <w:r w:rsidR="00E2687B" w:rsidRPr="00BA1DBC">
        <w:rPr>
          <w:rStyle w:val="CharacterStyle2"/>
        </w:rPr>
        <w:t xml:space="preserve">) suggested. </w:t>
      </w:r>
      <w:proofErr w:type="spellStart"/>
      <w:r w:rsidR="00E2687B" w:rsidRPr="00BA1DBC">
        <w:rPr>
          <w:rStyle w:val="CharacterStyle2"/>
          <w:b/>
          <w:bCs/>
        </w:rPr>
        <w:t>Siwicki</w:t>
      </w:r>
      <w:proofErr w:type="spellEnd"/>
      <w:r w:rsidR="00E2687B" w:rsidRPr="00BA1DBC">
        <w:rPr>
          <w:rStyle w:val="CharacterStyle2"/>
          <w:b/>
          <w:bCs/>
        </w:rPr>
        <w:t xml:space="preserve"> (1987, 1989)</w:t>
      </w:r>
      <w:r w:rsidR="00E2687B" w:rsidRPr="00BA1DBC">
        <w:rPr>
          <w:rStyle w:val="CharacterStyle2"/>
        </w:rPr>
        <w:t xml:space="preserve"> also reported that </w:t>
      </w:r>
      <w:proofErr w:type="spellStart"/>
      <w:r w:rsidR="00E2687B" w:rsidRPr="00BA1DBC">
        <w:rPr>
          <w:rStyle w:val="CharacterStyle2"/>
        </w:rPr>
        <w:t>levamisole</w:t>
      </w:r>
      <w:proofErr w:type="spellEnd"/>
      <w:r w:rsidR="00E2687B" w:rsidRPr="00BA1DBC">
        <w:rPr>
          <w:rStyle w:val="CharacterStyle2"/>
        </w:rPr>
        <w:t xml:space="preserve"> enhanced </w:t>
      </w:r>
      <w:proofErr w:type="spellStart"/>
      <w:r w:rsidR="00E2687B" w:rsidRPr="00BA1DBC">
        <w:rPr>
          <w:rStyle w:val="CharacterStyle2"/>
        </w:rPr>
        <w:t>neutrophil</w:t>
      </w:r>
      <w:proofErr w:type="spellEnd"/>
      <w:r w:rsidRPr="00BA1DBC">
        <w:rPr>
          <w:rStyle w:val="CharacterStyle2"/>
        </w:rPr>
        <w:t>.</w:t>
      </w:r>
      <w:r w:rsidR="00E2687B" w:rsidRPr="00BA1DBC">
        <w:rPr>
          <w:rStyle w:val="CharacterStyle2"/>
        </w:rPr>
        <w:t xml:space="preserve"> </w:t>
      </w:r>
      <w:proofErr w:type="spellStart"/>
      <w:r w:rsidR="00E2687B" w:rsidRPr="00BA1DBC">
        <w:rPr>
          <w:rStyle w:val="CharacterStyle2"/>
          <w:b/>
          <w:bCs/>
        </w:rPr>
        <w:t>Mulero</w:t>
      </w:r>
      <w:proofErr w:type="spellEnd"/>
      <w:r w:rsidR="00E2687B" w:rsidRPr="00BA1DBC">
        <w:rPr>
          <w:rStyle w:val="CharacterStyle2"/>
          <w:b/>
          <w:bCs/>
        </w:rPr>
        <w:t xml:space="preserve"> </w:t>
      </w:r>
      <w:r w:rsidR="00E2687B" w:rsidRPr="00BA1DBC">
        <w:rPr>
          <w:rStyle w:val="CharacterStyle2"/>
          <w:b/>
          <w:bCs/>
          <w:i/>
          <w:iCs/>
        </w:rPr>
        <w:t>et al.</w:t>
      </w:r>
      <w:r w:rsidR="00E2687B" w:rsidRPr="00BA1DBC">
        <w:rPr>
          <w:rStyle w:val="CharacterStyle2"/>
          <w:b/>
          <w:bCs/>
        </w:rPr>
        <w:t xml:space="preserve"> (1998</w:t>
      </w:r>
      <w:r w:rsidR="00E2687B" w:rsidRPr="00BA1DBC">
        <w:rPr>
          <w:rStyle w:val="CharacterStyle2"/>
        </w:rPr>
        <w:t xml:space="preserve">) pointed out that fish fed with 250 mg </w:t>
      </w:r>
      <w:proofErr w:type="spellStart"/>
      <w:r w:rsidR="00E2687B" w:rsidRPr="00BA1DBC">
        <w:rPr>
          <w:rStyle w:val="CharacterStyle2"/>
        </w:rPr>
        <w:t>levamisole</w:t>
      </w:r>
      <w:proofErr w:type="spellEnd"/>
      <w:r w:rsidR="00E2687B" w:rsidRPr="00BA1DBC">
        <w:rPr>
          <w:rStyle w:val="CharacterStyle2"/>
        </w:rPr>
        <w:t xml:space="preserve"> kg</w:t>
      </w:r>
      <w:r w:rsidR="00E2687B" w:rsidRPr="00BA1DBC">
        <w:rPr>
          <w:rStyle w:val="CharacterStyle2"/>
          <w:vertAlign w:val="superscript"/>
        </w:rPr>
        <w:t>−1</w:t>
      </w:r>
      <w:r w:rsidR="00E2687B" w:rsidRPr="00BA1DBC">
        <w:rPr>
          <w:rStyle w:val="CharacterStyle2"/>
        </w:rPr>
        <w:t xml:space="preserve"> diet for 10 days enhanced </w:t>
      </w:r>
      <w:proofErr w:type="spellStart"/>
      <w:r w:rsidR="00E2687B" w:rsidRPr="00BA1DBC">
        <w:rPr>
          <w:rStyle w:val="CharacterStyle2"/>
        </w:rPr>
        <w:t>lymphokine</w:t>
      </w:r>
      <w:proofErr w:type="spellEnd"/>
      <w:r w:rsidR="00E2687B" w:rsidRPr="00BA1DBC">
        <w:rPr>
          <w:rStyle w:val="CharacterStyle2"/>
        </w:rPr>
        <w:t xml:space="preserve"> production by head</w:t>
      </w:r>
      <w:r w:rsidRPr="00BA1DBC">
        <w:rPr>
          <w:rStyle w:val="CharacterStyle2"/>
        </w:rPr>
        <w:t>-</w:t>
      </w:r>
      <w:r w:rsidR="00E2687B" w:rsidRPr="00BA1DBC">
        <w:rPr>
          <w:rStyle w:val="CharacterStyle2"/>
        </w:rPr>
        <w:t xml:space="preserve">kidney lymphocytes 5 weeks post-treatment. The experiment demonstrated that </w:t>
      </w:r>
      <w:proofErr w:type="spellStart"/>
      <w:r w:rsidR="00E2687B" w:rsidRPr="00BA1DBC">
        <w:rPr>
          <w:rStyle w:val="CharacterStyle2"/>
        </w:rPr>
        <w:t>levamisole</w:t>
      </w:r>
      <w:proofErr w:type="spellEnd"/>
      <w:r w:rsidR="00E2687B" w:rsidRPr="00BA1DBC">
        <w:rPr>
          <w:rStyle w:val="CharacterStyle2"/>
        </w:rPr>
        <w:t xml:space="preserve">-treated groups had higher lymphocyte proliferation induced by </w:t>
      </w:r>
      <w:proofErr w:type="spellStart"/>
      <w:r w:rsidR="00E2687B" w:rsidRPr="00BA1DBC">
        <w:rPr>
          <w:rStyle w:val="CharacterStyle2"/>
        </w:rPr>
        <w:t>concanavalin</w:t>
      </w:r>
      <w:proofErr w:type="spellEnd"/>
      <w:r w:rsidR="00E2687B" w:rsidRPr="00BA1DBC">
        <w:rPr>
          <w:rStyle w:val="CharacterStyle2"/>
        </w:rPr>
        <w:t xml:space="preserve"> A (Con A) than the control but not significant.</w:t>
      </w:r>
    </w:p>
    <w:p w:rsidR="00E2687B" w:rsidRPr="00BA1DBC" w:rsidRDefault="00E2687B" w:rsidP="00BA1DBC">
      <w:pPr>
        <w:pStyle w:val="Style6"/>
        <w:kinsoku w:val="0"/>
        <w:autoSpaceDE/>
        <w:autoSpaceDN/>
        <w:snapToGrid w:val="0"/>
        <w:spacing w:before="0"/>
        <w:ind w:firstLine="425"/>
        <w:rPr>
          <w:rStyle w:val="CharacterStyle3"/>
        </w:rPr>
      </w:pPr>
      <w:proofErr w:type="spellStart"/>
      <w:r w:rsidRPr="00BA1DBC">
        <w:rPr>
          <w:rStyle w:val="CharacterStyle3"/>
          <w:i/>
          <w:iCs/>
        </w:rPr>
        <w:t>Clarias</w:t>
      </w:r>
      <w:proofErr w:type="spellEnd"/>
      <w:r w:rsidRPr="00BA1DBC">
        <w:rPr>
          <w:rStyle w:val="CharacterStyle3"/>
          <w:i/>
          <w:iCs/>
        </w:rPr>
        <w:t xml:space="preserve"> </w:t>
      </w:r>
      <w:proofErr w:type="spellStart"/>
      <w:r w:rsidR="0047341C" w:rsidRPr="00BA1DBC">
        <w:rPr>
          <w:rStyle w:val="CharacterStyle3"/>
          <w:i/>
          <w:iCs/>
        </w:rPr>
        <w:t>gariepinus</w:t>
      </w:r>
      <w:proofErr w:type="spellEnd"/>
      <w:r w:rsidRPr="00BA1DBC">
        <w:rPr>
          <w:rStyle w:val="CharacterStyle3"/>
        </w:rPr>
        <w:t xml:space="preserve"> were experimentally infected with the virul</w:t>
      </w:r>
      <w:r w:rsidR="00D564FA" w:rsidRPr="00BA1DBC">
        <w:rPr>
          <w:rStyle w:val="CharacterStyle3"/>
        </w:rPr>
        <w:t xml:space="preserve">ent strain </w:t>
      </w:r>
      <w:proofErr w:type="spellStart"/>
      <w:r w:rsidR="00D564FA" w:rsidRPr="00BA1DBC">
        <w:rPr>
          <w:rStyle w:val="CharacterStyle3"/>
          <w:i/>
          <w:iCs/>
        </w:rPr>
        <w:t>Aeromonas</w:t>
      </w:r>
      <w:proofErr w:type="spellEnd"/>
      <w:r w:rsidR="00D564FA" w:rsidRPr="00BA1DBC">
        <w:rPr>
          <w:rStyle w:val="CharacterStyle3"/>
          <w:i/>
          <w:iCs/>
        </w:rPr>
        <w:t xml:space="preserve"> </w:t>
      </w:r>
      <w:proofErr w:type="spellStart"/>
      <w:r w:rsidR="00D564FA" w:rsidRPr="00BA1DBC">
        <w:rPr>
          <w:rStyle w:val="CharacterStyle3"/>
          <w:i/>
          <w:iCs/>
        </w:rPr>
        <w:t>hydrophila</w:t>
      </w:r>
      <w:proofErr w:type="spellEnd"/>
      <w:r w:rsidRPr="00BA1DBC">
        <w:rPr>
          <w:rStyle w:val="CharacterStyle3"/>
        </w:rPr>
        <w:t xml:space="preserve">, and the protection rates of treatment </w:t>
      </w:r>
      <w:r w:rsidR="00D564FA" w:rsidRPr="00BA1DBC">
        <w:rPr>
          <w:rStyle w:val="CharacterStyle3"/>
        </w:rPr>
        <w:t>B</w:t>
      </w:r>
      <w:r w:rsidRPr="00BA1DBC">
        <w:rPr>
          <w:rStyle w:val="CharacterStyle3"/>
        </w:rPr>
        <w:t xml:space="preserve">, </w:t>
      </w:r>
      <w:r w:rsidR="00D564FA" w:rsidRPr="00BA1DBC">
        <w:rPr>
          <w:rStyle w:val="CharacterStyle3"/>
        </w:rPr>
        <w:t>C</w:t>
      </w:r>
      <w:r w:rsidRPr="00BA1DBC">
        <w:rPr>
          <w:rStyle w:val="CharacterStyle3"/>
        </w:rPr>
        <w:t xml:space="preserve">, </w:t>
      </w:r>
      <w:r w:rsidR="00D564FA" w:rsidRPr="00BA1DBC">
        <w:rPr>
          <w:rStyle w:val="CharacterStyle3"/>
        </w:rPr>
        <w:t>D</w:t>
      </w:r>
      <w:r w:rsidRPr="00BA1DBC">
        <w:rPr>
          <w:rStyle w:val="CharacterStyle3"/>
        </w:rPr>
        <w:t xml:space="preserve"> and </w:t>
      </w:r>
      <w:r w:rsidR="00D564FA" w:rsidRPr="00BA1DBC">
        <w:rPr>
          <w:rStyle w:val="CharacterStyle3"/>
        </w:rPr>
        <w:t>E were 28</w:t>
      </w:r>
      <w:r w:rsidRPr="00BA1DBC">
        <w:rPr>
          <w:rStyle w:val="CharacterStyle3"/>
        </w:rPr>
        <w:t xml:space="preserve">%, </w:t>
      </w:r>
      <w:r w:rsidR="00D564FA" w:rsidRPr="00BA1DBC">
        <w:rPr>
          <w:rStyle w:val="CharacterStyle3"/>
        </w:rPr>
        <w:t>42%, 57% and 57</w:t>
      </w:r>
      <w:r w:rsidRPr="00BA1DBC">
        <w:rPr>
          <w:rStyle w:val="CharacterStyle3"/>
        </w:rPr>
        <w:t>%, respectively, as sug</w:t>
      </w:r>
      <w:r w:rsidRPr="00BA1DBC">
        <w:rPr>
          <w:rStyle w:val="CharacterStyle3"/>
        </w:rPr>
        <w:softHyphen/>
        <w:t xml:space="preserve">gested previously in other studies. Olivier </w:t>
      </w:r>
      <w:r w:rsidRPr="00BA1DBC">
        <w:rPr>
          <w:rStyle w:val="CharacterStyle3"/>
          <w:i/>
          <w:iCs/>
        </w:rPr>
        <w:t>et al.</w:t>
      </w:r>
      <w:r w:rsidRPr="00BA1DBC">
        <w:rPr>
          <w:rStyle w:val="CharacterStyle3"/>
        </w:rPr>
        <w:t xml:space="preserve"> (1985) pointed out that Coho salmon (</w:t>
      </w:r>
      <w:proofErr w:type="spellStart"/>
      <w:r w:rsidRPr="00BA1DBC">
        <w:rPr>
          <w:rStyle w:val="CharacterStyle3"/>
        </w:rPr>
        <w:t>Oncorhynchus</w:t>
      </w:r>
      <w:proofErr w:type="spellEnd"/>
      <w:r w:rsidRPr="00BA1DBC">
        <w:rPr>
          <w:rStyle w:val="CharacterStyle3"/>
        </w:rPr>
        <w:t xml:space="preserve"> </w:t>
      </w:r>
      <w:proofErr w:type="spellStart"/>
      <w:r w:rsidRPr="00BA1DBC">
        <w:rPr>
          <w:rStyle w:val="CharacterStyle3"/>
        </w:rPr>
        <w:t>kisutch</w:t>
      </w:r>
      <w:proofErr w:type="spellEnd"/>
      <w:r w:rsidRPr="00BA1DBC">
        <w:rPr>
          <w:rStyle w:val="CharacterStyle3"/>
        </w:rPr>
        <w:t>)</w:t>
      </w:r>
      <w:r w:rsidRPr="00BA1DBC">
        <w:rPr>
          <w:rStyle w:val="CharacterStyle3"/>
          <w:i/>
          <w:iCs/>
        </w:rPr>
        <w:t xml:space="preserve"> </w:t>
      </w:r>
      <w:r w:rsidRPr="00BA1DBC">
        <w:rPr>
          <w:rStyle w:val="CharacterStyle3"/>
        </w:rPr>
        <w:t>and Chum salmon (</w:t>
      </w:r>
      <w:proofErr w:type="spellStart"/>
      <w:r w:rsidRPr="00BA1DBC">
        <w:rPr>
          <w:rStyle w:val="CharacterStyle3"/>
        </w:rPr>
        <w:t>Oncorhynchus</w:t>
      </w:r>
      <w:proofErr w:type="spellEnd"/>
      <w:r w:rsidRPr="00BA1DBC">
        <w:rPr>
          <w:rStyle w:val="CharacterStyle3"/>
        </w:rPr>
        <w:t xml:space="preserve"> </w:t>
      </w:r>
      <w:proofErr w:type="spellStart"/>
      <w:r w:rsidRPr="00BA1DBC">
        <w:rPr>
          <w:rStyle w:val="CharacterStyle3"/>
        </w:rPr>
        <w:t>keta</w:t>
      </w:r>
      <w:proofErr w:type="spellEnd"/>
      <w:r w:rsidRPr="00BA1DBC">
        <w:rPr>
          <w:rStyle w:val="CharacterStyle3"/>
        </w:rPr>
        <w:t xml:space="preserve">) injected with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mixed with Freund's complete adjuvant (FCA) showed increased resistance to Escherichia</w:t>
      </w:r>
      <w:r w:rsidRPr="00BA1DBC">
        <w:rPr>
          <w:rStyle w:val="CharacterStyle3"/>
          <w:i/>
          <w:iCs/>
        </w:rPr>
        <w:t xml:space="preserve"> </w:t>
      </w:r>
      <w:r w:rsidRPr="00BA1DBC">
        <w:rPr>
          <w:rStyle w:val="CharacterStyle3"/>
        </w:rPr>
        <w:t xml:space="preserve">coli. </w:t>
      </w:r>
      <w:proofErr w:type="spellStart"/>
      <w:r w:rsidRPr="00BA1DBC">
        <w:rPr>
          <w:rStyle w:val="CharacterStyle3"/>
          <w:b/>
          <w:bCs/>
        </w:rPr>
        <w:t>Kajita</w:t>
      </w:r>
      <w:proofErr w:type="spellEnd"/>
      <w:r w:rsidRPr="00BA1DBC">
        <w:rPr>
          <w:rStyle w:val="CharacterStyle3"/>
          <w:b/>
          <w:bCs/>
        </w:rPr>
        <w:t xml:space="preserve"> </w:t>
      </w:r>
      <w:r w:rsidRPr="00BA1DBC">
        <w:rPr>
          <w:rStyle w:val="CharacterStyle3"/>
          <w:b/>
          <w:bCs/>
          <w:i/>
          <w:iCs/>
        </w:rPr>
        <w:t>et al</w:t>
      </w:r>
      <w:r w:rsidRPr="00BA1DBC">
        <w:rPr>
          <w:rStyle w:val="CharacterStyle3"/>
          <w:b/>
          <w:bCs/>
        </w:rPr>
        <w:t>. (1990)</w:t>
      </w:r>
      <w:r w:rsidRPr="00BA1DBC">
        <w:rPr>
          <w:rStyle w:val="CharacterStyle3"/>
        </w:rPr>
        <w:t xml:space="preserve"> reported that rainbow trout injected with </w:t>
      </w:r>
      <w:proofErr w:type="spellStart"/>
      <w:r w:rsidRPr="00BA1DBC">
        <w:rPr>
          <w:rStyle w:val="CharacterStyle3"/>
        </w:rPr>
        <w:t>levamisole</w:t>
      </w:r>
      <w:proofErr w:type="spellEnd"/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showed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 xml:space="preserve">increased protection against </w:t>
      </w:r>
      <w:proofErr w:type="spellStart"/>
      <w:r w:rsidRPr="00BA1DBC">
        <w:rPr>
          <w:rStyle w:val="CharacterStyle3"/>
          <w:i/>
          <w:iCs/>
        </w:rPr>
        <w:t>Vibrio</w:t>
      </w:r>
      <w:proofErr w:type="spellEnd"/>
      <w:r w:rsidRPr="00BA1DBC">
        <w:rPr>
          <w:rStyle w:val="CharacterStyle3"/>
          <w:i/>
          <w:iCs/>
        </w:rPr>
        <w:t xml:space="preserve"> </w:t>
      </w:r>
      <w:proofErr w:type="spellStart"/>
      <w:r w:rsidRPr="00BA1DBC">
        <w:rPr>
          <w:rStyle w:val="CharacterStyle3"/>
          <w:i/>
          <w:iCs/>
        </w:rPr>
        <w:t>anguillarum</w:t>
      </w:r>
      <w:proofErr w:type="spellEnd"/>
      <w:r w:rsidRPr="00BA1DBC">
        <w:rPr>
          <w:rStyle w:val="CharacterStyle3"/>
        </w:rPr>
        <w:t xml:space="preserve">, caused by the enhancement of nonspecific immune responses such as </w:t>
      </w:r>
      <w:proofErr w:type="spellStart"/>
      <w:r w:rsidRPr="00BA1DBC">
        <w:rPr>
          <w:rStyle w:val="CharacterStyle3"/>
        </w:rPr>
        <w:t>phagocytic</w:t>
      </w:r>
      <w:proofErr w:type="spellEnd"/>
      <w:r w:rsidRPr="00BA1DBC">
        <w:rPr>
          <w:rStyle w:val="CharacterStyle3"/>
        </w:rPr>
        <w:t xml:space="preserve"> activity, </w:t>
      </w:r>
      <w:proofErr w:type="spellStart"/>
      <w:r w:rsidRPr="00BA1DBC">
        <w:rPr>
          <w:rStyle w:val="CharacterStyle3"/>
        </w:rPr>
        <w:t>chemiluminescance</w:t>
      </w:r>
      <w:proofErr w:type="spellEnd"/>
      <w:r w:rsidRPr="00BA1DBC">
        <w:rPr>
          <w:rStyle w:val="CharacterStyle3"/>
        </w:rPr>
        <w:t xml:space="preserve"> responses of leucocytes and NK cell activities. </w:t>
      </w:r>
      <w:r w:rsidRPr="00BA1DBC">
        <w:rPr>
          <w:rStyle w:val="CharacterStyle3"/>
          <w:b/>
          <w:bCs/>
        </w:rPr>
        <w:t xml:space="preserve">Baba </w:t>
      </w:r>
      <w:r w:rsidRPr="00BA1DBC">
        <w:rPr>
          <w:rStyle w:val="CharacterStyle3"/>
          <w:b/>
          <w:bCs/>
          <w:i/>
          <w:iCs/>
        </w:rPr>
        <w:t>et al</w:t>
      </w:r>
      <w:r w:rsidRPr="00BA1DBC">
        <w:rPr>
          <w:rStyle w:val="CharacterStyle3"/>
          <w:b/>
          <w:bCs/>
        </w:rPr>
        <w:t>. (1993)</w:t>
      </w:r>
      <w:r w:rsidRPr="00BA1DBC">
        <w:rPr>
          <w:rStyle w:val="CharacterStyle3"/>
        </w:rPr>
        <w:t xml:space="preserve"> reported that carp immersed in a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bath (10 mg/ml, 24 h) showed enhanced resistance against </w:t>
      </w:r>
      <w:proofErr w:type="spellStart"/>
      <w:r w:rsidRPr="00BA1DBC">
        <w:rPr>
          <w:rStyle w:val="CharacterStyle3"/>
        </w:rPr>
        <w:t>Aeromonas</w:t>
      </w:r>
      <w:proofErr w:type="spellEnd"/>
      <w:r w:rsidRPr="00BA1DBC">
        <w:rPr>
          <w:rStyle w:val="CharacterStyle3"/>
        </w:rPr>
        <w:t xml:space="preserve"> </w:t>
      </w:r>
      <w:proofErr w:type="spellStart"/>
      <w:r w:rsidRPr="00BA1DBC">
        <w:rPr>
          <w:rStyle w:val="CharacterStyle3"/>
        </w:rPr>
        <w:t>hydrophila</w:t>
      </w:r>
      <w:proofErr w:type="spellEnd"/>
      <w:r w:rsidRPr="00BA1DBC">
        <w:rPr>
          <w:rStyle w:val="CharacterStyle3"/>
        </w:rPr>
        <w:t xml:space="preserve">. </w:t>
      </w:r>
      <w:proofErr w:type="spellStart"/>
      <w:r w:rsidRPr="00BA1DBC">
        <w:rPr>
          <w:rStyle w:val="CharacterStyle3"/>
          <w:b/>
          <w:bCs/>
        </w:rPr>
        <w:t>Mulero</w:t>
      </w:r>
      <w:proofErr w:type="spellEnd"/>
      <w:r w:rsidRPr="00BA1DBC">
        <w:rPr>
          <w:rStyle w:val="CharacterStyle3"/>
          <w:b/>
          <w:bCs/>
        </w:rPr>
        <w:t xml:space="preserve"> </w:t>
      </w:r>
      <w:r w:rsidRPr="00BA1DBC">
        <w:rPr>
          <w:rStyle w:val="CharacterStyle3"/>
          <w:b/>
          <w:bCs/>
          <w:i/>
          <w:iCs/>
        </w:rPr>
        <w:t>et al.</w:t>
      </w:r>
      <w:r w:rsidRPr="00BA1DBC">
        <w:rPr>
          <w:rStyle w:val="CharacterStyle3"/>
          <w:b/>
          <w:bCs/>
        </w:rPr>
        <w:t xml:space="preserve"> (1998)</w:t>
      </w:r>
      <w:r w:rsidRPr="00BA1DBC">
        <w:rPr>
          <w:rStyle w:val="CharacterStyle3"/>
        </w:rPr>
        <w:t xml:space="preserve"> also reported that gilthead </w:t>
      </w:r>
      <w:proofErr w:type="spellStart"/>
      <w:r w:rsidRPr="00BA1DBC">
        <w:rPr>
          <w:rStyle w:val="CharacterStyle3"/>
        </w:rPr>
        <w:t>seabream</w:t>
      </w:r>
      <w:proofErr w:type="spellEnd"/>
      <w:r w:rsidRPr="00BA1DBC">
        <w:rPr>
          <w:rStyle w:val="CharacterStyle3"/>
        </w:rPr>
        <w:t xml:space="preserve"> fed with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enhanced resistance against </w:t>
      </w:r>
      <w:proofErr w:type="spellStart"/>
      <w:r w:rsidRPr="00BA1DBC">
        <w:rPr>
          <w:rStyle w:val="CharacterStyle3"/>
          <w:i/>
          <w:iCs/>
        </w:rPr>
        <w:t>Vibrio</w:t>
      </w:r>
      <w:proofErr w:type="spellEnd"/>
      <w:r w:rsidRPr="00BA1DBC">
        <w:rPr>
          <w:rStyle w:val="CharacterStyle3"/>
          <w:i/>
          <w:iCs/>
        </w:rPr>
        <w:t xml:space="preserve"> </w:t>
      </w:r>
      <w:proofErr w:type="spellStart"/>
      <w:r w:rsidRPr="00BA1DBC">
        <w:rPr>
          <w:rStyle w:val="CharacterStyle3"/>
          <w:i/>
          <w:iCs/>
        </w:rPr>
        <w:t>anguillarum</w:t>
      </w:r>
      <w:proofErr w:type="spellEnd"/>
      <w:r w:rsidRPr="00BA1DBC">
        <w:rPr>
          <w:rStyle w:val="CharacterStyle3"/>
        </w:rPr>
        <w:t xml:space="preserve">. </w:t>
      </w:r>
      <w:proofErr w:type="spellStart"/>
      <w:r w:rsidRPr="00BA1DBC">
        <w:rPr>
          <w:rStyle w:val="CharacterStyle3"/>
          <w:b/>
          <w:bCs/>
        </w:rPr>
        <w:t>Baruah</w:t>
      </w:r>
      <w:proofErr w:type="spellEnd"/>
      <w:r w:rsidRPr="00BA1DBC">
        <w:rPr>
          <w:rStyle w:val="CharacterStyle3"/>
          <w:b/>
          <w:bCs/>
        </w:rPr>
        <w:t xml:space="preserve"> </w:t>
      </w:r>
      <w:r w:rsidRPr="00BA1DBC">
        <w:rPr>
          <w:rStyle w:val="CharacterStyle3"/>
        </w:rPr>
        <w:t>and</w:t>
      </w:r>
      <w:r w:rsidRPr="00BA1DBC">
        <w:rPr>
          <w:rStyle w:val="CharacterStyle3"/>
          <w:b/>
          <w:bCs/>
        </w:rPr>
        <w:t xml:space="preserve"> Prasad (2001)</w:t>
      </w:r>
      <w:r w:rsidRPr="00BA1DBC">
        <w:rPr>
          <w:rStyle w:val="CharacterStyle3"/>
        </w:rPr>
        <w:t xml:space="preserve"> described that </w:t>
      </w:r>
      <w:proofErr w:type="spellStart"/>
      <w:r w:rsidRPr="00BA1DBC">
        <w:rPr>
          <w:rStyle w:val="CharacterStyle3"/>
        </w:rPr>
        <w:t>Macrobrachium</w:t>
      </w:r>
      <w:proofErr w:type="spellEnd"/>
      <w:r w:rsidRPr="00BA1DBC">
        <w:rPr>
          <w:rStyle w:val="CharacterStyle3"/>
        </w:rPr>
        <w:t xml:space="preserve"> </w:t>
      </w:r>
      <w:proofErr w:type="spellStart"/>
      <w:r w:rsidRPr="00BA1DBC">
        <w:rPr>
          <w:rStyle w:val="CharacterStyle3"/>
        </w:rPr>
        <w:t>rosenbergii</w:t>
      </w:r>
      <w:proofErr w:type="spellEnd"/>
      <w:r w:rsidRPr="00BA1DBC">
        <w:rPr>
          <w:rStyle w:val="CharacterStyle3"/>
        </w:rPr>
        <w:t xml:space="preserve"> were fed diets containing 0 (control), 125 and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250</w:t>
      </w:r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 xml:space="preserve">mg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</w:t>
      </w:r>
      <w:r w:rsidRPr="00BA1DBC">
        <w:rPr>
          <w:rStyle w:val="CharacterStyle3"/>
        </w:rPr>
        <w:lastRenderedPageBreak/>
        <w:t>kg</w:t>
      </w:r>
      <w:r w:rsidRPr="00BA1DBC">
        <w:rPr>
          <w:rStyle w:val="CharacterStyle3"/>
          <w:vertAlign w:val="superscript"/>
        </w:rPr>
        <w:t>−1</w:t>
      </w:r>
      <w:r w:rsidRPr="00BA1DBC">
        <w:rPr>
          <w:rStyle w:val="CharacterStyle3"/>
        </w:rPr>
        <w:t xml:space="preserve"> dry diet for 115 days, and then were experimen</w:t>
      </w:r>
      <w:r w:rsidRPr="00BA1DBC">
        <w:rPr>
          <w:rStyle w:val="CharacterStyle3"/>
        </w:rPr>
        <w:softHyphen/>
        <w:t>tally infected with the virulent strain Pseudomonas</w:t>
      </w:r>
      <w:r w:rsidRPr="00BA1DBC">
        <w:rPr>
          <w:rStyle w:val="CharacterStyle3"/>
          <w:i/>
          <w:iCs/>
        </w:rPr>
        <w:t xml:space="preserve"> </w:t>
      </w:r>
      <w:r w:rsidRPr="00BA1DBC">
        <w:rPr>
          <w:rStyle w:val="CharacterStyle3"/>
        </w:rPr>
        <w:t>fluorescent, and showed that the death of shrimp was delayed compared to that observed in control.</w:t>
      </w:r>
    </w:p>
    <w:p w:rsidR="001F1A0E" w:rsidRPr="00BA1DBC" w:rsidRDefault="00722F1B" w:rsidP="00BA1DBC">
      <w:pPr>
        <w:pStyle w:val="Style3"/>
        <w:kinsoku w:val="0"/>
        <w:autoSpaceDE/>
        <w:autoSpaceDN/>
        <w:snapToGrid w:val="0"/>
        <w:spacing w:before="0"/>
        <w:ind w:firstLine="425"/>
        <w:rPr>
          <w:rStyle w:val="CharacterStyle2"/>
        </w:rPr>
      </w:pPr>
      <w:r w:rsidRPr="00BA1DBC">
        <w:rPr>
          <w:rStyle w:val="CharacterStyle3"/>
        </w:rPr>
        <w:t xml:space="preserve">In conclusion, such findings suggest that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can be incorporated in feed in order to increase immune function and protection against </w:t>
      </w:r>
      <w:proofErr w:type="spellStart"/>
      <w:r w:rsidR="00A91677" w:rsidRPr="00BA1DBC">
        <w:rPr>
          <w:rStyle w:val="CharacterStyle3"/>
        </w:rPr>
        <w:t>Aeromonas</w:t>
      </w:r>
      <w:proofErr w:type="spellEnd"/>
      <w:r w:rsidR="00A91677" w:rsidRPr="00BA1DBC">
        <w:rPr>
          <w:rStyle w:val="CharacterStyle3"/>
        </w:rPr>
        <w:t xml:space="preserve"> </w:t>
      </w:r>
      <w:proofErr w:type="spellStart"/>
      <w:r w:rsidR="00A91677" w:rsidRPr="00BA1DBC">
        <w:rPr>
          <w:rStyle w:val="CharacterStyle3"/>
        </w:rPr>
        <w:t>hydrophila</w:t>
      </w:r>
      <w:proofErr w:type="spellEnd"/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 xml:space="preserve">in </w:t>
      </w:r>
      <w:proofErr w:type="spellStart"/>
      <w:r w:rsidRPr="00BA1DBC">
        <w:rPr>
          <w:rStyle w:val="CharacterStyle3"/>
          <w:i/>
          <w:iCs/>
        </w:rPr>
        <w:t>Clarias</w:t>
      </w:r>
      <w:proofErr w:type="spellEnd"/>
      <w:r w:rsidRPr="00BA1DBC">
        <w:rPr>
          <w:rStyle w:val="CharacterStyle3"/>
          <w:i/>
          <w:iCs/>
        </w:rPr>
        <w:t xml:space="preserve"> </w:t>
      </w:r>
      <w:proofErr w:type="spellStart"/>
      <w:r w:rsidR="0047341C" w:rsidRPr="00BA1DBC">
        <w:rPr>
          <w:rStyle w:val="CharacterStyle3"/>
          <w:i/>
          <w:iCs/>
        </w:rPr>
        <w:t>gariepinus</w:t>
      </w:r>
      <w:proofErr w:type="spellEnd"/>
      <w:r w:rsidRPr="00BA1DBC">
        <w:rPr>
          <w:rStyle w:val="CharacterStyle3"/>
        </w:rPr>
        <w:t xml:space="preserve">. There were no differences between treatment </w:t>
      </w:r>
      <w:r w:rsidR="00A91677" w:rsidRPr="00BA1DBC">
        <w:rPr>
          <w:rStyle w:val="CharacterStyle3"/>
        </w:rPr>
        <w:t>B</w:t>
      </w:r>
      <w:r w:rsidRPr="00BA1DBC">
        <w:rPr>
          <w:rStyle w:val="CharacterStyle3"/>
        </w:rPr>
        <w:t xml:space="preserve"> (</w:t>
      </w:r>
      <w:r w:rsidR="00A91677" w:rsidRPr="00BA1DBC">
        <w:rPr>
          <w:rStyle w:val="CharacterStyle3"/>
        </w:rPr>
        <w:t>50</w:t>
      </w:r>
      <w:r w:rsidRPr="00BA1DBC">
        <w:rPr>
          <w:rStyle w:val="CharacterStyle3"/>
        </w:rPr>
        <w:t xml:space="preserve"> mg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kg</w:t>
      </w:r>
      <w:r w:rsidRPr="00BA1DBC">
        <w:rPr>
          <w:rStyle w:val="CharacterStyle3"/>
          <w:vertAlign w:val="superscript"/>
        </w:rPr>
        <w:t>−1</w:t>
      </w:r>
      <w:r w:rsidRPr="00BA1DBC">
        <w:rPr>
          <w:rStyle w:val="CharacterStyle3"/>
        </w:rPr>
        <w:t xml:space="preserve"> dry diet) and the control on nonspecific immune responses throughout the experiment. This demonstrates that low doses of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have no effect on the immune system. </w:t>
      </w:r>
      <w:r w:rsidR="00A91677" w:rsidRPr="00BA1DBC">
        <w:rPr>
          <w:rStyle w:val="CharacterStyle3"/>
        </w:rPr>
        <w:t>Both 10</w:t>
      </w:r>
      <w:r w:rsidRPr="00BA1DBC">
        <w:rPr>
          <w:rStyle w:val="CharacterStyle3"/>
        </w:rPr>
        <w:t xml:space="preserve">0 and </w:t>
      </w:r>
      <w:r w:rsidR="00A91677" w:rsidRPr="00BA1DBC">
        <w:rPr>
          <w:rStyle w:val="CharacterStyle3"/>
        </w:rPr>
        <w:t>250</w:t>
      </w:r>
      <w:r w:rsidRPr="00BA1DBC">
        <w:rPr>
          <w:rStyle w:val="CharacterStyle3"/>
        </w:rPr>
        <w:t xml:space="preserve"> mg </w:t>
      </w:r>
      <w:proofErr w:type="spellStart"/>
      <w:r w:rsidRPr="00BA1DBC">
        <w:rPr>
          <w:rStyle w:val="CharacterStyle3"/>
        </w:rPr>
        <w:t>levamisole</w:t>
      </w:r>
      <w:proofErr w:type="spellEnd"/>
      <w:r w:rsidR="00BA1DBC">
        <w:rPr>
          <w:rStyle w:val="CharacterStyle3"/>
        </w:rPr>
        <w:t xml:space="preserve"> </w:t>
      </w:r>
      <w:r w:rsidRPr="00BA1DBC">
        <w:rPr>
          <w:rStyle w:val="CharacterStyle3"/>
        </w:rPr>
        <w:t>kg−</w:t>
      </w:r>
      <w:r w:rsidRPr="00BA1DBC">
        <w:rPr>
          <w:rStyle w:val="CharacterStyle3"/>
          <w:vertAlign w:val="superscript"/>
        </w:rPr>
        <w:t xml:space="preserve"> 1</w:t>
      </w:r>
      <w:r w:rsidRPr="00BA1DBC">
        <w:rPr>
          <w:rStyle w:val="CharacterStyle3"/>
        </w:rPr>
        <w:t xml:space="preserve"> dry diet enhance the immune system slowly over a longer period. Al</w:t>
      </w:r>
      <w:r w:rsidRPr="00BA1DBC">
        <w:rPr>
          <w:rStyle w:val="CharacterStyle3"/>
        </w:rPr>
        <w:softHyphen/>
      </w:r>
      <w:r w:rsidR="00A91677" w:rsidRPr="00BA1DBC">
        <w:rPr>
          <w:rStyle w:val="CharacterStyle3"/>
        </w:rPr>
        <w:t>though 5</w:t>
      </w:r>
      <w:r w:rsidRPr="00BA1DBC">
        <w:rPr>
          <w:rStyle w:val="CharacterStyle3"/>
        </w:rPr>
        <w:t xml:space="preserve">00 mg </w:t>
      </w:r>
      <w:proofErr w:type="spellStart"/>
      <w:r w:rsidRPr="00BA1DBC">
        <w:rPr>
          <w:rStyle w:val="CharacterStyle3"/>
        </w:rPr>
        <w:t>levamisole</w:t>
      </w:r>
      <w:proofErr w:type="spellEnd"/>
      <w:r w:rsidRPr="00BA1DBC">
        <w:rPr>
          <w:rStyle w:val="CharacterStyle3"/>
        </w:rPr>
        <w:t xml:space="preserve"> kg</w:t>
      </w:r>
      <w:r w:rsidRPr="00BA1DBC">
        <w:rPr>
          <w:rStyle w:val="CharacterStyle3"/>
          <w:vertAlign w:val="superscript"/>
        </w:rPr>
        <w:t>−1</w:t>
      </w:r>
      <w:r w:rsidRPr="00BA1DBC">
        <w:rPr>
          <w:rStyle w:val="CharacterStyle3"/>
        </w:rPr>
        <w:t xml:space="preserve"> dry diet can stimulate the immune system rapidly, this effect decreases later</w:t>
      </w:r>
      <w:r w:rsidR="00A91677" w:rsidRPr="00BA1DBC">
        <w:rPr>
          <w:rStyle w:val="CharacterStyle2"/>
        </w:rPr>
        <w:t xml:space="preserve"> s</w:t>
      </w:r>
      <w:r w:rsidR="00A571ED" w:rsidRPr="00BA1DBC">
        <w:rPr>
          <w:rStyle w:val="CharacterStyle2"/>
        </w:rPr>
        <w:t>ome immune factors</w:t>
      </w:r>
      <w:r w:rsidR="00A91677" w:rsidRPr="00BA1DBC">
        <w:rPr>
          <w:rStyle w:val="CharacterStyle2"/>
        </w:rPr>
        <w:t xml:space="preserve"> can indicate that the dose of 5</w:t>
      </w:r>
      <w:r w:rsidR="00A571ED" w:rsidRPr="00BA1DBC">
        <w:rPr>
          <w:rStyle w:val="CharacterStyle2"/>
        </w:rPr>
        <w:t xml:space="preserve">00 mg </w:t>
      </w:r>
      <w:proofErr w:type="spellStart"/>
      <w:r w:rsidR="00A571ED" w:rsidRPr="00BA1DBC">
        <w:rPr>
          <w:rStyle w:val="CharacterStyle2"/>
        </w:rPr>
        <w:t>levamisole</w:t>
      </w:r>
      <w:proofErr w:type="spellEnd"/>
      <w:r w:rsidR="00A571ED" w:rsidRPr="00BA1DBC">
        <w:rPr>
          <w:rStyle w:val="CharacterStyle2"/>
        </w:rPr>
        <w:t xml:space="preserve"> kg</w:t>
      </w:r>
      <w:r w:rsidR="00A571ED" w:rsidRPr="00BA1DBC">
        <w:rPr>
          <w:rStyle w:val="CharacterStyle2"/>
          <w:vertAlign w:val="superscript"/>
        </w:rPr>
        <w:t>-1</w:t>
      </w:r>
      <w:r w:rsidR="00A571ED" w:rsidRPr="00BA1DBC">
        <w:rPr>
          <w:rStyle w:val="CharacterStyle2"/>
        </w:rPr>
        <w:t xml:space="preserve"> dry diet suppresses some of the immune responses.</w:t>
      </w:r>
    </w:p>
    <w:p w:rsidR="00903F88" w:rsidRPr="00BA1DBC" w:rsidRDefault="00903F88" w:rsidP="00BA1DBC">
      <w:pPr>
        <w:pStyle w:val="Style1"/>
        <w:kinsoku w:val="0"/>
        <w:autoSpaceDE/>
        <w:autoSpaceDN/>
        <w:adjustRightInd/>
        <w:snapToGrid w:val="0"/>
        <w:jc w:val="both"/>
        <w:rPr>
          <w:rStyle w:val="CharacterStyle2"/>
          <w:b/>
          <w:bCs/>
        </w:rPr>
      </w:pPr>
    </w:p>
    <w:p w:rsidR="004818FE" w:rsidRPr="00BA1DBC" w:rsidRDefault="004818FE" w:rsidP="00BA1DBC">
      <w:pPr>
        <w:pStyle w:val="Style1"/>
        <w:kinsoku w:val="0"/>
        <w:autoSpaceDE/>
        <w:autoSpaceDN/>
        <w:adjustRightInd/>
        <w:snapToGrid w:val="0"/>
        <w:jc w:val="both"/>
        <w:rPr>
          <w:rFonts w:eastAsiaTheme="minorHAnsi"/>
          <w:b/>
          <w:bCs/>
          <w:lang w:bidi="ar-SA"/>
        </w:rPr>
      </w:pPr>
      <w:r w:rsidRPr="00BA1DBC">
        <w:rPr>
          <w:rFonts w:eastAsiaTheme="minorHAnsi"/>
          <w:b/>
          <w:bCs/>
          <w:lang w:bidi="ar-SA"/>
        </w:rPr>
        <w:t>References</w:t>
      </w:r>
      <w:r w:rsidR="00203639" w:rsidRPr="00BA1DBC">
        <w:rPr>
          <w:rFonts w:eastAsiaTheme="minorHAnsi"/>
          <w:b/>
          <w:bCs/>
          <w:lang w:bidi="ar-SA"/>
        </w:rPr>
        <w:t>:</w:t>
      </w:r>
    </w:p>
    <w:p w:rsidR="00BA1DBC" w:rsidRDefault="00036F35" w:rsidP="00BA1DBC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DBC">
        <w:rPr>
          <w:rFonts w:ascii="Times New Roman" w:hAnsi="Times New Roman" w:cs="Times New Roman"/>
          <w:bCs/>
          <w:sz w:val="20"/>
          <w:szCs w:val="20"/>
        </w:rPr>
        <w:t xml:space="preserve">Ahmed S.M. (2001): </w:t>
      </w:r>
      <w:r w:rsidRPr="00BA1DBC">
        <w:rPr>
          <w:rFonts w:ascii="Times New Roman" w:hAnsi="Times New Roman" w:cs="Times New Roman"/>
          <w:sz w:val="20"/>
          <w:szCs w:val="20"/>
        </w:rPr>
        <w:t xml:space="preserve">A study on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Trypanosomiasis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in some freshwater fishes at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governorate.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>-veterinary medical journal 2001 45:89, 117, 13.</w:t>
      </w:r>
      <w:r w:rsidR="00BA1DBC" w:rsidRPr="00BA1DBC">
        <w:rPr>
          <w:rFonts w:ascii="Times New Roman" w:hAnsi="Times New Roman" w:cs="Times New Roman"/>
          <w:sz w:val="20"/>
          <w:szCs w:val="20"/>
        </w:rPr>
        <w:t>1</w:t>
      </w:r>
      <w:r w:rsidR="00BA1DBC">
        <w:rPr>
          <w:rFonts w:ascii="Times New Roman" w:hAnsi="Times New Roman" w:cs="Times New Roman"/>
          <w:sz w:val="20"/>
          <w:szCs w:val="20"/>
        </w:rPr>
        <w:t>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  <w:lang w:val="it-IT"/>
        </w:rPr>
        <w:t xml:space="preserve">Alvarez-Pellitero. P, A. B. Sitja, R. Bermudez and M. I. Quiroga. </w:t>
      </w:r>
      <w:r w:rsidR="00601B64" w:rsidRPr="00BA1DBC">
        <w:rPr>
          <w:rFonts w:ascii="Times New Roman" w:hAnsi="Times New Roman" w:cs="Times New Roman"/>
          <w:sz w:val="20"/>
          <w:szCs w:val="20"/>
          <w:lang w:val="it-IT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2006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Levamisole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activates several innate immune factors in 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Scophthalmus</w:t>
      </w:r>
      <w:proofErr w:type="spellEnd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maximus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(L.)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Teleostei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. Int. J.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Immunopathol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Pharmmacol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BA1DBC">
        <w:rPr>
          <w:rStyle w:val="ti"/>
          <w:rFonts w:ascii="Times New Roman" w:hAnsi="Times New Roman" w:cs="Times New Roman"/>
          <w:bCs/>
          <w:sz w:val="20"/>
          <w:szCs w:val="20"/>
        </w:rPr>
        <w:t>19(4): 727-38.</w:t>
      </w:r>
    </w:p>
    <w:p w:rsidR="00723F77" w:rsidRPr="00BA1DBC" w:rsidRDefault="00723F77" w:rsidP="00BA1DBC">
      <w:pPr>
        <w:pStyle w:val="Style8"/>
        <w:numPr>
          <w:ilvl w:val="0"/>
          <w:numId w:val="5"/>
        </w:numPr>
        <w:kinsoku w:val="0"/>
        <w:autoSpaceDE/>
        <w:autoSpaceDN/>
        <w:snapToGrid w:val="0"/>
        <w:spacing w:before="0"/>
        <w:ind w:right="0"/>
        <w:rPr>
          <w:rStyle w:val="CharacterStyle4"/>
          <w:sz w:val="20"/>
          <w:szCs w:val="20"/>
        </w:rPr>
      </w:pPr>
      <w:r w:rsidRPr="00BA1DBC">
        <w:rPr>
          <w:rStyle w:val="CharacterStyle4"/>
          <w:bCs/>
          <w:sz w:val="20"/>
          <w:szCs w:val="20"/>
        </w:rPr>
        <w:t xml:space="preserve">Baba, T., </w:t>
      </w:r>
      <w:proofErr w:type="spellStart"/>
      <w:r w:rsidRPr="00BA1DBC">
        <w:rPr>
          <w:rStyle w:val="CharacterStyle4"/>
          <w:bCs/>
          <w:sz w:val="20"/>
          <w:szCs w:val="20"/>
        </w:rPr>
        <w:t>Watase</w:t>
      </w:r>
      <w:proofErr w:type="spellEnd"/>
      <w:r w:rsidRPr="00BA1DBC">
        <w:rPr>
          <w:rStyle w:val="CharacterStyle4"/>
          <w:bCs/>
          <w:sz w:val="20"/>
          <w:szCs w:val="20"/>
        </w:rPr>
        <w:t xml:space="preserve">, Y., </w:t>
      </w:r>
      <w:proofErr w:type="spellStart"/>
      <w:r w:rsidRPr="00BA1DBC">
        <w:rPr>
          <w:rStyle w:val="CharacterStyle4"/>
          <w:bCs/>
          <w:sz w:val="20"/>
          <w:szCs w:val="20"/>
        </w:rPr>
        <w:t>Yoshinaga</w:t>
      </w:r>
      <w:proofErr w:type="spellEnd"/>
      <w:r w:rsidRPr="00BA1DBC">
        <w:rPr>
          <w:rStyle w:val="CharacterStyle4"/>
          <w:bCs/>
          <w:sz w:val="20"/>
          <w:szCs w:val="20"/>
        </w:rPr>
        <w:t>, Y., (1993).</w:t>
      </w:r>
      <w:r w:rsidRPr="00BA1DBC">
        <w:rPr>
          <w:rStyle w:val="CharacterStyle4"/>
          <w:sz w:val="20"/>
          <w:szCs w:val="20"/>
        </w:rPr>
        <w:t xml:space="preserve"> Activation of mononuclear phagocyte function by </w:t>
      </w:r>
      <w:proofErr w:type="spellStart"/>
      <w:r w:rsidRPr="00BA1DBC">
        <w:rPr>
          <w:rStyle w:val="CharacterStyle4"/>
          <w:sz w:val="20"/>
          <w:szCs w:val="20"/>
        </w:rPr>
        <w:t>levamisole</w:t>
      </w:r>
      <w:proofErr w:type="spellEnd"/>
      <w:r w:rsidRPr="00BA1DBC">
        <w:rPr>
          <w:rStyle w:val="CharacterStyle4"/>
          <w:sz w:val="20"/>
          <w:szCs w:val="20"/>
        </w:rPr>
        <w:t xml:space="preserve"> immersion in carp. Nippon Suisan </w:t>
      </w:r>
      <w:proofErr w:type="spellStart"/>
      <w:r w:rsidRPr="00BA1DBC">
        <w:rPr>
          <w:rStyle w:val="CharacterStyle4"/>
          <w:sz w:val="20"/>
          <w:szCs w:val="20"/>
        </w:rPr>
        <w:t>Gakkaishi</w:t>
      </w:r>
      <w:proofErr w:type="spellEnd"/>
      <w:r w:rsidRPr="00BA1DBC">
        <w:rPr>
          <w:rStyle w:val="CharacterStyle4"/>
          <w:sz w:val="20"/>
          <w:szCs w:val="20"/>
        </w:rPr>
        <w:t xml:space="preserve"> 59, 301–307.</w:t>
      </w:r>
    </w:p>
    <w:p w:rsidR="00723F77" w:rsidRPr="00BA1DBC" w:rsidRDefault="00723F77" w:rsidP="00BA1DBC">
      <w:pPr>
        <w:pStyle w:val="Style8"/>
        <w:numPr>
          <w:ilvl w:val="0"/>
          <w:numId w:val="5"/>
        </w:numPr>
        <w:kinsoku w:val="0"/>
        <w:autoSpaceDE/>
        <w:autoSpaceDN/>
        <w:snapToGrid w:val="0"/>
        <w:spacing w:before="0"/>
        <w:ind w:right="0"/>
        <w:rPr>
          <w:rStyle w:val="CharacterStyle4"/>
          <w:sz w:val="20"/>
          <w:szCs w:val="20"/>
        </w:rPr>
      </w:pPr>
      <w:proofErr w:type="spellStart"/>
      <w:r w:rsidRPr="00BA1DBC">
        <w:rPr>
          <w:rStyle w:val="CharacterStyle4"/>
          <w:bCs/>
          <w:sz w:val="20"/>
          <w:szCs w:val="20"/>
        </w:rPr>
        <w:t>Baruah</w:t>
      </w:r>
      <w:proofErr w:type="spellEnd"/>
      <w:r w:rsidRPr="00BA1DBC">
        <w:rPr>
          <w:rStyle w:val="CharacterStyle4"/>
          <w:bCs/>
          <w:sz w:val="20"/>
          <w:szCs w:val="20"/>
        </w:rPr>
        <w:t>, N.D., Prasad, K.P., (2001).</w:t>
      </w:r>
      <w:r w:rsidRPr="00BA1DBC">
        <w:rPr>
          <w:rStyle w:val="CharacterStyle4"/>
          <w:sz w:val="20"/>
          <w:szCs w:val="20"/>
        </w:rPr>
        <w:t xml:space="preserve"> Efficacy of </w:t>
      </w:r>
      <w:proofErr w:type="spellStart"/>
      <w:r w:rsidRPr="00BA1DBC">
        <w:rPr>
          <w:rStyle w:val="CharacterStyle4"/>
          <w:sz w:val="20"/>
          <w:szCs w:val="20"/>
        </w:rPr>
        <w:t>levamisole</w:t>
      </w:r>
      <w:proofErr w:type="spellEnd"/>
      <w:r w:rsidRPr="00BA1DBC">
        <w:rPr>
          <w:rStyle w:val="CharacterStyle4"/>
          <w:sz w:val="20"/>
          <w:szCs w:val="20"/>
        </w:rPr>
        <w:t xml:space="preserve"> as </w:t>
      </w:r>
      <w:proofErr w:type="spellStart"/>
      <w:r w:rsidRPr="00BA1DBC">
        <w:rPr>
          <w:rStyle w:val="CharacterStyle4"/>
          <w:sz w:val="20"/>
          <w:szCs w:val="20"/>
        </w:rPr>
        <w:t>immunostimulant</w:t>
      </w:r>
      <w:proofErr w:type="spellEnd"/>
      <w:r w:rsidRPr="00BA1DBC">
        <w:rPr>
          <w:rStyle w:val="CharacterStyle4"/>
          <w:sz w:val="20"/>
          <w:szCs w:val="20"/>
        </w:rPr>
        <w:t xml:space="preserve"> in </w:t>
      </w:r>
      <w:proofErr w:type="spellStart"/>
      <w:r w:rsidRPr="00BA1DBC">
        <w:rPr>
          <w:rStyle w:val="CharacterStyle4"/>
          <w:sz w:val="20"/>
          <w:szCs w:val="20"/>
        </w:rPr>
        <w:t>Macrobrachium</w:t>
      </w:r>
      <w:proofErr w:type="spellEnd"/>
      <w:r w:rsidRPr="00BA1DBC">
        <w:rPr>
          <w:rStyle w:val="CharacterStyle4"/>
          <w:sz w:val="20"/>
          <w:szCs w:val="20"/>
        </w:rPr>
        <w:t xml:space="preserve"> </w:t>
      </w:r>
      <w:proofErr w:type="spellStart"/>
      <w:r w:rsidRPr="00BA1DBC">
        <w:rPr>
          <w:rStyle w:val="CharacterStyle4"/>
          <w:sz w:val="20"/>
          <w:szCs w:val="20"/>
        </w:rPr>
        <w:t>rosenbergii</w:t>
      </w:r>
      <w:proofErr w:type="spellEnd"/>
      <w:r w:rsidRPr="00BA1DBC">
        <w:rPr>
          <w:rStyle w:val="CharacterStyle4"/>
          <w:sz w:val="20"/>
          <w:szCs w:val="20"/>
        </w:rPr>
        <w:t xml:space="preserve"> (de Man). Journal of Aquaculture in the Tropics 16 (2), 149–158.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 xml:space="preserve">Campos, M., D. Godson, H. Hughes, L.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Babiuk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and L.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Sordillo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1993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BA1DBC">
        <w:rPr>
          <w:rFonts w:ascii="Times New Roman" w:hAnsi="Times New Roman" w:cs="Times New Roman"/>
          <w:bCs/>
          <w:sz w:val="20"/>
          <w:szCs w:val="20"/>
        </w:rPr>
        <w:t>The</w:t>
      </w:r>
      <w:proofErr w:type="gram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role of biological response modifiers in disease control. Journal of Dairy science, 76: 2407-2417.</w:t>
      </w:r>
    </w:p>
    <w:p w:rsidR="00723F77" w:rsidRPr="00BA1DBC" w:rsidRDefault="00723F77" w:rsidP="00BA1DBC">
      <w:pPr>
        <w:pStyle w:val="Style8"/>
        <w:numPr>
          <w:ilvl w:val="0"/>
          <w:numId w:val="5"/>
        </w:numPr>
        <w:kinsoku w:val="0"/>
        <w:autoSpaceDE/>
        <w:autoSpaceDN/>
        <w:snapToGrid w:val="0"/>
        <w:spacing w:before="0"/>
        <w:ind w:right="0"/>
        <w:rPr>
          <w:rStyle w:val="CharacterStyle4"/>
          <w:sz w:val="20"/>
          <w:szCs w:val="20"/>
        </w:rPr>
      </w:pPr>
      <w:proofErr w:type="spellStart"/>
      <w:r w:rsidRPr="00BA1DBC">
        <w:rPr>
          <w:rStyle w:val="CharacterStyle4"/>
          <w:bCs/>
          <w:sz w:val="20"/>
          <w:szCs w:val="20"/>
        </w:rPr>
        <w:t>Cuesta</w:t>
      </w:r>
      <w:proofErr w:type="spellEnd"/>
      <w:r w:rsidRPr="00BA1DBC">
        <w:rPr>
          <w:rStyle w:val="CharacterStyle4"/>
          <w:bCs/>
          <w:sz w:val="20"/>
          <w:szCs w:val="20"/>
        </w:rPr>
        <w:t xml:space="preserve">, A., Esteban, M.A., </w:t>
      </w:r>
      <w:proofErr w:type="spellStart"/>
      <w:r w:rsidRPr="00BA1DBC">
        <w:rPr>
          <w:rStyle w:val="CharacterStyle4"/>
          <w:bCs/>
          <w:sz w:val="20"/>
          <w:szCs w:val="20"/>
        </w:rPr>
        <w:t>Meseguer</w:t>
      </w:r>
      <w:proofErr w:type="spellEnd"/>
      <w:r w:rsidRPr="00BA1DBC">
        <w:rPr>
          <w:rStyle w:val="CharacterStyle4"/>
          <w:bCs/>
          <w:sz w:val="20"/>
          <w:szCs w:val="20"/>
        </w:rPr>
        <w:t>, J., (2002).</w:t>
      </w:r>
      <w:r w:rsidRPr="00BA1DBC">
        <w:rPr>
          <w:rStyle w:val="CharacterStyle4"/>
          <w:sz w:val="20"/>
          <w:szCs w:val="20"/>
        </w:rPr>
        <w:t xml:space="preserve"> </w:t>
      </w:r>
      <w:proofErr w:type="spellStart"/>
      <w:r w:rsidRPr="00BA1DBC">
        <w:rPr>
          <w:rStyle w:val="CharacterStyle4"/>
          <w:sz w:val="20"/>
          <w:szCs w:val="20"/>
        </w:rPr>
        <w:t>Levamisole</w:t>
      </w:r>
      <w:proofErr w:type="spellEnd"/>
      <w:r w:rsidRPr="00BA1DBC">
        <w:rPr>
          <w:rStyle w:val="CharacterStyle4"/>
          <w:sz w:val="20"/>
          <w:szCs w:val="20"/>
        </w:rPr>
        <w:t xml:space="preserve"> is a potent enhancer of gilthead </w:t>
      </w:r>
      <w:proofErr w:type="spellStart"/>
      <w:r w:rsidRPr="00BA1DBC">
        <w:rPr>
          <w:rStyle w:val="CharacterStyle4"/>
          <w:sz w:val="20"/>
          <w:szCs w:val="20"/>
        </w:rPr>
        <w:t>seabream</w:t>
      </w:r>
      <w:proofErr w:type="spellEnd"/>
      <w:r w:rsidRPr="00BA1DBC">
        <w:rPr>
          <w:rStyle w:val="CharacterStyle4"/>
          <w:sz w:val="20"/>
          <w:szCs w:val="20"/>
        </w:rPr>
        <w:t xml:space="preserve"> natural </w:t>
      </w:r>
      <w:proofErr w:type="spellStart"/>
      <w:r w:rsidRPr="00BA1DBC">
        <w:rPr>
          <w:rStyle w:val="CharacterStyle4"/>
          <w:sz w:val="20"/>
          <w:szCs w:val="20"/>
        </w:rPr>
        <w:t>cytotoxic</w:t>
      </w:r>
      <w:proofErr w:type="spellEnd"/>
      <w:r w:rsidRPr="00BA1DBC">
        <w:rPr>
          <w:rStyle w:val="CharacterStyle4"/>
          <w:sz w:val="20"/>
          <w:szCs w:val="20"/>
        </w:rPr>
        <w:t xml:space="preserve"> activity. Veteri</w:t>
      </w:r>
      <w:r w:rsidRPr="00BA1DBC">
        <w:rPr>
          <w:rStyle w:val="CharacterStyle4"/>
          <w:sz w:val="20"/>
          <w:szCs w:val="20"/>
        </w:rPr>
        <w:softHyphen/>
        <w:t xml:space="preserve">nary Immunology and </w:t>
      </w:r>
      <w:proofErr w:type="spellStart"/>
      <w:r w:rsidRPr="00BA1DBC">
        <w:rPr>
          <w:rStyle w:val="CharacterStyle4"/>
          <w:sz w:val="20"/>
          <w:szCs w:val="20"/>
        </w:rPr>
        <w:t>Immunopathology</w:t>
      </w:r>
      <w:proofErr w:type="spellEnd"/>
      <w:r w:rsidRPr="00BA1DBC">
        <w:rPr>
          <w:rStyle w:val="CharacterStyle4"/>
          <w:sz w:val="20"/>
          <w:szCs w:val="20"/>
        </w:rPr>
        <w:t xml:space="preserve"> 89, 169–174.</w:t>
      </w:r>
    </w:p>
    <w:p w:rsidR="00723F77" w:rsidRPr="00BA1DBC" w:rsidRDefault="00723F77" w:rsidP="00BA1DBC">
      <w:pPr>
        <w:pStyle w:val="Style8"/>
        <w:numPr>
          <w:ilvl w:val="0"/>
          <w:numId w:val="5"/>
        </w:numPr>
        <w:kinsoku w:val="0"/>
        <w:autoSpaceDE/>
        <w:autoSpaceDN/>
        <w:snapToGrid w:val="0"/>
        <w:spacing w:before="0"/>
        <w:ind w:right="0"/>
        <w:rPr>
          <w:rStyle w:val="CharacterStyle4"/>
          <w:sz w:val="20"/>
          <w:szCs w:val="20"/>
        </w:rPr>
      </w:pPr>
      <w:proofErr w:type="spellStart"/>
      <w:r w:rsidRPr="00BA1DBC">
        <w:rPr>
          <w:rStyle w:val="CharacterStyle4"/>
          <w:bCs/>
          <w:sz w:val="20"/>
          <w:szCs w:val="20"/>
        </w:rPr>
        <w:t>Cuesta</w:t>
      </w:r>
      <w:proofErr w:type="spellEnd"/>
      <w:r w:rsidRPr="00BA1DBC">
        <w:rPr>
          <w:rStyle w:val="CharacterStyle4"/>
          <w:bCs/>
          <w:sz w:val="20"/>
          <w:szCs w:val="20"/>
        </w:rPr>
        <w:t xml:space="preserve">, A., </w:t>
      </w:r>
      <w:proofErr w:type="spellStart"/>
      <w:r w:rsidRPr="00BA1DBC">
        <w:rPr>
          <w:rStyle w:val="CharacterStyle4"/>
          <w:bCs/>
          <w:sz w:val="20"/>
          <w:szCs w:val="20"/>
        </w:rPr>
        <w:t>Meseguer</w:t>
      </w:r>
      <w:proofErr w:type="spellEnd"/>
      <w:r w:rsidRPr="00BA1DBC">
        <w:rPr>
          <w:rStyle w:val="CharacterStyle4"/>
          <w:bCs/>
          <w:sz w:val="20"/>
          <w:szCs w:val="20"/>
        </w:rPr>
        <w:t>, J., Esteban, M.A., (2004).</w:t>
      </w:r>
      <w:r w:rsidRPr="00BA1DBC">
        <w:rPr>
          <w:rStyle w:val="CharacterStyle4"/>
          <w:sz w:val="20"/>
          <w:szCs w:val="20"/>
        </w:rPr>
        <w:t xml:space="preserve"> Total serum immunoglobulin M levels are affected by </w:t>
      </w:r>
      <w:proofErr w:type="spellStart"/>
      <w:r w:rsidRPr="00BA1DBC">
        <w:rPr>
          <w:rStyle w:val="CharacterStyle4"/>
          <w:sz w:val="20"/>
          <w:szCs w:val="20"/>
        </w:rPr>
        <w:t>immunomodulators</w:t>
      </w:r>
      <w:proofErr w:type="spellEnd"/>
      <w:r w:rsidRPr="00BA1DBC">
        <w:rPr>
          <w:rStyle w:val="CharacterStyle4"/>
          <w:sz w:val="20"/>
          <w:szCs w:val="20"/>
        </w:rPr>
        <w:t xml:space="preserve"> in </w:t>
      </w:r>
      <w:proofErr w:type="spellStart"/>
      <w:r w:rsidRPr="00BA1DBC">
        <w:rPr>
          <w:rStyle w:val="CharacterStyle4"/>
          <w:sz w:val="20"/>
          <w:szCs w:val="20"/>
        </w:rPr>
        <w:t>seabream</w:t>
      </w:r>
      <w:proofErr w:type="spellEnd"/>
      <w:r w:rsidRPr="00BA1DBC">
        <w:rPr>
          <w:rStyle w:val="CharacterStyle4"/>
          <w:sz w:val="20"/>
          <w:szCs w:val="20"/>
        </w:rPr>
        <w:t xml:space="preserve"> (</w:t>
      </w:r>
      <w:proofErr w:type="spellStart"/>
      <w:r w:rsidRPr="00BA1DBC">
        <w:rPr>
          <w:rStyle w:val="CharacterStyle4"/>
          <w:sz w:val="20"/>
          <w:szCs w:val="20"/>
        </w:rPr>
        <w:t>Sparus</w:t>
      </w:r>
      <w:proofErr w:type="spellEnd"/>
      <w:r w:rsidRPr="00BA1DBC">
        <w:rPr>
          <w:rStyle w:val="CharacterStyle4"/>
          <w:sz w:val="20"/>
          <w:szCs w:val="20"/>
        </w:rPr>
        <w:t xml:space="preserve"> </w:t>
      </w:r>
      <w:proofErr w:type="spellStart"/>
      <w:r w:rsidRPr="00BA1DBC">
        <w:rPr>
          <w:rStyle w:val="CharacterStyle4"/>
          <w:sz w:val="20"/>
          <w:szCs w:val="20"/>
        </w:rPr>
        <w:t>aurata</w:t>
      </w:r>
      <w:proofErr w:type="spellEnd"/>
      <w:r w:rsidRPr="00BA1DBC">
        <w:rPr>
          <w:rStyle w:val="CharacterStyle4"/>
          <w:sz w:val="20"/>
          <w:szCs w:val="20"/>
        </w:rPr>
        <w:t xml:space="preserve"> L.). Veterinary Immunology and </w:t>
      </w:r>
      <w:proofErr w:type="spellStart"/>
      <w:r w:rsidRPr="00BA1DBC">
        <w:rPr>
          <w:rStyle w:val="CharacterStyle4"/>
          <w:sz w:val="20"/>
          <w:szCs w:val="20"/>
        </w:rPr>
        <w:t>Immunopathology</w:t>
      </w:r>
      <w:proofErr w:type="spellEnd"/>
      <w:r w:rsidRPr="00BA1DBC">
        <w:rPr>
          <w:rStyle w:val="CharacterStyle4"/>
          <w:sz w:val="20"/>
          <w:szCs w:val="20"/>
        </w:rPr>
        <w:t xml:space="preserve"> 101, 203–210.</w:t>
      </w:r>
    </w:p>
    <w:p w:rsidR="00723F77" w:rsidRPr="00BA1DBC" w:rsidRDefault="00723F77" w:rsidP="00BA1DBC">
      <w:pPr>
        <w:pStyle w:val="Style8"/>
        <w:numPr>
          <w:ilvl w:val="0"/>
          <w:numId w:val="5"/>
        </w:numPr>
        <w:kinsoku w:val="0"/>
        <w:autoSpaceDE/>
        <w:autoSpaceDN/>
        <w:snapToGrid w:val="0"/>
        <w:spacing w:before="0"/>
        <w:ind w:right="0"/>
        <w:rPr>
          <w:rStyle w:val="CharacterStyle4"/>
          <w:sz w:val="20"/>
          <w:szCs w:val="20"/>
        </w:rPr>
      </w:pPr>
      <w:r w:rsidRPr="00BA1DBC">
        <w:rPr>
          <w:rStyle w:val="CharacterStyle4"/>
          <w:bCs/>
          <w:sz w:val="20"/>
          <w:szCs w:val="20"/>
        </w:rPr>
        <w:t>El-</w:t>
      </w:r>
      <w:proofErr w:type="spellStart"/>
      <w:r w:rsidRPr="00BA1DBC">
        <w:rPr>
          <w:rStyle w:val="CharacterStyle4"/>
          <w:bCs/>
          <w:sz w:val="20"/>
          <w:szCs w:val="20"/>
        </w:rPr>
        <w:t>Refaey</w:t>
      </w:r>
      <w:proofErr w:type="spellEnd"/>
      <w:r w:rsidRPr="00BA1DBC">
        <w:rPr>
          <w:rStyle w:val="CharacterStyle4"/>
          <w:bCs/>
          <w:sz w:val="20"/>
          <w:szCs w:val="20"/>
        </w:rPr>
        <w:t xml:space="preserve"> A. M.E., </w:t>
      </w:r>
      <w:proofErr w:type="spellStart"/>
      <w:r w:rsidRPr="00BA1DBC">
        <w:rPr>
          <w:rStyle w:val="CharacterStyle4"/>
          <w:bCs/>
          <w:sz w:val="20"/>
          <w:szCs w:val="20"/>
        </w:rPr>
        <w:t>Hussien</w:t>
      </w:r>
      <w:proofErr w:type="spellEnd"/>
      <w:r w:rsidRPr="00BA1DBC">
        <w:rPr>
          <w:rStyle w:val="CharacterStyle4"/>
          <w:bCs/>
          <w:sz w:val="20"/>
          <w:szCs w:val="20"/>
        </w:rPr>
        <w:t xml:space="preserve">, A.M. </w:t>
      </w:r>
      <w:proofErr w:type="spellStart"/>
      <w:r w:rsidRPr="00BA1DBC">
        <w:rPr>
          <w:rStyle w:val="CharacterStyle4"/>
          <w:bCs/>
          <w:sz w:val="20"/>
          <w:szCs w:val="20"/>
        </w:rPr>
        <w:t>Osman</w:t>
      </w:r>
      <w:proofErr w:type="spellEnd"/>
      <w:r w:rsidRPr="00BA1DBC">
        <w:rPr>
          <w:rStyle w:val="CharacterStyle4"/>
          <w:bCs/>
          <w:sz w:val="20"/>
          <w:szCs w:val="20"/>
        </w:rPr>
        <w:t xml:space="preserve">, Abdul </w:t>
      </w:r>
      <w:proofErr w:type="spellStart"/>
      <w:r w:rsidRPr="00BA1DBC">
        <w:rPr>
          <w:rStyle w:val="CharacterStyle4"/>
          <w:bCs/>
          <w:sz w:val="20"/>
          <w:szCs w:val="20"/>
        </w:rPr>
        <w:t>Rahman</w:t>
      </w:r>
      <w:proofErr w:type="spellEnd"/>
      <w:r w:rsidRPr="00BA1DBC">
        <w:rPr>
          <w:rStyle w:val="CharacterStyle4"/>
          <w:bCs/>
          <w:sz w:val="20"/>
          <w:szCs w:val="20"/>
        </w:rPr>
        <w:t>, Q. Al-</w:t>
      </w:r>
      <w:proofErr w:type="spellStart"/>
      <w:r w:rsidRPr="00BA1DBC">
        <w:rPr>
          <w:rStyle w:val="CharacterStyle4"/>
          <w:bCs/>
          <w:sz w:val="20"/>
          <w:szCs w:val="20"/>
        </w:rPr>
        <w:t>Zahrani</w:t>
      </w:r>
      <w:proofErr w:type="spellEnd"/>
      <w:r w:rsidR="00BA1DBC">
        <w:rPr>
          <w:rStyle w:val="CharacterStyle4"/>
          <w:bCs/>
          <w:sz w:val="20"/>
          <w:szCs w:val="20"/>
        </w:rPr>
        <w:t xml:space="preserve"> </w:t>
      </w:r>
      <w:r w:rsidRPr="00BA1DBC">
        <w:rPr>
          <w:rStyle w:val="CharacterStyle4"/>
          <w:bCs/>
          <w:sz w:val="20"/>
          <w:szCs w:val="20"/>
        </w:rPr>
        <w:t xml:space="preserve">and Mohamed, S. </w:t>
      </w:r>
      <w:proofErr w:type="spellStart"/>
      <w:r w:rsidRPr="00BA1DBC">
        <w:rPr>
          <w:rStyle w:val="CharacterStyle4"/>
          <w:bCs/>
          <w:sz w:val="20"/>
          <w:szCs w:val="20"/>
        </w:rPr>
        <w:t>Hazzaa</w:t>
      </w:r>
      <w:proofErr w:type="spellEnd"/>
      <w:r w:rsidRPr="00BA1DBC">
        <w:rPr>
          <w:rStyle w:val="CharacterStyle4"/>
          <w:bCs/>
          <w:sz w:val="20"/>
          <w:szCs w:val="20"/>
        </w:rPr>
        <w:t xml:space="preserve"> (2016)</w:t>
      </w:r>
      <w:r w:rsidR="00BA1DBC" w:rsidRPr="00BA1DBC">
        <w:rPr>
          <w:rStyle w:val="CharacterStyle4"/>
          <w:sz w:val="20"/>
          <w:szCs w:val="20"/>
        </w:rPr>
        <w:t>.</w:t>
      </w:r>
      <w:r w:rsidRPr="00BA1DBC">
        <w:rPr>
          <w:rStyle w:val="CharacterStyle4"/>
          <w:sz w:val="20"/>
          <w:szCs w:val="20"/>
        </w:rPr>
        <w:t xml:space="preserve"> Marine </w:t>
      </w:r>
      <w:proofErr w:type="spellStart"/>
      <w:r w:rsidRPr="00BA1DBC">
        <w:rPr>
          <w:rStyle w:val="CharacterStyle4"/>
          <w:sz w:val="20"/>
          <w:szCs w:val="20"/>
        </w:rPr>
        <w:t>Flexibacteriosis</w:t>
      </w:r>
      <w:proofErr w:type="spellEnd"/>
      <w:r w:rsidRPr="00BA1DBC">
        <w:rPr>
          <w:rStyle w:val="CharacterStyle4"/>
          <w:sz w:val="20"/>
          <w:szCs w:val="20"/>
        </w:rPr>
        <w:t xml:space="preserve"> </w:t>
      </w:r>
      <w:r w:rsidRPr="00BA1DBC">
        <w:rPr>
          <w:rStyle w:val="CharacterStyle4"/>
          <w:sz w:val="20"/>
          <w:szCs w:val="20"/>
        </w:rPr>
        <w:lastRenderedPageBreak/>
        <w:t>(</w:t>
      </w:r>
      <w:proofErr w:type="spellStart"/>
      <w:r w:rsidRPr="00BA1DBC">
        <w:rPr>
          <w:rStyle w:val="CharacterStyle4"/>
          <w:sz w:val="20"/>
          <w:szCs w:val="20"/>
        </w:rPr>
        <w:t>Tenacibaculosis</w:t>
      </w:r>
      <w:proofErr w:type="spellEnd"/>
      <w:r w:rsidRPr="00BA1DBC">
        <w:rPr>
          <w:rStyle w:val="CharacterStyle4"/>
          <w:sz w:val="20"/>
          <w:szCs w:val="20"/>
        </w:rPr>
        <w:t xml:space="preserve">), Infection </w:t>
      </w:r>
      <w:proofErr w:type="gramStart"/>
      <w:r w:rsidRPr="00BA1DBC">
        <w:rPr>
          <w:rStyle w:val="CharacterStyle4"/>
          <w:sz w:val="20"/>
          <w:szCs w:val="20"/>
        </w:rPr>
        <w:t>In</w:t>
      </w:r>
      <w:proofErr w:type="gramEnd"/>
      <w:r w:rsidRPr="00BA1DBC">
        <w:rPr>
          <w:rStyle w:val="CharacterStyle4"/>
          <w:sz w:val="20"/>
          <w:szCs w:val="20"/>
        </w:rPr>
        <w:t xml:space="preserve"> Red Sea Cultured Asian Sea Bass </w:t>
      </w:r>
      <w:proofErr w:type="spellStart"/>
      <w:r w:rsidRPr="00BA1DBC">
        <w:rPr>
          <w:rStyle w:val="CharacterStyle4"/>
          <w:i/>
          <w:iCs/>
          <w:sz w:val="20"/>
          <w:szCs w:val="20"/>
        </w:rPr>
        <w:t>Lates</w:t>
      </w:r>
      <w:proofErr w:type="spellEnd"/>
      <w:r w:rsidRPr="00BA1DBC">
        <w:rPr>
          <w:rStyle w:val="CharacterStyle4"/>
          <w:i/>
          <w:iCs/>
          <w:sz w:val="20"/>
          <w:szCs w:val="20"/>
        </w:rPr>
        <w:t xml:space="preserve"> </w:t>
      </w:r>
      <w:proofErr w:type="spellStart"/>
      <w:r w:rsidRPr="00BA1DBC">
        <w:rPr>
          <w:rStyle w:val="CharacterStyle4"/>
          <w:i/>
          <w:iCs/>
          <w:sz w:val="20"/>
          <w:szCs w:val="20"/>
        </w:rPr>
        <w:t>calcarifer</w:t>
      </w:r>
      <w:proofErr w:type="spellEnd"/>
      <w:r w:rsidRPr="00BA1DBC">
        <w:rPr>
          <w:rStyle w:val="CharacterStyle4"/>
          <w:sz w:val="20"/>
          <w:szCs w:val="20"/>
        </w:rPr>
        <w:t xml:space="preserve"> Barramundi In Saudi Arabia With Trials For Treatment Using </w:t>
      </w:r>
      <w:proofErr w:type="spellStart"/>
      <w:r w:rsidRPr="00BA1DBC">
        <w:rPr>
          <w:rStyle w:val="CharacterStyle4"/>
          <w:sz w:val="20"/>
          <w:szCs w:val="20"/>
        </w:rPr>
        <w:t>Oxytetracycline</w:t>
      </w:r>
      <w:proofErr w:type="spellEnd"/>
      <w:r w:rsidRPr="00BA1DBC">
        <w:rPr>
          <w:rStyle w:val="CharacterStyle4"/>
          <w:sz w:val="20"/>
          <w:szCs w:val="20"/>
        </w:rPr>
        <w:t xml:space="preserve"> And </w:t>
      </w:r>
      <w:proofErr w:type="spellStart"/>
      <w:r w:rsidRPr="00BA1DBC">
        <w:rPr>
          <w:rStyle w:val="CharacterStyle4"/>
          <w:sz w:val="20"/>
          <w:szCs w:val="20"/>
        </w:rPr>
        <w:t>Florfenicol</w:t>
      </w:r>
      <w:proofErr w:type="spellEnd"/>
      <w:r w:rsidRPr="00BA1DBC">
        <w:rPr>
          <w:rStyle w:val="CharacterStyle4"/>
          <w:sz w:val="20"/>
          <w:szCs w:val="20"/>
        </w:rPr>
        <w:t>. Research Journal of Pharmaceutical, Biological and Chemical Sciences 7(1) Page No. 1649-1657.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 xml:space="preserve">Gordon, S., J. Todd and Z. A. Cohn.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1974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In vitro synthesis and secretion of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lysozme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by mononuclear phagocytes. Journal of Experimental Medicine 139, 1228-1248.</w:t>
      </w:r>
    </w:p>
    <w:p w:rsidR="00723F77" w:rsidRPr="00BA1DBC" w:rsidRDefault="00723F77" w:rsidP="00BA1DBC">
      <w:pPr>
        <w:pStyle w:val="Default"/>
        <w:numPr>
          <w:ilvl w:val="0"/>
          <w:numId w:val="5"/>
        </w:numPr>
        <w:snapToGrid w:val="0"/>
        <w:jc w:val="both"/>
        <w:rPr>
          <w:rStyle w:val="CharacterStyle4"/>
          <w:rFonts w:ascii="Times New Roman" w:hAnsi="Times New Roman" w:cs="Times New Roman"/>
          <w:sz w:val="20"/>
          <w:szCs w:val="20"/>
        </w:rPr>
      </w:pPr>
      <w:proofErr w:type="spellStart"/>
      <w:r w:rsidRPr="00BA1DBC">
        <w:rPr>
          <w:rStyle w:val="CharacterStyle4"/>
          <w:rFonts w:ascii="Times New Roman" w:hAnsi="Times New Roman" w:cs="Times New Roman"/>
          <w:bCs/>
          <w:sz w:val="20"/>
          <w:szCs w:val="20"/>
        </w:rPr>
        <w:t>Kajita</w:t>
      </w:r>
      <w:proofErr w:type="spellEnd"/>
      <w:r w:rsidRPr="00BA1DBC">
        <w:rPr>
          <w:rStyle w:val="CharacterStyle4"/>
          <w:rFonts w:ascii="Times New Roman" w:hAnsi="Times New Roman" w:cs="Times New Roman"/>
          <w:bCs/>
          <w:sz w:val="20"/>
          <w:szCs w:val="20"/>
        </w:rPr>
        <w:t>, Y., Sakai, M., Atsuta, S., Kobayashi, M., (1990).</w:t>
      </w:r>
      <w:r w:rsidRPr="00BA1DBC">
        <w:rPr>
          <w:rStyle w:val="CharacterStyle4"/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BA1DBC">
        <w:rPr>
          <w:rStyle w:val="CharacterStyle4"/>
          <w:rFonts w:ascii="Times New Roman" w:hAnsi="Times New Roman" w:cs="Times New Roman"/>
          <w:sz w:val="20"/>
          <w:szCs w:val="20"/>
        </w:rPr>
        <w:t>immunomodulatory</w:t>
      </w:r>
      <w:proofErr w:type="spellEnd"/>
      <w:r w:rsidRPr="00BA1DBC">
        <w:rPr>
          <w:rStyle w:val="CharacterStyle4"/>
          <w:rFonts w:ascii="Times New Roman" w:hAnsi="Times New Roman" w:cs="Times New Roman"/>
          <w:sz w:val="20"/>
          <w:szCs w:val="20"/>
        </w:rPr>
        <w:t xml:space="preserve"> effects of </w:t>
      </w:r>
      <w:proofErr w:type="spellStart"/>
      <w:r w:rsidRPr="00BA1DBC">
        <w:rPr>
          <w:rStyle w:val="CharacterStyle4"/>
          <w:rFonts w:ascii="Times New Roman" w:hAnsi="Times New Roman" w:cs="Times New Roman"/>
          <w:sz w:val="20"/>
          <w:szCs w:val="20"/>
        </w:rPr>
        <w:t>levamisole</w:t>
      </w:r>
      <w:proofErr w:type="spellEnd"/>
      <w:r w:rsidRPr="00BA1DBC">
        <w:rPr>
          <w:rStyle w:val="CharacterStyle4"/>
          <w:rFonts w:ascii="Times New Roman" w:hAnsi="Times New Roman" w:cs="Times New Roman"/>
          <w:sz w:val="20"/>
          <w:szCs w:val="20"/>
        </w:rPr>
        <w:t xml:space="preserve"> on rainbow trout, </w:t>
      </w:r>
      <w:proofErr w:type="spellStart"/>
      <w:r w:rsidRPr="00BA1DBC">
        <w:rPr>
          <w:rStyle w:val="CharacterStyle4"/>
          <w:rFonts w:ascii="Times New Roman" w:hAnsi="Times New Roman" w:cs="Times New Roman"/>
          <w:sz w:val="20"/>
          <w:szCs w:val="20"/>
        </w:rPr>
        <w:t>Oncorhynchus</w:t>
      </w:r>
      <w:proofErr w:type="spellEnd"/>
      <w:r w:rsidRPr="00BA1DBC">
        <w:rPr>
          <w:rStyle w:val="CharacterStyle4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DBC">
        <w:rPr>
          <w:rStyle w:val="CharacterStyle4"/>
          <w:rFonts w:ascii="Times New Roman" w:hAnsi="Times New Roman" w:cs="Times New Roman"/>
          <w:sz w:val="20"/>
          <w:szCs w:val="20"/>
        </w:rPr>
        <w:t>mykiss</w:t>
      </w:r>
      <w:proofErr w:type="spellEnd"/>
      <w:r w:rsidRPr="00BA1DBC">
        <w:rPr>
          <w:rStyle w:val="CharacterStyle4"/>
          <w:rFonts w:ascii="Times New Roman" w:hAnsi="Times New Roman" w:cs="Times New Roman"/>
          <w:sz w:val="20"/>
          <w:szCs w:val="20"/>
        </w:rPr>
        <w:t>. Fish Pathology 25, 93–98.</w:t>
      </w:r>
    </w:p>
    <w:p w:rsidR="00036F35" w:rsidRPr="00BA1DBC" w:rsidRDefault="00036F35" w:rsidP="00BA1DBC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Kidchakan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S.M. (2005)</w:t>
      </w:r>
      <w:r w:rsidRPr="00BA1DB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Trypanosomiasis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in hybrid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clarias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catfish (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Clarias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macrocepholus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clarias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gariepinus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) and other freshwater fishes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Rungsan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Ruggamol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>, Aquatic Animal Health Research Center, Fac. Of Natural Resources PSU.</w:t>
      </w:r>
    </w:p>
    <w:p w:rsidR="00036F35" w:rsidRPr="00BA1DBC" w:rsidRDefault="00E6299A" w:rsidP="00BA1DBC">
      <w:pPr>
        <w:pStyle w:val="Style8"/>
        <w:numPr>
          <w:ilvl w:val="0"/>
          <w:numId w:val="5"/>
        </w:numPr>
        <w:kinsoku w:val="0"/>
        <w:autoSpaceDE/>
        <w:autoSpaceDN/>
        <w:snapToGrid w:val="0"/>
        <w:spacing w:before="0"/>
        <w:ind w:right="0"/>
        <w:rPr>
          <w:rStyle w:val="CharacterStyle4"/>
          <w:sz w:val="20"/>
          <w:szCs w:val="20"/>
        </w:rPr>
      </w:pPr>
      <w:r w:rsidRPr="00BA1DBC">
        <w:rPr>
          <w:rStyle w:val="CharacterStyle4"/>
          <w:bCs/>
          <w:sz w:val="20"/>
          <w:szCs w:val="20"/>
        </w:rPr>
        <w:t xml:space="preserve">Li, </w:t>
      </w:r>
      <w:proofErr w:type="spellStart"/>
      <w:r w:rsidRPr="00BA1DBC">
        <w:rPr>
          <w:rStyle w:val="CharacterStyle4"/>
          <w:bCs/>
          <w:sz w:val="20"/>
          <w:szCs w:val="20"/>
        </w:rPr>
        <w:t>Guifeng</w:t>
      </w:r>
      <w:proofErr w:type="spellEnd"/>
      <w:r w:rsidR="00723F77" w:rsidRPr="00BA1DBC">
        <w:rPr>
          <w:rStyle w:val="CharacterStyle4"/>
          <w:bCs/>
          <w:sz w:val="20"/>
          <w:szCs w:val="20"/>
        </w:rPr>
        <w:t xml:space="preserve">, </w:t>
      </w:r>
      <w:proofErr w:type="spellStart"/>
      <w:r w:rsidR="00723F77" w:rsidRPr="00BA1DBC">
        <w:rPr>
          <w:rStyle w:val="CharacterStyle4"/>
          <w:bCs/>
          <w:sz w:val="20"/>
          <w:szCs w:val="20"/>
        </w:rPr>
        <w:t>Haiyan</w:t>
      </w:r>
      <w:proofErr w:type="spellEnd"/>
      <w:r w:rsidR="00723F77" w:rsidRPr="00BA1DBC">
        <w:rPr>
          <w:rStyle w:val="CharacterStyle4"/>
          <w:bCs/>
          <w:sz w:val="20"/>
          <w:szCs w:val="20"/>
        </w:rPr>
        <w:t xml:space="preserve">, Bi, </w:t>
      </w:r>
      <w:proofErr w:type="spellStart"/>
      <w:r w:rsidR="00723F77" w:rsidRPr="00BA1DBC">
        <w:rPr>
          <w:rStyle w:val="CharacterStyle4"/>
          <w:bCs/>
          <w:sz w:val="20"/>
          <w:szCs w:val="20"/>
        </w:rPr>
        <w:t>Yingzuo</w:t>
      </w:r>
      <w:proofErr w:type="spellEnd"/>
      <w:r w:rsidR="00723F77" w:rsidRPr="00BA1DBC">
        <w:rPr>
          <w:rStyle w:val="CharacterStyle4"/>
          <w:bCs/>
          <w:sz w:val="20"/>
          <w:szCs w:val="20"/>
        </w:rPr>
        <w:t>, (2001).</w:t>
      </w:r>
      <w:r w:rsidR="00723F77" w:rsidRPr="00BA1DBC">
        <w:rPr>
          <w:rStyle w:val="CharacterStyle4"/>
          <w:sz w:val="20"/>
          <w:szCs w:val="20"/>
        </w:rPr>
        <w:t xml:space="preserve"> The pathogenic bacteria</w:t>
      </w:r>
      <w:r w:rsidR="00BA1DBC">
        <w:rPr>
          <w:rStyle w:val="CharacterStyle4"/>
          <w:sz w:val="20"/>
          <w:szCs w:val="20"/>
        </w:rPr>
        <w:t xml:space="preserve"> </w:t>
      </w:r>
      <w:proofErr w:type="spellStart"/>
      <w:r w:rsidR="00036F35" w:rsidRPr="00BA1DBC">
        <w:rPr>
          <w:rStyle w:val="CharacterStyle4"/>
          <w:sz w:val="20"/>
          <w:szCs w:val="20"/>
        </w:rPr>
        <w:t>the‘erecting</w:t>
      </w:r>
      <w:proofErr w:type="spellEnd"/>
      <w:r w:rsidR="00036F35" w:rsidRPr="00BA1DBC">
        <w:rPr>
          <w:rStyle w:val="CharacterStyle4"/>
          <w:sz w:val="20"/>
          <w:szCs w:val="20"/>
        </w:rPr>
        <w:t xml:space="preserve"> body’ disease in catfish (</w:t>
      </w:r>
      <w:proofErr w:type="spellStart"/>
      <w:r w:rsidR="00036F35" w:rsidRPr="00BA1DBC">
        <w:rPr>
          <w:rStyle w:val="CharacterStyle4"/>
          <w:sz w:val="20"/>
          <w:szCs w:val="20"/>
        </w:rPr>
        <w:t>Clarias</w:t>
      </w:r>
      <w:proofErr w:type="spellEnd"/>
      <w:r w:rsidR="00036F35" w:rsidRPr="00BA1DBC">
        <w:rPr>
          <w:rStyle w:val="CharacterStyle4"/>
          <w:sz w:val="20"/>
          <w:szCs w:val="20"/>
        </w:rPr>
        <w:t xml:space="preserve"> </w:t>
      </w:r>
      <w:proofErr w:type="spellStart"/>
      <w:r w:rsidR="00036F35" w:rsidRPr="00BA1DBC">
        <w:rPr>
          <w:rStyle w:val="CharacterStyle4"/>
          <w:sz w:val="20"/>
          <w:szCs w:val="20"/>
        </w:rPr>
        <w:t>fuocus</w:t>
      </w:r>
      <w:proofErr w:type="spellEnd"/>
      <w:r w:rsidR="00036F35" w:rsidRPr="00BA1DBC">
        <w:rPr>
          <w:rStyle w:val="CharacterStyle4"/>
          <w:sz w:val="20"/>
          <w:szCs w:val="20"/>
        </w:rPr>
        <w:t>). Journal of Fishery Sciences of China 8 (2), 72–75.</w:t>
      </w:r>
    </w:p>
    <w:p w:rsidR="00B87813" w:rsidRPr="00BA1DBC" w:rsidRDefault="00E6299A" w:rsidP="00BA1DBC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Style w:val="CharacterStyle4"/>
          <w:rFonts w:ascii="Times New Roman" w:hAnsi="Times New Roman" w:cs="Times New Roman"/>
          <w:sz w:val="20"/>
          <w:szCs w:val="20"/>
        </w:rPr>
      </w:pPr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Li</w:t>
      </w:r>
      <w:r w:rsidR="00723F77" w:rsidRPr="00BA1DBC">
        <w:rPr>
          <w:rStyle w:val="CharacterStyle4"/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Guifeng</w:t>
      </w:r>
      <w:proofErr w:type="spellEnd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, </w:t>
      </w:r>
      <w:proofErr w:type="spellStart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Yungui</w:t>
      </w:r>
      <w:proofErr w:type="spellEnd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Guo</w:t>
      </w:r>
      <w:proofErr w:type="spellEnd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, </w:t>
      </w:r>
      <w:proofErr w:type="spellStart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Dianhui</w:t>
      </w:r>
      <w:proofErr w:type="spellEnd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Zhao, </w:t>
      </w:r>
      <w:proofErr w:type="spellStart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Peifeng</w:t>
      </w:r>
      <w:proofErr w:type="spellEnd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Qian</w:t>
      </w:r>
      <w:proofErr w:type="spellEnd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, </w:t>
      </w:r>
      <w:proofErr w:type="spellStart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Jijia</w:t>
      </w:r>
      <w:proofErr w:type="spellEnd"/>
      <w:r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Sun, Cuie Xiao,</w:t>
      </w:r>
      <w:r w:rsidR="00B87813"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</w:t>
      </w:r>
      <w:proofErr w:type="spellStart"/>
      <w:r w:rsidR="00B87813"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Lanqing</w:t>
      </w:r>
      <w:proofErr w:type="spellEnd"/>
      <w:r w:rsidR="00B87813"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Liang, </w:t>
      </w:r>
      <w:proofErr w:type="spellStart"/>
      <w:r w:rsidR="00B87813"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>Haifang</w:t>
      </w:r>
      <w:proofErr w:type="spellEnd"/>
      <w:r w:rsidR="00B87813" w:rsidRPr="00BA1DBC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 Wang (2006).</w:t>
      </w:r>
      <w:r w:rsidR="00B87813" w:rsidRPr="00BA1DBC">
        <w:rPr>
          <w:rFonts w:ascii="Times New Roman" w:hAnsi="Times New Roman" w:cs="Times New Roman"/>
          <w:color w:val="231F20"/>
          <w:sz w:val="20"/>
          <w:szCs w:val="20"/>
        </w:rPr>
        <w:t xml:space="preserve"> Effects of </w:t>
      </w:r>
      <w:proofErr w:type="spellStart"/>
      <w:r w:rsidR="00B87813" w:rsidRPr="00BA1DBC">
        <w:rPr>
          <w:rFonts w:ascii="Times New Roman" w:hAnsi="Times New Roman" w:cs="Times New Roman"/>
          <w:color w:val="231F20"/>
          <w:sz w:val="20"/>
          <w:szCs w:val="20"/>
        </w:rPr>
        <w:t>levamisole</w:t>
      </w:r>
      <w:proofErr w:type="spellEnd"/>
      <w:r w:rsidR="00B87813" w:rsidRPr="00BA1DBC">
        <w:rPr>
          <w:rFonts w:ascii="Times New Roman" w:hAnsi="Times New Roman" w:cs="Times New Roman"/>
          <w:color w:val="231F20"/>
          <w:sz w:val="20"/>
          <w:szCs w:val="20"/>
        </w:rPr>
        <w:t xml:space="preserve"> on the immune response and disease resistance of </w:t>
      </w:r>
      <w:proofErr w:type="spellStart"/>
      <w:r w:rsidR="00B87813" w:rsidRPr="00BA1DBC">
        <w:rPr>
          <w:rFonts w:ascii="Times New Roman" w:hAnsi="Times New Roman" w:cs="Times New Roman"/>
          <w:color w:val="231F20"/>
          <w:sz w:val="20"/>
          <w:szCs w:val="20"/>
        </w:rPr>
        <w:t>Clarias</w:t>
      </w:r>
      <w:proofErr w:type="spellEnd"/>
      <w:r w:rsidR="00B87813" w:rsidRPr="00BA1DB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B87813" w:rsidRPr="00BA1DBC">
        <w:rPr>
          <w:rFonts w:ascii="Times New Roman" w:hAnsi="Times New Roman" w:cs="Times New Roman"/>
          <w:color w:val="231F20"/>
          <w:sz w:val="20"/>
          <w:szCs w:val="20"/>
        </w:rPr>
        <w:t>fuscus</w:t>
      </w:r>
      <w:proofErr w:type="spellEnd"/>
      <w:r w:rsidR="00B87813" w:rsidRPr="00BA1DBC">
        <w:rPr>
          <w:rFonts w:ascii="Times New Roman" w:hAnsi="Times New Roman" w:cs="Times New Roman"/>
          <w:color w:val="231F20"/>
          <w:sz w:val="20"/>
          <w:szCs w:val="20"/>
        </w:rPr>
        <w:t>, Aquaculture 253, 212–217.</w:t>
      </w:r>
    </w:p>
    <w:p w:rsidR="00723F77" w:rsidRPr="00BA1DBC" w:rsidRDefault="00723F77" w:rsidP="00BA1DBC">
      <w:pPr>
        <w:pStyle w:val="Style8"/>
        <w:numPr>
          <w:ilvl w:val="0"/>
          <w:numId w:val="5"/>
        </w:numPr>
        <w:kinsoku w:val="0"/>
        <w:autoSpaceDE/>
        <w:autoSpaceDN/>
        <w:snapToGrid w:val="0"/>
        <w:spacing w:before="0"/>
        <w:ind w:right="0"/>
        <w:rPr>
          <w:rStyle w:val="CharacterStyle4"/>
          <w:sz w:val="20"/>
          <w:szCs w:val="20"/>
        </w:rPr>
      </w:pPr>
      <w:r w:rsidRPr="00BA1DBC">
        <w:rPr>
          <w:rStyle w:val="CharacterStyle4"/>
          <w:bCs/>
          <w:sz w:val="20"/>
          <w:szCs w:val="20"/>
        </w:rPr>
        <w:t>Masahiro, Sakai, (1999)</w:t>
      </w:r>
      <w:r w:rsidRPr="00BA1DBC">
        <w:rPr>
          <w:rStyle w:val="CharacterStyle4"/>
          <w:sz w:val="20"/>
          <w:szCs w:val="20"/>
        </w:rPr>
        <w:t xml:space="preserve">. Current research status of fish </w:t>
      </w:r>
      <w:proofErr w:type="spellStart"/>
      <w:r w:rsidRPr="00BA1DBC">
        <w:rPr>
          <w:rStyle w:val="CharacterStyle4"/>
          <w:sz w:val="20"/>
          <w:szCs w:val="20"/>
        </w:rPr>
        <w:t>immunostimu</w:t>
      </w:r>
      <w:r w:rsidRPr="00BA1DBC">
        <w:rPr>
          <w:rStyle w:val="CharacterStyle4"/>
          <w:sz w:val="20"/>
          <w:szCs w:val="20"/>
        </w:rPr>
        <w:softHyphen/>
        <w:t>lants</w:t>
      </w:r>
      <w:proofErr w:type="spellEnd"/>
      <w:r w:rsidRPr="00BA1DBC">
        <w:rPr>
          <w:rStyle w:val="CharacterStyle4"/>
          <w:sz w:val="20"/>
          <w:szCs w:val="20"/>
        </w:rPr>
        <w:t>. Aquaculture 172, 63–92.</w:t>
      </w:r>
    </w:p>
    <w:p w:rsidR="00723F77" w:rsidRPr="00BA1DBC" w:rsidRDefault="00723F77" w:rsidP="00BA1DBC">
      <w:pPr>
        <w:pStyle w:val="Style1"/>
        <w:numPr>
          <w:ilvl w:val="0"/>
          <w:numId w:val="5"/>
        </w:numPr>
        <w:kinsoku w:val="0"/>
        <w:autoSpaceDE/>
        <w:autoSpaceDN/>
        <w:adjustRightInd/>
        <w:snapToGrid w:val="0"/>
        <w:jc w:val="both"/>
        <w:rPr>
          <w:rStyle w:val="CharacterStyle2"/>
        </w:rPr>
      </w:pPr>
      <w:proofErr w:type="spellStart"/>
      <w:r w:rsidRPr="00BA1DBC">
        <w:rPr>
          <w:rStyle w:val="CharacterStyle2"/>
          <w:bCs/>
        </w:rPr>
        <w:t>Mulero</w:t>
      </w:r>
      <w:proofErr w:type="spellEnd"/>
      <w:r w:rsidRPr="00BA1DBC">
        <w:rPr>
          <w:rStyle w:val="CharacterStyle2"/>
          <w:bCs/>
        </w:rPr>
        <w:t xml:space="preserve">, V., Esteban, M.A., Munoz, J., </w:t>
      </w:r>
      <w:proofErr w:type="spellStart"/>
      <w:r w:rsidRPr="00BA1DBC">
        <w:rPr>
          <w:rStyle w:val="CharacterStyle2"/>
          <w:bCs/>
        </w:rPr>
        <w:t>Meseguer</w:t>
      </w:r>
      <w:proofErr w:type="spellEnd"/>
      <w:r w:rsidRPr="00BA1DBC">
        <w:rPr>
          <w:rStyle w:val="CharacterStyle2"/>
          <w:bCs/>
        </w:rPr>
        <w:t>, J., (1998)</w:t>
      </w:r>
      <w:r w:rsidRPr="00BA1DBC">
        <w:rPr>
          <w:rStyle w:val="CharacterStyle2"/>
        </w:rPr>
        <w:t xml:space="preserve">. Dietary intake of </w:t>
      </w:r>
      <w:proofErr w:type="spellStart"/>
      <w:r w:rsidRPr="00BA1DBC">
        <w:rPr>
          <w:rStyle w:val="CharacterStyle2"/>
        </w:rPr>
        <w:t>levamisole</w:t>
      </w:r>
      <w:proofErr w:type="spellEnd"/>
      <w:r w:rsidRPr="00BA1DBC">
        <w:rPr>
          <w:rStyle w:val="CharacterStyle2"/>
        </w:rPr>
        <w:t xml:space="preserve"> enhances the immune response and disease.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sz w:val="20"/>
          <w:szCs w:val="20"/>
        </w:rPr>
        <w:t>Mulero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, V., M. A. Esteban and J.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Meseguer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1998a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Effects of in vitro addition of exogenous vitamins C and E on gilthead sea bream </w:t>
      </w:r>
      <w:r w:rsidRPr="00BA1DBC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Sparus</w:t>
      </w:r>
      <w:proofErr w:type="spellEnd"/>
      <w:r w:rsidRPr="00BA1D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aurata</w:t>
      </w:r>
      <w:proofErr w:type="spellEnd"/>
      <w:r w:rsidRPr="00BA1DBC">
        <w:rPr>
          <w:rFonts w:ascii="Times New Roman" w:hAnsi="Times New Roman" w:cs="Times New Roman"/>
          <w:bCs/>
          <w:i/>
          <w:sz w:val="20"/>
          <w:szCs w:val="20"/>
        </w:rPr>
        <w:t xml:space="preserve"> L.) 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phagocytes. Veterinary Immunology and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Immunopathology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66: 185-199.</w:t>
      </w:r>
    </w:p>
    <w:p w:rsidR="00723F77" w:rsidRPr="00BA1DBC" w:rsidRDefault="00723F77" w:rsidP="00BA1DBC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iCs/>
          <w:sz w:val="20"/>
          <w:szCs w:val="20"/>
        </w:rPr>
        <w:t>Nevin</w:t>
      </w:r>
      <w:proofErr w:type="spellEnd"/>
      <w:r w:rsidRPr="00BA1DBC">
        <w:rPr>
          <w:rFonts w:ascii="Times New Roman" w:hAnsi="Times New Roman" w:cs="Times New Roman"/>
          <w:iCs/>
          <w:sz w:val="20"/>
          <w:szCs w:val="20"/>
        </w:rPr>
        <w:t xml:space="preserve"> K.M.A., Viola H. Z. and M.A.A. </w:t>
      </w:r>
      <w:proofErr w:type="spellStart"/>
      <w:r w:rsidRPr="00BA1DBC">
        <w:rPr>
          <w:rFonts w:ascii="Times New Roman" w:hAnsi="Times New Roman" w:cs="Times New Roman"/>
          <w:iCs/>
          <w:sz w:val="20"/>
          <w:szCs w:val="20"/>
        </w:rPr>
        <w:t>Yousef</w:t>
      </w:r>
      <w:proofErr w:type="spellEnd"/>
      <w:r w:rsidRPr="00BA1DBC">
        <w:rPr>
          <w:rFonts w:ascii="Times New Roman" w:hAnsi="Times New Roman" w:cs="Times New Roman"/>
          <w:iCs/>
          <w:sz w:val="20"/>
          <w:szCs w:val="20"/>
        </w:rPr>
        <w:t xml:space="preserve"> (2008).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Effect of some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immunostimulants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on health status and disease resistance on Nile tilapia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Oreochromus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nilticus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>,</w:t>
      </w:r>
      <w:r w:rsid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bCs/>
          <w:sz w:val="20"/>
          <w:szCs w:val="20"/>
        </w:rPr>
        <w:t>8</w:t>
      </w:r>
      <w:r w:rsidRPr="00BA1DBC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international symposium on Tilapia in Aquaculture 1073- 1088.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 xml:space="preserve">Oliver, G., T. P. Evelyn, R.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Lallier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1985</w:t>
      </w:r>
      <w:r w:rsidR="00601B64" w:rsidRPr="00BA1DBC">
        <w:rPr>
          <w:rFonts w:ascii="Times New Roman" w:hAnsi="Times New Roman" w:cs="Times New Roman"/>
          <w:bCs/>
          <w:sz w:val="20"/>
          <w:szCs w:val="20"/>
        </w:rPr>
        <w:t>)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. Immunity to 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Aeromonas</w:t>
      </w:r>
      <w:proofErr w:type="spellEnd"/>
      <w:r w:rsidRPr="00BA1D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Salmonicida</w:t>
      </w:r>
      <w:proofErr w:type="spellEnd"/>
      <w:r w:rsidRPr="00BA1D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in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coho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bCs/>
          <w:sz w:val="20"/>
          <w:szCs w:val="20"/>
        </w:rPr>
        <w:lastRenderedPageBreak/>
        <w:t>salmon (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Oncorhynchus</w:t>
      </w:r>
      <w:proofErr w:type="spellEnd"/>
      <w:r w:rsidRPr="00BA1D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kisutch</w:t>
      </w:r>
      <w:proofErr w:type="spellEnd"/>
      <w:r w:rsidRPr="00BA1DBC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induced by modified Freund's complete adjuvant: Its non-specific nature and the probable role of macrophages in the phenomenon. Dev. Comp.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Immunol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>. 9 (3): 419-432.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  <w:lang w:val="it-IT"/>
        </w:rPr>
        <w:t>Ricker, W. E.</w:t>
      </w:r>
      <w:r w:rsidR="00BA1DB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01B64" w:rsidRPr="00BA1DBC">
        <w:rPr>
          <w:rFonts w:ascii="Times New Roman" w:hAnsi="Times New Roman" w:cs="Times New Roman"/>
          <w:sz w:val="20"/>
          <w:szCs w:val="20"/>
          <w:lang w:val="it-IT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1979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Growth rates and models. In: fish Physiology (Hoar, W.S.;</w:t>
      </w:r>
      <w:r w:rsid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Rondal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>, P.J. and Brett, J.R. Eds.) pp. 677-743. New York: Academic Press.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sz w:val="20"/>
          <w:szCs w:val="20"/>
        </w:rPr>
        <w:t>Sahoo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, P. K. and S. C.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Mukherjee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2002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BA1DBC">
        <w:rPr>
          <w:rFonts w:ascii="Times New Roman" w:hAnsi="Times New Roman" w:cs="Times New Roman"/>
          <w:bCs/>
          <w:sz w:val="20"/>
          <w:szCs w:val="20"/>
        </w:rPr>
        <w:t>The</w:t>
      </w:r>
      <w:proofErr w:type="gram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effect of dietary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immunomodulation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upon 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Edwardsiella</w:t>
      </w:r>
      <w:proofErr w:type="spellEnd"/>
      <w:r w:rsidRPr="00BA1D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tarda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vaccination in healthy and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immunocompromised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Indian major carp (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Labeo</w:t>
      </w:r>
      <w:proofErr w:type="spellEnd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rohita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>). Fish and Shellfish Immunology. 12 (1): 1-16.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A1DBC">
        <w:rPr>
          <w:rFonts w:ascii="Times New Roman" w:hAnsi="Times New Roman" w:cs="Times New Roman"/>
          <w:sz w:val="20"/>
          <w:szCs w:val="20"/>
        </w:rPr>
        <w:t>Sakai, M.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1999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Current research status of fish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Immunostimulants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>. Aquaculture 172: 63-92.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sz w:val="20"/>
          <w:szCs w:val="20"/>
        </w:rPr>
        <w:t>Secombes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, C. J.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1994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Enhancement of fish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phagocytic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activity. Fish and Shellfish Immunology. 4: 421-436.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sz w:val="20"/>
          <w:szCs w:val="20"/>
        </w:rPr>
        <w:t>Siwicki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, A.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1987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Immunomodulatory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activity of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levamisole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in carp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spawners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Cyprinus</w:t>
      </w:r>
      <w:proofErr w:type="spellEnd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cariop</w:t>
      </w:r>
      <w:proofErr w:type="spellEnd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L. </w:t>
      </w:r>
      <w:r w:rsidRPr="00BA1DBC">
        <w:rPr>
          <w:rFonts w:ascii="Times New Roman" w:hAnsi="Times New Roman" w:cs="Times New Roman"/>
          <w:bCs/>
          <w:sz w:val="20"/>
          <w:szCs w:val="20"/>
        </w:rPr>
        <w:t>Journal of Fish Biology (Supp. A) 31: 242-246.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Siwicki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, A. K. </w:t>
      </w:r>
      <w:r w:rsidR="00601B64" w:rsidRPr="00BA1DBC">
        <w:rPr>
          <w:rFonts w:ascii="Times New Roman" w:hAnsi="Times New Roman" w:cs="Times New Roman"/>
          <w:bCs/>
          <w:sz w:val="20"/>
          <w:szCs w:val="20"/>
        </w:rPr>
        <w:t>(</w:t>
      </w:r>
      <w:r w:rsidRPr="00BA1DBC">
        <w:rPr>
          <w:rFonts w:ascii="Times New Roman" w:hAnsi="Times New Roman" w:cs="Times New Roman"/>
          <w:bCs/>
          <w:sz w:val="20"/>
          <w:szCs w:val="20"/>
        </w:rPr>
        <w:t>1989</w:t>
      </w:r>
      <w:r w:rsidR="00601B64" w:rsidRPr="00BA1DBC">
        <w:rPr>
          <w:rFonts w:ascii="Times New Roman" w:hAnsi="Times New Roman" w:cs="Times New Roman"/>
          <w:bCs/>
          <w:sz w:val="20"/>
          <w:szCs w:val="20"/>
        </w:rPr>
        <w:t>)</w:t>
      </w:r>
      <w:r w:rsidRPr="00BA1DBC">
        <w:rPr>
          <w:rFonts w:ascii="Times New Roman" w:hAnsi="Times New Roman" w:cs="Times New Roman"/>
          <w:bCs/>
          <w:sz w:val="20"/>
          <w:szCs w:val="20"/>
        </w:rPr>
        <w:t>.</w:t>
      </w:r>
      <w:r w:rsid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Immunostimulating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influence of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levamisole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on non-specific immunity in carp </w:t>
      </w:r>
      <w:r w:rsidRPr="00BA1DBC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Cyprinas</w:t>
      </w:r>
      <w:proofErr w:type="spellEnd"/>
      <w:r w:rsidRPr="00BA1D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sz w:val="20"/>
          <w:szCs w:val="20"/>
        </w:rPr>
        <w:t>carpio</w:t>
      </w:r>
      <w:proofErr w:type="spellEnd"/>
      <w:r w:rsidRPr="00BA1DBC">
        <w:rPr>
          <w:rFonts w:ascii="Times New Roman" w:hAnsi="Times New Roman" w:cs="Times New Roman"/>
          <w:bCs/>
          <w:i/>
          <w:sz w:val="20"/>
          <w:szCs w:val="20"/>
        </w:rPr>
        <w:t>).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Dev. Comp.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Immunol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>. 13, 87-91.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Siwicki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, A., D. P. Anderson and O. W. Dixon. </w:t>
      </w:r>
      <w:r w:rsidR="00601B64" w:rsidRPr="00BA1DBC">
        <w:rPr>
          <w:rFonts w:ascii="Times New Roman" w:hAnsi="Times New Roman" w:cs="Times New Roman"/>
          <w:bCs/>
          <w:sz w:val="20"/>
          <w:szCs w:val="20"/>
        </w:rPr>
        <w:t>(</w:t>
      </w:r>
      <w:r w:rsidRPr="00BA1DBC">
        <w:rPr>
          <w:rFonts w:ascii="Times New Roman" w:hAnsi="Times New Roman" w:cs="Times New Roman"/>
          <w:bCs/>
          <w:sz w:val="20"/>
          <w:szCs w:val="20"/>
        </w:rPr>
        <w:t>1992</w:t>
      </w:r>
      <w:r w:rsidR="00601B64" w:rsidRPr="00BA1DBC">
        <w:rPr>
          <w:rFonts w:ascii="Times New Roman" w:hAnsi="Times New Roman" w:cs="Times New Roman"/>
          <w:bCs/>
          <w:sz w:val="20"/>
          <w:szCs w:val="20"/>
        </w:rPr>
        <w:t>)</w:t>
      </w:r>
      <w:r w:rsidRPr="00BA1DBC">
        <w:rPr>
          <w:rFonts w:ascii="Times New Roman" w:hAnsi="Times New Roman" w:cs="Times New Roman"/>
          <w:bCs/>
          <w:sz w:val="20"/>
          <w:szCs w:val="20"/>
        </w:rPr>
        <w:t>.</w:t>
      </w:r>
      <w:r w:rsidRPr="00BA1DBC">
        <w:rPr>
          <w:rFonts w:ascii="Times New Roman" w:hAnsi="Times New Roman" w:cs="Times New Roman"/>
          <w:sz w:val="20"/>
          <w:szCs w:val="20"/>
        </w:rPr>
        <w:t xml:space="preserve"> In vitro effect of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levamisole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on the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neutrophil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 activity in rainbow trout </w:t>
      </w:r>
      <w:r w:rsidRPr="00BA1DBC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BA1DBC">
        <w:rPr>
          <w:rFonts w:ascii="Times New Roman" w:hAnsi="Times New Roman" w:cs="Times New Roman"/>
          <w:i/>
          <w:iCs/>
          <w:sz w:val="20"/>
          <w:szCs w:val="20"/>
        </w:rPr>
        <w:t>Oncorhynchus</w:t>
      </w:r>
      <w:proofErr w:type="spellEnd"/>
      <w:r w:rsidRPr="00BA1D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i/>
          <w:iCs/>
          <w:sz w:val="20"/>
          <w:szCs w:val="20"/>
        </w:rPr>
        <w:t>mykiss</w:t>
      </w:r>
      <w:proofErr w:type="spellEnd"/>
      <w:r w:rsidRPr="00BA1DBC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 xml:space="preserve">. Arch.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Immunol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Ther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>. Exp. 40(5-6). 253-256.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sz w:val="20"/>
          <w:szCs w:val="20"/>
        </w:rPr>
        <w:t>Siwicki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>, A.K. and M.</w:t>
      </w:r>
      <w:r w:rsidR="00BA1D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Korwin-Kossakowski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1988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bCs/>
          <w:sz w:val="20"/>
          <w:szCs w:val="20"/>
        </w:rPr>
        <w:t>.</w:t>
      </w:r>
      <w:r w:rsid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BA1DBC">
        <w:rPr>
          <w:rFonts w:ascii="Times New Roman" w:hAnsi="Times New Roman" w:cs="Times New Roman"/>
          <w:bCs/>
          <w:sz w:val="20"/>
          <w:szCs w:val="20"/>
        </w:rPr>
        <w:t>The</w:t>
      </w:r>
      <w:proofErr w:type="gram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influence of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levamisole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on the growth of carp </w:t>
      </w:r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Cyprinus</w:t>
      </w:r>
      <w:proofErr w:type="spellEnd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Carpio</w:t>
      </w:r>
      <w:proofErr w:type="spellEnd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larvae. Journal of Applied</w:t>
      </w:r>
      <w:r w:rsid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A1DBC">
        <w:rPr>
          <w:rFonts w:ascii="Times New Roman" w:hAnsi="Times New Roman" w:cs="Times New Roman"/>
          <w:bCs/>
          <w:sz w:val="20"/>
          <w:szCs w:val="20"/>
        </w:rPr>
        <w:t>Ichthyology 4: 178-181.</w:t>
      </w:r>
    </w:p>
    <w:p w:rsidR="00723F77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sz w:val="20"/>
          <w:szCs w:val="20"/>
        </w:rPr>
        <w:t>Siwicki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, A.K. and M. </w:t>
      </w:r>
      <w:proofErr w:type="spellStart"/>
      <w:r w:rsidRPr="00BA1DBC">
        <w:rPr>
          <w:rFonts w:ascii="Times New Roman" w:hAnsi="Times New Roman" w:cs="Times New Roman"/>
          <w:sz w:val="20"/>
          <w:szCs w:val="20"/>
        </w:rPr>
        <w:t>Studnicka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1994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sz w:val="20"/>
          <w:szCs w:val="20"/>
        </w:rPr>
        <w:t>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Stimulation of non specific immunity after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immunosuppression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induced by chemical stress in carp </w:t>
      </w:r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Cyprinus</w:t>
      </w:r>
      <w:proofErr w:type="spellEnd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carpio</w:t>
      </w:r>
      <w:proofErr w:type="spellEnd"/>
      <w:r w:rsidRPr="00BA1DBC">
        <w:rPr>
          <w:rFonts w:ascii="Times New Roman" w:hAnsi="Times New Roman" w:cs="Times New Roman"/>
          <w:bCs/>
          <w:i/>
          <w:iCs/>
          <w:sz w:val="20"/>
          <w:szCs w:val="20"/>
        </w:rPr>
        <w:t>).</w:t>
      </w:r>
      <w:r w:rsidRPr="00BA1DBC">
        <w:rPr>
          <w:rFonts w:ascii="Times New Roman" w:hAnsi="Times New Roman" w:cs="Times New Roman"/>
          <w:bCs/>
          <w:sz w:val="20"/>
          <w:szCs w:val="20"/>
        </w:rPr>
        <w:t xml:space="preserve"> In: Muller, R and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Lioyd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>, R (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Eds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),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Sublethal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and chronic effects of pollutants on freshwater fish. Fishing news Books, Oxford, PP. 148-152.</w:t>
      </w:r>
    </w:p>
    <w:p w:rsidR="00BA1DBC" w:rsidRPr="00BA1DBC" w:rsidRDefault="00723F77" w:rsidP="00BA1DBC">
      <w:pPr>
        <w:pStyle w:val="ListParagraph"/>
        <w:widowControl w:val="0"/>
        <w:numPr>
          <w:ilvl w:val="0"/>
          <w:numId w:val="5"/>
        </w:num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A1DBC">
        <w:rPr>
          <w:rFonts w:ascii="Times New Roman" w:hAnsi="Times New Roman" w:cs="Times New Roman"/>
          <w:sz w:val="20"/>
          <w:szCs w:val="20"/>
        </w:rPr>
        <w:t>Sordello</w:t>
      </w:r>
      <w:proofErr w:type="spellEnd"/>
      <w:r w:rsidRPr="00BA1DBC">
        <w:rPr>
          <w:rFonts w:ascii="Times New Roman" w:hAnsi="Times New Roman" w:cs="Times New Roman"/>
          <w:sz w:val="20"/>
          <w:szCs w:val="20"/>
        </w:rPr>
        <w:t xml:space="preserve">, L. M., W. K. Shafer and D. De Rosa. </w:t>
      </w:r>
      <w:r w:rsidR="00601B64" w:rsidRPr="00BA1DBC">
        <w:rPr>
          <w:rFonts w:ascii="Times New Roman" w:hAnsi="Times New Roman" w:cs="Times New Roman"/>
          <w:sz w:val="20"/>
          <w:szCs w:val="20"/>
        </w:rPr>
        <w:t>(</w:t>
      </w:r>
      <w:r w:rsidRPr="00BA1DBC">
        <w:rPr>
          <w:rFonts w:ascii="Times New Roman" w:hAnsi="Times New Roman" w:cs="Times New Roman"/>
          <w:sz w:val="20"/>
          <w:szCs w:val="20"/>
        </w:rPr>
        <w:t>1997</w:t>
      </w:r>
      <w:r w:rsidR="00601B64" w:rsidRPr="00BA1DBC">
        <w:rPr>
          <w:rFonts w:ascii="Times New Roman" w:hAnsi="Times New Roman" w:cs="Times New Roman"/>
          <w:sz w:val="20"/>
          <w:szCs w:val="20"/>
        </w:rPr>
        <w:t>)</w:t>
      </w:r>
      <w:r w:rsidRPr="00BA1DBC">
        <w:rPr>
          <w:rFonts w:ascii="Times New Roman" w:hAnsi="Times New Roman" w:cs="Times New Roman"/>
          <w:bCs/>
          <w:sz w:val="20"/>
          <w:szCs w:val="20"/>
        </w:rPr>
        <w:t>.</w:t>
      </w:r>
      <w:r w:rsidR="00BA1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A1DBC">
        <w:rPr>
          <w:rFonts w:ascii="Times New Roman" w:hAnsi="Times New Roman" w:cs="Times New Roman"/>
          <w:bCs/>
          <w:sz w:val="20"/>
          <w:szCs w:val="20"/>
        </w:rPr>
        <w:t>Immunobiology</w:t>
      </w:r>
      <w:proofErr w:type="spellEnd"/>
      <w:r w:rsidRPr="00BA1DBC">
        <w:rPr>
          <w:rFonts w:ascii="Times New Roman" w:hAnsi="Times New Roman" w:cs="Times New Roman"/>
          <w:bCs/>
          <w:sz w:val="20"/>
          <w:szCs w:val="20"/>
        </w:rPr>
        <w:t xml:space="preserve"> of the mammary gland. Journal of dairy science, 80, 1851-1865.</w:t>
      </w:r>
    </w:p>
    <w:p w:rsidR="00BA1DBC" w:rsidRPr="00BA1DBC" w:rsidRDefault="00BA1DBC" w:rsidP="00BA1DBC">
      <w:pPr>
        <w:widowControl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  <w:sectPr w:rsidR="00BA1DBC" w:rsidRPr="00BA1DBC" w:rsidSect="00BA1DBC">
          <w:headerReference w:type="default" r:id="rId25"/>
          <w:footerReference w:type="default" r:id="rId26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A1DBC" w:rsidRDefault="00BA1DBC" w:rsidP="00BA1DBC">
      <w:pPr>
        <w:widowControl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BA1DBC" w:rsidRPr="00BA1DBC" w:rsidRDefault="00BA1DBC" w:rsidP="00BA1DBC">
      <w:pPr>
        <w:widowControl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723F77" w:rsidRPr="00BA1DBC" w:rsidRDefault="00BA1DBC" w:rsidP="00BA1DBC">
      <w:pPr>
        <w:widowControl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A1DBC">
        <w:rPr>
          <w:rFonts w:ascii="Times New Roman" w:hAnsi="Times New Roman" w:cs="Times New Roman"/>
          <w:bCs/>
          <w:sz w:val="20"/>
          <w:szCs w:val="20"/>
        </w:rPr>
        <w:t>3/19/2017</w:t>
      </w:r>
    </w:p>
    <w:sectPr w:rsidR="00723F77" w:rsidRPr="00BA1DBC" w:rsidSect="008435FD">
      <w:headerReference w:type="default" r:id="rId27"/>
      <w:footerReference w:type="default" r:id="rId28"/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43" w:rsidRDefault="00681743" w:rsidP="003B38E9">
      <w:pPr>
        <w:spacing w:after="0" w:line="240" w:lineRule="auto"/>
      </w:pPr>
      <w:r>
        <w:separator/>
      </w:r>
    </w:p>
  </w:endnote>
  <w:endnote w:type="continuationSeparator" w:id="0">
    <w:p w:rsidR="00681743" w:rsidRDefault="00681743" w:rsidP="003B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Mincho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37A96" w:rsidP="00BA1DB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1DBC">
      <w:rPr>
        <w:rFonts w:ascii="Times New Roman" w:hAnsi="Times New Roman" w:cs="Times New Roman"/>
        <w:sz w:val="20"/>
      </w:rPr>
      <w:fldChar w:fldCharType="begin"/>
    </w:r>
    <w:r w:rsidR="00BA1DBC" w:rsidRPr="00BA1DBC">
      <w:rPr>
        <w:rFonts w:ascii="Times New Roman" w:hAnsi="Times New Roman" w:cs="Times New Roman"/>
        <w:sz w:val="20"/>
      </w:rPr>
      <w:instrText xml:space="preserve"> page </w:instrText>
    </w:r>
    <w:r w:rsidRPr="00BA1DBC">
      <w:rPr>
        <w:rFonts w:ascii="Times New Roman" w:hAnsi="Times New Roman" w:cs="Times New Roman"/>
        <w:sz w:val="20"/>
      </w:rPr>
      <w:fldChar w:fldCharType="separate"/>
    </w:r>
    <w:r w:rsidR="00B6051D">
      <w:rPr>
        <w:rFonts w:ascii="Times New Roman" w:hAnsi="Times New Roman" w:cs="Times New Roman"/>
        <w:noProof/>
        <w:sz w:val="20"/>
      </w:rPr>
      <w:t>56</w:t>
    </w:r>
    <w:r w:rsidRPr="00BA1DBC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37A96" w:rsidP="00BA1DB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1DBC">
      <w:rPr>
        <w:rFonts w:ascii="Times New Roman" w:hAnsi="Times New Roman" w:cs="Times New Roman"/>
        <w:sz w:val="20"/>
      </w:rPr>
      <w:fldChar w:fldCharType="begin"/>
    </w:r>
    <w:r w:rsidR="00BA1DBC" w:rsidRPr="00BA1DBC">
      <w:rPr>
        <w:rFonts w:ascii="Times New Roman" w:hAnsi="Times New Roman" w:cs="Times New Roman"/>
        <w:sz w:val="20"/>
      </w:rPr>
      <w:instrText xml:space="preserve"> page </w:instrText>
    </w:r>
    <w:r w:rsidRPr="00BA1DBC">
      <w:rPr>
        <w:rFonts w:ascii="Times New Roman" w:hAnsi="Times New Roman" w:cs="Times New Roman"/>
        <w:sz w:val="20"/>
      </w:rPr>
      <w:fldChar w:fldCharType="separate"/>
    </w:r>
    <w:r w:rsidR="00B6051D">
      <w:rPr>
        <w:rFonts w:ascii="Times New Roman" w:hAnsi="Times New Roman" w:cs="Times New Roman"/>
        <w:noProof/>
        <w:sz w:val="20"/>
      </w:rPr>
      <w:t>57</w:t>
    </w:r>
    <w:r w:rsidRPr="00BA1DBC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37A96" w:rsidP="00BA1DB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1DBC">
      <w:rPr>
        <w:rFonts w:ascii="Times New Roman" w:hAnsi="Times New Roman" w:cs="Times New Roman"/>
        <w:sz w:val="20"/>
      </w:rPr>
      <w:fldChar w:fldCharType="begin"/>
    </w:r>
    <w:r w:rsidR="00BA1DBC" w:rsidRPr="00BA1DBC">
      <w:rPr>
        <w:rFonts w:ascii="Times New Roman" w:hAnsi="Times New Roman" w:cs="Times New Roman"/>
        <w:sz w:val="20"/>
      </w:rPr>
      <w:instrText xml:space="preserve"> page </w:instrText>
    </w:r>
    <w:r w:rsidRPr="00BA1DBC">
      <w:rPr>
        <w:rFonts w:ascii="Times New Roman" w:hAnsi="Times New Roman" w:cs="Times New Roman"/>
        <w:sz w:val="20"/>
      </w:rPr>
      <w:fldChar w:fldCharType="separate"/>
    </w:r>
    <w:r w:rsidR="00B6051D">
      <w:rPr>
        <w:rFonts w:ascii="Times New Roman" w:hAnsi="Times New Roman" w:cs="Times New Roman"/>
        <w:noProof/>
        <w:sz w:val="20"/>
      </w:rPr>
      <w:t>58</w:t>
    </w:r>
    <w:r w:rsidRPr="00BA1DBC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37A96" w:rsidP="00BA1DB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1DBC">
      <w:rPr>
        <w:rFonts w:ascii="Times New Roman" w:hAnsi="Times New Roman" w:cs="Times New Roman"/>
        <w:sz w:val="20"/>
      </w:rPr>
      <w:fldChar w:fldCharType="begin"/>
    </w:r>
    <w:r w:rsidR="00BA1DBC" w:rsidRPr="00BA1DBC">
      <w:rPr>
        <w:rFonts w:ascii="Times New Roman" w:hAnsi="Times New Roman" w:cs="Times New Roman"/>
        <w:sz w:val="20"/>
      </w:rPr>
      <w:instrText xml:space="preserve"> page </w:instrText>
    </w:r>
    <w:r w:rsidRPr="00BA1DBC">
      <w:rPr>
        <w:rFonts w:ascii="Times New Roman" w:hAnsi="Times New Roman" w:cs="Times New Roman"/>
        <w:sz w:val="20"/>
      </w:rPr>
      <w:fldChar w:fldCharType="separate"/>
    </w:r>
    <w:r w:rsidR="00BA1DBC">
      <w:rPr>
        <w:rFonts w:ascii="Times New Roman" w:hAnsi="Times New Roman" w:cs="Times New Roman"/>
        <w:noProof/>
        <w:sz w:val="20"/>
      </w:rPr>
      <w:t>1</w:t>
    </w:r>
    <w:r w:rsidRPr="00BA1DBC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37A96" w:rsidP="00BA1DB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1DBC">
      <w:rPr>
        <w:rFonts w:ascii="Times New Roman" w:hAnsi="Times New Roman" w:cs="Times New Roman"/>
        <w:sz w:val="20"/>
      </w:rPr>
      <w:fldChar w:fldCharType="begin"/>
    </w:r>
    <w:r w:rsidR="00BA1DBC" w:rsidRPr="00BA1DBC">
      <w:rPr>
        <w:rFonts w:ascii="Times New Roman" w:hAnsi="Times New Roman" w:cs="Times New Roman"/>
        <w:sz w:val="20"/>
      </w:rPr>
      <w:instrText xml:space="preserve"> page </w:instrText>
    </w:r>
    <w:r w:rsidRPr="00BA1DBC">
      <w:rPr>
        <w:rFonts w:ascii="Times New Roman" w:hAnsi="Times New Roman" w:cs="Times New Roman"/>
        <w:sz w:val="20"/>
      </w:rPr>
      <w:fldChar w:fldCharType="separate"/>
    </w:r>
    <w:r w:rsidR="00BA1DBC">
      <w:rPr>
        <w:rFonts w:ascii="Times New Roman" w:hAnsi="Times New Roman" w:cs="Times New Roman"/>
        <w:noProof/>
        <w:sz w:val="20"/>
      </w:rPr>
      <w:t>1</w:t>
    </w:r>
    <w:r w:rsidRPr="00BA1DBC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37A96" w:rsidP="00BA1DB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1DBC">
      <w:rPr>
        <w:rFonts w:ascii="Times New Roman" w:hAnsi="Times New Roman" w:cs="Times New Roman"/>
        <w:sz w:val="20"/>
      </w:rPr>
      <w:fldChar w:fldCharType="begin"/>
    </w:r>
    <w:r w:rsidR="00BA1DBC" w:rsidRPr="00BA1DBC">
      <w:rPr>
        <w:rFonts w:ascii="Times New Roman" w:hAnsi="Times New Roman" w:cs="Times New Roman"/>
        <w:sz w:val="20"/>
      </w:rPr>
      <w:instrText xml:space="preserve"> page </w:instrText>
    </w:r>
    <w:r w:rsidRPr="00BA1DBC">
      <w:rPr>
        <w:rFonts w:ascii="Times New Roman" w:hAnsi="Times New Roman" w:cs="Times New Roman"/>
        <w:sz w:val="20"/>
      </w:rPr>
      <w:fldChar w:fldCharType="separate"/>
    </w:r>
    <w:r w:rsidR="00BA1DBC">
      <w:rPr>
        <w:rFonts w:ascii="Times New Roman" w:hAnsi="Times New Roman" w:cs="Times New Roman"/>
        <w:noProof/>
        <w:sz w:val="20"/>
      </w:rPr>
      <w:t>1</w:t>
    </w:r>
    <w:r w:rsidRPr="00BA1DBC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37A96" w:rsidP="00BA1DB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1DBC">
      <w:rPr>
        <w:rFonts w:ascii="Times New Roman" w:hAnsi="Times New Roman" w:cs="Times New Roman"/>
        <w:sz w:val="20"/>
      </w:rPr>
      <w:fldChar w:fldCharType="begin"/>
    </w:r>
    <w:r w:rsidR="00BA1DBC" w:rsidRPr="00BA1DBC">
      <w:rPr>
        <w:rFonts w:ascii="Times New Roman" w:hAnsi="Times New Roman" w:cs="Times New Roman"/>
        <w:sz w:val="20"/>
      </w:rPr>
      <w:instrText xml:space="preserve"> page </w:instrText>
    </w:r>
    <w:r w:rsidRPr="00BA1DBC">
      <w:rPr>
        <w:rFonts w:ascii="Times New Roman" w:hAnsi="Times New Roman" w:cs="Times New Roman"/>
        <w:sz w:val="20"/>
      </w:rPr>
      <w:fldChar w:fldCharType="separate"/>
    </w:r>
    <w:r w:rsidR="00BA1DBC">
      <w:rPr>
        <w:rFonts w:ascii="Times New Roman" w:hAnsi="Times New Roman" w:cs="Times New Roman"/>
        <w:noProof/>
        <w:sz w:val="20"/>
      </w:rPr>
      <w:t>4</w:t>
    </w:r>
    <w:r w:rsidRPr="00BA1DBC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37A96" w:rsidP="00BA1DB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1DBC">
      <w:rPr>
        <w:rFonts w:ascii="Times New Roman" w:hAnsi="Times New Roman" w:cs="Times New Roman"/>
        <w:sz w:val="20"/>
      </w:rPr>
      <w:fldChar w:fldCharType="begin"/>
    </w:r>
    <w:r w:rsidR="00BA1DBC" w:rsidRPr="00BA1DBC">
      <w:rPr>
        <w:rFonts w:ascii="Times New Roman" w:hAnsi="Times New Roman" w:cs="Times New Roman"/>
        <w:sz w:val="20"/>
      </w:rPr>
      <w:instrText xml:space="preserve"> page </w:instrText>
    </w:r>
    <w:r w:rsidRPr="00BA1DBC">
      <w:rPr>
        <w:rFonts w:ascii="Times New Roman" w:hAnsi="Times New Roman" w:cs="Times New Roman"/>
        <w:sz w:val="20"/>
      </w:rPr>
      <w:fldChar w:fldCharType="separate"/>
    </w:r>
    <w:r w:rsidR="00B6051D">
      <w:rPr>
        <w:rFonts w:ascii="Times New Roman" w:hAnsi="Times New Roman" w:cs="Times New Roman"/>
        <w:noProof/>
        <w:sz w:val="20"/>
      </w:rPr>
      <w:t>60</w:t>
    </w:r>
    <w:r w:rsidRPr="00BA1DBC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E9" w:rsidRPr="00BA1DBC" w:rsidRDefault="00B37A96" w:rsidP="00BA1DB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1DBC">
      <w:rPr>
        <w:rFonts w:ascii="Times New Roman" w:hAnsi="Times New Roman" w:cs="Times New Roman"/>
        <w:sz w:val="20"/>
      </w:rPr>
      <w:fldChar w:fldCharType="begin"/>
    </w:r>
    <w:r w:rsidR="00BA1DBC" w:rsidRPr="00BA1DBC">
      <w:rPr>
        <w:rFonts w:ascii="Times New Roman" w:hAnsi="Times New Roman" w:cs="Times New Roman"/>
        <w:sz w:val="20"/>
      </w:rPr>
      <w:instrText xml:space="preserve"> page </w:instrText>
    </w:r>
    <w:r w:rsidRPr="00BA1DBC">
      <w:rPr>
        <w:rFonts w:ascii="Times New Roman" w:hAnsi="Times New Roman" w:cs="Times New Roman"/>
        <w:sz w:val="20"/>
      </w:rPr>
      <w:fldChar w:fldCharType="separate"/>
    </w:r>
    <w:r w:rsidR="00BA1DBC">
      <w:rPr>
        <w:rFonts w:ascii="Times New Roman" w:hAnsi="Times New Roman" w:cs="Times New Roman"/>
        <w:noProof/>
        <w:sz w:val="20"/>
      </w:rPr>
      <w:t>1</w:t>
    </w:r>
    <w:r w:rsidRPr="00BA1DBC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43" w:rsidRDefault="00681743" w:rsidP="003B38E9">
      <w:pPr>
        <w:spacing w:after="0" w:line="240" w:lineRule="auto"/>
      </w:pPr>
      <w:r>
        <w:separator/>
      </w:r>
    </w:p>
  </w:footnote>
  <w:footnote w:type="continuationSeparator" w:id="0">
    <w:p w:rsidR="00681743" w:rsidRDefault="00681743" w:rsidP="003B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A1DBC" w:rsidP="00BA1D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A1DBC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A1DBC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A1DBC">
      <w:rPr>
        <w:rFonts w:ascii="Times New Roman" w:hAnsi="Times New Roman" w:cs="Times New Roman"/>
        <w:iCs/>
        <w:sz w:val="20"/>
        <w:szCs w:val="20"/>
      </w:rPr>
      <w:t>201</w:t>
    </w:r>
    <w:r w:rsidRPr="00BA1DBC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BA1DBC">
      <w:rPr>
        <w:rFonts w:ascii="Times New Roman" w:hAnsi="Times New Roman" w:cs="Times New Roman"/>
        <w:iCs/>
        <w:sz w:val="20"/>
        <w:szCs w:val="20"/>
      </w:rPr>
      <w:t>;</w:t>
    </w:r>
    <w:r w:rsidRPr="00BA1DBC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BA1DBC">
      <w:rPr>
        <w:rFonts w:ascii="Times New Roman" w:hAnsi="Times New Roman" w:cs="Times New Roman"/>
        <w:iCs/>
        <w:sz w:val="20"/>
        <w:szCs w:val="20"/>
      </w:rPr>
      <w:t>(</w:t>
    </w:r>
    <w:r w:rsidRPr="00BA1DBC">
      <w:rPr>
        <w:rFonts w:ascii="Times New Roman" w:hAnsi="Times New Roman" w:cs="Times New Roman" w:hint="eastAsia"/>
        <w:iCs/>
        <w:sz w:val="20"/>
        <w:szCs w:val="20"/>
      </w:rPr>
      <w:t>3</w:t>
    </w:r>
    <w:r w:rsidRPr="00BA1DBC">
      <w:rPr>
        <w:rFonts w:ascii="Times New Roman" w:hAnsi="Times New Roman" w:cs="Times New Roman"/>
        <w:iCs/>
        <w:sz w:val="20"/>
        <w:szCs w:val="20"/>
      </w:rPr>
      <w:t xml:space="preserve">)  </w:t>
    </w:r>
    <w:r w:rsidRPr="00BA1DB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 w:hint="eastAsia"/>
        <w:iCs/>
        <w:sz w:val="20"/>
        <w:szCs w:val="20"/>
      </w:rPr>
      <w:tab/>
    </w:r>
    <w:r w:rsidRPr="00BA1DBC">
      <w:rPr>
        <w:rFonts w:ascii="Times New Roman" w:hAnsi="Times New Roman" w:cs="Times New Roman"/>
        <w:iCs/>
        <w:sz w:val="20"/>
        <w:szCs w:val="20"/>
      </w:rPr>
      <w:t xml:space="preserve">    </w:t>
    </w:r>
    <w:r w:rsidRPr="00BA1DB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A1DBC">
        <w:rPr>
          <w:rStyle w:val="Hyperlink"/>
          <w:rFonts w:ascii="Times New Roman" w:hAnsi="Times New Roman" w:cs="Times New Roman"/>
          <w:sz w:val="20"/>
        </w:rPr>
        <w:t>http://www.sciencepub.net/researcher</w:t>
      </w:r>
    </w:hyperlink>
  </w:p>
  <w:p w:rsidR="00BA1DBC" w:rsidRPr="00BA1DBC" w:rsidRDefault="00BA1DBC" w:rsidP="00BA1DB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A1DBC" w:rsidP="00BA1D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A1DBC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A1DBC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A1DBC">
      <w:rPr>
        <w:rFonts w:ascii="Times New Roman" w:hAnsi="Times New Roman" w:cs="Times New Roman"/>
        <w:iCs/>
        <w:sz w:val="20"/>
        <w:szCs w:val="20"/>
      </w:rPr>
      <w:t>201</w:t>
    </w:r>
    <w:r w:rsidRPr="00BA1DBC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BA1DBC">
      <w:rPr>
        <w:rFonts w:ascii="Times New Roman" w:hAnsi="Times New Roman" w:cs="Times New Roman"/>
        <w:iCs/>
        <w:sz w:val="20"/>
        <w:szCs w:val="20"/>
      </w:rPr>
      <w:t>;</w:t>
    </w:r>
    <w:r w:rsidRPr="00BA1DBC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BA1DBC">
      <w:rPr>
        <w:rFonts w:ascii="Times New Roman" w:hAnsi="Times New Roman" w:cs="Times New Roman"/>
        <w:iCs/>
        <w:sz w:val="20"/>
        <w:szCs w:val="20"/>
      </w:rPr>
      <w:t>(</w:t>
    </w:r>
    <w:r w:rsidRPr="00BA1DBC">
      <w:rPr>
        <w:rFonts w:ascii="Times New Roman" w:hAnsi="Times New Roman" w:cs="Times New Roman" w:hint="eastAsia"/>
        <w:iCs/>
        <w:sz w:val="20"/>
        <w:szCs w:val="20"/>
      </w:rPr>
      <w:t>3</w:t>
    </w:r>
    <w:r w:rsidRPr="00BA1DBC">
      <w:rPr>
        <w:rFonts w:ascii="Times New Roman" w:hAnsi="Times New Roman" w:cs="Times New Roman"/>
        <w:iCs/>
        <w:sz w:val="20"/>
        <w:szCs w:val="20"/>
      </w:rPr>
      <w:t xml:space="preserve">)  </w:t>
    </w:r>
    <w:r w:rsidRPr="00BA1DB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 w:hint="eastAsia"/>
        <w:iCs/>
        <w:sz w:val="20"/>
        <w:szCs w:val="20"/>
      </w:rPr>
      <w:tab/>
    </w:r>
    <w:r w:rsidRPr="00BA1DBC">
      <w:rPr>
        <w:rFonts w:ascii="Times New Roman" w:hAnsi="Times New Roman" w:cs="Times New Roman"/>
        <w:iCs/>
        <w:sz w:val="20"/>
        <w:szCs w:val="20"/>
      </w:rPr>
      <w:t xml:space="preserve">    </w:t>
    </w:r>
    <w:r w:rsidRPr="00BA1DB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A1DBC">
        <w:rPr>
          <w:rStyle w:val="Hyperlink"/>
          <w:rFonts w:ascii="Times New Roman" w:hAnsi="Times New Roman" w:cs="Times New Roman"/>
          <w:sz w:val="20"/>
        </w:rPr>
        <w:t>http://www.sciencepub.net/researcher</w:t>
      </w:r>
    </w:hyperlink>
  </w:p>
  <w:p w:rsidR="00BA1DBC" w:rsidRPr="00BA1DBC" w:rsidRDefault="00BA1DBC" w:rsidP="00BA1DB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A1DBC" w:rsidP="00BA1D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A1DBC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A1DBC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A1DBC">
      <w:rPr>
        <w:rFonts w:ascii="Times New Roman" w:hAnsi="Times New Roman" w:cs="Times New Roman"/>
        <w:iCs/>
        <w:sz w:val="20"/>
        <w:szCs w:val="20"/>
      </w:rPr>
      <w:t>201</w:t>
    </w:r>
    <w:r w:rsidRPr="00BA1DBC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BA1DBC">
      <w:rPr>
        <w:rFonts w:ascii="Times New Roman" w:hAnsi="Times New Roman" w:cs="Times New Roman"/>
        <w:iCs/>
        <w:sz w:val="20"/>
        <w:szCs w:val="20"/>
      </w:rPr>
      <w:t>;</w:t>
    </w:r>
    <w:r w:rsidRPr="00BA1DBC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BA1DBC">
      <w:rPr>
        <w:rFonts w:ascii="Times New Roman" w:hAnsi="Times New Roman" w:cs="Times New Roman"/>
        <w:iCs/>
        <w:sz w:val="20"/>
        <w:szCs w:val="20"/>
      </w:rPr>
      <w:t>(</w:t>
    </w:r>
    <w:r w:rsidRPr="00BA1DBC">
      <w:rPr>
        <w:rFonts w:ascii="Times New Roman" w:hAnsi="Times New Roman" w:cs="Times New Roman" w:hint="eastAsia"/>
        <w:iCs/>
        <w:sz w:val="20"/>
        <w:szCs w:val="20"/>
      </w:rPr>
      <w:t>3</w:t>
    </w:r>
    <w:r w:rsidRPr="00BA1DBC">
      <w:rPr>
        <w:rFonts w:ascii="Times New Roman" w:hAnsi="Times New Roman" w:cs="Times New Roman"/>
        <w:iCs/>
        <w:sz w:val="20"/>
        <w:szCs w:val="20"/>
      </w:rPr>
      <w:t xml:space="preserve">)  </w:t>
    </w:r>
    <w:r w:rsidRPr="00BA1DB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 w:hint="eastAsia"/>
        <w:iCs/>
        <w:sz w:val="20"/>
        <w:szCs w:val="20"/>
      </w:rPr>
      <w:tab/>
    </w:r>
    <w:r w:rsidRPr="00BA1DBC">
      <w:rPr>
        <w:rFonts w:ascii="Times New Roman" w:hAnsi="Times New Roman" w:cs="Times New Roman"/>
        <w:iCs/>
        <w:sz w:val="20"/>
        <w:szCs w:val="20"/>
      </w:rPr>
      <w:t xml:space="preserve">    </w:t>
    </w:r>
    <w:r w:rsidRPr="00BA1DB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A1DBC">
        <w:rPr>
          <w:rStyle w:val="Hyperlink"/>
          <w:rFonts w:ascii="Times New Roman" w:hAnsi="Times New Roman" w:cs="Times New Roman"/>
          <w:sz w:val="20"/>
        </w:rPr>
        <w:t>http://www.sciencepub.net/researcher</w:t>
      </w:r>
    </w:hyperlink>
  </w:p>
  <w:p w:rsidR="00BA1DBC" w:rsidRPr="00BA1DBC" w:rsidRDefault="00BA1DBC" w:rsidP="00BA1DB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A1DBC" w:rsidP="00BA1D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A1DBC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A1DBC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A1DBC">
      <w:rPr>
        <w:rFonts w:ascii="Times New Roman" w:hAnsi="Times New Roman" w:cs="Times New Roman"/>
        <w:iCs/>
        <w:sz w:val="20"/>
        <w:szCs w:val="20"/>
      </w:rPr>
      <w:t>201</w:t>
    </w:r>
    <w:r w:rsidRPr="00BA1DBC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BA1DBC">
      <w:rPr>
        <w:rFonts w:ascii="Times New Roman" w:hAnsi="Times New Roman" w:cs="Times New Roman"/>
        <w:iCs/>
        <w:sz w:val="20"/>
        <w:szCs w:val="20"/>
      </w:rPr>
      <w:t>;</w:t>
    </w:r>
    <w:r w:rsidRPr="00BA1DBC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BA1DBC">
      <w:rPr>
        <w:rFonts w:ascii="Times New Roman" w:hAnsi="Times New Roman" w:cs="Times New Roman"/>
        <w:iCs/>
        <w:sz w:val="20"/>
        <w:szCs w:val="20"/>
      </w:rPr>
      <w:t>(</w:t>
    </w:r>
    <w:r w:rsidRPr="00BA1DBC">
      <w:rPr>
        <w:rFonts w:ascii="Times New Roman" w:hAnsi="Times New Roman" w:cs="Times New Roman" w:hint="eastAsia"/>
        <w:iCs/>
        <w:sz w:val="20"/>
        <w:szCs w:val="20"/>
      </w:rPr>
      <w:t>3</w:t>
    </w:r>
    <w:r w:rsidRPr="00BA1DBC">
      <w:rPr>
        <w:rFonts w:ascii="Times New Roman" w:hAnsi="Times New Roman" w:cs="Times New Roman"/>
        <w:iCs/>
        <w:sz w:val="20"/>
        <w:szCs w:val="20"/>
      </w:rPr>
      <w:t xml:space="preserve">)  </w:t>
    </w:r>
    <w:r w:rsidRPr="00BA1DB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 w:hint="eastAsia"/>
        <w:iCs/>
        <w:sz w:val="20"/>
        <w:szCs w:val="20"/>
      </w:rPr>
      <w:tab/>
    </w:r>
    <w:r w:rsidRPr="00BA1DBC">
      <w:rPr>
        <w:rFonts w:ascii="Times New Roman" w:hAnsi="Times New Roman" w:cs="Times New Roman"/>
        <w:iCs/>
        <w:sz w:val="20"/>
        <w:szCs w:val="20"/>
      </w:rPr>
      <w:t xml:space="preserve">    </w:t>
    </w:r>
    <w:r w:rsidRPr="00BA1DB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A1DBC">
        <w:rPr>
          <w:rStyle w:val="Hyperlink"/>
          <w:rFonts w:ascii="Times New Roman" w:hAnsi="Times New Roman" w:cs="Times New Roman"/>
          <w:sz w:val="20"/>
        </w:rPr>
        <w:t>http://www.sciencepub.net/researcher</w:t>
      </w:r>
    </w:hyperlink>
  </w:p>
  <w:p w:rsidR="00BA1DBC" w:rsidRPr="00BA1DBC" w:rsidRDefault="00BA1DBC" w:rsidP="00BA1DB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A1DBC" w:rsidP="00BA1D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A1DBC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A1DBC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A1DBC">
      <w:rPr>
        <w:rFonts w:ascii="Times New Roman" w:hAnsi="Times New Roman" w:cs="Times New Roman"/>
        <w:iCs/>
        <w:sz w:val="20"/>
        <w:szCs w:val="20"/>
      </w:rPr>
      <w:t>201</w:t>
    </w:r>
    <w:r w:rsidRPr="00BA1DBC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BA1DBC">
      <w:rPr>
        <w:rFonts w:ascii="Times New Roman" w:hAnsi="Times New Roman" w:cs="Times New Roman"/>
        <w:iCs/>
        <w:sz w:val="20"/>
        <w:szCs w:val="20"/>
      </w:rPr>
      <w:t>;</w:t>
    </w:r>
    <w:r w:rsidRPr="00BA1DBC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BA1DBC">
      <w:rPr>
        <w:rFonts w:ascii="Times New Roman" w:hAnsi="Times New Roman" w:cs="Times New Roman"/>
        <w:iCs/>
        <w:sz w:val="20"/>
        <w:szCs w:val="20"/>
      </w:rPr>
      <w:t>(</w:t>
    </w:r>
    <w:r w:rsidRPr="00BA1DBC">
      <w:rPr>
        <w:rFonts w:ascii="Times New Roman" w:hAnsi="Times New Roman" w:cs="Times New Roman" w:hint="eastAsia"/>
        <w:iCs/>
        <w:sz w:val="20"/>
        <w:szCs w:val="20"/>
      </w:rPr>
      <w:t>3</w:t>
    </w:r>
    <w:r w:rsidRPr="00BA1DBC">
      <w:rPr>
        <w:rFonts w:ascii="Times New Roman" w:hAnsi="Times New Roman" w:cs="Times New Roman"/>
        <w:iCs/>
        <w:sz w:val="20"/>
        <w:szCs w:val="20"/>
      </w:rPr>
      <w:t xml:space="preserve">)  </w:t>
    </w:r>
    <w:r w:rsidRPr="00BA1DB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 w:hint="eastAsia"/>
        <w:iCs/>
        <w:sz w:val="20"/>
        <w:szCs w:val="20"/>
      </w:rPr>
      <w:tab/>
    </w:r>
    <w:r w:rsidRPr="00BA1DBC">
      <w:rPr>
        <w:rFonts w:ascii="Times New Roman" w:hAnsi="Times New Roman" w:cs="Times New Roman"/>
        <w:iCs/>
        <w:sz w:val="20"/>
        <w:szCs w:val="20"/>
      </w:rPr>
      <w:t xml:space="preserve">    </w:t>
    </w:r>
    <w:r w:rsidRPr="00BA1DB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A1DBC">
        <w:rPr>
          <w:rStyle w:val="Hyperlink"/>
          <w:rFonts w:ascii="Times New Roman" w:hAnsi="Times New Roman" w:cs="Times New Roman"/>
          <w:sz w:val="20"/>
        </w:rPr>
        <w:t>http://www.sciencepub.net/researcher</w:t>
      </w:r>
    </w:hyperlink>
  </w:p>
  <w:p w:rsidR="00BA1DBC" w:rsidRPr="00BA1DBC" w:rsidRDefault="00BA1DBC" w:rsidP="00BA1DB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A1DBC" w:rsidP="00BA1D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A1DBC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A1DBC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A1DBC">
      <w:rPr>
        <w:rFonts w:ascii="Times New Roman" w:hAnsi="Times New Roman" w:cs="Times New Roman"/>
        <w:iCs/>
        <w:sz w:val="20"/>
        <w:szCs w:val="20"/>
      </w:rPr>
      <w:t>201</w:t>
    </w:r>
    <w:r w:rsidRPr="00BA1DBC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BA1DBC">
      <w:rPr>
        <w:rFonts w:ascii="Times New Roman" w:hAnsi="Times New Roman" w:cs="Times New Roman"/>
        <w:iCs/>
        <w:sz w:val="20"/>
        <w:szCs w:val="20"/>
      </w:rPr>
      <w:t>;</w:t>
    </w:r>
    <w:r w:rsidRPr="00BA1DBC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BA1DBC">
      <w:rPr>
        <w:rFonts w:ascii="Times New Roman" w:hAnsi="Times New Roman" w:cs="Times New Roman"/>
        <w:iCs/>
        <w:sz w:val="20"/>
        <w:szCs w:val="20"/>
      </w:rPr>
      <w:t>(</w:t>
    </w:r>
    <w:r w:rsidRPr="00BA1DBC">
      <w:rPr>
        <w:rFonts w:ascii="Times New Roman" w:hAnsi="Times New Roman" w:cs="Times New Roman" w:hint="eastAsia"/>
        <w:iCs/>
        <w:sz w:val="20"/>
        <w:szCs w:val="20"/>
      </w:rPr>
      <w:t>3</w:t>
    </w:r>
    <w:r w:rsidRPr="00BA1DBC">
      <w:rPr>
        <w:rFonts w:ascii="Times New Roman" w:hAnsi="Times New Roman" w:cs="Times New Roman"/>
        <w:iCs/>
        <w:sz w:val="20"/>
        <w:szCs w:val="20"/>
      </w:rPr>
      <w:t xml:space="preserve">)  </w:t>
    </w:r>
    <w:r w:rsidRPr="00BA1DB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 w:hint="eastAsia"/>
        <w:iCs/>
        <w:sz w:val="20"/>
        <w:szCs w:val="20"/>
      </w:rPr>
      <w:tab/>
    </w:r>
    <w:r w:rsidRPr="00BA1DBC">
      <w:rPr>
        <w:rFonts w:ascii="Times New Roman" w:hAnsi="Times New Roman" w:cs="Times New Roman"/>
        <w:iCs/>
        <w:sz w:val="20"/>
        <w:szCs w:val="20"/>
      </w:rPr>
      <w:t xml:space="preserve">    </w:t>
    </w:r>
    <w:r w:rsidRPr="00BA1DB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A1DBC">
        <w:rPr>
          <w:rStyle w:val="Hyperlink"/>
          <w:rFonts w:ascii="Times New Roman" w:hAnsi="Times New Roman" w:cs="Times New Roman"/>
          <w:sz w:val="20"/>
        </w:rPr>
        <w:t>http://www.sciencepub.net/researcher</w:t>
      </w:r>
    </w:hyperlink>
  </w:p>
  <w:p w:rsidR="00BA1DBC" w:rsidRPr="00BA1DBC" w:rsidRDefault="00BA1DBC" w:rsidP="00BA1DB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A1DBC" w:rsidP="00BA1D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A1DBC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A1DBC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A1DBC">
      <w:rPr>
        <w:rFonts w:ascii="Times New Roman" w:hAnsi="Times New Roman" w:cs="Times New Roman"/>
        <w:iCs/>
        <w:sz w:val="20"/>
        <w:szCs w:val="20"/>
      </w:rPr>
      <w:t>201</w:t>
    </w:r>
    <w:r w:rsidRPr="00BA1DBC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BA1DBC">
      <w:rPr>
        <w:rFonts w:ascii="Times New Roman" w:hAnsi="Times New Roman" w:cs="Times New Roman"/>
        <w:iCs/>
        <w:sz w:val="20"/>
        <w:szCs w:val="20"/>
      </w:rPr>
      <w:t>;</w:t>
    </w:r>
    <w:r w:rsidRPr="00BA1DBC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BA1DBC">
      <w:rPr>
        <w:rFonts w:ascii="Times New Roman" w:hAnsi="Times New Roman" w:cs="Times New Roman"/>
        <w:iCs/>
        <w:sz w:val="20"/>
        <w:szCs w:val="20"/>
      </w:rPr>
      <w:t>(</w:t>
    </w:r>
    <w:r w:rsidRPr="00BA1DBC">
      <w:rPr>
        <w:rFonts w:ascii="Times New Roman" w:hAnsi="Times New Roman" w:cs="Times New Roman" w:hint="eastAsia"/>
        <w:iCs/>
        <w:sz w:val="20"/>
        <w:szCs w:val="20"/>
      </w:rPr>
      <w:t>3</w:t>
    </w:r>
    <w:r w:rsidRPr="00BA1DBC">
      <w:rPr>
        <w:rFonts w:ascii="Times New Roman" w:hAnsi="Times New Roman" w:cs="Times New Roman"/>
        <w:iCs/>
        <w:sz w:val="20"/>
        <w:szCs w:val="20"/>
      </w:rPr>
      <w:t xml:space="preserve">)  </w:t>
    </w:r>
    <w:r w:rsidRPr="00BA1DB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 w:hint="eastAsia"/>
        <w:iCs/>
        <w:sz w:val="20"/>
        <w:szCs w:val="20"/>
      </w:rPr>
      <w:tab/>
    </w:r>
    <w:r w:rsidRPr="00BA1DBC">
      <w:rPr>
        <w:rFonts w:ascii="Times New Roman" w:hAnsi="Times New Roman" w:cs="Times New Roman"/>
        <w:iCs/>
        <w:sz w:val="20"/>
        <w:szCs w:val="20"/>
      </w:rPr>
      <w:t xml:space="preserve">    </w:t>
    </w:r>
    <w:r w:rsidRPr="00BA1DB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A1DBC">
        <w:rPr>
          <w:rStyle w:val="Hyperlink"/>
          <w:rFonts w:ascii="Times New Roman" w:hAnsi="Times New Roman" w:cs="Times New Roman"/>
          <w:sz w:val="20"/>
        </w:rPr>
        <w:t>http://www.sciencepub.net/researcher</w:t>
      </w:r>
    </w:hyperlink>
  </w:p>
  <w:p w:rsidR="00BA1DBC" w:rsidRPr="00BA1DBC" w:rsidRDefault="00BA1DBC" w:rsidP="00BA1DB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A1DBC" w:rsidP="00BA1D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A1DBC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A1DBC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A1DBC">
      <w:rPr>
        <w:rFonts w:ascii="Times New Roman" w:hAnsi="Times New Roman" w:cs="Times New Roman"/>
        <w:iCs/>
        <w:sz w:val="20"/>
        <w:szCs w:val="20"/>
      </w:rPr>
      <w:t>201</w:t>
    </w:r>
    <w:r w:rsidRPr="00BA1DBC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BA1DBC">
      <w:rPr>
        <w:rFonts w:ascii="Times New Roman" w:hAnsi="Times New Roman" w:cs="Times New Roman"/>
        <w:iCs/>
        <w:sz w:val="20"/>
        <w:szCs w:val="20"/>
      </w:rPr>
      <w:t>;</w:t>
    </w:r>
    <w:r w:rsidRPr="00BA1DBC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BA1DBC">
      <w:rPr>
        <w:rFonts w:ascii="Times New Roman" w:hAnsi="Times New Roman" w:cs="Times New Roman"/>
        <w:iCs/>
        <w:sz w:val="20"/>
        <w:szCs w:val="20"/>
      </w:rPr>
      <w:t>(</w:t>
    </w:r>
    <w:r w:rsidRPr="00BA1DBC">
      <w:rPr>
        <w:rFonts w:ascii="Times New Roman" w:hAnsi="Times New Roman" w:cs="Times New Roman" w:hint="eastAsia"/>
        <w:iCs/>
        <w:sz w:val="20"/>
        <w:szCs w:val="20"/>
      </w:rPr>
      <w:t>3</w:t>
    </w:r>
    <w:r w:rsidRPr="00BA1DBC">
      <w:rPr>
        <w:rFonts w:ascii="Times New Roman" w:hAnsi="Times New Roman" w:cs="Times New Roman"/>
        <w:iCs/>
        <w:sz w:val="20"/>
        <w:szCs w:val="20"/>
      </w:rPr>
      <w:t xml:space="preserve">)  </w:t>
    </w:r>
    <w:r w:rsidRPr="00BA1DB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 w:hint="eastAsia"/>
        <w:iCs/>
        <w:sz w:val="20"/>
        <w:szCs w:val="20"/>
      </w:rPr>
      <w:tab/>
    </w:r>
    <w:r w:rsidRPr="00BA1DBC">
      <w:rPr>
        <w:rFonts w:ascii="Times New Roman" w:hAnsi="Times New Roman" w:cs="Times New Roman"/>
        <w:iCs/>
        <w:sz w:val="20"/>
        <w:szCs w:val="20"/>
      </w:rPr>
      <w:t xml:space="preserve">    </w:t>
    </w:r>
    <w:r w:rsidRPr="00BA1DB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A1DBC">
        <w:rPr>
          <w:rStyle w:val="Hyperlink"/>
          <w:rFonts w:ascii="Times New Roman" w:hAnsi="Times New Roman" w:cs="Times New Roman"/>
          <w:sz w:val="20"/>
        </w:rPr>
        <w:t>http://www.sciencepub.net/researcher</w:t>
      </w:r>
    </w:hyperlink>
  </w:p>
  <w:p w:rsidR="00BA1DBC" w:rsidRPr="00BA1DBC" w:rsidRDefault="00BA1DBC" w:rsidP="00BA1DB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BC" w:rsidRPr="00BA1DBC" w:rsidRDefault="00BA1DBC" w:rsidP="00BA1DB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A1DBC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A1DBC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A1DBC">
      <w:rPr>
        <w:rFonts w:ascii="Times New Roman" w:hAnsi="Times New Roman" w:cs="Times New Roman"/>
        <w:iCs/>
        <w:sz w:val="20"/>
        <w:szCs w:val="20"/>
      </w:rPr>
      <w:t>201</w:t>
    </w:r>
    <w:r w:rsidRPr="00BA1DBC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BA1DBC">
      <w:rPr>
        <w:rFonts w:ascii="Times New Roman" w:hAnsi="Times New Roman" w:cs="Times New Roman"/>
        <w:iCs/>
        <w:sz w:val="20"/>
        <w:szCs w:val="20"/>
      </w:rPr>
      <w:t>;</w:t>
    </w:r>
    <w:r w:rsidRPr="00BA1DBC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BA1DBC">
      <w:rPr>
        <w:rFonts w:ascii="Times New Roman" w:hAnsi="Times New Roman" w:cs="Times New Roman"/>
        <w:iCs/>
        <w:sz w:val="20"/>
        <w:szCs w:val="20"/>
      </w:rPr>
      <w:t>(</w:t>
    </w:r>
    <w:r w:rsidRPr="00BA1DBC">
      <w:rPr>
        <w:rFonts w:ascii="Times New Roman" w:hAnsi="Times New Roman" w:cs="Times New Roman" w:hint="eastAsia"/>
        <w:iCs/>
        <w:sz w:val="20"/>
        <w:szCs w:val="20"/>
      </w:rPr>
      <w:t>3</w:t>
    </w:r>
    <w:r w:rsidRPr="00BA1DBC">
      <w:rPr>
        <w:rFonts w:ascii="Times New Roman" w:hAnsi="Times New Roman" w:cs="Times New Roman"/>
        <w:iCs/>
        <w:sz w:val="20"/>
        <w:szCs w:val="20"/>
      </w:rPr>
      <w:t xml:space="preserve">)  </w:t>
    </w:r>
    <w:r w:rsidRPr="00BA1DB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/>
        <w:iCs/>
        <w:sz w:val="20"/>
        <w:szCs w:val="20"/>
      </w:rPr>
      <w:t xml:space="preserve"> </w:t>
    </w:r>
    <w:r w:rsidRPr="00BA1DBC">
      <w:rPr>
        <w:rFonts w:ascii="Times New Roman" w:hAnsi="Times New Roman" w:cs="Times New Roman" w:hint="eastAsia"/>
        <w:iCs/>
        <w:sz w:val="20"/>
        <w:szCs w:val="20"/>
      </w:rPr>
      <w:tab/>
    </w:r>
    <w:r w:rsidRPr="00BA1DBC">
      <w:rPr>
        <w:rFonts w:ascii="Times New Roman" w:hAnsi="Times New Roman" w:cs="Times New Roman"/>
        <w:iCs/>
        <w:sz w:val="20"/>
        <w:szCs w:val="20"/>
      </w:rPr>
      <w:t xml:space="preserve">    </w:t>
    </w:r>
    <w:r w:rsidRPr="00BA1DB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A1DBC">
        <w:rPr>
          <w:rStyle w:val="Hyperlink"/>
          <w:rFonts w:ascii="Times New Roman" w:hAnsi="Times New Roman" w:cs="Times New Roman"/>
          <w:sz w:val="20"/>
        </w:rPr>
        <w:t>http://www.sciencepub.net/researcher</w:t>
      </w:r>
    </w:hyperlink>
  </w:p>
  <w:p w:rsidR="00BA1DBC" w:rsidRPr="00BA1DBC" w:rsidRDefault="00BA1DBC" w:rsidP="00BA1DBC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2F"/>
    <w:multiLevelType w:val="hybridMultilevel"/>
    <w:tmpl w:val="306E53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26EBF"/>
    <w:multiLevelType w:val="hybridMultilevel"/>
    <w:tmpl w:val="DD7A2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65A17"/>
    <w:multiLevelType w:val="hybridMultilevel"/>
    <w:tmpl w:val="BFFA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87BB0"/>
    <w:multiLevelType w:val="singleLevel"/>
    <w:tmpl w:val="E9FABBC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E610930"/>
    <w:multiLevelType w:val="hybridMultilevel"/>
    <w:tmpl w:val="2E722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2C5E"/>
    <w:rsid w:val="00000186"/>
    <w:rsid w:val="0000528C"/>
    <w:rsid w:val="000104D4"/>
    <w:rsid w:val="000233D7"/>
    <w:rsid w:val="00031BB9"/>
    <w:rsid w:val="00036F35"/>
    <w:rsid w:val="00041A4C"/>
    <w:rsid w:val="00041BAF"/>
    <w:rsid w:val="00041C2A"/>
    <w:rsid w:val="000902CD"/>
    <w:rsid w:val="000A455E"/>
    <w:rsid w:val="000C7735"/>
    <w:rsid w:val="00123767"/>
    <w:rsid w:val="00140EC8"/>
    <w:rsid w:val="00174F68"/>
    <w:rsid w:val="001B4E0B"/>
    <w:rsid w:val="001F1A0E"/>
    <w:rsid w:val="001F5831"/>
    <w:rsid w:val="0020234D"/>
    <w:rsid w:val="00203639"/>
    <w:rsid w:val="00205DED"/>
    <w:rsid w:val="00223F36"/>
    <w:rsid w:val="002268B6"/>
    <w:rsid w:val="0023015D"/>
    <w:rsid w:val="002415ED"/>
    <w:rsid w:val="0024221F"/>
    <w:rsid w:val="00242CDE"/>
    <w:rsid w:val="00250300"/>
    <w:rsid w:val="00256C72"/>
    <w:rsid w:val="002668E3"/>
    <w:rsid w:val="002C2F2F"/>
    <w:rsid w:val="002C3F69"/>
    <w:rsid w:val="002D31E0"/>
    <w:rsid w:val="002D430F"/>
    <w:rsid w:val="002E1E83"/>
    <w:rsid w:val="00321C23"/>
    <w:rsid w:val="00321C9C"/>
    <w:rsid w:val="00370FF3"/>
    <w:rsid w:val="0037413D"/>
    <w:rsid w:val="00375F95"/>
    <w:rsid w:val="003839CD"/>
    <w:rsid w:val="00390E14"/>
    <w:rsid w:val="003B1480"/>
    <w:rsid w:val="003B2453"/>
    <w:rsid w:val="003B38E9"/>
    <w:rsid w:val="003C1C88"/>
    <w:rsid w:val="00445500"/>
    <w:rsid w:val="004512D9"/>
    <w:rsid w:val="0047341C"/>
    <w:rsid w:val="0048112A"/>
    <w:rsid w:val="004818FE"/>
    <w:rsid w:val="004A3622"/>
    <w:rsid w:val="00505E0B"/>
    <w:rsid w:val="005376A4"/>
    <w:rsid w:val="005426A6"/>
    <w:rsid w:val="00551C4D"/>
    <w:rsid w:val="00570DC8"/>
    <w:rsid w:val="00573D01"/>
    <w:rsid w:val="00576AB9"/>
    <w:rsid w:val="005777CE"/>
    <w:rsid w:val="00580814"/>
    <w:rsid w:val="00590E0E"/>
    <w:rsid w:val="005A26E5"/>
    <w:rsid w:val="005B04AD"/>
    <w:rsid w:val="0060102D"/>
    <w:rsid w:val="00601B64"/>
    <w:rsid w:val="00601EC7"/>
    <w:rsid w:val="0061711E"/>
    <w:rsid w:val="0062033E"/>
    <w:rsid w:val="00623D42"/>
    <w:rsid w:val="00632959"/>
    <w:rsid w:val="00675AF4"/>
    <w:rsid w:val="00681743"/>
    <w:rsid w:val="006838B9"/>
    <w:rsid w:val="006A4FCA"/>
    <w:rsid w:val="006B18A6"/>
    <w:rsid w:val="006C51F0"/>
    <w:rsid w:val="006D5A79"/>
    <w:rsid w:val="00701936"/>
    <w:rsid w:val="007028F5"/>
    <w:rsid w:val="00722F1B"/>
    <w:rsid w:val="00723F77"/>
    <w:rsid w:val="0073480E"/>
    <w:rsid w:val="00734CBF"/>
    <w:rsid w:val="00747E6A"/>
    <w:rsid w:val="00760FDF"/>
    <w:rsid w:val="0077559E"/>
    <w:rsid w:val="00795590"/>
    <w:rsid w:val="007D0668"/>
    <w:rsid w:val="007F3E55"/>
    <w:rsid w:val="0080407B"/>
    <w:rsid w:val="00805790"/>
    <w:rsid w:val="00833164"/>
    <w:rsid w:val="008435FD"/>
    <w:rsid w:val="00845F1B"/>
    <w:rsid w:val="00886F3A"/>
    <w:rsid w:val="008B5311"/>
    <w:rsid w:val="008B60C7"/>
    <w:rsid w:val="008B7003"/>
    <w:rsid w:val="00903F88"/>
    <w:rsid w:val="0091292D"/>
    <w:rsid w:val="00917EEA"/>
    <w:rsid w:val="00946C58"/>
    <w:rsid w:val="009648FE"/>
    <w:rsid w:val="00992234"/>
    <w:rsid w:val="00995015"/>
    <w:rsid w:val="009B1FAF"/>
    <w:rsid w:val="009C558E"/>
    <w:rsid w:val="00A136AC"/>
    <w:rsid w:val="00A261AC"/>
    <w:rsid w:val="00A34A09"/>
    <w:rsid w:val="00A402C6"/>
    <w:rsid w:val="00A52593"/>
    <w:rsid w:val="00A566BA"/>
    <w:rsid w:val="00A571ED"/>
    <w:rsid w:val="00A91677"/>
    <w:rsid w:val="00AA3B02"/>
    <w:rsid w:val="00AB14D1"/>
    <w:rsid w:val="00AB3A54"/>
    <w:rsid w:val="00AC0647"/>
    <w:rsid w:val="00AC29E1"/>
    <w:rsid w:val="00AC4317"/>
    <w:rsid w:val="00AD47F5"/>
    <w:rsid w:val="00B0247D"/>
    <w:rsid w:val="00B37A96"/>
    <w:rsid w:val="00B6051D"/>
    <w:rsid w:val="00B60DA0"/>
    <w:rsid w:val="00B816EC"/>
    <w:rsid w:val="00B87813"/>
    <w:rsid w:val="00BA1DBC"/>
    <w:rsid w:val="00BE6804"/>
    <w:rsid w:val="00BF4A02"/>
    <w:rsid w:val="00BF7EBE"/>
    <w:rsid w:val="00C440F6"/>
    <w:rsid w:val="00C62193"/>
    <w:rsid w:val="00C62952"/>
    <w:rsid w:val="00CD117A"/>
    <w:rsid w:val="00CE6C34"/>
    <w:rsid w:val="00D22A1F"/>
    <w:rsid w:val="00D4247D"/>
    <w:rsid w:val="00D42C5E"/>
    <w:rsid w:val="00D43D02"/>
    <w:rsid w:val="00D551E5"/>
    <w:rsid w:val="00D564FA"/>
    <w:rsid w:val="00D674F5"/>
    <w:rsid w:val="00D75C83"/>
    <w:rsid w:val="00D771E8"/>
    <w:rsid w:val="00D958D1"/>
    <w:rsid w:val="00DA0660"/>
    <w:rsid w:val="00DA23CD"/>
    <w:rsid w:val="00DA4E7C"/>
    <w:rsid w:val="00DC1FB2"/>
    <w:rsid w:val="00DE38CE"/>
    <w:rsid w:val="00E005CB"/>
    <w:rsid w:val="00E20A9C"/>
    <w:rsid w:val="00E2687B"/>
    <w:rsid w:val="00E3617C"/>
    <w:rsid w:val="00E40E52"/>
    <w:rsid w:val="00E41ACF"/>
    <w:rsid w:val="00E60EED"/>
    <w:rsid w:val="00E6299A"/>
    <w:rsid w:val="00E92AF3"/>
    <w:rsid w:val="00EA55F1"/>
    <w:rsid w:val="00EA78A3"/>
    <w:rsid w:val="00EB231E"/>
    <w:rsid w:val="00EC0400"/>
    <w:rsid w:val="00EE2B64"/>
    <w:rsid w:val="00EE486D"/>
    <w:rsid w:val="00EF2CC4"/>
    <w:rsid w:val="00F2019F"/>
    <w:rsid w:val="00F333F3"/>
    <w:rsid w:val="00F40D8C"/>
    <w:rsid w:val="00F46A1A"/>
    <w:rsid w:val="00F65B4A"/>
    <w:rsid w:val="00F77AB3"/>
    <w:rsid w:val="00FC21C3"/>
    <w:rsid w:val="00FC5600"/>
    <w:rsid w:val="00FD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CA"/>
  </w:style>
  <w:style w:type="paragraph" w:styleId="Heading9">
    <w:name w:val="heading 9"/>
    <w:basedOn w:val="Normal"/>
    <w:next w:val="Normal"/>
    <w:link w:val="Heading9Char"/>
    <w:qFormat/>
    <w:rsid w:val="00760FDF"/>
    <w:pPr>
      <w:keepNext/>
      <w:widowControl w:val="0"/>
      <w:spacing w:after="0" w:line="240" w:lineRule="auto"/>
      <w:jc w:val="center"/>
      <w:outlineLvl w:val="8"/>
    </w:pPr>
    <w:rPr>
      <w:rFonts w:ascii="Tahoma" w:eastAsia="平成明朝" w:hAnsi="Tahoma" w:cs="Tahoma"/>
      <w:b/>
      <w:bCs/>
      <w:kern w:val="2"/>
      <w:sz w:val="16"/>
      <w:szCs w:val="1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D42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EG"/>
    </w:rPr>
  </w:style>
  <w:style w:type="character" w:customStyle="1" w:styleId="CharacterStyle2">
    <w:name w:val="Character Style 2"/>
    <w:rsid w:val="00D42C5E"/>
    <w:rPr>
      <w:sz w:val="20"/>
      <w:szCs w:val="20"/>
    </w:rPr>
  </w:style>
  <w:style w:type="paragraph" w:customStyle="1" w:styleId="Style3">
    <w:name w:val="Style 3"/>
    <w:basedOn w:val="Normal"/>
    <w:rsid w:val="00E40E52"/>
    <w:pPr>
      <w:widowControl w:val="0"/>
      <w:autoSpaceDE w:val="0"/>
      <w:autoSpaceDN w:val="0"/>
      <w:spacing w:before="252" w:after="0" w:line="240" w:lineRule="auto"/>
      <w:ind w:firstLine="216"/>
      <w:jc w:val="both"/>
    </w:pPr>
    <w:rPr>
      <w:rFonts w:ascii="Times New Roman" w:eastAsia="Times New Roman" w:hAnsi="Times New Roman" w:cs="Times New Roman"/>
      <w:sz w:val="20"/>
      <w:szCs w:val="20"/>
      <w:lang w:bidi="ar-EG"/>
    </w:rPr>
  </w:style>
  <w:style w:type="paragraph" w:customStyle="1" w:styleId="Style4">
    <w:name w:val="Style 4"/>
    <w:basedOn w:val="Normal"/>
    <w:rsid w:val="00E40E52"/>
    <w:pPr>
      <w:widowControl w:val="0"/>
      <w:autoSpaceDE w:val="0"/>
      <w:autoSpaceDN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bidi="ar-EG"/>
    </w:rPr>
  </w:style>
  <w:style w:type="character" w:customStyle="1" w:styleId="CharacterStyle3">
    <w:name w:val="Character Style 3"/>
    <w:rsid w:val="00E40E52"/>
    <w:rPr>
      <w:sz w:val="20"/>
      <w:szCs w:val="20"/>
    </w:rPr>
  </w:style>
  <w:style w:type="paragraph" w:customStyle="1" w:styleId="Style6">
    <w:name w:val="Style 6"/>
    <w:basedOn w:val="Normal"/>
    <w:rsid w:val="001F1A0E"/>
    <w:pPr>
      <w:widowControl w:val="0"/>
      <w:autoSpaceDE w:val="0"/>
      <w:autoSpaceDN w:val="0"/>
      <w:spacing w:before="144" w:after="0" w:line="240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  <w:lang w:bidi="ar-EG"/>
    </w:rPr>
  </w:style>
  <w:style w:type="paragraph" w:customStyle="1" w:styleId="Style5">
    <w:name w:val="Style 5"/>
    <w:basedOn w:val="Normal"/>
    <w:rsid w:val="001F1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EG"/>
    </w:rPr>
  </w:style>
  <w:style w:type="paragraph" w:customStyle="1" w:styleId="Style7">
    <w:name w:val="Style 7"/>
    <w:basedOn w:val="Normal"/>
    <w:rsid w:val="00E2687B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Style8">
    <w:name w:val="Style 8"/>
    <w:basedOn w:val="Normal"/>
    <w:rsid w:val="004818FE"/>
    <w:pPr>
      <w:widowControl w:val="0"/>
      <w:autoSpaceDE w:val="0"/>
      <w:autoSpaceDN w:val="0"/>
      <w:spacing w:before="72" w:after="0" w:line="240" w:lineRule="auto"/>
      <w:ind w:left="216" w:right="72" w:hanging="216"/>
      <w:jc w:val="both"/>
    </w:pPr>
    <w:rPr>
      <w:rFonts w:ascii="Times New Roman" w:eastAsia="Times New Roman" w:hAnsi="Times New Roman" w:cs="Times New Roman"/>
      <w:sz w:val="16"/>
      <w:szCs w:val="16"/>
      <w:lang w:bidi="ar-EG"/>
    </w:rPr>
  </w:style>
  <w:style w:type="character" w:customStyle="1" w:styleId="CharacterStyle4">
    <w:name w:val="Character Style 4"/>
    <w:rsid w:val="004818FE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F46A1A"/>
    <w:pPr>
      <w:widowControl w:val="0"/>
      <w:spacing w:after="0" w:line="360" w:lineRule="atLeast"/>
      <w:ind w:firstLine="567"/>
      <w:jc w:val="lowKashida"/>
    </w:pPr>
    <w:rPr>
      <w:rFonts w:ascii="Tahoma" w:eastAsia="平成明朝" w:hAnsi="Tahoma" w:cs="Tahoma"/>
      <w:kern w:val="2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F46A1A"/>
    <w:rPr>
      <w:rFonts w:ascii="Tahoma" w:eastAsia="平成明朝" w:hAnsi="Tahoma" w:cs="Tahoma"/>
      <w:kern w:val="2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F46A1A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Times" w:eastAsia="平成明朝" w:hAnsi="Times" w:cs="Courier New"/>
      <w:kern w:val="2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46A1A"/>
    <w:rPr>
      <w:rFonts w:ascii="Times" w:eastAsia="平成明朝" w:hAnsi="Times" w:cs="Courier New"/>
      <w:kern w:val="2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AA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760FDF"/>
    <w:rPr>
      <w:rFonts w:ascii="Tahoma" w:eastAsia="平成明朝" w:hAnsi="Tahoma" w:cs="Tahoma"/>
      <w:b/>
      <w:bCs/>
      <w:kern w:val="2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6C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">
    <w:name w:val="ti"/>
    <w:basedOn w:val="DefaultParagraphFont"/>
    <w:rsid w:val="00E3617C"/>
  </w:style>
  <w:style w:type="paragraph" w:styleId="Header">
    <w:name w:val="header"/>
    <w:basedOn w:val="Normal"/>
    <w:link w:val="HeaderChar"/>
    <w:uiPriority w:val="99"/>
    <w:semiHidden/>
    <w:unhideWhenUsed/>
    <w:rsid w:val="003B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8E9"/>
  </w:style>
  <w:style w:type="character" w:styleId="Hyperlink">
    <w:name w:val="Hyperlink"/>
    <w:basedOn w:val="DefaultParagraphFont"/>
    <w:rsid w:val="006838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3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dx.doi.org/10.7537/marsrsj090317.09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B23A0-E7F2-42FE-956A-8E32E115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Hussien</dc:creator>
  <cp:lastModifiedBy>Administrator</cp:lastModifiedBy>
  <cp:revision>3</cp:revision>
  <dcterms:created xsi:type="dcterms:W3CDTF">2017-03-21T13:33:00Z</dcterms:created>
  <dcterms:modified xsi:type="dcterms:W3CDTF">2017-03-20T03:07:00Z</dcterms:modified>
</cp:coreProperties>
</file>