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F67" w:rsidRPr="00FE4B1F" w:rsidRDefault="00271464" w:rsidP="00FE4B1F">
      <w:pPr>
        <w:snapToGrid w:val="0"/>
        <w:spacing w:after="0" w:line="240" w:lineRule="auto"/>
        <w:jc w:val="center"/>
        <w:rPr>
          <w:rFonts w:ascii="Times New Roman" w:hAnsi="Times New Roman" w:cs="Times New Roman"/>
          <w:b/>
          <w:sz w:val="20"/>
          <w:szCs w:val="20"/>
          <w:lang w:eastAsia="zh-CN"/>
        </w:rPr>
      </w:pPr>
      <w:r w:rsidRPr="00FE4B1F">
        <w:rPr>
          <w:rFonts w:ascii="Times New Roman" w:hAnsi="Times New Roman" w:cs="Times New Roman"/>
          <w:b/>
          <w:sz w:val="20"/>
          <w:szCs w:val="20"/>
        </w:rPr>
        <w:t>E</w:t>
      </w:r>
      <w:r w:rsidR="00342F5E" w:rsidRPr="00FE4B1F">
        <w:rPr>
          <w:rFonts w:ascii="Times New Roman" w:hAnsi="Times New Roman" w:cs="Times New Roman"/>
          <w:b/>
          <w:sz w:val="20"/>
          <w:szCs w:val="20"/>
        </w:rPr>
        <w:t>pidemiological</w:t>
      </w:r>
      <w:r w:rsidRPr="00FE4B1F">
        <w:rPr>
          <w:rFonts w:ascii="Times New Roman" w:hAnsi="Times New Roman" w:cs="Times New Roman"/>
          <w:b/>
          <w:sz w:val="20"/>
          <w:szCs w:val="20"/>
        </w:rPr>
        <w:t xml:space="preserve"> S</w:t>
      </w:r>
      <w:r w:rsidR="00342F5E" w:rsidRPr="00FE4B1F">
        <w:rPr>
          <w:rFonts w:ascii="Times New Roman" w:hAnsi="Times New Roman" w:cs="Times New Roman"/>
          <w:b/>
          <w:sz w:val="20"/>
          <w:szCs w:val="20"/>
        </w:rPr>
        <w:t>tudy of</w:t>
      </w:r>
      <w:r w:rsidRPr="00FE4B1F">
        <w:rPr>
          <w:rFonts w:ascii="Times New Roman" w:hAnsi="Times New Roman" w:cs="Times New Roman"/>
          <w:b/>
          <w:sz w:val="20"/>
          <w:szCs w:val="20"/>
        </w:rPr>
        <w:t xml:space="preserve"> L</w:t>
      </w:r>
      <w:r w:rsidR="00342F5E" w:rsidRPr="00FE4B1F">
        <w:rPr>
          <w:rFonts w:ascii="Times New Roman" w:hAnsi="Times New Roman" w:cs="Times New Roman"/>
          <w:b/>
          <w:sz w:val="20"/>
          <w:szCs w:val="20"/>
        </w:rPr>
        <w:t xml:space="preserve">ameness in </w:t>
      </w:r>
      <w:r w:rsidR="00C53E77" w:rsidRPr="00FE4B1F">
        <w:rPr>
          <w:rFonts w:ascii="Times New Roman" w:hAnsi="Times New Roman" w:cs="Times New Roman"/>
          <w:b/>
          <w:sz w:val="20"/>
          <w:szCs w:val="20"/>
        </w:rPr>
        <w:t xml:space="preserve">Male Working </w:t>
      </w:r>
      <w:r w:rsidRPr="00FE4B1F">
        <w:rPr>
          <w:rFonts w:ascii="Times New Roman" w:hAnsi="Times New Roman" w:cs="Times New Roman"/>
          <w:b/>
          <w:sz w:val="20"/>
          <w:szCs w:val="20"/>
        </w:rPr>
        <w:t>H</w:t>
      </w:r>
      <w:r w:rsidR="00342F5E" w:rsidRPr="00FE4B1F">
        <w:rPr>
          <w:rFonts w:ascii="Times New Roman" w:hAnsi="Times New Roman" w:cs="Times New Roman"/>
          <w:b/>
          <w:sz w:val="20"/>
          <w:szCs w:val="20"/>
        </w:rPr>
        <w:t>orses</w:t>
      </w:r>
      <w:r w:rsidRPr="00FE4B1F">
        <w:rPr>
          <w:rFonts w:ascii="Times New Roman" w:hAnsi="Times New Roman" w:cs="Times New Roman"/>
          <w:b/>
          <w:sz w:val="20"/>
          <w:szCs w:val="20"/>
        </w:rPr>
        <w:t xml:space="preserve"> </w:t>
      </w:r>
      <w:r w:rsidR="00C53E77" w:rsidRPr="00FE4B1F">
        <w:rPr>
          <w:rFonts w:ascii="Times New Roman" w:hAnsi="Times New Roman" w:cs="Times New Roman"/>
          <w:b/>
          <w:sz w:val="20"/>
          <w:szCs w:val="20"/>
        </w:rPr>
        <w:t>I</w:t>
      </w:r>
      <w:r w:rsidR="00342F5E" w:rsidRPr="00FE4B1F">
        <w:rPr>
          <w:rFonts w:ascii="Times New Roman" w:hAnsi="Times New Roman" w:cs="Times New Roman"/>
          <w:b/>
          <w:sz w:val="20"/>
          <w:szCs w:val="20"/>
        </w:rPr>
        <w:t xml:space="preserve">n and </w:t>
      </w:r>
      <w:r w:rsidRPr="00FE4B1F">
        <w:rPr>
          <w:rFonts w:ascii="Times New Roman" w:hAnsi="Times New Roman" w:cs="Times New Roman"/>
          <w:b/>
          <w:sz w:val="20"/>
          <w:szCs w:val="20"/>
        </w:rPr>
        <w:t>A</w:t>
      </w:r>
      <w:r w:rsidR="00342F5E" w:rsidRPr="00FE4B1F">
        <w:rPr>
          <w:rFonts w:ascii="Times New Roman" w:hAnsi="Times New Roman" w:cs="Times New Roman"/>
          <w:b/>
          <w:sz w:val="20"/>
          <w:szCs w:val="20"/>
        </w:rPr>
        <w:t>round</w:t>
      </w:r>
      <w:r w:rsidRPr="00FE4B1F">
        <w:rPr>
          <w:rFonts w:ascii="Times New Roman" w:hAnsi="Times New Roman" w:cs="Times New Roman"/>
          <w:b/>
          <w:sz w:val="20"/>
          <w:szCs w:val="20"/>
        </w:rPr>
        <w:t xml:space="preserve"> M</w:t>
      </w:r>
      <w:r w:rsidR="00342F5E" w:rsidRPr="00FE4B1F">
        <w:rPr>
          <w:rFonts w:ascii="Times New Roman" w:hAnsi="Times New Roman" w:cs="Times New Roman"/>
          <w:b/>
          <w:sz w:val="20"/>
          <w:szCs w:val="20"/>
        </w:rPr>
        <w:t>ekelle</w:t>
      </w:r>
      <w:r w:rsidRPr="00FE4B1F">
        <w:rPr>
          <w:rFonts w:ascii="Times New Roman" w:hAnsi="Times New Roman" w:cs="Times New Roman"/>
          <w:b/>
          <w:sz w:val="20"/>
          <w:szCs w:val="20"/>
        </w:rPr>
        <w:t xml:space="preserve"> </w:t>
      </w:r>
      <w:r w:rsidR="00342F5E" w:rsidRPr="00FE4B1F">
        <w:rPr>
          <w:rFonts w:ascii="Times New Roman" w:hAnsi="Times New Roman" w:cs="Times New Roman"/>
          <w:b/>
          <w:sz w:val="20"/>
          <w:szCs w:val="20"/>
        </w:rPr>
        <w:t>Town</w:t>
      </w:r>
      <w:r w:rsidRPr="00FE4B1F">
        <w:rPr>
          <w:rFonts w:ascii="Times New Roman" w:hAnsi="Times New Roman" w:cs="Times New Roman"/>
          <w:b/>
          <w:sz w:val="20"/>
          <w:szCs w:val="20"/>
        </w:rPr>
        <w:t xml:space="preserve">, </w:t>
      </w:r>
      <w:r w:rsidR="00C53E77" w:rsidRPr="00FE4B1F">
        <w:rPr>
          <w:rFonts w:ascii="Times New Roman" w:hAnsi="Times New Roman" w:cs="Times New Roman"/>
          <w:b/>
          <w:sz w:val="20"/>
          <w:szCs w:val="20"/>
        </w:rPr>
        <w:t xml:space="preserve">Tigray Region, </w:t>
      </w:r>
      <w:r w:rsidRPr="00FE4B1F">
        <w:rPr>
          <w:rFonts w:ascii="Times New Roman" w:hAnsi="Times New Roman" w:cs="Times New Roman"/>
          <w:b/>
          <w:sz w:val="20"/>
          <w:szCs w:val="20"/>
        </w:rPr>
        <w:t>N</w:t>
      </w:r>
      <w:r w:rsidR="00342F5E" w:rsidRPr="00FE4B1F">
        <w:rPr>
          <w:rFonts w:ascii="Times New Roman" w:hAnsi="Times New Roman" w:cs="Times New Roman"/>
          <w:b/>
          <w:sz w:val="20"/>
          <w:szCs w:val="20"/>
        </w:rPr>
        <w:t>orthern</w:t>
      </w:r>
      <w:r w:rsidRPr="00FE4B1F">
        <w:rPr>
          <w:rFonts w:ascii="Times New Roman" w:hAnsi="Times New Roman" w:cs="Times New Roman"/>
          <w:b/>
          <w:sz w:val="20"/>
          <w:szCs w:val="20"/>
        </w:rPr>
        <w:t xml:space="preserve"> E</w:t>
      </w:r>
      <w:r w:rsidR="00342F5E" w:rsidRPr="00FE4B1F">
        <w:rPr>
          <w:rFonts w:ascii="Times New Roman" w:hAnsi="Times New Roman" w:cs="Times New Roman"/>
          <w:b/>
          <w:sz w:val="20"/>
          <w:szCs w:val="20"/>
        </w:rPr>
        <w:t>thiopia</w:t>
      </w:r>
      <w:r w:rsidR="00B057D0" w:rsidRPr="00FE4B1F">
        <w:rPr>
          <w:rFonts w:ascii="Times New Roman" w:hAnsi="Times New Roman" w:cs="Times New Roman"/>
          <w:b/>
          <w:sz w:val="20"/>
          <w:szCs w:val="20"/>
        </w:rPr>
        <w:t>.</w:t>
      </w:r>
    </w:p>
    <w:p w:rsidR="00A954CB" w:rsidRPr="00FE4B1F" w:rsidRDefault="00A954CB" w:rsidP="00FE4B1F">
      <w:pPr>
        <w:snapToGrid w:val="0"/>
        <w:spacing w:after="0" w:line="240" w:lineRule="auto"/>
        <w:jc w:val="center"/>
        <w:rPr>
          <w:rFonts w:ascii="Times New Roman" w:hAnsi="Times New Roman" w:cs="Times New Roman"/>
          <w:b/>
          <w:sz w:val="20"/>
          <w:szCs w:val="20"/>
          <w:lang w:eastAsia="zh-CN"/>
        </w:rPr>
      </w:pPr>
    </w:p>
    <w:p w:rsidR="005C450B" w:rsidRPr="00FE4B1F" w:rsidRDefault="005C450B" w:rsidP="00FE4B1F">
      <w:pPr>
        <w:snapToGrid w:val="0"/>
        <w:spacing w:after="0" w:line="240" w:lineRule="auto"/>
        <w:jc w:val="center"/>
        <w:rPr>
          <w:rFonts w:ascii="Times New Roman" w:hAnsi="Times New Roman" w:cs="Times New Roman"/>
          <w:sz w:val="20"/>
          <w:szCs w:val="20"/>
          <w:lang w:eastAsia="zh-CN"/>
        </w:rPr>
      </w:pPr>
      <w:r w:rsidRPr="00FE4B1F">
        <w:rPr>
          <w:rFonts w:ascii="Times New Roman" w:hAnsi="Times New Roman" w:cs="Times New Roman"/>
          <w:sz w:val="20"/>
          <w:szCs w:val="20"/>
          <w:vertAlign w:val="superscript"/>
        </w:rPr>
        <w:t>1</w:t>
      </w:r>
      <w:r w:rsidRPr="00FE4B1F">
        <w:rPr>
          <w:rFonts w:ascii="Times New Roman" w:hAnsi="Times New Roman" w:cs="Times New Roman"/>
          <w:sz w:val="20"/>
          <w:szCs w:val="20"/>
        </w:rPr>
        <w:t xml:space="preserve"> Mubarek</w:t>
      </w:r>
      <w:r w:rsidR="00271464" w:rsidRPr="00FE4B1F">
        <w:rPr>
          <w:rFonts w:ascii="Times New Roman" w:hAnsi="Times New Roman" w:cs="Times New Roman"/>
          <w:sz w:val="20"/>
          <w:szCs w:val="20"/>
        </w:rPr>
        <w:t xml:space="preserve"> Kider</w:t>
      </w:r>
      <w:r w:rsidRPr="00FE4B1F">
        <w:rPr>
          <w:rFonts w:ascii="Times New Roman" w:hAnsi="Times New Roman" w:cs="Times New Roman"/>
          <w:sz w:val="20"/>
          <w:szCs w:val="20"/>
          <w:vertAlign w:val="superscript"/>
        </w:rPr>
        <w:t>*2</w:t>
      </w:r>
      <w:r w:rsidRPr="00FE4B1F">
        <w:rPr>
          <w:rFonts w:ascii="Times New Roman" w:hAnsi="Times New Roman" w:cs="Times New Roman"/>
          <w:sz w:val="20"/>
          <w:szCs w:val="20"/>
        </w:rPr>
        <w:t xml:space="preserve"> Haile Worku and </w:t>
      </w:r>
      <w:r w:rsidRPr="00FE4B1F">
        <w:rPr>
          <w:rFonts w:ascii="Times New Roman" w:hAnsi="Times New Roman" w:cs="Times New Roman"/>
          <w:sz w:val="20"/>
          <w:szCs w:val="20"/>
          <w:vertAlign w:val="superscript"/>
        </w:rPr>
        <w:t xml:space="preserve">*2 </w:t>
      </w:r>
      <w:r w:rsidRPr="00FE4B1F">
        <w:rPr>
          <w:rFonts w:ascii="Times New Roman" w:hAnsi="Times New Roman" w:cs="Times New Roman"/>
          <w:sz w:val="20"/>
          <w:szCs w:val="20"/>
        </w:rPr>
        <w:t>Birhanu Eticha</w:t>
      </w:r>
    </w:p>
    <w:p w:rsidR="00A954CB" w:rsidRPr="00FE4B1F" w:rsidRDefault="00A954CB" w:rsidP="00FE4B1F">
      <w:pPr>
        <w:snapToGrid w:val="0"/>
        <w:spacing w:after="0" w:line="240" w:lineRule="auto"/>
        <w:jc w:val="center"/>
        <w:rPr>
          <w:rFonts w:ascii="Times New Roman" w:hAnsi="Times New Roman" w:cs="Times New Roman"/>
          <w:sz w:val="20"/>
          <w:szCs w:val="20"/>
          <w:lang w:eastAsia="zh-CN"/>
        </w:rPr>
      </w:pPr>
    </w:p>
    <w:p w:rsidR="005C450B" w:rsidRPr="00FE4B1F" w:rsidRDefault="005C450B" w:rsidP="00FE4B1F">
      <w:pPr>
        <w:snapToGrid w:val="0"/>
        <w:spacing w:after="0" w:line="240" w:lineRule="auto"/>
        <w:jc w:val="center"/>
        <w:rPr>
          <w:rFonts w:ascii="Times New Roman" w:hAnsi="Times New Roman" w:cs="Times New Roman"/>
          <w:sz w:val="20"/>
          <w:szCs w:val="20"/>
        </w:rPr>
      </w:pPr>
      <w:r w:rsidRPr="00FE4B1F">
        <w:rPr>
          <w:rFonts w:ascii="Times New Roman" w:hAnsi="Times New Roman" w:cs="Times New Roman"/>
          <w:sz w:val="20"/>
          <w:szCs w:val="20"/>
          <w:vertAlign w:val="superscript"/>
        </w:rPr>
        <w:t xml:space="preserve">1 </w:t>
      </w:r>
      <w:r w:rsidRPr="00FE4B1F">
        <w:rPr>
          <w:rFonts w:ascii="Times New Roman" w:hAnsi="Times New Roman" w:cs="Times New Roman"/>
          <w:sz w:val="20"/>
          <w:szCs w:val="20"/>
        </w:rPr>
        <w:t>Benishngul Gumuz Regional State, Homosha</w:t>
      </w:r>
      <w:r w:rsidR="00D458D3">
        <w:rPr>
          <w:rFonts w:ascii="Times New Roman" w:hAnsi="Times New Roman" w:cs="Times New Roman"/>
          <w:sz w:val="20"/>
          <w:szCs w:val="20"/>
        </w:rPr>
        <w:t xml:space="preserve"> </w:t>
      </w:r>
      <w:r w:rsidRPr="00FE4B1F">
        <w:rPr>
          <w:rFonts w:ascii="Times New Roman" w:hAnsi="Times New Roman" w:cs="Times New Roman"/>
          <w:sz w:val="20"/>
          <w:szCs w:val="20"/>
        </w:rPr>
        <w:t>Woreda Agriculture office, Homosha, Ethiopia</w:t>
      </w:r>
    </w:p>
    <w:p w:rsidR="005C450B" w:rsidRPr="00FE4B1F" w:rsidRDefault="005C450B" w:rsidP="00FE4B1F">
      <w:pPr>
        <w:snapToGrid w:val="0"/>
        <w:spacing w:after="0" w:line="240" w:lineRule="auto"/>
        <w:jc w:val="center"/>
        <w:rPr>
          <w:rFonts w:ascii="Times New Roman" w:hAnsi="Times New Roman" w:cs="Times New Roman"/>
          <w:color w:val="0000FF"/>
          <w:sz w:val="20"/>
          <w:szCs w:val="20"/>
          <w:lang w:eastAsia="zh-CN"/>
        </w:rPr>
      </w:pPr>
      <w:r w:rsidRPr="00FE4B1F">
        <w:rPr>
          <w:rFonts w:ascii="Times New Roman" w:hAnsi="Times New Roman" w:cs="Times New Roman"/>
          <w:sz w:val="20"/>
          <w:szCs w:val="20"/>
          <w:vertAlign w:val="superscript"/>
        </w:rPr>
        <w:t>*2</w:t>
      </w:r>
      <w:r w:rsidR="00D458D3">
        <w:rPr>
          <w:rFonts w:ascii="Times New Roman" w:hAnsi="Times New Roman" w:cs="Times New Roman"/>
          <w:sz w:val="20"/>
          <w:szCs w:val="20"/>
          <w:vertAlign w:val="superscript"/>
        </w:rPr>
        <w:t xml:space="preserve"> </w:t>
      </w:r>
      <w:r w:rsidRPr="00FE4B1F">
        <w:rPr>
          <w:rFonts w:ascii="Times New Roman" w:hAnsi="Times New Roman" w:cs="Times New Roman"/>
          <w:sz w:val="20"/>
          <w:szCs w:val="20"/>
        </w:rPr>
        <w:t>Benishngul Gumuz Regional State, Livestock and Fisheries Resource Development</w:t>
      </w:r>
      <w:r w:rsidR="00D458D3">
        <w:rPr>
          <w:rFonts w:ascii="Times New Roman" w:hAnsi="Times New Roman" w:cs="Times New Roman"/>
          <w:sz w:val="20"/>
          <w:szCs w:val="20"/>
        </w:rPr>
        <w:t xml:space="preserve"> </w:t>
      </w:r>
      <w:r w:rsidRPr="00FE4B1F">
        <w:rPr>
          <w:rFonts w:ascii="Times New Roman" w:hAnsi="Times New Roman" w:cs="Times New Roman"/>
          <w:sz w:val="20"/>
          <w:szCs w:val="20"/>
        </w:rPr>
        <w:t>Agency, P.O. Box: 30 Assosa,</w:t>
      </w:r>
      <w:r w:rsidR="00D458D3">
        <w:rPr>
          <w:rFonts w:ascii="Times New Roman" w:hAnsi="Times New Roman" w:cs="Times New Roman"/>
          <w:sz w:val="20"/>
          <w:szCs w:val="20"/>
        </w:rPr>
        <w:t xml:space="preserve"> </w:t>
      </w:r>
      <w:r w:rsidRPr="00FE4B1F">
        <w:rPr>
          <w:rFonts w:ascii="Times New Roman" w:hAnsi="Times New Roman" w:cs="Times New Roman"/>
          <w:sz w:val="20"/>
          <w:szCs w:val="20"/>
        </w:rPr>
        <w:t>Ethiopia</w:t>
      </w:r>
      <w:r w:rsidR="00E51A64" w:rsidRPr="00FE4B1F">
        <w:rPr>
          <w:rFonts w:ascii="Times New Roman" w:hAnsi="Times New Roman" w:cs="Times New Roman"/>
          <w:sz w:val="20"/>
          <w:szCs w:val="20"/>
        </w:rPr>
        <w:t xml:space="preserve"> </w:t>
      </w:r>
      <w:r w:rsidR="00E51A64" w:rsidRPr="00FE4B1F">
        <w:rPr>
          <w:rFonts w:ascii="Times New Roman" w:hAnsi="Times New Roman" w:cs="Times New Roman"/>
          <w:color w:val="000000"/>
          <w:sz w:val="20"/>
          <w:szCs w:val="20"/>
        </w:rPr>
        <w:t xml:space="preserve">Email: </w:t>
      </w:r>
      <w:r w:rsidR="00E51A64" w:rsidRPr="00FE4B1F">
        <w:rPr>
          <w:rFonts w:ascii="Times New Roman" w:hAnsi="Times New Roman" w:cs="Times New Roman"/>
          <w:color w:val="0000FF"/>
          <w:sz w:val="20"/>
          <w:szCs w:val="20"/>
        </w:rPr>
        <w:t xml:space="preserve">workuhaile29@mail.com </w:t>
      </w:r>
      <w:r w:rsidR="00E51A64" w:rsidRPr="00FE4B1F">
        <w:rPr>
          <w:rFonts w:ascii="Times New Roman" w:hAnsi="Times New Roman" w:cs="Times New Roman"/>
          <w:color w:val="000000"/>
          <w:sz w:val="20"/>
          <w:szCs w:val="20"/>
        </w:rPr>
        <w:t>and</w:t>
      </w:r>
      <w:r w:rsidR="00D458D3">
        <w:rPr>
          <w:rFonts w:ascii="Times New Roman" w:hAnsi="Times New Roman" w:cs="Times New Roman"/>
          <w:color w:val="0000FF"/>
          <w:sz w:val="20"/>
          <w:szCs w:val="20"/>
        </w:rPr>
        <w:t xml:space="preserve"> </w:t>
      </w:r>
      <w:hyperlink r:id="rId7" w:history="1">
        <w:r w:rsidR="00FE4B1F" w:rsidRPr="00FE4B1F">
          <w:rPr>
            <w:rStyle w:val="Hyperlink"/>
            <w:rFonts w:ascii="Times New Roman" w:hAnsi="Times New Roman" w:cs="Times New Roman"/>
            <w:sz w:val="20"/>
            <w:szCs w:val="20"/>
          </w:rPr>
          <w:t>brihanueticha12@gmail.com</w:t>
        </w:r>
      </w:hyperlink>
    </w:p>
    <w:p w:rsidR="00FE4B1F" w:rsidRPr="00FE4B1F" w:rsidRDefault="00FE4B1F" w:rsidP="00FE4B1F">
      <w:pPr>
        <w:snapToGrid w:val="0"/>
        <w:spacing w:after="0" w:line="240" w:lineRule="auto"/>
        <w:jc w:val="center"/>
        <w:rPr>
          <w:rFonts w:ascii="Times New Roman" w:hAnsi="Times New Roman" w:cs="Times New Roman"/>
          <w:b/>
          <w:sz w:val="20"/>
          <w:szCs w:val="20"/>
          <w:lang w:eastAsia="zh-CN"/>
        </w:rPr>
      </w:pPr>
    </w:p>
    <w:p w:rsidR="00A954CB" w:rsidRPr="00FE4B1F" w:rsidRDefault="00FE4B1F" w:rsidP="00FE4B1F">
      <w:pPr>
        <w:pStyle w:val="Text"/>
        <w:snapToGrid w:val="0"/>
        <w:spacing w:line="240" w:lineRule="auto"/>
        <w:ind w:firstLine="0"/>
        <w:rPr>
          <w:rFonts w:eastAsiaTheme="minorEastAsia"/>
          <w:lang w:eastAsia="zh-CN"/>
        </w:rPr>
      </w:pPr>
      <w:r w:rsidRPr="00FE4B1F">
        <w:rPr>
          <w:b/>
        </w:rPr>
        <w:t xml:space="preserve">Abstract: </w:t>
      </w:r>
      <w:r w:rsidR="00D71D03" w:rsidRPr="00FE4B1F">
        <w:t xml:space="preserve">This </w:t>
      </w:r>
      <w:r w:rsidR="00A256E8" w:rsidRPr="00FE4B1F">
        <w:t>study was conducted from November 2011 to April 2012 in three selecte</w:t>
      </w:r>
      <w:r w:rsidR="00D71D03" w:rsidRPr="00FE4B1F">
        <w:t>d sites in and around M</w:t>
      </w:r>
      <w:r w:rsidR="005E2F67" w:rsidRPr="00FE4B1F">
        <w:t>ekelle</w:t>
      </w:r>
      <w:r w:rsidR="00D71D03" w:rsidRPr="00FE4B1F">
        <w:t xml:space="preserve"> twon</w:t>
      </w:r>
      <w:r w:rsidR="005E2F67" w:rsidRPr="00FE4B1F">
        <w:t xml:space="preserve"> (</w:t>
      </w:r>
      <w:r w:rsidR="00B057D0" w:rsidRPr="00FE4B1F">
        <w:t>Mekelle</w:t>
      </w:r>
      <w:r w:rsidR="00D458D3" w:rsidRPr="00FE4B1F">
        <w:t>,</w:t>
      </w:r>
      <w:r w:rsidR="00D458D3">
        <w:t xml:space="preserve"> </w:t>
      </w:r>
      <w:r w:rsidR="00D458D3" w:rsidRPr="00FE4B1F">
        <w:t>Q</w:t>
      </w:r>
      <w:r w:rsidR="00A256E8" w:rsidRPr="00FE4B1F">
        <w:t>uiha and Adigudom )</w:t>
      </w:r>
      <w:r w:rsidR="00C3613B" w:rsidRPr="00FE4B1F">
        <w:t xml:space="preserve"> of Tgray Region, Northern Ethiopia. </w:t>
      </w:r>
      <w:r w:rsidR="00A256E8" w:rsidRPr="00FE4B1F">
        <w:t>The study employed</w:t>
      </w:r>
      <w:r w:rsidR="00D71D03" w:rsidRPr="00FE4B1F">
        <w:t xml:space="preserve"> was</w:t>
      </w:r>
      <w:r w:rsidR="00A256E8" w:rsidRPr="00FE4B1F">
        <w:t xml:space="preserve"> clinical and Que</w:t>
      </w:r>
      <w:r w:rsidR="00C3613B" w:rsidRPr="00FE4B1F">
        <w:t xml:space="preserve">stionnaire surveys to determine </w:t>
      </w:r>
      <w:r w:rsidR="00A256E8" w:rsidRPr="00FE4B1F">
        <w:t>the prevalence of lameness in</w:t>
      </w:r>
      <w:r w:rsidR="00C3613B" w:rsidRPr="00FE4B1F">
        <w:t xml:space="preserve"> male</w:t>
      </w:r>
      <w:r w:rsidR="00A256E8" w:rsidRPr="00FE4B1F">
        <w:t xml:space="preserve"> working horses. A total of 360 working horses were randomly selected fro</w:t>
      </w:r>
      <w:r w:rsidR="00821862" w:rsidRPr="00FE4B1F">
        <w:t>m</w:t>
      </w:r>
      <w:r w:rsidR="00A256E8" w:rsidRPr="00FE4B1F">
        <w:t xml:space="preserve"> the study areas and the overall prev</w:t>
      </w:r>
      <w:r w:rsidR="004B1F78" w:rsidRPr="00FE4B1F">
        <w:t xml:space="preserve">alence of lameness was </w:t>
      </w:r>
      <w:r w:rsidR="00D71D03" w:rsidRPr="00FE4B1F">
        <w:t>(</w:t>
      </w:r>
      <w:r w:rsidR="004B1F78" w:rsidRPr="00FE4B1F">
        <w:t>10.83%</w:t>
      </w:r>
      <w:r w:rsidR="00D71D03" w:rsidRPr="00FE4B1F">
        <w:t>)</w:t>
      </w:r>
      <w:r w:rsidR="004B1F78" w:rsidRPr="00FE4B1F">
        <w:t xml:space="preserve">. </w:t>
      </w:r>
      <w:r w:rsidR="00821862" w:rsidRPr="00FE4B1F">
        <w:t>T</w:t>
      </w:r>
      <w:r w:rsidR="00A256E8" w:rsidRPr="00FE4B1F">
        <w:t xml:space="preserve">he </w:t>
      </w:r>
      <w:r w:rsidR="00D71D03" w:rsidRPr="00FE4B1F">
        <w:t xml:space="preserve">prevalence rate of lameness was found to be </w:t>
      </w:r>
      <w:r w:rsidR="00C3613B" w:rsidRPr="00FE4B1F">
        <w:t>33/300(</w:t>
      </w:r>
      <w:r w:rsidR="00D71D03" w:rsidRPr="00FE4B1F">
        <w:t>11%</w:t>
      </w:r>
      <w:r w:rsidR="00C3613B" w:rsidRPr="00FE4B1F">
        <w:t>)</w:t>
      </w:r>
      <w:r w:rsidR="00D71D03" w:rsidRPr="00FE4B1F">
        <w:t xml:space="preserve">, </w:t>
      </w:r>
      <w:r w:rsidR="00C3613B" w:rsidRPr="00FE4B1F">
        <w:t>4/35(</w:t>
      </w:r>
      <w:r w:rsidR="00D71D03" w:rsidRPr="00FE4B1F">
        <w:t>11.43%</w:t>
      </w:r>
      <w:r w:rsidR="00C3613B" w:rsidRPr="00FE4B1F">
        <w:t xml:space="preserve">) </w:t>
      </w:r>
      <w:r w:rsidR="00D71D03" w:rsidRPr="00FE4B1F">
        <w:t xml:space="preserve">and </w:t>
      </w:r>
      <w:r w:rsidR="00C3613B" w:rsidRPr="00FE4B1F">
        <w:t>2/25(</w:t>
      </w:r>
      <w:r w:rsidR="00D71D03" w:rsidRPr="00FE4B1F">
        <w:t>8%</w:t>
      </w:r>
      <w:r w:rsidR="00C3613B" w:rsidRPr="00FE4B1F">
        <w:t>)</w:t>
      </w:r>
      <w:r w:rsidR="00D458D3">
        <w:t xml:space="preserve"> </w:t>
      </w:r>
      <w:r w:rsidR="00D71D03" w:rsidRPr="00FE4B1F">
        <w:t>in Mekelle, Quiha and Adigudom study sites</w:t>
      </w:r>
      <w:r w:rsidR="00D458D3">
        <w:t xml:space="preserve"> </w:t>
      </w:r>
      <w:r w:rsidR="00D71D03" w:rsidRPr="00FE4B1F">
        <w:t>respectively</w:t>
      </w:r>
      <w:r w:rsidR="000959C3" w:rsidRPr="00FE4B1F">
        <w:t xml:space="preserve"> </w:t>
      </w:r>
      <w:r w:rsidR="000959C3" w:rsidRPr="00FE4B1F">
        <w:rPr>
          <w:lang w:eastAsia="en-GB"/>
        </w:rPr>
        <w:t>and it was not found statistically significant</w:t>
      </w:r>
      <w:r w:rsidR="000959C3" w:rsidRPr="00FE4B1F">
        <w:rPr>
          <w:i/>
          <w:lang w:eastAsia="en-GB"/>
        </w:rPr>
        <w:t xml:space="preserve"> </w:t>
      </w:r>
      <w:r w:rsidR="003E0321" w:rsidRPr="00FE4B1F">
        <w:t>(</w:t>
      </w:r>
      <w:r w:rsidR="00A256E8" w:rsidRPr="00FE4B1F">
        <w:rPr>
          <w:i/>
        </w:rPr>
        <w:t>X</w:t>
      </w:r>
      <w:r w:rsidR="00A256E8" w:rsidRPr="00FE4B1F">
        <w:rPr>
          <w:vertAlign w:val="superscript"/>
        </w:rPr>
        <w:t>2</w:t>
      </w:r>
      <w:r w:rsidR="003E0321" w:rsidRPr="00FE4B1F">
        <w:t>=0.246,</w:t>
      </w:r>
      <w:r w:rsidR="00D71D03" w:rsidRPr="00FE4B1F">
        <w:t xml:space="preserve"> P</w:t>
      </w:r>
      <w:r w:rsidR="000959C3" w:rsidRPr="00FE4B1F">
        <w:t>=0.884)</w:t>
      </w:r>
      <w:r w:rsidR="003E0321" w:rsidRPr="00FE4B1F">
        <w:t xml:space="preserve">. </w:t>
      </w:r>
      <w:r w:rsidR="000959C3" w:rsidRPr="00FE4B1F">
        <w:rPr>
          <w:lang w:eastAsia="en-GB"/>
        </w:rPr>
        <w:t xml:space="preserve">Higher prevalence </w:t>
      </w:r>
      <w:r w:rsidR="00C3613B" w:rsidRPr="00FE4B1F">
        <w:rPr>
          <w:lang w:eastAsia="en-GB"/>
        </w:rPr>
        <w:t>22/112</w:t>
      </w:r>
      <w:r w:rsidR="000959C3" w:rsidRPr="00FE4B1F">
        <w:rPr>
          <w:lang w:eastAsia="en-GB"/>
        </w:rPr>
        <w:t xml:space="preserve"> (</w:t>
      </w:r>
      <w:r w:rsidR="000959C3" w:rsidRPr="00FE4B1F">
        <w:t>19.64</w:t>
      </w:r>
      <w:r w:rsidR="00C3613B" w:rsidRPr="00FE4B1F">
        <w:rPr>
          <w:lang w:eastAsia="en-GB"/>
        </w:rPr>
        <w:t xml:space="preserve"> %) was registered in working horses</w:t>
      </w:r>
      <w:r w:rsidR="000959C3" w:rsidRPr="00FE4B1F">
        <w:rPr>
          <w:lang w:eastAsia="en-GB"/>
        </w:rPr>
        <w:t xml:space="preserve"> with poor body co</w:t>
      </w:r>
      <w:r w:rsidR="00C3613B" w:rsidRPr="00FE4B1F">
        <w:rPr>
          <w:lang w:eastAsia="en-GB"/>
        </w:rPr>
        <w:t>ndition when compared to horses</w:t>
      </w:r>
      <w:r w:rsidR="000959C3" w:rsidRPr="00FE4B1F">
        <w:rPr>
          <w:lang w:eastAsia="en-GB"/>
        </w:rPr>
        <w:t xml:space="preserve"> with medium </w:t>
      </w:r>
      <w:r w:rsidR="00C3613B" w:rsidRPr="00FE4B1F">
        <w:rPr>
          <w:lang w:eastAsia="en-GB"/>
        </w:rPr>
        <w:t>8/84</w:t>
      </w:r>
      <w:r w:rsidR="000959C3" w:rsidRPr="00FE4B1F">
        <w:rPr>
          <w:lang w:eastAsia="en-GB"/>
        </w:rPr>
        <w:t>(</w:t>
      </w:r>
      <w:r w:rsidR="000959C3" w:rsidRPr="00FE4B1F">
        <w:t>9.52</w:t>
      </w:r>
      <w:r w:rsidR="000959C3" w:rsidRPr="00FE4B1F">
        <w:rPr>
          <w:lang w:eastAsia="en-GB"/>
        </w:rPr>
        <w:t xml:space="preserve">%) and good </w:t>
      </w:r>
      <w:r w:rsidR="00C3613B" w:rsidRPr="00FE4B1F">
        <w:rPr>
          <w:lang w:eastAsia="en-GB"/>
        </w:rPr>
        <w:t>9</w:t>
      </w:r>
      <w:r w:rsidR="000959C3" w:rsidRPr="00FE4B1F">
        <w:rPr>
          <w:lang w:eastAsia="en-GB"/>
        </w:rPr>
        <w:t>/</w:t>
      </w:r>
      <w:r w:rsidR="00C3613B" w:rsidRPr="00FE4B1F">
        <w:rPr>
          <w:lang w:eastAsia="en-GB"/>
        </w:rPr>
        <w:t>164</w:t>
      </w:r>
      <w:r w:rsidR="000959C3" w:rsidRPr="00FE4B1F">
        <w:rPr>
          <w:lang w:eastAsia="en-GB"/>
        </w:rPr>
        <w:t>(</w:t>
      </w:r>
      <w:r w:rsidR="000959C3" w:rsidRPr="00FE4B1F">
        <w:t>5.49</w:t>
      </w:r>
      <w:r w:rsidR="00C3613B" w:rsidRPr="00FE4B1F">
        <w:rPr>
          <w:lang w:eastAsia="en-GB"/>
        </w:rPr>
        <w:t>%) body condition and the association</w:t>
      </w:r>
      <w:r w:rsidR="000959C3" w:rsidRPr="00FE4B1F">
        <w:rPr>
          <w:lang w:eastAsia="en-GB"/>
        </w:rPr>
        <w:t xml:space="preserve"> was found statistically significant </w:t>
      </w:r>
      <w:r w:rsidR="000959C3" w:rsidRPr="00FE4B1F">
        <w:t xml:space="preserve">(x2=13.574, p=0.01). Prevalence of lameness was found to be </w:t>
      </w:r>
      <w:r w:rsidR="00694FE0" w:rsidRPr="00FE4B1F">
        <w:t xml:space="preserve">affected by management condition and it was </w:t>
      </w:r>
      <w:r w:rsidR="0075516C" w:rsidRPr="00FE4B1F">
        <w:t xml:space="preserve">higher in horses with bad management condition (17.65%) when compared to </w:t>
      </w:r>
      <w:r w:rsidR="008328E7" w:rsidRPr="00FE4B1F">
        <w:t xml:space="preserve">horses with </w:t>
      </w:r>
      <w:r w:rsidR="0075516C" w:rsidRPr="00FE4B1F">
        <w:t xml:space="preserve">fair </w:t>
      </w:r>
      <w:r w:rsidR="008328E7" w:rsidRPr="00FE4B1F">
        <w:t>(8.92%) and good (6.66%) management condition</w:t>
      </w:r>
      <w:r w:rsidR="00C3613B" w:rsidRPr="00FE4B1F">
        <w:t xml:space="preserve"> and</w:t>
      </w:r>
      <w:r w:rsidR="008328E7" w:rsidRPr="00FE4B1F">
        <w:t xml:space="preserve"> it was found </w:t>
      </w:r>
      <w:r w:rsidR="008328E7" w:rsidRPr="00FE4B1F">
        <w:rPr>
          <w:lang w:eastAsia="en-GB"/>
        </w:rPr>
        <w:t xml:space="preserve">statistically significant </w:t>
      </w:r>
      <w:r w:rsidR="008328E7" w:rsidRPr="00FE4B1F">
        <w:t>(</w:t>
      </w:r>
      <w:r w:rsidR="008328E7" w:rsidRPr="00FE4B1F">
        <w:rPr>
          <w:i/>
        </w:rPr>
        <w:t>X</w:t>
      </w:r>
      <w:r w:rsidR="008328E7" w:rsidRPr="00FE4B1F">
        <w:rPr>
          <w:vertAlign w:val="superscript"/>
        </w:rPr>
        <w:t>2</w:t>
      </w:r>
      <w:r w:rsidR="008328E7" w:rsidRPr="00FE4B1F">
        <w:t>=8.578, P=0.014)</w:t>
      </w:r>
      <w:r w:rsidR="008328E7" w:rsidRPr="00FE4B1F">
        <w:rPr>
          <w:lang w:eastAsia="en-GB"/>
        </w:rPr>
        <w:t xml:space="preserve">. </w:t>
      </w:r>
      <w:r w:rsidR="00E41EE6" w:rsidRPr="00FE4B1F">
        <w:t>In case of grade types</w:t>
      </w:r>
      <w:r w:rsidR="004B1F78" w:rsidRPr="00FE4B1F">
        <w:t xml:space="preserve">, </w:t>
      </w:r>
      <w:r w:rsidR="00C3613B" w:rsidRPr="00FE4B1F">
        <w:t xml:space="preserve">higher </w:t>
      </w:r>
      <w:r w:rsidR="0075516C" w:rsidRPr="00FE4B1F">
        <w:t>preval</w:t>
      </w:r>
      <w:r w:rsidR="008328E7" w:rsidRPr="00FE4B1F">
        <w:t>ence</w:t>
      </w:r>
      <w:r w:rsidR="00E41EE6" w:rsidRPr="00FE4B1F">
        <w:t xml:space="preserve"> of lameness</w:t>
      </w:r>
      <w:r w:rsidR="008328E7" w:rsidRPr="00FE4B1F">
        <w:t xml:space="preserve"> </w:t>
      </w:r>
      <w:r w:rsidR="00C3613B" w:rsidRPr="00FE4B1F">
        <w:t xml:space="preserve">(41%) was </w:t>
      </w:r>
      <w:r w:rsidR="008328E7" w:rsidRPr="00FE4B1F">
        <w:t>registered</w:t>
      </w:r>
      <w:r w:rsidR="0075516C" w:rsidRPr="00FE4B1F">
        <w:t xml:space="preserve"> </w:t>
      </w:r>
      <w:r w:rsidR="00C3613B" w:rsidRPr="00FE4B1F">
        <w:t xml:space="preserve">in grade 2 type horses </w:t>
      </w:r>
      <w:r w:rsidR="0075516C" w:rsidRPr="00FE4B1F">
        <w:t>followed by grade 1(25.64)</w:t>
      </w:r>
      <w:r w:rsidR="008328E7" w:rsidRPr="00FE4B1F">
        <w:t xml:space="preserve"> and grade 3 (23.07%) the least prevalence</w:t>
      </w:r>
      <w:r w:rsidR="00E41EE6" w:rsidRPr="00FE4B1F">
        <w:t xml:space="preserve"> lameness</w:t>
      </w:r>
      <w:r w:rsidR="008328E7" w:rsidRPr="00FE4B1F">
        <w:t xml:space="preserve"> (10.255) was recorded in horses with </w:t>
      </w:r>
      <w:r w:rsidR="0075516C" w:rsidRPr="00FE4B1F">
        <w:t>grade 4</w:t>
      </w:r>
      <w:r w:rsidR="00E41EE6" w:rsidRPr="00FE4B1F">
        <w:t xml:space="preserve"> type</w:t>
      </w:r>
      <w:r w:rsidR="008328E7" w:rsidRPr="00FE4B1F">
        <w:t>.</w:t>
      </w:r>
      <w:r w:rsidR="00211E89" w:rsidRPr="00FE4B1F">
        <w:rPr>
          <w:b/>
        </w:rPr>
        <w:t xml:space="preserve"> </w:t>
      </w:r>
      <w:r w:rsidR="008328E7" w:rsidRPr="00FE4B1F">
        <w:rPr>
          <w:rFonts w:eastAsia="Calibri"/>
          <w:bCs/>
        </w:rPr>
        <w:t xml:space="preserve">In conclusion, the result of the current study showed that lameness </w:t>
      </w:r>
      <w:r w:rsidR="00ED7E5B" w:rsidRPr="00FE4B1F">
        <w:rPr>
          <w:rFonts w:eastAsia="Calibri"/>
          <w:bCs/>
        </w:rPr>
        <w:t xml:space="preserve">is </w:t>
      </w:r>
      <w:r w:rsidR="00ED7E5B" w:rsidRPr="00FE4B1F">
        <w:t>a major health problem of working horses in the study areas s</w:t>
      </w:r>
      <w:r w:rsidR="0075516C" w:rsidRPr="00FE4B1F">
        <w:t>o</w:t>
      </w:r>
      <w:r w:rsidR="00ED7E5B" w:rsidRPr="00FE4B1F">
        <w:t xml:space="preserve"> that</w:t>
      </w:r>
      <w:r w:rsidR="00C263FD" w:rsidRPr="00FE4B1F">
        <w:t xml:space="preserve"> </w:t>
      </w:r>
      <w:r w:rsidR="0075516C" w:rsidRPr="00FE4B1F">
        <w:t>comprehensive horse</w:t>
      </w:r>
      <w:r w:rsidR="00C263FD" w:rsidRPr="00FE4B1F">
        <w:t>s</w:t>
      </w:r>
      <w:r w:rsidR="0075516C" w:rsidRPr="00FE4B1F">
        <w:t xml:space="preserve"> health</w:t>
      </w:r>
      <w:r w:rsidR="00ED7E5B" w:rsidRPr="00FE4B1F">
        <w:t xml:space="preserve"> care</w:t>
      </w:r>
      <w:r w:rsidR="0075516C" w:rsidRPr="00FE4B1F">
        <w:t xml:space="preserve"> and welfare promotion program is</w:t>
      </w:r>
      <w:r w:rsidR="00ED7E5B" w:rsidRPr="00FE4B1F">
        <w:t xml:space="preserve"> very</w:t>
      </w:r>
      <w:r w:rsidR="0075516C" w:rsidRPr="00FE4B1F">
        <w:t xml:space="preserve"> imp</w:t>
      </w:r>
      <w:r w:rsidR="004B1F78" w:rsidRPr="00FE4B1F">
        <w:t>ortant to alleviat</w:t>
      </w:r>
      <w:r w:rsidR="005E2F67" w:rsidRPr="00FE4B1F">
        <w:t>e</w:t>
      </w:r>
      <w:r w:rsidR="004B1F78" w:rsidRPr="00FE4B1F">
        <w:t xml:space="preserve"> </w:t>
      </w:r>
      <w:r w:rsidR="0075516C" w:rsidRPr="00FE4B1F">
        <w:t>the problem.</w:t>
      </w:r>
      <w:r w:rsidR="004B1F78" w:rsidRPr="00FE4B1F">
        <w:t xml:space="preserve"> </w:t>
      </w:r>
      <w:r w:rsidR="00E51A64" w:rsidRPr="00FE4B1F">
        <w:t>[Mubarek K, Haile W and</w:t>
      </w:r>
      <w:r w:rsidR="00D458D3">
        <w:t xml:space="preserve"> </w:t>
      </w:r>
      <w:r w:rsidR="00E51A64" w:rsidRPr="00FE4B1F">
        <w:t>Birhanu E.</w:t>
      </w:r>
      <w:r w:rsidR="00D458D3">
        <w:t xml:space="preserve"> </w:t>
      </w:r>
      <w:r w:rsidR="00E51A64" w:rsidRPr="00FE4B1F">
        <w:rPr>
          <w:b/>
        </w:rPr>
        <w:t>Epidemiological Study of Lameness in Horses in and Around Mekelle Town, Northern Ethiopia</w:t>
      </w:r>
      <w:r w:rsidR="00A954CB" w:rsidRPr="00FE4B1F">
        <w:rPr>
          <w:rFonts w:eastAsia="Times New Roman"/>
          <w:b/>
          <w:bCs/>
          <w:lang w:bidi="fa-IR"/>
        </w:rPr>
        <w:t>.</w:t>
      </w:r>
      <w:r w:rsidR="00A954CB" w:rsidRPr="00FE4B1F">
        <w:rPr>
          <w:b/>
        </w:rPr>
        <w:t xml:space="preserve"> </w:t>
      </w:r>
      <w:r w:rsidR="00A954CB" w:rsidRPr="00FE4B1F">
        <w:rPr>
          <w:rFonts w:eastAsia="Times New Roman"/>
          <w:bCs/>
          <w:i/>
        </w:rPr>
        <w:t>Rep Opinion</w:t>
      </w:r>
      <w:r w:rsidR="00A954CB" w:rsidRPr="00FE4B1F">
        <w:rPr>
          <w:rFonts w:eastAsia="Times New Roman"/>
          <w:bCs/>
        </w:rPr>
        <w:t xml:space="preserve"> </w:t>
      </w:r>
      <w:r w:rsidR="00A954CB" w:rsidRPr="00FE4B1F">
        <w:t>201</w:t>
      </w:r>
      <w:r w:rsidR="00A954CB" w:rsidRPr="00FE4B1F">
        <w:rPr>
          <w:rFonts w:eastAsiaTheme="minorEastAsia"/>
          <w:lang w:eastAsia="zh-CN"/>
        </w:rPr>
        <w:t>7</w:t>
      </w:r>
      <w:r w:rsidR="00A954CB" w:rsidRPr="00FE4B1F">
        <w:t>;</w:t>
      </w:r>
      <w:r w:rsidR="00A954CB" w:rsidRPr="00FE4B1F">
        <w:rPr>
          <w:rFonts w:eastAsiaTheme="minorEastAsia"/>
          <w:lang w:eastAsia="zh-CN"/>
        </w:rPr>
        <w:t>9</w:t>
      </w:r>
      <w:r w:rsidR="00A954CB" w:rsidRPr="00FE4B1F">
        <w:t>(</w:t>
      </w:r>
      <w:r w:rsidR="00A954CB" w:rsidRPr="00FE4B1F">
        <w:rPr>
          <w:rFonts w:eastAsiaTheme="minorEastAsia"/>
          <w:lang w:eastAsia="zh-CN"/>
        </w:rPr>
        <w:t>5</w:t>
      </w:r>
      <w:r w:rsidR="00A954CB" w:rsidRPr="00FE4B1F">
        <w:t>):</w:t>
      </w:r>
      <w:r w:rsidR="00AB1190">
        <w:rPr>
          <w:noProof/>
          <w:color w:val="000000"/>
        </w:rPr>
        <w:t>41</w:t>
      </w:r>
      <w:r w:rsidR="00A954CB" w:rsidRPr="00FE4B1F">
        <w:rPr>
          <w:color w:val="000000"/>
        </w:rPr>
        <w:t>-</w:t>
      </w:r>
      <w:r w:rsidR="00AB1190">
        <w:rPr>
          <w:noProof/>
          <w:color w:val="000000"/>
        </w:rPr>
        <w:t>46</w:t>
      </w:r>
      <w:r w:rsidR="00A954CB" w:rsidRPr="00FE4B1F">
        <w:t xml:space="preserve">]. ISSN 1553-9873 (print); ISSN 2375-7205 (online). </w:t>
      </w:r>
      <w:hyperlink r:id="rId8" w:history="1">
        <w:r w:rsidR="00A954CB" w:rsidRPr="00FE4B1F">
          <w:rPr>
            <w:rStyle w:val="Hyperlink"/>
            <w:color w:val="0000FF"/>
          </w:rPr>
          <w:t>http://www.sciencepub.net/report</w:t>
        </w:r>
      </w:hyperlink>
      <w:r w:rsidR="00A954CB" w:rsidRPr="00FE4B1F">
        <w:t xml:space="preserve">. </w:t>
      </w:r>
      <w:r w:rsidRPr="00FE4B1F">
        <w:rPr>
          <w:rFonts w:eastAsiaTheme="minorEastAsia"/>
          <w:lang w:eastAsia="zh-CN"/>
        </w:rPr>
        <w:t>6</w:t>
      </w:r>
      <w:r w:rsidR="00A954CB" w:rsidRPr="00FE4B1F">
        <w:rPr>
          <w:rFonts w:eastAsiaTheme="minorEastAsia"/>
          <w:lang w:eastAsia="zh-CN"/>
        </w:rPr>
        <w:t xml:space="preserve">. </w:t>
      </w:r>
      <w:r w:rsidR="00A954CB" w:rsidRPr="00FE4B1F">
        <w:rPr>
          <w:color w:val="000000"/>
          <w:shd w:val="clear" w:color="auto" w:fill="FFFFFF"/>
        </w:rPr>
        <w:t>doi:</w:t>
      </w:r>
      <w:hyperlink r:id="rId9" w:history="1">
        <w:r w:rsidR="00A954CB" w:rsidRPr="00FE4B1F">
          <w:rPr>
            <w:rStyle w:val="Hyperlink"/>
            <w:color w:val="0000FF"/>
            <w:shd w:val="clear" w:color="auto" w:fill="FFFFFF"/>
          </w:rPr>
          <w:t>10.7537/marsroj0</w:t>
        </w:r>
        <w:r w:rsidR="00A954CB" w:rsidRPr="00FE4B1F">
          <w:rPr>
            <w:rStyle w:val="Hyperlink"/>
            <w:rFonts w:eastAsiaTheme="minorEastAsia"/>
            <w:color w:val="0000FF"/>
            <w:shd w:val="clear" w:color="auto" w:fill="FFFFFF"/>
            <w:lang w:eastAsia="zh-CN"/>
          </w:rPr>
          <w:t>90517.</w:t>
        </w:r>
        <w:r w:rsidR="00A954CB" w:rsidRPr="00FE4B1F">
          <w:rPr>
            <w:rStyle w:val="Hyperlink"/>
            <w:color w:val="0000FF"/>
            <w:shd w:val="clear" w:color="auto" w:fill="FFFFFF"/>
          </w:rPr>
          <w:t>0</w:t>
        </w:r>
        <w:r w:rsidRPr="00FE4B1F">
          <w:rPr>
            <w:rStyle w:val="Hyperlink"/>
            <w:rFonts w:eastAsiaTheme="minorEastAsia"/>
            <w:color w:val="0000FF"/>
            <w:shd w:val="clear" w:color="auto" w:fill="FFFFFF"/>
            <w:lang w:eastAsia="zh-CN"/>
          </w:rPr>
          <w:t>6</w:t>
        </w:r>
      </w:hyperlink>
      <w:r w:rsidR="00A954CB" w:rsidRPr="00FE4B1F">
        <w:rPr>
          <w:color w:val="000000"/>
          <w:shd w:val="clear" w:color="auto" w:fill="FFFFFF"/>
        </w:rPr>
        <w:t>.</w:t>
      </w:r>
    </w:p>
    <w:p w:rsidR="000959C3" w:rsidRPr="00FE4B1F" w:rsidRDefault="000959C3" w:rsidP="00FE4B1F">
      <w:pPr>
        <w:snapToGrid w:val="0"/>
        <w:spacing w:after="0" w:line="240" w:lineRule="auto"/>
        <w:jc w:val="both"/>
        <w:rPr>
          <w:rFonts w:ascii="Times New Roman" w:hAnsi="Times New Roman" w:cs="Times New Roman"/>
          <w:sz w:val="20"/>
          <w:szCs w:val="20"/>
        </w:rPr>
      </w:pPr>
    </w:p>
    <w:p w:rsidR="0032756D" w:rsidRPr="00FE4B1F" w:rsidRDefault="00FE4B1F" w:rsidP="00FE4B1F">
      <w:pPr>
        <w:snapToGrid w:val="0"/>
        <w:spacing w:after="0" w:line="240" w:lineRule="auto"/>
        <w:jc w:val="both"/>
        <w:rPr>
          <w:rFonts w:ascii="Times New Roman" w:hAnsi="Times New Roman" w:cs="Times New Roman"/>
          <w:sz w:val="20"/>
          <w:szCs w:val="20"/>
          <w:lang w:eastAsia="zh-CN"/>
        </w:rPr>
      </w:pPr>
      <w:r w:rsidRPr="00FE4B1F">
        <w:rPr>
          <w:rFonts w:ascii="Times New Roman" w:hAnsi="Times New Roman" w:cs="Times New Roman"/>
          <w:b/>
          <w:sz w:val="20"/>
          <w:szCs w:val="20"/>
        </w:rPr>
        <w:t>Key Words</w:t>
      </w:r>
      <w:r w:rsidR="004B1F78" w:rsidRPr="00FE4B1F">
        <w:rPr>
          <w:rFonts w:ascii="Times New Roman" w:hAnsi="Times New Roman" w:cs="Times New Roman"/>
          <w:sz w:val="20"/>
          <w:szCs w:val="20"/>
        </w:rPr>
        <w:t>: Clinical examination</w:t>
      </w:r>
      <w:r w:rsidR="00A707DE" w:rsidRPr="00FE4B1F">
        <w:rPr>
          <w:rFonts w:ascii="Times New Roman" w:hAnsi="Times New Roman" w:cs="Times New Roman"/>
          <w:sz w:val="20"/>
          <w:szCs w:val="20"/>
        </w:rPr>
        <w:t>, horses, Lameness, Prevalence,</w:t>
      </w:r>
      <w:r w:rsidR="0032756D" w:rsidRPr="00FE4B1F">
        <w:rPr>
          <w:rFonts w:ascii="Times New Roman" w:hAnsi="Times New Roman" w:cs="Times New Roman"/>
          <w:sz w:val="20"/>
          <w:szCs w:val="20"/>
        </w:rPr>
        <w:t xml:space="preserve"> Tigray.</w:t>
      </w:r>
    </w:p>
    <w:p w:rsidR="00FE4B1F" w:rsidRPr="00FE4B1F" w:rsidRDefault="00FE4B1F" w:rsidP="00FE4B1F">
      <w:pPr>
        <w:snapToGrid w:val="0"/>
        <w:spacing w:after="0" w:line="240" w:lineRule="auto"/>
        <w:jc w:val="both"/>
        <w:rPr>
          <w:rFonts w:ascii="Times New Roman" w:hAnsi="Times New Roman" w:cs="Times New Roman"/>
          <w:b/>
          <w:sz w:val="20"/>
          <w:szCs w:val="20"/>
        </w:rPr>
      </w:pPr>
    </w:p>
    <w:p w:rsidR="00FE4B1F" w:rsidRPr="00FE4B1F" w:rsidRDefault="00FE4B1F" w:rsidP="00FE4B1F">
      <w:pPr>
        <w:snapToGrid w:val="0"/>
        <w:spacing w:after="0" w:line="240" w:lineRule="auto"/>
        <w:jc w:val="both"/>
        <w:rPr>
          <w:rFonts w:ascii="Times New Roman" w:hAnsi="Times New Roman" w:cs="Times New Roman"/>
          <w:b/>
          <w:sz w:val="20"/>
          <w:szCs w:val="20"/>
        </w:rPr>
        <w:sectPr w:rsidR="00FE4B1F" w:rsidRPr="00FE4B1F" w:rsidSect="00AB1190">
          <w:headerReference w:type="default" r:id="rId10"/>
          <w:footerReference w:type="default" r:id="rId11"/>
          <w:type w:val="continuous"/>
          <w:pgSz w:w="12240" w:h="15840" w:code="1"/>
          <w:pgMar w:top="1440" w:right="1440" w:bottom="1440" w:left="1440" w:header="720" w:footer="720" w:gutter="0"/>
          <w:pgNumType w:start="41"/>
          <w:cols w:space="720"/>
          <w:docGrid w:linePitch="360"/>
        </w:sectPr>
      </w:pPr>
    </w:p>
    <w:p w:rsidR="00023B26" w:rsidRPr="00FE4B1F" w:rsidRDefault="00023B26" w:rsidP="00FE4B1F">
      <w:pPr>
        <w:snapToGrid w:val="0"/>
        <w:spacing w:after="0" w:line="240" w:lineRule="auto"/>
        <w:jc w:val="both"/>
        <w:rPr>
          <w:rFonts w:ascii="Times New Roman" w:hAnsi="Times New Roman" w:cs="Times New Roman"/>
          <w:b/>
          <w:sz w:val="20"/>
          <w:szCs w:val="20"/>
        </w:rPr>
      </w:pPr>
      <w:r w:rsidRPr="00FE4B1F">
        <w:rPr>
          <w:rFonts w:ascii="Times New Roman" w:hAnsi="Times New Roman" w:cs="Times New Roman"/>
          <w:b/>
          <w:sz w:val="20"/>
          <w:szCs w:val="20"/>
        </w:rPr>
        <w:lastRenderedPageBreak/>
        <w:t>1. I</w:t>
      </w:r>
      <w:r w:rsidR="00365BE4" w:rsidRPr="00FE4B1F">
        <w:rPr>
          <w:rFonts w:ascii="Times New Roman" w:hAnsi="Times New Roman" w:cs="Times New Roman"/>
          <w:b/>
          <w:sz w:val="20"/>
          <w:szCs w:val="20"/>
        </w:rPr>
        <w:t>ntroduction</w:t>
      </w:r>
      <w:r w:rsidR="00AA7203" w:rsidRPr="00FE4B1F">
        <w:rPr>
          <w:rFonts w:ascii="Times New Roman" w:hAnsi="Times New Roman" w:cs="Times New Roman"/>
          <w:b/>
          <w:sz w:val="20"/>
          <w:szCs w:val="20"/>
        </w:rPr>
        <w:tab/>
      </w:r>
    </w:p>
    <w:p w:rsidR="001F5C1D" w:rsidRPr="00FE4B1F" w:rsidRDefault="00B5397F" w:rsidP="00FE4B1F">
      <w:pPr>
        <w:snapToGrid w:val="0"/>
        <w:spacing w:after="0" w:line="240" w:lineRule="auto"/>
        <w:ind w:firstLine="425"/>
        <w:jc w:val="both"/>
        <w:rPr>
          <w:rFonts w:ascii="Times New Roman" w:hAnsi="Times New Roman" w:cs="Times New Roman"/>
          <w:sz w:val="20"/>
          <w:szCs w:val="20"/>
        </w:rPr>
      </w:pPr>
      <w:r w:rsidRPr="00FE4B1F">
        <w:rPr>
          <w:rFonts w:ascii="Times New Roman" w:hAnsi="Times New Roman" w:cs="Times New Roman"/>
          <w:sz w:val="20"/>
          <w:szCs w:val="20"/>
        </w:rPr>
        <w:t>Ethiopia</w:t>
      </w:r>
      <w:r w:rsidR="00023B26" w:rsidRPr="00FE4B1F">
        <w:rPr>
          <w:rFonts w:ascii="Times New Roman" w:hAnsi="Times New Roman" w:cs="Times New Roman"/>
          <w:sz w:val="20"/>
          <w:szCs w:val="20"/>
        </w:rPr>
        <w:t xml:space="preserve"> possesse</w:t>
      </w:r>
      <w:r w:rsidR="00CF43DF" w:rsidRPr="00FE4B1F">
        <w:rPr>
          <w:rFonts w:ascii="Times New Roman" w:hAnsi="Times New Roman" w:cs="Times New Roman"/>
          <w:sz w:val="20"/>
          <w:szCs w:val="20"/>
        </w:rPr>
        <w:t>s approximately half of African</w:t>
      </w:r>
      <w:r w:rsidR="00023B26" w:rsidRPr="00FE4B1F">
        <w:rPr>
          <w:rFonts w:ascii="Times New Roman" w:hAnsi="Times New Roman" w:cs="Times New Roman"/>
          <w:sz w:val="20"/>
          <w:szCs w:val="20"/>
        </w:rPr>
        <w:t xml:space="preserve"> equine population with 37%, 58</w:t>
      </w:r>
      <w:r w:rsidR="00A41605" w:rsidRPr="00FE4B1F">
        <w:rPr>
          <w:rFonts w:ascii="Times New Roman" w:hAnsi="Times New Roman" w:cs="Times New Roman"/>
          <w:sz w:val="20"/>
          <w:szCs w:val="20"/>
        </w:rPr>
        <w:t>% and 46% of all African donkey</w:t>
      </w:r>
      <w:r w:rsidR="004B1F78" w:rsidRPr="00FE4B1F">
        <w:rPr>
          <w:rFonts w:ascii="Times New Roman" w:hAnsi="Times New Roman" w:cs="Times New Roman"/>
          <w:sz w:val="20"/>
          <w:szCs w:val="20"/>
        </w:rPr>
        <w:t>s</w:t>
      </w:r>
      <w:r w:rsidR="00023B26" w:rsidRPr="00FE4B1F">
        <w:rPr>
          <w:rFonts w:ascii="Times New Roman" w:hAnsi="Times New Roman" w:cs="Times New Roman"/>
          <w:sz w:val="20"/>
          <w:szCs w:val="20"/>
        </w:rPr>
        <w:t>, horses and mul</w:t>
      </w:r>
      <w:r w:rsidR="00CF43DF" w:rsidRPr="00FE4B1F">
        <w:rPr>
          <w:rFonts w:ascii="Times New Roman" w:hAnsi="Times New Roman" w:cs="Times New Roman"/>
          <w:sz w:val="20"/>
          <w:szCs w:val="20"/>
        </w:rPr>
        <w:t xml:space="preserve">es respectively (FAO, </w:t>
      </w:r>
      <w:r w:rsidR="004B1F78" w:rsidRPr="00FE4B1F">
        <w:rPr>
          <w:rFonts w:ascii="Times New Roman" w:hAnsi="Times New Roman" w:cs="Times New Roman"/>
          <w:sz w:val="20"/>
          <w:szCs w:val="20"/>
        </w:rPr>
        <w:t>1996)</w:t>
      </w:r>
      <w:r w:rsidR="00A41605" w:rsidRPr="00FE4B1F">
        <w:rPr>
          <w:rFonts w:ascii="Times New Roman" w:hAnsi="Times New Roman" w:cs="Times New Roman"/>
          <w:sz w:val="20"/>
          <w:szCs w:val="20"/>
        </w:rPr>
        <w:t>. E</w:t>
      </w:r>
      <w:r w:rsidR="00023B26" w:rsidRPr="00FE4B1F">
        <w:rPr>
          <w:rFonts w:ascii="Times New Roman" w:hAnsi="Times New Roman" w:cs="Times New Roman"/>
          <w:sz w:val="20"/>
          <w:szCs w:val="20"/>
        </w:rPr>
        <w:t>quine are important anima</w:t>
      </w:r>
      <w:r w:rsidR="00A41605" w:rsidRPr="00FE4B1F">
        <w:rPr>
          <w:rFonts w:ascii="Times New Roman" w:hAnsi="Times New Roman" w:cs="Times New Roman"/>
          <w:sz w:val="20"/>
          <w:szCs w:val="20"/>
        </w:rPr>
        <w:t>l</w:t>
      </w:r>
      <w:r w:rsidR="00023B26" w:rsidRPr="00FE4B1F">
        <w:rPr>
          <w:rFonts w:ascii="Times New Roman" w:hAnsi="Times New Roman" w:cs="Times New Roman"/>
          <w:sz w:val="20"/>
          <w:szCs w:val="20"/>
        </w:rPr>
        <w:t>s to the resource poor communities in rural and urban area of Ethiopia, providing traction power and t</w:t>
      </w:r>
      <w:r w:rsidR="004B1F78" w:rsidRPr="00FE4B1F">
        <w:rPr>
          <w:rFonts w:ascii="Times New Roman" w:hAnsi="Times New Roman" w:cs="Times New Roman"/>
          <w:sz w:val="20"/>
          <w:szCs w:val="20"/>
        </w:rPr>
        <w:t>ransport services at low cost. T</w:t>
      </w:r>
      <w:r w:rsidR="00023B26" w:rsidRPr="00FE4B1F">
        <w:rPr>
          <w:rFonts w:ascii="Times New Roman" w:hAnsi="Times New Roman" w:cs="Times New Roman"/>
          <w:sz w:val="20"/>
          <w:szCs w:val="20"/>
        </w:rPr>
        <w:t>he use of Equines in door to door transport service also provides urban dwellers with the opp</w:t>
      </w:r>
      <w:r w:rsidR="004B1F78" w:rsidRPr="00FE4B1F">
        <w:rPr>
          <w:rFonts w:ascii="Times New Roman" w:hAnsi="Times New Roman" w:cs="Times New Roman"/>
          <w:sz w:val="20"/>
          <w:szCs w:val="20"/>
        </w:rPr>
        <w:t>ortunity of income generation (</w:t>
      </w:r>
      <w:r w:rsidR="00023B26" w:rsidRPr="00FE4B1F">
        <w:rPr>
          <w:rFonts w:ascii="Times New Roman" w:hAnsi="Times New Roman" w:cs="Times New Roman"/>
          <w:sz w:val="20"/>
          <w:szCs w:val="20"/>
        </w:rPr>
        <w:t>Wilson, 1991).</w:t>
      </w:r>
    </w:p>
    <w:p w:rsidR="0049090F" w:rsidRPr="00FE4B1F" w:rsidRDefault="00271464" w:rsidP="00FE4B1F">
      <w:pPr>
        <w:snapToGrid w:val="0"/>
        <w:spacing w:after="0" w:line="240" w:lineRule="auto"/>
        <w:ind w:firstLine="425"/>
        <w:jc w:val="both"/>
        <w:rPr>
          <w:rFonts w:ascii="Times New Roman" w:hAnsi="Times New Roman" w:cs="Times New Roman"/>
          <w:sz w:val="20"/>
          <w:szCs w:val="20"/>
        </w:rPr>
      </w:pPr>
      <w:r w:rsidRPr="00FE4B1F">
        <w:rPr>
          <w:rFonts w:ascii="Times New Roman" w:hAnsi="Times New Roman" w:cs="Times New Roman"/>
          <w:sz w:val="20"/>
          <w:szCs w:val="20"/>
        </w:rPr>
        <w:t>The number of e</w:t>
      </w:r>
      <w:r w:rsidR="00436926" w:rsidRPr="00FE4B1F">
        <w:rPr>
          <w:rFonts w:ascii="Times New Roman" w:hAnsi="Times New Roman" w:cs="Times New Roman"/>
          <w:sz w:val="20"/>
          <w:szCs w:val="20"/>
        </w:rPr>
        <w:t>quines</w:t>
      </w:r>
      <w:r w:rsidR="00023B26" w:rsidRPr="00FE4B1F">
        <w:rPr>
          <w:rFonts w:ascii="Times New Roman" w:hAnsi="Times New Roman" w:cs="Times New Roman"/>
          <w:sz w:val="20"/>
          <w:szCs w:val="20"/>
        </w:rPr>
        <w:t xml:space="preserve"> </w:t>
      </w:r>
      <w:r w:rsidR="0049090F" w:rsidRPr="00FE4B1F">
        <w:rPr>
          <w:rFonts w:ascii="Times New Roman" w:hAnsi="Times New Roman" w:cs="Times New Roman"/>
          <w:sz w:val="20"/>
          <w:szCs w:val="20"/>
        </w:rPr>
        <w:t>in Africa is in the range of 17.6 million</w:t>
      </w:r>
      <w:r w:rsidRPr="00FE4B1F">
        <w:rPr>
          <w:rFonts w:ascii="Times New Roman" w:hAnsi="Times New Roman" w:cs="Times New Roman"/>
          <w:sz w:val="20"/>
          <w:szCs w:val="20"/>
        </w:rPr>
        <w:t>,</w:t>
      </w:r>
      <w:r w:rsidR="0049090F" w:rsidRPr="00FE4B1F">
        <w:rPr>
          <w:rFonts w:ascii="Times New Roman" w:hAnsi="Times New Roman" w:cs="Times New Roman"/>
          <w:sz w:val="20"/>
          <w:szCs w:val="20"/>
        </w:rPr>
        <w:t xml:space="preserve"> comprising 11.6 million donkeys, 2.3 </w:t>
      </w:r>
      <w:r w:rsidR="00436926" w:rsidRPr="00FE4B1F">
        <w:rPr>
          <w:rFonts w:ascii="Times New Roman" w:hAnsi="Times New Roman" w:cs="Times New Roman"/>
          <w:sz w:val="20"/>
          <w:szCs w:val="20"/>
        </w:rPr>
        <w:t xml:space="preserve">million </w:t>
      </w:r>
      <w:r w:rsidR="0049090F" w:rsidRPr="00FE4B1F">
        <w:rPr>
          <w:rFonts w:ascii="Times New Roman" w:hAnsi="Times New Roman" w:cs="Times New Roman"/>
          <w:sz w:val="20"/>
          <w:szCs w:val="20"/>
        </w:rPr>
        <w:t>mules and 3.7 m</w:t>
      </w:r>
      <w:r w:rsidRPr="00FE4B1F">
        <w:rPr>
          <w:rFonts w:ascii="Times New Roman" w:hAnsi="Times New Roman" w:cs="Times New Roman"/>
          <w:sz w:val="20"/>
          <w:szCs w:val="20"/>
        </w:rPr>
        <w:t>illion horses (Strake, 1993</w:t>
      </w:r>
      <w:r w:rsidR="004B1F78" w:rsidRPr="00FE4B1F">
        <w:rPr>
          <w:rFonts w:ascii="Times New Roman" w:hAnsi="Times New Roman" w:cs="Times New Roman"/>
          <w:sz w:val="20"/>
          <w:szCs w:val="20"/>
        </w:rPr>
        <w:t>). A</w:t>
      </w:r>
      <w:r w:rsidR="00AA7203" w:rsidRPr="00FE4B1F">
        <w:rPr>
          <w:rFonts w:ascii="Times New Roman" w:hAnsi="Times New Roman" w:cs="Times New Roman"/>
          <w:sz w:val="20"/>
          <w:szCs w:val="20"/>
        </w:rPr>
        <w:t xml:space="preserve">ccording to (CSA, </w:t>
      </w:r>
      <w:r w:rsidR="006B441A" w:rsidRPr="00FE4B1F">
        <w:rPr>
          <w:rFonts w:ascii="Times New Roman" w:hAnsi="Times New Roman" w:cs="Times New Roman"/>
          <w:sz w:val="20"/>
          <w:szCs w:val="20"/>
        </w:rPr>
        <w:t>2011</w:t>
      </w:r>
      <w:r w:rsidR="0049090F" w:rsidRPr="00FE4B1F">
        <w:rPr>
          <w:rFonts w:ascii="Times New Roman" w:hAnsi="Times New Roman" w:cs="Times New Roman"/>
          <w:sz w:val="20"/>
          <w:szCs w:val="20"/>
        </w:rPr>
        <w:t xml:space="preserve">) </w:t>
      </w:r>
      <w:r w:rsidRPr="00FE4B1F">
        <w:rPr>
          <w:rFonts w:ascii="Times New Roman" w:hAnsi="Times New Roman" w:cs="Times New Roman"/>
          <w:sz w:val="20"/>
          <w:szCs w:val="20"/>
        </w:rPr>
        <w:t xml:space="preserve">the </w:t>
      </w:r>
      <w:r w:rsidR="0049090F" w:rsidRPr="00FE4B1F">
        <w:rPr>
          <w:rFonts w:ascii="Times New Roman" w:hAnsi="Times New Roman" w:cs="Times New Roman"/>
          <w:sz w:val="20"/>
          <w:szCs w:val="20"/>
        </w:rPr>
        <w:t>total population o</w:t>
      </w:r>
      <w:r w:rsidR="00436926" w:rsidRPr="00FE4B1F">
        <w:rPr>
          <w:rFonts w:ascii="Times New Roman" w:hAnsi="Times New Roman" w:cs="Times New Roman"/>
          <w:sz w:val="20"/>
          <w:szCs w:val="20"/>
        </w:rPr>
        <w:t>f horses, donkeys and mules in T</w:t>
      </w:r>
      <w:r w:rsidR="0049090F" w:rsidRPr="00FE4B1F">
        <w:rPr>
          <w:rFonts w:ascii="Times New Roman" w:hAnsi="Times New Roman" w:cs="Times New Roman"/>
          <w:sz w:val="20"/>
          <w:szCs w:val="20"/>
        </w:rPr>
        <w:t>igray region were 5557, 436,862 and</w:t>
      </w:r>
      <w:r w:rsidRPr="00FE4B1F">
        <w:rPr>
          <w:rFonts w:ascii="Times New Roman" w:hAnsi="Times New Roman" w:cs="Times New Roman"/>
          <w:sz w:val="20"/>
          <w:szCs w:val="20"/>
        </w:rPr>
        <w:t xml:space="preserve"> 10384</w:t>
      </w:r>
      <w:r w:rsidR="005C450B" w:rsidRPr="00FE4B1F">
        <w:rPr>
          <w:rFonts w:ascii="Times New Roman" w:hAnsi="Times New Roman" w:cs="Times New Roman"/>
          <w:sz w:val="20"/>
          <w:szCs w:val="20"/>
        </w:rPr>
        <w:t xml:space="preserve"> respectively. </w:t>
      </w:r>
      <w:r w:rsidRPr="00FE4B1F">
        <w:rPr>
          <w:rFonts w:ascii="Times New Roman" w:hAnsi="Times New Roman" w:cs="Times New Roman"/>
          <w:sz w:val="20"/>
          <w:szCs w:val="20"/>
        </w:rPr>
        <w:t>O</w:t>
      </w:r>
      <w:r w:rsidR="005C450B" w:rsidRPr="00FE4B1F">
        <w:rPr>
          <w:rFonts w:ascii="Times New Roman" w:hAnsi="Times New Roman" w:cs="Times New Roman"/>
          <w:sz w:val="20"/>
          <w:szCs w:val="20"/>
        </w:rPr>
        <w:t>f these</w:t>
      </w:r>
      <w:r w:rsidRPr="00FE4B1F">
        <w:rPr>
          <w:rFonts w:ascii="Times New Roman" w:hAnsi="Times New Roman" w:cs="Times New Roman"/>
          <w:sz w:val="20"/>
          <w:szCs w:val="20"/>
        </w:rPr>
        <w:t xml:space="preserve"> number</w:t>
      </w:r>
      <w:r w:rsidR="005C450B" w:rsidRPr="00FE4B1F">
        <w:rPr>
          <w:rFonts w:ascii="Times New Roman" w:hAnsi="Times New Roman" w:cs="Times New Roman"/>
          <w:sz w:val="20"/>
          <w:szCs w:val="20"/>
        </w:rPr>
        <w:t xml:space="preserve"> M</w:t>
      </w:r>
      <w:r w:rsidRPr="00FE4B1F">
        <w:rPr>
          <w:rFonts w:ascii="Times New Roman" w:hAnsi="Times New Roman" w:cs="Times New Roman"/>
          <w:sz w:val="20"/>
          <w:szCs w:val="20"/>
        </w:rPr>
        <w:t>ekelle twon</w:t>
      </w:r>
      <w:r w:rsidR="0049090F" w:rsidRPr="00FE4B1F">
        <w:rPr>
          <w:rFonts w:ascii="Times New Roman" w:hAnsi="Times New Roman" w:cs="Times New Roman"/>
          <w:sz w:val="20"/>
          <w:szCs w:val="20"/>
        </w:rPr>
        <w:t xml:space="preserve"> possesses about 1</w:t>
      </w:r>
      <w:r w:rsidRPr="00FE4B1F">
        <w:rPr>
          <w:rFonts w:ascii="Times New Roman" w:hAnsi="Times New Roman" w:cs="Times New Roman"/>
          <w:sz w:val="20"/>
          <w:szCs w:val="20"/>
        </w:rPr>
        <w:t>,</w:t>
      </w:r>
      <w:r w:rsidR="0049090F" w:rsidRPr="00FE4B1F">
        <w:rPr>
          <w:rFonts w:ascii="Times New Roman" w:hAnsi="Times New Roman" w:cs="Times New Roman"/>
          <w:sz w:val="20"/>
          <w:szCs w:val="20"/>
        </w:rPr>
        <w:t>200 horses, 1</w:t>
      </w:r>
      <w:r w:rsidRPr="00FE4B1F">
        <w:rPr>
          <w:rFonts w:ascii="Times New Roman" w:hAnsi="Times New Roman" w:cs="Times New Roman"/>
          <w:sz w:val="20"/>
          <w:szCs w:val="20"/>
        </w:rPr>
        <w:t>,</w:t>
      </w:r>
      <w:r w:rsidR="0049090F" w:rsidRPr="00FE4B1F">
        <w:rPr>
          <w:rFonts w:ascii="Times New Roman" w:hAnsi="Times New Roman" w:cs="Times New Roman"/>
          <w:sz w:val="20"/>
          <w:szCs w:val="20"/>
        </w:rPr>
        <w:t>792 donkeys and 223 mules which</w:t>
      </w:r>
      <w:r w:rsidRPr="00FE4B1F">
        <w:rPr>
          <w:rFonts w:ascii="Times New Roman" w:hAnsi="Times New Roman" w:cs="Times New Roman"/>
          <w:sz w:val="20"/>
          <w:szCs w:val="20"/>
        </w:rPr>
        <w:t xml:space="preserve"> are</w:t>
      </w:r>
      <w:r w:rsidR="00AA7203" w:rsidRPr="00FE4B1F">
        <w:rPr>
          <w:rFonts w:ascii="Times New Roman" w:hAnsi="Times New Roman" w:cs="Times New Roman"/>
          <w:sz w:val="20"/>
          <w:szCs w:val="20"/>
        </w:rPr>
        <w:t xml:space="preserve"> mainly used for cart (CSA</w:t>
      </w:r>
      <w:r w:rsidR="0049090F" w:rsidRPr="00FE4B1F">
        <w:rPr>
          <w:rFonts w:ascii="Times New Roman" w:hAnsi="Times New Roman" w:cs="Times New Roman"/>
          <w:sz w:val="20"/>
          <w:szCs w:val="20"/>
        </w:rPr>
        <w:t>,</w:t>
      </w:r>
      <w:r w:rsidRPr="00FE4B1F">
        <w:rPr>
          <w:rFonts w:ascii="Times New Roman" w:hAnsi="Times New Roman" w:cs="Times New Roman"/>
          <w:sz w:val="20"/>
          <w:szCs w:val="20"/>
        </w:rPr>
        <w:t xml:space="preserve"> </w:t>
      </w:r>
      <w:r w:rsidR="006B441A" w:rsidRPr="00FE4B1F">
        <w:rPr>
          <w:rFonts w:ascii="Times New Roman" w:hAnsi="Times New Roman" w:cs="Times New Roman"/>
          <w:sz w:val="20"/>
          <w:szCs w:val="20"/>
        </w:rPr>
        <w:t>2011</w:t>
      </w:r>
      <w:r w:rsidR="0049090F" w:rsidRPr="00FE4B1F">
        <w:rPr>
          <w:rFonts w:ascii="Times New Roman" w:hAnsi="Times New Roman" w:cs="Times New Roman"/>
          <w:sz w:val="20"/>
          <w:szCs w:val="20"/>
        </w:rPr>
        <w:t>).</w:t>
      </w:r>
    </w:p>
    <w:p w:rsidR="005E56DD" w:rsidRPr="00FE4B1F" w:rsidRDefault="0049090F" w:rsidP="00FE4B1F">
      <w:pPr>
        <w:snapToGrid w:val="0"/>
        <w:spacing w:after="0" w:line="240" w:lineRule="auto"/>
        <w:ind w:firstLine="425"/>
        <w:jc w:val="both"/>
        <w:rPr>
          <w:rFonts w:ascii="Times New Roman" w:hAnsi="Times New Roman" w:cs="Times New Roman"/>
          <w:sz w:val="20"/>
          <w:szCs w:val="20"/>
        </w:rPr>
      </w:pPr>
      <w:r w:rsidRPr="00FE4B1F">
        <w:rPr>
          <w:rFonts w:ascii="Times New Roman" w:hAnsi="Times New Roman" w:cs="Times New Roman"/>
          <w:sz w:val="20"/>
          <w:szCs w:val="20"/>
        </w:rPr>
        <w:t>In Ethiopia equines are important animal</w:t>
      </w:r>
      <w:r w:rsidR="001073BC" w:rsidRPr="00FE4B1F">
        <w:rPr>
          <w:rFonts w:ascii="Times New Roman" w:hAnsi="Times New Roman" w:cs="Times New Roman"/>
          <w:sz w:val="20"/>
          <w:szCs w:val="20"/>
        </w:rPr>
        <w:t>s</w:t>
      </w:r>
      <w:r w:rsidRPr="00FE4B1F">
        <w:rPr>
          <w:rFonts w:ascii="Times New Roman" w:hAnsi="Times New Roman" w:cs="Times New Roman"/>
          <w:sz w:val="20"/>
          <w:szCs w:val="20"/>
        </w:rPr>
        <w:t xml:space="preserve"> in providing traction power and transport service because of the ragg</w:t>
      </w:r>
      <w:r w:rsidR="001073BC" w:rsidRPr="00FE4B1F">
        <w:rPr>
          <w:rFonts w:ascii="Times New Roman" w:hAnsi="Times New Roman" w:cs="Times New Roman"/>
          <w:sz w:val="20"/>
          <w:szCs w:val="20"/>
        </w:rPr>
        <w:t>ed topography characteristic in</w:t>
      </w:r>
      <w:r w:rsidRPr="00FE4B1F">
        <w:rPr>
          <w:rFonts w:ascii="Times New Roman" w:hAnsi="Times New Roman" w:cs="Times New Roman"/>
          <w:sz w:val="20"/>
          <w:szCs w:val="20"/>
        </w:rPr>
        <w:t>accessib</w:t>
      </w:r>
      <w:r w:rsidR="00271464" w:rsidRPr="00FE4B1F">
        <w:rPr>
          <w:rFonts w:ascii="Times New Roman" w:hAnsi="Times New Roman" w:cs="Times New Roman"/>
          <w:sz w:val="20"/>
          <w:szCs w:val="20"/>
        </w:rPr>
        <w:t>le for modern road (Willson, 199</w:t>
      </w:r>
      <w:r w:rsidR="006B441A" w:rsidRPr="00FE4B1F">
        <w:rPr>
          <w:rFonts w:ascii="Times New Roman" w:hAnsi="Times New Roman" w:cs="Times New Roman"/>
          <w:sz w:val="20"/>
          <w:szCs w:val="20"/>
        </w:rPr>
        <w:t>1</w:t>
      </w:r>
      <w:r w:rsidRPr="00FE4B1F">
        <w:rPr>
          <w:rFonts w:ascii="Times New Roman" w:hAnsi="Times New Roman" w:cs="Times New Roman"/>
          <w:sz w:val="20"/>
          <w:szCs w:val="20"/>
        </w:rPr>
        <w:t xml:space="preserve">). Transportation facilities as well as the </w:t>
      </w:r>
      <w:r w:rsidR="005E56DD" w:rsidRPr="00FE4B1F">
        <w:rPr>
          <w:rFonts w:ascii="Times New Roman" w:hAnsi="Times New Roman" w:cs="Times New Roman"/>
          <w:sz w:val="20"/>
          <w:szCs w:val="20"/>
        </w:rPr>
        <w:t>absence</w:t>
      </w:r>
      <w:r w:rsidRPr="00FE4B1F">
        <w:rPr>
          <w:rFonts w:ascii="Times New Roman" w:hAnsi="Times New Roman" w:cs="Times New Roman"/>
          <w:sz w:val="20"/>
          <w:szCs w:val="20"/>
        </w:rPr>
        <w:t xml:space="preserve"> of well developed modern </w:t>
      </w:r>
      <w:r w:rsidR="005E56DD" w:rsidRPr="00FE4B1F">
        <w:rPr>
          <w:rFonts w:ascii="Times New Roman" w:hAnsi="Times New Roman" w:cs="Times New Roman"/>
          <w:sz w:val="20"/>
          <w:szCs w:val="20"/>
        </w:rPr>
        <w:t>transport</w:t>
      </w:r>
      <w:r w:rsidR="00803829" w:rsidRPr="00FE4B1F">
        <w:rPr>
          <w:rFonts w:ascii="Times New Roman" w:hAnsi="Times New Roman" w:cs="Times New Roman"/>
          <w:sz w:val="20"/>
          <w:szCs w:val="20"/>
        </w:rPr>
        <w:t xml:space="preserve"> networks and the provision of</w:t>
      </w:r>
      <w:r w:rsidRPr="00FE4B1F">
        <w:rPr>
          <w:rFonts w:ascii="Times New Roman" w:hAnsi="Times New Roman" w:cs="Times New Roman"/>
          <w:sz w:val="20"/>
          <w:szCs w:val="20"/>
        </w:rPr>
        <w:t xml:space="preserve"> </w:t>
      </w:r>
      <w:r w:rsidR="005E56DD" w:rsidRPr="00FE4B1F">
        <w:rPr>
          <w:rFonts w:ascii="Times New Roman" w:hAnsi="Times New Roman" w:cs="Times New Roman"/>
          <w:sz w:val="20"/>
          <w:szCs w:val="20"/>
        </w:rPr>
        <w:t xml:space="preserve">high </w:t>
      </w:r>
      <w:r w:rsidR="005E56DD" w:rsidRPr="00FE4B1F">
        <w:rPr>
          <w:rFonts w:ascii="Times New Roman" w:hAnsi="Times New Roman" w:cs="Times New Roman"/>
          <w:sz w:val="20"/>
          <w:szCs w:val="20"/>
        </w:rPr>
        <w:lastRenderedPageBreak/>
        <w:t>economic status of the equines should be of crucial importance to Ethiopians (Meng</w:t>
      </w:r>
      <w:r w:rsidR="00803829" w:rsidRPr="00FE4B1F">
        <w:rPr>
          <w:rFonts w:ascii="Times New Roman" w:hAnsi="Times New Roman" w:cs="Times New Roman"/>
          <w:sz w:val="20"/>
          <w:szCs w:val="20"/>
        </w:rPr>
        <w:t>i</w:t>
      </w:r>
      <w:r w:rsidR="005E56DD" w:rsidRPr="00FE4B1F">
        <w:rPr>
          <w:rFonts w:ascii="Times New Roman" w:hAnsi="Times New Roman" w:cs="Times New Roman"/>
          <w:sz w:val="20"/>
          <w:szCs w:val="20"/>
        </w:rPr>
        <w:t>stu, 2003).</w:t>
      </w:r>
    </w:p>
    <w:p w:rsidR="005A2C5F" w:rsidRPr="00FE4B1F" w:rsidRDefault="005E56DD" w:rsidP="00FE4B1F">
      <w:pPr>
        <w:snapToGrid w:val="0"/>
        <w:spacing w:after="0" w:line="240" w:lineRule="auto"/>
        <w:ind w:firstLine="425"/>
        <w:jc w:val="both"/>
        <w:rPr>
          <w:rFonts w:ascii="Times New Roman" w:hAnsi="Times New Roman" w:cs="Times New Roman"/>
          <w:sz w:val="20"/>
          <w:szCs w:val="20"/>
        </w:rPr>
      </w:pPr>
      <w:r w:rsidRPr="00FE4B1F">
        <w:rPr>
          <w:rFonts w:ascii="Times New Roman" w:hAnsi="Times New Roman" w:cs="Times New Roman"/>
          <w:sz w:val="20"/>
          <w:szCs w:val="20"/>
        </w:rPr>
        <w:t>Despite their invaluable contributions, equin</w:t>
      </w:r>
      <w:r w:rsidR="001073BC" w:rsidRPr="00FE4B1F">
        <w:rPr>
          <w:rFonts w:ascii="Times New Roman" w:hAnsi="Times New Roman" w:cs="Times New Roman"/>
          <w:sz w:val="20"/>
          <w:szCs w:val="20"/>
        </w:rPr>
        <w:t>es in Ethiopia are the most neg</w:t>
      </w:r>
      <w:r w:rsidRPr="00FE4B1F">
        <w:rPr>
          <w:rFonts w:ascii="Times New Roman" w:hAnsi="Times New Roman" w:cs="Times New Roman"/>
          <w:sz w:val="20"/>
          <w:szCs w:val="20"/>
        </w:rPr>
        <w:t>lected animals</w:t>
      </w:r>
      <w:r w:rsidR="00C263FD" w:rsidRPr="00FE4B1F">
        <w:rPr>
          <w:rFonts w:ascii="Times New Roman" w:hAnsi="Times New Roman" w:cs="Times New Roman"/>
          <w:sz w:val="20"/>
          <w:szCs w:val="20"/>
        </w:rPr>
        <w:t xml:space="preserve"> and accorded low social status</w:t>
      </w:r>
      <w:r w:rsidRPr="00FE4B1F">
        <w:rPr>
          <w:rFonts w:ascii="Times New Roman" w:hAnsi="Times New Roman" w:cs="Times New Roman"/>
          <w:sz w:val="20"/>
          <w:szCs w:val="20"/>
        </w:rPr>
        <w:t>, particularly the male working equines. Horses involving in pooling carts often work continuously for 6 to 7 hours per day carrying 3 to 4 persons (195</w:t>
      </w:r>
      <w:r w:rsidR="00C263FD" w:rsidRPr="00FE4B1F">
        <w:rPr>
          <w:rFonts w:ascii="Times New Roman" w:hAnsi="Times New Roman" w:cs="Times New Roman"/>
          <w:sz w:val="20"/>
          <w:szCs w:val="20"/>
        </w:rPr>
        <w:t xml:space="preserve"> to 260 k</w:t>
      </w:r>
      <w:r w:rsidRPr="00FE4B1F">
        <w:rPr>
          <w:rFonts w:ascii="Times New Roman" w:hAnsi="Times New Roman" w:cs="Times New Roman"/>
          <w:sz w:val="20"/>
          <w:szCs w:val="20"/>
        </w:rPr>
        <w:t xml:space="preserve">g) in a single trip. They are provided with grasses during </w:t>
      </w:r>
      <w:r w:rsidR="00C263FD" w:rsidRPr="00FE4B1F">
        <w:rPr>
          <w:rFonts w:ascii="Times New Roman" w:hAnsi="Times New Roman" w:cs="Times New Roman"/>
          <w:sz w:val="20"/>
          <w:szCs w:val="20"/>
        </w:rPr>
        <w:t xml:space="preserve">the night and allowed to graze </w:t>
      </w:r>
      <w:r w:rsidRPr="00FE4B1F">
        <w:rPr>
          <w:rFonts w:ascii="Times New Roman" w:hAnsi="Times New Roman" w:cs="Times New Roman"/>
          <w:sz w:val="20"/>
          <w:szCs w:val="20"/>
        </w:rPr>
        <w:t xml:space="preserve">on pasture in the town </w:t>
      </w:r>
      <w:r w:rsidR="00803829" w:rsidRPr="00FE4B1F">
        <w:rPr>
          <w:rFonts w:ascii="Times New Roman" w:hAnsi="Times New Roman" w:cs="Times New Roman"/>
          <w:sz w:val="20"/>
          <w:szCs w:val="20"/>
        </w:rPr>
        <w:t>fringe during the day (Hassen</w:t>
      </w:r>
      <w:r w:rsidR="005A2C5F" w:rsidRPr="00FE4B1F">
        <w:rPr>
          <w:rFonts w:ascii="Times New Roman" w:hAnsi="Times New Roman" w:cs="Times New Roman"/>
          <w:sz w:val="20"/>
          <w:szCs w:val="20"/>
        </w:rPr>
        <w:t>,</w:t>
      </w:r>
      <w:r w:rsidR="00803829" w:rsidRPr="00FE4B1F">
        <w:rPr>
          <w:rFonts w:ascii="Times New Roman" w:hAnsi="Times New Roman" w:cs="Times New Roman"/>
          <w:sz w:val="20"/>
          <w:szCs w:val="20"/>
        </w:rPr>
        <w:t xml:space="preserve"> </w:t>
      </w:r>
      <w:r w:rsidR="005A2C5F" w:rsidRPr="00FE4B1F">
        <w:rPr>
          <w:rFonts w:ascii="Times New Roman" w:hAnsi="Times New Roman" w:cs="Times New Roman"/>
          <w:sz w:val="20"/>
          <w:szCs w:val="20"/>
        </w:rPr>
        <w:t>2000).</w:t>
      </w:r>
    </w:p>
    <w:p w:rsidR="00835556" w:rsidRPr="00FE4B1F" w:rsidRDefault="005A2C5F" w:rsidP="00FE4B1F">
      <w:pPr>
        <w:snapToGrid w:val="0"/>
        <w:spacing w:after="0" w:line="240" w:lineRule="auto"/>
        <w:ind w:firstLine="425"/>
        <w:jc w:val="both"/>
        <w:rPr>
          <w:rFonts w:ascii="Times New Roman" w:hAnsi="Times New Roman" w:cs="Times New Roman"/>
          <w:sz w:val="20"/>
          <w:szCs w:val="20"/>
        </w:rPr>
      </w:pPr>
      <w:r w:rsidRPr="00FE4B1F">
        <w:rPr>
          <w:rFonts w:ascii="Times New Roman" w:hAnsi="Times New Roman" w:cs="Times New Roman"/>
          <w:sz w:val="20"/>
          <w:szCs w:val="20"/>
        </w:rPr>
        <w:t>Because of</w:t>
      </w:r>
      <w:r w:rsidR="00C263FD" w:rsidRPr="00FE4B1F">
        <w:rPr>
          <w:rFonts w:ascii="Times New Roman" w:hAnsi="Times New Roman" w:cs="Times New Roman"/>
          <w:sz w:val="20"/>
          <w:szCs w:val="20"/>
        </w:rPr>
        <w:t xml:space="preserve"> neglecting in terms of feeding</w:t>
      </w:r>
      <w:r w:rsidRPr="00FE4B1F">
        <w:rPr>
          <w:rFonts w:ascii="Times New Roman" w:hAnsi="Times New Roman" w:cs="Times New Roman"/>
          <w:sz w:val="20"/>
          <w:szCs w:val="20"/>
        </w:rPr>
        <w:t>, health and management care</w:t>
      </w:r>
      <w:r w:rsidR="00803829" w:rsidRPr="00FE4B1F">
        <w:rPr>
          <w:rFonts w:ascii="Times New Roman" w:hAnsi="Times New Roman" w:cs="Times New Roman"/>
          <w:sz w:val="20"/>
          <w:szCs w:val="20"/>
        </w:rPr>
        <w:t>,</w:t>
      </w:r>
      <w:r w:rsidRPr="00FE4B1F">
        <w:rPr>
          <w:rFonts w:ascii="Times New Roman" w:hAnsi="Times New Roman" w:cs="Times New Roman"/>
          <w:sz w:val="20"/>
          <w:szCs w:val="20"/>
        </w:rPr>
        <w:t xml:space="preserve"> a variety of disease conditions hinder th</w:t>
      </w:r>
      <w:r w:rsidR="00C263FD" w:rsidRPr="00FE4B1F">
        <w:rPr>
          <w:rFonts w:ascii="Times New Roman" w:hAnsi="Times New Roman" w:cs="Times New Roman"/>
          <w:sz w:val="20"/>
          <w:szCs w:val="20"/>
        </w:rPr>
        <w:t xml:space="preserve">e optimum utilization of horses, among which lameness </w:t>
      </w:r>
      <w:r w:rsidRPr="00FE4B1F">
        <w:rPr>
          <w:rFonts w:ascii="Times New Roman" w:hAnsi="Times New Roman" w:cs="Times New Roman"/>
          <w:sz w:val="20"/>
          <w:szCs w:val="20"/>
        </w:rPr>
        <w:t>contribute a significant impact. Lameness is an indication of structural or functional disorder in one or more limbs that is manifested during prog</w:t>
      </w:r>
      <w:r w:rsidR="00C263FD" w:rsidRPr="00FE4B1F">
        <w:rPr>
          <w:rFonts w:ascii="Times New Roman" w:hAnsi="Times New Roman" w:cs="Times New Roman"/>
          <w:sz w:val="20"/>
          <w:szCs w:val="20"/>
        </w:rPr>
        <w:t>ression or in standing position</w:t>
      </w:r>
      <w:r w:rsidRPr="00FE4B1F">
        <w:rPr>
          <w:rFonts w:ascii="Times New Roman" w:hAnsi="Times New Roman" w:cs="Times New Roman"/>
          <w:sz w:val="20"/>
          <w:szCs w:val="20"/>
        </w:rPr>
        <w:t>. L</w:t>
      </w:r>
      <w:r w:rsidR="00803829" w:rsidRPr="00FE4B1F">
        <w:rPr>
          <w:rFonts w:ascii="Times New Roman" w:hAnsi="Times New Roman" w:cs="Times New Roman"/>
          <w:sz w:val="20"/>
          <w:szCs w:val="20"/>
        </w:rPr>
        <w:t>ameness can be caused by trauma</w:t>
      </w:r>
      <w:r w:rsidRPr="00FE4B1F">
        <w:rPr>
          <w:rFonts w:ascii="Times New Roman" w:hAnsi="Times New Roman" w:cs="Times New Roman"/>
          <w:sz w:val="20"/>
          <w:szCs w:val="20"/>
        </w:rPr>
        <w:t>, congenital o</w:t>
      </w:r>
      <w:r w:rsidR="00803829" w:rsidRPr="00FE4B1F">
        <w:rPr>
          <w:rFonts w:ascii="Times New Roman" w:hAnsi="Times New Roman" w:cs="Times New Roman"/>
          <w:sz w:val="20"/>
          <w:szCs w:val="20"/>
        </w:rPr>
        <w:t>r acquired anomalies, infection</w:t>
      </w:r>
      <w:r w:rsidRPr="00FE4B1F">
        <w:rPr>
          <w:rFonts w:ascii="Times New Roman" w:hAnsi="Times New Roman" w:cs="Times New Roman"/>
          <w:sz w:val="20"/>
          <w:szCs w:val="20"/>
        </w:rPr>
        <w:t>,</w:t>
      </w:r>
      <w:r w:rsidR="00803829" w:rsidRPr="00FE4B1F">
        <w:rPr>
          <w:rFonts w:ascii="Times New Roman" w:hAnsi="Times New Roman" w:cs="Times New Roman"/>
          <w:sz w:val="20"/>
          <w:szCs w:val="20"/>
        </w:rPr>
        <w:t xml:space="preserve"> </w:t>
      </w:r>
      <w:r w:rsidRPr="00FE4B1F">
        <w:rPr>
          <w:rFonts w:ascii="Times New Roman" w:hAnsi="Times New Roman" w:cs="Times New Roman"/>
          <w:sz w:val="20"/>
          <w:szCs w:val="20"/>
        </w:rPr>
        <w:t>metabolic disturbances, circulatory and nervous disorder</w:t>
      </w:r>
      <w:r w:rsidR="00803829" w:rsidRPr="00FE4B1F">
        <w:rPr>
          <w:rFonts w:ascii="Times New Roman" w:hAnsi="Times New Roman" w:cs="Times New Roman"/>
          <w:sz w:val="20"/>
          <w:szCs w:val="20"/>
        </w:rPr>
        <w:t xml:space="preserve"> and any combination of these (</w:t>
      </w:r>
      <w:r w:rsidRPr="00FE4B1F">
        <w:rPr>
          <w:rFonts w:ascii="Times New Roman" w:hAnsi="Times New Roman" w:cs="Times New Roman"/>
          <w:sz w:val="20"/>
          <w:szCs w:val="20"/>
        </w:rPr>
        <w:t>Stashak, 1996)</w:t>
      </w:r>
      <w:r w:rsidR="00835556" w:rsidRPr="00FE4B1F">
        <w:rPr>
          <w:rFonts w:ascii="Times New Roman" w:hAnsi="Times New Roman" w:cs="Times New Roman"/>
          <w:sz w:val="20"/>
          <w:szCs w:val="20"/>
        </w:rPr>
        <w:t>.</w:t>
      </w:r>
    </w:p>
    <w:p w:rsidR="00FF1C88" w:rsidRPr="00FE4B1F" w:rsidRDefault="00835556" w:rsidP="00FE4B1F">
      <w:pPr>
        <w:snapToGrid w:val="0"/>
        <w:spacing w:after="0" w:line="240" w:lineRule="auto"/>
        <w:ind w:firstLine="425"/>
        <w:jc w:val="both"/>
        <w:rPr>
          <w:rFonts w:ascii="Times New Roman" w:hAnsi="Times New Roman" w:cs="Times New Roman"/>
          <w:sz w:val="20"/>
          <w:szCs w:val="20"/>
        </w:rPr>
      </w:pPr>
      <w:r w:rsidRPr="00FE4B1F">
        <w:rPr>
          <w:rFonts w:ascii="Times New Roman" w:hAnsi="Times New Roman" w:cs="Times New Roman"/>
          <w:sz w:val="20"/>
          <w:szCs w:val="20"/>
        </w:rPr>
        <w:t>Most lameness ar</w:t>
      </w:r>
      <w:r w:rsidR="008764F0" w:rsidRPr="00FE4B1F">
        <w:rPr>
          <w:rFonts w:ascii="Times New Roman" w:hAnsi="Times New Roman" w:cs="Times New Roman"/>
          <w:sz w:val="20"/>
          <w:szCs w:val="20"/>
        </w:rPr>
        <w:t>e f</w:t>
      </w:r>
      <w:r w:rsidR="001073BC" w:rsidRPr="00FE4B1F">
        <w:rPr>
          <w:rFonts w:ascii="Times New Roman" w:hAnsi="Times New Roman" w:cs="Times New Roman"/>
          <w:sz w:val="20"/>
          <w:szCs w:val="20"/>
        </w:rPr>
        <w:t>ound in the fore limb and of the</w:t>
      </w:r>
      <w:r w:rsidR="008764F0" w:rsidRPr="00FE4B1F">
        <w:rPr>
          <w:rFonts w:ascii="Times New Roman" w:hAnsi="Times New Roman" w:cs="Times New Roman"/>
          <w:sz w:val="20"/>
          <w:szCs w:val="20"/>
        </w:rPr>
        <w:t>s</w:t>
      </w:r>
      <w:r w:rsidR="001073BC" w:rsidRPr="00FE4B1F">
        <w:rPr>
          <w:rFonts w:ascii="Times New Roman" w:hAnsi="Times New Roman" w:cs="Times New Roman"/>
          <w:sz w:val="20"/>
          <w:szCs w:val="20"/>
        </w:rPr>
        <w:t>e</w:t>
      </w:r>
      <w:r w:rsidR="008764F0" w:rsidRPr="00FE4B1F">
        <w:rPr>
          <w:rFonts w:ascii="Times New Roman" w:hAnsi="Times New Roman" w:cs="Times New Roman"/>
          <w:sz w:val="20"/>
          <w:szCs w:val="20"/>
        </w:rPr>
        <w:t xml:space="preserve"> 95% are in the knee or below</w:t>
      </w:r>
      <w:r w:rsidR="00C724AE" w:rsidRPr="00FE4B1F">
        <w:rPr>
          <w:rFonts w:ascii="Times New Roman" w:hAnsi="Times New Roman" w:cs="Times New Roman"/>
          <w:sz w:val="20"/>
          <w:szCs w:val="20"/>
        </w:rPr>
        <w:t xml:space="preserve"> the knee.</w:t>
      </w:r>
      <w:r w:rsidR="006346A3" w:rsidRPr="00FE4B1F">
        <w:rPr>
          <w:rFonts w:ascii="Times New Roman" w:hAnsi="Times New Roman" w:cs="Times New Roman"/>
          <w:sz w:val="20"/>
          <w:szCs w:val="20"/>
        </w:rPr>
        <w:t xml:space="preserve"> </w:t>
      </w:r>
      <w:r w:rsidR="00C724AE" w:rsidRPr="00FE4B1F">
        <w:rPr>
          <w:rFonts w:ascii="Times New Roman" w:hAnsi="Times New Roman" w:cs="Times New Roman"/>
          <w:sz w:val="20"/>
          <w:szCs w:val="20"/>
        </w:rPr>
        <w:t>T</w:t>
      </w:r>
      <w:r w:rsidR="008764F0" w:rsidRPr="00FE4B1F">
        <w:rPr>
          <w:rFonts w:ascii="Times New Roman" w:hAnsi="Times New Roman" w:cs="Times New Roman"/>
          <w:sz w:val="20"/>
          <w:szCs w:val="20"/>
        </w:rPr>
        <w:t>hr</w:t>
      </w:r>
      <w:r w:rsidR="008F3B90" w:rsidRPr="00FE4B1F">
        <w:rPr>
          <w:rFonts w:ascii="Times New Roman" w:hAnsi="Times New Roman" w:cs="Times New Roman"/>
          <w:sz w:val="20"/>
          <w:szCs w:val="20"/>
        </w:rPr>
        <w:t xml:space="preserve">ee </w:t>
      </w:r>
      <w:r w:rsidR="006346A3" w:rsidRPr="00FE4B1F">
        <w:rPr>
          <w:rFonts w:ascii="Times New Roman" w:hAnsi="Times New Roman" w:cs="Times New Roman"/>
          <w:sz w:val="20"/>
          <w:szCs w:val="20"/>
        </w:rPr>
        <w:t>lameness’s</w:t>
      </w:r>
      <w:r w:rsidR="002306B0" w:rsidRPr="00FE4B1F">
        <w:rPr>
          <w:rFonts w:ascii="Times New Roman" w:hAnsi="Times New Roman" w:cs="Times New Roman"/>
          <w:sz w:val="20"/>
          <w:szCs w:val="20"/>
        </w:rPr>
        <w:t xml:space="preserve"> are seen in the for</w:t>
      </w:r>
      <w:r w:rsidR="008F3B90" w:rsidRPr="00FE4B1F">
        <w:rPr>
          <w:rFonts w:ascii="Times New Roman" w:hAnsi="Times New Roman" w:cs="Times New Roman"/>
          <w:sz w:val="20"/>
          <w:szCs w:val="20"/>
        </w:rPr>
        <w:t xml:space="preserve">e limb for every </w:t>
      </w:r>
      <w:r w:rsidR="008764F0" w:rsidRPr="00FE4B1F">
        <w:rPr>
          <w:rFonts w:ascii="Times New Roman" w:hAnsi="Times New Roman" w:cs="Times New Roman"/>
          <w:sz w:val="20"/>
          <w:szCs w:val="20"/>
        </w:rPr>
        <w:t>lameness in the hind limb.</w:t>
      </w:r>
      <w:r w:rsidR="00D458D3">
        <w:rPr>
          <w:rFonts w:ascii="Times New Roman" w:hAnsi="Times New Roman" w:cs="Times New Roman"/>
          <w:sz w:val="20"/>
          <w:szCs w:val="20"/>
        </w:rPr>
        <w:t xml:space="preserve"> </w:t>
      </w:r>
      <w:r w:rsidR="008F3B90" w:rsidRPr="00FE4B1F">
        <w:rPr>
          <w:rFonts w:ascii="Times New Roman" w:hAnsi="Times New Roman" w:cs="Times New Roman"/>
          <w:sz w:val="20"/>
          <w:szCs w:val="20"/>
        </w:rPr>
        <w:t xml:space="preserve">However, hind limb </w:t>
      </w:r>
      <w:r w:rsidR="008F3B90" w:rsidRPr="00FE4B1F">
        <w:rPr>
          <w:rFonts w:ascii="Times New Roman" w:hAnsi="Times New Roman" w:cs="Times New Roman"/>
          <w:sz w:val="20"/>
          <w:szCs w:val="20"/>
        </w:rPr>
        <w:lastRenderedPageBreak/>
        <w:t xml:space="preserve">lameness </w:t>
      </w:r>
      <w:r w:rsidR="001F5C1D" w:rsidRPr="00FE4B1F">
        <w:rPr>
          <w:rFonts w:ascii="Times New Roman" w:hAnsi="Times New Roman" w:cs="Times New Roman"/>
          <w:sz w:val="20"/>
          <w:szCs w:val="20"/>
        </w:rPr>
        <w:t>i</w:t>
      </w:r>
      <w:r w:rsidR="002306B0" w:rsidRPr="00FE4B1F">
        <w:rPr>
          <w:rFonts w:ascii="Times New Roman" w:hAnsi="Times New Roman" w:cs="Times New Roman"/>
          <w:sz w:val="20"/>
          <w:szCs w:val="20"/>
        </w:rPr>
        <w:t>n</w:t>
      </w:r>
      <w:r w:rsidR="008764F0" w:rsidRPr="00FE4B1F">
        <w:rPr>
          <w:rFonts w:ascii="Times New Roman" w:hAnsi="Times New Roman" w:cs="Times New Roman"/>
          <w:sz w:val="20"/>
          <w:szCs w:val="20"/>
        </w:rPr>
        <w:t>volved approximately 40% of the lameness diagno</w:t>
      </w:r>
      <w:r w:rsidR="008F3B90" w:rsidRPr="00FE4B1F">
        <w:rPr>
          <w:rFonts w:ascii="Times New Roman" w:hAnsi="Times New Roman" w:cs="Times New Roman"/>
          <w:sz w:val="20"/>
          <w:szCs w:val="20"/>
        </w:rPr>
        <w:t xml:space="preserve">sis. This is the result of </w:t>
      </w:r>
      <w:r w:rsidR="008764F0" w:rsidRPr="00FE4B1F">
        <w:rPr>
          <w:rFonts w:ascii="Times New Roman" w:hAnsi="Times New Roman" w:cs="Times New Roman"/>
          <w:sz w:val="20"/>
          <w:szCs w:val="20"/>
        </w:rPr>
        <w:t>balanced gait. The greater number of lameness occurs in the fore limbs because they carry 60 to 65% of the weight and this is subjected to much gr</w:t>
      </w:r>
      <w:r w:rsidR="002306B0" w:rsidRPr="00FE4B1F">
        <w:rPr>
          <w:rFonts w:ascii="Times New Roman" w:hAnsi="Times New Roman" w:cs="Times New Roman"/>
          <w:sz w:val="20"/>
          <w:szCs w:val="20"/>
        </w:rPr>
        <w:t>eater contusion than the hind. O</w:t>
      </w:r>
      <w:r w:rsidR="008764F0" w:rsidRPr="00FE4B1F">
        <w:rPr>
          <w:rFonts w:ascii="Times New Roman" w:hAnsi="Times New Roman" w:cs="Times New Roman"/>
          <w:sz w:val="20"/>
          <w:szCs w:val="20"/>
        </w:rPr>
        <w:t>ne must re</w:t>
      </w:r>
      <w:r w:rsidR="002306B0" w:rsidRPr="00FE4B1F">
        <w:rPr>
          <w:rFonts w:ascii="Times New Roman" w:hAnsi="Times New Roman" w:cs="Times New Roman"/>
          <w:sz w:val="20"/>
          <w:szCs w:val="20"/>
        </w:rPr>
        <w:t>member that the animal may be la</w:t>
      </w:r>
      <w:r w:rsidR="008764F0" w:rsidRPr="00FE4B1F">
        <w:rPr>
          <w:rFonts w:ascii="Times New Roman" w:hAnsi="Times New Roman" w:cs="Times New Roman"/>
          <w:sz w:val="20"/>
          <w:szCs w:val="20"/>
        </w:rPr>
        <w:t xml:space="preserve">me in more than one </w:t>
      </w:r>
      <w:r w:rsidR="00FF1C88" w:rsidRPr="00FE4B1F">
        <w:rPr>
          <w:rFonts w:ascii="Times New Roman" w:hAnsi="Times New Roman" w:cs="Times New Roman"/>
          <w:sz w:val="20"/>
          <w:szCs w:val="20"/>
        </w:rPr>
        <w:t xml:space="preserve">limb or </w:t>
      </w:r>
      <w:r w:rsidR="008F3B90" w:rsidRPr="00FE4B1F">
        <w:rPr>
          <w:rFonts w:ascii="Times New Roman" w:hAnsi="Times New Roman" w:cs="Times New Roman"/>
          <w:sz w:val="20"/>
          <w:szCs w:val="20"/>
        </w:rPr>
        <w:t>may have more than one pathological</w:t>
      </w:r>
      <w:r w:rsidR="00FF1C88" w:rsidRPr="00FE4B1F">
        <w:rPr>
          <w:rFonts w:ascii="Times New Roman" w:hAnsi="Times New Roman" w:cs="Times New Roman"/>
          <w:sz w:val="20"/>
          <w:szCs w:val="20"/>
        </w:rPr>
        <w:t xml:space="preserve"> condition in the limb showing lameness</w:t>
      </w:r>
      <w:r w:rsidR="008F3B90" w:rsidRPr="00FE4B1F">
        <w:rPr>
          <w:rFonts w:ascii="Times New Roman" w:hAnsi="Times New Roman" w:cs="Times New Roman"/>
          <w:sz w:val="20"/>
          <w:szCs w:val="20"/>
        </w:rPr>
        <w:t xml:space="preserve"> </w:t>
      </w:r>
      <w:r w:rsidR="00FF1C88" w:rsidRPr="00FE4B1F">
        <w:rPr>
          <w:rFonts w:ascii="Times New Roman" w:hAnsi="Times New Roman" w:cs="Times New Roman"/>
          <w:sz w:val="20"/>
          <w:szCs w:val="20"/>
        </w:rPr>
        <w:t>(Stashak,</w:t>
      </w:r>
      <w:r w:rsidR="003F37C8" w:rsidRPr="00FE4B1F">
        <w:rPr>
          <w:rFonts w:ascii="Times New Roman" w:hAnsi="Times New Roman" w:cs="Times New Roman"/>
          <w:sz w:val="20"/>
          <w:szCs w:val="20"/>
        </w:rPr>
        <w:t xml:space="preserve"> </w:t>
      </w:r>
      <w:r w:rsidR="00FF1C88" w:rsidRPr="00FE4B1F">
        <w:rPr>
          <w:rFonts w:ascii="Times New Roman" w:hAnsi="Times New Roman" w:cs="Times New Roman"/>
          <w:sz w:val="20"/>
          <w:szCs w:val="20"/>
        </w:rPr>
        <w:t>2002).</w:t>
      </w:r>
    </w:p>
    <w:p w:rsidR="008F0B14" w:rsidRPr="00FE4B1F" w:rsidRDefault="00FF1C88" w:rsidP="00FE4B1F">
      <w:pPr>
        <w:snapToGrid w:val="0"/>
        <w:spacing w:after="0" w:line="240" w:lineRule="auto"/>
        <w:ind w:firstLine="425"/>
        <w:jc w:val="both"/>
        <w:rPr>
          <w:rFonts w:ascii="Times New Roman" w:hAnsi="Times New Roman" w:cs="Times New Roman"/>
          <w:sz w:val="20"/>
          <w:szCs w:val="20"/>
        </w:rPr>
      </w:pPr>
      <w:r w:rsidRPr="00FE4B1F">
        <w:rPr>
          <w:rFonts w:ascii="Times New Roman" w:hAnsi="Times New Roman" w:cs="Times New Roman"/>
          <w:sz w:val="20"/>
          <w:szCs w:val="20"/>
        </w:rPr>
        <w:t>Lameness can be classified in to weight bearing (supporting) and non weight</w:t>
      </w:r>
      <w:r w:rsidR="004A262E" w:rsidRPr="00FE4B1F">
        <w:rPr>
          <w:rFonts w:ascii="Times New Roman" w:hAnsi="Times New Roman" w:cs="Times New Roman"/>
          <w:sz w:val="20"/>
          <w:szCs w:val="20"/>
        </w:rPr>
        <w:t xml:space="preserve"> bearing (swinging</w:t>
      </w:r>
      <w:r w:rsidR="002306B0" w:rsidRPr="00FE4B1F">
        <w:rPr>
          <w:rFonts w:ascii="Times New Roman" w:hAnsi="Times New Roman" w:cs="Times New Roman"/>
          <w:sz w:val="20"/>
          <w:szCs w:val="20"/>
        </w:rPr>
        <w:t>) disorder. S</w:t>
      </w:r>
      <w:r w:rsidRPr="00FE4B1F">
        <w:rPr>
          <w:rFonts w:ascii="Times New Roman" w:hAnsi="Times New Roman" w:cs="Times New Roman"/>
          <w:sz w:val="20"/>
          <w:szCs w:val="20"/>
        </w:rPr>
        <w:t>upporting leg lameness is seen when the animal reduces the extent or duration of the weight bearing by taking a shorter step and elevating the body during the support ph</w:t>
      </w:r>
      <w:r w:rsidR="004A262E" w:rsidRPr="00FE4B1F">
        <w:rPr>
          <w:rFonts w:ascii="Times New Roman" w:hAnsi="Times New Roman" w:cs="Times New Roman"/>
          <w:sz w:val="20"/>
          <w:szCs w:val="20"/>
        </w:rPr>
        <w:t xml:space="preserve">ase of the stride. These occur </w:t>
      </w:r>
      <w:r w:rsidRPr="00FE4B1F">
        <w:rPr>
          <w:rFonts w:ascii="Times New Roman" w:hAnsi="Times New Roman" w:cs="Times New Roman"/>
          <w:sz w:val="20"/>
          <w:szCs w:val="20"/>
        </w:rPr>
        <w:t>particula</w:t>
      </w:r>
      <w:r w:rsidR="004A262E" w:rsidRPr="00FE4B1F">
        <w:rPr>
          <w:rFonts w:ascii="Times New Roman" w:hAnsi="Times New Roman" w:cs="Times New Roman"/>
          <w:sz w:val="20"/>
          <w:szCs w:val="20"/>
        </w:rPr>
        <w:t>rly with the injury of the feet</w:t>
      </w:r>
      <w:r w:rsidRPr="00FE4B1F">
        <w:rPr>
          <w:rFonts w:ascii="Times New Roman" w:hAnsi="Times New Roman" w:cs="Times New Roman"/>
          <w:sz w:val="20"/>
          <w:szCs w:val="20"/>
        </w:rPr>
        <w:t>, bones, tendons, ligaments and motor nerves.</w:t>
      </w:r>
      <w:r w:rsidR="00D458D3">
        <w:rPr>
          <w:rFonts w:ascii="Times New Roman" w:hAnsi="Times New Roman" w:cs="Times New Roman"/>
          <w:sz w:val="20"/>
          <w:szCs w:val="20"/>
        </w:rPr>
        <w:t xml:space="preserve"> </w:t>
      </w:r>
      <w:r w:rsidR="008F0B14" w:rsidRPr="00FE4B1F">
        <w:rPr>
          <w:rFonts w:ascii="Times New Roman" w:hAnsi="Times New Roman" w:cs="Times New Roman"/>
          <w:sz w:val="20"/>
          <w:szCs w:val="20"/>
        </w:rPr>
        <w:t>S</w:t>
      </w:r>
      <w:r w:rsidRPr="00FE4B1F">
        <w:rPr>
          <w:rFonts w:ascii="Times New Roman" w:hAnsi="Times New Roman" w:cs="Times New Roman"/>
          <w:sz w:val="20"/>
          <w:szCs w:val="20"/>
        </w:rPr>
        <w:t xml:space="preserve">winging </w:t>
      </w:r>
      <w:r w:rsidR="008F0B14" w:rsidRPr="00FE4B1F">
        <w:rPr>
          <w:rFonts w:ascii="Times New Roman" w:hAnsi="Times New Roman" w:cs="Times New Roman"/>
          <w:sz w:val="20"/>
          <w:szCs w:val="20"/>
        </w:rPr>
        <w:t>leg lameness is seen during the swing phase of the stride cycle, when the limb is brought forward and supporting leg lameness is a lesion in one limb to cause secondary soreness, or lameness in another area of the lame limb or in any of the other three limbs from the effort to protect original injury. Another situation that can occur referred to as complementary lameness which involves developing in one of the opposite limbs (Aiello and Mays,</w:t>
      </w:r>
      <w:r w:rsidR="004A262E" w:rsidRPr="00FE4B1F">
        <w:rPr>
          <w:rFonts w:ascii="Times New Roman" w:hAnsi="Times New Roman" w:cs="Times New Roman"/>
          <w:sz w:val="20"/>
          <w:szCs w:val="20"/>
        </w:rPr>
        <w:t xml:space="preserve"> </w:t>
      </w:r>
      <w:r w:rsidR="008F0B14" w:rsidRPr="00FE4B1F">
        <w:rPr>
          <w:rFonts w:ascii="Times New Roman" w:hAnsi="Times New Roman" w:cs="Times New Roman"/>
          <w:sz w:val="20"/>
          <w:szCs w:val="20"/>
        </w:rPr>
        <w:t>1998).</w:t>
      </w:r>
    </w:p>
    <w:p w:rsidR="00C263FD" w:rsidRPr="00FE4B1F" w:rsidRDefault="008F0B14" w:rsidP="00FE4B1F">
      <w:pPr>
        <w:snapToGrid w:val="0"/>
        <w:spacing w:after="0" w:line="240" w:lineRule="auto"/>
        <w:ind w:firstLine="425"/>
        <w:jc w:val="both"/>
        <w:rPr>
          <w:rFonts w:ascii="Times New Roman" w:hAnsi="Times New Roman" w:cs="Times New Roman"/>
          <w:color w:val="FF0000"/>
          <w:sz w:val="20"/>
          <w:szCs w:val="20"/>
        </w:rPr>
      </w:pPr>
      <w:r w:rsidRPr="00FE4B1F">
        <w:rPr>
          <w:rFonts w:ascii="Times New Roman" w:hAnsi="Times New Roman" w:cs="Times New Roman"/>
          <w:sz w:val="20"/>
          <w:szCs w:val="20"/>
        </w:rPr>
        <w:t>Although lameness has been reported as one of the h</w:t>
      </w:r>
      <w:r w:rsidR="004A262E" w:rsidRPr="00FE4B1F">
        <w:rPr>
          <w:rFonts w:ascii="Times New Roman" w:hAnsi="Times New Roman" w:cs="Times New Roman"/>
          <w:sz w:val="20"/>
          <w:szCs w:val="20"/>
        </w:rPr>
        <w:t>ealth problems of working horses</w:t>
      </w:r>
      <w:r w:rsidRPr="00FE4B1F">
        <w:rPr>
          <w:rFonts w:ascii="Times New Roman" w:hAnsi="Times New Roman" w:cs="Times New Roman"/>
          <w:sz w:val="20"/>
          <w:szCs w:val="20"/>
        </w:rPr>
        <w:t>,</w:t>
      </w:r>
      <w:r w:rsidR="004A262E" w:rsidRPr="00FE4B1F">
        <w:rPr>
          <w:rFonts w:ascii="Times New Roman" w:hAnsi="Times New Roman" w:cs="Times New Roman"/>
          <w:sz w:val="20"/>
          <w:szCs w:val="20"/>
        </w:rPr>
        <w:t xml:space="preserve"> </w:t>
      </w:r>
      <w:r w:rsidRPr="00FE4B1F">
        <w:rPr>
          <w:rFonts w:ascii="Times New Roman" w:hAnsi="Times New Roman" w:cs="Times New Roman"/>
          <w:sz w:val="20"/>
          <w:szCs w:val="20"/>
        </w:rPr>
        <w:t>aff</w:t>
      </w:r>
      <w:r w:rsidR="004A262E" w:rsidRPr="00FE4B1F">
        <w:rPr>
          <w:rFonts w:ascii="Times New Roman" w:hAnsi="Times New Roman" w:cs="Times New Roman"/>
          <w:sz w:val="20"/>
          <w:szCs w:val="20"/>
        </w:rPr>
        <w:t>ecting their health and welfare</w:t>
      </w:r>
      <w:r w:rsidRPr="00FE4B1F">
        <w:rPr>
          <w:rFonts w:ascii="Times New Roman" w:hAnsi="Times New Roman" w:cs="Times New Roman"/>
          <w:sz w:val="20"/>
          <w:szCs w:val="20"/>
        </w:rPr>
        <w:t xml:space="preserve">, little attempt has been made to characterize the nature of lameness in </w:t>
      </w:r>
      <w:r w:rsidR="003F37C8" w:rsidRPr="00FE4B1F">
        <w:rPr>
          <w:rFonts w:ascii="Times New Roman" w:hAnsi="Times New Roman" w:cs="Times New Roman"/>
          <w:sz w:val="20"/>
          <w:szCs w:val="20"/>
        </w:rPr>
        <w:t xml:space="preserve">male </w:t>
      </w:r>
      <w:r w:rsidRPr="00FE4B1F">
        <w:rPr>
          <w:rFonts w:ascii="Times New Roman" w:hAnsi="Times New Roman" w:cs="Times New Roman"/>
          <w:sz w:val="20"/>
          <w:szCs w:val="20"/>
        </w:rPr>
        <w:t>working horses in Ethiopia</w:t>
      </w:r>
      <w:r w:rsidR="004A262E" w:rsidRPr="00FE4B1F">
        <w:rPr>
          <w:rFonts w:ascii="Times New Roman" w:hAnsi="Times New Roman" w:cs="Times New Roman"/>
          <w:sz w:val="20"/>
          <w:szCs w:val="20"/>
        </w:rPr>
        <w:t xml:space="preserve"> in general and in the study area in particular</w:t>
      </w:r>
      <w:r w:rsidRPr="00FE4B1F">
        <w:rPr>
          <w:rFonts w:ascii="Times New Roman" w:hAnsi="Times New Roman" w:cs="Times New Roman"/>
          <w:sz w:val="20"/>
          <w:szCs w:val="20"/>
        </w:rPr>
        <w:t>.</w:t>
      </w:r>
      <w:r w:rsidR="00D0584F" w:rsidRPr="00FE4B1F">
        <w:rPr>
          <w:rFonts w:ascii="Times New Roman" w:hAnsi="Times New Roman" w:cs="Times New Roman"/>
          <w:sz w:val="20"/>
          <w:szCs w:val="20"/>
        </w:rPr>
        <w:t xml:space="preserve"> </w:t>
      </w:r>
      <w:r w:rsidRPr="00FE4B1F">
        <w:rPr>
          <w:rFonts w:ascii="Times New Roman" w:hAnsi="Times New Roman" w:cs="Times New Roman"/>
          <w:sz w:val="20"/>
          <w:szCs w:val="20"/>
        </w:rPr>
        <w:t>Therefore</w:t>
      </w:r>
      <w:r w:rsidR="004A262E" w:rsidRPr="00FE4B1F">
        <w:rPr>
          <w:rFonts w:ascii="Times New Roman" w:hAnsi="Times New Roman" w:cs="Times New Roman"/>
          <w:sz w:val="20"/>
          <w:szCs w:val="20"/>
        </w:rPr>
        <w:t>,</w:t>
      </w:r>
      <w:r w:rsidRPr="00FE4B1F">
        <w:rPr>
          <w:rFonts w:ascii="Times New Roman" w:hAnsi="Times New Roman" w:cs="Times New Roman"/>
          <w:sz w:val="20"/>
          <w:szCs w:val="20"/>
        </w:rPr>
        <w:t xml:space="preserve"> </w:t>
      </w:r>
      <w:r w:rsidR="00D0584F" w:rsidRPr="00FE4B1F">
        <w:rPr>
          <w:rFonts w:ascii="Times New Roman" w:hAnsi="Times New Roman" w:cs="Times New Roman"/>
          <w:sz w:val="20"/>
          <w:szCs w:val="20"/>
        </w:rPr>
        <w:t>the present</w:t>
      </w:r>
      <w:r w:rsidR="004A262E" w:rsidRPr="00FE4B1F">
        <w:rPr>
          <w:rFonts w:ascii="Times New Roman" w:hAnsi="Times New Roman" w:cs="Times New Roman"/>
          <w:sz w:val="20"/>
          <w:szCs w:val="20"/>
        </w:rPr>
        <w:t xml:space="preserve"> study was designed</w:t>
      </w:r>
      <w:r w:rsidR="00D0584F" w:rsidRPr="00FE4B1F">
        <w:rPr>
          <w:rFonts w:ascii="Times New Roman" w:hAnsi="Times New Roman" w:cs="Times New Roman"/>
          <w:sz w:val="20"/>
          <w:szCs w:val="20"/>
        </w:rPr>
        <w:t xml:space="preserve"> t</w:t>
      </w:r>
      <w:r w:rsidR="00B37757" w:rsidRPr="00FE4B1F">
        <w:rPr>
          <w:rFonts w:ascii="Times New Roman" w:hAnsi="Times New Roman" w:cs="Times New Roman"/>
          <w:sz w:val="20"/>
          <w:szCs w:val="20"/>
        </w:rPr>
        <w:t xml:space="preserve">o determine the prevalence of lameness in </w:t>
      </w:r>
      <w:r w:rsidR="003F37C8" w:rsidRPr="00FE4B1F">
        <w:rPr>
          <w:rFonts w:ascii="Times New Roman" w:hAnsi="Times New Roman" w:cs="Times New Roman"/>
          <w:sz w:val="20"/>
          <w:szCs w:val="20"/>
        </w:rPr>
        <w:t xml:space="preserve">male </w:t>
      </w:r>
      <w:r w:rsidR="00B37757" w:rsidRPr="00FE4B1F">
        <w:rPr>
          <w:rFonts w:ascii="Times New Roman" w:hAnsi="Times New Roman" w:cs="Times New Roman"/>
          <w:sz w:val="20"/>
          <w:szCs w:val="20"/>
        </w:rPr>
        <w:t>working horses of the study area</w:t>
      </w:r>
      <w:r w:rsidR="004A262E" w:rsidRPr="00FE4B1F">
        <w:rPr>
          <w:rFonts w:ascii="Times New Roman" w:hAnsi="Times New Roman" w:cs="Times New Roman"/>
          <w:sz w:val="20"/>
          <w:szCs w:val="20"/>
        </w:rPr>
        <w:t>,</w:t>
      </w:r>
      <w:r w:rsidR="00D0584F" w:rsidRPr="00FE4B1F">
        <w:rPr>
          <w:rFonts w:ascii="Times New Roman" w:hAnsi="Times New Roman" w:cs="Times New Roman"/>
          <w:sz w:val="20"/>
          <w:szCs w:val="20"/>
        </w:rPr>
        <w:t xml:space="preserve"> t</w:t>
      </w:r>
      <w:r w:rsidR="00B37757" w:rsidRPr="00FE4B1F">
        <w:rPr>
          <w:rFonts w:ascii="Times New Roman" w:hAnsi="Times New Roman" w:cs="Times New Roman"/>
          <w:sz w:val="20"/>
          <w:szCs w:val="20"/>
        </w:rPr>
        <w:t>o identify risk factors and quantify their degree of association with lameness in working horses</w:t>
      </w:r>
      <w:r w:rsidR="00B37757" w:rsidRPr="00FE4B1F">
        <w:rPr>
          <w:rFonts w:ascii="Times New Roman" w:hAnsi="Times New Roman" w:cs="Times New Roman"/>
          <w:color w:val="FF0000"/>
          <w:sz w:val="20"/>
          <w:szCs w:val="20"/>
        </w:rPr>
        <w:t>.</w:t>
      </w:r>
    </w:p>
    <w:p w:rsidR="004A262E" w:rsidRPr="00FE4B1F" w:rsidRDefault="004A262E" w:rsidP="00FE4B1F">
      <w:pPr>
        <w:snapToGrid w:val="0"/>
        <w:spacing w:after="0" w:line="240" w:lineRule="auto"/>
        <w:jc w:val="both"/>
        <w:rPr>
          <w:rFonts w:ascii="Times New Roman" w:hAnsi="Times New Roman" w:cs="Times New Roman"/>
          <w:b/>
          <w:sz w:val="20"/>
          <w:szCs w:val="20"/>
        </w:rPr>
      </w:pPr>
    </w:p>
    <w:p w:rsidR="00DB2B84" w:rsidRPr="00FE4B1F" w:rsidRDefault="00DB2B84" w:rsidP="00FE4B1F">
      <w:pPr>
        <w:snapToGrid w:val="0"/>
        <w:spacing w:after="0" w:line="240" w:lineRule="auto"/>
        <w:jc w:val="both"/>
        <w:rPr>
          <w:rFonts w:ascii="Times New Roman" w:hAnsi="Times New Roman" w:cs="Times New Roman"/>
          <w:b/>
          <w:sz w:val="20"/>
          <w:szCs w:val="20"/>
        </w:rPr>
      </w:pPr>
      <w:r w:rsidRPr="00FE4B1F">
        <w:rPr>
          <w:rFonts w:ascii="Times New Roman" w:hAnsi="Times New Roman" w:cs="Times New Roman"/>
          <w:b/>
          <w:sz w:val="20"/>
          <w:szCs w:val="20"/>
        </w:rPr>
        <w:t>2. M</w:t>
      </w:r>
      <w:r w:rsidR="00365BE4" w:rsidRPr="00FE4B1F">
        <w:rPr>
          <w:rFonts w:ascii="Times New Roman" w:hAnsi="Times New Roman" w:cs="Times New Roman"/>
          <w:b/>
          <w:sz w:val="20"/>
          <w:szCs w:val="20"/>
        </w:rPr>
        <w:t xml:space="preserve">aterials and </w:t>
      </w:r>
      <w:r w:rsidRPr="00FE4B1F">
        <w:rPr>
          <w:rFonts w:ascii="Times New Roman" w:hAnsi="Times New Roman" w:cs="Times New Roman"/>
          <w:b/>
          <w:sz w:val="20"/>
          <w:szCs w:val="20"/>
        </w:rPr>
        <w:t>M</w:t>
      </w:r>
      <w:r w:rsidR="00365BE4" w:rsidRPr="00FE4B1F">
        <w:rPr>
          <w:rFonts w:ascii="Times New Roman" w:hAnsi="Times New Roman" w:cs="Times New Roman"/>
          <w:b/>
          <w:sz w:val="20"/>
          <w:szCs w:val="20"/>
        </w:rPr>
        <w:t>ethods</w:t>
      </w:r>
    </w:p>
    <w:p w:rsidR="00DB2B84" w:rsidRPr="00FE4B1F" w:rsidRDefault="00DB2B84" w:rsidP="00FE4B1F">
      <w:pPr>
        <w:snapToGrid w:val="0"/>
        <w:spacing w:after="0" w:line="240" w:lineRule="auto"/>
        <w:jc w:val="both"/>
        <w:rPr>
          <w:rFonts w:ascii="Times New Roman" w:hAnsi="Times New Roman" w:cs="Times New Roman"/>
          <w:sz w:val="20"/>
          <w:szCs w:val="20"/>
        </w:rPr>
      </w:pPr>
      <w:r w:rsidRPr="00FE4B1F">
        <w:rPr>
          <w:rFonts w:ascii="Times New Roman" w:hAnsi="Times New Roman" w:cs="Times New Roman"/>
          <w:b/>
          <w:sz w:val="20"/>
          <w:szCs w:val="20"/>
        </w:rPr>
        <w:t>2.1 Study area</w:t>
      </w:r>
    </w:p>
    <w:p w:rsidR="00BD258C" w:rsidRPr="00FE4B1F" w:rsidRDefault="00DB2B84" w:rsidP="00FE4B1F">
      <w:pPr>
        <w:snapToGrid w:val="0"/>
        <w:spacing w:after="0" w:line="240" w:lineRule="auto"/>
        <w:ind w:firstLine="425"/>
        <w:jc w:val="both"/>
        <w:rPr>
          <w:rFonts w:ascii="Times New Roman" w:hAnsi="Times New Roman" w:cs="Times New Roman"/>
          <w:sz w:val="20"/>
          <w:szCs w:val="20"/>
        </w:rPr>
      </w:pPr>
      <w:r w:rsidRPr="00FE4B1F">
        <w:rPr>
          <w:rFonts w:ascii="Times New Roman" w:hAnsi="Times New Roman" w:cs="Times New Roman"/>
          <w:sz w:val="20"/>
          <w:szCs w:val="20"/>
        </w:rPr>
        <w:t xml:space="preserve">The study was conducted from November 2011 to April </w:t>
      </w:r>
      <w:r w:rsidR="004A262E" w:rsidRPr="00FE4B1F">
        <w:rPr>
          <w:rFonts w:ascii="Times New Roman" w:hAnsi="Times New Roman" w:cs="Times New Roman"/>
          <w:sz w:val="20"/>
          <w:szCs w:val="20"/>
        </w:rPr>
        <w:t xml:space="preserve">2012 in and around Mekelle twon </w:t>
      </w:r>
      <w:r w:rsidR="001A5056" w:rsidRPr="00FE4B1F">
        <w:rPr>
          <w:rFonts w:ascii="Times New Roman" w:hAnsi="Times New Roman" w:cs="Times New Roman"/>
          <w:sz w:val="20"/>
          <w:szCs w:val="20"/>
        </w:rPr>
        <w:t>(Mekelle, Quiha</w:t>
      </w:r>
      <w:r w:rsidRPr="00FE4B1F">
        <w:rPr>
          <w:rFonts w:ascii="Times New Roman" w:hAnsi="Times New Roman" w:cs="Times New Roman"/>
          <w:sz w:val="20"/>
          <w:szCs w:val="20"/>
        </w:rPr>
        <w:t xml:space="preserve"> and Adigudom)</w:t>
      </w:r>
      <w:r w:rsidR="004A262E" w:rsidRPr="00FE4B1F">
        <w:rPr>
          <w:rFonts w:ascii="Times New Roman" w:hAnsi="Times New Roman" w:cs="Times New Roman"/>
          <w:sz w:val="20"/>
          <w:szCs w:val="20"/>
        </w:rPr>
        <w:t xml:space="preserve"> to determine the prevalence of lameness in working horses and to identify risk factors of lameness in working horses</w:t>
      </w:r>
      <w:r w:rsidRPr="00FE4B1F">
        <w:rPr>
          <w:rFonts w:ascii="Times New Roman" w:hAnsi="Times New Roman" w:cs="Times New Roman"/>
          <w:sz w:val="20"/>
          <w:szCs w:val="20"/>
        </w:rPr>
        <w:t>.</w:t>
      </w:r>
      <w:r w:rsidR="00D458D3">
        <w:rPr>
          <w:rFonts w:ascii="Times New Roman" w:hAnsi="Times New Roman" w:cs="Times New Roman"/>
          <w:sz w:val="20"/>
          <w:szCs w:val="20"/>
        </w:rPr>
        <w:t xml:space="preserve"> </w:t>
      </w:r>
      <w:r w:rsidRPr="00FE4B1F">
        <w:rPr>
          <w:rFonts w:ascii="Times New Roman" w:hAnsi="Times New Roman" w:cs="Times New Roman"/>
          <w:sz w:val="20"/>
          <w:szCs w:val="20"/>
        </w:rPr>
        <w:t>Mekelle is the capital city of Tigray</w:t>
      </w:r>
      <w:r w:rsidR="004A262E" w:rsidRPr="00FE4B1F">
        <w:rPr>
          <w:rFonts w:ascii="Times New Roman" w:hAnsi="Times New Roman" w:cs="Times New Roman"/>
          <w:sz w:val="20"/>
          <w:szCs w:val="20"/>
        </w:rPr>
        <w:t xml:space="preserve"> region found at a distance of about </w:t>
      </w:r>
      <w:r w:rsidR="003E4F91" w:rsidRPr="00FE4B1F">
        <w:rPr>
          <w:rFonts w:ascii="Times New Roman" w:hAnsi="Times New Roman" w:cs="Times New Roman"/>
          <w:sz w:val="20"/>
          <w:szCs w:val="20"/>
        </w:rPr>
        <w:t>783</w:t>
      </w:r>
      <w:r w:rsidR="004A262E" w:rsidRPr="00FE4B1F">
        <w:rPr>
          <w:rFonts w:ascii="Times New Roman" w:hAnsi="Times New Roman" w:cs="Times New Roman"/>
          <w:sz w:val="20"/>
          <w:szCs w:val="20"/>
        </w:rPr>
        <w:t xml:space="preserve"> km</w:t>
      </w:r>
      <w:r w:rsidR="003E4F91" w:rsidRPr="00FE4B1F">
        <w:rPr>
          <w:rFonts w:ascii="Times New Roman" w:hAnsi="Times New Roman" w:cs="Times New Roman"/>
          <w:sz w:val="20"/>
          <w:szCs w:val="20"/>
        </w:rPr>
        <w:t xml:space="preserve"> </w:t>
      </w:r>
      <w:r w:rsidR="004A262E" w:rsidRPr="00FE4B1F">
        <w:rPr>
          <w:rFonts w:ascii="Times New Roman" w:hAnsi="Times New Roman" w:cs="Times New Roman"/>
          <w:sz w:val="20"/>
          <w:szCs w:val="20"/>
        </w:rPr>
        <w:t>away from Addis Ababa</w:t>
      </w:r>
      <w:r w:rsidR="0093220C" w:rsidRPr="00FE4B1F">
        <w:rPr>
          <w:rFonts w:ascii="Times New Roman" w:hAnsi="Times New Roman" w:cs="Times New Roman"/>
          <w:sz w:val="20"/>
          <w:szCs w:val="20"/>
        </w:rPr>
        <w:t>. It is located in the N</w:t>
      </w:r>
      <w:r w:rsidRPr="00FE4B1F">
        <w:rPr>
          <w:rFonts w:ascii="Times New Roman" w:hAnsi="Times New Roman" w:cs="Times New Roman"/>
          <w:sz w:val="20"/>
          <w:szCs w:val="20"/>
        </w:rPr>
        <w:t xml:space="preserve">orthern extreme of Ethiopia </w:t>
      </w:r>
      <w:r w:rsidR="00975A2B" w:rsidRPr="00FE4B1F">
        <w:rPr>
          <w:rFonts w:ascii="Times New Roman" w:hAnsi="Times New Roman" w:cs="Times New Roman"/>
          <w:sz w:val="20"/>
          <w:szCs w:val="20"/>
        </w:rPr>
        <w:t>extending from 33</w:t>
      </w:r>
      <w:r w:rsidR="009F593B" w:rsidRPr="00FE4B1F">
        <w:rPr>
          <w:rFonts w:ascii="Times New Roman" w:hAnsi="Times New Roman" w:cs="Times New Roman"/>
          <w:sz w:val="20"/>
          <w:szCs w:val="20"/>
        </w:rPr>
        <w:t>º</w:t>
      </w:r>
      <w:r w:rsidR="003E4F91" w:rsidRPr="00FE4B1F">
        <w:rPr>
          <w:rFonts w:ascii="Times New Roman" w:hAnsi="Times New Roman" w:cs="Times New Roman"/>
          <w:sz w:val="20"/>
          <w:szCs w:val="20"/>
        </w:rPr>
        <w:t xml:space="preserve"> 25ʺ</w:t>
      </w:r>
      <w:r w:rsidR="00975A2B" w:rsidRPr="00FE4B1F">
        <w:rPr>
          <w:rFonts w:ascii="Times New Roman" w:hAnsi="Times New Roman" w:cs="Times New Roman"/>
          <w:sz w:val="20"/>
          <w:szCs w:val="20"/>
        </w:rPr>
        <w:t xml:space="preserve"> to 39</w:t>
      </w:r>
      <w:r w:rsidR="009F593B" w:rsidRPr="00FE4B1F">
        <w:rPr>
          <w:rFonts w:ascii="Times New Roman" w:hAnsi="Times New Roman" w:cs="Times New Roman"/>
          <w:sz w:val="20"/>
          <w:szCs w:val="20"/>
        </w:rPr>
        <w:t>º</w:t>
      </w:r>
      <w:r w:rsidR="003E4F91" w:rsidRPr="00FE4B1F">
        <w:rPr>
          <w:rFonts w:ascii="Times New Roman" w:hAnsi="Times New Roman" w:cs="Times New Roman"/>
          <w:sz w:val="20"/>
          <w:szCs w:val="20"/>
        </w:rPr>
        <w:t xml:space="preserve"> 38ʺ</w:t>
      </w:r>
      <w:r w:rsidR="00975A2B" w:rsidRPr="00FE4B1F">
        <w:rPr>
          <w:rFonts w:ascii="Times New Roman" w:hAnsi="Times New Roman" w:cs="Times New Roman"/>
          <w:sz w:val="20"/>
          <w:szCs w:val="20"/>
        </w:rPr>
        <w:t xml:space="preserve"> north latitude and from 36</w:t>
      </w:r>
      <w:r w:rsidR="009F593B" w:rsidRPr="00FE4B1F">
        <w:rPr>
          <w:rFonts w:ascii="Times New Roman" w:hAnsi="Times New Roman" w:cs="Times New Roman"/>
          <w:sz w:val="20"/>
          <w:szCs w:val="20"/>
        </w:rPr>
        <w:t>º</w:t>
      </w:r>
      <w:r w:rsidR="00975A2B" w:rsidRPr="00FE4B1F">
        <w:rPr>
          <w:rFonts w:ascii="Times New Roman" w:hAnsi="Times New Roman" w:cs="Times New Roman"/>
          <w:sz w:val="20"/>
          <w:szCs w:val="20"/>
        </w:rPr>
        <w:t xml:space="preserve"> 27</w:t>
      </w:r>
      <w:r w:rsidR="003E4F91" w:rsidRPr="00FE4B1F">
        <w:rPr>
          <w:rFonts w:ascii="Times New Roman" w:hAnsi="Times New Roman" w:cs="Times New Roman"/>
          <w:sz w:val="20"/>
          <w:szCs w:val="20"/>
        </w:rPr>
        <w:t>ʺ to 40º 18ʺ</w:t>
      </w:r>
      <w:r w:rsidR="00D458D3">
        <w:rPr>
          <w:rFonts w:ascii="Times New Roman" w:hAnsi="Times New Roman" w:cs="Times New Roman"/>
          <w:sz w:val="20"/>
          <w:szCs w:val="20"/>
        </w:rPr>
        <w:t xml:space="preserve"> </w:t>
      </w:r>
      <w:r w:rsidR="00C724AE" w:rsidRPr="00FE4B1F">
        <w:rPr>
          <w:rFonts w:ascii="Times New Roman" w:hAnsi="Times New Roman" w:cs="Times New Roman"/>
          <w:sz w:val="20"/>
          <w:szCs w:val="20"/>
        </w:rPr>
        <w:t>e</w:t>
      </w:r>
      <w:r w:rsidR="009F593B" w:rsidRPr="00FE4B1F">
        <w:rPr>
          <w:rFonts w:ascii="Times New Roman" w:hAnsi="Times New Roman" w:cs="Times New Roman"/>
          <w:sz w:val="20"/>
          <w:szCs w:val="20"/>
        </w:rPr>
        <w:t>ast longitude at an av</w:t>
      </w:r>
      <w:r w:rsidR="0093220C" w:rsidRPr="00FE4B1F">
        <w:rPr>
          <w:rFonts w:ascii="Times New Roman" w:hAnsi="Times New Roman" w:cs="Times New Roman"/>
          <w:sz w:val="20"/>
          <w:szCs w:val="20"/>
        </w:rPr>
        <w:t xml:space="preserve">erage altitude of 2000 - 2200 meter </w:t>
      </w:r>
      <w:r w:rsidR="009F593B" w:rsidRPr="00FE4B1F">
        <w:rPr>
          <w:rFonts w:ascii="Times New Roman" w:hAnsi="Times New Roman" w:cs="Times New Roman"/>
          <w:sz w:val="20"/>
          <w:szCs w:val="20"/>
        </w:rPr>
        <w:t>above sea level</w:t>
      </w:r>
      <w:r w:rsidR="00555548" w:rsidRPr="00FE4B1F">
        <w:rPr>
          <w:rFonts w:ascii="Times New Roman" w:hAnsi="Times New Roman" w:cs="Times New Roman"/>
          <w:sz w:val="20"/>
          <w:szCs w:val="20"/>
        </w:rPr>
        <w:t>. T</w:t>
      </w:r>
      <w:r w:rsidR="009F593B" w:rsidRPr="00FE4B1F">
        <w:rPr>
          <w:rFonts w:ascii="Times New Roman" w:hAnsi="Times New Roman" w:cs="Times New Roman"/>
          <w:sz w:val="20"/>
          <w:szCs w:val="20"/>
        </w:rPr>
        <w:t xml:space="preserve">he mean annual rain fall ranges from </w:t>
      </w:r>
      <w:r w:rsidR="003F37C8" w:rsidRPr="00FE4B1F">
        <w:rPr>
          <w:rFonts w:ascii="Times New Roman" w:hAnsi="Times New Roman" w:cs="Times New Roman"/>
          <w:sz w:val="20"/>
          <w:szCs w:val="20"/>
        </w:rPr>
        <w:t>450-500</w:t>
      </w:r>
      <w:r w:rsidR="009F593B" w:rsidRPr="00FE4B1F">
        <w:rPr>
          <w:rFonts w:ascii="Times New Roman" w:hAnsi="Times New Roman" w:cs="Times New Roman"/>
          <w:sz w:val="20"/>
          <w:szCs w:val="20"/>
        </w:rPr>
        <w:t xml:space="preserve">mm and the </w:t>
      </w:r>
      <w:r w:rsidR="003E762D" w:rsidRPr="00FE4B1F">
        <w:rPr>
          <w:rFonts w:ascii="Times New Roman" w:hAnsi="Times New Roman" w:cs="Times New Roman"/>
          <w:sz w:val="20"/>
          <w:szCs w:val="20"/>
        </w:rPr>
        <w:t>temperature varies from 12</w:t>
      </w:r>
      <w:r w:rsidR="003E4F91" w:rsidRPr="00FE4B1F">
        <w:rPr>
          <w:rFonts w:ascii="Times New Roman" w:hAnsi="Times New Roman" w:cs="Times New Roman"/>
          <w:sz w:val="20"/>
          <w:szCs w:val="20"/>
        </w:rPr>
        <w:t>ºc (</w:t>
      </w:r>
      <w:r w:rsidR="00944E31" w:rsidRPr="00FE4B1F">
        <w:rPr>
          <w:rFonts w:ascii="Times New Roman" w:hAnsi="Times New Roman" w:cs="Times New Roman"/>
          <w:sz w:val="20"/>
          <w:szCs w:val="20"/>
        </w:rPr>
        <w:t>in N</w:t>
      </w:r>
      <w:r w:rsidR="003E4F91" w:rsidRPr="00FE4B1F">
        <w:rPr>
          <w:rFonts w:ascii="Times New Roman" w:hAnsi="Times New Roman" w:cs="Times New Roman"/>
          <w:sz w:val="20"/>
          <w:szCs w:val="20"/>
        </w:rPr>
        <w:t>ovember and December) to 27ºc (</w:t>
      </w:r>
      <w:r w:rsidR="00944E31" w:rsidRPr="00FE4B1F">
        <w:rPr>
          <w:rFonts w:ascii="Times New Roman" w:hAnsi="Times New Roman" w:cs="Times New Roman"/>
          <w:sz w:val="20"/>
          <w:szCs w:val="20"/>
        </w:rPr>
        <w:t>in January and</w:t>
      </w:r>
      <w:r w:rsidR="001A5056" w:rsidRPr="00FE4B1F">
        <w:rPr>
          <w:rFonts w:ascii="Times New Roman" w:hAnsi="Times New Roman" w:cs="Times New Roman"/>
          <w:sz w:val="20"/>
          <w:szCs w:val="20"/>
        </w:rPr>
        <w:t xml:space="preserve"> March</w:t>
      </w:r>
      <w:r w:rsidR="00944E31" w:rsidRPr="00FE4B1F">
        <w:rPr>
          <w:rFonts w:ascii="Times New Roman" w:hAnsi="Times New Roman" w:cs="Times New Roman"/>
          <w:sz w:val="20"/>
          <w:szCs w:val="20"/>
        </w:rPr>
        <w:t>). Mekelle en</w:t>
      </w:r>
      <w:r w:rsidR="00C724AE" w:rsidRPr="00FE4B1F">
        <w:rPr>
          <w:rFonts w:ascii="Times New Roman" w:hAnsi="Times New Roman" w:cs="Times New Roman"/>
          <w:sz w:val="20"/>
          <w:szCs w:val="20"/>
        </w:rPr>
        <w:t>joys humid and hot climate (NMSA</w:t>
      </w:r>
      <w:r w:rsidR="00944E31" w:rsidRPr="00FE4B1F">
        <w:rPr>
          <w:rFonts w:ascii="Times New Roman" w:hAnsi="Times New Roman" w:cs="Times New Roman"/>
          <w:sz w:val="20"/>
          <w:szCs w:val="20"/>
        </w:rPr>
        <w:t>,</w:t>
      </w:r>
      <w:r w:rsidR="0093220C" w:rsidRPr="00FE4B1F">
        <w:rPr>
          <w:rFonts w:ascii="Times New Roman" w:hAnsi="Times New Roman" w:cs="Times New Roman"/>
          <w:sz w:val="20"/>
          <w:szCs w:val="20"/>
        </w:rPr>
        <w:t xml:space="preserve"> </w:t>
      </w:r>
      <w:r w:rsidR="00C724AE" w:rsidRPr="00FE4B1F">
        <w:rPr>
          <w:rFonts w:ascii="Times New Roman" w:hAnsi="Times New Roman" w:cs="Times New Roman"/>
          <w:sz w:val="20"/>
          <w:szCs w:val="20"/>
        </w:rPr>
        <w:t>2011</w:t>
      </w:r>
      <w:r w:rsidR="00944E31" w:rsidRPr="00FE4B1F">
        <w:rPr>
          <w:rFonts w:ascii="Times New Roman" w:hAnsi="Times New Roman" w:cs="Times New Roman"/>
          <w:sz w:val="20"/>
          <w:szCs w:val="20"/>
        </w:rPr>
        <w:t xml:space="preserve">) and </w:t>
      </w:r>
      <w:r w:rsidR="003E4F91" w:rsidRPr="00FE4B1F">
        <w:rPr>
          <w:rFonts w:ascii="Times New Roman" w:hAnsi="Times New Roman" w:cs="Times New Roman"/>
          <w:sz w:val="20"/>
          <w:szCs w:val="20"/>
        </w:rPr>
        <w:t xml:space="preserve">Quiha and </w:t>
      </w:r>
      <w:r w:rsidR="00BD258C" w:rsidRPr="00FE4B1F">
        <w:rPr>
          <w:rFonts w:ascii="Times New Roman" w:hAnsi="Times New Roman" w:cs="Times New Roman"/>
          <w:sz w:val="20"/>
          <w:szCs w:val="20"/>
        </w:rPr>
        <w:t xml:space="preserve">Adigudom are found at </w:t>
      </w:r>
      <w:r w:rsidR="003E4F91" w:rsidRPr="00FE4B1F">
        <w:rPr>
          <w:rFonts w:ascii="Times New Roman" w:hAnsi="Times New Roman" w:cs="Times New Roman"/>
          <w:sz w:val="20"/>
          <w:szCs w:val="20"/>
        </w:rPr>
        <w:t xml:space="preserve">a distance of </w:t>
      </w:r>
      <w:r w:rsidR="00BD258C" w:rsidRPr="00FE4B1F">
        <w:rPr>
          <w:rFonts w:ascii="Times New Roman" w:hAnsi="Times New Roman" w:cs="Times New Roman"/>
          <w:sz w:val="20"/>
          <w:szCs w:val="20"/>
        </w:rPr>
        <w:t xml:space="preserve">about 10km and 35km </w:t>
      </w:r>
      <w:r w:rsidR="003E4F91" w:rsidRPr="00FE4B1F">
        <w:rPr>
          <w:rFonts w:ascii="Times New Roman" w:hAnsi="Times New Roman" w:cs="Times New Roman"/>
          <w:sz w:val="20"/>
          <w:szCs w:val="20"/>
        </w:rPr>
        <w:t>away from Mekelle twon</w:t>
      </w:r>
      <w:r w:rsidR="00944E31" w:rsidRPr="00FE4B1F">
        <w:rPr>
          <w:rFonts w:ascii="Times New Roman" w:hAnsi="Times New Roman" w:cs="Times New Roman"/>
          <w:sz w:val="20"/>
          <w:szCs w:val="20"/>
        </w:rPr>
        <w:t xml:space="preserve"> </w:t>
      </w:r>
      <w:r w:rsidR="003E4F91" w:rsidRPr="00FE4B1F">
        <w:rPr>
          <w:rFonts w:ascii="Times New Roman" w:hAnsi="Times New Roman" w:cs="Times New Roman"/>
          <w:sz w:val="20"/>
          <w:szCs w:val="20"/>
        </w:rPr>
        <w:t xml:space="preserve">respectively and </w:t>
      </w:r>
      <w:r w:rsidR="00BD258C" w:rsidRPr="00FE4B1F">
        <w:rPr>
          <w:rFonts w:ascii="Times New Roman" w:hAnsi="Times New Roman" w:cs="Times New Roman"/>
          <w:sz w:val="20"/>
          <w:szCs w:val="20"/>
        </w:rPr>
        <w:t xml:space="preserve">have more or less </w:t>
      </w:r>
      <w:r w:rsidR="00BD258C" w:rsidRPr="00FE4B1F">
        <w:rPr>
          <w:rFonts w:ascii="Times New Roman" w:hAnsi="Times New Roman" w:cs="Times New Roman"/>
          <w:sz w:val="20"/>
          <w:szCs w:val="20"/>
        </w:rPr>
        <w:lastRenderedPageBreak/>
        <w:t>similar climatic condition to Mekelle</w:t>
      </w:r>
      <w:r w:rsidR="003E4F91" w:rsidRPr="00FE4B1F">
        <w:rPr>
          <w:rFonts w:ascii="Times New Roman" w:hAnsi="Times New Roman" w:cs="Times New Roman"/>
          <w:sz w:val="20"/>
          <w:szCs w:val="20"/>
        </w:rPr>
        <w:t xml:space="preserve"> twon(MOUA</w:t>
      </w:r>
      <w:r w:rsidR="00C724AE" w:rsidRPr="00FE4B1F">
        <w:rPr>
          <w:rFonts w:ascii="Times New Roman" w:hAnsi="Times New Roman" w:cs="Times New Roman"/>
          <w:sz w:val="20"/>
          <w:szCs w:val="20"/>
        </w:rPr>
        <w:t>, 2011</w:t>
      </w:r>
      <w:r w:rsidR="003E4F91" w:rsidRPr="00FE4B1F">
        <w:rPr>
          <w:rFonts w:ascii="Times New Roman" w:hAnsi="Times New Roman" w:cs="Times New Roman"/>
          <w:sz w:val="20"/>
          <w:szCs w:val="20"/>
        </w:rPr>
        <w:t>)</w:t>
      </w:r>
      <w:r w:rsidR="00BD258C" w:rsidRPr="00FE4B1F">
        <w:rPr>
          <w:rFonts w:ascii="Times New Roman" w:hAnsi="Times New Roman" w:cs="Times New Roman"/>
          <w:sz w:val="20"/>
          <w:szCs w:val="20"/>
        </w:rPr>
        <w:t>.</w:t>
      </w:r>
    </w:p>
    <w:p w:rsidR="00F11019" w:rsidRPr="00FE4B1F" w:rsidRDefault="00BD258C" w:rsidP="00FE4B1F">
      <w:pPr>
        <w:snapToGrid w:val="0"/>
        <w:spacing w:after="0" w:line="240" w:lineRule="auto"/>
        <w:jc w:val="both"/>
        <w:rPr>
          <w:rFonts w:ascii="Times New Roman" w:hAnsi="Times New Roman" w:cs="Times New Roman"/>
          <w:b/>
          <w:sz w:val="20"/>
          <w:szCs w:val="20"/>
        </w:rPr>
      </w:pPr>
      <w:r w:rsidRPr="00FE4B1F">
        <w:rPr>
          <w:rFonts w:ascii="Times New Roman" w:hAnsi="Times New Roman" w:cs="Times New Roman"/>
          <w:b/>
          <w:sz w:val="20"/>
          <w:szCs w:val="20"/>
        </w:rPr>
        <w:t>2.2</w:t>
      </w:r>
      <w:r w:rsidR="00D458D3" w:rsidRPr="00FE4B1F">
        <w:rPr>
          <w:rFonts w:ascii="Times New Roman" w:hAnsi="Times New Roman" w:cs="Times New Roman"/>
          <w:b/>
          <w:sz w:val="20"/>
          <w:szCs w:val="20"/>
        </w:rPr>
        <w:t>.</w:t>
      </w:r>
      <w:r w:rsidR="00D458D3">
        <w:rPr>
          <w:rFonts w:ascii="Times New Roman" w:hAnsi="Times New Roman" w:cs="Times New Roman"/>
          <w:b/>
          <w:sz w:val="20"/>
          <w:szCs w:val="20"/>
        </w:rPr>
        <w:t xml:space="preserve"> </w:t>
      </w:r>
      <w:r w:rsidR="00D458D3" w:rsidRPr="00FE4B1F">
        <w:rPr>
          <w:rFonts w:ascii="Times New Roman" w:hAnsi="Times New Roman" w:cs="Times New Roman"/>
          <w:b/>
          <w:sz w:val="20"/>
          <w:szCs w:val="20"/>
        </w:rPr>
        <w:t>S</w:t>
      </w:r>
      <w:r w:rsidRPr="00FE4B1F">
        <w:rPr>
          <w:rFonts w:ascii="Times New Roman" w:hAnsi="Times New Roman" w:cs="Times New Roman"/>
          <w:b/>
          <w:sz w:val="20"/>
          <w:szCs w:val="20"/>
        </w:rPr>
        <w:t>tudy Population</w:t>
      </w:r>
    </w:p>
    <w:p w:rsidR="00F11019" w:rsidRPr="00FE4B1F" w:rsidRDefault="00F11019" w:rsidP="00FE4B1F">
      <w:pPr>
        <w:snapToGrid w:val="0"/>
        <w:spacing w:after="0" w:line="240" w:lineRule="auto"/>
        <w:ind w:firstLine="425"/>
        <w:jc w:val="both"/>
        <w:rPr>
          <w:rFonts w:ascii="Times New Roman" w:hAnsi="Times New Roman" w:cs="Times New Roman"/>
          <w:sz w:val="20"/>
          <w:szCs w:val="20"/>
        </w:rPr>
      </w:pPr>
      <w:r w:rsidRPr="00FE4B1F">
        <w:rPr>
          <w:rFonts w:ascii="Times New Roman" w:hAnsi="Times New Roman" w:cs="Times New Roman"/>
          <w:sz w:val="20"/>
          <w:szCs w:val="20"/>
        </w:rPr>
        <w:t xml:space="preserve">A cross-sectional study was conducted on 360 </w:t>
      </w:r>
      <w:r w:rsidR="005F326B" w:rsidRPr="00FE4B1F">
        <w:rPr>
          <w:rFonts w:ascii="Times New Roman" w:hAnsi="Times New Roman" w:cs="Times New Roman"/>
          <w:sz w:val="20"/>
          <w:szCs w:val="20"/>
        </w:rPr>
        <w:t xml:space="preserve">male working horses </w:t>
      </w:r>
      <w:r w:rsidR="001A5056" w:rsidRPr="00FE4B1F">
        <w:rPr>
          <w:rFonts w:ascii="Times New Roman" w:hAnsi="Times New Roman" w:cs="Times New Roman"/>
          <w:sz w:val="20"/>
          <w:szCs w:val="20"/>
        </w:rPr>
        <w:t>to determine the prevalen</w:t>
      </w:r>
      <w:r w:rsidR="005F326B" w:rsidRPr="00FE4B1F">
        <w:rPr>
          <w:rFonts w:ascii="Times New Roman" w:hAnsi="Times New Roman" w:cs="Times New Roman"/>
          <w:sz w:val="20"/>
          <w:szCs w:val="20"/>
        </w:rPr>
        <w:t>ce of lameness</w:t>
      </w:r>
      <w:r w:rsidR="001A5056" w:rsidRPr="00FE4B1F">
        <w:rPr>
          <w:rFonts w:ascii="Times New Roman" w:hAnsi="Times New Roman" w:cs="Times New Roman"/>
          <w:sz w:val="20"/>
          <w:szCs w:val="20"/>
        </w:rPr>
        <w:t>.</w:t>
      </w:r>
      <w:r w:rsidRPr="00FE4B1F">
        <w:rPr>
          <w:rFonts w:ascii="Times New Roman" w:hAnsi="Times New Roman" w:cs="Times New Roman"/>
          <w:sz w:val="20"/>
          <w:szCs w:val="20"/>
        </w:rPr>
        <w:t xml:space="preserve"> The survey was</w:t>
      </w:r>
      <w:r w:rsidR="001A5056" w:rsidRPr="00FE4B1F">
        <w:rPr>
          <w:rFonts w:ascii="Times New Roman" w:hAnsi="Times New Roman" w:cs="Times New Roman"/>
          <w:sz w:val="20"/>
          <w:szCs w:val="20"/>
        </w:rPr>
        <w:t xml:space="preserve"> specifically designed to relic</w:t>
      </w:r>
      <w:r w:rsidRPr="00FE4B1F">
        <w:rPr>
          <w:rFonts w:ascii="Times New Roman" w:hAnsi="Times New Roman" w:cs="Times New Roman"/>
          <w:sz w:val="20"/>
          <w:szCs w:val="20"/>
        </w:rPr>
        <w:t xml:space="preserve"> information on different parameters which were associated with lameness problem.</w:t>
      </w:r>
    </w:p>
    <w:p w:rsidR="00C20A18" w:rsidRPr="00FE4B1F" w:rsidRDefault="00550951" w:rsidP="00FE4B1F">
      <w:pPr>
        <w:snapToGrid w:val="0"/>
        <w:spacing w:after="0" w:line="240" w:lineRule="auto"/>
        <w:jc w:val="both"/>
        <w:rPr>
          <w:rFonts w:ascii="Times New Roman" w:hAnsi="Times New Roman" w:cs="Times New Roman"/>
          <w:b/>
          <w:sz w:val="20"/>
          <w:szCs w:val="20"/>
        </w:rPr>
      </w:pPr>
      <w:r w:rsidRPr="00FE4B1F">
        <w:rPr>
          <w:rFonts w:ascii="Times New Roman" w:hAnsi="Times New Roman" w:cs="Times New Roman"/>
          <w:b/>
          <w:sz w:val="20"/>
          <w:szCs w:val="20"/>
        </w:rPr>
        <w:t>2.3</w:t>
      </w:r>
      <w:r w:rsidR="00D458D3" w:rsidRPr="00FE4B1F">
        <w:rPr>
          <w:rFonts w:ascii="Times New Roman" w:hAnsi="Times New Roman" w:cs="Times New Roman"/>
          <w:b/>
          <w:sz w:val="20"/>
          <w:szCs w:val="20"/>
        </w:rPr>
        <w:t>.</w:t>
      </w:r>
      <w:r w:rsidR="00D458D3">
        <w:rPr>
          <w:rFonts w:ascii="Times New Roman" w:hAnsi="Times New Roman" w:cs="Times New Roman"/>
          <w:b/>
          <w:sz w:val="20"/>
          <w:szCs w:val="20"/>
        </w:rPr>
        <w:t xml:space="preserve"> </w:t>
      </w:r>
      <w:r w:rsidR="00D458D3" w:rsidRPr="00FE4B1F">
        <w:rPr>
          <w:rFonts w:ascii="Times New Roman" w:hAnsi="Times New Roman" w:cs="Times New Roman"/>
          <w:b/>
          <w:sz w:val="20"/>
          <w:szCs w:val="20"/>
        </w:rPr>
        <w:t>S</w:t>
      </w:r>
      <w:r w:rsidR="00365BE4" w:rsidRPr="00FE4B1F">
        <w:rPr>
          <w:rFonts w:ascii="Times New Roman" w:hAnsi="Times New Roman" w:cs="Times New Roman"/>
          <w:b/>
          <w:sz w:val="20"/>
          <w:szCs w:val="20"/>
        </w:rPr>
        <w:t>ampling Methods and S</w:t>
      </w:r>
      <w:r w:rsidRPr="00FE4B1F">
        <w:rPr>
          <w:rFonts w:ascii="Times New Roman" w:hAnsi="Times New Roman" w:cs="Times New Roman"/>
          <w:b/>
          <w:sz w:val="20"/>
          <w:szCs w:val="20"/>
        </w:rPr>
        <w:t>ample</w:t>
      </w:r>
      <w:r w:rsidR="00365BE4" w:rsidRPr="00FE4B1F">
        <w:rPr>
          <w:rFonts w:ascii="Times New Roman" w:hAnsi="Times New Roman" w:cs="Times New Roman"/>
          <w:b/>
          <w:sz w:val="20"/>
          <w:szCs w:val="20"/>
        </w:rPr>
        <w:t xml:space="preserve"> size D</w:t>
      </w:r>
      <w:r w:rsidR="00C20A18" w:rsidRPr="00FE4B1F">
        <w:rPr>
          <w:rFonts w:ascii="Times New Roman" w:hAnsi="Times New Roman" w:cs="Times New Roman"/>
          <w:b/>
          <w:sz w:val="20"/>
          <w:szCs w:val="20"/>
        </w:rPr>
        <w:t>etermination</w:t>
      </w:r>
    </w:p>
    <w:p w:rsidR="00C20A18" w:rsidRPr="00FE4B1F" w:rsidRDefault="001F0BE9" w:rsidP="00FE4B1F">
      <w:pPr>
        <w:snapToGrid w:val="0"/>
        <w:spacing w:after="0" w:line="240" w:lineRule="auto"/>
        <w:ind w:firstLine="425"/>
        <w:jc w:val="both"/>
        <w:rPr>
          <w:rFonts w:ascii="Times New Roman" w:hAnsi="Times New Roman" w:cs="Times New Roman"/>
          <w:sz w:val="20"/>
          <w:szCs w:val="20"/>
        </w:rPr>
      </w:pPr>
      <w:r w:rsidRPr="00FE4B1F">
        <w:rPr>
          <w:rFonts w:ascii="Times New Roman" w:hAnsi="Times New Roman" w:cs="Times New Roman"/>
          <w:sz w:val="20"/>
          <w:szCs w:val="20"/>
        </w:rPr>
        <w:t>All male working horses obtained during the study period were sampled purposively to</w:t>
      </w:r>
      <w:r w:rsidR="00C20A18" w:rsidRPr="00FE4B1F">
        <w:rPr>
          <w:rFonts w:ascii="Times New Roman" w:hAnsi="Times New Roman" w:cs="Times New Roman"/>
          <w:sz w:val="20"/>
          <w:szCs w:val="20"/>
        </w:rPr>
        <w:t xml:space="preserve"> establish the prevalence and risk factors of </w:t>
      </w:r>
      <w:r w:rsidR="00550951" w:rsidRPr="00FE4B1F">
        <w:rPr>
          <w:rFonts w:ascii="Times New Roman" w:hAnsi="Times New Roman" w:cs="Times New Roman"/>
          <w:sz w:val="20"/>
          <w:szCs w:val="20"/>
        </w:rPr>
        <w:t>lameness</w:t>
      </w:r>
      <w:r w:rsidR="00C20A18" w:rsidRPr="00FE4B1F">
        <w:rPr>
          <w:rFonts w:ascii="Times New Roman" w:hAnsi="Times New Roman" w:cs="Times New Roman"/>
          <w:sz w:val="20"/>
          <w:szCs w:val="20"/>
        </w:rPr>
        <w:t xml:space="preserve"> in the study area. The desired sample size was determined using the formula given by (Thrusfeild, 2007).</w:t>
      </w:r>
    </w:p>
    <w:p w:rsidR="00A954CB" w:rsidRPr="00FE4B1F" w:rsidRDefault="00A954CB" w:rsidP="00FE4B1F">
      <w:pPr>
        <w:snapToGrid w:val="0"/>
        <w:spacing w:after="0" w:line="240" w:lineRule="auto"/>
        <w:ind w:firstLine="425"/>
        <w:jc w:val="both"/>
        <w:rPr>
          <w:rFonts w:ascii="Times New Roman" w:hAnsi="Times New Roman" w:cs="Times New Roman"/>
          <w:sz w:val="20"/>
          <w:szCs w:val="24"/>
          <w:lang w:eastAsia="zh-CN"/>
        </w:rPr>
      </w:pPr>
      <w:r w:rsidRPr="00FE4B1F">
        <w:rPr>
          <w:rFonts w:ascii="Times New Roman" w:hAnsi="Times New Roman" w:cs="Times New Roman"/>
          <w:sz w:val="20"/>
          <w:szCs w:val="24"/>
        </w:rPr>
        <w:t xml:space="preserve">n = </w:t>
      </w:r>
      <m:oMath>
        <m:f>
          <m:fPr>
            <m:ctrlPr>
              <w:rPr>
                <w:rFonts w:ascii="Cambria Math" w:eastAsia="宋体" w:hAnsi="Times New Roman" w:cs="Times New Roman"/>
                <w:sz w:val="20"/>
                <w:szCs w:val="24"/>
                <w:lang w:eastAsia="zh-CN"/>
              </w:rPr>
            </m:ctrlPr>
          </m:fPr>
          <m:num>
            <m:sSup>
              <m:sSupPr>
                <m:ctrlPr>
                  <w:rPr>
                    <w:rFonts w:ascii="Cambria Math" w:eastAsia="宋体" w:hAnsi="Times New Roman" w:cs="Times New Roman"/>
                    <w:sz w:val="20"/>
                    <w:szCs w:val="24"/>
                    <w:u w:val="single"/>
                  </w:rPr>
                </m:ctrlPr>
              </m:sSupPr>
              <m:e>
                <m:r>
                  <m:rPr>
                    <m:sty m:val="p"/>
                  </m:rPr>
                  <w:rPr>
                    <w:rFonts w:ascii="Cambria Math" w:hAnsi="Times New Roman" w:cs="Times New Roman"/>
                    <w:sz w:val="20"/>
                    <w:szCs w:val="24"/>
                    <w:u w:val="single"/>
                  </w:rPr>
                  <m:t>1.96</m:t>
                </m:r>
              </m:e>
              <m:sup>
                <m:r>
                  <m:rPr>
                    <m:sty m:val="p"/>
                  </m:rPr>
                  <w:rPr>
                    <w:rFonts w:ascii="Cambria Math" w:hAnsi="Times New Roman" w:cs="Times New Roman"/>
                    <w:sz w:val="20"/>
                    <w:szCs w:val="24"/>
                    <w:u w:val="single"/>
                  </w:rPr>
                  <m:t>2</m:t>
                </m:r>
              </m:sup>
            </m:sSup>
            <m:r>
              <m:rPr>
                <m:sty m:val="p"/>
              </m:rPr>
              <w:rPr>
                <w:rFonts w:ascii="Cambria Math" w:hAnsi="Times New Roman" w:cs="Times New Roman"/>
                <w:sz w:val="20"/>
                <w:szCs w:val="24"/>
                <w:u w:val="single"/>
              </w:rPr>
              <m:t>P</m:t>
            </m:r>
            <m:r>
              <m:rPr>
                <m:sty m:val="p"/>
              </m:rPr>
              <w:rPr>
                <w:rFonts w:ascii="Cambria Math" w:hAnsi="Times New Roman" w:cs="Times New Roman"/>
                <w:sz w:val="20"/>
                <w:szCs w:val="24"/>
                <w:u w:val="single"/>
                <w:vertAlign w:val="subscript"/>
              </w:rPr>
              <m:t>exp</m:t>
            </m:r>
            <m:r>
              <m:rPr>
                <m:sty m:val="p"/>
              </m:rPr>
              <w:rPr>
                <w:rFonts w:ascii="Cambria Math" w:hAnsi="Times New Roman" w:cs="Times New Roman"/>
                <w:sz w:val="20"/>
                <w:szCs w:val="24"/>
                <w:u w:val="single"/>
              </w:rPr>
              <m:t xml:space="preserve"> (1</m:t>
            </m:r>
            <m:r>
              <m:rPr>
                <m:sty m:val="p"/>
              </m:rPr>
              <w:rPr>
                <w:rFonts w:ascii="Cambria Math" w:hAnsi="Times New Roman" w:cs="Times New Roman"/>
                <w:sz w:val="20"/>
                <w:szCs w:val="24"/>
                <w:u w:val="single"/>
              </w:rPr>
              <m:t>-</m:t>
            </m:r>
            <m:r>
              <m:rPr>
                <m:sty m:val="p"/>
              </m:rPr>
              <w:rPr>
                <w:rFonts w:ascii="Cambria Math" w:hAnsi="Times New Roman" w:cs="Times New Roman"/>
                <w:sz w:val="20"/>
                <w:szCs w:val="24"/>
                <w:u w:val="single"/>
              </w:rPr>
              <m:t>P</m:t>
            </m:r>
            <m:r>
              <m:rPr>
                <m:sty m:val="p"/>
              </m:rPr>
              <w:rPr>
                <w:rFonts w:ascii="Cambria Math" w:hAnsi="Times New Roman" w:cs="Times New Roman"/>
                <w:sz w:val="20"/>
                <w:szCs w:val="24"/>
                <w:u w:val="single"/>
                <w:vertAlign w:val="subscript"/>
              </w:rPr>
              <m:t>exp</m:t>
            </m:r>
            <m:r>
              <m:rPr>
                <m:sty m:val="p"/>
              </m:rPr>
              <w:rPr>
                <w:rFonts w:ascii="Cambria Math" w:hAnsi="Times New Roman" w:cs="Times New Roman"/>
                <w:sz w:val="20"/>
                <w:szCs w:val="24"/>
                <w:u w:val="single"/>
              </w:rPr>
              <m:t>)</m:t>
            </m:r>
          </m:num>
          <m:den>
            <m:sSup>
              <m:sSupPr>
                <m:ctrlPr>
                  <w:rPr>
                    <w:rFonts w:ascii="Cambria Math" w:eastAsia="宋体" w:hAnsi="Times New Roman" w:cs="Times New Roman"/>
                    <w:sz w:val="20"/>
                    <w:szCs w:val="24"/>
                  </w:rPr>
                </m:ctrlPr>
              </m:sSupPr>
              <m:e>
                <m:r>
                  <m:rPr>
                    <m:sty m:val="p"/>
                  </m:rPr>
                  <w:rPr>
                    <w:rFonts w:ascii="Cambria Math" w:hAnsi="Times New Roman" w:cs="Times New Roman"/>
                    <w:sz w:val="20"/>
                    <w:szCs w:val="24"/>
                  </w:rPr>
                  <m:t>d</m:t>
                </m:r>
              </m:e>
              <m:sup>
                <m:r>
                  <m:rPr>
                    <m:sty m:val="p"/>
                  </m:rPr>
                  <w:rPr>
                    <w:rFonts w:ascii="Cambria Math" w:hAnsi="Times New Roman" w:cs="Times New Roman"/>
                    <w:sz w:val="20"/>
                    <w:szCs w:val="24"/>
                  </w:rPr>
                  <m:t>2</m:t>
                </m:r>
              </m:sup>
            </m:sSup>
          </m:den>
        </m:f>
      </m:oMath>
    </w:p>
    <w:p w:rsidR="00C20A18" w:rsidRPr="00FE4B1F" w:rsidRDefault="00C20A18" w:rsidP="00FE4B1F">
      <w:pPr>
        <w:snapToGrid w:val="0"/>
        <w:spacing w:after="0" w:line="240" w:lineRule="auto"/>
        <w:ind w:firstLine="425"/>
        <w:jc w:val="both"/>
        <w:rPr>
          <w:rFonts w:ascii="Times New Roman" w:hAnsi="Times New Roman" w:cs="Times New Roman"/>
          <w:sz w:val="20"/>
          <w:szCs w:val="20"/>
        </w:rPr>
      </w:pPr>
      <w:r w:rsidRPr="00FE4B1F">
        <w:rPr>
          <w:rFonts w:ascii="Times New Roman" w:hAnsi="Times New Roman" w:cs="Times New Roman"/>
          <w:sz w:val="20"/>
          <w:szCs w:val="20"/>
        </w:rPr>
        <w:t>where:</w:t>
      </w:r>
      <w:r w:rsidR="00D458D3">
        <w:rPr>
          <w:rFonts w:ascii="Times New Roman" w:hAnsi="Times New Roman" w:cs="Times New Roman"/>
          <w:sz w:val="20"/>
          <w:szCs w:val="20"/>
        </w:rPr>
        <w:t xml:space="preserve"> </w:t>
      </w:r>
      <w:r w:rsidRPr="00FE4B1F">
        <w:rPr>
          <w:rFonts w:ascii="Times New Roman" w:hAnsi="Times New Roman" w:cs="Times New Roman"/>
          <w:sz w:val="20"/>
          <w:szCs w:val="20"/>
        </w:rPr>
        <w:t>n = require sample size</w:t>
      </w:r>
    </w:p>
    <w:p w:rsidR="00C20A18" w:rsidRPr="00FE4B1F" w:rsidRDefault="00C20A18" w:rsidP="00FE4B1F">
      <w:pPr>
        <w:snapToGrid w:val="0"/>
        <w:spacing w:after="0" w:line="240" w:lineRule="auto"/>
        <w:ind w:firstLine="425"/>
        <w:jc w:val="both"/>
        <w:rPr>
          <w:rFonts w:ascii="Times New Roman" w:hAnsi="Times New Roman" w:cs="Times New Roman"/>
          <w:sz w:val="20"/>
          <w:szCs w:val="20"/>
        </w:rPr>
      </w:pPr>
      <w:r w:rsidRPr="00FE4B1F">
        <w:rPr>
          <w:rFonts w:ascii="Times New Roman" w:hAnsi="Times New Roman" w:cs="Times New Roman"/>
          <w:sz w:val="20"/>
          <w:szCs w:val="20"/>
        </w:rPr>
        <w:t>p</w:t>
      </w:r>
      <w:r w:rsidRPr="00FE4B1F">
        <w:rPr>
          <w:rFonts w:ascii="Times New Roman" w:hAnsi="Times New Roman" w:cs="Times New Roman"/>
          <w:sz w:val="20"/>
          <w:szCs w:val="20"/>
          <w:vertAlign w:val="subscript"/>
        </w:rPr>
        <w:t xml:space="preserve">exp </w:t>
      </w:r>
      <w:r w:rsidRPr="00FE4B1F">
        <w:rPr>
          <w:rFonts w:ascii="Times New Roman" w:hAnsi="Times New Roman" w:cs="Times New Roman"/>
          <w:sz w:val="20"/>
          <w:szCs w:val="20"/>
        </w:rPr>
        <w:t>= expected prevalence</w:t>
      </w:r>
    </w:p>
    <w:p w:rsidR="00C20A18" w:rsidRPr="00FE4B1F" w:rsidRDefault="00C20A18" w:rsidP="00FE4B1F">
      <w:pPr>
        <w:snapToGrid w:val="0"/>
        <w:spacing w:after="0" w:line="240" w:lineRule="auto"/>
        <w:ind w:firstLine="425"/>
        <w:jc w:val="both"/>
        <w:rPr>
          <w:rFonts w:ascii="Times New Roman" w:hAnsi="Times New Roman" w:cs="Times New Roman"/>
          <w:sz w:val="20"/>
          <w:szCs w:val="20"/>
        </w:rPr>
      </w:pPr>
      <w:r w:rsidRPr="00FE4B1F">
        <w:rPr>
          <w:rFonts w:ascii="Times New Roman" w:hAnsi="Times New Roman" w:cs="Times New Roman"/>
          <w:sz w:val="20"/>
          <w:szCs w:val="20"/>
        </w:rPr>
        <w:t>d = desire absolute precision</w:t>
      </w:r>
    </w:p>
    <w:p w:rsidR="00C20A18" w:rsidRPr="00FE4B1F" w:rsidRDefault="00C20A18" w:rsidP="00FE4B1F">
      <w:pPr>
        <w:snapToGrid w:val="0"/>
        <w:spacing w:after="0" w:line="240" w:lineRule="auto"/>
        <w:ind w:firstLine="425"/>
        <w:jc w:val="both"/>
        <w:rPr>
          <w:rFonts w:ascii="Times New Roman" w:hAnsi="Times New Roman" w:cs="Times New Roman"/>
          <w:sz w:val="20"/>
          <w:szCs w:val="20"/>
        </w:rPr>
      </w:pPr>
      <w:r w:rsidRPr="00FE4B1F">
        <w:rPr>
          <w:rFonts w:ascii="Times New Roman" w:hAnsi="Times New Roman" w:cs="Times New Roman"/>
          <w:sz w:val="20"/>
          <w:szCs w:val="20"/>
        </w:rPr>
        <w:t>1.96</w:t>
      </w:r>
      <w:r w:rsidRPr="00FE4B1F">
        <w:rPr>
          <w:rFonts w:ascii="Times New Roman" w:hAnsi="Times New Roman" w:cs="Times New Roman"/>
          <w:sz w:val="20"/>
          <w:szCs w:val="20"/>
          <w:vertAlign w:val="superscript"/>
        </w:rPr>
        <w:t xml:space="preserve">2 </w:t>
      </w:r>
      <w:r w:rsidRPr="00FE4B1F">
        <w:rPr>
          <w:rFonts w:ascii="Times New Roman" w:hAnsi="Times New Roman" w:cs="Times New Roman"/>
          <w:sz w:val="20"/>
          <w:szCs w:val="20"/>
        </w:rPr>
        <w:t>= z-value for the 95% confidence level</w:t>
      </w:r>
    </w:p>
    <w:p w:rsidR="00C20A18" w:rsidRPr="00FE4B1F" w:rsidRDefault="00C20A18" w:rsidP="00FE4B1F">
      <w:pPr>
        <w:snapToGrid w:val="0"/>
        <w:spacing w:after="0" w:line="240" w:lineRule="auto"/>
        <w:ind w:firstLine="425"/>
        <w:jc w:val="both"/>
        <w:rPr>
          <w:rFonts w:ascii="Times New Roman" w:hAnsi="Times New Roman" w:cs="Times New Roman"/>
          <w:sz w:val="20"/>
          <w:szCs w:val="20"/>
        </w:rPr>
      </w:pPr>
      <w:r w:rsidRPr="00FE4B1F">
        <w:rPr>
          <w:rFonts w:ascii="Times New Roman" w:hAnsi="Times New Roman" w:cs="Times New Roman"/>
          <w:sz w:val="20"/>
          <w:szCs w:val="20"/>
        </w:rPr>
        <w:t xml:space="preserve">Therefore, </w:t>
      </w:r>
      <w:r w:rsidR="00550951" w:rsidRPr="00FE4B1F">
        <w:rPr>
          <w:rFonts w:ascii="Times New Roman" w:hAnsi="Times New Roman" w:cs="Times New Roman"/>
          <w:sz w:val="20"/>
          <w:szCs w:val="20"/>
        </w:rPr>
        <w:t>based on the above formula</w:t>
      </w:r>
      <w:r w:rsidR="00C1696B" w:rsidRPr="00FE4B1F">
        <w:rPr>
          <w:rFonts w:ascii="Times New Roman" w:hAnsi="Times New Roman" w:cs="Times New Roman"/>
          <w:sz w:val="20"/>
          <w:szCs w:val="20"/>
        </w:rPr>
        <w:t>,</w:t>
      </w:r>
      <w:r w:rsidR="00550951" w:rsidRPr="00FE4B1F">
        <w:rPr>
          <w:rFonts w:ascii="Times New Roman" w:hAnsi="Times New Roman" w:cs="Times New Roman"/>
          <w:sz w:val="20"/>
          <w:szCs w:val="20"/>
        </w:rPr>
        <w:t xml:space="preserve"> </w:t>
      </w:r>
      <w:r w:rsidR="00C1696B" w:rsidRPr="00FE4B1F">
        <w:rPr>
          <w:rFonts w:ascii="Times New Roman" w:hAnsi="Times New Roman" w:cs="Times New Roman"/>
          <w:sz w:val="20"/>
          <w:szCs w:val="20"/>
        </w:rPr>
        <w:t xml:space="preserve">taking 95% confidence level, 5% absolute precision and 50% </w:t>
      </w:r>
      <w:r w:rsidRPr="00FE4B1F">
        <w:rPr>
          <w:rFonts w:ascii="Times New Roman" w:hAnsi="Times New Roman" w:cs="Times New Roman"/>
          <w:sz w:val="20"/>
          <w:szCs w:val="20"/>
        </w:rPr>
        <w:t>expected prevale</w:t>
      </w:r>
      <w:r w:rsidR="00C1696B" w:rsidRPr="00FE4B1F">
        <w:rPr>
          <w:rFonts w:ascii="Times New Roman" w:hAnsi="Times New Roman" w:cs="Times New Roman"/>
          <w:sz w:val="20"/>
          <w:szCs w:val="20"/>
        </w:rPr>
        <w:t>nce</w:t>
      </w:r>
      <w:r w:rsidR="001F0BE9" w:rsidRPr="00FE4B1F">
        <w:rPr>
          <w:rFonts w:ascii="Times New Roman" w:hAnsi="Times New Roman" w:cs="Times New Roman"/>
          <w:sz w:val="20"/>
          <w:szCs w:val="20"/>
        </w:rPr>
        <w:t>,</w:t>
      </w:r>
      <w:r w:rsidRPr="00FE4B1F">
        <w:rPr>
          <w:rFonts w:ascii="Times New Roman" w:hAnsi="Times New Roman" w:cs="Times New Roman"/>
          <w:sz w:val="20"/>
          <w:szCs w:val="20"/>
        </w:rPr>
        <w:t xml:space="preserve"> the required sample size</w:t>
      </w:r>
      <w:r w:rsidR="00C1696B" w:rsidRPr="00FE4B1F">
        <w:rPr>
          <w:rFonts w:ascii="Times New Roman" w:hAnsi="Times New Roman" w:cs="Times New Roman"/>
          <w:sz w:val="20"/>
          <w:szCs w:val="20"/>
        </w:rPr>
        <w:t xml:space="preserve"> become 384</w:t>
      </w:r>
      <w:r w:rsidRPr="00FE4B1F">
        <w:rPr>
          <w:rFonts w:ascii="Times New Roman" w:hAnsi="Times New Roman" w:cs="Times New Roman"/>
          <w:sz w:val="20"/>
          <w:szCs w:val="20"/>
        </w:rPr>
        <w:t xml:space="preserve">. </w:t>
      </w:r>
      <w:r w:rsidR="00C1696B" w:rsidRPr="00FE4B1F">
        <w:rPr>
          <w:rFonts w:ascii="Times New Roman" w:hAnsi="Times New Roman" w:cs="Times New Roman"/>
          <w:sz w:val="20"/>
          <w:szCs w:val="20"/>
        </w:rPr>
        <w:t>However, during the study period only 360 male working horses were obtained in the study sites and be</w:t>
      </w:r>
      <w:r w:rsidR="001F0BE9" w:rsidRPr="00FE4B1F">
        <w:rPr>
          <w:rFonts w:ascii="Times New Roman" w:hAnsi="Times New Roman" w:cs="Times New Roman"/>
          <w:sz w:val="20"/>
          <w:szCs w:val="20"/>
        </w:rPr>
        <w:t>cause of this the sample size was</w:t>
      </w:r>
      <w:r w:rsidR="00C1696B" w:rsidRPr="00FE4B1F">
        <w:rPr>
          <w:rFonts w:ascii="Times New Roman" w:hAnsi="Times New Roman" w:cs="Times New Roman"/>
          <w:sz w:val="20"/>
          <w:szCs w:val="20"/>
        </w:rPr>
        <w:t xml:space="preserve"> taken to be 360.</w:t>
      </w:r>
    </w:p>
    <w:p w:rsidR="00F11019" w:rsidRPr="00FE4B1F" w:rsidRDefault="00C1696B" w:rsidP="00FE4B1F">
      <w:pPr>
        <w:snapToGrid w:val="0"/>
        <w:spacing w:after="0" w:line="240" w:lineRule="auto"/>
        <w:jc w:val="both"/>
        <w:rPr>
          <w:rFonts w:ascii="Times New Roman" w:hAnsi="Times New Roman" w:cs="Times New Roman"/>
          <w:b/>
          <w:sz w:val="20"/>
          <w:szCs w:val="20"/>
        </w:rPr>
      </w:pPr>
      <w:r w:rsidRPr="00FE4B1F">
        <w:rPr>
          <w:rFonts w:ascii="Times New Roman" w:hAnsi="Times New Roman" w:cs="Times New Roman"/>
          <w:b/>
          <w:sz w:val="20"/>
          <w:szCs w:val="20"/>
        </w:rPr>
        <w:t>2.4</w:t>
      </w:r>
      <w:r w:rsidR="00F11019" w:rsidRPr="00FE4B1F">
        <w:rPr>
          <w:rFonts w:ascii="Times New Roman" w:hAnsi="Times New Roman" w:cs="Times New Roman"/>
          <w:b/>
          <w:sz w:val="20"/>
          <w:szCs w:val="20"/>
        </w:rPr>
        <w:t xml:space="preserve"> Study design</w:t>
      </w:r>
    </w:p>
    <w:p w:rsidR="003F37C8" w:rsidRPr="00FE4B1F" w:rsidRDefault="00F11019" w:rsidP="00FE4B1F">
      <w:pPr>
        <w:snapToGrid w:val="0"/>
        <w:spacing w:after="0" w:line="240" w:lineRule="auto"/>
        <w:ind w:firstLine="425"/>
        <w:jc w:val="both"/>
        <w:rPr>
          <w:rFonts w:ascii="Times New Roman" w:hAnsi="Times New Roman" w:cs="Times New Roman"/>
          <w:sz w:val="20"/>
          <w:szCs w:val="20"/>
        </w:rPr>
      </w:pPr>
      <w:r w:rsidRPr="00FE4B1F">
        <w:rPr>
          <w:rFonts w:ascii="Times New Roman" w:hAnsi="Times New Roman" w:cs="Times New Roman"/>
          <w:sz w:val="20"/>
          <w:szCs w:val="20"/>
        </w:rPr>
        <w:t xml:space="preserve">The </w:t>
      </w:r>
      <w:r w:rsidR="00522FE4" w:rsidRPr="00FE4B1F">
        <w:rPr>
          <w:rFonts w:ascii="Times New Roman" w:hAnsi="Times New Roman" w:cs="Times New Roman"/>
          <w:sz w:val="20"/>
          <w:szCs w:val="20"/>
        </w:rPr>
        <w:t>study design was observa</w:t>
      </w:r>
      <w:r w:rsidR="00555548" w:rsidRPr="00FE4B1F">
        <w:rPr>
          <w:rFonts w:ascii="Times New Roman" w:hAnsi="Times New Roman" w:cs="Times New Roman"/>
          <w:sz w:val="20"/>
          <w:szCs w:val="20"/>
        </w:rPr>
        <w:t>tional study of cross-sectional</w:t>
      </w:r>
      <w:r w:rsidR="003E762D" w:rsidRPr="00FE4B1F">
        <w:rPr>
          <w:rFonts w:ascii="Times New Roman" w:hAnsi="Times New Roman" w:cs="Times New Roman"/>
          <w:sz w:val="20"/>
          <w:szCs w:val="20"/>
        </w:rPr>
        <w:t xml:space="preserve"> </w:t>
      </w:r>
      <w:r w:rsidR="00522FE4" w:rsidRPr="00FE4B1F">
        <w:rPr>
          <w:rFonts w:ascii="Times New Roman" w:hAnsi="Times New Roman" w:cs="Times New Roman"/>
          <w:sz w:val="20"/>
          <w:szCs w:val="20"/>
        </w:rPr>
        <w:t>type, which involves selection of animals that were presented to study district from the total population of animals of the locality and then determination of each individual for simultaneous presence or absence of disease in order to gue</w:t>
      </w:r>
      <w:r w:rsidR="006346A3" w:rsidRPr="00FE4B1F">
        <w:rPr>
          <w:rFonts w:ascii="Times New Roman" w:hAnsi="Times New Roman" w:cs="Times New Roman"/>
          <w:sz w:val="20"/>
          <w:szCs w:val="20"/>
        </w:rPr>
        <w:t>ss</w:t>
      </w:r>
      <w:r w:rsidR="00D458D3">
        <w:rPr>
          <w:rFonts w:ascii="Times New Roman" w:hAnsi="Times New Roman" w:cs="Times New Roman" w:hint="eastAsia"/>
          <w:sz w:val="20"/>
          <w:szCs w:val="20"/>
          <w:lang w:eastAsia="zh-CN"/>
        </w:rPr>
        <w:t xml:space="preserve"> </w:t>
      </w:r>
      <w:r w:rsidR="00DA6E65" w:rsidRPr="00FE4B1F">
        <w:rPr>
          <w:rFonts w:ascii="Times New Roman" w:hAnsi="Times New Roman" w:cs="Times New Roman"/>
          <w:sz w:val="20"/>
          <w:szCs w:val="20"/>
        </w:rPr>
        <w:t>significance of risk factors. The study was carried o</w:t>
      </w:r>
      <w:r w:rsidR="00522FE4" w:rsidRPr="00FE4B1F">
        <w:rPr>
          <w:rFonts w:ascii="Times New Roman" w:hAnsi="Times New Roman" w:cs="Times New Roman"/>
          <w:sz w:val="20"/>
          <w:szCs w:val="20"/>
        </w:rPr>
        <w:t>n 360 male working horses and the explanatory variables considered were body condition, management condition, site and degree of lameness. A structured questionnaire</w:t>
      </w:r>
      <w:r w:rsidR="002742B2" w:rsidRPr="00FE4B1F">
        <w:rPr>
          <w:rFonts w:ascii="Times New Roman" w:hAnsi="Times New Roman" w:cs="Times New Roman"/>
          <w:sz w:val="20"/>
          <w:szCs w:val="20"/>
        </w:rPr>
        <w:t xml:space="preserve"> survey and physical examination techniques were used to study risk factors of lameness in</w:t>
      </w:r>
      <w:r w:rsidR="00DA6E65" w:rsidRPr="00FE4B1F">
        <w:rPr>
          <w:rFonts w:ascii="Times New Roman" w:hAnsi="Times New Roman" w:cs="Times New Roman"/>
          <w:sz w:val="20"/>
          <w:szCs w:val="20"/>
        </w:rPr>
        <w:t xml:space="preserve"> male</w:t>
      </w:r>
      <w:r w:rsidR="002742B2" w:rsidRPr="00FE4B1F">
        <w:rPr>
          <w:rFonts w:ascii="Times New Roman" w:hAnsi="Times New Roman" w:cs="Times New Roman"/>
          <w:sz w:val="20"/>
          <w:szCs w:val="20"/>
        </w:rPr>
        <w:t xml:space="preserve"> working horses.</w:t>
      </w:r>
    </w:p>
    <w:p w:rsidR="002742B2" w:rsidRPr="00FE4B1F" w:rsidRDefault="00C1696B" w:rsidP="00FE4B1F">
      <w:pPr>
        <w:snapToGrid w:val="0"/>
        <w:spacing w:after="0" w:line="240" w:lineRule="auto"/>
        <w:jc w:val="both"/>
        <w:rPr>
          <w:rFonts w:ascii="Times New Roman" w:hAnsi="Times New Roman" w:cs="Times New Roman"/>
          <w:b/>
          <w:sz w:val="20"/>
          <w:szCs w:val="20"/>
        </w:rPr>
      </w:pPr>
      <w:r w:rsidRPr="00FE4B1F">
        <w:rPr>
          <w:rFonts w:ascii="Times New Roman" w:hAnsi="Times New Roman" w:cs="Times New Roman"/>
          <w:b/>
          <w:sz w:val="20"/>
          <w:szCs w:val="20"/>
        </w:rPr>
        <w:t>2.5</w:t>
      </w:r>
      <w:r w:rsidR="002742B2" w:rsidRPr="00FE4B1F">
        <w:rPr>
          <w:rFonts w:ascii="Times New Roman" w:hAnsi="Times New Roman" w:cs="Times New Roman"/>
          <w:b/>
          <w:sz w:val="20"/>
          <w:szCs w:val="20"/>
        </w:rPr>
        <w:t xml:space="preserve"> Study Methodology</w:t>
      </w:r>
    </w:p>
    <w:p w:rsidR="002742B2" w:rsidRPr="00FE4B1F" w:rsidRDefault="00C1696B" w:rsidP="00FE4B1F">
      <w:pPr>
        <w:snapToGrid w:val="0"/>
        <w:spacing w:after="0" w:line="240" w:lineRule="auto"/>
        <w:jc w:val="both"/>
        <w:rPr>
          <w:rFonts w:ascii="Times New Roman" w:hAnsi="Times New Roman" w:cs="Times New Roman"/>
          <w:b/>
          <w:sz w:val="20"/>
          <w:szCs w:val="20"/>
        </w:rPr>
      </w:pPr>
      <w:r w:rsidRPr="00FE4B1F">
        <w:rPr>
          <w:rFonts w:ascii="Times New Roman" w:hAnsi="Times New Roman" w:cs="Times New Roman"/>
          <w:b/>
          <w:sz w:val="20"/>
          <w:szCs w:val="20"/>
        </w:rPr>
        <w:t>2.5</w:t>
      </w:r>
      <w:r w:rsidR="002742B2" w:rsidRPr="00FE4B1F">
        <w:rPr>
          <w:rFonts w:ascii="Times New Roman" w:hAnsi="Times New Roman" w:cs="Times New Roman"/>
          <w:b/>
          <w:sz w:val="20"/>
          <w:szCs w:val="20"/>
        </w:rPr>
        <w:t>.1 Questionnaire survey</w:t>
      </w:r>
    </w:p>
    <w:p w:rsidR="008B21B8" w:rsidRPr="00FE4B1F" w:rsidRDefault="002742B2" w:rsidP="00FE4B1F">
      <w:pPr>
        <w:snapToGrid w:val="0"/>
        <w:spacing w:after="0" w:line="240" w:lineRule="auto"/>
        <w:ind w:firstLine="425"/>
        <w:jc w:val="both"/>
        <w:rPr>
          <w:rFonts w:ascii="Times New Roman" w:hAnsi="Times New Roman" w:cs="Times New Roman"/>
          <w:sz w:val="20"/>
          <w:szCs w:val="20"/>
        </w:rPr>
      </w:pPr>
      <w:r w:rsidRPr="00FE4B1F">
        <w:rPr>
          <w:rFonts w:ascii="Times New Roman" w:hAnsi="Times New Roman" w:cs="Times New Roman"/>
          <w:sz w:val="20"/>
          <w:szCs w:val="20"/>
        </w:rPr>
        <w:t>A structural questionnaire was designed to</w:t>
      </w:r>
      <w:r w:rsidR="00EF50E4" w:rsidRPr="00FE4B1F">
        <w:rPr>
          <w:rFonts w:ascii="Times New Roman" w:hAnsi="Times New Roman" w:cs="Times New Roman"/>
          <w:sz w:val="20"/>
          <w:szCs w:val="20"/>
        </w:rPr>
        <w:t xml:space="preserve"> </w:t>
      </w:r>
      <w:r w:rsidRPr="00FE4B1F">
        <w:rPr>
          <w:rFonts w:ascii="Times New Roman" w:hAnsi="Times New Roman" w:cs="Times New Roman"/>
          <w:sz w:val="20"/>
          <w:szCs w:val="20"/>
        </w:rPr>
        <w:t>collect data on information</w:t>
      </w:r>
      <w:r w:rsidR="00685B6E" w:rsidRPr="00FE4B1F">
        <w:rPr>
          <w:rFonts w:ascii="Times New Roman" w:hAnsi="Times New Roman" w:cs="Times New Roman"/>
          <w:sz w:val="20"/>
          <w:szCs w:val="20"/>
        </w:rPr>
        <w:t xml:space="preserve"> related to</w:t>
      </w:r>
      <w:r w:rsidR="00EF50E4" w:rsidRPr="00FE4B1F">
        <w:rPr>
          <w:rFonts w:ascii="Times New Roman" w:hAnsi="Times New Roman" w:cs="Times New Roman"/>
          <w:sz w:val="20"/>
          <w:szCs w:val="20"/>
        </w:rPr>
        <w:t xml:space="preserve"> </w:t>
      </w:r>
      <w:r w:rsidR="00DA6E65" w:rsidRPr="00FE4B1F">
        <w:rPr>
          <w:rFonts w:ascii="Times New Roman" w:hAnsi="Times New Roman" w:cs="Times New Roman"/>
          <w:sz w:val="20"/>
          <w:szCs w:val="20"/>
        </w:rPr>
        <w:t>lameness</w:t>
      </w:r>
      <w:r w:rsidR="00685B6E" w:rsidRPr="00FE4B1F">
        <w:rPr>
          <w:rFonts w:ascii="Times New Roman" w:hAnsi="Times New Roman" w:cs="Times New Roman"/>
          <w:sz w:val="20"/>
          <w:szCs w:val="20"/>
        </w:rPr>
        <w:t>, management practices and associated risk factors in</w:t>
      </w:r>
      <w:r w:rsidR="00C1696B" w:rsidRPr="00FE4B1F">
        <w:rPr>
          <w:rFonts w:ascii="Times New Roman" w:hAnsi="Times New Roman" w:cs="Times New Roman"/>
          <w:sz w:val="20"/>
          <w:szCs w:val="20"/>
        </w:rPr>
        <w:t>cluding animal</w:t>
      </w:r>
      <w:r w:rsidR="00DA6E65" w:rsidRPr="00FE4B1F">
        <w:rPr>
          <w:rFonts w:ascii="Times New Roman" w:hAnsi="Times New Roman" w:cs="Times New Roman"/>
          <w:sz w:val="20"/>
          <w:szCs w:val="20"/>
        </w:rPr>
        <w:t xml:space="preserve"> identification (</w:t>
      </w:r>
      <w:r w:rsidR="00685B6E" w:rsidRPr="00FE4B1F">
        <w:rPr>
          <w:rFonts w:ascii="Times New Roman" w:hAnsi="Times New Roman" w:cs="Times New Roman"/>
          <w:sz w:val="20"/>
          <w:szCs w:val="20"/>
        </w:rPr>
        <w:t>age,</w:t>
      </w:r>
      <w:r w:rsidR="00EF50E4" w:rsidRPr="00FE4B1F">
        <w:rPr>
          <w:rFonts w:ascii="Times New Roman" w:hAnsi="Times New Roman" w:cs="Times New Roman"/>
          <w:sz w:val="20"/>
          <w:szCs w:val="20"/>
        </w:rPr>
        <w:t xml:space="preserve"> </w:t>
      </w:r>
      <w:r w:rsidR="00685B6E" w:rsidRPr="00FE4B1F">
        <w:rPr>
          <w:rFonts w:ascii="Times New Roman" w:hAnsi="Times New Roman" w:cs="Times New Roman"/>
          <w:sz w:val="20"/>
          <w:szCs w:val="20"/>
        </w:rPr>
        <w:t>sex,</w:t>
      </w:r>
      <w:r w:rsidR="00EF50E4" w:rsidRPr="00FE4B1F">
        <w:rPr>
          <w:rFonts w:ascii="Times New Roman" w:hAnsi="Times New Roman" w:cs="Times New Roman"/>
          <w:sz w:val="20"/>
          <w:szCs w:val="20"/>
        </w:rPr>
        <w:t xml:space="preserve"> </w:t>
      </w:r>
      <w:r w:rsidR="00685B6E" w:rsidRPr="00FE4B1F">
        <w:rPr>
          <w:rFonts w:ascii="Times New Roman" w:hAnsi="Times New Roman" w:cs="Times New Roman"/>
          <w:sz w:val="20"/>
          <w:szCs w:val="20"/>
        </w:rPr>
        <w:t>weight,</w:t>
      </w:r>
      <w:r w:rsidR="00EF50E4" w:rsidRPr="00FE4B1F">
        <w:rPr>
          <w:rFonts w:ascii="Times New Roman" w:hAnsi="Times New Roman" w:cs="Times New Roman"/>
          <w:sz w:val="20"/>
          <w:szCs w:val="20"/>
        </w:rPr>
        <w:t xml:space="preserve"> </w:t>
      </w:r>
      <w:r w:rsidR="00685B6E" w:rsidRPr="00FE4B1F">
        <w:rPr>
          <w:rFonts w:ascii="Times New Roman" w:hAnsi="Times New Roman" w:cs="Times New Roman"/>
          <w:sz w:val="20"/>
          <w:szCs w:val="20"/>
        </w:rPr>
        <w:t>etc) in the horses from Mekelle,</w:t>
      </w:r>
      <w:r w:rsidR="00EF50E4" w:rsidRPr="00FE4B1F">
        <w:rPr>
          <w:rFonts w:ascii="Times New Roman" w:hAnsi="Times New Roman" w:cs="Times New Roman"/>
          <w:sz w:val="20"/>
          <w:szCs w:val="20"/>
        </w:rPr>
        <w:t xml:space="preserve"> </w:t>
      </w:r>
      <w:r w:rsidR="008B21B8" w:rsidRPr="00FE4B1F">
        <w:rPr>
          <w:rFonts w:ascii="Times New Roman" w:hAnsi="Times New Roman" w:cs="Times New Roman"/>
          <w:sz w:val="20"/>
          <w:szCs w:val="20"/>
        </w:rPr>
        <w:t>Quiha and Adigudom areas</w:t>
      </w:r>
      <w:r w:rsidR="00DA6E65" w:rsidRPr="00FE4B1F">
        <w:rPr>
          <w:rFonts w:ascii="Times New Roman" w:hAnsi="Times New Roman" w:cs="Times New Roman"/>
          <w:sz w:val="20"/>
          <w:szCs w:val="20"/>
        </w:rPr>
        <w:t>.</w:t>
      </w:r>
    </w:p>
    <w:p w:rsidR="001B15F4" w:rsidRPr="00FE4B1F" w:rsidRDefault="001F0BE9" w:rsidP="00FE4B1F">
      <w:pPr>
        <w:snapToGrid w:val="0"/>
        <w:spacing w:after="0" w:line="240" w:lineRule="auto"/>
        <w:ind w:firstLine="425"/>
        <w:jc w:val="both"/>
        <w:rPr>
          <w:rFonts w:ascii="Times New Roman" w:hAnsi="Times New Roman" w:cs="Times New Roman"/>
          <w:sz w:val="20"/>
          <w:szCs w:val="20"/>
        </w:rPr>
      </w:pPr>
      <w:r w:rsidRPr="00FE4B1F">
        <w:rPr>
          <w:rFonts w:ascii="Times New Roman" w:hAnsi="Times New Roman" w:cs="Times New Roman"/>
          <w:sz w:val="20"/>
          <w:szCs w:val="20"/>
        </w:rPr>
        <w:t>F</w:t>
      </w:r>
      <w:r w:rsidR="008B21B8" w:rsidRPr="00FE4B1F">
        <w:rPr>
          <w:rFonts w:ascii="Times New Roman" w:hAnsi="Times New Roman" w:cs="Times New Roman"/>
          <w:sz w:val="20"/>
          <w:szCs w:val="20"/>
        </w:rPr>
        <w:t>or the sake of clarity</w:t>
      </w:r>
      <w:r w:rsidR="00DA6E65" w:rsidRPr="00FE4B1F">
        <w:rPr>
          <w:rFonts w:ascii="Times New Roman" w:hAnsi="Times New Roman" w:cs="Times New Roman"/>
          <w:sz w:val="20"/>
          <w:szCs w:val="20"/>
        </w:rPr>
        <w:t>,</w:t>
      </w:r>
      <w:r w:rsidR="008B21B8" w:rsidRPr="00FE4B1F">
        <w:rPr>
          <w:rFonts w:ascii="Times New Roman" w:hAnsi="Times New Roman" w:cs="Times New Roman"/>
          <w:sz w:val="20"/>
          <w:szCs w:val="20"/>
        </w:rPr>
        <w:t xml:space="preserve"> the severity of </w:t>
      </w:r>
      <w:r w:rsidR="00EF50E4" w:rsidRPr="00FE4B1F">
        <w:rPr>
          <w:rFonts w:ascii="Times New Roman" w:hAnsi="Times New Roman" w:cs="Times New Roman"/>
          <w:sz w:val="20"/>
          <w:szCs w:val="20"/>
        </w:rPr>
        <w:t>lameness</w:t>
      </w:r>
      <w:r w:rsidR="00DA6E65" w:rsidRPr="00FE4B1F">
        <w:rPr>
          <w:rFonts w:ascii="Times New Roman" w:hAnsi="Times New Roman" w:cs="Times New Roman"/>
          <w:sz w:val="20"/>
          <w:szCs w:val="20"/>
        </w:rPr>
        <w:t xml:space="preserve"> </w:t>
      </w:r>
      <w:r w:rsidR="00555548" w:rsidRPr="00FE4B1F">
        <w:rPr>
          <w:rFonts w:ascii="Times New Roman" w:hAnsi="Times New Roman" w:cs="Times New Roman"/>
          <w:sz w:val="20"/>
          <w:szCs w:val="20"/>
        </w:rPr>
        <w:t>was classified</w:t>
      </w:r>
      <w:r w:rsidR="008B21B8" w:rsidRPr="00FE4B1F">
        <w:rPr>
          <w:rFonts w:ascii="Times New Roman" w:hAnsi="Times New Roman" w:cs="Times New Roman"/>
          <w:sz w:val="20"/>
          <w:szCs w:val="20"/>
        </w:rPr>
        <w:t xml:space="preserve"> as grade1</w:t>
      </w:r>
      <w:r w:rsidR="00DA6E65" w:rsidRPr="00FE4B1F">
        <w:rPr>
          <w:rFonts w:ascii="Times New Roman" w:hAnsi="Times New Roman" w:cs="Times New Roman"/>
          <w:sz w:val="20"/>
          <w:szCs w:val="20"/>
        </w:rPr>
        <w:t xml:space="preserve">, </w:t>
      </w:r>
      <w:r w:rsidR="008B21B8" w:rsidRPr="00FE4B1F">
        <w:rPr>
          <w:rFonts w:ascii="Times New Roman" w:hAnsi="Times New Roman" w:cs="Times New Roman"/>
          <w:sz w:val="20"/>
          <w:szCs w:val="20"/>
        </w:rPr>
        <w:t>grade</w:t>
      </w:r>
      <w:r w:rsidR="00DA6E65" w:rsidRPr="00FE4B1F">
        <w:rPr>
          <w:rFonts w:ascii="Times New Roman" w:hAnsi="Times New Roman" w:cs="Times New Roman"/>
          <w:sz w:val="20"/>
          <w:szCs w:val="20"/>
        </w:rPr>
        <w:t xml:space="preserve"> </w:t>
      </w:r>
      <w:r w:rsidR="008B21B8" w:rsidRPr="00FE4B1F">
        <w:rPr>
          <w:rFonts w:ascii="Times New Roman" w:hAnsi="Times New Roman" w:cs="Times New Roman"/>
          <w:sz w:val="20"/>
          <w:szCs w:val="20"/>
        </w:rPr>
        <w:t>2,</w:t>
      </w:r>
      <w:r w:rsidR="00DA6E65" w:rsidRPr="00FE4B1F">
        <w:rPr>
          <w:rFonts w:ascii="Times New Roman" w:hAnsi="Times New Roman" w:cs="Times New Roman"/>
          <w:sz w:val="20"/>
          <w:szCs w:val="20"/>
        </w:rPr>
        <w:t xml:space="preserve"> </w:t>
      </w:r>
      <w:r w:rsidR="008B21B8" w:rsidRPr="00FE4B1F">
        <w:rPr>
          <w:rFonts w:ascii="Times New Roman" w:hAnsi="Times New Roman" w:cs="Times New Roman"/>
          <w:sz w:val="20"/>
          <w:szCs w:val="20"/>
        </w:rPr>
        <w:t>grade</w:t>
      </w:r>
      <w:r w:rsidR="00DA6E65" w:rsidRPr="00FE4B1F">
        <w:rPr>
          <w:rFonts w:ascii="Times New Roman" w:hAnsi="Times New Roman" w:cs="Times New Roman"/>
          <w:sz w:val="20"/>
          <w:szCs w:val="20"/>
        </w:rPr>
        <w:t xml:space="preserve"> </w:t>
      </w:r>
      <w:r w:rsidR="008B21B8" w:rsidRPr="00FE4B1F">
        <w:rPr>
          <w:rFonts w:ascii="Times New Roman" w:hAnsi="Times New Roman" w:cs="Times New Roman"/>
          <w:sz w:val="20"/>
          <w:szCs w:val="20"/>
        </w:rPr>
        <w:t>3</w:t>
      </w:r>
      <w:r w:rsidR="00DA6E65" w:rsidRPr="00FE4B1F">
        <w:rPr>
          <w:rFonts w:ascii="Times New Roman" w:hAnsi="Times New Roman" w:cs="Times New Roman"/>
          <w:sz w:val="20"/>
          <w:szCs w:val="20"/>
        </w:rPr>
        <w:t xml:space="preserve"> </w:t>
      </w:r>
      <w:r w:rsidR="008B21B8" w:rsidRPr="00FE4B1F">
        <w:rPr>
          <w:rFonts w:ascii="Times New Roman" w:hAnsi="Times New Roman" w:cs="Times New Roman"/>
          <w:sz w:val="20"/>
          <w:szCs w:val="20"/>
        </w:rPr>
        <w:t>and grade 4</w:t>
      </w:r>
      <w:r w:rsidR="00555548" w:rsidRPr="00FE4B1F">
        <w:rPr>
          <w:rFonts w:ascii="Times New Roman" w:hAnsi="Times New Roman" w:cs="Times New Roman"/>
          <w:sz w:val="20"/>
          <w:szCs w:val="20"/>
        </w:rPr>
        <w:t xml:space="preserve"> </w:t>
      </w:r>
      <w:r w:rsidR="00DA6E65" w:rsidRPr="00FE4B1F">
        <w:rPr>
          <w:rFonts w:ascii="Times New Roman" w:hAnsi="Times New Roman" w:cs="Times New Roman"/>
          <w:sz w:val="20"/>
          <w:szCs w:val="20"/>
        </w:rPr>
        <w:t xml:space="preserve">according to </w:t>
      </w:r>
      <w:r w:rsidR="00C1696B" w:rsidRPr="00FE4B1F">
        <w:rPr>
          <w:rFonts w:ascii="Times New Roman" w:hAnsi="Times New Roman" w:cs="Times New Roman"/>
          <w:sz w:val="20"/>
          <w:szCs w:val="20"/>
        </w:rPr>
        <w:t>(</w:t>
      </w:r>
      <w:r w:rsidR="00DA6E65" w:rsidRPr="00FE4B1F">
        <w:rPr>
          <w:rFonts w:ascii="Times New Roman" w:hAnsi="Times New Roman" w:cs="Times New Roman"/>
          <w:sz w:val="20"/>
          <w:szCs w:val="20"/>
        </w:rPr>
        <w:t>S</w:t>
      </w:r>
      <w:r w:rsidR="008B21B8" w:rsidRPr="00FE4B1F">
        <w:rPr>
          <w:rFonts w:ascii="Times New Roman" w:hAnsi="Times New Roman" w:cs="Times New Roman"/>
          <w:sz w:val="20"/>
          <w:szCs w:val="20"/>
        </w:rPr>
        <w:t>tashak</w:t>
      </w:r>
      <w:r w:rsidR="00C1696B" w:rsidRPr="00FE4B1F">
        <w:rPr>
          <w:rFonts w:ascii="Times New Roman" w:hAnsi="Times New Roman" w:cs="Times New Roman"/>
          <w:sz w:val="20"/>
          <w:szCs w:val="20"/>
        </w:rPr>
        <w:t>,</w:t>
      </w:r>
      <w:r w:rsidR="00DA6E65" w:rsidRPr="00FE4B1F">
        <w:rPr>
          <w:rFonts w:ascii="Times New Roman" w:hAnsi="Times New Roman" w:cs="Times New Roman"/>
          <w:sz w:val="20"/>
          <w:szCs w:val="20"/>
        </w:rPr>
        <w:t xml:space="preserve"> </w:t>
      </w:r>
      <w:r w:rsidR="008B21B8" w:rsidRPr="00FE4B1F">
        <w:rPr>
          <w:rFonts w:ascii="Times New Roman" w:hAnsi="Times New Roman" w:cs="Times New Roman"/>
          <w:sz w:val="20"/>
          <w:szCs w:val="20"/>
        </w:rPr>
        <w:t>2002),</w:t>
      </w:r>
      <w:r w:rsidR="00DA6E65" w:rsidRPr="00FE4B1F">
        <w:rPr>
          <w:rFonts w:ascii="Times New Roman" w:hAnsi="Times New Roman" w:cs="Times New Roman"/>
          <w:sz w:val="20"/>
          <w:szCs w:val="20"/>
        </w:rPr>
        <w:t xml:space="preserve"> grade1</w:t>
      </w:r>
      <w:r w:rsidR="008B21B8" w:rsidRPr="00FE4B1F">
        <w:rPr>
          <w:rFonts w:ascii="Times New Roman" w:hAnsi="Times New Roman" w:cs="Times New Roman"/>
          <w:sz w:val="20"/>
          <w:szCs w:val="20"/>
        </w:rPr>
        <w:t>lameness</w:t>
      </w:r>
      <w:r w:rsidR="00DA6E65" w:rsidRPr="00FE4B1F">
        <w:rPr>
          <w:rFonts w:ascii="Times New Roman" w:hAnsi="Times New Roman" w:cs="Times New Roman"/>
          <w:sz w:val="20"/>
          <w:szCs w:val="20"/>
        </w:rPr>
        <w:t xml:space="preserve"> was considered</w:t>
      </w:r>
      <w:r w:rsidR="008B21B8" w:rsidRPr="00FE4B1F">
        <w:rPr>
          <w:rFonts w:ascii="Times New Roman" w:hAnsi="Times New Roman" w:cs="Times New Roman"/>
          <w:sz w:val="20"/>
          <w:szCs w:val="20"/>
        </w:rPr>
        <w:t xml:space="preserve"> when</w:t>
      </w:r>
      <w:r w:rsidR="00DA6E65" w:rsidRPr="00FE4B1F">
        <w:rPr>
          <w:rFonts w:ascii="Times New Roman" w:hAnsi="Times New Roman" w:cs="Times New Roman"/>
          <w:sz w:val="20"/>
          <w:szCs w:val="20"/>
        </w:rPr>
        <w:t xml:space="preserve"> there is no l</w:t>
      </w:r>
      <w:r w:rsidR="008B21B8" w:rsidRPr="00FE4B1F">
        <w:rPr>
          <w:rFonts w:ascii="Times New Roman" w:hAnsi="Times New Roman" w:cs="Times New Roman"/>
          <w:sz w:val="20"/>
          <w:szCs w:val="20"/>
        </w:rPr>
        <w:t xml:space="preserve">ameness </w:t>
      </w:r>
      <w:r w:rsidR="00DA6E65" w:rsidRPr="00FE4B1F">
        <w:rPr>
          <w:rFonts w:ascii="Times New Roman" w:hAnsi="Times New Roman" w:cs="Times New Roman"/>
          <w:sz w:val="20"/>
          <w:szCs w:val="20"/>
        </w:rPr>
        <w:t>evidence</w:t>
      </w:r>
      <w:r w:rsidR="008B21B8" w:rsidRPr="00FE4B1F">
        <w:rPr>
          <w:rFonts w:ascii="Times New Roman" w:hAnsi="Times New Roman" w:cs="Times New Roman"/>
          <w:sz w:val="20"/>
          <w:szCs w:val="20"/>
        </w:rPr>
        <w:t xml:space="preserve"> at </w:t>
      </w:r>
      <w:r w:rsidR="00EF50E4" w:rsidRPr="00FE4B1F">
        <w:rPr>
          <w:rFonts w:ascii="Times New Roman" w:hAnsi="Times New Roman" w:cs="Times New Roman"/>
          <w:sz w:val="20"/>
          <w:szCs w:val="20"/>
        </w:rPr>
        <w:t>walk, but</w:t>
      </w:r>
      <w:r w:rsidR="008B21B8" w:rsidRPr="00FE4B1F">
        <w:rPr>
          <w:rFonts w:ascii="Times New Roman" w:hAnsi="Times New Roman" w:cs="Times New Roman"/>
          <w:sz w:val="20"/>
          <w:szCs w:val="20"/>
        </w:rPr>
        <w:t xml:space="preserve"> </w:t>
      </w:r>
      <w:r w:rsidR="00EF50E4" w:rsidRPr="00FE4B1F">
        <w:rPr>
          <w:rFonts w:ascii="Times New Roman" w:hAnsi="Times New Roman" w:cs="Times New Roman"/>
          <w:sz w:val="20"/>
          <w:szCs w:val="20"/>
        </w:rPr>
        <w:t>a short</w:t>
      </w:r>
      <w:r w:rsidR="008B21B8" w:rsidRPr="00FE4B1F">
        <w:rPr>
          <w:rFonts w:ascii="Times New Roman" w:hAnsi="Times New Roman" w:cs="Times New Roman"/>
          <w:sz w:val="20"/>
          <w:szCs w:val="20"/>
        </w:rPr>
        <w:t xml:space="preserve"> </w:t>
      </w:r>
      <w:r w:rsidR="00EF50E4" w:rsidRPr="00FE4B1F">
        <w:rPr>
          <w:rFonts w:ascii="Times New Roman" w:hAnsi="Times New Roman" w:cs="Times New Roman"/>
          <w:sz w:val="20"/>
          <w:szCs w:val="20"/>
        </w:rPr>
        <w:t>sited</w:t>
      </w:r>
      <w:r w:rsidR="008B21B8" w:rsidRPr="00FE4B1F">
        <w:rPr>
          <w:rFonts w:ascii="Times New Roman" w:hAnsi="Times New Roman" w:cs="Times New Roman"/>
          <w:sz w:val="20"/>
          <w:szCs w:val="20"/>
        </w:rPr>
        <w:t xml:space="preserve"> pain is</w:t>
      </w:r>
      <w:r w:rsidR="00DA6E65" w:rsidRPr="00FE4B1F">
        <w:rPr>
          <w:rFonts w:ascii="Times New Roman" w:hAnsi="Times New Roman" w:cs="Times New Roman"/>
          <w:sz w:val="20"/>
          <w:szCs w:val="20"/>
        </w:rPr>
        <w:t xml:space="preserve"> noticed at trot;</w:t>
      </w:r>
      <w:r w:rsidR="005E3EFA" w:rsidRPr="00FE4B1F">
        <w:rPr>
          <w:rFonts w:ascii="Times New Roman" w:hAnsi="Times New Roman" w:cs="Times New Roman"/>
          <w:sz w:val="20"/>
          <w:szCs w:val="20"/>
        </w:rPr>
        <w:t xml:space="preserve"> Grade</w:t>
      </w:r>
      <w:r w:rsidR="00782C1F" w:rsidRPr="00FE4B1F">
        <w:rPr>
          <w:rFonts w:ascii="Times New Roman" w:hAnsi="Times New Roman" w:cs="Times New Roman"/>
          <w:sz w:val="20"/>
          <w:szCs w:val="20"/>
        </w:rPr>
        <w:t xml:space="preserve"> 2</w:t>
      </w:r>
      <w:r w:rsidR="00DA6E65" w:rsidRPr="00FE4B1F">
        <w:rPr>
          <w:rFonts w:ascii="Times New Roman" w:hAnsi="Times New Roman" w:cs="Times New Roman"/>
          <w:sz w:val="20"/>
          <w:szCs w:val="20"/>
        </w:rPr>
        <w:t xml:space="preserve"> lameness was noticed</w:t>
      </w:r>
      <w:r w:rsidR="00EF50E4" w:rsidRPr="00FE4B1F">
        <w:rPr>
          <w:rFonts w:ascii="Times New Roman" w:hAnsi="Times New Roman" w:cs="Times New Roman"/>
          <w:sz w:val="20"/>
          <w:szCs w:val="20"/>
        </w:rPr>
        <w:t xml:space="preserve"> </w:t>
      </w:r>
      <w:r w:rsidR="00782C1F" w:rsidRPr="00FE4B1F">
        <w:rPr>
          <w:rFonts w:ascii="Times New Roman" w:hAnsi="Times New Roman" w:cs="Times New Roman"/>
          <w:sz w:val="20"/>
          <w:szCs w:val="20"/>
        </w:rPr>
        <w:t>when there is stilted gait and foot</w:t>
      </w:r>
      <w:r w:rsidR="00EF50E4" w:rsidRPr="00FE4B1F">
        <w:rPr>
          <w:rFonts w:ascii="Times New Roman" w:hAnsi="Times New Roman" w:cs="Times New Roman"/>
          <w:sz w:val="20"/>
          <w:szCs w:val="20"/>
        </w:rPr>
        <w:t xml:space="preserve"> </w:t>
      </w:r>
      <w:r w:rsidR="00782C1F" w:rsidRPr="00FE4B1F">
        <w:rPr>
          <w:rFonts w:ascii="Times New Roman" w:hAnsi="Times New Roman" w:cs="Times New Roman"/>
          <w:sz w:val="20"/>
          <w:szCs w:val="20"/>
        </w:rPr>
        <w:t>can be</w:t>
      </w:r>
      <w:r w:rsidR="00EF50E4" w:rsidRPr="00FE4B1F">
        <w:rPr>
          <w:rFonts w:ascii="Times New Roman" w:hAnsi="Times New Roman" w:cs="Times New Roman"/>
          <w:sz w:val="20"/>
          <w:szCs w:val="20"/>
        </w:rPr>
        <w:t xml:space="preserve"> </w:t>
      </w:r>
      <w:r w:rsidR="00782C1F" w:rsidRPr="00FE4B1F">
        <w:rPr>
          <w:rFonts w:ascii="Times New Roman" w:hAnsi="Times New Roman" w:cs="Times New Roman"/>
          <w:sz w:val="20"/>
          <w:szCs w:val="20"/>
        </w:rPr>
        <w:t xml:space="preserve">lifted off the </w:t>
      </w:r>
      <w:r w:rsidR="00DA6E65" w:rsidRPr="00FE4B1F">
        <w:rPr>
          <w:rFonts w:ascii="Times New Roman" w:hAnsi="Times New Roman" w:cs="Times New Roman"/>
          <w:sz w:val="20"/>
          <w:szCs w:val="20"/>
        </w:rPr>
        <w:t xml:space="preserve">ground without difficulty; </w:t>
      </w:r>
      <w:r w:rsidR="00782C1F" w:rsidRPr="00FE4B1F">
        <w:rPr>
          <w:rFonts w:ascii="Times New Roman" w:hAnsi="Times New Roman" w:cs="Times New Roman"/>
          <w:sz w:val="20"/>
          <w:szCs w:val="20"/>
        </w:rPr>
        <w:lastRenderedPageBreak/>
        <w:t>Grade</w:t>
      </w:r>
      <w:r w:rsidR="00DA6E65" w:rsidRPr="00FE4B1F">
        <w:rPr>
          <w:rFonts w:ascii="Times New Roman" w:hAnsi="Times New Roman" w:cs="Times New Roman"/>
          <w:sz w:val="20"/>
          <w:szCs w:val="20"/>
        </w:rPr>
        <w:t xml:space="preserve"> </w:t>
      </w:r>
      <w:r w:rsidR="00782C1F" w:rsidRPr="00FE4B1F">
        <w:rPr>
          <w:rFonts w:ascii="Times New Roman" w:hAnsi="Times New Roman" w:cs="Times New Roman"/>
          <w:sz w:val="20"/>
          <w:szCs w:val="20"/>
        </w:rPr>
        <w:t>3</w:t>
      </w:r>
      <w:r w:rsidR="00DA6E65" w:rsidRPr="00FE4B1F">
        <w:rPr>
          <w:rFonts w:ascii="Times New Roman" w:hAnsi="Times New Roman" w:cs="Times New Roman"/>
          <w:sz w:val="20"/>
          <w:szCs w:val="20"/>
        </w:rPr>
        <w:t xml:space="preserve"> and</w:t>
      </w:r>
      <w:r w:rsidR="00782C1F" w:rsidRPr="00FE4B1F">
        <w:rPr>
          <w:rFonts w:ascii="Times New Roman" w:hAnsi="Times New Roman" w:cs="Times New Roman"/>
          <w:sz w:val="20"/>
          <w:szCs w:val="20"/>
        </w:rPr>
        <w:t xml:space="preserve"> </w:t>
      </w:r>
      <w:r w:rsidR="00DA6E65" w:rsidRPr="00FE4B1F">
        <w:rPr>
          <w:rFonts w:ascii="Times New Roman" w:hAnsi="Times New Roman" w:cs="Times New Roman"/>
          <w:sz w:val="20"/>
          <w:szCs w:val="20"/>
        </w:rPr>
        <w:t xml:space="preserve">grade 4 </w:t>
      </w:r>
      <w:r w:rsidR="00782C1F" w:rsidRPr="00FE4B1F">
        <w:rPr>
          <w:rFonts w:ascii="Times New Roman" w:hAnsi="Times New Roman" w:cs="Times New Roman"/>
          <w:sz w:val="20"/>
          <w:szCs w:val="20"/>
        </w:rPr>
        <w:t>lameness</w:t>
      </w:r>
      <w:r w:rsidR="00DA6E65" w:rsidRPr="00FE4B1F">
        <w:rPr>
          <w:rFonts w:ascii="Times New Roman" w:hAnsi="Times New Roman" w:cs="Times New Roman"/>
          <w:sz w:val="20"/>
          <w:szCs w:val="20"/>
        </w:rPr>
        <w:t xml:space="preserve">es are considered </w:t>
      </w:r>
      <w:r w:rsidR="00782C1F" w:rsidRPr="00FE4B1F">
        <w:rPr>
          <w:rFonts w:ascii="Times New Roman" w:hAnsi="Times New Roman" w:cs="Times New Roman"/>
          <w:sz w:val="20"/>
          <w:szCs w:val="20"/>
        </w:rPr>
        <w:t>when the horses move very relucta</w:t>
      </w:r>
      <w:r w:rsidR="00EF50E4" w:rsidRPr="00FE4B1F">
        <w:rPr>
          <w:rFonts w:ascii="Times New Roman" w:hAnsi="Times New Roman" w:cs="Times New Roman"/>
          <w:sz w:val="20"/>
          <w:szCs w:val="20"/>
        </w:rPr>
        <w:t>n</w:t>
      </w:r>
      <w:r w:rsidR="00782C1F" w:rsidRPr="00FE4B1F">
        <w:rPr>
          <w:rFonts w:ascii="Times New Roman" w:hAnsi="Times New Roman" w:cs="Times New Roman"/>
          <w:sz w:val="20"/>
          <w:szCs w:val="20"/>
        </w:rPr>
        <w:t>tly and vigorously</w:t>
      </w:r>
      <w:r w:rsidR="001B15F4" w:rsidRPr="00FE4B1F">
        <w:rPr>
          <w:rFonts w:ascii="Times New Roman" w:hAnsi="Times New Roman" w:cs="Times New Roman"/>
          <w:sz w:val="20"/>
          <w:szCs w:val="20"/>
        </w:rPr>
        <w:t xml:space="preserve"> resists attempts</w:t>
      </w:r>
      <w:r w:rsidR="00555548" w:rsidRPr="00FE4B1F">
        <w:rPr>
          <w:rFonts w:ascii="Times New Roman" w:hAnsi="Times New Roman" w:cs="Times New Roman"/>
          <w:sz w:val="20"/>
          <w:szCs w:val="20"/>
        </w:rPr>
        <w:t xml:space="preserve"> to</w:t>
      </w:r>
      <w:r w:rsidR="001B15F4" w:rsidRPr="00FE4B1F">
        <w:rPr>
          <w:rFonts w:ascii="Times New Roman" w:hAnsi="Times New Roman" w:cs="Times New Roman"/>
          <w:sz w:val="20"/>
          <w:szCs w:val="20"/>
        </w:rPr>
        <w:t xml:space="preserve"> have a</w:t>
      </w:r>
      <w:r w:rsidR="003F37C8" w:rsidRPr="00FE4B1F">
        <w:rPr>
          <w:rFonts w:ascii="Times New Roman" w:hAnsi="Times New Roman" w:cs="Times New Roman"/>
          <w:sz w:val="20"/>
          <w:szCs w:val="20"/>
        </w:rPr>
        <w:t xml:space="preserve"> </w:t>
      </w:r>
      <w:r w:rsidR="001B15F4" w:rsidRPr="00FE4B1F">
        <w:rPr>
          <w:rFonts w:ascii="Times New Roman" w:hAnsi="Times New Roman" w:cs="Times New Roman"/>
          <w:sz w:val="20"/>
          <w:szCs w:val="20"/>
        </w:rPr>
        <w:t>foot lifted</w:t>
      </w:r>
      <w:r w:rsidR="003F37C8" w:rsidRPr="00FE4B1F">
        <w:rPr>
          <w:rFonts w:ascii="Times New Roman" w:hAnsi="Times New Roman" w:cs="Times New Roman"/>
          <w:sz w:val="20"/>
          <w:szCs w:val="20"/>
        </w:rPr>
        <w:t xml:space="preserve"> and</w:t>
      </w:r>
      <w:r w:rsidR="00E3302A" w:rsidRPr="00FE4B1F">
        <w:rPr>
          <w:rFonts w:ascii="Times New Roman" w:hAnsi="Times New Roman" w:cs="Times New Roman"/>
          <w:sz w:val="20"/>
          <w:szCs w:val="20"/>
        </w:rPr>
        <w:t xml:space="preserve"> when the </w:t>
      </w:r>
      <w:r w:rsidR="001B15F4" w:rsidRPr="00FE4B1F">
        <w:rPr>
          <w:rFonts w:ascii="Times New Roman" w:hAnsi="Times New Roman" w:cs="Times New Roman"/>
          <w:sz w:val="20"/>
          <w:szCs w:val="20"/>
        </w:rPr>
        <w:t>horses</w:t>
      </w:r>
      <w:r w:rsidR="00D458D3">
        <w:rPr>
          <w:rFonts w:ascii="Times New Roman" w:hAnsi="Times New Roman" w:cs="Times New Roman"/>
          <w:sz w:val="20"/>
          <w:szCs w:val="20"/>
        </w:rPr>
        <w:t xml:space="preserve"> </w:t>
      </w:r>
      <w:r w:rsidR="001B15F4" w:rsidRPr="00FE4B1F">
        <w:rPr>
          <w:rFonts w:ascii="Times New Roman" w:hAnsi="Times New Roman" w:cs="Times New Roman"/>
          <w:sz w:val="20"/>
          <w:szCs w:val="20"/>
        </w:rPr>
        <w:t>r</w:t>
      </w:r>
      <w:r w:rsidR="00EF50E4" w:rsidRPr="00FE4B1F">
        <w:rPr>
          <w:rFonts w:ascii="Times New Roman" w:hAnsi="Times New Roman" w:cs="Times New Roman"/>
          <w:sz w:val="20"/>
          <w:szCs w:val="20"/>
        </w:rPr>
        <w:t>e</w:t>
      </w:r>
      <w:r w:rsidR="001B15F4" w:rsidRPr="00FE4B1F">
        <w:rPr>
          <w:rFonts w:ascii="Times New Roman" w:hAnsi="Times New Roman" w:cs="Times New Roman"/>
          <w:sz w:val="20"/>
          <w:szCs w:val="20"/>
        </w:rPr>
        <w:t>fuse to move and will not do unless forced</w:t>
      </w:r>
      <w:r w:rsidR="003F37C8" w:rsidRPr="00FE4B1F">
        <w:rPr>
          <w:rFonts w:ascii="Times New Roman" w:hAnsi="Times New Roman" w:cs="Times New Roman"/>
          <w:sz w:val="20"/>
          <w:szCs w:val="20"/>
        </w:rPr>
        <w:t xml:space="preserve"> respectively.</w:t>
      </w:r>
    </w:p>
    <w:p w:rsidR="001B15F4" w:rsidRPr="00FE4B1F" w:rsidRDefault="001B15F4" w:rsidP="00FE4B1F">
      <w:pPr>
        <w:snapToGrid w:val="0"/>
        <w:spacing w:after="0" w:line="240" w:lineRule="auto"/>
        <w:jc w:val="both"/>
        <w:rPr>
          <w:rFonts w:ascii="Times New Roman" w:hAnsi="Times New Roman" w:cs="Times New Roman"/>
          <w:b/>
          <w:sz w:val="20"/>
          <w:szCs w:val="20"/>
        </w:rPr>
      </w:pPr>
      <w:r w:rsidRPr="00FE4B1F">
        <w:rPr>
          <w:rFonts w:ascii="Times New Roman" w:hAnsi="Times New Roman" w:cs="Times New Roman"/>
          <w:b/>
          <w:sz w:val="20"/>
          <w:szCs w:val="20"/>
        </w:rPr>
        <w:t>2.4.2 Clinical Survey</w:t>
      </w:r>
    </w:p>
    <w:p w:rsidR="002C6645" w:rsidRPr="00FE4B1F" w:rsidRDefault="0057321F" w:rsidP="00FE4B1F">
      <w:pPr>
        <w:snapToGrid w:val="0"/>
        <w:spacing w:after="0" w:line="240" w:lineRule="auto"/>
        <w:ind w:firstLine="425"/>
        <w:jc w:val="both"/>
        <w:rPr>
          <w:rFonts w:ascii="Times New Roman" w:hAnsi="Times New Roman" w:cs="Times New Roman"/>
          <w:sz w:val="20"/>
          <w:szCs w:val="20"/>
        </w:rPr>
      </w:pPr>
      <w:r w:rsidRPr="00FE4B1F">
        <w:rPr>
          <w:rFonts w:ascii="Times New Roman" w:hAnsi="Times New Roman" w:cs="Times New Roman"/>
          <w:sz w:val="20"/>
          <w:szCs w:val="20"/>
        </w:rPr>
        <w:t>W</w:t>
      </w:r>
      <w:r w:rsidR="00AA26AB" w:rsidRPr="00FE4B1F">
        <w:rPr>
          <w:rFonts w:ascii="Times New Roman" w:hAnsi="Times New Roman" w:cs="Times New Roman"/>
          <w:sz w:val="20"/>
          <w:szCs w:val="20"/>
        </w:rPr>
        <w:t>ithin the same animal in the questio</w:t>
      </w:r>
      <w:r w:rsidR="008373BD" w:rsidRPr="00FE4B1F">
        <w:rPr>
          <w:rFonts w:ascii="Times New Roman" w:hAnsi="Times New Roman" w:cs="Times New Roman"/>
          <w:sz w:val="20"/>
          <w:szCs w:val="20"/>
        </w:rPr>
        <w:t>n</w:t>
      </w:r>
      <w:r w:rsidR="00AA26AB" w:rsidRPr="00FE4B1F">
        <w:rPr>
          <w:rFonts w:ascii="Times New Roman" w:hAnsi="Times New Roman" w:cs="Times New Roman"/>
          <w:sz w:val="20"/>
          <w:szCs w:val="20"/>
        </w:rPr>
        <w:t>naire sur</w:t>
      </w:r>
      <w:r w:rsidR="008373BD" w:rsidRPr="00FE4B1F">
        <w:rPr>
          <w:rFonts w:ascii="Times New Roman" w:hAnsi="Times New Roman" w:cs="Times New Roman"/>
          <w:sz w:val="20"/>
          <w:szCs w:val="20"/>
        </w:rPr>
        <w:t>v</w:t>
      </w:r>
      <w:r w:rsidR="00AA26AB" w:rsidRPr="00FE4B1F">
        <w:rPr>
          <w:rFonts w:ascii="Times New Roman" w:hAnsi="Times New Roman" w:cs="Times New Roman"/>
          <w:sz w:val="20"/>
          <w:szCs w:val="20"/>
        </w:rPr>
        <w:t>ey further examination was conducted clinically to identify</w:t>
      </w:r>
      <w:r w:rsidR="00F00FAE" w:rsidRPr="00FE4B1F">
        <w:rPr>
          <w:rFonts w:ascii="Times New Roman" w:hAnsi="Times New Roman" w:cs="Times New Roman"/>
          <w:sz w:val="20"/>
          <w:szCs w:val="20"/>
        </w:rPr>
        <w:t xml:space="preserve"> the major</w:t>
      </w:r>
      <w:r w:rsidR="00AA26AB" w:rsidRPr="00FE4B1F">
        <w:rPr>
          <w:rFonts w:ascii="Times New Roman" w:hAnsi="Times New Roman" w:cs="Times New Roman"/>
          <w:sz w:val="20"/>
          <w:szCs w:val="20"/>
        </w:rPr>
        <w:t xml:space="preserve"> type</w:t>
      </w:r>
      <w:r w:rsidR="00F00FAE" w:rsidRPr="00FE4B1F">
        <w:rPr>
          <w:rFonts w:ascii="Times New Roman" w:hAnsi="Times New Roman" w:cs="Times New Roman"/>
          <w:sz w:val="20"/>
          <w:szCs w:val="20"/>
        </w:rPr>
        <w:t>s</w:t>
      </w:r>
      <w:r w:rsidR="00AA26AB" w:rsidRPr="00FE4B1F">
        <w:rPr>
          <w:rFonts w:ascii="Times New Roman" w:hAnsi="Times New Roman" w:cs="Times New Roman"/>
          <w:sz w:val="20"/>
          <w:szCs w:val="20"/>
        </w:rPr>
        <w:t xml:space="preserve"> of </w:t>
      </w:r>
      <w:r w:rsidR="00E178B2" w:rsidRPr="00FE4B1F">
        <w:rPr>
          <w:rFonts w:ascii="Times New Roman" w:hAnsi="Times New Roman" w:cs="Times New Roman"/>
          <w:sz w:val="20"/>
          <w:szCs w:val="20"/>
        </w:rPr>
        <w:t>lameness. Physical</w:t>
      </w:r>
      <w:r w:rsidR="00AA26AB" w:rsidRPr="00FE4B1F">
        <w:rPr>
          <w:rFonts w:ascii="Times New Roman" w:hAnsi="Times New Roman" w:cs="Times New Roman"/>
          <w:sz w:val="20"/>
          <w:szCs w:val="20"/>
        </w:rPr>
        <w:t xml:space="preserve"> and</w:t>
      </w:r>
      <w:r w:rsidR="00E178B2" w:rsidRPr="00FE4B1F">
        <w:rPr>
          <w:rFonts w:ascii="Times New Roman" w:hAnsi="Times New Roman" w:cs="Times New Roman"/>
          <w:sz w:val="20"/>
          <w:szCs w:val="20"/>
        </w:rPr>
        <w:t xml:space="preserve"> clinical examina</w:t>
      </w:r>
      <w:r w:rsidR="003F37C8" w:rsidRPr="00FE4B1F">
        <w:rPr>
          <w:rFonts w:ascii="Times New Roman" w:hAnsi="Times New Roman" w:cs="Times New Roman"/>
          <w:sz w:val="20"/>
          <w:szCs w:val="20"/>
        </w:rPr>
        <w:t xml:space="preserve">tion and diagnosis </w:t>
      </w:r>
      <w:r w:rsidR="00AA26AB" w:rsidRPr="00FE4B1F">
        <w:rPr>
          <w:rFonts w:ascii="Times New Roman" w:hAnsi="Times New Roman" w:cs="Times New Roman"/>
          <w:sz w:val="20"/>
          <w:szCs w:val="20"/>
        </w:rPr>
        <w:t xml:space="preserve">of </w:t>
      </w:r>
      <w:r w:rsidR="00E178B2" w:rsidRPr="00FE4B1F">
        <w:rPr>
          <w:rFonts w:ascii="Times New Roman" w:hAnsi="Times New Roman" w:cs="Times New Roman"/>
          <w:sz w:val="20"/>
          <w:szCs w:val="20"/>
        </w:rPr>
        <w:t>musculoskeletal</w:t>
      </w:r>
      <w:r w:rsidR="00AA26AB" w:rsidRPr="00FE4B1F">
        <w:rPr>
          <w:rFonts w:ascii="Times New Roman" w:hAnsi="Times New Roman" w:cs="Times New Roman"/>
          <w:sz w:val="20"/>
          <w:szCs w:val="20"/>
        </w:rPr>
        <w:t xml:space="preserve"> abnormalities were undertaken according to</w:t>
      </w:r>
      <w:r w:rsidR="008373BD" w:rsidRPr="00FE4B1F">
        <w:rPr>
          <w:rFonts w:ascii="Times New Roman" w:hAnsi="Times New Roman" w:cs="Times New Roman"/>
          <w:sz w:val="20"/>
          <w:szCs w:val="20"/>
        </w:rPr>
        <w:t xml:space="preserve"> </w:t>
      </w:r>
      <w:r w:rsidR="00F00FAE" w:rsidRPr="00FE4B1F">
        <w:rPr>
          <w:rFonts w:ascii="Times New Roman" w:hAnsi="Times New Roman" w:cs="Times New Roman"/>
          <w:sz w:val="20"/>
          <w:szCs w:val="20"/>
        </w:rPr>
        <w:t>(</w:t>
      </w:r>
      <w:r w:rsidR="00AA26AB" w:rsidRPr="00FE4B1F">
        <w:rPr>
          <w:rFonts w:ascii="Times New Roman" w:hAnsi="Times New Roman" w:cs="Times New Roman"/>
          <w:sz w:val="20"/>
          <w:szCs w:val="20"/>
        </w:rPr>
        <w:t>Stashak</w:t>
      </w:r>
      <w:r w:rsidR="00F00FAE" w:rsidRPr="00FE4B1F">
        <w:rPr>
          <w:rFonts w:ascii="Times New Roman" w:hAnsi="Times New Roman" w:cs="Times New Roman"/>
          <w:sz w:val="20"/>
          <w:szCs w:val="20"/>
        </w:rPr>
        <w:t xml:space="preserve">, </w:t>
      </w:r>
      <w:r w:rsidR="00C724AE" w:rsidRPr="00FE4B1F">
        <w:rPr>
          <w:rFonts w:ascii="Times New Roman" w:hAnsi="Times New Roman" w:cs="Times New Roman"/>
          <w:sz w:val="20"/>
          <w:szCs w:val="20"/>
        </w:rPr>
        <w:t>1997</w:t>
      </w:r>
      <w:r w:rsidR="00AA26AB" w:rsidRPr="00FE4B1F">
        <w:rPr>
          <w:rFonts w:ascii="Times New Roman" w:hAnsi="Times New Roman" w:cs="Times New Roman"/>
          <w:sz w:val="20"/>
          <w:szCs w:val="20"/>
        </w:rPr>
        <w:t>).</w:t>
      </w:r>
      <w:r w:rsidR="00D458D3">
        <w:rPr>
          <w:rFonts w:ascii="Times New Roman" w:hAnsi="Times New Roman" w:cs="Times New Roman"/>
          <w:sz w:val="20"/>
          <w:szCs w:val="20"/>
        </w:rPr>
        <w:t xml:space="preserve"> </w:t>
      </w:r>
      <w:r w:rsidR="00AA26AB" w:rsidRPr="00FE4B1F">
        <w:rPr>
          <w:rFonts w:ascii="Times New Roman" w:hAnsi="Times New Roman" w:cs="Times New Roman"/>
          <w:sz w:val="20"/>
          <w:szCs w:val="20"/>
        </w:rPr>
        <w:t>Anamnesis,</w:t>
      </w:r>
      <w:r w:rsidR="00F00FAE" w:rsidRPr="00FE4B1F">
        <w:rPr>
          <w:rFonts w:ascii="Times New Roman" w:hAnsi="Times New Roman" w:cs="Times New Roman"/>
          <w:sz w:val="20"/>
          <w:szCs w:val="20"/>
        </w:rPr>
        <w:t xml:space="preserve"> </w:t>
      </w:r>
      <w:r w:rsidR="00AA26AB" w:rsidRPr="00FE4B1F">
        <w:rPr>
          <w:rFonts w:ascii="Times New Roman" w:hAnsi="Times New Roman" w:cs="Times New Roman"/>
          <w:sz w:val="20"/>
          <w:szCs w:val="20"/>
        </w:rPr>
        <w:t>visual examination by manipulation and palpation were</w:t>
      </w:r>
      <w:r w:rsidR="00F00FAE" w:rsidRPr="00FE4B1F">
        <w:rPr>
          <w:rFonts w:ascii="Times New Roman" w:hAnsi="Times New Roman" w:cs="Times New Roman"/>
          <w:sz w:val="20"/>
          <w:szCs w:val="20"/>
        </w:rPr>
        <w:t xml:space="preserve"> applied</w:t>
      </w:r>
      <w:r w:rsidR="00AA26AB" w:rsidRPr="00FE4B1F">
        <w:rPr>
          <w:rFonts w:ascii="Times New Roman" w:hAnsi="Times New Roman" w:cs="Times New Roman"/>
          <w:sz w:val="20"/>
          <w:szCs w:val="20"/>
        </w:rPr>
        <w:t xml:space="preserve"> in the diagnosis of</w:t>
      </w:r>
      <w:r w:rsidR="008373BD" w:rsidRPr="00FE4B1F">
        <w:rPr>
          <w:rFonts w:ascii="Times New Roman" w:hAnsi="Times New Roman" w:cs="Times New Roman"/>
          <w:sz w:val="20"/>
          <w:szCs w:val="20"/>
        </w:rPr>
        <w:t xml:space="preserve"> </w:t>
      </w:r>
      <w:r w:rsidR="00AA26AB" w:rsidRPr="00FE4B1F">
        <w:rPr>
          <w:rFonts w:ascii="Times New Roman" w:hAnsi="Times New Roman" w:cs="Times New Roman"/>
          <w:sz w:val="20"/>
          <w:szCs w:val="20"/>
        </w:rPr>
        <w:t>lameness.</w:t>
      </w:r>
      <w:r w:rsidR="00F00FAE" w:rsidRPr="00FE4B1F">
        <w:rPr>
          <w:rFonts w:ascii="Times New Roman" w:hAnsi="Times New Roman" w:cs="Times New Roman"/>
          <w:sz w:val="20"/>
          <w:szCs w:val="20"/>
        </w:rPr>
        <w:t xml:space="preserve"> Study</w:t>
      </w:r>
      <w:r w:rsidR="00AA26AB" w:rsidRPr="00FE4B1F">
        <w:rPr>
          <w:rFonts w:ascii="Times New Roman" w:hAnsi="Times New Roman" w:cs="Times New Roman"/>
          <w:sz w:val="20"/>
          <w:szCs w:val="20"/>
        </w:rPr>
        <w:t xml:space="preserve"> animal</w:t>
      </w:r>
      <w:r w:rsidR="00F00FAE" w:rsidRPr="00FE4B1F">
        <w:rPr>
          <w:rFonts w:ascii="Times New Roman" w:hAnsi="Times New Roman" w:cs="Times New Roman"/>
          <w:sz w:val="20"/>
          <w:szCs w:val="20"/>
        </w:rPr>
        <w:t>s were those male</w:t>
      </w:r>
      <w:r w:rsidR="00AA26AB" w:rsidRPr="00FE4B1F">
        <w:rPr>
          <w:rFonts w:ascii="Times New Roman" w:hAnsi="Times New Roman" w:cs="Times New Roman"/>
          <w:sz w:val="20"/>
          <w:szCs w:val="20"/>
        </w:rPr>
        <w:t xml:space="preserve"> working horses presented to the study site</w:t>
      </w:r>
      <w:r w:rsidR="00F00FAE" w:rsidRPr="00FE4B1F">
        <w:rPr>
          <w:rFonts w:ascii="Times New Roman" w:hAnsi="Times New Roman" w:cs="Times New Roman"/>
          <w:sz w:val="20"/>
          <w:szCs w:val="20"/>
        </w:rPr>
        <w:t>s</w:t>
      </w:r>
      <w:r w:rsidR="00AA26AB" w:rsidRPr="00FE4B1F">
        <w:rPr>
          <w:rFonts w:ascii="Times New Roman" w:hAnsi="Times New Roman" w:cs="Times New Roman"/>
          <w:sz w:val="20"/>
          <w:szCs w:val="20"/>
        </w:rPr>
        <w:t>.</w:t>
      </w:r>
    </w:p>
    <w:p w:rsidR="00053408" w:rsidRPr="00FE4B1F" w:rsidRDefault="002C6645" w:rsidP="00D458D3">
      <w:pPr>
        <w:snapToGrid w:val="0"/>
        <w:spacing w:after="0" w:line="240" w:lineRule="auto"/>
        <w:jc w:val="both"/>
        <w:rPr>
          <w:rFonts w:ascii="Times New Roman" w:hAnsi="Times New Roman" w:cs="Times New Roman"/>
          <w:sz w:val="20"/>
          <w:szCs w:val="20"/>
        </w:rPr>
      </w:pPr>
      <w:r w:rsidRPr="00FE4B1F">
        <w:rPr>
          <w:rFonts w:ascii="Times New Roman" w:hAnsi="Times New Roman" w:cs="Times New Roman"/>
          <w:b/>
          <w:sz w:val="20"/>
          <w:szCs w:val="20"/>
        </w:rPr>
        <w:t>Taking History</w:t>
      </w:r>
      <w:r w:rsidR="00C1696B" w:rsidRPr="00FE4B1F">
        <w:rPr>
          <w:rFonts w:ascii="Times New Roman" w:hAnsi="Times New Roman" w:cs="Times New Roman"/>
          <w:sz w:val="20"/>
          <w:szCs w:val="20"/>
        </w:rPr>
        <w:t xml:space="preserve">: History </w:t>
      </w:r>
      <w:r w:rsidR="006B441A" w:rsidRPr="00FE4B1F">
        <w:rPr>
          <w:rFonts w:ascii="Times New Roman" w:hAnsi="Times New Roman" w:cs="Times New Roman"/>
          <w:sz w:val="20"/>
          <w:szCs w:val="20"/>
        </w:rPr>
        <w:t xml:space="preserve">of lameness </w:t>
      </w:r>
      <w:r w:rsidR="00C1696B" w:rsidRPr="00FE4B1F">
        <w:rPr>
          <w:rFonts w:ascii="Times New Roman" w:hAnsi="Times New Roman" w:cs="Times New Roman"/>
          <w:sz w:val="20"/>
          <w:szCs w:val="20"/>
        </w:rPr>
        <w:t>was taken for each</w:t>
      </w:r>
      <w:r w:rsidR="006B441A" w:rsidRPr="00FE4B1F">
        <w:rPr>
          <w:rFonts w:ascii="Times New Roman" w:hAnsi="Times New Roman" w:cs="Times New Roman"/>
          <w:sz w:val="20"/>
          <w:szCs w:val="20"/>
        </w:rPr>
        <w:t xml:space="preserve"> horse</w:t>
      </w:r>
      <w:r w:rsidR="00C1696B" w:rsidRPr="00FE4B1F">
        <w:rPr>
          <w:rFonts w:ascii="Times New Roman" w:hAnsi="Times New Roman" w:cs="Times New Roman"/>
          <w:sz w:val="20"/>
          <w:szCs w:val="20"/>
        </w:rPr>
        <w:t xml:space="preserve"> </w:t>
      </w:r>
      <w:r w:rsidR="00F00FAE" w:rsidRPr="00FE4B1F">
        <w:rPr>
          <w:rFonts w:ascii="Times New Roman" w:hAnsi="Times New Roman" w:cs="Times New Roman"/>
          <w:sz w:val="20"/>
          <w:szCs w:val="20"/>
        </w:rPr>
        <w:t>by asking</w:t>
      </w:r>
      <w:r w:rsidR="00552313" w:rsidRPr="00FE4B1F">
        <w:rPr>
          <w:rFonts w:ascii="Times New Roman" w:hAnsi="Times New Roman" w:cs="Times New Roman"/>
          <w:sz w:val="20"/>
          <w:szCs w:val="20"/>
        </w:rPr>
        <w:t xml:space="preserve"> the owners</w:t>
      </w:r>
      <w:r w:rsidR="00C1696B" w:rsidRPr="00FE4B1F">
        <w:rPr>
          <w:rFonts w:ascii="Times New Roman" w:hAnsi="Times New Roman" w:cs="Times New Roman"/>
          <w:sz w:val="20"/>
          <w:szCs w:val="20"/>
        </w:rPr>
        <w:t xml:space="preserve"> </w:t>
      </w:r>
      <w:r w:rsidR="00552313" w:rsidRPr="00FE4B1F">
        <w:rPr>
          <w:rFonts w:ascii="Times New Roman" w:hAnsi="Times New Roman" w:cs="Times New Roman"/>
          <w:sz w:val="20"/>
          <w:szCs w:val="20"/>
        </w:rPr>
        <w:t xml:space="preserve">to obtain facts </w:t>
      </w:r>
      <w:r w:rsidR="00F00FAE" w:rsidRPr="00FE4B1F">
        <w:rPr>
          <w:rFonts w:ascii="Times New Roman" w:hAnsi="Times New Roman" w:cs="Times New Roman"/>
          <w:sz w:val="20"/>
          <w:szCs w:val="20"/>
        </w:rPr>
        <w:t>required</w:t>
      </w:r>
      <w:r w:rsidR="00552313" w:rsidRPr="00FE4B1F">
        <w:rPr>
          <w:rFonts w:ascii="Times New Roman" w:hAnsi="Times New Roman" w:cs="Times New Roman"/>
          <w:sz w:val="20"/>
          <w:szCs w:val="20"/>
        </w:rPr>
        <w:t xml:space="preserve"> for the diagn</w:t>
      </w:r>
      <w:r w:rsidR="008373BD" w:rsidRPr="00FE4B1F">
        <w:rPr>
          <w:rFonts w:ascii="Times New Roman" w:hAnsi="Times New Roman" w:cs="Times New Roman"/>
          <w:sz w:val="20"/>
          <w:szCs w:val="20"/>
        </w:rPr>
        <w:t>o</w:t>
      </w:r>
      <w:r w:rsidR="00552313" w:rsidRPr="00FE4B1F">
        <w:rPr>
          <w:rFonts w:ascii="Times New Roman" w:hAnsi="Times New Roman" w:cs="Times New Roman"/>
          <w:sz w:val="20"/>
          <w:szCs w:val="20"/>
        </w:rPr>
        <w:t>sis</w:t>
      </w:r>
      <w:r w:rsidR="00D458D3" w:rsidRPr="00FE4B1F">
        <w:rPr>
          <w:rFonts w:ascii="Times New Roman" w:hAnsi="Times New Roman" w:cs="Times New Roman"/>
          <w:sz w:val="20"/>
          <w:szCs w:val="20"/>
        </w:rPr>
        <w:t>.</w:t>
      </w:r>
      <w:r w:rsidR="00D458D3">
        <w:rPr>
          <w:rFonts w:ascii="Times New Roman" w:hAnsi="Times New Roman" w:cs="Times New Roman"/>
          <w:sz w:val="20"/>
          <w:szCs w:val="20"/>
        </w:rPr>
        <w:t xml:space="preserve"> </w:t>
      </w:r>
      <w:r w:rsidR="00D458D3" w:rsidRPr="00FE4B1F">
        <w:rPr>
          <w:rFonts w:ascii="Times New Roman" w:hAnsi="Times New Roman" w:cs="Times New Roman"/>
          <w:sz w:val="20"/>
          <w:szCs w:val="20"/>
        </w:rPr>
        <w:t>T</w:t>
      </w:r>
      <w:r w:rsidR="00F00FAE" w:rsidRPr="00FE4B1F">
        <w:rPr>
          <w:rFonts w:ascii="Times New Roman" w:hAnsi="Times New Roman" w:cs="Times New Roman"/>
          <w:sz w:val="20"/>
          <w:szCs w:val="20"/>
        </w:rPr>
        <w:t xml:space="preserve">he questions included how long </w:t>
      </w:r>
      <w:r w:rsidR="00552313" w:rsidRPr="00FE4B1F">
        <w:rPr>
          <w:rFonts w:ascii="Times New Roman" w:hAnsi="Times New Roman" w:cs="Times New Roman"/>
          <w:sz w:val="20"/>
          <w:szCs w:val="20"/>
        </w:rPr>
        <w:t xml:space="preserve">had the horse </w:t>
      </w:r>
      <w:r w:rsidR="00E178B2" w:rsidRPr="00FE4B1F">
        <w:rPr>
          <w:rFonts w:ascii="Times New Roman" w:hAnsi="Times New Roman" w:cs="Times New Roman"/>
          <w:sz w:val="20"/>
          <w:szCs w:val="20"/>
        </w:rPr>
        <w:t>been lame</w:t>
      </w:r>
      <w:r w:rsidR="00552313" w:rsidRPr="00FE4B1F">
        <w:rPr>
          <w:rFonts w:ascii="Times New Roman" w:hAnsi="Times New Roman" w:cs="Times New Roman"/>
          <w:sz w:val="20"/>
          <w:szCs w:val="20"/>
        </w:rPr>
        <w:t>?</w:t>
      </w:r>
      <w:r w:rsidR="00F00FAE" w:rsidRPr="00FE4B1F">
        <w:rPr>
          <w:rFonts w:ascii="Times New Roman" w:hAnsi="Times New Roman" w:cs="Times New Roman"/>
          <w:sz w:val="20"/>
          <w:szCs w:val="20"/>
        </w:rPr>
        <w:t xml:space="preserve"> Has the lameness</w:t>
      </w:r>
      <w:r w:rsidR="00D458D3">
        <w:rPr>
          <w:rFonts w:ascii="Times New Roman" w:hAnsi="Times New Roman" w:cs="Times New Roman" w:hint="eastAsia"/>
          <w:sz w:val="20"/>
          <w:szCs w:val="20"/>
          <w:lang w:eastAsia="zh-CN"/>
        </w:rPr>
        <w:t xml:space="preserve"> </w:t>
      </w:r>
      <w:r w:rsidR="00F00FAE" w:rsidRPr="00FE4B1F">
        <w:rPr>
          <w:rFonts w:ascii="Times New Roman" w:hAnsi="Times New Roman" w:cs="Times New Roman"/>
          <w:sz w:val="20"/>
          <w:szCs w:val="20"/>
        </w:rPr>
        <w:t>worsened, sta</w:t>
      </w:r>
      <w:r w:rsidR="00552313" w:rsidRPr="00FE4B1F">
        <w:rPr>
          <w:rFonts w:ascii="Times New Roman" w:hAnsi="Times New Roman" w:cs="Times New Roman"/>
          <w:sz w:val="20"/>
          <w:szCs w:val="20"/>
        </w:rPr>
        <w:t>y the same or im</w:t>
      </w:r>
      <w:r w:rsidR="008373BD" w:rsidRPr="00FE4B1F">
        <w:rPr>
          <w:rFonts w:ascii="Times New Roman" w:hAnsi="Times New Roman" w:cs="Times New Roman"/>
          <w:sz w:val="20"/>
          <w:szCs w:val="20"/>
        </w:rPr>
        <w:t>p</w:t>
      </w:r>
      <w:r w:rsidR="00994914" w:rsidRPr="00FE4B1F">
        <w:rPr>
          <w:rFonts w:ascii="Times New Roman" w:hAnsi="Times New Roman" w:cs="Times New Roman"/>
          <w:sz w:val="20"/>
          <w:szCs w:val="20"/>
        </w:rPr>
        <w:t>roved</w:t>
      </w:r>
      <w:r w:rsidR="00F00FAE" w:rsidRPr="00FE4B1F">
        <w:rPr>
          <w:rFonts w:ascii="Times New Roman" w:hAnsi="Times New Roman" w:cs="Times New Roman"/>
          <w:sz w:val="20"/>
          <w:szCs w:val="20"/>
        </w:rPr>
        <w:t>? W</w:t>
      </w:r>
      <w:r w:rsidR="00552313" w:rsidRPr="00FE4B1F">
        <w:rPr>
          <w:rFonts w:ascii="Times New Roman" w:hAnsi="Times New Roman" w:cs="Times New Roman"/>
          <w:sz w:val="20"/>
          <w:szCs w:val="20"/>
        </w:rPr>
        <w:t>hat caused the lameness? And other questions suited to the particular case.</w:t>
      </w:r>
    </w:p>
    <w:p w:rsidR="00204A90" w:rsidRPr="00FE4B1F" w:rsidRDefault="00053408" w:rsidP="00FE4B1F">
      <w:pPr>
        <w:snapToGrid w:val="0"/>
        <w:spacing w:after="0" w:line="240" w:lineRule="auto"/>
        <w:jc w:val="both"/>
        <w:rPr>
          <w:rFonts w:ascii="Times New Roman" w:hAnsi="Times New Roman" w:cs="Times New Roman"/>
          <w:sz w:val="20"/>
          <w:szCs w:val="20"/>
        </w:rPr>
      </w:pPr>
      <w:r w:rsidRPr="00FE4B1F">
        <w:rPr>
          <w:rFonts w:ascii="Times New Roman" w:hAnsi="Times New Roman" w:cs="Times New Roman"/>
          <w:b/>
          <w:sz w:val="20"/>
          <w:szCs w:val="20"/>
        </w:rPr>
        <w:t xml:space="preserve">Examination </w:t>
      </w:r>
      <w:r w:rsidR="00F00FAE" w:rsidRPr="00FE4B1F">
        <w:rPr>
          <w:rFonts w:ascii="Times New Roman" w:hAnsi="Times New Roman" w:cs="Times New Roman"/>
          <w:b/>
          <w:sz w:val="20"/>
          <w:szCs w:val="20"/>
        </w:rPr>
        <w:t xml:space="preserve">of the animal </w:t>
      </w:r>
      <w:r w:rsidRPr="00FE4B1F">
        <w:rPr>
          <w:rFonts w:ascii="Times New Roman" w:hAnsi="Times New Roman" w:cs="Times New Roman"/>
          <w:b/>
          <w:sz w:val="20"/>
          <w:szCs w:val="20"/>
        </w:rPr>
        <w:t>at rest</w:t>
      </w:r>
      <w:r w:rsidR="00204A90" w:rsidRPr="00FE4B1F">
        <w:rPr>
          <w:rFonts w:ascii="Times New Roman" w:hAnsi="Times New Roman" w:cs="Times New Roman"/>
          <w:b/>
          <w:sz w:val="20"/>
          <w:szCs w:val="20"/>
        </w:rPr>
        <w:t>:</w:t>
      </w:r>
      <w:r w:rsidR="00D458D3">
        <w:rPr>
          <w:rFonts w:ascii="Times New Roman" w:hAnsi="Times New Roman" w:cs="Times New Roman"/>
          <w:sz w:val="20"/>
          <w:szCs w:val="20"/>
        </w:rPr>
        <w:t xml:space="preserve"> </w:t>
      </w:r>
      <w:r w:rsidR="00F00FAE" w:rsidRPr="00FE4B1F">
        <w:rPr>
          <w:rFonts w:ascii="Times New Roman" w:hAnsi="Times New Roman" w:cs="Times New Roman"/>
          <w:sz w:val="20"/>
          <w:szCs w:val="20"/>
        </w:rPr>
        <w:t>careful examination was done at distance</w:t>
      </w:r>
      <w:r w:rsidRPr="00FE4B1F">
        <w:rPr>
          <w:rFonts w:ascii="Times New Roman" w:hAnsi="Times New Roman" w:cs="Times New Roman"/>
          <w:sz w:val="20"/>
          <w:szCs w:val="20"/>
        </w:rPr>
        <w:t>, close visuali</w:t>
      </w:r>
      <w:r w:rsidR="00361C67" w:rsidRPr="00FE4B1F">
        <w:rPr>
          <w:rFonts w:ascii="Times New Roman" w:hAnsi="Times New Roman" w:cs="Times New Roman"/>
          <w:sz w:val="20"/>
          <w:szCs w:val="20"/>
        </w:rPr>
        <w:t>zation of the animal from front</w:t>
      </w:r>
      <w:r w:rsidR="00204A90" w:rsidRPr="00FE4B1F">
        <w:rPr>
          <w:rFonts w:ascii="Times New Roman" w:hAnsi="Times New Roman" w:cs="Times New Roman"/>
          <w:sz w:val="20"/>
          <w:szCs w:val="20"/>
        </w:rPr>
        <w:t>, sides and behind to assess symmetry of lameness, conformation, the condition and alteration in posture, weight shifting and pointing.</w:t>
      </w:r>
      <w:r w:rsidR="00D458D3">
        <w:rPr>
          <w:rFonts w:ascii="Times New Roman" w:hAnsi="Times New Roman" w:cs="Times New Roman"/>
          <w:sz w:val="20"/>
          <w:szCs w:val="20"/>
        </w:rPr>
        <w:t xml:space="preserve"> </w:t>
      </w:r>
      <w:r w:rsidR="00204A90" w:rsidRPr="00FE4B1F">
        <w:rPr>
          <w:rFonts w:ascii="Times New Roman" w:hAnsi="Times New Roman" w:cs="Times New Roman"/>
          <w:sz w:val="20"/>
          <w:szCs w:val="20"/>
        </w:rPr>
        <w:t>At close observation each limb was observ</w:t>
      </w:r>
      <w:r w:rsidR="004F357F" w:rsidRPr="00FE4B1F">
        <w:rPr>
          <w:rFonts w:ascii="Times New Roman" w:hAnsi="Times New Roman" w:cs="Times New Roman"/>
          <w:sz w:val="20"/>
          <w:szCs w:val="20"/>
        </w:rPr>
        <w:t>ed and compared to its opposite.</w:t>
      </w:r>
      <w:r w:rsidR="00D458D3">
        <w:rPr>
          <w:rFonts w:ascii="Times New Roman" w:hAnsi="Times New Roman" w:cs="Times New Roman"/>
          <w:b/>
          <w:sz w:val="20"/>
          <w:szCs w:val="20"/>
        </w:rPr>
        <w:t xml:space="preserve"> </w:t>
      </w:r>
      <w:r w:rsidR="00204A90" w:rsidRPr="00FE4B1F">
        <w:rPr>
          <w:rFonts w:ascii="Times New Roman" w:hAnsi="Times New Roman" w:cs="Times New Roman"/>
          <w:b/>
          <w:sz w:val="20"/>
          <w:szCs w:val="20"/>
        </w:rPr>
        <w:t xml:space="preserve">Examination </w:t>
      </w:r>
      <w:r w:rsidR="00282119" w:rsidRPr="00FE4B1F">
        <w:rPr>
          <w:rFonts w:ascii="Times New Roman" w:hAnsi="Times New Roman" w:cs="Times New Roman"/>
          <w:b/>
          <w:sz w:val="20"/>
          <w:szCs w:val="20"/>
        </w:rPr>
        <w:t xml:space="preserve">the animal </w:t>
      </w:r>
      <w:r w:rsidR="00204A90" w:rsidRPr="00FE4B1F">
        <w:rPr>
          <w:rFonts w:ascii="Times New Roman" w:hAnsi="Times New Roman" w:cs="Times New Roman"/>
          <w:b/>
          <w:sz w:val="20"/>
          <w:szCs w:val="20"/>
        </w:rPr>
        <w:t>at exercise:</w:t>
      </w:r>
      <w:r w:rsidR="00282119" w:rsidRPr="00FE4B1F">
        <w:rPr>
          <w:rFonts w:ascii="Times New Roman" w:hAnsi="Times New Roman" w:cs="Times New Roman"/>
          <w:sz w:val="20"/>
          <w:szCs w:val="20"/>
        </w:rPr>
        <w:t xml:space="preserve"> T</w:t>
      </w:r>
      <w:r w:rsidR="00204A90" w:rsidRPr="00FE4B1F">
        <w:rPr>
          <w:rFonts w:ascii="Times New Roman" w:hAnsi="Times New Roman" w:cs="Times New Roman"/>
          <w:sz w:val="20"/>
          <w:szCs w:val="20"/>
        </w:rPr>
        <w:t>his was done to identify the limb involved a</w:t>
      </w:r>
      <w:r w:rsidR="009210D9" w:rsidRPr="00FE4B1F">
        <w:rPr>
          <w:rFonts w:ascii="Times New Roman" w:hAnsi="Times New Roman" w:cs="Times New Roman"/>
          <w:sz w:val="20"/>
          <w:szCs w:val="20"/>
        </w:rPr>
        <w:t xml:space="preserve">nd the degree of lameness and </w:t>
      </w:r>
      <w:r w:rsidR="00282119" w:rsidRPr="00FE4B1F">
        <w:rPr>
          <w:rFonts w:ascii="Times New Roman" w:hAnsi="Times New Roman" w:cs="Times New Roman"/>
          <w:sz w:val="20"/>
          <w:szCs w:val="20"/>
        </w:rPr>
        <w:t>in</w:t>
      </w:r>
      <w:r w:rsidR="00972A45" w:rsidRPr="00FE4B1F">
        <w:rPr>
          <w:rFonts w:ascii="Times New Roman" w:hAnsi="Times New Roman" w:cs="Times New Roman"/>
          <w:sz w:val="20"/>
          <w:szCs w:val="20"/>
        </w:rPr>
        <w:t>-</w:t>
      </w:r>
      <w:r w:rsidR="00282119" w:rsidRPr="00FE4B1F">
        <w:rPr>
          <w:rFonts w:ascii="Times New Roman" w:hAnsi="Times New Roman" w:cs="Times New Roman"/>
          <w:sz w:val="20"/>
          <w:szCs w:val="20"/>
        </w:rPr>
        <w:t>coordination at</w:t>
      </w:r>
      <w:r w:rsidR="009A70F6" w:rsidRPr="00FE4B1F">
        <w:rPr>
          <w:rFonts w:ascii="Times New Roman" w:hAnsi="Times New Roman" w:cs="Times New Roman"/>
          <w:sz w:val="20"/>
          <w:szCs w:val="20"/>
        </w:rPr>
        <w:t xml:space="preserve"> movement. Each </w:t>
      </w:r>
      <w:r w:rsidR="00204A90" w:rsidRPr="00FE4B1F">
        <w:rPr>
          <w:rFonts w:ascii="Times New Roman" w:hAnsi="Times New Roman" w:cs="Times New Roman"/>
          <w:sz w:val="20"/>
          <w:szCs w:val="20"/>
        </w:rPr>
        <w:t xml:space="preserve">selected horse was examined while it was walking and trotting. The degree of lameness was categorized in to </w:t>
      </w:r>
      <w:r w:rsidR="00282119" w:rsidRPr="00FE4B1F">
        <w:rPr>
          <w:rFonts w:ascii="Times New Roman" w:hAnsi="Times New Roman" w:cs="Times New Roman"/>
          <w:sz w:val="20"/>
          <w:szCs w:val="20"/>
        </w:rPr>
        <w:t>four as grade 1, grade 2, grade 3 and grade 4</w:t>
      </w:r>
      <w:r w:rsidR="00204A90" w:rsidRPr="00FE4B1F">
        <w:rPr>
          <w:rFonts w:ascii="Times New Roman" w:hAnsi="Times New Roman" w:cs="Times New Roman"/>
          <w:sz w:val="20"/>
          <w:szCs w:val="20"/>
        </w:rPr>
        <w:t>.</w:t>
      </w:r>
    </w:p>
    <w:p w:rsidR="00E8671F" w:rsidRPr="00FE4B1F" w:rsidRDefault="00204A90" w:rsidP="00FE4B1F">
      <w:pPr>
        <w:snapToGrid w:val="0"/>
        <w:spacing w:after="0" w:line="240" w:lineRule="auto"/>
        <w:ind w:firstLine="425"/>
        <w:jc w:val="both"/>
        <w:rPr>
          <w:rFonts w:ascii="Times New Roman" w:hAnsi="Times New Roman" w:cs="Times New Roman"/>
          <w:sz w:val="20"/>
          <w:szCs w:val="20"/>
        </w:rPr>
      </w:pPr>
      <w:r w:rsidRPr="00FE4B1F">
        <w:rPr>
          <w:rFonts w:ascii="Times New Roman" w:hAnsi="Times New Roman" w:cs="Times New Roman"/>
          <w:sz w:val="20"/>
          <w:szCs w:val="20"/>
        </w:rPr>
        <w:t xml:space="preserve">Following observation of the animals from a distance, close examination of limbs </w:t>
      </w:r>
      <w:r w:rsidR="003B1875" w:rsidRPr="00FE4B1F">
        <w:rPr>
          <w:rFonts w:ascii="Times New Roman" w:hAnsi="Times New Roman" w:cs="Times New Roman"/>
          <w:sz w:val="20"/>
          <w:szCs w:val="20"/>
        </w:rPr>
        <w:t xml:space="preserve">by palpation </w:t>
      </w:r>
      <w:r w:rsidR="00282119" w:rsidRPr="00FE4B1F">
        <w:rPr>
          <w:rFonts w:ascii="Times New Roman" w:hAnsi="Times New Roman" w:cs="Times New Roman"/>
          <w:sz w:val="20"/>
          <w:szCs w:val="20"/>
        </w:rPr>
        <w:t>and manipulation was performed and the following body parts are involved in the examination:</w:t>
      </w:r>
    </w:p>
    <w:p w:rsidR="00E8671F" w:rsidRPr="00FE4B1F" w:rsidRDefault="00E8671F" w:rsidP="00FE4B1F">
      <w:pPr>
        <w:snapToGrid w:val="0"/>
        <w:spacing w:after="0" w:line="240" w:lineRule="auto"/>
        <w:jc w:val="both"/>
        <w:rPr>
          <w:rFonts w:ascii="Times New Roman" w:hAnsi="Times New Roman" w:cs="Times New Roman"/>
          <w:sz w:val="20"/>
          <w:szCs w:val="20"/>
        </w:rPr>
      </w:pPr>
      <w:r w:rsidRPr="00FE4B1F">
        <w:rPr>
          <w:rFonts w:ascii="Times New Roman" w:hAnsi="Times New Roman" w:cs="Times New Roman"/>
          <w:b/>
          <w:sz w:val="20"/>
          <w:szCs w:val="20"/>
        </w:rPr>
        <w:t>Foot:</w:t>
      </w:r>
      <w:r w:rsidRPr="00FE4B1F">
        <w:rPr>
          <w:rFonts w:ascii="Times New Roman" w:hAnsi="Times New Roman" w:cs="Times New Roman"/>
          <w:sz w:val="20"/>
          <w:szCs w:val="20"/>
        </w:rPr>
        <w:t xml:space="preserve"> The foot was evaluated for growth and wearing patterns, inspected for signs of cracks, discharge and poor conformation and palpated for signs of increased heat around</w:t>
      </w:r>
      <w:r w:rsidR="007077B6" w:rsidRPr="00FE4B1F">
        <w:rPr>
          <w:rFonts w:ascii="Times New Roman" w:hAnsi="Times New Roman" w:cs="Times New Roman"/>
          <w:sz w:val="20"/>
          <w:szCs w:val="20"/>
        </w:rPr>
        <w:t xml:space="preserve"> the coronary band. Hoof tester</w:t>
      </w:r>
      <w:r w:rsidRPr="00FE4B1F">
        <w:rPr>
          <w:rFonts w:ascii="Times New Roman" w:hAnsi="Times New Roman" w:cs="Times New Roman"/>
          <w:sz w:val="20"/>
          <w:szCs w:val="20"/>
        </w:rPr>
        <w:t>,</w:t>
      </w:r>
      <w:r w:rsidR="007077B6" w:rsidRPr="00FE4B1F">
        <w:rPr>
          <w:rFonts w:ascii="Times New Roman" w:hAnsi="Times New Roman" w:cs="Times New Roman"/>
          <w:sz w:val="20"/>
          <w:szCs w:val="20"/>
        </w:rPr>
        <w:t xml:space="preserve"> </w:t>
      </w:r>
      <w:r w:rsidRPr="00FE4B1F">
        <w:rPr>
          <w:rFonts w:ascii="Times New Roman" w:hAnsi="Times New Roman" w:cs="Times New Roman"/>
          <w:sz w:val="20"/>
          <w:szCs w:val="20"/>
        </w:rPr>
        <w:t xml:space="preserve">hoof nipper and </w:t>
      </w:r>
      <w:r w:rsidR="00282119" w:rsidRPr="00FE4B1F">
        <w:rPr>
          <w:rFonts w:ascii="Times New Roman" w:hAnsi="Times New Roman" w:cs="Times New Roman"/>
          <w:sz w:val="20"/>
          <w:szCs w:val="20"/>
        </w:rPr>
        <w:t xml:space="preserve">hoof knife were used during </w:t>
      </w:r>
      <w:r w:rsidRPr="00FE4B1F">
        <w:rPr>
          <w:rFonts w:ascii="Times New Roman" w:hAnsi="Times New Roman" w:cs="Times New Roman"/>
          <w:sz w:val="20"/>
          <w:szCs w:val="20"/>
        </w:rPr>
        <w:t>examination of</w:t>
      </w:r>
      <w:r w:rsidR="00282119" w:rsidRPr="00FE4B1F">
        <w:rPr>
          <w:rFonts w:ascii="Times New Roman" w:hAnsi="Times New Roman" w:cs="Times New Roman"/>
          <w:sz w:val="20"/>
          <w:szCs w:val="20"/>
        </w:rPr>
        <w:t xml:space="preserve"> the</w:t>
      </w:r>
      <w:r w:rsidRPr="00FE4B1F">
        <w:rPr>
          <w:rFonts w:ascii="Times New Roman" w:hAnsi="Times New Roman" w:cs="Times New Roman"/>
          <w:sz w:val="20"/>
          <w:szCs w:val="20"/>
        </w:rPr>
        <w:t xml:space="preserve"> foot.</w:t>
      </w:r>
    </w:p>
    <w:p w:rsidR="00E8671F" w:rsidRPr="00FE4B1F" w:rsidRDefault="00E8671F" w:rsidP="00FE4B1F">
      <w:pPr>
        <w:snapToGrid w:val="0"/>
        <w:spacing w:after="0" w:line="240" w:lineRule="auto"/>
        <w:jc w:val="both"/>
        <w:rPr>
          <w:rFonts w:ascii="Times New Roman" w:hAnsi="Times New Roman" w:cs="Times New Roman"/>
          <w:sz w:val="20"/>
          <w:szCs w:val="20"/>
        </w:rPr>
      </w:pPr>
      <w:r w:rsidRPr="00FE4B1F">
        <w:rPr>
          <w:rFonts w:ascii="Times New Roman" w:hAnsi="Times New Roman" w:cs="Times New Roman"/>
          <w:b/>
          <w:sz w:val="20"/>
          <w:szCs w:val="20"/>
        </w:rPr>
        <w:lastRenderedPageBreak/>
        <w:t>Pastern and fetlock:</w:t>
      </w:r>
      <w:r w:rsidR="00D458D3">
        <w:rPr>
          <w:rFonts w:ascii="Times New Roman" w:hAnsi="Times New Roman" w:cs="Times New Roman"/>
          <w:sz w:val="20"/>
          <w:szCs w:val="20"/>
        </w:rPr>
        <w:t xml:space="preserve"> </w:t>
      </w:r>
      <w:r w:rsidR="00282119" w:rsidRPr="00FE4B1F">
        <w:rPr>
          <w:rFonts w:ascii="Times New Roman" w:hAnsi="Times New Roman" w:cs="Times New Roman"/>
          <w:sz w:val="20"/>
          <w:szCs w:val="20"/>
        </w:rPr>
        <w:t>P</w:t>
      </w:r>
      <w:r w:rsidRPr="00FE4B1F">
        <w:rPr>
          <w:rFonts w:ascii="Times New Roman" w:hAnsi="Times New Roman" w:cs="Times New Roman"/>
          <w:sz w:val="20"/>
          <w:szCs w:val="20"/>
        </w:rPr>
        <w:t>alpation of past</w:t>
      </w:r>
      <w:r w:rsidR="00282119" w:rsidRPr="00FE4B1F">
        <w:rPr>
          <w:rFonts w:ascii="Times New Roman" w:hAnsi="Times New Roman" w:cs="Times New Roman"/>
          <w:sz w:val="20"/>
          <w:szCs w:val="20"/>
        </w:rPr>
        <w:t>ern and fetlock joint was under</w:t>
      </w:r>
      <w:r w:rsidRPr="00FE4B1F">
        <w:rPr>
          <w:rFonts w:ascii="Times New Roman" w:hAnsi="Times New Roman" w:cs="Times New Roman"/>
          <w:sz w:val="20"/>
          <w:szCs w:val="20"/>
        </w:rPr>
        <w:t>taken to detect swelling, pain, thickening of the joint capsul</w:t>
      </w:r>
      <w:r w:rsidR="009210D9" w:rsidRPr="00FE4B1F">
        <w:rPr>
          <w:rFonts w:ascii="Times New Roman" w:hAnsi="Times New Roman" w:cs="Times New Roman"/>
          <w:sz w:val="20"/>
          <w:szCs w:val="20"/>
        </w:rPr>
        <w:t>e and increase in temperature if</w:t>
      </w:r>
      <w:r w:rsidRPr="00FE4B1F">
        <w:rPr>
          <w:rFonts w:ascii="Times New Roman" w:hAnsi="Times New Roman" w:cs="Times New Roman"/>
          <w:sz w:val="20"/>
          <w:szCs w:val="20"/>
        </w:rPr>
        <w:t xml:space="preserve"> any.</w:t>
      </w:r>
    </w:p>
    <w:p w:rsidR="00922617" w:rsidRPr="00FE4B1F" w:rsidRDefault="00E8671F" w:rsidP="00FE4B1F">
      <w:pPr>
        <w:snapToGrid w:val="0"/>
        <w:spacing w:after="0" w:line="240" w:lineRule="auto"/>
        <w:jc w:val="both"/>
        <w:rPr>
          <w:rFonts w:ascii="Times New Roman" w:hAnsi="Times New Roman" w:cs="Times New Roman"/>
          <w:sz w:val="20"/>
          <w:szCs w:val="20"/>
        </w:rPr>
      </w:pPr>
      <w:r w:rsidRPr="00FE4B1F">
        <w:rPr>
          <w:rFonts w:ascii="Times New Roman" w:hAnsi="Times New Roman" w:cs="Times New Roman"/>
          <w:b/>
          <w:sz w:val="20"/>
          <w:szCs w:val="20"/>
        </w:rPr>
        <w:t>Metacarpus:</w:t>
      </w:r>
      <w:r w:rsidRPr="00FE4B1F">
        <w:rPr>
          <w:rFonts w:ascii="Times New Roman" w:hAnsi="Times New Roman" w:cs="Times New Roman"/>
          <w:sz w:val="20"/>
          <w:szCs w:val="20"/>
        </w:rPr>
        <w:t xml:space="preserve"> The extensor </w:t>
      </w:r>
      <w:r w:rsidR="00922617" w:rsidRPr="00FE4B1F">
        <w:rPr>
          <w:rFonts w:ascii="Times New Roman" w:hAnsi="Times New Roman" w:cs="Times New Roman"/>
          <w:sz w:val="20"/>
          <w:szCs w:val="20"/>
        </w:rPr>
        <w:t>tendons on the dorsal surface of the cannon bone were palpated for</w:t>
      </w:r>
      <w:r w:rsidR="00282119" w:rsidRPr="00FE4B1F">
        <w:rPr>
          <w:rFonts w:ascii="Times New Roman" w:hAnsi="Times New Roman" w:cs="Times New Roman"/>
          <w:sz w:val="20"/>
          <w:szCs w:val="20"/>
        </w:rPr>
        <w:t xml:space="preserve"> the presence of</w:t>
      </w:r>
      <w:r w:rsidR="00922617" w:rsidRPr="00FE4B1F">
        <w:rPr>
          <w:rFonts w:ascii="Times New Roman" w:hAnsi="Times New Roman" w:cs="Times New Roman"/>
          <w:sz w:val="20"/>
          <w:szCs w:val="20"/>
        </w:rPr>
        <w:t xml:space="preserve"> swelling and pain.</w:t>
      </w:r>
    </w:p>
    <w:p w:rsidR="00922617" w:rsidRPr="00FE4B1F" w:rsidRDefault="00922617" w:rsidP="00FE4B1F">
      <w:pPr>
        <w:snapToGrid w:val="0"/>
        <w:spacing w:after="0" w:line="240" w:lineRule="auto"/>
        <w:jc w:val="both"/>
        <w:rPr>
          <w:rFonts w:ascii="Times New Roman" w:hAnsi="Times New Roman" w:cs="Times New Roman"/>
          <w:sz w:val="20"/>
          <w:szCs w:val="20"/>
        </w:rPr>
      </w:pPr>
      <w:r w:rsidRPr="00FE4B1F">
        <w:rPr>
          <w:rFonts w:ascii="Times New Roman" w:hAnsi="Times New Roman" w:cs="Times New Roman"/>
          <w:b/>
          <w:sz w:val="20"/>
          <w:szCs w:val="20"/>
        </w:rPr>
        <w:t>Carpus:</w:t>
      </w:r>
      <w:r w:rsidR="00282119" w:rsidRPr="00FE4B1F">
        <w:rPr>
          <w:rFonts w:ascii="Times New Roman" w:hAnsi="Times New Roman" w:cs="Times New Roman"/>
          <w:sz w:val="20"/>
          <w:szCs w:val="20"/>
        </w:rPr>
        <w:t xml:space="preserve"> </w:t>
      </w:r>
      <w:r w:rsidRPr="00FE4B1F">
        <w:rPr>
          <w:rFonts w:ascii="Times New Roman" w:hAnsi="Times New Roman" w:cs="Times New Roman"/>
          <w:sz w:val="20"/>
          <w:szCs w:val="20"/>
        </w:rPr>
        <w:t>The carpus was visualized for swelling on dorsal and palmer surfaces</w:t>
      </w:r>
      <w:r w:rsidR="00282119" w:rsidRPr="00FE4B1F">
        <w:rPr>
          <w:rFonts w:ascii="Times New Roman" w:hAnsi="Times New Roman" w:cs="Times New Roman"/>
          <w:sz w:val="20"/>
          <w:szCs w:val="20"/>
        </w:rPr>
        <w:t xml:space="preserve"> and</w:t>
      </w:r>
      <w:r w:rsidRPr="00FE4B1F">
        <w:rPr>
          <w:rFonts w:ascii="Times New Roman" w:hAnsi="Times New Roman" w:cs="Times New Roman"/>
          <w:sz w:val="20"/>
          <w:szCs w:val="20"/>
        </w:rPr>
        <w:t xml:space="preserve"> carpal injuries show some degree of distension of</w:t>
      </w:r>
      <w:r w:rsidR="00282119" w:rsidRPr="00FE4B1F">
        <w:rPr>
          <w:rFonts w:ascii="Times New Roman" w:hAnsi="Times New Roman" w:cs="Times New Roman"/>
          <w:sz w:val="20"/>
          <w:szCs w:val="20"/>
        </w:rPr>
        <w:t xml:space="preserve"> the joint capsule of the inter carpal and ante brachia carpal </w:t>
      </w:r>
      <w:r w:rsidRPr="00FE4B1F">
        <w:rPr>
          <w:rFonts w:ascii="Times New Roman" w:hAnsi="Times New Roman" w:cs="Times New Roman"/>
          <w:sz w:val="20"/>
          <w:szCs w:val="20"/>
        </w:rPr>
        <w:t>joint.</w:t>
      </w:r>
    </w:p>
    <w:p w:rsidR="005862B5" w:rsidRPr="00FE4B1F" w:rsidRDefault="00922617" w:rsidP="00FE4B1F">
      <w:pPr>
        <w:snapToGrid w:val="0"/>
        <w:spacing w:after="0" w:line="240" w:lineRule="auto"/>
        <w:jc w:val="both"/>
        <w:rPr>
          <w:rFonts w:ascii="Times New Roman" w:hAnsi="Times New Roman" w:cs="Times New Roman"/>
          <w:sz w:val="20"/>
          <w:szCs w:val="20"/>
        </w:rPr>
      </w:pPr>
      <w:r w:rsidRPr="00FE4B1F">
        <w:rPr>
          <w:rFonts w:ascii="Times New Roman" w:hAnsi="Times New Roman" w:cs="Times New Roman"/>
          <w:b/>
          <w:sz w:val="20"/>
          <w:szCs w:val="20"/>
        </w:rPr>
        <w:t>The upper forelimb:</w:t>
      </w:r>
      <w:r w:rsidRPr="00FE4B1F">
        <w:rPr>
          <w:rFonts w:ascii="Times New Roman" w:hAnsi="Times New Roman" w:cs="Times New Roman"/>
          <w:sz w:val="20"/>
          <w:szCs w:val="20"/>
        </w:rPr>
        <w:t xml:space="preserve"> This area of the leg were palpated, flexed, abducted and extended to determine if any localizing sign can be found.</w:t>
      </w:r>
    </w:p>
    <w:p w:rsidR="005862B5" w:rsidRPr="00FE4B1F" w:rsidRDefault="005862B5" w:rsidP="00FE4B1F">
      <w:pPr>
        <w:snapToGrid w:val="0"/>
        <w:spacing w:after="0" w:line="240" w:lineRule="auto"/>
        <w:jc w:val="both"/>
        <w:rPr>
          <w:rFonts w:ascii="Times New Roman" w:hAnsi="Times New Roman" w:cs="Times New Roman"/>
          <w:sz w:val="20"/>
          <w:szCs w:val="20"/>
        </w:rPr>
      </w:pPr>
      <w:r w:rsidRPr="00FE4B1F">
        <w:rPr>
          <w:rFonts w:ascii="Times New Roman" w:hAnsi="Times New Roman" w:cs="Times New Roman"/>
          <w:b/>
          <w:sz w:val="20"/>
          <w:szCs w:val="20"/>
        </w:rPr>
        <w:t>Tarsus:</w:t>
      </w:r>
      <w:r w:rsidRPr="00FE4B1F">
        <w:rPr>
          <w:rFonts w:ascii="Times New Roman" w:hAnsi="Times New Roman" w:cs="Times New Roman"/>
          <w:sz w:val="20"/>
          <w:szCs w:val="20"/>
        </w:rPr>
        <w:t xml:space="preserve"> It was visualized and palpated for tarsocrural joint distension, thickening of fibrous joint capsule, bone proliferation of the distal tarsal joints and distension of the tarsal sheath.</w:t>
      </w:r>
    </w:p>
    <w:p w:rsidR="00825576" w:rsidRPr="00FE4B1F" w:rsidRDefault="00825576" w:rsidP="00FE4B1F">
      <w:pPr>
        <w:snapToGrid w:val="0"/>
        <w:spacing w:after="0" w:line="240" w:lineRule="auto"/>
        <w:jc w:val="both"/>
        <w:rPr>
          <w:rFonts w:ascii="Times New Roman" w:hAnsi="Times New Roman" w:cs="Times New Roman"/>
          <w:sz w:val="20"/>
          <w:szCs w:val="20"/>
        </w:rPr>
      </w:pPr>
      <w:r w:rsidRPr="00FE4B1F">
        <w:rPr>
          <w:rFonts w:ascii="Times New Roman" w:hAnsi="Times New Roman" w:cs="Times New Roman"/>
          <w:b/>
          <w:sz w:val="20"/>
          <w:szCs w:val="20"/>
        </w:rPr>
        <w:t>Stifle Joint:</w:t>
      </w:r>
      <w:r w:rsidRPr="00FE4B1F">
        <w:rPr>
          <w:rFonts w:ascii="Times New Roman" w:hAnsi="Times New Roman" w:cs="Times New Roman"/>
          <w:sz w:val="20"/>
          <w:szCs w:val="20"/>
        </w:rPr>
        <w:t xml:space="preserve"> This was examined carefully for the presence of fixing of the patella and for joints</w:t>
      </w:r>
      <w:r w:rsidR="00D458D3">
        <w:rPr>
          <w:rFonts w:ascii="Times New Roman" w:hAnsi="Times New Roman" w:cs="Times New Roman"/>
          <w:b/>
          <w:sz w:val="20"/>
          <w:szCs w:val="20"/>
        </w:rPr>
        <w:t xml:space="preserve"> </w:t>
      </w:r>
      <w:r w:rsidR="008A0555" w:rsidRPr="00FE4B1F">
        <w:rPr>
          <w:rFonts w:ascii="Times New Roman" w:hAnsi="Times New Roman" w:cs="Times New Roman"/>
          <w:b/>
          <w:sz w:val="20"/>
          <w:szCs w:val="20"/>
        </w:rPr>
        <w:t>F</w:t>
      </w:r>
      <w:r w:rsidR="005862B5" w:rsidRPr="00FE4B1F">
        <w:rPr>
          <w:rFonts w:ascii="Times New Roman" w:hAnsi="Times New Roman" w:cs="Times New Roman"/>
          <w:b/>
          <w:sz w:val="20"/>
          <w:szCs w:val="20"/>
        </w:rPr>
        <w:t>emur and hip</w:t>
      </w:r>
      <w:r w:rsidR="008A0555" w:rsidRPr="00FE4B1F">
        <w:rPr>
          <w:rFonts w:ascii="Times New Roman" w:hAnsi="Times New Roman" w:cs="Times New Roman"/>
          <w:sz w:val="20"/>
          <w:szCs w:val="20"/>
        </w:rPr>
        <w:t>: T</w:t>
      </w:r>
      <w:r w:rsidR="005862B5" w:rsidRPr="00FE4B1F">
        <w:rPr>
          <w:rFonts w:ascii="Times New Roman" w:hAnsi="Times New Roman" w:cs="Times New Roman"/>
          <w:sz w:val="20"/>
          <w:szCs w:val="20"/>
        </w:rPr>
        <w:t>he muscle</w:t>
      </w:r>
      <w:r w:rsidR="008A0555" w:rsidRPr="00FE4B1F">
        <w:rPr>
          <w:rFonts w:ascii="Times New Roman" w:hAnsi="Times New Roman" w:cs="Times New Roman"/>
          <w:sz w:val="20"/>
          <w:szCs w:val="20"/>
        </w:rPr>
        <w:t>s</w:t>
      </w:r>
      <w:r w:rsidR="005862B5" w:rsidRPr="00FE4B1F">
        <w:rPr>
          <w:rFonts w:ascii="Times New Roman" w:hAnsi="Times New Roman" w:cs="Times New Roman"/>
          <w:sz w:val="20"/>
          <w:szCs w:val="20"/>
        </w:rPr>
        <w:t xml:space="preserve"> surrounding the femur and hip was examined for inflammation, symmetry and muscle atrophy</w:t>
      </w:r>
      <w:r w:rsidR="008A0555" w:rsidRPr="00FE4B1F">
        <w:rPr>
          <w:rFonts w:ascii="Times New Roman" w:hAnsi="Times New Roman" w:cs="Times New Roman"/>
          <w:sz w:val="20"/>
          <w:szCs w:val="20"/>
        </w:rPr>
        <w:t xml:space="preserve"> in any</w:t>
      </w:r>
      <w:r w:rsidR="005862B5" w:rsidRPr="00FE4B1F">
        <w:rPr>
          <w:rFonts w:ascii="Times New Roman" w:hAnsi="Times New Roman" w:cs="Times New Roman"/>
          <w:sz w:val="20"/>
          <w:szCs w:val="20"/>
        </w:rPr>
        <w:t>.</w:t>
      </w:r>
    </w:p>
    <w:p w:rsidR="005862B5" w:rsidRPr="00FE4B1F" w:rsidRDefault="005862B5" w:rsidP="00FE4B1F">
      <w:pPr>
        <w:snapToGrid w:val="0"/>
        <w:spacing w:after="0" w:line="240" w:lineRule="auto"/>
        <w:jc w:val="both"/>
        <w:rPr>
          <w:rFonts w:ascii="Times New Roman" w:hAnsi="Times New Roman" w:cs="Times New Roman"/>
          <w:sz w:val="20"/>
          <w:szCs w:val="20"/>
        </w:rPr>
      </w:pPr>
      <w:r w:rsidRPr="00FE4B1F">
        <w:rPr>
          <w:rFonts w:ascii="Times New Roman" w:hAnsi="Times New Roman" w:cs="Times New Roman"/>
          <w:b/>
          <w:sz w:val="20"/>
          <w:szCs w:val="20"/>
        </w:rPr>
        <w:t>2.5. Data Analysis</w:t>
      </w:r>
    </w:p>
    <w:p w:rsidR="00370E23" w:rsidRPr="00FE4B1F" w:rsidRDefault="005862B5" w:rsidP="00FE4B1F">
      <w:pPr>
        <w:snapToGrid w:val="0"/>
        <w:spacing w:after="0" w:line="240" w:lineRule="auto"/>
        <w:ind w:firstLine="425"/>
        <w:jc w:val="both"/>
        <w:rPr>
          <w:rFonts w:ascii="Times New Roman" w:hAnsi="Times New Roman" w:cs="Times New Roman"/>
          <w:sz w:val="20"/>
          <w:szCs w:val="20"/>
        </w:rPr>
      </w:pPr>
      <w:r w:rsidRPr="00FE4B1F">
        <w:rPr>
          <w:rFonts w:ascii="Times New Roman" w:hAnsi="Times New Roman" w:cs="Times New Roman"/>
          <w:sz w:val="20"/>
          <w:szCs w:val="20"/>
        </w:rPr>
        <w:t>Prevalence of lameness</w:t>
      </w:r>
      <w:r w:rsidR="008A0555" w:rsidRPr="00FE4B1F">
        <w:rPr>
          <w:rFonts w:ascii="Times New Roman" w:hAnsi="Times New Roman" w:cs="Times New Roman"/>
          <w:sz w:val="20"/>
          <w:szCs w:val="20"/>
        </w:rPr>
        <w:t xml:space="preserve"> and</w:t>
      </w:r>
      <w:r w:rsidRPr="00FE4B1F">
        <w:rPr>
          <w:rFonts w:ascii="Times New Roman" w:hAnsi="Times New Roman" w:cs="Times New Roman"/>
          <w:sz w:val="20"/>
          <w:szCs w:val="20"/>
        </w:rPr>
        <w:t xml:space="preserve"> related specific risk factors were determined as a proportion of the lamed horses out of</w:t>
      </w:r>
      <w:r w:rsidR="008A0555" w:rsidRPr="00FE4B1F">
        <w:rPr>
          <w:rFonts w:ascii="Times New Roman" w:hAnsi="Times New Roman" w:cs="Times New Roman"/>
          <w:sz w:val="20"/>
          <w:szCs w:val="20"/>
        </w:rPr>
        <w:t xml:space="preserve"> the</w:t>
      </w:r>
      <w:r w:rsidRPr="00FE4B1F">
        <w:rPr>
          <w:rFonts w:ascii="Times New Roman" w:hAnsi="Times New Roman" w:cs="Times New Roman"/>
          <w:sz w:val="20"/>
          <w:szCs w:val="20"/>
        </w:rPr>
        <w:t xml:space="preserve"> total examined</w:t>
      </w:r>
      <w:r w:rsidR="00F75862" w:rsidRPr="00FE4B1F">
        <w:rPr>
          <w:rFonts w:ascii="Times New Roman" w:hAnsi="Times New Roman" w:cs="Times New Roman"/>
          <w:sz w:val="20"/>
          <w:szCs w:val="20"/>
        </w:rPr>
        <w:t xml:space="preserve"> horses. Results of </w:t>
      </w:r>
      <w:r w:rsidRPr="00FE4B1F">
        <w:rPr>
          <w:rFonts w:ascii="Times New Roman" w:hAnsi="Times New Roman" w:cs="Times New Roman"/>
          <w:sz w:val="20"/>
          <w:szCs w:val="20"/>
        </w:rPr>
        <w:t>collected q</w:t>
      </w:r>
      <w:r w:rsidR="00370E23" w:rsidRPr="00FE4B1F">
        <w:rPr>
          <w:rFonts w:ascii="Times New Roman" w:hAnsi="Times New Roman" w:cs="Times New Roman"/>
          <w:sz w:val="20"/>
          <w:szCs w:val="20"/>
        </w:rPr>
        <w:t xml:space="preserve">uestionnaires and examined data </w:t>
      </w:r>
      <w:r w:rsidR="008A0555" w:rsidRPr="00FE4B1F">
        <w:rPr>
          <w:rFonts w:ascii="Times New Roman" w:hAnsi="Times New Roman" w:cs="Times New Roman"/>
          <w:sz w:val="20"/>
          <w:szCs w:val="20"/>
        </w:rPr>
        <w:t xml:space="preserve">were entered in to </w:t>
      </w:r>
      <w:r w:rsidR="00370E23" w:rsidRPr="00FE4B1F">
        <w:rPr>
          <w:rFonts w:ascii="Times New Roman" w:hAnsi="Times New Roman" w:cs="Times New Roman"/>
          <w:sz w:val="20"/>
          <w:szCs w:val="20"/>
        </w:rPr>
        <w:t>computer usin</w:t>
      </w:r>
      <w:r w:rsidR="008A0555" w:rsidRPr="00FE4B1F">
        <w:rPr>
          <w:rFonts w:ascii="Times New Roman" w:hAnsi="Times New Roman" w:cs="Times New Roman"/>
          <w:sz w:val="20"/>
          <w:szCs w:val="20"/>
        </w:rPr>
        <w:t>g excel software and the</w:t>
      </w:r>
      <w:r w:rsidR="00370E23" w:rsidRPr="00FE4B1F">
        <w:rPr>
          <w:rFonts w:ascii="Times New Roman" w:hAnsi="Times New Roman" w:cs="Times New Roman"/>
          <w:sz w:val="20"/>
          <w:szCs w:val="20"/>
        </w:rPr>
        <w:t xml:space="preserve"> data was </w:t>
      </w:r>
      <w:r w:rsidR="008A0555" w:rsidRPr="00FE4B1F">
        <w:rPr>
          <w:rFonts w:ascii="Times New Roman" w:hAnsi="Times New Roman" w:cs="Times New Roman"/>
          <w:sz w:val="20"/>
          <w:szCs w:val="20"/>
        </w:rPr>
        <w:t xml:space="preserve">analyzed by using descriptive statistics. </w:t>
      </w:r>
      <w:r w:rsidR="00370E23" w:rsidRPr="00FE4B1F">
        <w:rPr>
          <w:rFonts w:ascii="Times New Roman" w:hAnsi="Times New Roman" w:cs="Times New Roman"/>
          <w:sz w:val="20"/>
          <w:szCs w:val="20"/>
        </w:rPr>
        <w:t>The statistical analysis</w:t>
      </w:r>
      <w:r w:rsidR="008A0555" w:rsidRPr="00FE4B1F">
        <w:rPr>
          <w:rFonts w:ascii="Times New Roman" w:hAnsi="Times New Roman" w:cs="Times New Roman"/>
          <w:sz w:val="20"/>
          <w:szCs w:val="20"/>
        </w:rPr>
        <w:t xml:space="preserve"> of</w:t>
      </w:r>
      <w:r w:rsidR="00370E23" w:rsidRPr="00FE4B1F">
        <w:rPr>
          <w:rFonts w:ascii="Times New Roman" w:hAnsi="Times New Roman" w:cs="Times New Roman"/>
          <w:sz w:val="20"/>
          <w:szCs w:val="20"/>
        </w:rPr>
        <w:t xml:space="preserve"> risk facto</w:t>
      </w:r>
      <w:r w:rsidR="008A0555" w:rsidRPr="00FE4B1F">
        <w:rPr>
          <w:rFonts w:ascii="Times New Roman" w:hAnsi="Times New Roman" w:cs="Times New Roman"/>
          <w:sz w:val="20"/>
          <w:szCs w:val="20"/>
        </w:rPr>
        <w:t>rs associated with lameness was</w:t>
      </w:r>
      <w:r w:rsidR="00370E23" w:rsidRPr="00FE4B1F">
        <w:rPr>
          <w:rFonts w:ascii="Times New Roman" w:hAnsi="Times New Roman" w:cs="Times New Roman"/>
          <w:sz w:val="20"/>
          <w:szCs w:val="20"/>
        </w:rPr>
        <w:t xml:space="preserve"> performed by using SPSS version 16.0.</w:t>
      </w:r>
    </w:p>
    <w:p w:rsidR="008A0555" w:rsidRPr="00FE4B1F" w:rsidRDefault="008A0555" w:rsidP="00FE4B1F">
      <w:pPr>
        <w:snapToGrid w:val="0"/>
        <w:spacing w:after="0" w:line="240" w:lineRule="auto"/>
        <w:jc w:val="both"/>
        <w:rPr>
          <w:rFonts w:ascii="Times New Roman" w:hAnsi="Times New Roman" w:cs="Times New Roman"/>
          <w:sz w:val="20"/>
          <w:szCs w:val="20"/>
        </w:rPr>
      </w:pPr>
    </w:p>
    <w:p w:rsidR="00370E23" w:rsidRPr="00FE4B1F" w:rsidRDefault="00370E23" w:rsidP="00FE4B1F">
      <w:pPr>
        <w:snapToGrid w:val="0"/>
        <w:spacing w:after="0" w:line="240" w:lineRule="auto"/>
        <w:jc w:val="both"/>
        <w:rPr>
          <w:rFonts w:ascii="Times New Roman" w:hAnsi="Times New Roman" w:cs="Times New Roman"/>
          <w:b/>
          <w:sz w:val="20"/>
          <w:szCs w:val="20"/>
        </w:rPr>
      </w:pPr>
      <w:r w:rsidRPr="00FE4B1F">
        <w:rPr>
          <w:rFonts w:ascii="Times New Roman" w:hAnsi="Times New Roman" w:cs="Times New Roman"/>
          <w:b/>
          <w:sz w:val="20"/>
          <w:szCs w:val="20"/>
        </w:rPr>
        <w:t>3. R</w:t>
      </w:r>
      <w:r w:rsidR="00CA7F31" w:rsidRPr="00FE4B1F">
        <w:rPr>
          <w:rFonts w:ascii="Times New Roman" w:hAnsi="Times New Roman" w:cs="Times New Roman"/>
          <w:b/>
          <w:sz w:val="20"/>
          <w:szCs w:val="20"/>
        </w:rPr>
        <w:t>esults</w:t>
      </w:r>
    </w:p>
    <w:p w:rsidR="00FD7002" w:rsidRPr="00FE4B1F" w:rsidRDefault="008A0555" w:rsidP="00FE4B1F">
      <w:pPr>
        <w:snapToGrid w:val="0"/>
        <w:spacing w:after="0" w:line="240" w:lineRule="auto"/>
        <w:ind w:firstLine="425"/>
        <w:jc w:val="both"/>
        <w:rPr>
          <w:rFonts w:ascii="Times New Roman" w:hAnsi="Times New Roman" w:cs="Times New Roman"/>
          <w:sz w:val="20"/>
          <w:szCs w:val="20"/>
        </w:rPr>
      </w:pPr>
      <w:r w:rsidRPr="00FE4B1F">
        <w:rPr>
          <w:rFonts w:ascii="Times New Roman" w:hAnsi="Times New Roman" w:cs="Times New Roman"/>
          <w:bCs/>
          <w:sz w:val="20"/>
          <w:szCs w:val="20"/>
        </w:rPr>
        <w:t>Out of the total animals examined (n=360), 39/360(10.83</w:t>
      </w:r>
      <w:r w:rsidRPr="00FE4B1F">
        <w:rPr>
          <w:rFonts w:ascii="Times New Roman" w:hAnsi="Times New Roman" w:cs="Times New Roman"/>
          <w:sz w:val="20"/>
          <w:szCs w:val="20"/>
        </w:rPr>
        <w:t>%) prevalence of lameness</w:t>
      </w:r>
      <w:r w:rsidR="00FD7002" w:rsidRPr="00FE4B1F">
        <w:rPr>
          <w:rFonts w:ascii="Times New Roman" w:hAnsi="Times New Roman" w:cs="Times New Roman"/>
          <w:bCs/>
          <w:sz w:val="20"/>
          <w:szCs w:val="20"/>
        </w:rPr>
        <w:t xml:space="preserve"> was recorded </w:t>
      </w:r>
      <w:r w:rsidRPr="00FE4B1F">
        <w:rPr>
          <w:rFonts w:ascii="Times New Roman" w:hAnsi="Times New Roman" w:cs="Times New Roman"/>
          <w:bCs/>
          <w:sz w:val="20"/>
          <w:szCs w:val="20"/>
        </w:rPr>
        <w:t>(table 1)</w:t>
      </w:r>
      <w:r w:rsidR="00D458D3" w:rsidRPr="00FE4B1F">
        <w:rPr>
          <w:rFonts w:ascii="Times New Roman" w:hAnsi="Times New Roman" w:cs="Times New Roman"/>
          <w:bCs/>
          <w:sz w:val="20"/>
          <w:szCs w:val="20"/>
        </w:rPr>
        <w:t>.</w:t>
      </w:r>
      <w:r w:rsidR="00D458D3">
        <w:rPr>
          <w:rFonts w:ascii="Times New Roman" w:hAnsi="Times New Roman" w:cs="Times New Roman"/>
          <w:bCs/>
          <w:sz w:val="20"/>
          <w:szCs w:val="20"/>
        </w:rPr>
        <w:t xml:space="preserve"> </w:t>
      </w:r>
      <w:r w:rsidR="00D458D3" w:rsidRPr="00FE4B1F">
        <w:rPr>
          <w:rFonts w:ascii="Times New Roman" w:hAnsi="Times New Roman" w:cs="Times New Roman"/>
          <w:sz w:val="20"/>
          <w:szCs w:val="20"/>
        </w:rPr>
        <w:t>T</w:t>
      </w:r>
      <w:r w:rsidR="00FD7002" w:rsidRPr="00FE4B1F">
        <w:rPr>
          <w:rFonts w:ascii="Times New Roman" w:hAnsi="Times New Roman" w:cs="Times New Roman"/>
          <w:sz w:val="20"/>
          <w:szCs w:val="20"/>
        </w:rPr>
        <w:t>his study revealed that traumatic injury, infection, arthritis, nail piercing, over growth of hoof were the main causes of lameness in the horses in the study area.</w:t>
      </w:r>
    </w:p>
    <w:p w:rsidR="00FE4B1F" w:rsidRPr="00FE4B1F" w:rsidRDefault="00FE4B1F" w:rsidP="00FE4B1F">
      <w:pPr>
        <w:snapToGrid w:val="0"/>
        <w:spacing w:after="0" w:line="240" w:lineRule="auto"/>
        <w:jc w:val="center"/>
        <w:rPr>
          <w:rFonts w:ascii="Times New Roman" w:hAnsi="Times New Roman" w:cs="Times New Roman"/>
          <w:b/>
          <w:sz w:val="20"/>
          <w:szCs w:val="20"/>
          <w:lang w:eastAsia="zh-CN"/>
        </w:rPr>
      </w:pPr>
    </w:p>
    <w:p w:rsidR="008234CF" w:rsidRPr="00FE4B1F" w:rsidRDefault="00FD7002" w:rsidP="00FE4B1F">
      <w:pPr>
        <w:snapToGrid w:val="0"/>
        <w:spacing w:after="0" w:line="240" w:lineRule="auto"/>
        <w:jc w:val="both"/>
        <w:rPr>
          <w:rFonts w:ascii="Times New Roman" w:hAnsi="Times New Roman" w:cs="Times New Roman"/>
          <w:b/>
          <w:sz w:val="20"/>
          <w:szCs w:val="20"/>
        </w:rPr>
      </w:pPr>
      <w:r w:rsidRPr="00FE4B1F">
        <w:rPr>
          <w:rFonts w:ascii="Times New Roman" w:hAnsi="Times New Roman" w:cs="Times New Roman"/>
          <w:b/>
          <w:sz w:val="20"/>
          <w:szCs w:val="20"/>
        </w:rPr>
        <w:t>Table</w:t>
      </w:r>
      <w:r w:rsidR="007E64FD">
        <w:rPr>
          <w:rFonts w:ascii="Times New Roman" w:hAnsi="Times New Roman" w:cs="Times New Roman" w:hint="eastAsia"/>
          <w:b/>
          <w:sz w:val="20"/>
          <w:szCs w:val="20"/>
          <w:lang w:eastAsia="zh-CN"/>
        </w:rPr>
        <w:t xml:space="preserve"> </w:t>
      </w:r>
      <w:r w:rsidRPr="00FE4B1F">
        <w:rPr>
          <w:rFonts w:ascii="Times New Roman" w:hAnsi="Times New Roman" w:cs="Times New Roman"/>
          <w:b/>
          <w:sz w:val="20"/>
          <w:szCs w:val="20"/>
        </w:rPr>
        <w:t xml:space="preserve">1: </w:t>
      </w:r>
      <w:r w:rsidRPr="00FE4B1F">
        <w:rPr>
          <w:rFonts w:ascii="Times New Roman" w:hAnsi="Times New Roman" w:cs="Times New Roman"/>
          <w:sz w:val="20"/>
          <w:szCs w:val="20"/>
        </w:rPr>
        <w:t>The</w:t>
      </w:r>
      <w:r w:rsidR="008234CF" w:rsidRPr="00FE4B1F">
        <w:rPr>
          <w:rFonts w:ascii="Times New Roman" w:hAnsi="Times New Roman" w:cs="Times New Roman"/>
          <w:sz w:val="20"/>
          <w:szCs w:val="20"/>
        </w:rPr>
        <w:t xml:space="preserve"> prevalence of lameness in horses in the study area.</w:t>
      </w:r>
    </w:p>
    <w:tbl>
      <w:tblPr>
        <w:tblStyle w:val="TableGrid"/>
        <w:tblW w:w="5000" w:type="pct"/>
        <w:jc w:val="center"/>
        <w:tblLook w:val="04A0"/>
      </w:tblPr>
      <w:tblGrid>
        <w:gridCol w:w="3627"/>
        <w:gridCol w:w="994"/>
      </w:tblGrid>
      <w:tr w:rsidR="00C53E77" w:rsidRPr="00FE4B1F" w:rsidTr="007E64FD">
        <w:trPr>
          <w:jc w:val="center"/>
        </w:trPr>
        <w:tc>
          <w:tcPr>
            <w:tcW w:w="3924" w:type="pct"/>
            <w:tcBorders>
              <w:right w:val="single" w:sz="4" w:space="0" w:color="auto"/>
            </w:tcBorders>
            <w:vAlign w:val="center"/>
          </w:tcPr>
          <w:p w:rsidR="00C53E77" w:rsidRPr="00FE4B1F" w:rsidRDefault="00C53E77" w:rsidP="00FE4B1F">
            <w:pPr>
              <w:snapToGrid w:val="0"/>
              <w:jc w:val="both"/>
              <w:rPr>
                <w:rFonts w:ascii="Times New Roman" w:hAnsi="Times New Roman" w:cs="Times New Roman"/>
                <w:color w:val="000000"/>
                <w:sz w:val="20"/>
                <w:szCs w:val="20"/>
              </w:rPr>
            </w:pPr>
            <w:r w:rsidRPr="00FE4B1F">
              <w:rPr>
                <w:rFonts w:ascii="Times New Roman" w:hAnsi="Times New Roman" w:cs="Times New Roman"/>
                <w:color w:val="000000"/>
                <w:sz w:val="20"/>
                <w:szCs w:val="20"/>
              </w:rPr>
              <w:t>Total number of horses examined</w:t>
            </w:r>
          </w:p>
        </w:tc>
        <w:tc>
          <w:tcPr>
            <w:tcW w:w="1076" w:type="pct"/>
            <w:tcBorders>
              <w:left w:val="single" w:sz="4" w:space="0" w:color="auto"/>
            </w:tcBorders>
            <w:vAlign w:val="center"/>
          </w:tcPr>
          <w:p w:rsidR="00C53E77" w:rsidRPr="00FE4B1F" w:rsidRDefault="00C53E77" w:rsidP="00FE4B1F">
            <w:pPr>
              <w:snapToGrid w:val="0"/>
              <w:jc w:val="both"/>
              <w:rPr>
                <w:rFonts w:ascii="Times New Roman" w:hAnsi="Times New Roman" w:cs="Times New Roman"/>
                <w:color w:val="000000"/>
                <w:sz w:val="20"/>
                <w:szCs w:val="20"/>
              </w:rPr>
            </w:pPr>
            <w:r w:rsidRPr="00FE4B1F">
              <w:rPr>
                <w:rFonts w:ascii="Times New Roman" w:hAnsi="Times New Roman" w:cs="Times New Roman"/>
                <w:color w:val="000000"/>
                <w:sz w:val="20"/>
                <w:szCs w:val="20"/>
              </w:rPr>
              <w:t>360</w:t>
            </w:r>
          </w:p>
        </w:tc>
      </w:tr>
      <w:tr w:rsidR="00C53E77" w:rsidRPr="00FE4B1F" w:rsidTr="007E64FD">
        <w:trPr>
          <w:jc w:val="center"/>
        </w:trPr>
        <w:tc>
          <w:tcPr>
            <w:tcW w:w="3924" w:type="pct"/>
            <w:tcBorders>
              <w:right w:val="single" w:sz="4" w:space="0" w:color="auto"/>
            </w:tcBorders>
            <w:vAlign w:val="center"/>
          </w:tcPr>
          <w:p w:rsidR="00C53E77" w:rsidRPr="00FE4B1F" w:rsidRDefault="00C53E77" w:rsidP="00FE4B1F">
            <w:pPr>
              <w:snapToGrid w:val="0"/>
              <w:jc w:val="both"/>
              <w:rPr>
                <w:rFonts w:ascii="Times New Roman" w:hAnsi="Times New Roman" w:cs="Times New Roman"/>
                <w:color w:val="000000"/>
                <w:sz w:val="20"/>
                <w:szCs w:val="20"/>
              </w:rPr>
            </w:pPr>
            <w:r w:rsidRPr="00FE4B1F">
              <w:rPr>
                <w:rFonts w:ascii="Times New Roman" w:hAnsi="Times New Roman" w:cs="Times New Roman"/>
                <w:color w:val="000000"/>
                <w:sz w:val="20"/>
                <w:szCs w:val="20"/>
              </w:rPr>
              <w:t>No. of horses positive for lameness</w:t>
            </w:r>
          </w:p>
        </w:tc>
        <w:tc>
          <w:tcPr>
            <w:tcW w:w="1076" w:type="pct"/>
            <w:tcBorders>
              <w:left w:val="single" w:sz="4" w:space="0" w:color="auto"/>
            </w:tcBorders>
            <w:vAlign w:val="center"/>
          </w:tcPr>
          <w:p w:rsidR="00C53E77" w:rsidRPr="00FE4B1F" w:rsidRDefault="00C53E77" w:rsidP="00FE4B1F">
            <w:pPr>
              <w:snapToGrid w:val="0"/>
              <w:jc w:val="both"/>
              <w:rPr>
                <w:rFonts w:ascii="Times New Roman" w:hAnsi="Times New Roman" w:cs="Times New Roman"/>
                <w:color w:val="000000"/>
                <w:sz w:val="20"/>
                <w:szCs w:val="20"/>
              </w:rPr>
            </w:pPr>
            <w:r w:rsidRPr="00FE4B1F">
              <w:rPr>
                <w:rFonts w:ascii="Times New Roman" w:hAnsi="Times New Roman" w:cs="Times New Roman"/>
                <w:color w:val="000000"/>
                <w:sz w:val="20"/>
                <w:szCs w:val="20"/>
              </w:rPr>
              <w:t>39</w:t>
            </w:r>
          </w:p>
        </w:tc>
      </w:tr>
      <w:tr w:rsidR="00C53E77" w:rsidRPr="00FE4B1F" w:rsidTr="007E64FD">
        <w:trPr>
          <w:jc w:val="center"/>
        </w:trPr>
        <w:tc>
          <w:tcPr>
            <w:tcW w:w="3924" w:type="pct"/>
            <w:tcBorders>
              <w:bottom w:val="single" w:sz="4" w:space="0" w:color="auto"/>
              <w:right w:val="single" w:sz="4" w:space="0" w:color="auto"/>
            </w:tcBorders>
            <w:vAlign w:val="center"/>
          </w:tcPr>
          <w:p w:rsidR="00C53E77" w:rsidRPr="00FE4B1F" w:rsidRDefault="00C53E77" w:rsidP="00FE4B1F">
            <w:pPr>
              <w:snapToGrid w:val="0"/>
              <w:jc w:val="both"/>
              <w:rPr>
                <w:rFonts w:ascii="Times New Roman" w:hAnsi="Times New Roman" w:cs="Times New Roman"/>
                <w:color w:val="000000"/>
                <w:sz w:val="20"/>
                <w:szCs w:val="20"/>
              </w:rPr>
            </w:pPr>
            <w:r w:rsidRPr="00FE4B1F">
              <w:rPr>
                <w:rFonts w:ascii="Times New Roman" w:hAnsi="Times New Roman" w:cs="Times New Roman"/>
                <w:color w:val="000000"/>
                <w:sz w:val="20"/>
                <w:szCs w:val="20"/>
              </w:rPr>
              <w:t>Prevalence</w:t>
            </w:r>
          </w:p>
        </w:tc>
        <w:tc>
          <w:tcPr>
            <w:tcW w:w="1076" w:type="pct"/>
            <w:tcBorders>
              <w:left w:val="single" w:sz="4" w:space="0" w:color="auto"/>
              <w:bottom w:val="single" w:sz="4" w:space="0" w:color="auto"/>
            </w:tcBorders>
            <w:vAlign w:val="center"/>
          </w:tcPr>
          <w:p w:rsidR="00C53E77" w:rsidRPr="00FE4B1F" w:rsidRDefault="00C53E77" w:rsidP="00FE4B1F">
            <w:pPr>
              <w:snapToGrid w:val="0"/>
              <w:jc w:val="both"/>
              <w:rPr>
                <w:rFonts w:ascii="Times New Roman" w:hAnsi="Times New Roman" w:cs="Times New Roman"/>
                <w:color w:val="000000"/>
                <w:sz w:val="20"/>
                <w:szCs w:val="20"/>
              </w:rPr>
            </w:pPr>
            <w:r w:rsidRPr="00FE4B1F">
              <w:rPr>
                <w:rFonts w:ascii="Times New Roman" w:hAnsi="Times New Roman" w:cs="Times New Roman"/>
                <w:color w:val="000000"/>
                <w:sz w:val="20"/>
                <w:szCs w:val="20"/>
              </w:rPr>
              <w:t>10.83%</w:t>
            </w:r>
          </w:p>
        </w:tc>
      </w:tr>
    </w:tbl>
    <w:p w:rsidR="00FE4B1F" w:rsidRPr="00FE4B1F" w:rsidRDefault="00FE4B1F" w:rsidP="00FE4B1F">
      <w:pPr>
        <w:snapToGrid w:val="0"/>
        <w:spacing w:after="0" w:line="240" w:lineRule="auto"/>
        <w:jc w:val="center"/>
        <w:rPr>
          <w:rFonts w:ascii="Times New Roman" w:hAnsi="Times New Roman" w:cs="Times New Roman"/>
          <w:b/>
          <w:sz w:val="20"/>
          <w:szCs w:val="20"/>
        </w:rPr>
        <w:sectPr w:rsidR="00FE4B1F" w:rsidRPr="00FE4B1F" w:rsidSect="00FE4B1F">
          <w:headerReference w:type="default" r:id="rId12"/>
          <w:footerReference w:type="default" r:id="rId13"/>
          <w:type w:val="continuous"/>
          <w:pgSz w:w="12240" w:h="15840" w:code="1"/>
          <w:pgMar w:top="1440" w:right="1440" w:bottom="1440" w:left="1440" w:header="720" w:footer="720" w:gutter="0"/>
          <w:cols w:num="2" w:space="550"/>
          <w:docGrid w:linePitch="360"/>
        </w:sectPr>
      </w:pPr>
    </w:p>
    <w:p w:rsidR="00FE4B1F" w:rsidRPr="00FE4B1F" w:rsidRDefault="00FE4B1F" w:rsidP="00FE4B1F">
      <w:pPr>
        <w:snapToGrid w:val="0"/>
        <w:spacing w:after="0" w:line="240" w:lineRule="auto"/>
        <w:jc w:val="center"/>
        <w:rPr>
          <w:rFonts w:ascii="Times New Roman" w:hAnsi="Times New Roman" w:cs="Times New Roman"/>
          <w:b/>
          <w:sz w:val="20"/>
          <w:szCs w:val="20"/>
          <w:lang w:eastAsia="zh-CN"/>
        </w:rPr>
      </w:pPr>
    </w:p>
    <w:p w:rsidR="000F3CAF" w:rsidRPr="00FE4B1F" w:rsidRDefault="000F3CAF" w:rsidP="00FE4B1F">
      <w:pPr>
        <w:snapToGrid w:val="0"/>
        <w:spacing w:after="0" w:line="240" w:lineRule="auto"/>
        <w:jc w:val="center"/>
        <w:rPr>
          <w:rFonts w:ascii="Times New Roman" w:hAnsi="Times New Roman" w:cs="Times New Roman"/>
          <w:b/>
          <w:sz w:val="20"/>
          <w:szCs w:val="20"/>
        </w:rPr>
      </w:pPr>
      <w:r w:rsidRPr="00FE4B1F">
        <w:rPr>
          <w:rFonts w:ascii="Times New Roman" w:hAnsi="Times New Roman" w:cs="Times New Roman"/>
          <w:b/>
          <w:sz w:val="20"/>
          <w:szCs w:val="20"/>
        </w:rPr>
        <w:t>Table</w:t>
      </w:r>
      <w:r w:rsidR="007E64FD">
        <w:rPr>
          <w:rFonts w:ascii="Times New Roman" w:hAnsi="Times New Roman" w:cs="Times New Roman" w:hint="eastAsia"/>
          <w:b/>
          <w:sz w:val="20"/>
          <w:szCs w:val="20"/>
          <w:lang w:eastAsia="zh-CN"/>
        </w:rPr>
        <w:t xml:space="preserve"> </w:t>
      </w:r>
      <w:r w:rsidRPr="00FE4B1F">
        <w:rPr>
          <w:rFonts w:ascii="Times New Roman" w:hAnsi="Times New Roman" w:cs="Times New Roman"/>
          <w:b/>
          <w:sz w:val="20"/>
          <w:szCs w:val="20"/>
        </w:rPr>
        <w:t xml:space="preserve">2: </w:t>
      </w:r>
      <w:r w:rsidR="007D3F4E" w:rsidRPr="00FE4B1F">
        <w:rPr>
          <w:rFonts w:ascii="Times New Roman" w:hAnsi="Times New Roman" w:cs="Times New Roman"/>
          <w:sz w:val="20"/>
          <w:szCs w:val="20"/>
        </w:rPr>
        <w:t>P</w:t>
      </w:r>
      <w:r w:rsidRPr="00FE4B1F">
        <w:rPr>
          <w:rFonts w:ascii="Times New Roman" w:hAnsi="Times New Roman" w:cs="Times New Roman"/>
          <w:sz w:val="20"/>
          <w:szCs w:val="20"/>
        </w:rPr>
        <w:t>revalenc</w:t>
      </w:r>
      <w:r w:rsidR="007D3F4E" w:rsidRPr="00FE4B1F">
        <w:rPr>
          <w:rFonts w:ascii="Times New Roman" w:hAnsi="Times New Roman" w:cs="Times New Roman"/>
          <w:sz w:val="20"/>
          <w:szCs w:val="20"/>
        </w:rPr>
        <w:t xml:space="preserve">e of lameness versus study </w:t>
      </w:r>
      <w:r w:rsidRPr="00FE4B1F">
        <w:rPr>
          <w:rFonts w:ascii="Times New Roman" w:hAnsi="Times New Roman" w:cs="Times New Roman"/>
          <w:sz w:val="20"/>
          <w:szCs w:val="20"/>
        </w:rPr>
        <w:t>site</w:t>
      </w:r>
      <w:r w:rsidR="007D3F4E" w:rsidRPr="00FE4B1F">
        <w:rPr>
          <w:rFonts w:ascii="Times New Roman" w:hAnsi="Times New Roman" w:cs="Times New Roman"/>
          <w:sz w:val="20"/>
          <w:szCs w:val="20"/>
        </w:rPr>
        <w:t>s</w:t>
      </w:r>
      <w:r w:rsidRPr="00FE4B1F">
        <w:rPr>
          <w:rFonts w:ascii="Times New Roman" w:hAnsi="Times New Roman" w:cs="Times New Roman"/>
          <w:sz w:val="20"/>
          <w:szCs w:val="20"/>
        </w:rPr>
        <w:t>.</w:t>
      </w:r>
    </w:p>
    <w:tbl>
      <w:tblPr>
        <w:tblStyle w:val="TableGrid"/>
        <w:tblW w:w="0" w:type="auto"/>
        <w:jc w:val="center"/>
        <w:tblLook w:val="04A0"/>
      </w:tblPr>
      <w:tblGrid>
        <w:gridCol w:w="1278"/>
        <w:gridCol w:w="1710"/>
        <w:gridCol w:w="1620"/>
        <w:gridCol w:w="2160"/>
        <w:gridCol w:w="900"/>
        <w:gridCol w:w="900"/>
      </w:tblGrid>
      <w:tr w:rsidR="007D3F4E" w:rsidRPr="00FE4B1F" w:rsidTr="00FE4B1F">
        <w:trPr>
          <w:jc w:val="center"/>
        </w:trPr>
        <w:tc>
          <w:tcPr>
            <w:tcW w:w="1278" w:type="dxa"/>
          </w:tcPr>
          <w:p w:rsidR="007D3F4E" w:rsidRPr="00FE4B1F" w:rsidRDefault="007D3F4E" w:rsidP="00FE4B1F">
            <w:pPr>
              <w:snapToGrid w:val="0"/>
              <w:jc w:val="both"/>
              <w:rPr>
                <w:rFonts w:ascii="Times New Roman" w:hAnsi="Times New Roman" w:cs="Times New Roman"/>
                <w:b/>
                <w:color w:val="000000"/>
                <w:sz w:val="20"/>
                <w:szCs w:val="20"/>
              </w:rPr>
            </w:pPr>
            <w:r w:rsidRPr="00FE4B1F">
              <w:rPr>
                <w:rFonts w:ascii="Times New Roman" w:hAnsi="Times New Roman" w:cs="Times New Roman"/>
                <w:b/>
                <w:color w:val="000000"/>
                <w:sz w:val="20"/>
                <w:szCs w:val="20"/>
              </w:rPr>
              <w:t>Study sites</w:t>
            </w:r>
          </w:p>
        </w:tc>
        <w:tc>
          <w:tcPr>
            <w:tcW w:w="1710" w:type="dxa"/>
          </w:tcPr>
          <w:p w:rsidR="007D3F4E" w:rsidRPr="00FE4B1F" w:rsidRDefault="007D3F4E" w:rsidP="00FE4B1F">
            <w:pPr>
              <w:snapToGrid w:val="0"/>
              <w:jc w:val="both"/>
              <w:rPr>
                <w:rFonts w:ascii="Times New Roman" w:hAnsi="Times New Roman" w:cs="Times New Roman"/>
                <w:b/>
                <w:color w:val="000000"/>
                <w:sz w:val="20"/>
                <w:szCs w:val="20"/>
              </w:rPr>
            </w:pPr>
            <w:r w:rsidRPr="00FE4B1F">
              <w:rPr>
                <w:rFonts w:ascii="Times New Roman" w:hAnsi="Times New Roman" w:cs="Times New Roman"/>
                <w:b/>
                <w:color w:val="000000"/>
                <w:sz w:val="20"/>
                <w:szCs w:val="20"/>
              </w:rPr>
              <w:t>No. examined</w:t>
            </w:r>
          </w:p>
        </w:tc>
        <w:tc>
          <w:tcPr>
            <w:tcW w:w="1620" w:type="dxa"/>
            <w:tcBorders>
              <w:right w:val="single" w:sz="4" w:space="0" w:color="auto"/>
            </w:tcBorders>
          </w:tcPr>
          <w:p w:rsidR="007D3F4E" w:rsidRPr="00FE4B1F" w:rsidRDefault="007D3F4E" w:rsidP="00FE4B1F">
            <w:pPr>
              <w:snapToGrid w:val="0"/>
              <w:jc w:val="both"/>
              <w:rPr>
                <w:rFonts w:ascii="Times New Roman" w:hAnsi="Times New Roman" w:cs="Times New Roman"/>
                <w:b/>
                <w:color w:val="000000"/>
                <w:sz w:val="20"/>
                <w:szCs w:val="20"/>
              </w:rPr>
            </w:pPr>
            <w:r w:rsidRPr="00FE4B1F">
              <w:rPr>
                <w:rFonts w:ascii="Times New Roman" w:hAnsi="Times New Roman" w:cs="Times New Roman"/>
                <w:b/>
                <w:color w:val="000000"/>
                <w:sz w:val="20"/>
                <w:szCs w:val="20"/>
              </w:rPr>
              <w:t>No. positive</w:t>
            </w:r>
          </w:p>
        </w:tc>
        <w:tc>
          <w:tcPr>
            <w:tcW w:w="2160" w:type="dxa"/>
            <w:tcBorders>
              <w:left w:val="single" w:sz="4" w:space="0" w:color="auto"/>
            </w:tcBorders>
          </w:tcPr>
          <w:p w:rsidR="007D3F4E" w:rsidRPr="00FE4B1F" w:rsidRDefault="007D3F4E" w:rsidP="00FE4B1F">
            <w:pPr>
              <w:snapToGrid w:val="0"/>
              <w:jc w:val="both"/>
              <w:rPr>
                <w:rFonts w:ascii="Times New Roman" w:hAnsi="Times New Roman" w:cs="Times New Roman"/>
                <w:b/>
                <w:color w:val="000000"/>
                <w:sz w:val="20"/>
                <w:szCs w:val="20"/>
              </w:rPr>
            </w:pPr>
            <w:r w:rsidRPr="00FE4B1F">
              <w:rPr>
                <w:rFonts w:ascii="Times New Roman" w:hAnsi="Times New Roman" w:cs="Times New Roman"/>
                <w:b/>
                <w:color w:val="000000"/>
                <w:sz w:val="20"/>
                <w:szCs w:val="20"/>
              </w:rPr>
              <w:t>Prevalence (%)</w:t>
            </w:r>
          </w:p>
        </w:tc>
        <w:tc>
          <w:tcPr>
            <w:tcW w:w="900" w:type="dxa"/>
            <w:tcBorders>
              <w:right w:val="single" w:sz="4" w:space="0" w:color="auto"/>
            </w:tcBorders>
          </w:tcPr>
          <w:p w:rsidR="007D3F4E" w:rsidRPr="00FE4B1F" w:rsidRDefault="007D3F4E" w:rsidP="00FE4B1F">
            <w:pPr>
              <w:snapToGrid w:val="0"/>
              <w:jc w:val="both"/>
              <w:rPr>
                <w:rFonts w:ascii="Times New Roman" w:hAnsi="Times New Roman" w:cs="Times New Roman"/>
                <w:b/>
                <w:color w:val="000000"/>
                <w:sz w:val="20"/>
                <w:szCs w:val="20"/>
              </w:rPr>
            </w:pPr>
            <w:r w:rsidRPr="00FE4B1F">
              <w:rPr>
                <w:rFonts w:ascii="Times New Roman" w:hAnsi="Times New Roman" w:cs="Times New Roman"/>
                <w:color w:val="000000"/>
                <w:sz w:val="20"/>
                <w:szCs w:val="20"/>
              </w:rPr>
              <w:sym w:font="Symbol" w:char="F063"/>
            </w:r>
            <w:r w:rsidRPr="00FE4B1F">
              <w:rPr>
                <w:rFonts w:ascii="Times New Roman" w:hAnsi="Times New Roman" w:cs="Times New Roman"/>
                <w:color w:val="000000"/>
                <w:sz w:val="20"/>
                <w:szCs w:val="20"/>
              </w:rPr>
              <w:t>2</w:t>
            </w:r>
          </w:p>
        </w:tc>
        <w:tc>
          <w:tcPr>
            <w:tcW w:w="900" w:type="dxa"/>
            <w:tcBorders>
              <w:left w:val="single" w:sz="4" w:space="0" w:color="auto"/>
            </w:tcBorders>
          </w:tcPr>
          <w:p w:rsidR="007D3F4E" w:rsidRPr="00FE4B1F" w:rsidRDefault="00A05467" w:rsidP="00FE4B1F">
            <w:pPr>
              <w:snapToGrid w:val="0"/>
              <w:jc w:val="both"/>
              <w:rPr>
                <w:rFonts w:ascii="Times New Roman" w:hAnsi="Times New Roman" w:cs="Times New Roman"/>
                <w:b/>
                <w:color w:val="000000"/>
                <w:sz w:val="20"/>
                <w:szCs w:val="20"/>
              </w:rPr>
            </w:pPr>
            <w:r w:rsidRPr="00FE4B1F">
              <w:rPr>
                <w:rFonts w:ascii="Times New Roman" w:hAnsi="Times New Roman" w:cs="Times New Roman"/>
                <w:color w:val="000000"/>
                <w:sz w:val="20"/>
                <w:szCs w:val="20"/>
              </w:rPr>
              <w:t>P- value</w:t>
            </w:r>
          </w:p>
        </w:tc>
      </w:tr>
      <w:tr w:rsidR="00CA7F31" w:rsidRPr="00FE4B1F" w:rsidTr="00FE4B1F">
        <w:trPr>
          <w:jc w:val="center"/>
        </w:trPr>
        <w:tc>
          <w:tcPr>
            <w:tcW w:w="1278" w:type="dxa"/>
          </w:tcPr>
          <w:p w:rsidR="00CA7F31" w:rsidRPr="00FE4B1F" w:rsidRDefault="00CA7F31" w:rsidP="00FE4B1F">
            <w:pPr>
              <w:snapToGrid w:val="0"/>
              <w:jc w:val="both"/>
              <w:rPr>
                <w:rFonts w:ascii="Times New Roman" w:hAnsi="Times New Roman" w:cs="Times New Roman"/>
                <w:color w:val="000000"/>
                <w:sz w:val="20"/>
                <w:szCs w:val="20"/>
              </w:rPr>
            </w:pPr>
            <w:r w:rsidRPr="00FE4B1F">
              <w:rPr>
                <w:rFonts w:ascii="Times New Roman" w:hAnsi="Times New Roman" w:cs="Times New Roman"/>
                <w:color w:val="000000"/>
                <w:sz w:val="20"/>
                <w:szCs w:val="20"/>
              </w:rPr>
              <w:t>Mekelle</w:t>
            </w:r>
          </w:p>
        </w:tc>
        <w:tc>
          <w:tcPr>
            <w:tcW w:w="1710" w:type="dxa"/>
          </w:tcPr>
          <w:p w:rsidR="00CA7F31" w:rsidRPr="00FE4B1F" w:rsidRDefault="00CA7F31" w:rsidP="00FE4B1F">
            <w:pPr>
              <w:snapToGrid w:val="0"/>
              <w:jc w:val="both"/>
              <w:rPr>
                <w:rFonts w:ascii="Times New Roman" w:hAnsi="Times New Roman" w:cs="Times New Roman"/>
                <w:color w:val="000000"/>
                <w:sz w:val="20"/>
                <w:szCs w:val="20"/>
              </w:rPr>
            </w:pPr>
            <w:r w:rsidRPr="00FE4B1F">
              <w:rPr>
                <w:rFonts w:ascii="Times New Roman" w:hAnsi="Times New Roman" w:cs="Times New Roman"/>
                <w:color w:val="000000"/>
                <w:sz w:val="20"/>
                <w:szCs w:val="20"/>
              </w:rPr>
              <w:t>300</w:t>
            </w:r>
          </w:p>
        </w:tc>
        <w:tc>
          <w:tcPr>
            <w:tcW w:w="1620" w:type="dxa"/>
            <w:tcBorders>
              <w:right w:val="single" w:sz="4" w:space="0" w:color="auto"/>
            </w:tcBorders>
          </w:tcPr>
          <w:p w:rsidR="00CA7F31" w:rsidRPr="00FE4B1F" w:rsidRDefault="00CA7F31" w:rsidP="00FE4B1F">
            <w:pPr>
              <w:snapToGrid w:val="0"/>
              <w:jc w:val="both"/>
              <w:rPr>
                <w:rFonts w:ascii="Times New Roman" w:hAnsi="Times New Roman" w:cs="Times New Roman"/>
                <w:color w:val="000000"/>
                <w:sz w:val="20"/>
                <w:szCs w:val="20"/>
              </w:rPr>
            </w:pPr>
            <w:r w:rsidRPr="00FE4B1F">
              <w:rPr>
                <w:rFonts w:ascii="Times New Roman" w:hAnsi="Times New Roman" w:cs="Times New Roman"/>
                <w:color w:val="000000"/>
                <w:sz w:val="20"/>
                <w:szCs w:val="20"/>
              </w:rPr>
              <w:t>33</w:t>
            </w:r>
          </w:p>
        </w:tc>
        <w:tc>
          <w:tcPr>
            <w:tcW w:w="2160" w:type="dxa"/>
            <w:tcBorders>
              <w:left w:val="single" w:sz="4" w:space="0" w:color="auto"/>
            </w:tcBorders>
          </w:tcPr>
          <w:p w:rsidR="00CA7F31" w:rsidRPr="00FE4B1F" w:rsidRDefault="00CA7F31" w:rsidP="00FE4B1F">
            <w:pPr>
              <w:snapToGrid w:val="0"/>
              <w:jc w:val="both"/>
              <w:rPr>
                <w:rFonts w:ascii="Times New Roman" w:hAnsi="Times New Roman" w:cs="Times New Roman"/>
                <w:color w:val="000000"/>
                <w:sz w:val="20"/>
                <w:szCs w:val="20"/>
              </w:rPr>
            </w:pPr>
            <w:r w:rsidRPr="00FE4B1F">
              <w:rPr>
                <w:rFonts w:ascii="Times New Roman" w:hAnsi="Times New Roman" w:cs="Times New Roman"/>
                <w:color w:val="000000"/>
                <w:sz w:val="20"/>
                <w:szCs w:val="20"/>
              </w:rPr>
              <w:t>11</w:t>
            </w:r>
          </w:p>
        </w:tc>
        <w:tc>
          <w:tcPr>
            <w:tcW w:w="900" w:type="dxa"/>
            <w:vMerge w:val="restart"/>
            <w:tcBorders>
              <w:right w:val="single" w:sz="4" w:space="0" w:color="auto"/>
            </w:tcBorders>
          </w:tcPr>
          <w:p w:rsidR="00CA7F31" w:rsidRPr="00FE4B1F" w:rsidRDefault="00CA7F31" w:rsidP="00FE4B1F">
            <w:pPr>
              <w:snapToGrid w:val="0"/>
              <w:jc w:val="both"/>
              <w:rPr>
                <w:rFonts w:ascii="Times New Roman" w:hAnsi="Times New Roman" w:cs="Times New Roman"/>
                <w:color w:val="000000"/>
                <w:sz w:val="20"/>
                <w:szCs w:val="20"/>
              </w:rPr>
            </w:pPr>
          </w:p>
          <w:p w:rsidR="00CA7F31" w:rsidRPr="00FE4B1F" w:rsidRDefault="00CA7F31" w:rsidP="00FE4B1F">
            <w:pPr>
              <w:snapToGrid w:val="0"/>
              <w:jc w:val="both"/>
              <w:rPr>
                <w:rFonts w:ascii="Times New Roman" w:hAnsi="Times New Roman" w:cs="Times New Roman"/>
                <w:color w:val="000000"/>
                <w:sz w:val="20"/>
                <w:szCs w:val="20"/>
              </w:rPr>
            </w:pPr>
            <w:r w:rsidRPr="00FE4B1F">
              <w:rPr>
                <w:rFonts w:ascii="Times New Roman" w:hAnsi="Times New Roman" w:cs="Times New Roman"/>
                <w:color w:val="000000"/>
                <w:sz w:val="20"/>
                <w:szCs w:val="20"/>
              </w:rPr>
              <w:t>0.246</w:t>
            </w:r>
          </w:p>
        </w:tc>
        <w:tc>
          <w:tcPr>
            <w:tcW w:w="900" w:type="dxa"/>
            <w:vMerge w:val="restart"/>
            <w:tcBorders>
              <w:left w:val="single" w:sz="4" w:space="0" w:color="auto"/>
            </w:tcBorders>
          </w:tcPr>
          <w:p w:rsidR="00CA7F31" w:rsidRPr="00FE4B1F" w:rsidRDefault="00CA7F31" w:rsidP="00FE4B1F">
            <w:pPr>
              <w:snapToGrid w:val="0"/>
              <w:jc w:val="both"/>
              <w:rPr>
                <w:rFonts w:ascii="Times New Roman" w:hAnsi="Times New Roman" w:cs="Times New Roman"/>
                <w:color w:val="000000"/>
                <w:sz w:val="20"/>
                <w:szCs w:val="20"/>
              </w:rPr>
            </w:pPr>
          </w:p>
          <w:p w:rsidR="00CA7F31" w:rsidRPr="00FE4B1F" w:rsidRDefault="00CA7F31" w:rsidP="00FE4B1F">
            <w:pPr>
              <w:snapToGrid w:val="0"/>
              <w:jc w:val="both"/>
              <w:rPr>
                <w:rFonts w:ascii="Times New Roman" w:hAnsi="Times New Roman" w:cs="Times New Roman"/>
                <w:color w:val="000000"/>
                <w:sz w:val="20"/>
                <w:szCs w:val="20"/>
              </w:rPr>
            </w:pPr>
            <w:r w:rsidRPr="00FE4B1F">
              <w:rPr>
                <w:rFonts w:ascii="Times New Roman" w:hAnsi="Times New Roman" w:cs="Times New Roman"/>
                <w:color w:val="000000"/>
                <w:sz w:val="20"/>
                <w:szCs w:val="20"/>
              </w:rPr>
              <w:t>0.884</w:t>
            </w:r>
          </w:p>
        </w:tc>
      </w:tr>
      <w:tr w:rsidR="00CA7F31" w:rsidRPr="00FE4B1F" w:rsidTr="00FE4B1F">
        <w:trPr>
          <w:jc w:val="center"/>
        </w:trPr>
        <w:tc>
          <w:tcPr>
            <w:tcW w:w="1278" w:type="dxa"/>
          </w:tcPr>
          <w:p w:rsidR="00CA7F31" w:rsidRPr="00FE4B1F" w:rsidRDefault="00CA7F31" w:rsidP="00FE4B1F">
            <w:pPr>
              <w:snapToGrid w:val="0"/>
              <w:jc w:val="both"/>
              <w:rPr>
                <w:rFonts w:ascii="Times New Roman" w:hAnsi="Times New Roman" w:cs="Times New Roman"/>
                <w:color w:val="000000"/>
                <w:sz w:val="20"/>
                <w:szCs w:val="20"/>
              </w:rPr>
            </w:pPr>
            <w:r w:rsidRPr="00FE4B1F">
              <w:rPr>
                <w:rFonts w:ascii="Times New Roman" w:hAnsi="Times New Roman" w:cs="Times New Roman"/>
                <w:color w:val="000000"/>
                <w:sz w:val="20"/>
                <w:szCs w:val="20"/>
              </w:rPr>
              <w:t>Quiha</w:t>
            </w:r>
          </w:p>
        </w:tc>
        <w:tc>
          <w:tcPr>
            <w:tcW w:w="1710" w:type="dxa"/>
          </w:tcPr>
          <w:p w:rsidR="00CA7F31" w:rsidRPr="00FE4B1F" w:rsidRDefault="00CA7F31" w:rsidP="00FE4B1F">
            <w:pPr>
              <w:snapToGrid w:val="0"/>
              <w:jc w:val="both"/>
              <w:rPr>
                <w:rFonts w:ascii="Times New Roman" w:hAnsi="Times New Roman" w:cs="Times New Roman"/>
                <w:color w:val="000000"/>
                <w:sz w:val="20"/>
                <w:szCs w:val="20"/>
              </w:rPr>
            </w:pPr>
            <w:r w:rsidRPr="00FE4B1F">
              <w:rPr>
                <w:rFonts w:ascii="Times New Roman" w:hAnsi="Times New Roman" w:cs="Times New Roman"/>
                <w:color w:val="000000"/>
                <w:sz w:val="20"/>
                <w:szCs w:val="20"/>
              </w:rPr>
              <w:t>35</w:t>
            </w:r>
          </w:p>
        </w:tc>
        <w:tc>
          <w:tcPr>
            <w:tcW w:w="1620" w:type="dxa"/>
            <w:tcBorders>
              <w:right w:val="single" w:sz="4" w:space="0" w:color="auto"/>
            </w:tcBorders>
          </w:tcPr>
          <w:p w:rsidR="00CA7F31" w:rsidRPr="00FE4B1F" w:rsidRDefault="00CA7F31" w:rsidP="00FE4B1F">
            <w:pPr>
              <w:snapToGrid w:val="0"/>
              <w:jc w:val="both"/>
              <w:rPr>
                <w:rFonts w:ascii="Times New Roman" w:hAnsi="Times New Roman" w:cs="Times New Roman"/>
                <w:color w:val="000000"/>
                <w:sz w:val="20"/>
                <w:szCs w:val="20"/>
              </w:rPr>
            </w:pPr>
            <w:r w:rsidRPr="00FE4B1F">
              <w:rPr>
                <w:rFonts w:ascii="Times New Roman" w:hAnsi="Times New Roman" w:cs="Times New Roman"/>
                <w:color w:val="000000"/>
                <w:sz w:val="20"/>
                <w:szCs w:val="20"/>
              </w:rPr>
              <w:t>4</w:t>
            </w:r>
          </w:p>
        </w:tc>
        <w:tc>
          <w:tcPr>
            <w:tcW w:w="2160" w:type="dxa"/>
            <w:tcBorders>
              <w:left w:val="single" w:sz="4" w:space="0" w:color="auto"/>
            </w:tcBorders>
          </w:tcPr>
          <w:p w:rsidR="00CA7F31" w:rsidRPr="00FE4B1F" w:rsidRDefault="00CA7F31" w:rsidP="00FE4B1F">
            <w:pPr>
              <w:snapToGrid w:val="0"/>
              <w:jc w:val="both"/>
              <w:rPr>
                <w:rFonts w:ascii="Times New Roman" w:hAnsi="Times New Roman" w:cs="Times New Roman"/>
                <w:color w:val="000000"/>
                <w:sz w:val="20"/>
                <w:szCs w:val="20"/>
              </w:rPr>
            </w:pPr>
            <w:r w:rsidRPr="00FE4B1F">
              <w:rPr>
                <w:rFonts w:ascii="Times New Roman" w:hAnsi="Times New Roman" w:cs="Times New Roman"/>
                <w:color w:val="000000"/>
                <w:sz w:val="20"/>
                <w:szCs w:val="20"/>
              </w:rPr>
              <w:t>11.43</w:t>
            </w:r>
          </w:p>
        </w:tc>
        <w:tc>
          <w:tcPr>
            <w:tcW w:w="900" w:type="dxa"/>
            <w:vMerge/>
            <w:tcBorders>
              <w:right w:val="single" w:sz="4" w:space="0" w:color="auto"/>
            </w:tcBorders>
          </w:tcPr>
          <w:p w:rsidR="00CA7F31" w:rsidRPr="00FE4B1F" w:rsidRDefault="00CA7F31" w:rsidP="00FE4B1F">
            <w:pPr>
              <w:snapToGrid w:val="0"/>
              <w:jc w:val="both"/>
              <w:rPr>
                <w:rFonts w:ascii="Times New Roman" w:hAnsi="Times New Roman" w:cs="Times New Roman"/>
                <w:color w:val="000000"/>
                <w:sz w:val="20"/>
                <w:szCs w:val="20"/>
              </w:rPr>
            </w:pPr>
          </w:p>
        </w:tc>
        <w:tc>
          <w:tcPr>
            <w:tcW w:w="900" w:type="dxa"/>
            <w:vMerge/>
            <w:tcBorders>
              <w:left w:val="single" w:sz="4" w:space="0" w:color="auto"/>
            </w:tcBorders>
          </w:tcPr>
          <w:p w:rsidR="00CA7F31" w:rsidRPr="00FE4B1F" w:rsidRDefault="00CA7F31" w:rsidP="00FE4B1F">
            <w:pPr>
              <w:snapToGrid w:val="0"/>
              <w:jc w:val="both"/>
              <w:rPr>
                <w:rFonts w:ascii="Times New Roman" w:hAnsi="Times New Roman" w:cs="Times New Roman"/>
                <w:color w:val="000000"/>
                <w:sz w:val="20"/>
                <w:szCs w:val="20"/>
              </w:rPr>
            </w:pPr>
          </w:p>
        </w:tc>
      </w:tr>
      <w:tr w:rsidR="00CA7F31" w:rsidRPr="00FE4B1F" w:rsidTr="00FE4B1F">
        <w:trPr>
          <w:jc w:val="center"/>
        </w:trPr>
        <w:tc>
          <w:tcPr>
            <w:tcW w:w="1278" w:type="dxa"/>
          </w:tcPr>
          <w:p w:rsidR="00CA7F31" w:rsidRPr="00FE4B1F" w:rsidRDefault="00CA7F31" w:rsidP="00FE4B1F">
            <w:pPr>
              <w:snapToGrid w:val="0"/>
              <w:jc w:val="both"/>
              <w:rPr>
                <w:rFonts w:ascii="Times New Roman" w:hAnsi="Times New Roman" w:cs="Times New Roman"/>
                <w:color w:val="000000"/>
                <w:sz w:val="20"/>
                <w:szCs w:val="20"/>
              </w:rPr>
            </w:pPr>
            <w:r w:rsidRPr="00FE4B1F">
              <w:rPr>
                <w:rFonts w:ascii="Times New Roman" w:hAnsi="Times New Roman" w:cs="Times New Roman"/>
                <w:color w:val="000000"/>
                <w:sz w:val="20"/>
                <w:szCs w:val="20"/>
              </w:rPr>
              <w:t>Adigudom</w:t>
            </w:r>
          </w:p>
        </w:tc>
        <w:tc>
          <w:tcPr>
            <w:tcW w:w="1710" w:type="dxa"/>
          </w:tcPr>
          <w:p w:rsidR="00CA7F31" w:rsidRPr="00FE4B1F" w:rsidRDefault="00CA7F31" w:rsidP="00FE4B1F">
            <w:pPr>
              <w:snapToGrid w:val="0"/>
              <w:jc w:val="both"/>
              <w:rPr>
                <w:rFonts w:ascii="Times New Roman" w:hAnsi="Times New Roman" w:cs="Times New Roman"/>
                <w:color w:val="000000"/>
                <w:sz w:val="20"/>
                <w:szCs w:val="20"/>
              </w:rPr>
            </w:pPr>
            <w:r w:rsidRPr="00FE4B1F">
              <w:rPr>
                <w:rFonts w:ascii="Times New Roman" w:hAnsi="Times New Roman" w:cs="Times New Roman"/>
                <w:color w:val="000000"/>
                <w:sz w:val="20"/>
                <w:szCs w:val="20"/>
              </w:rPr>
              <w:t>25</w:t>
            </w:r>
          </w:p>
        </w:tc>
        <w:tc>
          <w:tcPr>
            <w:tcW w:w="1620" w:type="dxa"/>
            <w:tcBorders>
              <w:right w:val="single" w:sz="4" w:space="0" w:color="auto"/>
            </w:tcBorders>
          </w:tcPr>
          <w:p w:rsidR="00CA7F31" w:rsidRPr="00FE4B1F" w:rsidRDefault="00CA7F31" w:rsidP="00FE4B1F">
            <w:pPr>
              <w:snapToGrid w:val="0"/>
              <w:jc w:val="both"/>
              <w:rPr>
                <w:rFonts w:ascii="Times New Roman" w:hAnsi="Times New Roman" w:cs="Times New Roman"/>
                <w:color w:val="000000"/>
                <w:sz w:val="20"/>
                <w:szCs w:val="20"/>
              </w:rPr>
            </w:pPr>
            <w:r w:rsidRPr="00FE4B1F">
              <w:rPr>
                <w:rFonts w:ascii="Times New Roman" w:hAnsi="Times New Roman" w:cs="Times New Roman"/>
                <w:color w:val="000000"/>
                <w:sz w:val="20"/>
                <w:szCs w:val="20"/>
              </w:rPr>
              <w:t>2</w:t>
            </w:r>
          </w:p>
        </w:tc>
        <w:tc>
          <w:tcPr>
            <w:tcW w:w="2160" w:type="dxa"/>
            <w:tcBorders>
              <w:left w:val="single" w:sz="4" w:space="0" w:color="auto"/>
            </w:tcBorders>
          </w:tcPr>
          <w:p w:rsidR="00CA7F31" w:rsidRPr="00FE4B1F" w:rsidRDefault="00CA7F31" w:rsidP="00FE4B1F">
            <w:pPr>
              <w:snapToGrid w:val="0"/>
              <w:jc w:val="both"/>
              <w:rPr>
                <w:rFonts w:ascii="Times New Roman" w:hAnsi="Times New Roman" w:cs="Times New Roman"/>
                <w:color w:val="000000"/>
                <w:sz w:val="20"/>
                <w:szCs w:val="20"/>
              </w:rPr>
            </w:pPr>
            <w:r w:rsidRPr="00FE4B1F">
              <w:rPr>
                <w:rFonts w:ascii="Times New Roman" w:hAnsi="Times New Roman" w:cs="Times New Roman"/>
                <w:color w:val="000000"/>
                <w:sz w:val="20"/>
                <w:szCs w:val="20"/>
              </w:rPr>
              <w:t>8</w:t>
            </w:r>
          </w:p>
        </w:tc>
        <w:tc>
          <w:tcPr>
            <w:tcW w:w="900" w:type="dxa"/>
            <w:vMerge/>
            <w:tcBorders>
              <w:right w:val="single" w:sz="4" w:space="0" w:color="auto"/>
            </w:tcBorders>
          </w:tcPr>
          <w:p w:rsidR="00CA7F31" w:rsidRPr="00FE4B1F" w:rsidRDefault="00CA7F31" w:rsidP="00FE4B1F">
            <w:pPr>
              <w:snapToGrid w:val="0"/>
              <w:jc w:val="both"/>
              <w:rPr>
                <w:rFonts w:ascii="Times New Roman" w:hAnsi="Times New Roman" w:cs="Times New Roman"/>
                <w:color w:val="000000"/>
                <w:sz w:val="20"/>
                <w:szCs w:val="20"/>
              </w:rPr>
            </w:pPr>
          </w:p>
        </w:tc>
        <w:tc>
          <w:tcPr>
            <w:tcW w:w="900" w:type="dxa"/>
            <w:vMerge/>
            <w:tcBorders>
              <w:left w:val="single" w:sz="4" w:space="0" w:color="auto"/>
            </w:tcBorders>
          </w:tcPr>
          <w:p w:rsidR="00CA7F31" w:rsidRPr="00FE4B1F" w:rsidRDefault="00CA7F31" w:rsidP="00FE4B1F">
            <w:pPr>
              <w:snapToGrid w:val="0"/>
              <w:jc w:val="both"/>
              <w:rPr>
                <w:rFonts w:ascii="Times New Roman" w:hAnsi="Times New Roman" w:cs="Times New Roman"/>
                <w:color w:val="000000"/>
                <w:sz w:val="20"/>
                <w:szCs w:val="20"/>
              </w:rPr>
            </w:pPr>
          </w:p>
        </w:tc>
      </w:tr>
      <w:tr w:rsidR="00CA7F31" w:rsidRPr="00FE4B1F" w:rsidTr="00FE4B1F">
        <w:trPr>
          <w:jc w:val="center"/>
        </w:trPr>
        <w:tc>
          <w:tcPr>
            <w:tcW w:w="1278" w:type="dxa"/>
          </w:tcPr>
          <w:p w:rsidR="00CA7F31" w:rsidRPr="00FE4B1F" w:rsidRDefault="00CA7F31" w:rsidP="00FE4B1F">
            <w:pPr>
              <w:snapToGrid w:val="0"/>
              <w:jc w:val="both"/>
              <w:rPr>
                <w:rFonts w:ascii="Times New Roman" w:hAnsi="Times New Roman" w:cs="Times New Roman"/>
                <w:b/>
                <w:color w:val="000000"/>
                <w:sz w:val="20"/>
                <w:szCs w:val="20"/>
              </w:rPr>
            </w:pPr>
            <w:r w:rsidRPr="00FE4B1F">
              <w:rPr>
                <w:rFonts w:ascii="Times New Roman" w:hAnsi="Times New Roman" w:cs="Times New Roman"/>
                <w:b/>
                <w:color w:val="000000"/>
                <w:sz w:val="20"/>
                <w:szCs w:val="20"/>
              </w:rPr>
              <w:t>Total</w:t>
            </w:r>
          </w:p>
        </w:tc>
        <w:tc>
          <w:tcPr>
            <w:tcW w:w="1710" w:type="dxa"/>
          </w:tcPr>
          <w:p w:rsidR="00CA7F31" w:rsidRPr="00FE4B1F" w:rsidRDefault="00CA7F31" w:rsidP="00FE4B1F">
            <w:pPr>
              <w:snapToGrid w:val="0"/>
              <w:jc w:val="both"/>
              <w:rPr>
                <w:rFonts w:ascii="Times New Roman" w:hAnsi="Times New Roman" w:cs="Times New Roman"/>
                <w:b/>
                <w:color w:val="000000"/>
                <w:sz w:val="20"/>
                <w:szCs w:val="20"/>
              </w:rPr>
            </w:pPr>
            <w:r w:rsidRPr="00FE4B1F">
              <w:rPr>
                <w:rFonts w:ascii="Times New Roman" w:hAnsi="Times New Roman" w:cs="Times New Roman"/>
                <w:b/>
                <w:color w:val="000000"/>
                <w:sz w:val="20"/>
                <w:szCs w:val="20"/>
              </w:rPr>
              <w:t>360</w:t>
            </w:r>
          </w:p>
        </w:tc>
        <w:tc>
          <w:tcPr>
            <w:tcW w:w="1620" w:type="dxa"/>
            <w:tcBorders>
              <w:right w:val="single" w:sz="4" w:space="0" w:color="auto"/>
            </w:tcBorders>
          </w:tcPr>
          <w:p w:rsidR="00CA7F31" w:rsidRPr="00FE4B1F" w:rsidRDefault="00CA7F31" w:rsidP="00FE4B1F">
            <w:pPr>
              <w:snapToGrid w:val="0"/>
              <w:jc w:val="both"/>
              <w:rPr>
                <w:rFonts w:ascii="Times New Roman" w:hAnsi="Times New Roman" w:cs="Times New Roman"/>
                <w:b/>
                <w:color w:val="000000"/>
                <w:sz w:val="20"/>
                <w:szCs w:val="20"/>
              </w:rPr>
            </w:pPr>
            <w:r w:rsidRPr="00FE4B1F">
              <w:rPr>
                <w:rFonts w:ascii="Times New Roman" w:hAnsi="Times New Roman" w:cs="Times New Roman"/>
                <w:b/>
                <w:color w:val="000000"/>
                <w:sz w:val="20"/>
                <w:szCs w:val="20"/>
              </w:rPr>
              <w:t>39</w:t>
            </w:r>
          </w:p>
        </w:tc>
        <w:tc>
          <w:tcPr>
            <w:tcW w:w="2160" w:type="dxa"/>
            <w:tcBorders>
              <w:left w:val="single" w:sz="4" w:space="0" w:color="auto"/>
            </w:tcBorders>
          </w:tcPr>
          <w:p w:rsidR="00CA7F31" w:rsidRPr="00FE4B1F" w:rsidRDefault="00CA7F31" w:rsidP="00FE4B1F">
            <w:pPr>
              <w:snapToGrid w:val="0"/>
              <w:jc w:val="both"/>
              <w:rPr>
                <w:rFonts w:ascii="Times New Roman" w:hAnsi="Times New Roman" w:cs="Times New Roman"/>
                <w:b/>
                <w:color w:val="000000"/>
                <w:sz w:val="20"/>
                <w:szCs w:val="20"/>
              </w:rPr>
            </w:pPr>
            <w:r w:rsidRPr="00FE4B1F">
              <w:rPr>
                <w:rFonts w:ascii="Times New Roman" w:hAnsi="Times New Roman" w:cs="Times New Roman"/>
                <w:b/>
                <w:color w:val="000000"/>
                <w:sz w:val="20"/>
                <w:szCs w:val="20"/>
              </w:rPr>
              <w:t>10.83</w:t>
            </w:r>
          </w:p>
        </w:tc>
        <w:tc>
          <w:tcPr>
            <w:tcW w:w="900" w:type="dxa"/>
            <w:vMerge/>
            <w:tcBorders>
              <w:right w:val="single" w:sz="4" w:space="0" w:color="auto"/>
            </w:tcBorders>
          </w:tcPr>
          <w:p w:rsidR="00CA7F31" w:rsidRPr="00FE4B1F" w:rsidRDefault="00CA7F31" w:rsidP="00FE4B1F">
            <w:pPr>
              <w:snapToGrid w:val="0"/>
              <w:jc w:val="both"/>
              <w:rPr>
                <w:rFonts w:ascii="Times New Roman" w:hAnsi="Times New Roman" w:cs="Times New Roman"/>
                <w:color w:val="000000"/>
                <w:sz w:val="20"/>
                <w:szCs w:val="20"/>
              </w:rPr>
            </w:pPr>
          </w:p>
        </w:tc>
        <w:tc>
          <w:tcPr>
            <w:tcW w:w="900" w:type="dxa"/>
            <w:vMerge/>
            <w:tcBorders>
              <w:left w:val="single" w:sz="4" w:space="0" w:color="auto"/>
            </w:tcBorders>
          </w:tcPr>
          <w:p w:rsidR="00CA7F31" w:rsidRPr="00FE4B1F" w:rsidRDefault="00CA7F31" w:rsidP="00FE4B1F">
            <w:pPr>
              <w:snapToGrid w:val="0"/>
              <w:jc w:val="both"/>
              <w:rPr>
                <w:rFonts w:ascii="Times New Roman" w:hAnsi="Times New Roman" w:cs="Times New Roman"/>
                <w:color w:val="000000"/>
                <w:sz w:val="20"/>
                <w:szCs w:val="20"/>
              </w:rPr>
            </w:pPr>
          </w:p>
        </w:tc>
      </w:tr>
    </w:tbl>
    <w:p w:rsidR="00A05467" w:rsidRPr="00FE4B1F" w:rsidRDefault="00A05467" w:rsidP="00FE4B1F">
      <w:pPr>
        <w:snapToGrid w:val="0"/>
        <w:spacing w:after="0" w:line="240" w:lineRule="auto"/>
        <w:ind w:firstLine="425"/>
        <w:jc w:val="both"/>
        <w:rPr>
          <w:rFonts w:ascii="Times New Roman" w:hAnsi="Times New Roman" w:cs="Times New Roman"/>
          <w:sz w:val="20"/>
          <w:szCs w:val="20"/>
        </w:rPr>
      </w:pPr>
    </w:p>
    <w:p w:rsidR="00FE4B1F" w:rsidRDefault="00FE4B1F" w:rsidP="00FE4B1F">
      <w:pPr>
        <w:snapToGrid w:val="0"/>
        <w:spacing w:after="0" w:line="240" w:lineRule="auto"/>
        <w:ind w:firstLine="425"/>
        <w:jc w:val="both"/>
        <w:rPr>
          <w:rFonts w:ascii="Times New Roman" w:hAnsi="Times New Roman" w:cs="Times New Roman" w:hint="eastAsia"/>
          <w:bCs/>
          <w:sz w:val="20"/>
          <w:szCs w:val="20"/>
          <w:lang w:eastAsia="zh-CN"/>
        </w:rPr>
      </w:pPr>
    </w:p>
    <w:p w:rsidR="007E64FD" w:rsidRDefault="007E64FD" w:rsidP="00FE4B1F">
      <w:pPr>
        <w:snapToGrid w:val="0"/>
        <w:spacing w:after="0" w:line="240" w:lineRule="auto"/>
        <w:ind w:firstLine="425"/>
        <w:jc w:val="both"/>
        <w:rPr>
          <w:rFonts w:ascii="Times New Roman" w:hAnsi="Times New Roman" w:cs="Times New Roman"/>
          <w:bCs/>
          <w:sz w:val="20"/>
          <w:szCs w:val="20"/>
          <w:lang w:eastAsia="zh-CN"/>
        </w:rPr>
      </w:pPr>
    </w:p>
    <w:p w:rsidR="00FE4B1F" w:rsidRDefault="00FE4B1F" w:rsidP="00FE4B1F">
      <w:pPr>
        <w:snapToGrid w:val="0"/>
        <w:spacing w:after="0" w:line="240" w:lineRule="auto"/>
        <w:ind w:firstLine="425"/>
        <w:jc w:val="both"/>
        <w:rPr>
          <w:rFonts w:ascii="Times New Roman" w:hAnsi="Times New Roman" w:cs="Times New Roman"/>
          <w:bCs/>
          <w:sz w:val="20"/>
          <w:szCs w:val="20"/>
        </w:rPr>
        <w:sectPr w:rsidR="00FE4B1F" w:rsidSect="00A954CB">
          <w:headerReference w:type="default" r:id="rId14"/>
          <w:footerReference w:type="default" r:id="rId15"/>
          <w:type w:val="continuous"/>
          <w:pgSz w:w="12240" w:h="15840" w:code="1"/>
          <w:pgMar w:top="1440" w:right="1440" w:bottom="1440" w:left="1440" w:header="720" w:footer="720" w:gutter="0"/>
          <w:cols w:space="720"/>
          <w:docGrid w:linePitch="360"/>
        </w:sectPr>
      </w:pPr>
    </w:p>
    <w:p w:rsidR="00FE4B1F" w:rsidRPr="00FE4B1F" w:rsidRDefault="00FE4B1F" w:rsidP="00FE4B1F">
      <w:pPr>
        <w:snapToGrid w:val="0"/>
        <w:spacing w:after="0" w:line="240" w:lineRule="auto"/>
        <w:ind w:firstLine="425"/>
        <w:jc w:val="both"/>
        <w:rPr>
          <w:rFonts w:ascii="Times New Roman" w:hAnsi="Times New Roman" w:cs="Times New Roman"/>
          <w:sz w:val="20"/>
          <w:szCs w:val="20"/>
        </w:rPr>
      </w:pPr>
      <w:r w:rsidRPr="00FE4B1F">
        <w:rPr>
          <w:rFonts w:ascii="Times New Roman" w:hAnsi="Times New Roman" w:cs="Times New Roman"/>
          <w:bCs/>
          <w:sz w:val="20"/>
          <w:szCs w:val="20"/>
        </w:rPr>
        <w:lastRenderedPageBreak/>
        <w:t>Lameness was recorded across the study sites with the highest 4/35(</w:t>
      </w:r>
      <w:r w:rsidRPr="00FE4B1F">
        <w:rPr>
          <w:rFonts w:ascii="Times New Roman" w:hAnsi="Times New Roman" w:cs="Times New Roman"/>
          <w:sz w:val="20"/>
          <w:szCs w:val="20"/>
        </w:rPr>
        <w:t xml:space="preserve">11.43%) </w:t>
      </w:r>
      <w:r w:rsidRPr="00FE4B1F">
        <w:rPr>
          <w:rFonts w:ascii="Times New Roman" w:hAnsi="Times New Roman" w:cs="Times New Roman"/>
          <w:bCs/>
          <w:sz w:val="20"/>
          <w:szCs w:val="20"/>
        </w:rPr>
        <w:t xml:space="preserve">and lowest </w:t>
      </w:r>
      <w:r w:rsidRPr="00FE4B1F">
        <w:rPr>
          <w:rFonts w:ascii="Times New Roman" w:hAnsi="Times New Roman" w:cs="Times New Roman"/>
          <w:sz w:val="20"/>
          <w:szCs w:val="20"/>
        </w:rPr>
        <w:t xml:space="preserve">2/25 </w:t>
      </w:r>
      <w:r w:rsidRPr="00FE4B1F">
        <w:rPr>
          <w:rFonts w:ascii="Times New Roman" w:hAnsi="Times New Roman" w:cs="Times New Roman"/>
          <w:bCs/>
          <w:sz w:val="20"/>
          <w:szCs w:val="20"/>
        </w:rPr>
        <w:t>(8</w:t>
      </w:r>
      <w:r w:rsidRPr="00FE4B1F">
        <w:rPr>
          <w:rFonts w:ascii="Times New Roman" w:hAnsi="Times New Roman" w:cs="Times New Roman"/>
          <w:sz w:val="20"/>
          <w:szCs w:val="20"/>
        </w:rPr>
        <w:t>%)</w:t>
      </w:r>
      <w:r w:rsidRPr="00FE4B1F">
        <w:rPr>
          <w:rFonts w:ascii="Times New Roman" w:hAnsi="Times New Roman" w:cs="Times New Roman"/>
          <w:bCs/>
          <w:sz w:val="20"/>
          <w:szCs w:val="20"/>
        </w:rPr>
        <w:t xml:space="preserve"> prevalence was registered Quiha and Adigudom respectively and prevalence of lamenesss was not statically significant </w:t>
      </w:r>
      <w:r w:rsidRPr="00FE4B1F">
        <w:rPr>
          <w:rFonts w:ascii="Times New Roman" w:hAnsi="Times New Roman" w:cs="Times New Roman"/>
          <w:sz w:val="20"/>
          <w:szCs w:val="20"/>
        </w:rPr>
        <w:t>(</w:t>
      </w:r>
      <w:r w:rsidRPr="00FE4B1F">
        <w:rPr>
          <w:rFonts w:ascii="Times New Roman" w:hAnsi="Times New Roman" w:cs="Times New Roman"/>
          <w:sz w:val="20"/>
          <w:szCs w:val="20"/>
        </w:rPr>
        <w:sym w:font="Symbol" w:char="F063"/>
      </w:r>
      <w:r w:rsidRPr="00FE4B1F">
        <w:rPr>
          <w:rFonts w:ascii="Times New Roman" w:hAnsi="Times New Roman" w:cs="Times New Roman"/>
          <w:sz w:val="20"/>
          <w:szCs w:val="20"/>
        </w:rPr>
        <w:t>2=0.246, P=0.884)</w:t>
      </w:r>
      <w:r w:rsidRPr="00FE4B1F">
        <w:rPr>
          <w:rFonts w:ascii="Times New Roman" w:hAnsi="Times New Roman" w:cs="Times New Roman"/>
          <w:bCs/>
          <w:sz w:val="20"/>
          <w:szCs w:val="20"/>
        </w:rPr>
        <w:t xml:space="preserve"> across the study sites (table 2).</w:t>
      </w:r>
    </w:p>
    <w:p w:rsidR="003762B9" w:rsidRPr="00FE4B1F" w:rsidRDefault="00A05467" w:rsidP="00FE4B1F">
      <w:pPr>
        <w:snapToGrid w:val="0"/>
        <w:spacing w:after="0" w:line="240" w:lineRule="auto"/>
        <w:ind w:firstLine="425"/>
        <w:jc w:val="both"/>
        <w:rPr>
          <w:rFonts w:ascii="Times New Roman" w:hAnsi="Times New Roman" w:cs="Times New Roman"/>
          <w:sz w:val="20"/>
          <w:szCs w:val="20"/>
        </w:rPr>
      </w:pPr>
      <w:r w:rsidRPr="00FE4B1F">
        <w:rPr>
          <w:rFonts w:ascii="Times New Roman" w:hAnsi="Times New Roman" w:cs="Times New Roman"/>
          <w:bCs/>
          <w:sz w:val="20"/>
          <w:szCs w:val="20"/>
        </w:rPr>
        <w:lastRenderedPageBreak/>
        <w:t>The highest prevalence of lameness</w:t>
      </w:r>
      <w:r w:rsidRPr="00FE4B1F">
        <w:rPr>
          <w:rFonts w:ascii="Times New Roman" w:hAnsi="Times New Roman" w:cs="Times New Roman"/>
          <w:bCs/>
          <w:i/>
          <w:sz w:val="20"/>
          <w:szCs w:val="20"/>
        </w:rPr>
        <w:t xml:space="preserve"> </w:t>
      </w:r>
      <w:r w:rsidRPr="00FE4B1F">
        <w:rPr>
          <w:rFonts w:ascii="Times New Roman" w:hAnsi="Times New Roman" w:cs="Times New Roman"/>
          <w:sz w:val="20"/>
          <w:szCs w:val="20"/>
        </w:rPr>
        <w:t>was recorded in horses having poor body conditi</w:t>
      </w:r>
      <w:r w:rsidR="006D24FE" w:rsidRPr="00FE4B1F">
        <w:rPr>
          <w:rFonts w:ascii="Times New Roman" w:hAnsi="Times New Roman" w:cs="Times New Roman"/>
          <w:sz w:val="20"/>
          <w:szCs w:val="20"/>
        </w:rPr>
        <w:t>on (19.64%) followed by medium</w:t>
      </w:r>
      <w:r w:rsidRPr="00FE4B1F">
        <w:rPr>
          <w:rFonts w:ascii="Times New Roman" w:hAnsi="Times New Roman" w:cs="Times New Roman"/>
          <w:sz w:val="20"/>
          <w:szCs w:val="20"/>
        </w:rPr>
        <w:t xml:space="preserve"> (9.52%) and good (5.4%) body condi</w:t>
      </w:r>
      <w:r w:rsidR="002D46E2" w:rsidRPr="00FE4B1F">
        <w:rPr>
          <w:rFonts w:ascii="Times New Roman" w:hAnsi="Times New Roman" w:cs="Times New Roman"/>
          <w:sz w:val="20"/>
          <w:szCs w:val="20"/>
        </w:rPr>
        <w:t xml:space="preserve">tion respectively it was found </w:t>
      </w:r>
      <w:r w:rsidRPr="00FE4B1F">
        <w:rPr>
          <w:rFonts w:ascii="Times New Roman" w:hAnsi="Times New Roman" w:cs="Times New Roman"/>
          <w:sz w:val="20"/>
          <w:szCs w:val="20"/>
        </w:rPr>
        <w:t xml:space="preserve">and statistically significant </w:t>
      </w:r>
      <m:oMath>
        <m:r>
          <w:rPr>
            <w:rFonts w:ascii="Cambria Math" w:hAnsi="Times New Roman" w:cs="Times New Roman"/>
            <w:sz w:val="20"/>
            <w:szCs w:val="20"/>
          </w:rPr>
          <m:t>(</m:t>
        </m:r>
        <m:sSup>
          <m:sSupPr>
            <m:ctrlPr>
              <w:rPr>
                <w:rFonts w:ascii="Cambria Math" w:hAnsi="Times New Roman" w:cs="Times New Roman"/>
                <w:i/>
                <w:sz w:val="20"/>
                <w:szCs w:val="20"/>
                <w:vertAlign w:val="superscript"/>
              </w:rPr>
            </m:ctrlPr>
          </m:sSupPr>
          <m:e>
            <m:r>
              <w:rPr>
                <w:rFonts w:ascii="Cambria Math" w:hAnsi="Cambria Math" w:cs="Times New Roman"/>
                <w:sz w:val="20"/>
                <w:szCs w:val="20"/>
                <w:vertAlign w:val="superscript"/>
              </w:rPr>
              <m:t>x</m:t>
            </m:r>
          </m:e>
          <m:sup>
            <m:r>
              <w:rPr>
                <w:rFonts w:ascii="Cambria Math" w:hAnsi="Times New Roman" w:cs="Times New Roman"/>
                <w:sz w:val="20"/>
                <w:szCs w:val="20"/>
                <w:vertAlign w:val="superscript"/>
              </w:rPr>
              <m:t>2</m:t>
            </m:r>
          </m:sup>
        </m:sSup>
      </m:oMath>
      <w:r w:rsidRPr="00FE4B1F">
        <w:rPr>
          <w:rFonts w:ascii="Times New Roman" w:hAnsi="Times New Roman" w:cs="Times New Roman"/>
          <w:sz w:val="20"/>
          <w:szCs w:val="20"/>
        </w:rPr>
        <w:t xml:space="preserve"> =13.574, P=0.001)</w:t>
      </w:r>
      <w:r w:rsidR="007E64FD">
        <w:rPr>
          <w:rFonts w:ascii="Times New Roman" w:hAnsi="Times New Roman" w:cs="Times New Roman" w:hint="eastAsia"/>
          <w:sz w:val="20"/>
          <w:szCs w:val="20"/>
          <w:lang w:eastAsia="zh-CN"/>
        </w:rPr>
        <w:t xml:space="preserve"> </w:t>
      </w:r>
      <w:r w:rsidRPr="00FE4B1F">
        <w:rPr>
          <w:rFonts w:ascii="Times New Roman" w:hAnsi="Times New Roman" w:cs="Times New Roman"/>
          <w:sz w:val="20"/>
          <w:szCs w:val="20"/>
        </w:rPr>
        <w:t>(Table 3).</w:t>
      </w:r>
    </w:p>
    <w:p w:rsidR="00FE4B1F" w:rsidRDefault="00FE4B1F" w:rsidP="00FE4B1F">
      <w:pPr>
        <w:snapToGrid w:val="0"/>
        <w:spacing w:after="0" w:line="240" w:lineRule="auto"/>
        <w:jc w:val="center"/>
        <w:rPr>
          <w:rFonts w:ascii="Times New Roman" w:hAnsi="Times New Roman" w:cs="Times New Roman"/>
          <w:b/>
          <w:sz w:val="20"/>
          <w:szCs w:val="20"/>
          <w:lang w:eastAsia="zh-CN"/>
        </w:rPr>
        <w:sectPr w:rsidR="00FE4B1F" w:rsidSect="00FE4B1F">
          <w:type w:val="continuous"/>
          <w:pgSz w:w="12240" w:h="15840" w:code="1"/>
          <w:pgMar w:top="1440" w:right="1440" w:bottom="1440" w:left="1440" w:header="720" w:footer="720" w:gutter="0"/>
          <w:cols w:num="2" w:space="550"/>
          <w:docGrid w:linePitch="360"/>
        </w:sectPr>
      </w:pPr>
    </w:p>
    <w:p w:rsidR="00FE4B1F" w:rsidRPr="00FE4B1F" w:rsidRDefault="00FE4B1F" w:rsidP="00FE4B1F">
      <w:pPr>
        <w:snapToGrid w:val="0"/>
        <w:spacing w:after="0" w:line="240" w:lineRule="auto"/>
        <w:jc w:val="center"/>
        <w:rPr>
          <w:rFonts w:ascii="Times New Roman" w:hAnsi="Times New Roman" w:cs="Times New Roman"/>
          <w:b/>
          <w:sz w:val="20"/>
          <w:szCs w:val="20"/>
          <w:lang w:eastAsia="zh-CN"/>
        </w:rPr>
      </w:pPr>
    </w:p>
    <w:p w:rsidR="007E64FD" w:rsidRDefault="007E64FD" w:rsidP="00FE4B1F">
      <w:pPr>
        <w:snapToGrid w:val="0"/>
        <w:spacing w:after="0" w:line="240" w:lineRule="auto"/>
        <w:jc w:val="center"/>
        <w:rPr>
          <w:rFonts w:ascii="Times New Roman" w:hAnsi="Times New Roman" w:cs="Times New Roman" w:hint="eastAsia"/>
          <w:b/>
          <w:sz w:val="20"/>
          <w:szCs w:val="20"/>
          <w:lang w:eastAsia="zh-CN"/>
        </w:rPr>
      </w:pPr>
    </w:p>
    <w:p w:rsidR="00AF2483" w:rsidRPr="00FE4B1F" w:rsidRDefault="00AF2483" w:rsidP="00FE4B1F">
      <w:pPr>
        <w:snapToGrid w:val="0"/>
        <w:spacing w:after="0" w:line="240" w:lineRule="auto"/>
        <w:jc w:val="center"/>
        <w:rPr>
          <w:rFonts w:ascii="Times New Roman" w:hAnsi="Times New Roman" w:cs="Times New Roman"/>
          <w:sz w:val="20"/>
          <w:szCs w:val="20"/>
        </w:rPr>
      </w:pPr>
      <w:r w:rsidRPr="00FE4B1F">
        <w:rPr>
          <w:rFonts w:ascii="Times New Roman" w:hAnsi="Times New Roman" w:cs="Times New Roman"/>
          <w:b/>
          <w:sz w:val="20"/>
          <w:szCs w:val="20"/>
        </w:rPr>
        <w:t>Table 3:</w:t>
      </w:r>
      <w:r w:rsidRPr="00FE4B1F">
        <w:rPr>
          <w:rFonts w:ascii="Times New Roman" w:hAnsi="Times New Roman" w:cs="Times New Roman"/>
          <w:sz w:val="20"/>
          <w:szCs w:val="20"/>
        </w:rPr>
        <w:t xml:space="preserve"> prevalence of lameness on the basis of body condition</w:t>
      </w:r>
    </w:p>
    <w:tbl>
      <w:tblPr>
        <w:tblStyle w:val="TableGrid"/>
        <w:tblW w:w="8568" w:type="dxa"/>
        <w:jc w:val="center"/>
        <w:tblLook w:val="04A0"/>
      </w:tblPr>
      <w:tblGrid>
        <w:gridCol w:w="1818"/>
        <w:gridCol w:w="1620"/>
        <w:gridCol w:w="1350"/>
        <w:gridCol w:w="1800"/>
        <w:gridCol w:w="990"/>
        <w:gridCol w:w="990"/>
      </w:tblGrid>
      <w:tr w:rsidR="00F75862" w:rsidRPr="00FE4B1F" w:rsidTr="00FE4B1F">
        <w:trPr>
          <w:jc w:val="center"/>
        </w:trPr>
        <w:tc>
          <w:tcPr>
            <w:tcW w:w="1818" w:type="dxa"/>
          </w:tcPr>
          <w:p w:rsidR="00AF2483" w:rsidRPr="00FE4B1F" w:rsidRDefault="00AF2483" w:rsidP="00FE4B1F">
            <w:pPr>
              <w:snapToGrid w:val="0"/>
              <w:jc w:val="both"/>
              <w:rPr>
                <w:rFonts w:ascii="Times New Roman" w:hAnsi="Times New Roman" w:cs="Times New Roman"/>
                <w:b/>
                <w:color w:val="000000"/>
                <w:sz w:val="20"/>
                <w:szCs w:val="20"/>
              </w:rPr>
            </w:pPr>
            <w:r w:rsidRPr="00FE4B1F">
              <w:rPr>
                <w:rFonts w:ascii="Times New Roman" w:hAnsi="Times New Roman" w:cs="Times New Roman"/>
                <w:b/>
                <w:color w:val="000000"/>
                <w:sz w:val="20"/>
                <w:szCs w:val="20"/>
              </w:rPr>
              <w:t>Body condition</w:t>
            </w:r>
          </w:p>
        </w:tc>
        <w:tc>
          <w:tcPr>
            <w:tcW w:w="1620" w:type="dxa"/>
          </w:tcPr>
          <w:p w:rsidR="00AF2483" w:rsidRPr="00FE4B1F" w:rsidRDefault="00AF2483" w:rsidP="00FE4B1F">
            <w:pPr>
              <w:snapToGrid w:val="0"/>
              <w:jc w:val="both"/>
              <w:rPr>
                <w:rFonts w:ascii="Times New Roman" w:hAnsi="Times New Roman" w:cs="Times New Roman"/>
                <w:b/>
                <w:color w:val="000000"/>
                <w:sz w:val="20"/>
                <w:szCs w:val="20"/>
              </w:rPr>
            </w:pPr>
            <w:r w:rsidRPr="00FE4B1F">
              <w:rPr>
                <w:rFonts w:ascii="Times New Roman" w:hAnsi="Times New Roman" w:cs="Times New Roman"/>
                <w:b/>
                <w:color w:val="000000"/>
                <w:sz w:val="20"/>
                <w:szCs w:val="20"/>
              </w:rPr>
              <w:t>No. examined</w:t>
            </w:r>
          </w:p>
        </w:tc>
        <w:tc>
          <w:tcPr>
            <w:tcW w:w="1350" w:type="dxa"/>
          </w:tcPr>
          <w:p w:rsidR="00AF2483" w:rsidRPr="00FE4B1F" w:rsidRDefault="00AF2483" w:rsidP="00FE4B1F">
            <w:pPr>
              <w:snapToGrid w:val="0"/>
              <w:jc w:val="both"/>
              <w:rPr>
                <w:rFonts w:ascii="Times New Roman" w:hAnsi="Times New Roman" w:cs="Times New Roman"/>
                <w:b/>
                <w:color w:val="000000"/>
                <w:sz w:val="20"/>
                <w:szCs w:val="20"/>
              </w:rPr>
            </w:pPr>
            <w:r w:rsidRPr="00FE4B1F">
              <w:rPr>
                <w:rFonts w:ascii="Times New Roman" w:hAnsi="Times New Roman" w:cs="Times New Roman"/>
                <w:b/>
                <w:color w:val="000000"/>
                <w:sz w:val="20"/>
                <w:szCs w:val="20"/>
              </w:rPr>
              <w:t>No. positive</w:t>
            </w:r>
          </w:p>
        </w:tc>
        <w:tc>
          <w:tcPr>
            <w:tcW w:w="1800" w:type="dxa"/>
          </w:tcPr>
          <w:p w:rsidR="00AF2483" w:rsidRPr="00FE4B1F" w:rsidRDefault="00AF2483" w:rsidP="00FE4B1F">
            <w:pPr>
              <w:snapToGrid w:val="0"/>
              <w:jc w:val="both"/>
              <w:rPr>
                <w:rFonts w:ascii="Times New Roman" w:hAnsi="Times New Roman" w:cs="Times New Roman"/>
                <w:b/>
                <w:color w:val="000000"/>
                <w:sz w:val="20"/>
                <w:szCs w:val="20"/>
              </w:rPr>
            </w:pPr>
            <w:r w:rsidRPr="00FE4B1F">
              <w:rPr>
                <w:rFonts w:ascii="Times New Roman" w:hAnsi="Times New Roman" w:cs="Times New Roman"/>
                <w:b/>
                <w:color w:val="000000"/>
                <w:sz w:val="20"/>
                <w:szCs w:val="20"/>
              </w:rPr>
              <w:t>Prevalence (%)</w:t>
            </w:r>
          </w:p>
        </w:tc>
        <w:tc>
          <w:tcPr>
            <w:tcW w:w="990" w:type="dxa"/>
            <w:tcBorders>
              <w:right w:val="single" w:sz="4" w:space="0" w:color="auto"/>
            </w:tcBorders>
          </w:tcPr>
          <w:p w:rsidR="00AF2483" w:rsidRPr="00FE4B1F" w:rsidRDefault="00FF0032" w:rsidP="00FE4B1F">
            <w:pPr>
              <w:snapToGrid w:val="0"/>
              <w:jc w:val="both"/>
              <w:rPr>
                <w:rFonts w:ascii="Times New Roman" w:hAnsi="Times New Roman" w:cs="Times New Roman"/>
                <w:b/>
                <w:color w:val="000000"/>
                <w:sz w:val="20"/>
                <w:szCs w:val="20"/>
              </w:rPr>
            </w:pPr>
            <m:oMathPara>
              <m:oMath>
                <m:sSup>
                  <m:sSupPr>
                    <m:ctrlPr>
                      <w:rPr>
                        <w:rFonts w:ascii="Cambria Math" w:hAnsi="Times New Roman" w:cs="Times New Roman"/>
                        <w:b/>
                        <w:i/>
                        <w:color w:val="000000"/>
                        <w:sz w:val="20"/>
                        <w:szCs w:val="20"/>
                        <w:vertAlign w:val="superscript"/>
                      </w:rPr>
                    </m:ctrlPr>
                  </m:sSupPr>
                  <m:e>
                    <m:r>
                      <m:rPr>
                        <m:sty m:val="bi"/>
                      </m:rPr>
                      <w:rPr>
                        <w:rFonts w:ascii="Cambria Math" w:hAnsi="Cambria Math" w:cs="Times New Roman"/>
                        <w:color w:val="000000"/>
                        <w:sz w:val="20"/>
                        <w:szCs w:val="20"/>
                        <w:vertAlign w:val="superscript"/>
                      </w:rPr>
                      <m:t>x</m:t>
                    </m:r>
                  </m:e>
                  <m:sup>
                    <m:r>
                      <m:rPr>
                        <m:sty m:val="bi"/>
                      </m:rPr>
                      <w:rPr>
                        <w:rFonts w:ascii="Cambria Math" w:hAnsi="Cambria Math" w:cs="Times New Roman"/>
                        <w:color w:val="000000"/>
                        <w:sz w:val="20"/>
                        <w:szCs w:val="20"/>
                        <w:vertAlign w:val="superscript"/>
                      </w:rPr>
                      <m:t>2</m:t>
                    </m:r>
                  </m:sup>
                </m:sSup>
              </m:oMath>
            </m:oMathPara>
          </w:p>
        </w:tc>
        <w:tc>
          <w:tcPr>
            <w:tcW w:w="990" w:type="dxa"/>
            <w:tcBorders>
              <w:left w:val="single" w:sz="4" w:space="0" w:color="auto"/>
            </w:tcBorders>
          </w:tcPr>
          <w:p w:rsidR="00AF2483" w:rsidRPr="00FE4B1F" w:rsidRDefault="00AF2483" w:rsidP="00FE4B1F">
            <w:pPr>
              <w:snapToGrid w:val="0"/>
              <w:jc w:val="both"/>
              <w:rPr>
                <w:rFonts w:ascii="Times New Roman" w:hAnsi="Times New Roman" w:cs="Times New Roman"/>
                <w:b/>
                <w:color w:val="000000"/>
                <w:sz w:val="20"/>
                <w:szCs w:val="20"/>
              </w:rPr>
            </w:pPr>
            <w:r w:rsidRPr="00FE4B1F">
              <w:rPr>
                <w:rFonts w:ascii="Times New Roman" w:hAnsi="Times New Roman" w:cs="Times New Roman"/>
                <w:b/>
                <w:color w:val="000000"/>
                <w:sz w:val="20"/>
                <w:szCs w:val="20"/>
              </w:rPr>
              <w:t>P- value</w:t>
            </w:r>
          </w:p>
        </w:tc>
      </w:tr>
      <w:tr w:rsidR="00F75862" w:rsidRPr="00FE4B1F" w:rsidTr="00FE4B1F">
        <w:trPr>
          <w:jc w:val="center"/>
        </w:trPr>
        <w:tc>
          <w:tcPr>
            <w:tcW w:w="1818" w:type="dxa"/>
          </w:tcPr>
          <w:p w:rsidR="006122E5" w:rsidRPr="00FE4B1F" w:rsidRDefault="006122E5" w:rsidP="00FE4B1F">
            <w:pPr>
              <w:snapToGrid w:val="0"/>
              <w:jc w:val="both"/>
              <w:rPr>
                <w:rFonts w:ascii="Times New Roman" w:hAnsi="Times New Roman" w:cs="Times New Roman"/>
                <w:color w:val="000000"/>
                <w:sz w:val="20"/>
                <w:szCs w:val="20"/>
              </w:rPr>
            </w:pPr>
            <w:r w:rsidRPr="00FE4B1F">
              <w:rPr>
                <w:rFonts w:ascii="Times New Roman" w:hAnsi="Times New Roman" w:cs="Times New Roman"/>
                <w:color w:val="000000"/>
                <w:sz w:val="20"/>
                <w:szCs w:val="20"/>
              </w:rPr>
              <w:t>Good</w:t>
            </w:r>
          </w:p>
        </w:tc>
        <w:tc>
          <w:tcPr>
            <w:tcW w:w="1620" w:type="dxa"/>
          </w:tcPr>
          <w:p w:rsidR="006122E5" w:rsidRPr="00FE4B1F" w:rsidRDefault="006122E5" w:rsidP="00FE4B1F">
            <w:pPr>
              <w:snapToGrid w:val="0"/>
              <w:jc w:val="both"/>
              <w:rPr>
                <w:rFonts w:ascii="Times New Roman" w:hAnsi="Times New Roman" w:cs="Times New Roman"/>
                <w:color w:val="000000"/>
                <w:sz w:val="20"/>
                <w:szCs w:val="20"/>
              </w:rPr>
            </w:pPr>
            <w:r w:rsidRPr="00FE4B1F">
              <w:rPr>
                <w:rFonts w:ascii="Times New Roman" w:hAnsi="Times New Roman" w:cs="Times New Roman"/>
                <w:color w:val="000000"/>
                <w:sz w:val="20"/>
                <w:szCs w:val="20"/>
              </w:rPr>
              <w:t>164</w:t>
            </w:r>
          </w:p>
        </w:tc>
        <w:tc>
          <w:tcPr>
            <w:tcW w:w="1350" w:type="dxa"/>
          </w:tcPr>
          <w:p w:rsidR="006122E5" w:rsidRPr="00FE4B1F" w:rsidRDefault="006122E5" w:rsidP="00FE4B1F">
            <w:pPr>
              <w:snapToGrid w:val="0"/>
              <w:jc w:val="both"/>
              <w:rPr>
                <w:rFonts w:ascii="Times New Roman" w:hAnsi="Times New Roman" w:cs="Times New Roman"/>
                <w:color w:val="000000"/>
                <w:sz w:val="20"/>
                <w:szCs w:val="20"/>
              </w:rPr>
            </w:pPr>
            <w:r w:rsidRPr="00FE4B1F">
              <w:rPr>
                <w:rFonts w:ascii="Times New Roman" w:hAnsi="Times New Roman" w:cs="Times New Roman"/>
                <w:color w:val="000000"/>
                <w:sz w:val="20"/>
                <w:szCs w:val="20"/>
              </w:rPr>
              <w:t>9</w:t>
            </w:r>
          </w:p>
        </w:tc>
        <w:tc>
          <w:tcPr>
            <w:tcW w:w="1800" w:type="dxa"/>
          </w:tcPr>
          <w:p w:rsidR="006122E5" w:rsidRPr="00FE4B1F" w:rsidRDefault="006122E5" w:rsidP="00FE4B1F">
            <w:pPr>
              <w:snapToGrid w:val="0"/>
              <w:jc w:val="both"/>
              <w:rPr>
                <w:rFonts w:ascii="Times New Roman" w:hAnsi="Times New Roman" w:cs="Times New Roman"/>
                <w:color w:val="000000"/>
                <w:sz w:val="20"/>
                <w:szCs w:val="20"/>
              </w:rPr>
            </w:pPr>
            <w:r w:rsidRPr="00FE4B1F">
              <w:rPr>
                <w:rFonts w:ascii="Times New Roman" w:hAnsi="Times New Roman" w:cs="Times New Roman"/>
                <w:color w:val="000000"/>
                <w:sz w:val="20"/>
                <w:szCs w:val="20"/>
              </w:rPr>
              <w:t>5.49</w:t>
            </w:r>
          </w:p>
        </w:tc>
        <w:tc>
          <w:tcPr>
            <w:tcW w:w="990" w:type="dxa"/>
            <w:vMerge w:val="restart"/>
            <w:tcBorders>
              <w:right w:val="single" w:sz="4" w:space="0" w:color="auto"/>
            </w:tcBorders>
          </w:tcPr>
          <w:p w:rsidR="006122E5" w:rsidRPr="00FE4B1F" w:rsidRDefault="006122E5" w:rsidP="00FE4B1F">
            <w:pPr>
              <w:snapToGrid w:val="0"/>
              <w:jc w:val="both"/>
              <w:rPr>
                <w:rFonts w:ascii="Times New Roman" w:hAnsi="Times New Roman" w:cs="Times New Roman"/>
                <w:color w:val="000000"/>
                <w:sz w:val="20"/>
                <w:szCs w:val="20"/>
              </w:rPr>
            </w:pPr>
          </w:p>
          <w:p w:rsidR="006122E5" w:rsidRPr="00FE4B1F" w:rsidRDefault="006122E5" w:rsidP="00FE4B1F">
            <w:pPr>
              <w:snapToGrid w:val="0"/>
              <w:jc w:val="both"/>
              <w:rPr>
                <w:rFonts w:ascii="Times New Roman" w:hAnsi="Times New Roman" w:cs="Times New Roman"/>
                <w:color w:val="000000"/>
                <w:sz w:val="20"/>
                <w:szCs w:val="20"/>
              </w:rPr>
            </w:pPr>
            <w:r w:rsidRPr="00FE4B1F">
              <w:rPr>
                <w:rFonts w:ascii="Times New Roman" w:hAnsi="Times New Roman" w:cs="Times New Roman"/>
                <w:color w:val="000000"/>
                <w:sz w:val="20"/>
                <w:szCs w:val="20"/>
              </w:rPr>
              <w:t>13.574</w:t>
            </w:r>
          </w:p>
        </w:tc>
        <w:tc>
          <w:tcPr>
            <w:tcW w:w="990" w:type="dxa"/>
            <w:vMerge w:val="restart"/>
            <w:tcBorders>
              <w:left w:val="single" w:sz="4" w:space="0" w:color="auto"/>
            </w:tcBorders>
          </w:tcPr>
          <w:p w:rsidR="006122E5" w:rsidRPr="00FE4B1F" w:rsidRDefault="006122E5" w:rsidP="00FE4B1F">
            <w:pPr>
              <w:snapToGrid w:val="0"/>
              <w:jc w:val="both"/>
              <w:rPr>
                <w:rFonts w:ascii="Times New Roman" w:hAnsi="Times New Roman" w:cs="Times New Roman"/>
                <w:color w:val="000000"/>
                <w:sz w:val="20"/>
                <w:szCs w:val="20"/>
              </w:rPr>
            </w:pPr>
          </w:p>
          <w:p w:rsidR="006122E5" w:rsidRPr="00FE4B1F" w:rsidRDefault="006122E5" w:rsidP="00FE4B1F">
            <w:pPr>
              <w:snapToGrid w:val="0"/>
              <w:jc w:val="both"/>
              <w:rPr>
                <w:rFonts w:ascii="Times New Roman" w:hAnsi="Times New Roman" w:cs="Times New Roman"/>
                <w:color w:val="000000"/>
                <w:sz w:val="20"/>
                <w:szCs w:val="20"/>
              </w:rPr>
            </w:pPr>
            <w:r w:rsidRPr="00FE4B1F">
              <w:rPr>
                <w:rFonts w:ascii="Times New Roman" w:hAnsi="Times New Roman" w:cs="Times New Roman"/>
                <w:color w:val="000000"/>
                <w:sz w:val="20"/>
                <w:szCs w:val="20"/>
              </w:rPr>
              <w:t>0.01</w:t>
            </w:r>
          </w:p>
        </w:tc>
      </w:tr>
      <w:tr w:rsidR="00F75862" w:rsidRPr="00FE4B1F" w:rsidTr="00FE4B1F">
        <w:trPr>
          <w:jc w:val="center"/>
        </w:trPr>
        <w:tc>
          <w:tcPr>
            <w:tcW w:w="1818" w:type="dxa"/>
          </w:tcPr>
          <w:p w:rsidR="006122E5" w:rsidRPr="00FE4B1F" w:rsidRDefault="006122E5" w:rsidP="00FE4B1F">
            <w:pPr>
              <w:snapToGrid w:val="0"/>
              <w:jc w:val="both"/>
              <w:rPr>
                <w:rFonts w:ascii="Times New Roman" w:hAnsi="Times New Roman" w:cs="Times New Roman"/>
                <w:color w:val="000000"/>
                <w:sz w:val="20"/>
                <w:szCs w:val="20"/>
              </w:rPr>
            </w:pPr>
            <w:r w:rsidRPr="00FE4B1F">
              <w:rPr>
                <w:rFonts w:ascii="Times New Roman" w:hAnsi="Times New Roman" w:cs="Times New Roman"/>
                <w:color w:val="000000"/>
                <w:sz w:val="20"/>
                <w:szCs w:val="20"/>
              </w:rPr>
              <w:t>Medium</w:t>
            </w:r>
          </w:p>
        </w:tc>
        <w:tc>
          <w:tcPr>
            <w:tcW w:w="1620" w:type="dxa"/>
          </w:tcPr>
          <w:p w:rsidR="006122E5" w:rsidRPr="00FE4B1F" w:rsidRDefault="006122E5" w:rsidP="00FE4B1F">
            <w:pPr>
              <w:snapToGrid w:val="0"/>
              <w:jc w:val="both"/>
              <w:rPr>
                <w:rFonts w:ascii="Times New Roman" w:hAnsi="Times New Roman" w:cs="Times New Roman"/>
                <w:color w:val="000000"/>
                <w:sz w:val="20"/>
                <w:szCs w:val="20"/>
              </w:rPr>
            </w:pPr>
            <w:r w:rsidRPr="00FE4B1F">
              <w:rPr>
                <w:rFonts w:ascii="Times New Roman" w:hAnsi="Times New Roman" w:cs="Times New Roman"/>
                <w:color w:val="000000"/>
                <w:sz w:val="20"/>
                <w:szCs w:val="20"/>
              </w:rPr>
              <w:t>84</w:t>
            </w:r>
          </w:p>
        </w:tc>
        <w:tc>
          <w:tcPr>
            <w:tcW w:w="1350" w:type="dxa"/>
          </w:tcPr>
          <w:p w:rsidR="006122E5" w:rsidRPr="00FE4B1F" w:rsidRDefault="006122E5" w:rsidP="00FE4B1F">
            <w:pPr>
              <w:snapToGrid w:val="0"/>
              <w:jc w:val="both"/>
              <w:rPr>
                <w:rFonts w:ascii="Times New Roman" w:hAnsi="Times New Roman" w:cs="Times New Roman"/>
                <w:color w:val="000000"/>
                <w:sz w:val="20"/>
                <w:szCs w:val="20"/>
              </w:rPr>
            </w:pPr>
            <w:r w:rsidRPr="00FE4B1F">
              <w:rPr>
                <w:rFonts w:ascii="Times New Roman" w:hAnsi="Times New Roman" w:cs="Times New Roman"/>
                <w:color w:val="000000"/>
                <w:sz w:val="20"/>
                <w:szCs w:val="20"/>
              </w:rPr>
              <w:t>8</w:t>
            </w:r>
          </w:p>
        </w:tc>
        <w:tc>
          <w:tcPr>
            <w:tcW w:w="1800" w:type="dxa"/>
          </w:tcPr>
          <w:p w:rsidR="006122E5" w:rsidRPr="00FE4B1F" w:rsidRDefault="006122E5" w:rsidP="00FE4B1F">
            <w:pPr>
              <w:snapToGrid w:val="0"/>
              <w:jc w:val="both"/>
              <w:rPr>
                <w:rFonts w:ascii="Times New Roman" w:hAnsi="Times New Roman" w:cs="Times New Roman"/>
                <w:color w:val="000000"/>
                <w:sz w:val="20"/>
                <w:szCs w:val="20"/>
              </w:rPr>
            </w:pPr>
            <w:r w:rsidRPr="00FE4B1F">
              <w:rPr>
                <w:rFonts w:ascii="Times New Roman" w:hAnsi="Times New Roman" w:cs="Times New Roman"/>
                <w:color w:val="000000"/>
                <w:sz w:val="20"/>
                <w:szCs w:val="20"/>
              </w:rPr>
              <w:t>9.52</w:t>
            </w:r>
          </w:p>
        </w:tc>
        <w:tc>
          <w:tcPr>
            <w:tcW w:w="990" w:type="dxa"/>
            <w:vMerge/>
            <w:tcBorders>
              <w:right w:val="single" w:sz="4" w:space="0" w:color="auto"/>
            </w:tcBorders>
          </w:tcPr>
          <w:p w:rsidR="006122E5" w:rsidRPr="00FE4B1F" w:rsidRDefault="006122E5" w:rsidP="00FE4B1F">
            <w:pPr>
              <w:snapToGrid w:val="0"/>
              <w:jc w:val="both"/>
              <w:rPr>
                <w:rFonts w:ascii="Times New Roman" w:hAnsi="Times New Roman" w:cs="Times New Roman"/>
                <w:color w:val="000000"/>
                <w:sz w:val="20"/>
                <w:szCs w:val="20"/>
              </w:rPr>
            </w:pPr>
          </w:p>
        </w:tc>
        <w:tc>
          <w:tcPr>
            <w:tcW w:w="990" w:type="dxa"/>
            <w:vMerge/>
            <w:tcBorders>
              <w:left w:val="single" w:sz="4" w:space="0" w:color="auto"/>
            </w:tcBorders>
          </w:tcPr>
          <w:p w:rsidR="006122E5" w:rsidRPr="00FE4B1F" w:rsidRDefault="006122E5" w:rsidP="00FE4B1F">
            <w:pPr>
              <w:snapToGrid w:val="0"/>
              <w:jc w:val="both"/>
              <w:rPr>
                <w:rFonts w:ascii="Times New Roman" w:hAnsi="Times New Roman" w:cs="Times New Roman"/>
                <w:color w:val="000000"/>
                <w:sz w:val="20"/>
                <w:szCs w:val="20"/>
              </w:rPr>
            </w:pPr>
          </w:p>
        </w:tc>
      </w:tr>
      <w:tr w:rsidR="00F75862" w:rsidRPr="00FE4B1F" w:rsidTr="00FE4B1F">
        <w:trPr>
          <w:jc w:val="center"/>
        </w:trPr>
        <w:tc>
          <w:tcPr>
            <w:tcW w:w="1818" w:type="dxa"/>
          </w:tcPr>
          <w:p w:rsidR="006122E5" w:rsidRPr="00FE4B1F" w:rsidRDefault="006122E5" w:rsidP="00FE4B1F">
            <w:pPr>
              <w:snapToGrid w:val="0"/>
              <w:jc w:val="both"/>
              <w:rPr>
                <w:rFonts w:ascii="Times New Roman" w:hAnsi="Times New Roman" w:cs="Times New Roman"/>
                <w:color w:val="000000"/>
                <w:sz w:val="20"/>
                <w:szCs w:val="20"/>
              </w:rPr>
            </w:pPr>
            <w:r w:rsidRPr="00FE4B1F">
              <w:rPr>
                <w:rFonts w:ascii="Times New Roman" w:hAnsi="Times New Roman" w:cs="Times New Roman"/>
                <w:color w:val="000000"/>
                <w:sz w:val="20"/>
                <w:szCs w:val="20"/>
              </w:rPr>
              <w:t>Poor</w:t>
            </w:r>
          </w:p>
        </w:tc>
        <w:tc>
          <w:tcPr>
            <w:tcW w:w="1620" w:type="dxa"/>
          </w:tcPr>
          <w:p w:rsidR="006122E5" w:rsidRPr="00FE4B1F" w:rsidRDefault="006122E5" w:rsidP="00FE4B1F">
            <w:pPr>
              <w:snapToGrid w:val="0"/>
              <w:jc w:val="both"/>
              <w:rPr>
                <w:rFonts w:ascii="Times New Roman" w:hAnsi="Times New Roman" w:cs="Times New Roman"/>
                <w:color w:val="000000"/>
                <w:sz w:val="20"/>
                <w:szCs w:val="20"/>
              </w:rPr>
            </w:pPr>
            <w:r w:rsidRPr="00FE4B1F">
              <w:rPr>
                <w:rFonts w:ascii="Times New Roman" w:hAnsi="Times New Roman" w:cs="Times New Roman"/>
                <w:color w:val="000000"/>
                <w:sz w:val="20"/>
                <w:szCs w:val="20"/>
              </w:rPr>
              <w:t>112</w:t>
            </w:r>
          </w:p>
        </w:tc>
        <w:tc>
          <w:tcPr>
            <w:tcW w:w="1350" w:type="dxa"/>
          </w:tcPr>
          <w:p w:rsidR="006122E5" w:rsidRPr="00FE4B1F" w:rsidRDefault="006122E5" w:rsidP="00FE4B1F">
            <w:pPr>
              <w:snapToGrid w:val="0"/>
              <w:jc w:val="both"/>
              <w:rPr>
                <w:rFonts w:ascii="Times New Roman" w:hAnsi="Times New Roman" w:cs="Times New Roman"/>
                <w:color w:val="000000"/>
                <w:sz w:val="20"/>
                <w:szCs w:val="20"/>
              </w:rPr>
            </w:pPr>
            <w:r w:rsidRPr="00FE4B1F">
              <w:rPr>
                <w:rFonts w:ascii="Times New Roman" w:hAnsi="Times New Roman" w:cs="Times New Roman"/>
                <w:color w:val="000000"/>
                <w:sz w:val="20"/>
                <w:szCs w:val="20"/>
              </w:rPr>
              <w:t>22</w:t>
            </w:r>
          </w:p>
        </w:tc>
        <w:tc>
          <w:tcPr>
            <w:tcW w:w="1800" w:type="dxa"/>
          </w:tcPr>
          <w:p w:rsidR="006122E5" w:rsidRPr="00FE4B1F" w:rsidRDefault="006122E5" w:rsidP="00FE4B1F">
            <w:pPr>
              <w:snapToGrid w:val="0"/>
              <w:jc w:val="both"/>
              <w:rPr>
                <w:rFonts w:ascii="Times New Roman" w:hAnsi="Times New Roman" w:cs="Times New Roman"/>
                <w:color w:val="000000"/>
                <w:sz w:val="20"/>
                <w:szCs w:val="20"/>
              </w:rPr>
            </w:pPr>
            <w:r w:rsidRPr="00FE4B1F">
              <w:rPr>
                <w:rFonts w:ascii="Times New Roman" w:hAnsi="Times New Roman" w:cs="Times New Roman"/>
                <w:color w:val="000000"/>
                <w:sz w:val="20"/>
                <w:szCs w:val="20"/>
              </w:rPr>
              <w:t>19.64</w:t>
            </w:r>
          </w:p>
        </w:tc>
        <w:tc>
          <w:tcPr>
            <w:tcW w:w="990" w:type="dxa"/>
            <w:vMerge/>
            <w:tcBorders>
              <w:right w:val="single" w:sz="4" w:space="0" w:color="auto"/>
            </w:tcBorders>
          </w:tcPr>
          <w:p w:rsidR="006122E5" w:rsidRPr="00FE4B1F" w:rsidRDefault="006122E5" w:rsidP="00FE4B1F">
            <w:pPr>
              <w:snapToGrid w:val="0"/>
              <w:jc w:val="both"/>
              <w:rPr>
                <w:rFonts w:ascii="Times New Roman" w:hAnsi="Times New Roman" w:cs="Times New Roman"/>
                <w:color w:val="000000"/>
                <w:sz w:val="20"/>
                <w:szCs w:val="20"/>
              </w:rPr>
            </w:pPr>
          </w:p>
        </w:tc>
        <w:tc>
          <w:tcPr>
            <w:tcW w:w="990" w:type="dxa"/>
            <w:vMerge/>
            <w:tcBorders>
              <w:left w:val="single" w:sz="4" w:space="0" w:color="auto"/>
            </w:tcBorders>
          </w:tcPr>
          <w:p w:rsidR="006122E5" w:rsidRPr="00FE4B1F" w:rsidRDefault="006122E5" w:rsidP="00FE4B1F">
            <w:pPr>
              <w:snapToGrid w:val="0"/>
              <w:jc w:val="both"/>
              <w:rPr>
                <w:rFonts w:ascii="Times New Roman" w:hAnsi="Times New Roman" w:cs="Times New Roman"/>
                <w:color w:val="000000"/>
                <w:sz w:val="20"/>
                <w:szCs w:val="20"/>
              </w:rPr>
            </w:pPr>
          </w:p>
        </w:tc>
      </w:tr>
      <w:tr w:rsidR="00F75862" w:rsidRPr="00FE4B1F" w:rsidTr="00FE4B1F">
        <w:trPr>
          <w:jc w:val="center"/>
        </w:trPr>
        <w:tc>
          <w:tcPr>
            <w:tcW w:w="1818" w:type="dxa"/>
          </w:tcPr>
          <w:p w:rsidR="006122E5" w:rsidRPr="00FE4B1F" w:rsidRDefault="006122E5" w:rsidP="00FE4B1F">
            <w:pPr>
              <w:snapToGrid w:val="0"/>
              <w:jc w:val="both"/>
              <w:rPr>
                <w:rFonts w:ascii="Times New Roman" w:hAnsi="Times New Roman" w:cs="Times New Roman"/>
                <w:b/>
                <w:color w:val="000000"/>
                <w:sz w:val="20"/>
                <w:szCs w:val="20"/>
              </w:rPr>
            </w:pPr>
            <w:r w:rsidRPr="00FE4B1F">
              <w:rPr>
                <w:rFonts w:ascii="Times New Roman" w:hAnsi="Times New Roman" w:cs="Times New Roman"/>
                <w:b/>
                <w:color w:val="000000"/>
                <w:sz w:val="20"/>
                <w:szCs w:val="20"/>
              </w:rPr>
              <w:t>Total</w:t>
            </w:r>
          </w:p>
        </w:tc>
        <w:tc>
          <w:tcPr>
            <w:tcW w:w="1620" w:type="dxa"/>
          </w:tcPr>
          <w:p w:rsidR="006122E5" w:rsidRPr="00FE4B1F" w:rsidRDefault="006122E5" w:rsidP="00FE4B1F">
            <w:pPr>
              <w:snapToGrid w:val="0"/>
              <w:jc w:val="both"/>
              <w:rPr>
                <w:rFonts w:ascii="Times New Roman" w:hAnsi="Times New Roman" w:cs="Times New Roman"/>
                <w:b/>
                <w:color w:val="000000"/>
                <w:sz w:val="20"/>
                <w:szCs w:val="20"/>
              </w:rPr>
            </w:pPr>
            <w:r w:rsidRPr="00FE4B1F">
              <w:rPr>
                <w:rFonts w:ascii="Times New Roman" w:hAnsi="Times New Roman" w:cs="Times New Roman"/>
                <w:b/>
                <w:color w:val="000000"/>
                <w:sz w:val="20"/>
                <w:szCs w:val="20"/>
              </w:rPr>
              <w:t>306</w:t>
            </w:r>
          </w:p>
        </w:tc>
        <w:tc>
          <w:tcPr>
            <w:tcW w:w="1350" w:type="dxa"/>
          </w:tcPr>
          <w:p w:rsidR="006122E5" w:rsidRPr="00FE4B1F" w:rsidRDefault="006122E5" w:rsidP="00FE4B1F">
            <w:pPr>
              <w:snapToGrid w:val="0"/>
              <w:jc w:val="both"/>
              <w:rPr>
                <w:rFonts w:ascii="Times New Roman" w:hAnsi="Times New Roman" w:cs="Times New Roman"/>
                <w:b/>
                <w:color w:val="000000"/>
                <w:sz w:val="20"/>
                <w:szCs w:val="20"/>
              </w:rPr>
            </w:pPr>
            <w:r w:rsidRPr="00FE4B1F">
              <w:rPr>
                <w:rFonts w:ascii="Times New Roman" w:hAnsi="Times New Roman" w:cs="Times New Roman"/>
                <w:b/>
                <w:color w:val="000000"/>
                <w:sz w:val="20"/>
                <w:szCs w:val="20"/>
              </w:rPr>
              <w:t>39</w:t>
            </w:r>
          </w:p>
        </w:tc>
        <w:tc>
          <w:tcPr>
            <w:tcW w:w="1800" w:type="dxa"/>
          </w:tcPr>
          <w:p w:rsidR="006122E5" w:rsidRPr="00FE4B1F" w:rsidRDefault="006122E5" w:rsidP="00FE4B1F">
            <w:pPr>
              <w:snapToGrid w:val="0"/>
              <w:jc w:val="both"/>
              <w:rPr>
                <w:rFonts w:ascii="Times New Roman" w:hAnsi="Times New Roman" w:cs="Times New Roman"/>
                <w:b/>
                <w:color w:val="000000"/>
                <w:sz w:val="20"/>
                <w:szCs w:val="20"/>
              </w:rPr>
            </w:pPr>
            <w:r w:rsidRPr="00FE4B1F">
              <w:rPr>
                <w:rFonts w:ascii="Times New Roman" w:hAnsi="Times New Roman" w:cs="Times New Roman"/>
                <w:b/>
                <w:color w:val="000000"/>
                <w:sz w:val="20"/>
                <w:szCs w:val="20"/>
              </w:rPr>
              <w:t>10.83</w:t>
            </w:r>
          </w:p>
        </w:tc>
        <w:tc>
          <w:tcPr>
            <w:tcW w:w="990" w:type="dxa"/>
            <w:vMerge/>
            <w:tcBorders>
              <w:right w:val="single" w:sz="4" w:space="0" w:color="auto"/>
            </w:tcBorders>
          </w:tcPr>
          <w:p w:rsidR="006122E5" w:rsidRPr="00FE4B1F" w:rsidRDefault="006122E5" w:rsidP="00FE4B1F">
            <w:pPr>
              <w:snapToGrid w:val="0"/>
              <w:jc w:val="both"/>
              <w:rPr>
                <w:rFonts w:ascii="Times New Roman" w:hAnsi="Times New Roman" w:cs="Times New Roman"/>
                <w:color w:val="000000"/>
                <w:sz w:val="20"/>
                <w:szCs w:val="20"/>
              </w:rPr>
            </w:pPr>
          </w:p>
        </w:tc>
        <w:tc>
          <w:tcPr>
            <w:tcW w:w="990" w:type="dxa"/>
            <w:vMerge/>
            <w:tcBorders>
              <w:left w:val="single" w:sz="4" w:space="0" w:color="auto"/>
            </w:tcBorders>
          </w:tcPr>
          <w:p w:rsidR="006122E5" w:rsidRPr="00FE4B1F" w:rsidRDefault="006122E5" w:rsidP="00FE4B1F">
            <w:pPr>
              <w:snapToGrid w:val="0"/>
              <w:jc w:val="both"/>
              <w:rPr>
                <w:rFonts w:ascii="Times New Roman" w:hAnsi="Times New Roman" w:cs="Times New Roman"/>
                <w:color w:val="000000"/>
                <w:sz w:val="20"/>
                <w:szCs w:val="20"/>
              </w:rPr>
            </w:pPr>
          </w:p>
        </w:tc>
      </w:tr>
    </w:tbl>
    <w:p w:rsidR="007C793D" w:rsidRPr="00FE4B1F" w:rsidRDefault="007C793D" w:rsidP="00FE4B1F">
      <w:pPr>
        <w:snapToGrid w:val="0"/>
        <w:spacing w:after="0" w:line="240" w:lineRule="auto"/>
        <w:ind w:firstLine="425"/>
        <w:jc w:val="both"/>
        <w:rPr>
          <w:rFonts w:ascii="Times New Roman" w:hAnsi="Times New Roman" w:cs="Times New Roman"/>
          <w:sz w:val="20"/>
          <w:szCs w:val="20"/>
        </w:rPr>
      </w:pPr>
    </w:p>
    <w:p w:rsidR="007E64FD" w:rsidRDefault="007E64FD" w:rsidP="00FE4B1F">
      <w:pPr>
        <w:snapToGrid w:val="0"/>
        <w:spacing w:after="0" w:line="240" w:lineRule="auto"/>
        <w:ind w:firstLine="425"/>
        <w:jc w:val="both"/>
        <w:rPr>
          <w:rFonts w:ascii="Times New Roman" w:hAnsi="Times New Roman" w:cs="Times New Roman" w:hint="eastAsia"/>
          <w:sz w:val="20"/>
          <w:szCs w:val="20"/>
          <w:lang w:eastAsia="zh-CN"/>
        </w:rPr>
      </w:pPr>
    </w:p>
    <w:p w:rsidR="009A3D93" w:rsidRPr="00FE4B1F" w:rsidRDefault="007F2993" w:rsidP="00FE4B1F">
      <w:pPr>
        <w:snapToGrid w:val="0"/>
        <w:spacing w:after="0" w:line="240" w:lineRule="auto"/>
        <w:ind w:firstLine="425"/>
        <w:jc w:val="both"/>
        <w:rPr>
          <w:rFonts w:ascii="Times New Roman" w:hAnsi="Times New Roman" w:cs="Times New Roman"/>
          <w:sz w:val="20"/>
          <w:szCs w:val="20"/>
        </w:rPr>
      </w:pPr>
      <w:r w:rsidRPr="00FE4B1F">
        <w:rPr>
          <w:rFonts w:ascii="Times New Roman" w:hAnsi="Times New Roman" w:cs="Times New Roman"/>
          <w:sz w:val="20"/>
          <w:szCs w:val="20"/>
        </w:rPr>
        <w:t xml:space="preserve">During the </w:t>
      </w:r>
      <w:r w:rsidR="006476A0" w:rsidRPr="00FE4B1F">
        <w:rPr>
          <w:rFonts w:ascii="Times New Roman" w:hAnsi="Times New Roman" w:cs="Times New Roman"/>
          <w:sz w:val="20"/>
          <w:szCs w:val="20"/>
        </w:rPr>
        <w:t>study</w:t>
      </w:r>
      <w:r w:rsidRPr="00FE4B1F">
        <w:rPr>
          <w:rFonts w:ascii="Times New Roman" w:hAnsi="Times New Roman" w:cs="Times New Roman"/>
          <w:sz w:val="20"/>
          <w:szCs w:val="20"/>
        </w:rPr>
        <w:t xml:space="preserve"> lamenesses were </w:t>
      </w:r>
      <w:r w:rsidR="006476A0" w:rsidRPr="00FE4B1F">
        <w:rPr>
          <w:rFonts w:ascii="Times New Roman" w:hAnsi="Times New Roman" w:cs="Times New Roman"/>
          <w:sz w:val="20"/>
          <w:szCs w:val="20"/>
        </w:rPr>
        <w:t>grade</w:t>
      </w:r>
      <w:r w:rsidRPr="00FE4B1F">
        <w:rPr>
          <w:rFonts w:ascii="Times New Roman" w:hAnsi="Times New Roman" w:cs="Times New Roman"/>
          <w:sz w:val="20"/>
          <w:szCs w:val="20"/>
        </w:rPr>
        <w:t>d as grade 1, grade 2, grade 3 and</w:t>
      </w:r>
      <w:r w:rsidR="006476A0" w:rsidRPr="00FE4B1F">
        <w:rPr>
          <w:rFonts w:ascii="Times New Roman" w:hAnsi="Times New Roman" w:cs="Times New Roman"/>
          <w:sz w:val="20"/>
          <w:szCs w:val="20"/>
        </w:rPr>
        <w:t xml:space="preserve"> grade 4 </w:t>
      </w:r>
      <w:r w:rsidR="003762B9" w:rsidRPr="00FE4B1F">
        <w:rPr>
          <w:rFonts w:ascii="Times New Roman" w:hAnsi="Times New Roman" w:cs="Times New Roman"/>
          <w:sz w:val="20"/>
          <w:szCs w:val="20"/>
        </w:rPr>
        <w:t xml:space="preserve">and the highest </w:t>
      </w:r>
      <w:r w:rsidRPr="00FE4B1F">
        <w:rPr>
          <w:rFonts w:ascii="Times New Roman" w:hAnsi="Times New Roman" w:cs="Times New Roman"/>
          <w:sz w:val="20"/>
          <w:szCs w:val="20"/>
        </w:rPr>
        <w:t xml:space="preserve">prevalence 16/39 (25.64%) </w:t>
      </w:r>
      <w:r w:rsidR="006476A0" w:rsidRPr="00FE4B1F">
        <w:rPr>
          <w:rFonts w:ascii="Times New Roman" w:hAnsi="Times New Roman" w:cs="Times New Roman"/>
          <w:sz w:val="20"/>
          <w:szCs w:val="20"/>
        </w:rPr>
        <w:t>was</w:t>
      </w:r>
      <w:r w:rsidRPr="00FE4B1F">
        <w:rPr>
          <w:rFonts w:ascii="Times New Roman" w:hAnsi="Times New Roman" w:cs="Times New Roman"/>
          <w:sz w:val="20"/>
          <w:szCs w:val="20"/>
        </w:rPr>
        <w:t xml:space="preserve"> registered in horses</w:t>
      </w:r>
      <w:r w:rsidR="00D458D3">
        <w:rPr>
          <w:rFonts w:ascii="Times New Roman" w:hAnsi="Times New Roman" w:cs="Times New Roman"/>
          <w:sz w:val="20"/>
          <w:szCs w:val="20"/>
        </w:rPr>
        <w:t xml:space="preserve"> </w:t>
      </w:r>
      <w:r w:rsidRPr="00FE4B1F">
        <w:rPr>
          <w:rFonts w:ascii="Times New Roman" w:hAnsi="Times New Roman" w:cs="Times New Roman"/>
          <w:sz w:val="20"/>
          <w:szCs w:val="20"/>
        </w:rPr>
        <w:t>with grade 2 lameness</w:t>
      </w:r>
      <w:r w:rsidR="006476A0" w:rsidRPr="00FE4B1F">
        <w:rPr>
          <w:rFonts w:ascii="Times New Roman" w:hAnsi="Times New Roman" w:cs="Times New Roman"/>
          <w:sz w:val="20"/>
          <w:szCs w:val="20"/>
        </w:rPr>
        <w:t xml:space="preserve"> </w:t>
      </w:r>
      <w:r w:rsidRPr="00FE4B1F">
        <w:rPr>
          <w:rFonts w:ascii="Times New Roman" w:hAnsi="Times New Roman" w:cs="Times New Roman"/>
          <w:sz w:val="20"/>
          <w:szCs w:val="20"/>
        </w:rPr>
        <w:t>and the lowest prevalence was recorded</w:t>
      </w:r>
      <w:r w:rsidR="006B441A" w:rsidRPr="00FE4B1F">
        <w:rPr>
          <w:rFonts w:ascii="Times New Roman" w:hAnsi="Times New Roman" w:cs="Times New Roman"/>
          <w:sz w:val="20"/>
          <w:szCs w:val="20"/>
        </w:rPr>
        <w:t xml:space="preserve"> </w:t>
      </w:r>
      <w:r w:rsidRPr="00FE4B1F">
        <w:rPr>
          <w:rFonts w:ascii="Times New Roman" w:hAnsi="Times New Roman" w:cs="Times New Roman"/>
          <w:sz w:val="20"/>
          <w:szCs w:val="20"/>
        </w:rPr>
        <w:t>4/39</w:t>
      </w:r>
      <w:r w:rsidR="006B441A" w:rsidRPr="00FE4B1F">
        <w:rPr>
          <w:rFonts w:ascii="Times New Roman" w:hAnsi="Times New Roman" w:cs="Times New Roman"/>
          <w:sz w:val="20"/>
          <w:szCs w:val="20"/>
        </w:rPr>
        <w:t xml:space="preserve"> </w:t>
      </w:r>
      <w:r w:rsidRPr="00FE4B1F">
        <w:rPr>
          <w:rFonts w:ascii="Times New Roman" w:hAnsi="Times New Roman" w:cs="Times New Roman"/>
          <w:sz w:val="20"/>
          <w:szCs w:val="20"/>
        </w:rPr>
        <w:t>(10.25%)</w:t>
      </w:r>
      <w:r w:rsidR="006476A0" w:rsidRPr="00FE4B1F">
        <w:rPr>
          <w:rFonts w:ascii="Times New Roman" w:hAnsi="Times New Roman" w:cs="Times New Roman"/>
          <w:sz w:val="20"/>
          <w:szCs w:val="20"/>
        </w:rPr>
        <w:t xml:space="preserve"> </w:t>
      </w:r>
      <w:r w:rsidRPr="00FE4B1F">
        <w:rPr>
          <w:rFonts w:ascii="Times New Roman" w:hAnsi="Times New Roman" w:cs="Times New Roman"/>
          <w:sz w:val="20"/>
          <w:szCs w:val="20"/>
        </w:rPr>
        <w:t xml:space="preserve">in horses with </w:t>
      </w:r>
      <w:r w:rsidR="009A3D93" w:rsidRPr="00FE4B1F">
        <w:rPr>
          <w:rFonts w:ascii="Times New Roman" w:hAnsi="Times New Roman" w:cs="Times New Roman"/>
          <w:sz w:val="20"/>
          <w:szCs w:val="20"/>
        </w:rPr>
        <w:t>grade 4 lameness</w:t>
      </w:r>
      <w:r w:rsidR="006B441A" w:rsidRPr="00FE4B1F">
        <w:rPr>
          <w:rFonts w:ascii="Times New Roman" w:hAnsi="Times New Roman" w:cs="Times New Roman"/>
          <w:sz w:val="20"/>
          <w:szCs w:val="20"/>
        </w:rPr>
        <w:t xml:space="preserve"> </w:t>
      </w:r>
      <w:r w:rsidR="009A3D93" w:rsidRPr="00FE4B1F">
        <w:rPr>
          <w:rFonts w:ascii="Times New Roman" w:hAnsi="Times New Roman" w:cs="Times New Roman"/>
          <w:sz w:val="20"/>
          <w:szCs w:val="20"/>
        </w:rPr>
        <w:t>(table 4).</w:t>
      </w:r>
    </w:p>
    <w:p w:rsidR="00FE4B1F" w:rsidRPr="00FE4B1F" w:rsidRDefault="00FE4B1F" w:rsidP="00FE4B1F">
      <w:pPr>
        <w:snapToGrid w:val="0"/>
        <w:spacing w:after="0" w:line="240" w:lineRule="auto"/>
        <w:jc w:val="center"/>
        <w:rPr>
          <w:rFonts w:ascii="Times New Roman" w:hAnsi="Times New Roman" w:cs="Times New Roman"/>
          <w:b/>
          <w:sz w:val="20"/>
          <w:szCs w:val="20"/>
          <w:lang w:eastAsia="zh-CN"/>
        </w:rPr>
      </w:pPr>
    </w:p>
    <w:p w:rsidR="007E64FD" w:rsidRDefault="007E64FD" w:rsidP="00FE4B1F">
      <w:pPr>
        <w:snapToGrid w:val="0"/>
        <w:spacing w:after="0" w:line="240" w:lineRule="auto"/>
        <w:jc w:val="center"/>
        <w:rPr>
          <w:rFonts w:ascii="Times New Roman" w:hAnsi="Times New Roman" w:cs="Times New Roman" w:hint="eastAsia"/>
          <w:b/>
          <w:sz w:val="20"/>
          <w:szCs w:val="20"/>
          <w:lang w:eastAsia="zh-CN"/>
        </w:rPr>
      </w:pPr>
    </w:p>
    <w:p w:rsidR="009A3D93" w:rsidRPr="00FE4B1F" w:rsidRDefault="006476A0" w:rsidP="00FE4B1F">
      <w:pPr>
        <w:snapToGrid w:val="0"/>
        <w:spacing w:after="0" w:line="240" w:lineRule="auto"/>
        <w:jc w:val="center"/>
        <w:rPr>
          <w:rFonts w:ascii="Times New Roman" w:hAnsi="Times New Roman" w:cs="Times New Roman"/>
          <w:sz w:val="20"/>
          <w:szCs w:val="20"/>
        </w:rPr>
      </w:pPr>
      <w:r w:rsidRPr="00FE4B1F">
        <w:rPr>
          <w:rFonts w:ascii="Times New Roman" w:hAnsi="Times New Roman" w:cs="Times New Roman"/>
          <w:b/>
          <w:sz w:val="20"/>
          <w:szCs w:val="20"/>
        </w:rPr>
        <w:t>Tabl</w:t>
      </w:r>
      <w:r w:rsidR="009A3D93" w:rsidRPr="00FE4B1F">
        <w:rPr>
          <w:rFonts w:ascii="Times New Roman" w:hAnsi="Times New Roman" w:cs="Times New Roman"/>
          <w:b/>
          <w:sz w:val="20"/>
          <w:szCs w:val="20"/>
        </w:rPr>
        <w:t>e 4</w:t>
      </w:r>
      <w:r w:rsidRPr="00FE4B1F">
        <w:rPr>
          <w:rFonts w:ascii="Times New Roman" w:hAnsi="Times New Roman" w:cs="Times New Roman"/>
          <w:b/>
          <w:sz w:val="20"/>
          <w:szCs w:val="20"/>
        </w:rPr>
        <w:t>:</w:t>
      </w:r>
      <w:r w:rsidR="00136C84" w:rsidRPr="00FE4B1F">
        <w:rPr>
          <w:rFonts w:ascii="Times New Roman" w:hAnsi="Times New Roman" w:cs="Times New Roman"/>
          <w:sz w:val="20"/>
          <w:szCs w:val="20"/>
        </w:rPr>
        <w:t xml:space="preserve"> P</w:t>
      </w:r>
      <w:r w:rsidRPr="00FE4B1F">
        <w:rPr>
          <w:rFonts w:ascii="Times New Roman" w:hAnsi="Times New Roman" w:cs="Times New Roman"/>
          <w:sz w:val="20"/>
          <w:szCs w:val="20"/>
        </w:rPr>
        <w:t>revalence of lameness with</w:t>
      </w:r>
      <w:r w:rsidR="00136C84" w:rsidRPr="00FE4B1F">
        <w:rPr>
          <w:rFonts w:ascii="Times New Roman" w:hAnsi="Times New Roman" w:cs="Times New Roman"/>
          <w:sz w:val="20"/>
          <w:szCs w:val="20"/>
        </w:rPr>
        <w:t xml:space="preserve"> regard to</w:t>
      </w:r>
      <w:r w:rsidRPr="00FE4B1F">
        <w:rPr>
          <w:rFonts w:ascii="Times New Roman" w:hAnsi="Times New Roman" w:cs="Times New Roman"/>
          <w:sz w:val="20"/>
          <w:szCs w:val="20"/>
        </w:rPr>
        <w:t xml:space="preserve"> grade of lameness</w:t>
      </w:r>
    </w:p>
    <w:tbl>
      <w:tblPr>
        <w:tblStyle w:val="TableGrid"/>
        <w:tblW w:w="4493" w:type="pct"/>
        <w:jc w:val="center"/>
        <w:tblInd w:w="828" w:type="dxa"/>
        <w:tblLook w:val="04A0"/>
      </w:tblPr>
      <w:tblGrid>
        <w:gridCol w:w="2630"/>
        <w:gridCol w:w="2416"/>
        <w:gridCol w:w="1638"/>
        <w:gridCol w:w="1921"/>
      </w:tblGrid>
      <w:tr w:rsidR="009A3D93" w:rsidRPr="00D458D3" w:rsidTr="007E64FD">
        <w:trPr>
          <w:jc w:val="center"/>
        </w:trPr>
        <w:tc>
          <w:tcPr>
            <w:tcW w:w="1528" w:type="pct"/>
            <w:vAlign w:val="center"/>
          </w:tcPr>
          <w:p w:rsidR="009A3D93" w:rsidRPr="00D458D3" w:rsidRDefault="009A3D93" w:rsidP="00D458D3">
            <w:pPr>
              <w:snapToGrid w:val="0"/>
              <w:jc w:val="both"/>
              <w:rPr>
                <w:rFonts w:ascii="Times New Roman" w:hAnsi="Times New Roman" w:cs="Times New Roman"/>
                <w:b/>
                <w:color w:val="000000"/>
                <w:sz w:val="20"/>
                <w:szCs w:val="20"/>
              </w:rPr>
            </w:pPr>
            <w:r w:rsidRPr="00D458D3">
              <w:rPr>
                <w:rFonts w:ascii="Times New Roman" w:hAnsi="Times New Roman" w:cs="Times New Roman"/>
                <w:b/>
                <w:color w:val="000000"/>
                <w:sz w:val="20"/>
                <w:szCs w:val="20"/>
              </w:rPr>
              <w:t>No. of horses with lameness</w:t>
            </w:r>
          </w:p>
        </w:tc>
        <w:tc>
          <w:tcPr>
            <w:tcW w:w="1404" w:type="pct"/>
            <w:vAlign w:val="center"/>
          </w:tcPr>
          <w:p w:rsidR="009A3D93" w:rsidRPr="00D458D3" w:rsidRDefault="009A3D93" w:rsidP="00D458D3">
            <w:pPr>
              <w:snapToGrid w:val="0"/>
              <w:jc w:val="both"/>
              <w:rPr>
                <w:rFonts w:ascii="Times New Roman" w:hAnsi="Times New Roman" w:cs="Times New Roman"/>
                <w:b/>
                <w:color w:val="000000"/>
                <w:sz w:val="20"/>
                <w:szCs w:val="20"/>
              </w:rPr>
            </w:pPr>
            <w:r w:rsidRPr="00D458D3">
              <w:rPr>
                <w:rFonts w:ascii="Times New Roman" w:hAnsi="Times New Roman" w:cs="Times New Roman"/>
                <w:b/>
                <w:color w:val="000000"/>
                <w:sz w:val="20"/>
                <w:szCs w:val="20"/>
              </w:rPr>
              <w:t>Grade of lameness</w:t>
            </w:r>
          </w:p>
        </w:tc>
        <w:tc>
          <w:tcPr>
            <w:tcW w:w="952" w:type="pct"/>
            <w:vAlign w:val="center"/>
          </w:tcPr>
          <w:p w:rsidR="009A3D93" w:rsidRPr="00D458D3" w:rsidRDefault="009A3D93" w:rsidP="00D458D3">
            <w:pPr>
              <w:snapToGrid w:val="0"/>
              <w:jc w:val="both"/>
              <w:rPr>
                <w:rFonts w:ascii="Times New Roman" w:hAnsi="Times New Roman" w:cs="Times New Roman"/>
                <w:b/>
                <w:color w:val="000000"/>
                <w:sz w:val="20"/>
                <w:szCs w:val="20"/>
              </w:rPr>
            </w:pPr>
            <w:r w:rsidRPr="00D458D3">
              <w:rPr>
                <w:rFonts w:ascii="Times New Roman" w:hAnsi="Times New Roman" w:cs="Times New Roman"/>
                <w:b/>
                <w:color w:val="000000"/>
                <w:sz w:val="20"/>
                <w:szCs w:val="20"/>
              </w:rPr>
              <w:t>No. positive</w:t>
            </w:r>
          </w:p>
        </w:tc>
        <w:tc>
          <w:tcPr>
            <w:tcW w:w="1116" w:type="pct"/>
            <w:vAlign w:val="center"/>
          </w:tcPr>
          <w:p w:rsidR="009A3D93" w:rsidRPr="00D458D3" w:rsidRDefault="009A3D93" w:rsidP="00D458D3">
            <w:pPr>
              <w:snapToGrid w:val="0"/>
              <w:jc w:val="both"/>
              <w:rPr>
                <w:rFonts w:ascii="Times New Roman" w:hAnsi="Times New Roman" w:cs="Times New Roman"/>
                <w:b/>
                <w:color w:val="000000"/>
                <w:sz w:val="20"/>
                <w:szCs w:val="20"/>
              </w:rPr>
            </w:pPr>
            <w:r w:rsidRPr="00D458D3">
              <w:rPr>
                <w:rFonts w:ascii="Times New Roman" w:hAnsi="Times New Roman" w:cs="Times New Roman"/>
                <w:b/>
                <w:color w:val="000000"/>
                <w:sz w:val="20"/>
                <w:szCs w:val="20"/>
              </w:rPr>
              <w:t>Prevalence (%)</w:t>
            </w:r>
          </w:p>
        </w:tc>
      </w:tr>
      <w:tr w:rsidR="009A3D93" w:rsidRPr="00D458D3" w:rsidTr="007E64FD">
        <w:trPr>
          <w:jc w:val="center"/>
        </w:trPr>
        <w:tc>
          <w:tcPr>
            <w:tcW w:w="1528" w:type="pct"/>
            <w:vMerge w:val="restart"/>
            <w:vAlign w:val="center"/>
          </w:tcPr>
          <w:p w:rsidR="009A3D93" w:rsidRPr="00D458D3" w:rsidRDefault="009A3D93" w:rsidP="00D458D3">
            <w:pPr>
              <w:snapToGrid w:val="0"/>
              <w:jc w:val="both"/>
              <w:rPr>
                <w:rFonts w:ascii="Times New Roman" w:hAnsi="Times New Roman" w:cs="Times New Roman"/>
                <w:color w:val="000000"/>
                <w:sz w:val="20"/>
                <w:szCs w:val="20"/>
              </w:rPr>
            </w:pPr>
            <w:r w:rsidRPr="00D458D3">
              <w:rPr>
                <w:rFonts w:ascii="Times New Roman" w:hAnsi="Times New Roman" w:cs="Times New Roman"/>
                <w:color w:val="000000"/>
                <w:sz w:val="20"/>
                <w:szCs w:val="20"/>
              </w:rPr>
              <w:t>39</w:t>
            </w:r>
          </w:p>
        </w:tc>
        <w:tc>
          <w:tcPr>
            <w:tcW w:w="1404" w:type="pct"/>
            <w:vAlign w:val="center"/>
          </w:tcPr>
          <w:p w:rsidR="009A3D93" w:rsidRPr="00D458D3" w:rsidRDefault="009A3D93" w:rsidP="00D458D3">
            <w:pPr>
              <w:snapToGrid w:val="0"/>
              <w:jc w:val="both"/>
              <w:rPr>
                <w:rFonts w:ascii="Times New Roman" w:hAnsi="Times New Roman" w:cs="Times New Roman"/>
                <w:color w:val="000000"/>
                <w:sz w:val="20"/>
                <w:szCs w:val="20"/>
              </w:rPr>
            </w:pPr>
            <w:r w:rsidRPr="00D458D3">
              <w:rPr>
                <w:rFonts w:ascii="Times New Roman" w:hAnsi="Times New Roman" w:cs="Times New Roman"/>
                <w:color w:val="000000"/>
                <w:sz w:val="20"/>
                <w:szCs w:val="20"/>
              </w:rPr>
              <w:t>1</w:t>
            </w:r>
          </w:p>
        </w:tc>
        <w:tc>
          <w:tcPr>
            <w:tcW w:w="952" w:type="pct"/>
            <w:vAlign w:val="center"/>
          </w:tcPr>
          <w:p w:rsidR="009A3D93" w:rsidRPr="00D458D3" w:rsidRDefault="009A3D93" w:rsidP="00D458D3">
            <w:pPr>
              <w:snapToGrid w:val="0"/>
              <w:jc w:val="both"/>
              <w:rPr>
                <w:rFonts w:ascii="Times New Roman" w:hAnsi="Times New Roman" w:cs="Times New Roman"/>
                <w:color w:val="000000"/>
                <w:sz w:val="20"/>
                <w:szCs w:val="20"/>
              </w:rPr>
            </w:pPr>
            <w:r w:rsidRPr="00D458D3">
              <w:rPr>
                <w:rFonts w:ascii="Times New Roman" w:hAnsi="Times New Roman" w:cs="Times New Roman"/>
                <w:color w:val="000000"/>
                <w:sz w:val="20"/>
                <w:szCs w:val="20"/>
              </w:rPr>
              <w:t>10</w:t>
            </w:r>
          </w:p>
        </w:tc>
        <w:tc>
          <w:tcPr>
            <w:tcW w:w="1116" w:type="pct"/>
            <w:vAlign w:val="center"/>
          </w:tcPr>
          <w:p w:rsidR="009A3D93" w:rsidRPr="00D458D3" w:rsidRDefault="009A3D93" w:rsidP="00D458D3">
            <w:pPr>
              <w:snapToGrid w:val="0"/>
              <w:jc w:val="both"/>
              <w:rPr>
                <w:rFonts w:ascii="Times New Roman" w:hAnsi="Times New Roman" w:cs="Times New Roman"/>
                <w:color w:val="000000"/>
                <w:sz w:val="20"/>
                <w:szCs w:val="20"/>
              </w:rPr>
            </w:pPr>
            <w:r w:rsidRPr="00D458D3">
              <w:rPr>
                <w:rFonts w:ascii="Times New Roman" w:hAnsi="Times New Roman" w:cs="Times New Roman"/>
                <w:color w:val="000000"/>
                <w:sz w:val="20"/>
                <w:szCs w:val="20"/>
              </w:rPr>
              <w:t>25.64</w:t>
            </w:r>
          </w:p>
        </w:tc>
      </w:tr>
      <w:tr w:rsidR="009A3D93" w:rsidRPr="00D458D3" w:rsidTr="007E64FD">
        <w:trPr>
          <w:jc w:val="center"/>
        </w:trPr>
        <w:tc>
          <w:tcPr>
            <w:tcW w:w="1528" w:type="pct"/>
            <w:vMerge/>
            <w:vAlign w:val="center"/>
          </w:tcPr>
          <w:p w:rsidR="009A3D93" w:rsidRPr="00D458D3" w:rsidRDefault="009A3D93" w:rsidP="00D458D3">
            <w:pPr>
              <w:snapToGrid w:val="0"/>
              <w:jc w:val="both"/>
              <w:rPr>
                <w:rFonts w:ascii="Times New Roman" w:hAnsi="Times New Roman" w:cs="Times New Roman"/>
                <w:color w:val="000000"/>
                <w:sz w:val="20"/>
                <w:szCs w:val="20"/>
              </w:rPr>
            </w:pPr>
          </w:p>
        </w:tc>
        <w:tc>
          <w:tcPr>
            <w:tcW w:w="1404" w:type="pct"/>
            <w:vAlign w:val="center"/>
          </w:tcPr>
          <w:p w:rsidR="009A3D93" w:rsidRPr="00D458D3" w:rsidRDefault="009A3D93" w:rsidP="00D458D3">
            <w:pPr>
              <w:snapToGrid w:val="0"/>
              <w:jc w:val="both"/>
              <w:rPr>
                <w:rFonts w:ascii="Times New Roman" w:hAnsi="Times New Roman" w:cs="Times New Roman"/>
                <w:color w:val="000000"/>
                <w:sz w:val="20"/>
                <w:szCs w:val="20"/>
              </w:rPr>
            </w:pPr>
            <w:r w:rsidRPr="00D458D3">
              <w:rPr>
                <w:rFonts w:ascii="Times New Roman" w:hAnsi="Times New Roman" w:cs="Times New Roman"/>
                <w:color w:val="000000"/>
                <w:sz w:val="20"/>
                <w:szCs w:val="20"/>
              </w:rPr>
              <w:t>2</w:t>
            </w:r>
          </w:p>
        </w:tc>
        <w:tc>
          <w:tcPr>
            <w:tcW w:w="952" w:type="pct"/>
            <w:vAlign w:val="center"/>
          </w:tcPr>
          <w:p w:rsidR="009A3D93" w:rsidRPr="00D458D3" w:rsidRDefault="009A3D93" w:rsidP="00D458D3">
            <w:pPr>
              <w:snapToGrid w:val="0"/>
              <w:jc w:val="both"/>
              <w:rPr>
                <w:rFonts w:ascii="Times New Roman" w:hAnsi="Times New Roman" w:cs="Times New Roman"/>
                <w:color w:val="000000"/>
                <w:sz w:val="20"/>
                <w:szCs w:val="20"/>
              </w:rPr>
            </w:pPr>
            <w:r w:rsidRPr="00D458D3">
              <w:rPr>
                <w:rFonts w:ascii="Times New Roman" w:hAnsi="Times New Roman" w:cs="Times New Roman"/>
                <w:color w:val="000000"/>
                <w:sz w:val="20"/>
                <w:szCs w:val="20"/>
              </w:rPr>
              <w:t>16</w:t>
            </w:r>
          </w:p>
        </w:tc>
        <w:tc>
          <w:tcPr>
            <w:tcW w:w="1116" w:type="pct"/>
            <w:vAlign w:val="center"/>
          </w:tcPr>
          <w:p w:rsidR="009A3D93" w:rsidRPr="00D458D3" w:rsidRDefault="009A3D93" w:rsidP="00D458D3">
            <w:pPr>
              <w:snapToGrid w:val="0"/>
              <w:jc w:val="both"/>
              <w:rPr>
                <w:rFonts w:ascii="Times New Roman" w:hAnsi="Times New Roman" w:cs="Times New Roman"/>
                <w:color w:val="000000"/>
                <w:sz w:val="20"/>
                <w:szCs w:val="20"/>
              </w:rPr>
            </w:pPr>
            <w:r w:rsidRPr="00D458D3">
              <w:rPr>
                <w:rFonts w:ascii="Times New Roman" w:hAnsi="Times New Roman" w:cs="Times New Roman"/>
                <w:color w:val="000000"/>
                <w:sz w:val="20"/>
                <w:szCs w:val="20"/>
              </w:rPr>
              <w:t>41</w:t>
            </w:r>
          </w:p>
        </w:tc>
      </w:tr>
      <w:tr w:rsidR="009A3D93" w:rsidRPr="00D458D3" w:rsidTr="007E64FD">
        <w:trPr>
          <w:jc w:val="center"/>
        </w:trPr>
        <w:tc>
          <w:tcPr>
            <w:tcW w:w="1528" w:type="pct"/>
            <w:vMerge/>
            <w:vAlign w:val="center"/>
          </w:tcPr>
          <w:p w:rsidR="009A3D93" w:rsidRPr="00D458D3" w:rsidRDefault="009A3D93" w:rsidP="00D458D3">
            <w:pPr>
              <w:snapToGrid w:val="0"/>
              <w:jc w:val="both"/>
              <w:rPr>
                <w:rFonts w:ascii="Times New Roman" w:hAnsi="Times New Roman" w:cs="Times New Roman"/>
                <w:color w:val="000000"/>
                <w:sz w:val="20"/>
                <w:szCs w:val="20"/>
              </w:rPr>
            </w:pPr>
          </w:p>
        </w:tc>
        <w:tc>
          <w:tcPr>
            <w:tcW w:w="1404" w:type="pct"/>
            <w:vAlign w:val="center"/>
          </w:tcPr>
          <w:p w:rsidR="009A3D93" w:rsidRPr="00D458D3" w:rsidRDefault="009A3D93" w:rsidP="00D458D3">
            <w:pPr>
              <w:snapToGrid w:val="0"/>
              <w:jc w:val="both"/>
              <w:rPr>
                <w:rFonts w:ascii="Times New Roman" w:hAnsi="Times New Roman" w:cs="Times New Roman"/>
                <w:color w:val="000000"/>
                <w:sz w:val="20"/>
                <w:szCs w:val="20"/>
              </w:rPr>
            </w:pPr>
            <w:r w:rsidRPr="00D458D3">
              <w:rPr>
                <w:rFonts w:ascii="Times New Roman" w:hAnsi="Times New Roman" w:cs="Times New Roman"/>
                <w:color w:val="000000"/>
                <w:sz w:val="20"/>
                <w:szCs w:val="20"/>
              </w:rPr>
              <w:t>3</w:t>
            </w:r>
          </w:p>
        </w:tc>
        <w:tc>
          <w:tcPr>
            <w:tcW w:w="952" w:type="pct"/>
            <w:vAlign w:val="center"/>
          </w:tcPr>
          <w:p w:rsidR="009A3D93" w:rsidRPr="00D458D3" w:rsidRDefault="009A3D93" w:rsidP="00D458D3">
            <w:pPr>
              <w:snapToGrid w:val="0"/>
              <w:jc w:val="both"/>
              <w:rPr>
                <w:rFonts w:ascii="Times New Roman" w:hAnsi="Times New Roman" w:cs="Times New Roman"/>
                <w:color w:val="000000"/>
                <w:sz w:val="20"/>
                <w:szCs w:val="20"/>
              </w:rPr>
            </w:pPr>
            <w:r w:rsidRPr="00D458D3">
              <w:rPr>
                <w:rFonts w:ascii="Times New Roman" w:hAnsi="Times New Roman" w:cs="Times New Roman"/>
                <w:color w:val="000000"/>
                <w:sz w:val="20"/>
                <w:szCs w:val="20"/>
              </w:rPr>
              <w:t>9</w:t>
            </w:r>
          </w:p>
        </w:tc>
        <w:tc>
          <w:tcPr>
            <w:tcW w:w="1116" w:type="pct"/>
            <w:vAlign w:val="center"/>
          </w:tcPr>
          <w:p w:rsidR="009A3D93" w:rsidRPr="00D458D3" w:rsidRDefault="009A3D93" w:rsidP="00D458D3">
            <w:pPr>
              <w:snapToGrid w:val="0"/>
              <w:jc w:val="both"/>
              <w:rPr>
                <w:rFonts w:ascii="Times New Roman" w:hAnsi="Times New Roman" w:cs="Times New Roman"/>
                <w:color w:val="000000"/>
                <w:sz w:val="20"/>
                <w:szCs w:val="20"/>
              </w:rPr>
            </w:pPr>
            <w:r w:rsidRPr="00D458D3">
              <w:rPr>
                <w:rFonts w:ascii="Times New Roman" w:hAnsi="Times New Roman" w:cs="Times New Roman"/>
                <w:color w:val="000000"/>
                <w:sz w:val="20"/>
                <w:szCs w:val="20"/>
              </w:rPr>
              <w:t>23.07</w:t>
            </w:r>
          </w:p>
        </w:tc>
      </w:tr>
      <w:tr w:rsidR="009A3D93" w:rsidRPr="00D458D3" w:rsidTr="007E64FD">
        <w:trPr>
          <w:jc w:val="center"/>
        </w:trPr>
        <w:tc>
          <w:tcPr>
            <w:tcW w:w="1528" w:type="pct"/>
            <w:vMerge/>
            <w:vAlign w:val="center"/>
          </w:tcPr>
          <w:p w:rsidR="009A3D93" w:rsidRPr="00D458D3" w:rsidRDefault="009A3D93" w:rsidP="00D458D3">
            <w:pPr>
              <w:snapToGrid w:val="0"/>
              <w:jc w:val="both"/>
              <w:rPr>
                <w:rFonts w:ascii="Times New Roman" w:hAnsi="Times New Roman" w:cs="Times New Roman"/>
                <w:color w:val="000000"/>
                <w:sz w:val="20"/>
                <w:szCs w:val="20"/>
              </w:rPr>
            </w:pPr>
          </w:p>
        </w:tc>
        <w:tc>
          <w:tcPr>
            <w:tcW w:w="1404" w:type="pct"/>
            <w:vAlign w:val="center"/>
          </w:tcPr>
          <w:p w:rsidR="009A3D93" w:rsidRPr="00D458D3" w:rsidRDefault="009A3D93" w:rsidP="00D458D3">
            <w:pPr>
              <w:snapToGrid w:val="0"/>
              <w:jc w:val="both"/>
              <w:rPr>
                <w:rFonts w:ascii="Times New Roman" w:hAnsi="Times New Roman" w:cs="Times New Roman"/>
                <w:color w:val="000000"/>
                <w:sz w:val="20"/>
                <w:szCs w:val="20"/>
              </w:rPr>
            </w:pPr>
            <w:r w:rsidRPr="00D458D3">
              <w:rPr>
                <w:rFonts w:ascii="Times New Roman" w:hAnsi="Times New Roman" w:cs="Times New Roman"/>
                <w:color w:val="000000"/>
                <w:sz w:val="20"/>
                <w:szCs w:val="20"/>
              </w:rPr>
              <w:t>4</w:t>
            </w:r>
          </w:p>
        </w:tc>
        <w:tc>
          <w:tcPr>
            <w:tcW w:w="952" w:type="pct"/>
            <w:vAlign w:val="center"/>
          </w:tcPr>
          <w:p w:rsidR="009A3D93" w:rsidRPr="00D458D3" w:rsidRDefault="009A3D93" w:rsidP="00D458D3">
            <w:pPr>
              <w:snapToGrid w:val="0"/>
              <w:jc w:val="both"/>
              <w:rPr>
                <w:rFonts w:ascii="Times New Roman" w:hAnsi="Times New Roman" w:cs="Times New Roman"/>
                <w:color w:val="000000"/>
                <w:sz w:val="20"/>
                <w:szCs w:val="20"/>
              </w:rPr>
            </w:pPr>
            <w:r w:rsidRPr="00D458D3">
              <w:rPr>
                <w:rFonts w:ascii="Times New Roman" w:hAnsi="Times New Roman" w:cs="Times New Roman"/>
                <w:color w:val="000000"/>
                <w:sz w:val="20"/>
                <w:szCs w:val="20"/>
              </w:rPr>
              <w:t>4</w:t>
            </w:r>
          </w:p>
        </w:tc>
        <w:tc>
          <w:tcPr>
            <w:tcW w:w="1116" w:type="pct"/>
            <w:vAlign w:val="center"/>
          </w:tcPr>
          <w:p w:rsidR="009A3D93" w:rsidRPr="00D458D3" w:rsidRDefault="009A3D93" w:rsidP="00D458D3">
            <w:pPr>
              <w:snapToGrid w:val="0"/>
              <w:jc w:val="both"/>
              <w:rPr>
                <w:rFonts w:ascii="Times New Roman" w:hAnsi="Times New Roman" w:cs="Times New Roman"/>
                <w:color w:val="000000"/>
                <w:sz w:val="20"/>
                <w:szCs w:val="20"/>
              </w:rPr>
            </w:pPr>
            <w:r w:rsidRPr="00D458D3">
              <w:rPr>
                <w:rFonts w:ascii="Times New Roman" w:hAnsi="Times New Roman" w:cs="Times New Roman"/>
                <w:color w:val="000000"/>
                <w:sz w:val="20"/>
                <w:szCs w:val="20"/>
              </w:rPr>
              <w:t>10.25</w:t>
            </w:r>
          </w:p>
        </w:tc>
      </w:tr>
      <w:tr w:rsidR="009A3D93" w:rsidRPr="00D458D3" w:rsidTr="007E64FD">
        <w:trPr>
          <w:jc w:val="center"/>
        </w:trPr>
        <w:tc>
          <w:tcPr>
            <w:tcW w:w="1528" w:type="pct"/>
            <w:vAlign w:val="center"/>
          </w:tcPr>
          <w:p w:rsidR="009A3D93" w:rsidRPr="00D458D3" w:rsidRDefault="009A3D93" w:rsidP="00D458D3">
            <w:pPr>
              <w:snapToGrid w:val="0"/>
              <w:jc w:val="both"/>
              <w:rPr>
                <w:rFonts w:ascii="Times New Roman" w:hAnsi="Times New Roman" w:cs="Times New Roman"/>
                <w:b/>
                <w:color w:val="000000"/>
                <w:sz w:val="20"/>
                <w:szCs w:val="20"/>
              </w:rPr>
            </w:pPr>
            <w:r w:rsidRPr="00D458D3">
              <w:rPr>
                <w:rFonts w:ascii="Times New Roman" w:hAnsi="Times New Roman" w:cs="Times New Roman"/>
                <w:b/>
                <w:color w:val="000000"/>
                <w:sz w:val="20"/>
                <w:szCs w:val="20"/>
              </w:rPr>
              <w:t>Total</w:t>
            </w:r>
          </w:p>
        </w:tc>
        <w:tc>
          <w:tcPr>
            <w:tcW w:w="1404" w:type="pct"/>
            <w:vAlign w:val="center"/>
          </w:tcPr>
          <w:p w:rsidR="009A3D93" w:rsidRPr="00D458D3" w:rsidRDefault="009A3D93" w:rsidP="00D458D3">
            <w:pPr>
              <w:snapToGrid w:val="0"/>
              <w:jc w:val="both"/>
              <w:rPr>
                <w:rFonts w:ascii="Times New Roman" w:hAnsi="Times New Roman" w:cs="Times New Roman"/>
                <w:b/>
                <w:color w:val="000000"/>
                <w:sz w:val="20"/>
                <w:szCs w:val="20"/>
              </w:rPr>
            </w:pPr>
          </w:p>
        </w:tc>
        <w:tc>
          <w:tcPr>
            <w:tcW w:w="952" w:type="pct"/>
            <w:vAlign w:val="center"/>
          </w:tcPr>
          <w:p w:rsidR="009A3D93" w:rsidRPr="00D458D3" w:rsidRDefault="009A3D93" w:rsidP="00D458D3">
            <w:pPr>
              <w:snapToGrid w:val="0"/>
              <w:jc w:val="both"/>
              <w:rPr>
                <w:rFonts w:ascii="Times New Roman" w:hAnsi="Times New Roman" w:cs="Times New Roman"/>
                <w:b/>
                <w:color w:val="000000"/>
                <w:sz w:val="20"/>
                <w:szCs w:val="20"/>
              </w:rPr>
            </w:pPr>
            <w:r w:rsidRPr="00D458D3">
              <w:rPr>
                <w:rFonts w:ascii="Times New Roman" w:hAnsi="Times New Roman" w:cs="Times New Roman"/>
                <w:b/>
                <w:color w:val="000000"/>
                <w:sz w:val="20"/>
                <w:szCs w:val="20"/>
              </w:rPr>
              <w:t>39</w:t>
            </w:r>
          </w:p>
        </w:tc>
        <w:tc>
          <w:tcPr>
            <w:tcW w:w="1116" w:type="pct"/>
            <w:vAlign w:val="center"/>
          </w:tcPr>
          <w:p w:rsidR="009A3D93" w:rsidRPr="00D458D3" w:rsidRDefault="009A3D93" w:rsidP="00D458D3">
            <w:pPr>
              <w:snapToGrid w:val="0"/>
              <w:jc w:val="both"/>
              <w:rPr>
                <w:rFonts w:ascii="Times New Roman" w:hAnsi="Times New Roman" w:cs="Times New Roman"/>
                <w:b/>
                <w:color w:val="000000"/>
                <w:sz w:val="20"/>
                <w:szCs w:val="20"/>
              </w:rPr>
            </w:pPr>
            <w:r w:rsidRPr="00D458D3">
              <w:rPr>
                <w:rFonts w:ascii="Times New Roman" w:hAnsi="Times New Roman" w:cs="Times New Roman"/>
                <w:b/>
                <w:color w:val="000000"/>
                <w:sz w:val="20"/>
                <w:szCs w:val="20"/>
              </w:rPr>
              <w:t>100</w:t>
            </w:r>
          </w:p>
        </w:tc>
      </w:tr>
    </w:tbl>
    <w:p w:rsidR="00FE4B1F" w:rsidRDefault="00FE4B1F" w:rsidP="00FE4B1F">
      <w:pPr>
        <w:snapToGrid w:val="0"/>
        <w:spacing w:after="0" w:line="240" w:lineRule="auto"/>
        <w:ind w:firstLine="425"/>
        <w:jc w:val="both"/>
        <w:rPr>
          <w:rFonts w:ascii="Times New Roman" w:hAnsi="Times New Roman" w:cs="Times New Roman" w:hint="eastAsia"/>
          <w:b/>
          <w:sz w:val="20"/>
          <w:szCs w:val="20"/>
          <w:lang w:eastAsia="zh-CN"/>
        </w:rPr>
      </w:pPr>
    </w:p>
    <w:p w:rsidR="007E64FD" w:rsidRPr="00FE4B1F" w:rsidRDefault="007E64FD" w:rsidP="00FE4B1F">
      <w:pPr>
        <w:snapToGrid w:val="0"/>
        <w:spacing w:after="0" w:line="240" w:lineRule="auto"/>
        <w:ind w:firstLine="425"/>
        <w:jc w:val="both"/>
        <w:rPr>
          <w:rFonts w:ascii="Times New Roman" w:hAnsi="Times New Roman" w:cs="Times New Roman" w:hint="eastAsia"/>
          <w:b/>
          <w:sz w:val="20"/>
          <w:szCs w:val="20"/>
          <w:lang w:eastAsia="zh-CN"/>
        </w:rPr>
      </w:pPr>
    </w:p>
    <w:p w:rsidR="00FE4B1F" w:rsidRPr="00FE4B1F" w:rsidRDefault="00FE4B1F" w:rsidP="00FE4B1F">
      <w:pPr>
        <w:snapToGrid w:val="0"/>
        <w:spacing w:after="0" w:line="240" w:lineRule="auto"/>
        <w:ind w:firstLine="425"/>
        <w:jc w:val="both"/>
        <w:rPr>
          <w:rFonts w:ascii="Times New Roman" w:hAnsi="Times New Roman" w:cs="Times New Roman"/>
          <w:b/>
          <w:sz w:val="20"/>
          <w:szCs w:val="20"/>
        </w:rPr>
        <w:sectPr w:rsidR="00FE4B1F" w:rsidRPr="00FE4B1F" w:rsidSect="00A954CB">
          <w:type w:val="continuous"/>
          <w:pgSz w:w="12240" w:h="15840" w:code="1"/>
          <w:pgMar w:top="1440" w:right="1440" w:bottom="1440" w:left="1440" w:header="720" w:footer="720" w:gutter="0"/>
          <w:cols w:space="720"/>
          <w:docGrid w:linePitch="360"/>
        </w:sectPr>
      </w:pPr>
    </w:p>
    <w:p w:rsidR="0046339F" w:rsidRPr="00FE4B1F" w:rsidRDefault="0046339F" w:rsidP="00FE4B1F">
      <w:pPr>
        <w:snapToGrid w:val="0"/>
        <w:spacing w:after="0" w:line="240" w:lineRule="auto"/>
        <w:jc w:val="both"/>
        <w:rPr>
          <w:rFonts w:ascii="Times New Roman" w:hAnsi="Times New Roman" w:cs="Times New Roman"/>
          <w:b/>
          <w:sz w:val="20"/>
          <w:szCs w:val="20"/>
        </w:rPr>
      </w:pPr>
      <w:r w:rsidRPr="00FE4B1F">
        <w:rPr>
          <w:rFonts w:ascii="Times New Roman" w:hAnsi="Times New Roman" w:cs="Times New Roman"/>
          <w:b/>
          <w:sz w:val="20"/>
          <w:szCs w:val="20"/>
        </w:rPr>
        <w:lastRenderedPageBreak/>
        <w:t>4</w:t>
      </w:r>
      <w:r w:rsidR="00536B4C" w:rsidRPr="00FE4B1F">
        <w:rPr>
          <w:rFonts w:ascii="Times New Roman" w:hAnsi="Times New Roman" w:cs="Times New Roman"/>
          <w:b/>
          <w:sz w:val="20"/>
          <w:szCs w:val="20"/>
        </w:rPr>
        <w:t>.</w:t>
      </w:r>
      <w:r w:rsidR="00D458D3">
        <w:rPr>
          <w:rFonts w:ascii="Times New Roman" w:hAnsi="Times New Roman" w:cs="Times New Roman"/>
          <w:b/>
          <w:sz w:val="20"/>
          <w:szCs w:val="20"/>
        </w:rPr>
        <w:t xml:space="preserve"> </w:t>
      </w:r>
      <w:r w:rsidRPr="00FE4B1F">
        <w:rPr>
          <w:rFonts w:ascii="Times New Roman" w:hAnsi="Times New Roman" w:cs="Times New Roman"/>
          <w:b/>
          <w:sz w:val="20"/>
          <w:szCs w:val="20"/>
        </w:rPr>
        <w:t>D</w:t>
      </w:r>
      <w:r w:rsidR="00365BE4" w:rsidRPr="00FE4B1F">
        <w:rPr>
          <w:rFonts w:ascii="Times New Roman" w:hAnsi="Times New Roman" w:cs="Times New Roman"/>
          <w:b/>
          <w:sz w:val="20"/>
          <w:szCs w:val="20"/>
        </w:rPr>
        <w:t>iscussion</w:t>
      </w:r>
    </w:p>
    <w:p w:rsidR="00384D11" w:rsidRPr="00FE4B1F" w:rsidRDefault="00384D11" w:rsidP="00FE4B1F">
      <w:pPr>
        <w:snapToGrid w:val="0"/>
        <w:spacing w:after="0" w:line="240" w:lineRule="auto"/>
        <w:ind w:firstLine="425"/>
        <w:jc w:val="both"/>
        <w:rPr>
          <w:rFonts w:ascii="Times New Roman" w:hAnsi="Times New Roman" w:cs="Times New Roman"/>
          <w:sz w:val="20"/>
          <w:szCs w:val="20"/>
        </w:rPr>
      </w:pPr>
      <w:r w:rsidRPr="00FE4B1F">
        <w:rPr>
          <w:rFonts w:ascii="Times New Roman" w:hAnsi="Times New Roman" w:cs="Times New Roman"/>
          <w:sz w:val="20"/>
          <w:szCs w:val="20"/>
        </w:rPr>
        <w:t>The present study revealed an overall 39/360</w:t>
      </w:r>
      <w:r w:rsidR="007E64FD">
        <w:rPr>
          <w:rFonts w:ascii="Times New Roman" w:hAnsi="Times New Roman" w:cs="Times New Roman" w:hint="eastAsia"/>
          <w:sz w:val="20"/>
          <w:szCs w:val="20"/>
          <w:lang w:eastAsia="zh-CN"/>
        </w:rPr>
        <w:t xml:space="preserve"> </w:t>
      </w:r>
      <w:r w:rsidRPr="00FE4B1F">
        <w:rPr>
          <w:rFonts w:ascii="Times New Roman" w:hAnsi="Times New Roman" w:cs="Times New Roman"/>
          <w:sz w:val="20"/>
          <w:szCs w:val="20"/>
        </w:rPr>
        <w:t xml:space="preserve">(10.83%) prevalence of lameness caused mainly by traumatic injury, infection, arthritis, nail piercing, over growth of hoof in the study area. In addition to these attention of the owner towards their working horses </w:t>
      </w:r>
      <w:r w:rsidR="00E21CAF" w:rsidRPr="00FE4B1F">
        <w:rPr>
          <w:rFonts w:ascii="Times New Roman" w:hAnsi="Times New Roman" w:cs="Times New Roman"/>
          <w:sz w:val="20"/>
          <w:szCs w:val="20"/>
        </w:rPr>
        <w:t>is poor. This finding was in agreement with the previous report of (P</w:t>
      </w:r>
      <w:r w:rsidRPr="00FE4B1F">
        <w:rPr>
          <w:rFonts w:ascii="Times New Roman" w:hAnsi="Times New Roman" w:cs="Times New Roman"/>
          <w:sz w:val="20"/>
          <w:szCs w:val="20"/>
        </w:rPr>
        <w:t>earson et al</w:t>
      </w:r>
      <w:r w:rsidR="00E21CAF" w:rsidRPr="00FE4B1F">
        <w:rPr>
          <w:rFonts w:ascii="Times New Roman" w:hAnsi="Times New Roman" w:cs="Times New Roman"/>
          <w:sz w:val="20"/>
          <w:szCs w:val="20"/>
        </w:rPr>
        <w:t xml:space="preserve">., </w:t>
      </w:r>
      <w:r w:rsidRPr="00FE4B1F">
        <w:rPr>
          <w:rFonts w:ascii="Times New Roman" w:hAnsi="Times New Roman" w:cs="Times New Roman"/>
          <w:sz w:val="20"/>
          <w:szCs w:val="20"/>
        </w:rPr>
        <w:t>2000) in central Ethiopia where over loading contributes to high causes of back sore</w:t>
      </w:r>
      <w:r w:rsidR="00E21CAF" w:rsidRPr="00FE4B1F">
        <w:rPr>
          <w:rFonts w:ascii="Times New Roman" w:hAnsi="Times New Roman" w:cs="Times New Roman"/>
          <w:sz w:val="20"/>
          <w:szCs w:val="20"/>
        </w:rPr>
        <w:t xml:space="preserve"> and lameness</w:t>
      </w:r>
      <w:r w:rsidRPr="00FE4B1F">
        <w:rPr>
          <w:rFonts w:ascii="Times New Roman" w:hAnsi="Times New Roman" w:cs="Times New Roman"/>
          <w:sz w:val="20"/>
          <w:szCs w:val="20"/>
        </w:rPr>
        <w:t>.</w:t>
      </w:r>
    </w:p>
    <w:p w:rsidR="006D24FE" w:rsidRPr="00FE4B1F" w:rsidRDefault="00E21CAF" w:rsidP="00FE4B1F">
      <w:pPr>
        <w:snapToGrid w:val="0"/>
        <w:spacing w:after="0" w:line="240" w:lineRule="auto"/>
        <w:ind w:firstLine="425"/>
        <w:jc w:val="both"/>
        <w:rPr>
          <w:rFonts w:ascii="Times New Roman" w:hAnsi="Times New Roman" w:cs="Times New Roman"/>
          <w:sz w:val="20"/>
          <w:szCs w:val="20"/>
        </w:rPr>
      </w:pPr>
      <w:r w:rsidRPr="00FE4B1F">
        <w:rPr>
          <w:rFonts w:ascii="Times New Roman" w:hAnsi="Times New Roman" w:cs="Times New Roman"/>
          <w:sz w:val="20"/>
          <w:szCs w:val="20"/>
        </w:rPr>
        <w:t>Among the study sites, the highest and the lowest prevalence of lameness were recorded in</w:t>
      </w:r>
      <w:r w:rsidR="002D46E2" w:rsidRPr="00FE4B1F">
        <w:rPr>
          <w:rFonts w:ascii="Times New Roman" w:hAnsi="Times New Roman" w:cs="Times New Roman"/>
          <w:sz w:val="20"/>
          <w:szCs w:val="20"/>
        </w:rPr>
        <w:t>n</w:t>
      </w:r>
      <w:r w:rsidR="00D458D3">
        <w:rPr>
          <w:rFonts w:ascii="Times New Roman" w:hAnsi="Times New Roman" w:cs="Times New Roman"/>
          <w:sz w:val="20"/>
          <w:szCs w:val="20"/>
        </w:rPr>
        <w:t xml:space="preserve"> </w:t>
      </w:r>
      <w:r w:rsidRPr="00FE4B1F">
        <w:rPr>
          <w:rFonts w:ascii="Times New Roman" w:hAnsi="Times New Roman" w:cs="Times New Roman"/>
          <w:sz w:val="20"/>
          <w:szCs w:val="20"/>
        </w:rPr>
        <w:t>Quiha</w:t>
      </w:r>
      <w:r w:rsidR="002D46E2" w:rsidRPr="00FE4B1F">
        <w:rPr>
          <w:rFonts w:ascii="Times New Roman" w:hAnsi="Times New Roman" w:cs="Times New Roman"/>
          <w:sz w:val="20"/>
          <w:szCs w:val="20"/>
        </w:rPr>
        <w:t xml:space="preserve"> 4/35</w:t>
      </w:r>
      <w:r w:rsidRPr="00FE4B1F">
        <w:rPr>
          <w:rFonts w:ascii="Times New Roman" w:hAnsi="Times New Roman" w:cs="Times New Roman"/>
          <w:sz w:val="20"/>
          <w:szCs w:val="20"/>
        </w:rPr>
        <w:t xml:space="preserve"> (11.43%)</w:t>
      </w:r>
      <w:r w:rsidR="002D46E2" w:rsidRPr="00FE4B1F">
        <w:rPr>
          <w:rFonts w:ascii="Times New Roman" w:hAnsi="Times New Roman" w:cs="Times New Roman"/>
          <w:sz w:val="20"/>
          <w:szCs w:val="20"/>
        </w:rPr>
        <w:t xml:space="preserve"> and Adigudom 2/25(8%) respectively. However, study sites and prevalence of lameness was not found statistically significant (P&lt; 0.05).</w:t>
      </w:r>
      <w:r w:rsidR="00D458D3">
        <w:rPr>
          <w:rFonts w:ascii="Times New Roman" w:hAnsi="Times New Roman" w:cs="Times New Roman"/>
          <w:sz w:val="20"/>
          <w:szCs w:val="20"/>
        </w:rPr>
        <w:t xml:space="preserve"> </w:t>
      </w:r>
      <w:r w:rsidR="002D46E2" w:rsidRPr="00FE4B1F">
        <w:rPr>
          <w:rFonts w:ascii="Times New Roman" w:hAnsi="Times New Roman" w:cs="Times New Roman"/>
          <w:sz w:val="20"/>
          <w:szCs w:val="20"/>
        </w:rPr>
        <w:t>Among the three study sites, a large number (300) of male working horses were obtained from Mekelle indicating prevalence of lameness to be 33/300(11%).</w:t>
      </w:r>
      <w:r w:rsidR="006D24FE" w:rsidRPr="00FE4B1F">
        <w:rPr>
          <w:rFonts w:ascii="Times New Roman" w:hAnsi="Times New Roman" w:cs="Times New Roman"/>
          <w:sz w:val="20"/>
          <w:szCs w:val="20"/>
        </w:rPr>
        <w:t xml:space="preserve"> This finding showed that in and around Mekelle the livelihood of the community depends on working cart horses.</w:t>
      </w:r>
    </w:p>
    <w:p w:rsidR="006D24FE" w:rsidRPr="00FE4B1F" w:rsidRDefault="006D24FE" w:rsidP="00FE4B1F">
      <w:pPr>
        <w:snapToGrid w:val="0"/>
        <w:spacing w:after="0" w:line="240" w:lineRule="auto"/>
        <w:ind w:firstLine="425"/>
        <w:jc w:val="both"/>
        <w:rPr>
          <w:rFonts w:ascii="Times New Roman" w:hAnsi="Times New Roman" w:cs="Times New Roman"/>
          <w:sz w:val="20"/>
          <w:szCs w:val="20"/>
        </w:rPr>
      </w:pPr>
      <w:r w:rsidRPr="00FE4B1F">
        <w:rPr>
          <w:rFonts w:ascii="Times New Roman" w:hAnsi="Times New Roman" w:cs="Times New Roman"/>
          <w:bCs/>
          <w:sz w:val="20"/>
          <w:szCs w:val="20"/>
        </w:rPr>
        <w:t xml:space="preserve">Higher prevalence of lameness was </w:t>
      </w:r>
      <w:r w:rsidRPr="00FE4B1F">
        <w:rPr>
          <w:rFonts w:ascii="Times New Roman" w:eastAsia="MinionPro-Regular" w:hAnsi="Times New Roman" w:cs="Times New Roman"/>
          <w:sz w:val="20"/>
          <w:szCs w:val="20"/>
        </w:rPr>
        <w:t xml:space="preserve">observed 22/112(19.64%) in horses with poor body condition when compared with horses with medium 8/84 </w:t>
      </w:r>
      <w:r w:rsidRPr="00FE4B1F">
        <w:rPr>
          <w:rFonts w:ascii="Times New Roman" w:eastAsia="MinionPro-Regular" w:hAnsi="Times New Roman" w:cs="Times New Roman"/>
          <w:sz w:val="20"/>
          <w:szCs w:val="20"/>
        </w:rPr>
        <w:lastRenderedPageBreak/>
        <w:t>(9.52%) and good 9/164 (5.49%) body condition and the association was found to be statistically significant (p &lt;0.05) and this finding</w:t>
      </w:r>
      <w:r w:rsidR="00D458D3">
        <w:rPr>
          <w:rFonts w:ascii="Times New Roman" w:eastAsia="MinionPro-Regular" w:hAnsi="Times New Roman" w:cs="Times New Roman"/>
          <w:sz w:val="20"/>
          <w:szCs w:val="20"/>
        </w:rPr>
        <w:t xml:space="preserve"> </w:t>
      </w:r>
      <w:r w:rsidR="00E8122C" w:rsidRPr="00FE4B1F">
        <w:rPr>
          <w:rFonts w:ascii="Times New Roman" w:eastAsia="MinionPro-Regular" w:hAnsi="Times New Roman" w:cs="Times New Roman"/>
          <w:sz w:val="20"/>
          <w:szCs w:val="20"/>
        </w:rPr>
        <w:t xml:space="preserve">revealed that </w:t>
      </w:r>
      <w:r w:rsidR="00E8122C" w:rsidRPr="00FE4B1F">
        <w:rPr>
          <w:rFonts w:ascii="Times New Roman" w:hAnsi="Times New Roman" w:cs="Times New Roman"/>
          <w:sz w:val="20"/>
          <w:szCs w:val="20"/>
        </w:rPr>
        <w:t>horses with poor body condition were highly exposed to lameness causing agents due to the exposure of their skeleton to the external environment that increases its probability to be rubbed by friction with harnessing material and being injured. A report made by (Shimeles, 2008) in Adigrat supported the present finding in that high prevalence of external injury was seen in horses with poor body condition when compared with horses with medium and good body condition.</w:t>
      </w:r>
    </w:p>
    <w:p w:rsidR="0046339F" w:rsidRPr="00FE4B1F" w:rsidRDefault="00B0386A" w:rsidP="00FE4B1F">
      <w:pPr>
        <w:snapToGrid w:val="0"/>
        <w:spacing w:after="0" w:line="240" w:lineRule="auto"/>
        <w:ind w:firstLine="425"/>
        <w:jc w:val="both"/>
        <w:rPr>
          <w:rFonts w:ascii="Times New Roman" w:hAnsi="Times New Roman" w:cs="Times New Roman"/>
          <w:sz w:val="20"/>
          <w:szCs w:val="20"/>
        </w:rPr>
      </w:pPr>
      <w:r w:rsidRPr="00FE4B1F">
        <w:rPr>
          <w:rFonts w:ascii="Times New Roman" w:hAnsi="Times New Roman" w:cs="Times New Roman"/>
          <w:sz w:val="20"/>
          <w:szCs w:val="20"/>
        </w:rPr>
        <w:t xml:space="preserve">From </w:t>
      </w:r>
      <w:r w:rsidR="0046339F" w:rsidRPr="00FE4B1F">
        <w:rPr>
          <w:rFonts w:ascii="Times New Roman" w:hAnsi="Times New Roman" w:cs="Times New Roman"/>
          <w:sz w:val="20"/>
          <w:szCs w:val="20"/>
        </w:rPr>
        <w:t>management</w:t>
      </w:r>
      <w:r w:rsidRPr="00FE4B1F">
        <w:rPr>
          <w:rFonts w:ascii="Times New Roman" w:hAnsi="Times New Roman" w:cs="Times New Roman"/>
          <w:sz w:val="20"/>
          <w:szCs w:val="20"/>
        </w:rPr>
        <w:t xml:space="preserve"> point of view</w:t>
      </w:r>
      <w:r w:rsidR="0046339F" w:rsidRPr="00FE4B1F">
        <w:rPr>
          <w:rFonts w:ascii="Times New Roman" w:hAnsi="Times New Roman" w:cs="Times New Roman"/>
          <w:sz w:val="20"/>
          <w:szCs w:val="20"/>
        </w:rPr>
        <w:t>, high prevalence of lameness was recorded in badly managed horses (18.65%) than</w:t>
      </w:r>
      <w:r w:rsidRPr="00FE4B1F">
        <w:rPr>
          <w:rFonts w:ascii="Times New Roman" w:hAnsi="Times New Roman" w:cs="Times New Roman"/>
          <w:sz w:val="20"/>
          <w:szCs w:val="20"/>
        </w:rPr>
        <w:t xml:space="preserve"> horses managed</w:t>
      </w:r>
      <w:r w:rsidR="0046339F" w:rsidRPr="00FE4B1F">
        <w:rPr>
          <w:rFonts w:ascii="Times New Roman" w:hAnsi="Times New Roman" w:cs="Times New Roman"/>
          <w:sz w:val="20"/>
          <w:szCs w:val="20"/>
        </w:rPr>
        <w:t xml:space="preserve"> fair</w:t>
      </w:r>
      <w:r w:rsidRPr="00FE4B1F">
        <w:rPr>
          <w:rFonts w:ascii="Times New Roman" w:hAnsi="Times New Roman" w:cs="Times New Roman"/>
          <w:sz w:val="20"/>
          <w:szCs w:val="20"/>
        </w:rPr>
        <w:t>ly</w:t>
      </w:r>
      <w:r w:rsidR="0046339F" w:rsidRPr="00FE4B1F">
        <w:rPr>
          <w:rFonts w:ascii="Times New Roman" w:hAnsi="Times New Roman" w:cs="Times New Roman"/>
          <w:sz w:val="20"/>
          <w:szCs w:val="20"/>
        </w:rPr>
        <w:t xml:space="preserve"> and </w:t>
      </w:r>
      <w:r w:rsidRPr="00FE4B1F">
        <w:rPr>
          <w:rFonts w:ascii="Times New Roman" w:hAnsi="Times New Roman" w:cs="Times New Roman"/>
          <w:sz w:val="20"/>
          <w:szCs w:val="20"/>
        </w:rPr>
        <w:t>in good way</w:t>
      </w:r>
      <w:r w:rsidR="0046339F" w:rsidRPr="00FE4B1F">
        <w:rPr>
          <w:rFonts w:ascii="Times New Roman" w:hAnsi="Times New Roman" w:cs="Times New Roman"/>
          <w:sz w:val="20"/>
          <w:szCs w:val="20"/>
        </w:rPr>
        <w:t xml:space="preserve">. This is due to lack of awareness of owners on the health and management of </w:t>
      </w:r>
      <w:r w:rsidRPr="00FE4B1F">
        <w:rPr>
          <w:rFonts w:ascii="Times New Roman" w:hAnsi="Times New Roman" w:cs="Times New Roman"/>
          <w:sz w:val="20"/>
          <w:szCs w:val="20"/>
        </w:rPr>
        <w:t xml:space="preserve">working </w:t>
      </w:r>
      <w:r w:rsidR="0046339F" w:rsidRPr="00FE4B1F">
        <w:rPr>
          <w:rFonts w:ascii="Times New Roman" w:hAnsi="Times New Roman" w:cs="Times New Roman"/>
          <w:sz w:val="20"/>
          <w:szCs w:val="20"/>
        </w:rPr>
        <w:t xml:space="preserve">horses. </w:t>
      </w:r>
      <w:r w:rsidRPr="00FE4B1F">
        <w:rPr>
          <w:rFonts w:ascii="Times New Roman" w:hAnsi="Times New Roman" w:cs="Times New Roman"/>
          <w:sz w:val="20"/>
          <w:szCs w:val="20"/>
        </w:rPr>
        <w:t>Owners</w:t>
      </w:r>
      <w:r w:rsidR="0046339F" w:rsidRPr="00FE4B1F">
        <w:rPr>
          <w:rFonts w:ascii="Times New Roman" w:hAnsi="Times New Roman" w:cs="Times New Roman"/>
          <w:sz w:val="20"/>
          <w:szCs w:val="20"/>
        </w:rPr>
        <w:t xml:space="preserve"> do not give attention to their housing, feeding and health care</w:t>
      </w:r>
      <w:r w:rsidRPr="00FE4B1F">
        <w:rPr>
          <w:rFonts w:ascii="Times New Roman" w:hAnsi="Times New Roman" w:cs="Times New Roman"/>
          <w:sz w:val="20"/>
          <w:szCs w:val="20"/>
        </w:rPr>
        <w:t xml:space="preserve"> (Mohammed and Takatel, 1992), they were kept</w:t>
      </w:r>
      <w:r w:rsidR="0046339F" w:rsidRPr="00FE4B1F">
        <w:rPr>
          <w:rFonts w:ascii="Times New Roman" w:hAnsi="Times New Roman" w:cs="Times New Roman"/>
          <w:sz w:val="20"/>
          <w:szCs w:val="20"/>
        </w:rPr>
        <w:t xml:space="preserve"> under traditional husbandry condition</w:t>
      </w:r>
      <w:r w:rsidRPr="00FE4B1F">
        <w:rPr>
          <w:rFonts w:ascii="Times New Roman" w:hAnsi="Times New Roman" w:cs="Times New Roman"/>
          <w:sz w:val="20"/>
          <w:szCs w:val="20"/>
        </w:rPr>
        <w:t>. The horses fed on</w:t>
      </w:r>
      <w:r w:rsidR="0046339F" w:rsidRPr="00FE4B1F">
        <w:rPr>
          <w:rFonts w:ascii="Times New Roman" w:hAnsi="Times New Roman" w:cs="Times New Roman"/>
          <w:sz w:val="20"/>
          <w:szCs w:val="20"/>
        </w:rPr>
        <w:t xml:space="preserve"> natur</w:t>
      </w:r>
      <w:r w:rsidRPr="00FE4B1F">
        <w:rPr>
          <w:rFonts w:ascii="Times New Roman" w:hAnsi="Times New Roman" w:cs="Times New Roman"/>
          <w:sz w:val="20"/>
          <w:szCs w:val="20"/>
        </w:rPr>
        <w:t>ally grown grasses that did not</w:t>
      </w:r>
      <w:r w:rsidR="0046339F" w:rsidRPr="00FE4B1F">
        <w:rPr>
          <w:rFonts w:ascii="Times New Roman" w:hAnsi="Times New Roman" w:cs="Times New Roman"/>
          <w:sz w:val="20"/>
          <w:szCs w:val="20"/>
        </w:rPr>
        <w:t xml:space="preserve"> keep its normal grazing time</w:t>
      </w:r>
      <w:r w:rsidRPr="00FE4B1F">
        <w:rPr>
          <w:rFonts w:ascii="Times New Roman" w:hAnsi="Times New Roman" w:cs="Times New Roman"/>
          <w:sz w:val="20"/>
          <w:szCs w:val="20"/>
        </w:rPr>
        <w:t>.</w:t>
      </w:r>
      <w:r w:rsidR="0046339F" w:rsidRPr="00FE4B1F">
        <w:rPr>
          <w:rFonts w:ascii="Times New Roman" w:hAnsi="Times New Roman" w:cs="Times New Roman"/>
          <w:sz w:val="20"/>
          <w:szCs w:val="20"/>
        </w:rPr>
        <w:t xml:space="preserve"> In almost all cases, horses are left to</w:t>
      </w:r>
      <w:r w:rsidRPr="00FE4B1F">
        <w:rPr>
          <w:rFonts w:ascii="Times New Roman" w:hAnsi="Times New Roman" w:cs="Times New Roman"/>
          <w:sz w:val="20"/>
          <w:szCs w:val="20"/>
        </w:rPr>
        <w:t xml:space="preserve"> on forage by</w:t>
      </w:r>
      <w:r w:rsidR="0046339F" w:rsidRPr="00FE4B1F">
        <w:rPr>
          <w:rFonts w:ascii="Times New Roman" w:hAnsi="Times New Roman" w:cs="Times New Roman"/>
          <w:sz w:val="20"/>
          <w:szCs w:val="20"/>
        </w:rPr>
        <w:t xml:space="preserve"> themselves when</w:t>
      </w:r>
      <w:r w:rsidRPr="00FE4B1F">
        <w:rPr>
          <w:rFonts w:ascii="Times New Roman" w:hAnsi="Times New Roman" w:cs="Times New Roman"/>
          <w:sz w:val="20"/>
          <w:szCs w:val="20"/>
        </w:rPr>
        <w:t xml:space="preserve"> they were</w:t>
      </w:r>
      <w:r w:rsidR="0046339F" w:rsidRPr="00FE4B1F">
        <w:rPr>
          <w:rFonts w:ascii="Times New Roman" w:hAnsi="Times New Roman" w:cs="Times New Roman"/>
          <w:sz w:val="20"/>
          <w:szCs w:val="20"/>
        </w:rPr>
        <w:t xml:space="preserve"> </w:t>
      </w:r>
      <w:r w:rsidR="00984D05" w:rsidRPr="00FE4B1F">
        <w:rPr>
          <w:rFonts w:ascii="Times New Roman" w:hAnsi="Times New Roman" w:cs="Times New Roman"/>
          <w:sz w:val="20"/>
          <w:szCs w:val="20"/>
        </w:rPr>
        <w:t>not working</w:t>
      </w:r>
      <w:r w:rsidR="00D458D3">
        <w:rPr>
          <w:rFonts w:ascii="Times New Roman" w:hAnsi="Times New Roman" w:cs="Times New Roman"/>
          <w:sz w:val="20"/>
          <w:szCs w:val="20"/>
        </w:rPr>
        <w:t xml:space="preserve"> </w:t>
      </w:r>
      <w:r w:rsidR="00984D05" w:rsidRPr="00FE4B1F">
        <w:rPr>
          <w:rFonts w:ascii="Times New Roman" w:hAnsi="Times New Roman" w:cs="Times New Roman"/>
          <w:sz w:val="20"/>
          <w:szCs w:val="20"/>
        </w:rPr>
        <w:t>(</w:t>
      </w:r>
      <w:r w:rsidRPr="00FE4B1F">
        <w:rPr>
          <w:rFonts w:ascii="Times New Roman" w:hAnsi="Times New Roman" w:cs="Times New Roman"/>
          <w:sz w:val="20"/>
          <w:szCs w:val="20"/>
        </w:rPr>
        <w:t xml:space="preserve">Feseha and Aweke, </w:t>
      </w:r>
      <w:r w:rsidR="00984D05" w:rsidRPr="00FE4B1F">
        <w:rPr>
          <w:rFonts w:ascii="Times New Roman" w:hAnsi="Times New Roman" w:cs="Times New Roman"/>
          <w:sz w:val="20"/>
          <w:szCs w:val="20"/>
        </w:rPr>
        <w:t>1995</w:t>
      </w:r>
      <w:r w:rsidR="0046339F" w:rsidRPr="00FE4B1F">
        <w:rPr>
          <w:rFonts w:ascii="Times New Roman" w:hAnsi="Times New Roman" w:cs="Times New Roman"/>
          <w:sz w:val="20"/>
          <w:szCs w:val="20"/>
        </w:rPr>
        <w:t>)</w:t>
      </w:r>
      <w:r w:rsidR="00984D05" w:rsidRPr="00FE4B1F">
        <w:rPr>
          <w:rFonts w:ascii="Times New Roman" w:hAnsi="Times New Roman" w:cs="Times New Roman"/>
          <w:sz w:val="20"/>
          <w:szCs w:val="20"/>
        </w:rPr>
        <w:t>.</w:t>
      </w:r>
    </w:p>
    <w:p w:rsidR="0046339F" w:rsidRPr="00FE4B1F" w:rsidRDefault="00536B4C" w:rsidP="00FE4B1F">
      <w:pPr>
        <w:snapToGrid w:val="0"/>
        <w:spacing w:after="0" w:line="240" w:lineRule="auto"/>
        <w:ind w:firstLine="425"/>
        <w:jc w:val="both"/>
        <w:rPr>
          <w:rFonts w:ascii="Times New Roman" w:hAnsi="Times New Roman" w:cs="Times New Roman"/>
          <w:sz w:val="20"/>
          <w:szCs w:val="20"/>
        </w:rPr>
      </w:pPr>
      <w:r w:rsidRPr="00FE4B1F">
        <w:rPr>
          <w:rFonts w:ascii="Times New Roman" w:hAnsi="Times New Roman" w:cs="Times New Roman"/>
          <w:sz w:val="20"/>
          <w:szCs w:val="20"/>
        </w:rPr>
        <w:lastRenderedPageBreak/>
        <w:t>Occasionally</w:t>
      </w:r>
      <w:r w:rsidR="0046339F" w:rsidRPr="00FE4B1F">
        <w:rPr>
          <w:rFonts w:ascii="Times New Roman" w:hAnsi="Times New Roman" w:cs="Times New Roman"/>
          <w:sz w:val="20"/>
          <w:szCs w:val="20"/>
        </w:rPr>
        <w:t xml:space="preserve"> horses are </w:t>
      </w:r>
      <w:r w:rsidR="00472BE7" w:rsidRPr="00FE4B1F">
        <w:rPr>
          <w:rFonts w:ascii="Times New Roman" w:hAnsi="Times New Roman" w:cs="Times New Roman"/>
          <w:sz w:val="20"/>
          <w:szCs w:val="20"/>
        </w:rPr>
        <w:t xml:space="preserve">given post harvest of </w:t>
      </w:r>
      <w:r w:rsidR="007B136B" w:rsidRPr="00FE4B1F">
        <w:rPr>
          <w:rFonts w:ascii="Times New Roman" w:hAnsi="Times New Roman" w:cs="Times New Roman"/>
          <w:sz w:val="20"/>
          <w:szCs w:val="20"/>
        </w:rPr>
        <w:t>cereal crop</w:t>
      </w:r>
      <w:r w:rsidR="0046339F" w:rsidRPr="00FE4B1F">
        <w:rPr>
          <w:rFonts w:ascii="Times New Roman" w:hAnsi="Times New Roman" w:cs="Times New Roman"/>
          <w:sz w:val="20"/>
          <w:szCs w:val="20"/>
        </w:rPr>
        <w:t xml:space="preserve"> residues such as teff straw, wheat bran </w:t>
      </w:r>
      <w:r w:rsidR="007B136B" w:rsidRPr="00FE4B1F">
        <w:rPr>
          <w:rFonts w:ascii="Times New Roman" w:hAnsi="Times New Roman" w:cs="Times New Roman"/>
          <w:sz w:val="20"/>
          <w:szCs w:val="20"/>
        </w:rPr>
        <w:t>and other feeds</w:t>
      </w:r>
      <w:r w:rsidR="00472BE7" w:rsidRPr="00FE4B1F">
        <w:rPr>
          <w:rFonts w:ascii="Times New Roman" w:hAnsi="Times New Roman" w:cs="Times New Roman"/>
          <w:sz w:val="20"/>
          <w:szCs w:val="20"/>
        </w:rPr>
        <w:t xml:space="preserve"> such as hay and grains of </w:t>
      </w:r>
      <w:r w:rsidR="0046339F" w:rsidRPr="00FE4B1F">
        <w:rPr>
          <w:rFonts w:ascii="Times New Roman" w:hAnsi="Times New Roman" w:cs="Times New Roman"/>
          <w:sz w:val="20"/>
          <w:szCs w:val="20"/>
        </w:rPr>
        <w:t>maize, wheat and barley, but since it has no continu</w:t>
      </w:r>
      <w:r w:rsidR="00EB6ADB" w:rsidRPr="00FE4B1F">
        <w:rPr>
          <w:rFonts w:ascii="Times New Roman" w:hAnsi="Times New Roman" w:cs="Times New Roman"/>
          <w:sz w:val="20"/>
          <w:szCs w:val="20"/>
        </w:rPr>
        <w:t>i</w:t>
      </w:r>
      <w:r w:rsidR="0046339F" w:rsidRPr="00FE4B1F">
        <w:rPr>
          <w:rFonts w:ascii="Times New Roman" w:hAnsi="Times New Roman" w:cs="Times New Roman"/>
          <w:sz w:val="20"/>
          <w:szCs w:val="20"/>
        </w:rPr>
        <w:t>ty</w:t>
      </w:r>
      <w:r w:rsidR="00472BE7" w:rsidRPr="00FE4B1F">
        <w:rPr>
          <w:rFonts w:ascii="Times New Roman" w:hAnsi="Times New Roman" w:cs="Times New Roman"/>
          <w:sz w:val="20"/>
          <w:szCs w:val="20"/>
        </w:rPr>
        <w:t xml:space="preserve"> it did not contribute much for them. On top of </w:t>
      </w:r>
      <w:r w:rsidR="00EB6ADB" w:rsidRPr="00FE4B1F">
        <w:rPr>
          <w:rFonts w:ascii="Times New Roman" w:hAnsi="Times New Roman" w:cs="Times New Roman"/>
          <w:sz w:val="20"/>
          <w:szCs w:val="20"/>
        </w:rPr>
        <w:t>over</w:t>
      </w:r>
      <w:r w:rsidR="0046339F" w:rsidRPr="00FE4B1F">
        <w:rPr>
          <w:rFonts w:ascii="Times New Roman" w:hAnsi="Times New Roman" w:cs="Times New Roman"/>
          <w:sz w:val="20"/>
          <w:szCs w:val="20"/>
        </w:rPr>
        <w:t>load</w:t>
      </w:r>
      <w:r w:rsidR="00472BE7" w:rsidRPr="00FE4B1F">
        <w:rPr>
          <w:rFonts w:ascii="Times New Roman" w:hAnsi="Times New Roman" w:cs="Times New Roman"/>
          <w:sz w:val="20"/>
          <w:szCs w:val="20"/>
        </w:rPr>
        <w:t>ing by owners the</w:t>
      </w:r>
      <w:r w:rsidR="0046339F" w:rsidRPr="00FE4B1F">
        <w:rPr>
          <w:rFonts w:ascii="Times New Roman" w:hAnsi="Times New Roman" w:cs="Times New Roman"/>
          <w:sz w:val="20"/>
          <w:szCs w:val="20"/>
        </w:rPr>
        <w:t xml:space="preserve"> comfort</w:t>
      </w:r>
      <w:r w:rsidR="00472BE7" w:rsidRPr="00FE4B1F">
        <w:rPr>
          <w:rFonts w:ascii="Times New Roman" w:hAnsi="Times New Roman" w:cs="Times New Roman"/>
          <w:sz w:val="20"/>
          <w:szCs w:val="20"/>
        </w:rPr>
        <w:t xml:space="preserve"> of horses</w:t>
      </w:r>
      <w:r w:rsidR="00D458D3">
        <w:rPr>
          <w:rFonts w:ascii="Times New Roman" w:hAnsi="Times New Roman" w:cs="Times New Roman"/>
          <w:sz w:val="20"/>
          <w:szCs w:val="20"/>
        </w:rPr>
        <w:t xml:space="preserve"> </w:t>
      </w:r>
      <w:r w:rsidR="00472BE7" w:rsidRPr="00FE4B1F">
        <w:rPr>
          <w:rFonts w:ascii="Times New Roman" w:hAnsi="Times New Roman" w:cs="Times New Roman"/>
          <w:sz w:val="20"/>
          <w:szCs w:val="20"/>
        </w:rPr>
        <w:t xml:space="preserve">were not kept </w:t>
      </w:r>
      <w:r w:rsidR="0046339F" w:rsidRPr="00FE4B1F">
        <w:rPr>
          <w:rFonts w:ascii="Times New Roman" w:hAnsi="Times New Roman" w:cs="Times New Roman"/>
          <w:sz w:val="20"/>
          <w:szCs w:val="20"/>
        </w:rPr>
        <w:t>during</w:t>
      </w:r>
      <w:r w:rsidR="00EB6ADB" w:rsidRPr="00FE4B1F">
        <w:rPr>
          <w:rFonts w:ascii="Times New Roman" w:hAnsi="Times New Roman" w:cs="Times New Roman"/>
          <w:sz w:val="20"/>
          <w:szCs w:val="20"/>
        </w:rPr>
        <w:t xml:space="preserve"> </w:t>
      </w:r>
      <w:r w:rsidR="0046339F" w:rsidRPr="00FE4B1F">
        <w:rPr>
          <w:rFonts w:ascii="Times New Roman" w:hAnsi="Times New Roman" w:cs="Times New Roman"/>
          <w:sz w:val="20"/>
          <w:szCs w:val="20"/>
        </w:rPr>
        <w:t>transporta</w:t>
      </w:r>
      <w:r w:rsidR="00EB6ADB" w:rsidRPr="00FE4B1F">
        <w:rPr>
          <w:rFonts w:ascii="Times New Roman" w:hAnsi="Times New Roman" w:cs="Times New Roman"/>
          <w:sz w:val="20"/>
          <w:szCs w:val="20"/>
        </w:rPr>
        <w:t>t</w:t>
      </w:r>
      <w:r w:rsidR="00472BE7" w:rsidRPr="00FE4B1F">
        <w:rPr>
          <w:rFonts w:ascii="Times New Roman" w:hAnsi="Times New Roman" w:cs="Times New Roman"/>
          <w:sz w:val="20"/>
          <w:szCs w:val="20"/>
        </w:rPr>
        <w:t>ion</w:t>
      </w:r>
      <w:r w:rsidR="0046339F" w:rsidRPr="00FE4B1F">
        <w:rPr>
          <w:rFonts w:ascii="Times New Roman" w:hAnsi="Times New Roman" w:cs="Times New Roman"/>
          <w:sz w:val="20"/>
          <w:szCs w:val="20"/>
        </w:rPr>
        <w:t xml:space="preserve"> </w:t>
      </w:r>
      <w:r w:rsidR="00472BE7" w:rsidRPr="00FE4B1F">
        <w:rPr>
          <w:rFonts w:ascii="Times New Roman" w:hAnsi="Times New Roman" w:cs="Times New Roman"/>
          <w:sz w:val="20"/>
          <w:szCs w:val="20"/>
        </w:rPr>
        <w:t xml:space="preserve">by cart riders and this contributes its best for the occurrence of lameness. (Starkey, </w:t>
      </w:r>
      <w:r w:rsidR="00EB6ADB" w:rsidRPr="00FE4B1F">
        <w:rPr>
          <w:rFonts w:ascii="Times New Roman" w:hAnsi="Times New Roman" w:cs="Times New Roman"/>
          <w:sz w:val="20"/>
          <w:szCs w:val="20"/>
        </w:rPr>
        <w:t>1993) re</w:t>
      </w:r>
      <w:r w:rsidR="0046339F" w:rsidRPr="00FE4B1F">
        <w:rPr>
          <w:rFonts w:ascii="Times New Roman" w:hAnsi="Times New Roman" w:cs="Times New Roman"/>
          <w:sz w:val="20"/>
          <w:szCs w:val="20"/>
        </w:rPr>
        <w:t>ported that horses that pull t</w:t>
      </w:r>
      <w:r w:rsidR="00EB6ADB" w:rsidRPr="00FE4B1F">
        <w:rPr>
          <w:rFonts w:ascii="Times New Roman" w:hAnsi="Times New Roman" w:cs="Times New Roman"/>
          <w:sz w:val="20"/>
          <w:szCs w:val="20"/>
        </w:rPr>
        <w:t>w</w:t>
      </w:r>
      <w:r w:rsidR="0046339F" w:rsidRPr="00FE4B1F">
        <w:rPr>
          <w:rFonts w:ascii="Times New Roman" w:hAnsi="Times New Roman" w:cs="Times New Roman"/>
          <w:sz w:val="20"/>
          <w:szCs w:val="20"/>
        </w:rPr>
        <w:t>o wheel carts were highly</w:t>
      </w:r>
      <w:r w:rsidR="00EB6ADB" w:rsidRPr="00FE4B1F">
        <w:rPr>
          <w:rFonts w:ascii="Times New Roman" w:hAnsi="Times New Roman" w:cs="Times New Roman"/>
          <w:sz w:val="20"/>
          <w:szCs w:val="20"/>
        </w:rPr>
        <w:t xml:space="preserve"> </w:t>
      </w:r>
      <w:r w:rsidR="0046339F" w:rsidRPr="00FE4B1F">
        <w:rPr>
          <w:rFonts w:ascii="Times New Roman" w:hAnsi="Times New Roman" w:cs="Times New Roman"/>
          <w:sz w:val="20"/>
          <w:szCs w:val="20"/>
        </w:rPr>
        <w:t xml:space="preserve">injured </w:t>
      </w:r>
      <w:r w:rsidR="00472BE7" w:rsidRPr="00FE4B1F">
        <w:rPr>
          <w:rFonts w:ascii="Times New Roman" w:hAnsi="Times New Roman" w:cs="Times New Roman"/>
          <w:sz w:val="20"/>
          <w:szCs w:val="20"/>
        </w:rPr>
        <w:t xml:space="preserve">when </w:t>
      </w:r>
      <w:r w:rsidR="0046339F" w:rsidRPr="00FE4B1F">
        <w:rPr>
          <w:rFonts w:ascii="Times New Roman" w:hAnsi="Times New Roman" w:cs="Times New Roman"/>
          <w:sz w:val="20"/>
          <w:szCs w:val="20"/>
        </w:rPr>
        <w:t>compared to those</w:t>
      </w:r>
      <w:r w:rsidR="00D458D3">
        <w:rPr>
          <w:rFonts w:ascii="Times New Roman" w:hAnsi="Times New Roman" w:cs="Times New Roman"/>
          <w:sz w:val="20"/>
          <w:szCs w:val="20"/>
        </w:rPr>
        <w:t xml:space="preserve"> </w:t>
      </w:r>
      <w:r w:rsidR="00472BE7" w:rsidRPr="00FE4B1F">
        <w:rPr>
          <w:rFonts w:ascii="Times New Roman" w:hAnsi="Times New Roman" w:cs="Times New Roman"/>
          <w:sz w:val="20"/>
          <w:szCs w:val="20"/>
        </w:rPr>
        <w:t>horses that</w:t>
      </w:r>
      <w:r w:rsidR="0046339F" w:rsidRPr="00FE4B1F">
        <w:rPr>
          <w:rFonts w:ascii="Times New Roman" w:hAnsi="Times New Roman" w:cs="Times New Roman"/>
          <w:sz w:val="20"/>
          <w:szCs w:val="20"/>
        </w:rPr>
        <w:t xml:space="preserve"> pull four</w:t>
      </w:r>
      <w:r w:rsidR="00D458D3">
        <w:rPr>
          <w:rFonts w:ascii="Times New Roman" w:hAnsi="Times New Roman" w:cs="Times New Roman"/>
          <w:sz w:val="20"/>
          <w:szCs w:val="20"/>
        </w:rPr>
        <w:t xml:space="preserve"> </w:t>
      </w:r>
      <w:r w:rsidR="0046339F" w:rsidRPr="00FE4B1F">
        <w:rPr>
          <w:rFonts w:ascii="Times New Roman" w:hAnsi="Times New Roman" w:cs="Times New Roman"/>
          <w:sz w:val="20"/>
          <w:szCs w:val="20"/>
        </w:rPr>
        <w:t>w</w:t>
      </w:r>
      <w:r w:rsidR="00472BE7" w:rsidRPr="00FE4B1F">
        <w:rPr>
          <w:rFonts w:ascii="Times New Roman" w:hAnsi="Times New Roman" w:cs="Times New Roman"/>
          <w:sz w:val="20"/>
          <w:szCs w:val="20"/>
        </w:rPr>
        <w:t xml:space="preserve">heel carts. This is because of </w:t>
      </w:r>
      <w:r w:rsidR="0046339F" w:rsidRPr="00FE4B1F">
        <w:rPr>
          <w:rFonts w:ascii="Times New Roman" w:hAnsi="Times New Roman" w:cs="Times New Roman"/>
          <w:sz w:val="20"/>
          <w:szCs w:val="20"/>
        </w:rPr>
        <w:t xml:space="preserve">the excessive pressure that </w:t>
      </w:r>
      <w:r w:rsidR="00472BE7" w:rsidRPr="00FE4B1F">
        <w:rPr>
          <w:rFonts w:ascii="Times New Roman" w:hAnsi="Times New Roman" w:cs="Times New Roman"/>
          <w:sz w:val="20"/>
          <w:szCs w:val="20"/>
        </w:rPr>
        <w:t>is exerted on the animal</w:t>
      </w:r>
      <w:r w:rsidR="00F74AF5" w:rsidRPr="00FE4B1F">
        <w:rPr>
          <w:rFonts w:ascii="Times New Roman" w:hAnsi="Times New Roman" w:cs="Times New Roman"/>
          <w:sz w:val="20"/>
          <w:szCs w:val="20"/>
        </w:rPr>
        <w:t>,</w:t>
      </w:r>
      <w:r w:rsidR="00472BE7" w:rsidRPr="00FE4B1F">
        <w:rPr>
          <w:rFonts w:ascii="Times New Roman" w:hAnsi="Times New Roman" w:cs="Times New Roman"/>
          <w:sz w:val="20"/>
          <w:szCs w:val="20"/>
        </w:rPr>
        <w:t xml:space="preserve"> </w:t>
      </w:r>
      <w:r w:rsidR="00F74AF5" w:rsidRPr="00FE4B1F">
        <w:rPr>
          <w:rFonts w:ascii="Times New Roman" w:hAnsi="Times New Roman" w:cs="Times New Roman"/>
          <w:sz w:val="20"/>
          <w:szCs w:val="20"/>
        </w:rPr>
        <w:t>which</w:t>
      </w:r>
      <w:r w:rsidR="0046339F" w:rsidRPr="00FE4B1F">
        <w:rPr>
          <w:rFonts w:ascii="Times New Roman" w:hAnsi="Times New Roman" w:cs="Times New Roman"/>
          <w:sz w:val="20"/>
          <w:szCs w:val="20"/>
        </w:rPr>
        <w:t xml:space="preserve"> re</w:t>
      </w:r>
      <w:r w:rsidR="00F74AF5" w:rsidRPr="00FE4B1F">
        <w:rPr>
          <w:rFonts w:ascii="Times New Roman" w:hAnsi="Times New Roman" w:cs="Times New Roman"/>
          <w:sz w:val="20"/>
          <w:szCs w:val="20"/>
        </w:rPr>
        <w:t>sults in injury and lameness. The injury ca</w:t>
      </w:r>
      <w:r w:rsidR="0046339F" w:rsidRPr="00FE4B1F">
        <w:rPr>
          <w:rFonts w:ascii="Times New Roman" w:hAnsi="Times New Roman" w:cs="Times New Roman"/>
          <w:sz w:val="20"/>
          <w:szCs w:val="20"/>
        </w:rPr>
        <w:t>used b</w:t>
      </w:r>
      <w:r w:rsidR="00472BE7" w:rsidRPr="00FE4B1F">
        <w:rPr>
          <w:rFonts w:ascii="Times New Roman" w:hAnsi="Times New Roman" w:cs="Times New Roman"/>
          <w:sz w:val="20"/>
          <w:szCs w:val="20"/>
        </w:rPr>
        <w:t xml:space="preserve">y </w:t>
      </w:r>
      <w:r w:rsidR="00F74AF5" w:rsidRPr="00FE4B1F">
        <w:rPr>
          <w:rFonts w:ascii="Times New Roman" w:hAnsi="Times New Roman" w:cs="Times New Roman"/>
          <w:sz w:val="20"/>
          <w:szCs w:val="20"/>
        </w:rPr>
        <w:t>the cart m</w:t>
      </w:r>
      <w:r w:rsidR="0046339F" w:rsidRPr="00FE4B1F">
        <w:rPr>
          <w:rFonts w:ascii="Times New Roman" w:hAnsi="Times New Roman" w:cs="Times New Roman"/>
          <w:sz w:val="20"/>
          <w:szCs w:val="20"/>
        </w:rPr>
        <w:t>i</w:t>
      </w:r>
      <w:r w:rsidR="00F74AF5" w:rsidRPr="00FE4B1F">
        <w:rPr>
          <w:rFonts w:ascii="Times New Roman" w:hAnsi="Times New Roman" w:cs="Times New Roman"/>
          <w:sz w:val="20"/>
          <w:szCs w:val="20"/>
        </w:rPr>
        <w:t>gh</w:t>
      </w:r>
      <w:r w:rsidR="0046339F" w:rsidRPr="00FE4B1F">
        <w:rPr>
          <w:rFonts w:ascii="Times New Roman" w:hAnsi="Times New Roman" w:cs="Times New Roman"/>
          <w:sz w:val="20"/>
          <w:szCs w:val="20"/>
        </w:rPr>
        <w:t xml:space="preserve">t be predisposing factor for </w:t>
      </w:r>
      <w:r w:rsidR="00F74AF5" w:rsidRPr="00FE4B1F">
        <w:rPr>
          <w:rFonts w:ascii="Times New Roman" w:hAnsi="Times New Roman" w:cs="Times New Roman"/>
          <w:sz w:val="20"/>
          <w:szCs w:val="20"/>
        </w:rPr>
        <w:t>t</w:t>
      </w:r>
      <w:r w:rsidR="0046339F" w:rsidRPr="00FE4B1F">
        <w:rPr>
          <w:rFonts w:ascii="Times New Roman" w:hAnsi="Times New Roman" w:cs="Times New Roman"/>
          <w:sz w:val="20"/>
          <w:szCs w:val="20"/>
        </w:rPr>
        <w:t>ransmis</w:t>
      </w:r>
      <w:r w:rsidR="00472BE7" w:rsidRPr="00FE4B1F">
        <w:rPr>
          <w:rFonts w:ascii="Times New Roman" w:hAnsi="Times New Roman" w:cs="Times New Roman"/>
          <w:sz w:val="20"/>
          <w:szCs w:val="20"/>
        </w:rPr>
        <w:t xml:space="preserve">sion of lameness </w:t>
      </w:r>
      <w:r w:rsidR="00F74AF5" w:rsidRPr="00FE4B1F">
        <w:rPr>
          <w:rFonts w:ascii="Times New Roman" w:hAnsi="Times New Roman" w:cs="Times New Roman"/>
          <w:sz w:val="20"/>
          <w:szCs w:val="20"/>
        </w:rPr>
        <w:t>ca</w:t>
      </w:r>
      <w:r w:rsidR="00472BE7" w:rsidRPr="00FE4B1F">
        <w:rPr>
          <w:rFonts w:ascii="Times New Roman" w:hAnsi="Times New Roman" w:cs="Times New Roman"/>
          <w:sz w:val="20"/>
          <w:szCs w:val="20"/>
        </w:rPr>
        <w:t>using infectious agents</w:t>
      </w:r>
      <w:r w:rsidR="0046339F" w:rsidRPr="00FE4B1F">
        <w:rPr>
          <w:rFonts w:ascii="Times New Roman" w:hAnsi="Times New Roman" w:cs="Times New Roman"/>
          <w:sz w:val="20"/>
          <w:szCs w:val="20"/>
        </w:rPr>
        <w:t xml:space="preserve"> such as epizootic lym</w:t>
      </w:r>
      <w:r w:rsidR="00F74AF5" w:rsidRPr="00FE4B1F">
        <w:rPr>
          <w:rFonts w:ascii="Times New Roman" w:hAnsi="Times New Roman" w:cs="Times New Roman"/>
          <w:sz w:val="20"/>
          <w:szCs w:val="20"/>
        </w:rPr>
        <w:t>ph</w:t>
      </w:r>
      <w:r w:rsidR="00472BE7" w:rsidRPr="00FE4B1F">
        <w:rPr>
          <w:rFonts w:ascii="Times New Roman" w:hAnsi="Times New Roman" w:cs="Times New Roman"/>
          <w:sz w:val="20"/>
          <w:szCs w:val="20"/>
        </w:rPr>
        <w:t>angitis</w:t>
      </w:r>
      <w:r w:rsidR="0046339F" w:rsidRPr="00FE4B1F">
        <w:rPr>
          <w:rFonts w:ascii="Times New Roman" w:hAnsi="Times New Roman" w:cs="Times New Roman"/>
          <w:sz w:val="20"/>
          <w:szCs w:val="20"/>
        </w:rPr>
        <w:t>, which was highly</w:t>
      </w:r>
      <w:r w:rsidR="00F74AF5" w:rsidRPr="00FE4B1F">
        <w:rPr>
          <w:rFonts w:ascii="Times New Roman" w:hAnsi="Times New Roman" w:cs="Times New Roman"/>
          <w:sz w:val="20"/>
          <w:szCs w:val="20"/>
        </w:rPr>
        <w:t xml:space="preserve"> </w:t>
      </w:r>
      <w:r w:rsidR="0046339F" w:rsidRPr="00FE4B1F">
        <w:rPr>
          <w:rFonts w:ascii="Times New Roman" w:hAnsi="Times New Roman" w:cs="Times New Roman"/>
          <w:sz w:val="20"/>
          <w:szCs w:val="20"/>
        </w:rPr>
        <w:t>prevalent at the study areas, especially in</w:t>
      </w:r>
      <w:r w:rsidR="00472BE7" w:rsidRPr="00FE4B1F">
        <w:rPr>
          <w:rFonts w:ascii="Times New Roman" w:hAnsi="Times New Roman" w:cs="Times New Roman"/>
          <w:sz w:val="20"/>
          <w:szCs w:val="20"/>
        </w:rPr>
        <w:t xml:space="preserve"> and around</w:t>
      </w:r>
      <w:r w:rsidR="0046339F" w:rsidRPr="00FE4B1F">
        <w:rPr>
          <w:rFonts w:ascii="Times New Roman" w:hAnsi="Times New Roman" w:cs="Times New Roman"/>
          <w:sz w:val="20"/>
          <w:szCs w:val="20"/>
        </w:rPr>
        <w:t xml:space="preserve"> Mekelle.</w:t>
      </w:r>
    </w:p>
    <w:p w:rsidR="0046339F" w:rsidRPr="00FE4B1F" w:rsidRDefault="00F74AF5" w:rsidP="00FE4B1F">
      <w:pPr>
        <w:snapToGrid w:val="0"/>
        <w:spacing w:after="0" w:line="240" w:lineRule="auto"/>
        <w:ind w:firstLine="425"/>
        <w:jc w:val="both"/>
        <w:rPr>
          <w:rFonts w:ascii="Times New Roman" w:hAnsi="Times New Roman" w:cs="Times New Roman"/>
          <w:sz w:val="20"/>
          <w:szCs w:val="20"/>
        </w:rPr>
      </w:pPr>
      <w:r w:rsidRPr="00FE4B1F">
        <w:rPr>
          <w:rFonts w:ascii="Times New Roman" w:hAnsi="Times New Roman" w:cs="Times New Roman"/>
          <w:sz w:val="20"/>
          <w:szCs w:val="20"/>
        </w:rPr>
        <w:t>O</w:t>
      </w:r>
      <w:r w:rsidR="008F2300" w:rsidRPr="00FE4B1F">
        <w:rPr>
          <w:rFonts w:ascii="Times New Roman" w:hAnsi="Times New Roman" w:cs="Times New Roman"/>
          <w:sz w:val="20"/>
          <w:szCs w:val="20"/>
        </w:rPr>
        <w:t>ther factors that were</w:t>
      </w:r>
      <w:r w:rsidR="00D458D3">
        <w:rPr>
          <w:rFonts w:ascii="Times New Roman" w:hAnsi="Times New Roman" w:cs="Times New Roman"/>
          <w:sz w:val="20"/>
          <w:szCs w:val="20"/>
        </w:rPr>
        <w:t xml:space="preserve"> </w:t>
      </w:r>
      <w:r w:rsidR="0046339F" w:rsidRPr="00FE4B1F">
        <w:rPr>
          <w:rFonts w:ascii="Times New Roman" w:hAnsi="Times New Roman" w:cs="Times New Roman"/>
          <w:sz w:val="20"/>
          <w:szCs w:val="20"/>
        </w:rPr>
        <w:t>consider</w:t>
      </w:r>
      <w:r w:rsidRPr="00FE4B1F">
        <w:rPr>
          <w:rFonts w:ascii="Times New Roman" w:hAnsi="Times New Roman" w:cs="Times New Roman"/>
          <w:sz w:val="20"/>
          <w:szCs w:val="20"/>
        </w:rPr>
        <w:t>e</w:t>
      </w:r>
      <w:r w:rsidR="0046339F" w:rsidRPr="00FE4B1F">
        <w:rPr>
          <w:rFonts w:ascii="Times New Roman" w:hAnsi="Times New Roman" w:cs="Times New Roman"/>
          <w:sz w:val="20"/>
          <w:szCs w:val="20"/>
        </w:rPr>
        <w:t>d</w:t>
      </w:r>
      <w:r w:rsidR="00D458D3">
        <w:rPr>
          <w:rFonts w:ascii="Times New Roman" w:hAnsi="Times New Roman" w:cs="Times New Roman"/>
          <w:sz w:val="20"/>
          <w:szCs w:val="20"/>
        </w:rPr>
        <w:t xml:space="preserve"> </w:t>
      </w:r>
      <w:r w:rsidRPr="00FE4B1F">
        <w:rPr>
          <w:rFonts w:ascii="Times New Roman" w:hAnsi="Times New Roman" w:cs="Times New Roman"/>
          <w:sz w:val="20"/>
          <w:szCs w:val="20"/>
        </w:rPr>
        <w:t>to</w:t>
      </w:r>
      <w:r w:rsidR="008F2300" w:rsidRPr="00FE4B1F">
        <w:rPr>
          <w:rFonts w:ascii="Times New Roman" w:hAnsi="Times New Roman" w:cs="Times New Roman"/>
          <w:sz w:val="20"/>
          <w:szCs w:val="20"/>
        </w:rPr>
        <w:t xml:space="preserve"> be the</w:t>
      </w:r>
      <w:r w:rsidRPr="00FE4B1F">
        <w:rPr>
          <w:rFonts w:ascii="Times New Roman" w:hAnsi="Times New Roman" w:cs="Times New Roman"/>
          <w:sz w:val="20"/>
          <w:szCs w:val="20"/>
        </w:rPr>
        <w:t xml:space="preserve"> ca</w:t>
      </w:r>
      <w:r w:rsidR="0046339F" w:rsidRPr="00FE4B1F">
        <w:rPr>
          <w:rFonts w:ascii="Times New Roman" w:hAnsi="Times New Roman" w:cs="Times New Roman"/>
          <w:sz w:val="20"/>
          <w:szCs w:val="20"/>
        </w:rPr>
        <w:t>use</w:t>
      </w:r>
      <w:r w:rsidR="00D458D3">
        <w:rPr>
          <w:rFonts w:ascii="Times New Roman" w:hAnsi="Times New Roman" w:cs="Times New Roman"/>
          <w:sz w:val="20"/>
          <w:szCs w:val="20"/>
        </w:rPr>
        <w:t xml:space="preserve"> </w:t>
      </w:r>
      <w:r w:rsidR="008F2300" w:rsidRPr="00FE4B1F">
        <w:rPr>
          <w:rFonts w:ascii="Times New Roman" w:hAnsi="Times New Roman" w:cs="Times New Roman"/>
          <w:sz w:val="20"/>
          <w:szCs w:val="20"/>
        </w:rPr>
        <w:t>of</w:t>
      </w:r>
      <w:r w:rsidR="0046339F" w:rsidRPr="00FE4B1F">
        <w:rPr>
          <w:rFonts w:ascii="Times New Roman" w:hAnsi="Times New Roman" w:cs="Times New Roman"/>
          <w:sz w:val="20"/>
          <w:szCs w:val="20"/>
        </w:rPr>
        <w:t xml:space="preserve"> lameness were</w:t>
      </w:r>
      <w:r w:rsidRPr="00FE4B1F">
        <w:rPr>
          <w:rFonts w:ascii="Times New Roman" w:hAnsi="Times New Roman" w:cs="Times New Roman"/>
          <w:sz w:val="20"/>
          <w:szCs w:val="20"/>
        </w:rPr>
        <w:t>,</w:t>
      </w:r>
      <w:r w:rsidR="0046339F" w:rsidRPr="00FE4B1F">
        <w:rPr>
          <w:rFonts w:ascii="Times New Roman" w:hAnsi="Times New Roman" w:cs="Times New Roman"/>
          <w:sz w:val="20"/>
          <w:szCs w:val="20"/>
        </w:rPr>
        <w:t xml:space="preserve"> t</w:t>
      </w:r>
      <w:r w:rsidR="001D0D5F" w:rsidRPr="00FE4B1F">
        <w:rPr>
          <w:rFonts w:ascii="Times New Roman" w:hAnsi="Times New Roman" w:cs="Times New Roman"/>
          <w:sz w:val="20"/>
          <w:szCs w:val="20"/>
        </w:rPr>
        <w:t>he surface</w:t>
      </w:r>
      <w:r w:rsidR="00D458D3">
        <w:rPr>
          <w:rFonts w:ascii="Times New Roman" w:hAnsi="Times New Roman" w:cs="Times New Roman"/>
          <w:sz w:val="20"/>
          <w:szCs w:val="20"/>
        </w:rPr>
        <w:t xml:space="preserve"> </w:t>
      </w:r>
      <w:r w:rsidR="001D0D5F" w:rsidRPr="00FE4B1F">
        <w:rPr>
          <w:rFonts w:ascii="Times New Roman" w:hAnsi="Times New Roman" w:cs="Times New Roman"/>
          <w:sz w:val="20"/>
          <w:szCs w:val="20"/>
        </w:rPr>
        <w:t>on which they work that could be</w:t>
      </w:r>
      <w:r w:rsidRPr="00FE4B1F">
        <w:rPr>
          <w:rFonts w:ascii="Times New Roman" w:hAnsi="Times New Roman" w:cs="Times New Roman"/>
          <w:sz w:val="20"/>
          <w:szCs w:val="20"/>
        </w:rPr>
        <w:t xml:space="preserve"> </w:t>
      </w:r>
      <w:r w:rsidR="0046339F" w:rsidRPr="00FE4B1F">
        <w:rPr>
          <w:rFonts w:ascii="Times New Roman" w:hAnsi="Times New Roman" w:cs="Times New Roman"/>
          <w:sz w:val="20"/>
          <w:szCs w:val="20"/>
        </w:rPr>
        <w:t>to</w:t>
      </w:r>
      <w:r w:rsidR="001D0D5F" w:rsidRPr="00FE4B1F">
        <w:rPr>
          <w:rFonts w:ascii="Times New Roman" w:hAnsi="Times New Roman" w:cs="Times New Roman"/>
          <w:sz w:val="20"/>
          <w:szCs w:val="20"/>
        </w:rPr>
        <w:t xml:space="preserve">o soft, too hard, slippery or rocky which aggravate </w:t>
      </w:r>
      <w:r w:rsidR="0046339F" w:rsidRPr="00FE4B1F">
        <w:rPr>
          <w:rFonts w:ascii="Times New Roman" w:hAnsi="Times New Roman" w:cs="Times New Roman"/>
          <w:sz w:val="20"/>
          <w:szCs w:val="20"/>
        </w:rPr>
        <w:t xml:space="preserve">conformational </w:t>
      </w:r>
      <w:r w:rsidR="00927C7D" w:rsidRPr="00FE4B1F">
        <w:rPr>
          <w:rFonts w:ascii="Times New Roman" w:hAnsi="Times New Roman" w:cs="Times New Roman"/>
          <w:sz w:val="20"/>
          <w:szCs w:val="20"/>
        </w:rPr>
        <w:t>i</w:t>
      </w:r>
      <w:r w:rsidR="0046339F" w:rsidRPr="00FE4B1F">
        <w:rPr>
          <w:rFonts w:ascii="Times New Roman" w:hAnsi="Times New Roman" w:cs="Times New Roman"/>
          <w:sz w:val="20"/>
          <w:szCs w:val="20"/>
        </w:rPr>
        <w:t>mperfec</w:t>
      </w:r>
      <w:r w:rsidR="001D0D5F" w:rsidRPr="00FE4B1F">
        <w:rPr>
          <w:rFonts w:ascii="Times New Roman" w:hAnsi="Times New Roman" w:cs="Times New Roman"/>
          <w:sz w:val="20"/>
          <w:szCs w:val="20"/>
        </w:rPr>
        <w:t xml:space="preserve">tions and results in lameness. Muscle fatigue was also one of the most </w:t>
      </w:r>
      <w:r w:rsidR="0046339F" w:rsidRPr="00FE4B1F">
        <w:rPr>
          <w:rFonts w:ascii="Times New Roman" w:hAnsi="Times New Roman" w:cs="Times New Roman"/>
          <w:sz w:val="20"/>
          <w:szCs w:val="20"/>
        </w:rPr>
        <w:t>imp</w:t>
      </w:r>
      <w:r w:rsidR="00927C7D" w:rsidRPr="00FE4B1F">
        <w:rPr>
          <w:rFonts w:ascii="Times New Roman" w:hAnsi="Times New Roman" w:cs="Times New Roman"/>
          <w:sz w:val="20"/>
          <w:szCs w:val="20"/>
        </w:rPr>
        <w:t>o</w:t>
      </w:r>
      <w:r w:rsidR="0046339F" w:rsidRPr="00FE4B1F">
        <w:rPr>
          <w:rFonts w:ascii="Times New Roman" w:hAnsi="Times New Roman" w:cs="Times New Roman"/>
          <w:sz w:val="20"/>
          <w:szCs w:val="20"/>
        </w:rPr>
        <w:t>rtant p</w:t>
      </w:r>
      <w:r w:rsidR="001D0D5F" w:rsidRPr="00FE4B1F">
        <w:rPr>
          <w:rFonts w:ascii="Times New Roman" w:hAnsi="Times New Roman" w:cs="Times New Roman"/>
          <w:sz w:val="20"/>
          <w:szCs w:val="20"/>
        </w:rPr>
        <w:t>re disposing factors of</w:t>
      </w:r>
      <w:r w:rsidR="00927C7D" w:rsidRPr="00FE4B1F">
        <w:rPr>
          <w:rFonts w:ascii="Times New Roman" w:hAnsi="Times New Roman" w:cs="Times New Roman"/>
          <w:sz w:val="20"/>
          <w:szCs w:val="20"/>
        </w:rPr>
        <w:t xml:space="preserve"> lameness</w:t>
      </w:r>
      <w:r w:rsidR="0046339F" w:rsidRPr="00FE4B1F">
        <w:rPr>
          <w:rFonts w:ascii="Times New Roman" w:hAnsi="Times New Roman" w:cs="Times New Roman"/>
          <w:sz w:val="20"/>
          <w:szCs w:val="20"/>
        </w:rPr>
        <w:t xml:space="preserve"> </w:t>
      </w:r>
      <w:r w:rsidR="001D0D5F" w:rsidRPr="00FE4B1F">
        <w:rPr>
          <w:rFonts w:ascii="Times New Roman" w:hAnsi="Times New Roman" w:cs="Times New Roman"/>
          <w:sz w:val="20"/>
          <w:szCs w:val="20"/>
        </w:rPr>
        <w:t>as stated by (S</w:t>
      </w:r>
      <w:r w:rsidR="0046339F" w:rsidRPr="00FE4B1F">
        <w:rPr>
          <w:rFonts w:ascii="Times New Roman" w:hAnsi="Times New Roman" w:cs="Times New Roman"/>
          <w:sz w:val="20"/>
          <w:szCs w:val="20"/>
        </w:rPr>
        <w:t>tashak, 1997).</w:t>
      </w:r>
    </w:p>
    <w:p w:rsidR="0046339F" w:rsidRPr="00FE4B1F" w:rsidRDefault="00927C7D" w:rsidP="00FE4B1F">
      <w:pPr>
        <w:snapToGrid w:val="0"/>
        <w:spacing w:after="0" w:line="240" w:lineRule="auto"/>
        <w:ind w:firstLine="425"/>
        <w:jc w:val="both"/>
        <w:rPr>
          <w:rFonts w:ascii="Times New Roman" w:hAnsi="Times New Roman" w:cs="Times New Roman"/>
          <w:sz w:val="20"/>
          <w:szCs w:val="20"/>
        </w:rPr>
      </w:pPr>
      <w:r w:rsidRPr="00FE4B1F">
        <w:rPr>
          <w:rFonts w:ascii="Times New Roman" w:hAnsi="Times New Roman" w:cs="Times New Roman"/>
          <w:sz w:val="20"/>
          <w:szCs w:val="20"/>
        </w:rPr>
        <w:t>Out of the total</w:t>
      </w:r>
      <w:r w:rsidR="0046339F" w:rsidRPr="00FE4B1F">
        <w:rPr>
          <w:rFonts w:ascii="Times New Roman" w:hAnsi="Times New Roman" w:cs="Times New Roman"/>
          <w:sz w:val="20"/>
          <w:szCs w:val="20"/>
        </w:rPr>
        <w:t xml:space="preserve"> lameness</w:t>
      </w:r>
      <w:r w:rsidR="001D0D5F" w:rsidRPr="00FE4B1F">
        <w:rPr>
          <w:rFonts w:ascii="Times New Roman" w:hAnsi="Times New Roman" w:cs="Times New Roman"/>
          <w:sz w:val="20"/>
          <w:szCs w:val="20"/>
        </w:rPr>
        <w:t xml:space="preserve"> recorded</w:t>
      </w:r>
      <w:r w:rsidR="0046339F" w:rsidRPr="00FE4B1F">
        <w:rPr>
          <w:rFonts w:ascii="Times New Roman" w:hAnsi="Times New Roman" w:cs="Times New Roman"/>
          <w:sz w:val="20"/>
          <w:szCs w:val="20"/>
        </w:rPr>
        <w:t xml:space="preserve">, </w:t>
      </w:r>
      <w:r w:rsidR="001D0D5F" w:rsidRPr="00FE4B1F">
        <w:rPr>
          <w:rFonts w:ascii="Times New Roman" w:hAnsi="Times New Roman" w:cs="Times New Roman"/>
          <w:sz w:val="20"/>
          <w:szCs w:val="20"/>
        </w:rPr>
        <w:t>higher prevalence</w:t>
      </w:r>
      <w:r w:rsidR="0046339F" w:rsidRPr="00FE4B1F">
        <w:rPr>
          <w:rFonts w:ascii="Times New Roman" w:hAnsi="Times New Roman" w:cs="Times New Roman"/>
          <w:sz w:val="20"/>
          <w:szCs w:val="20"/>
        </w:rPr>
        <w:t xml:space="preserve"> occurs in the forelimbs, because they</w:t>
      </w:r>
      <w:r w:rsidRPr="00FE4B1F">
        <w:rPr>
          <w:rFonts w:ascii="Times New Roman" w:hAnsi="Times New Roman" w:cs="Times New Roman"/>
          <w:sz w:val="20"/>
          <w:szCs w:val="20"/>
        </w:rPr>
        <w:t xml:space="preserve"> carry</w:t>
      </w:r>
      <w:r w:rsidR="0046339F" w:rsidRPr="00FE4B1F">
        <w:rPr>
          <w:rFonts w:ascii="Times New Roman" w:hAnsi="Times New Roman" w:cs="Times New Roman"/>
          <w:sz w:val="20"/>
          <w:szCs w:val="20"/>
        </w:rPr>
        <w:t xml:space="preserve"> 60 to 65% of the weight and this is subjected to much greater contusion than the hind</w:t>
      </w:r>
      <w:r w:rsidR="001D0D5F" w:rsidRPr="00FE4B1F">
        <w:rPr>
          <w:rFonts w:ascii="Times New Roman" w:hAnsi="Times New Roman" w:cs="Times New Roman"/>
          <w:sz w:val="20"/>
          <w:szCs w:val="20"/>
        </w:rPr>
        <w:t xml:space="preserve"> limbs.</w:t>
      </w:r>
      <w:r w:rsidR="0046339F" w:rsidRPr="00FE4B1F">
        <w:rPr>
          <w:rFonts w:ascii="Times New Roman" w:hAnsi="Times New Roman" w:cs="Times New Roman"/>
          <w:sz w:val="20"/>
          <w:szCs w:val="20"/>
        </w:rPr>
        <w:t xml:space="preserve"> The horses may be lame in more than one limb or may have more than one pathological condition in the limb show</w:t>
      </w:r>
      <w:r w:rsidR="001D0D5F" w:rsidRPr="00FE4B1F">
        <w:rPr>
          <w:rFonts w:ascii="Times New Roman" w:hAnsi="Times New Roman" w:cs="Times New Roman"/>
          <w:sz w:val="20"/>
          <w:szCs w:val="20"/>
        </w:rPr>
        <w:t>ing lameness (Stashak</w:t>
      </w:r>
      <w:r w:rsidRPr="00FE4B1F">
        <w:rPr>
          <w:rFonts w:ascii="Times New Roman" w:hAnsi="Times New Roman" w:cs="Times New Roman"/>
          <w:sz w:val="20"/>
          <w:szCs w:val="20"/>
        </w:rPr>
        <w:t>,</w:t>
      </w:r>
      <w:r w:rsidR="001D0D5F" w:rsidRPr="00FE4B1F">
        <w:rPr>
          <w:rFonts w:ascii="Times New Roman" w:hAnsi="Times New Roman" w:cs="Times New Roman"/>
          <w:sz w:val="20"/>
          <w:szCs w:val="20"/>
        </w:rPr>
        <w:t xml:space="preserve"> 1997).</w:t>
      </w:r>
    </w:p>
    <w:p w:rsidR="0046339F" w:rsidRPr="00FE4B1F" w:rsidRDefault="0046339F" w:rsidP="00FE4B1F">
      <w:pPr>
        <w:snapToGrid w:val="0"/>
        <w:spacing w:after="0" w:line="240" w:lineRule="auto"/>
        <w:ind w:firstLine="425"/>
        <w:jc w:val="both"/>
        <w:rPr>
          <w:rFonts w:ascii="Times New Roman" w:hAnsi="Times New Roman" w:cs="Times New Roman"/>
          <w:sz w:val="20"/>
          <w:szCs w:val="20"/>
          <w:lang w:eastAsia="zh-CN"/>
        </w:rPr>
      </w:pPr>
      <w:r w:rsidRPr="00FE4B1F">
        <w:rPr>
          <w:rFonts w:ascii="Times New Roman" w:hAnsi="Times New Roman" w:cs="Times New Roman"/>
          <w:sz w:val="20"/>
          <w:szCs w:val="20"/>
        </w:rPr>
        <w:t>When severity of lameness was examined on walking and trotting</w:t>
      </w:r>
      <w:r w:rsidR="001D0D5F" w:rsidRPr="00FE4B1F">
        <w:rPr>
          <w:rFonts w:ascii="Times New Roman" w:hAnsi="Times New Roman" w:cs="Times New Roman"/>
          <w:sz w:val="20"/>
          <w:szCs w:val="20"/>
        </w:rPr>
        <w:t>,</w:t>
      </w:r>
      <w:r w:rsidRPr="00FE4B1F">
        <w:rPr>
          <w:rFonts w:ascii="Times New Roman" w:hAnsi="Times New Roman" w:cs="Times New Roman"/>
          <w:sz w:val="20"/>
          <w:szCs w:val="20"/>
        </w:rPr>
        <w:t xml:space="preserve"> grade 2 type of lameness </w:t>
      </w:r>
      <w:r w:rsidR="001D0D5F" w:rsidRPr="00FE4B1F">
        <w:rPr>
          <w:rFonts w:ascii="Times New Roman" w:hAnsi="Times New Roman" w:cs="Times New Roman"/>
          <w:sz w:val="20"/>
          <w:szCs w:val="20"/>
        </w:rPr>
        <w:t xml:space="preserve">was highly prevalent (41%) </w:t>
      </w:r>
      <w:r w:rsidRPr="00FE4B1F">
        <w:rPr>
          <w:rFonts w:ascii="Times New Roman" w:hAnsi="Times New Roman" w:cs="Times New Roman"/>
          <w:sz w:val="20"/>
          <w:szCs w:val="20"/>
        </w:rPr>
        <w:t>when compared with grade 1(25.64%)</w:t>
      </w:r>
      <w:r w:rsidR="001D0D5F" w:rsidRPr="00FE4B1F">
        <w:rPr>
          <w:rFonts w:ascii="Times New Roman" w:hAnsi="Times New Roman" w:cs="Times New Roman"/>
          <w:sz w:val="20"/>
          <w:szCs w:val="20"/>
        </w:rPr>
        <w:t>,</w:t>
      </w:r>
      <w:r w:rsidRPr="00FE4B1F">
        <w:rPr>
          <w:rFonts w:ascii="Times New Roman" w:hAnsi="Times New Roman" w:cs="Times New Roman"/>
          <w:sz w:val="20"/>
          <w:szCs w:val="20"/>
        </w:rPr>
        <w:t xml:space="preserve"> grade 3(23.07%) and grade 4(10.25%). This might be due to other case</w:t>
      </w:r>
      <w:r w:rsidR="001D0D5F" w:rsidRPr="00FE4B1F">
        <w:rPr>
          <w:rFonts w:ascii="Times New Roman" w:hAnsi="Times New Roman" w:cs="Times New Roman"/>
          <w:sz w:val="20"/>
          <w:szCs w:val="20"/>
        </w:rPr>
        <w:t>s (injury and epizootic lymphangitis</w:t>
      </w:r>
      <w:r w:rsidRPr="00FE4B1F">
        <w:rPr>
          <w:rFonts w:ascii="Times New Roman" w:hAnsi="Times New Roman" w:cs="Times New Roman"/>
          <w:sz w:val="20"/>
          <w:szCs w:val="20"/>
        </w:rPr>
        <w:t>) that ma</w:t>
      </w:r>
      <w:r w:rsidR="001D0D5F" w:rsidRPr="00FE4B1F">
        <w:rPr>
          <w:rFonts w:ascii="Times New Roman" w:hAnsi="Times New Roman" w:cs="Times New Roman"/>
          <w:sz w:val="20"/>
          <w:szCs w:val="20"/>
        </w:rPr>
        <w:t>ke</w:t>
      </w:r>
      <w:r w:rsidRPr="00FE4B1F">
        <w:rPr>
          <w:rFonts w:ascii="Times New Roman" w:hAnsi="Times New Roman" w:cs="Times New Roman"/>
          <w:sz w:val="20"/>
          <w:szCs w:val="20"/>
        </w:rPr>
        <w:t xml:space="preserve"> the owner</w:t>
      </w:r>
      <w:r w:rsidR="001D0D5F" w:rsidRPr="00FE4B1F">
        <w:rPr>
          <w:rFonts w:ascii="Times New Roman" w:hAnsi="Times New Roman" w:cs="Times New Roman"/>
          <w:sz w:val="20"/>
          <w:szCs w:val="20"/>
        </w:rPr>
        <w:t>s to bring their</w:t>
      </w:r>
      <w:r w:rsidRPr="00FE4B1F">
        <w:rPr>
          <w:rFonts w:ascii="Times New Roman" w:hAnsi="Times New Roman" w:cs="Times New Roman"/>
          <w:sz w:val="20"/>
          <w:szCs w:val="20"/>
        </w:rPr>
        <w:t xml:space="preserve"> horse</w:t>
      </w:r>
      <w:r w:rsidR="001D0D5F" w:rsidRPr="00FE4B1F">
        <w:rPr>
          <w:rFonts w:ascii="Times New Roman" w:hAnsi="Times New Roman" w:cs="Times New Roman"/>
          <w:sz w:val="20"/>
          <w:szCs w:val="20"/>
        </w:rPr>
        <w:t>s</w:t>
      </w:r>
      <w:r w:rsidR="00D07D96" w:rsidRPr="00FE4B1F">
        <w:rPr>
          <w:rFonts w:ascii="Times New Roman" w:hAnsi="Times New Roman" w:cs="Times New Roman"/>
          <w:sz w:val="20"/>
          <w:szCs w:val="20"/>
        </w:rPr>
        <w:t xml:space="preserve"> to the clinic which might result in </w:t>
      </w:r>
      <w:r w:rsidRPr="00FE4B1F">
        <w:rPr>
          <w:rFonts w:ascii="Times New Roman" w:hAnsi="Times New Roman" w:cs="Times New Roman"/>
          <w:sz w:val="20"/>
          <w:szCs w:val="20"/>
        </w:rPr>
        <w:t>grade 2 type of lameness.</w:t>
      </w:r>
      <w:r w:rsidR="00D458D3">
        <w:rPr>
          <w:rFonts w:ascii="Times New Roman" w:hAnsi="Times New Roman" w:cs="Times New Roman" w:hint="eastAsia"/>
          <w:sz w:val="20"/>
          <w:szCs w:val="20"/>
          <w:lang w:eastAsia="zh-CN"/>
        </w:rPr>
        <w:t xml:space="preserve"> </w:t>
      </w:r>
    </w:p>
    <w:p w:rsidR="00984D05" w:rsidRDefault="00984D05" w:rsidP="00FE4B1F">
      <w:pPr>
        <w:snapToGrid w:val="0"/>
        <w:spacing w:after="0" w:line="240" w:lineRule="auto"/>
        <w:jc w:val="both"/>
        <w:rPr>
          <w:rFonts w:ascii="Times New Roman" w:hAnsi="Times New Roman" w:cs="Times New Roman" w:hint="eastAsia"/>
          <w:b/>
          <w:sz w:val="20"/>
          <w:szCs w:val="20"/>
          <w:lang w:eastAsia="zh-CN"/>
        </w:rPr>
      </w:pPr>
    </w:p>
    <w:p w:rsidR="007E64FD" w:rsidRPr="00FE4B1F" w:rsidRDefault="007E64FD" w:rsidP="00FE4B1F">
      <w:pPr>
        <w:snapToGrid w:val="0"/>
        <w:spacing w:after="0" w:line="240" w:lineRule="auto"/>
        <w:jc w:val="both"/>
        <w:rPr>
          <w:rFonts w:ascii="Times New Roman" w:hAnsi="Times New Roman" w:cs="Times New Roman" w:hint="eastAsia"/>
          <w:b/>
          <w:sz w:val="20"/>
          <w:szCs w:val="20"/>
          <w:lang w:eastAsia="zh-CN"/>
        </w:rPr>
      </w:pPr>
    </w:p>
    <w:p w:rsidR="0046339F" w:rsidRPr="00FE4B1F" w:rsidRDefault="0046339F" w:rsidP="00FE4B1F">
      <w:pPr>
        <w:snapToGrid w:val="0"/>
        <w:spacing w:after="0" w:line="240" w:lineRule="auto"/>
        <w:jc w:val="both"/>
        <w:rPr>
          <w:rFonts w:ascii="Times New Roman" w:hAnsi="Times New Roman" w:cs="Times New Roman"/>
          <w:b/>
          <w:sz w:val="20"/>
          <w:szCs w:val="20"/>
        </w:rPr>
      </w:pPr>
      <w:r w:rsidRPr="00FE4B1F">
        <w:rPr>
          <w:rFonts w:ascii="Times New Roman" w:hAnsi="Times New Roman" w:cs="Times New Roman"/>
          <w:b/>
          <w:sz w:val="20"/>
          <w:szCs w:val="20"/>
        </w:rPr>
        <w:t>5.</w:t>
      </w:r>
      <w:r w:rsidR="00536B4C" w:rsidRPr="00FE4B1F">
        <w:rPr>
          <w:rFonts w:ascii="Times New Roman" w:hAnsi="Times New Roman" w:cs="Times New Roman"/>
          <w:b/>
          <w:sz w:val="20"/>
          <w:szCs w:val="20"/>
        </w:rPr>
        <w:t xml:space="preserve"> </w:t>
      </w:r>
      <w:r w:rsidRPr="00FE4B1F">
        <w:rPr>
          <w:rFonts w:ascii="Times New Roman" w:hAnsi="Times New Roman" w:cs="Times New Roman"/>
          <w:b/>
          <w:sz w:val="20"/>
          <w:szCs w:val="20"/>
        </w:rPr>
        <w:t>C</w:t>
      </w:r>
      <w:r w:rsidR="00F75862" w:rsidRPr="00FE4B1F">
        <w:rPr>
          <w:rFonts w:ascii="Times New Roman" w:hAnsi="Times New Roman" w:cs="Times New Roman"/>
          <w:b/>
          <w:sz w:val="20"/>
          <w:szCs w:val="20"/>
        </w:rPr>
        <w:t>onclusion</w:t>
      </w:r>
    </w:p>
    <w:p w:rsidR="00202138" w:rsidRPr="00FE4B1F" w:rsidRDefault="0072619C" w:rsidP="00FE4B1F">
      <w:pPr>
        <w:snapToGrid w:val="0"/>
        <w:spacing w:after="0" w:line="240" w:lineRule="auto"/>
        <w:ind w:firstLine="425"/>
        <w:jc w:val="both"/>
        <w:rPr>
          <w:rFonts w:ascii="Times New Roman" w:hAnsi="Times New Roman" w:cs="Times New Roman"/>
          <w:sz w:val="20"/>
          <w:szCs w:val="20"/>
        </w:rPr>
      </w:pPr>
      <w:r w:rsidRPr="00FE4B1F">
        <w:rPr>
          <w:rFonts w:ascii="Times New Roman" w:hAnsi="Times New Roman" w:cs="Times New Roman"/>
          <w:sz w:val="20"/>
          <w:szCs w:val="20"/>
        </w:rPr>
        <w:t>The finding</w:t>
      </w:r>
      <w:r w:rsidR="00B57123" w:rsidRPr="00FE4B1F">
        <w:rPr>
          <w:rFonts w:ascii="Times New Roman" w:hAnsi="Times New Roman" w:cs="Times New Roman"/>
          <w:sz w:val="20"/>
          <w:szCs w:val="20"/>
        </w:rPr>
        <w:t xml:space="preserve"> of the present study revealed the importance of lameness and its contr</w:t>
      </w:r>
      <w:r w:rsidRPr="00FE4B1F">
        <w:rPr>
          <w:rFonts w:ascii="Times New Roman" w:hAnsi="Times New Roman" w:cs="Times New Roman"/>
          <w:sz w:val="20"/>
          <w:szCs w:val="20"/>
        </w:rPr>
        <w:t xml:space="preserve">ibution to hampering the </w:t>
      </w:r>
      <w:r w:rsidR="00B57123" w:rsidRPr="00FE4B1F">
        <w:rPr>
          <w:rFonts w:ascii="Times New Roman" w:hAnsi="Times New Roman" w:cs="Times New Roman"/>
          <w:sz w:val="20"/>
          <w:szCs w:val="20"/>
        </w:rPr>
        <w:t xml:space="preserve">productivity, work performance and general health status of male working horses in the study area. Lameness was exacerbated by overloading, improper health care and malnutrition. </w:t>
      </w:r>
      <w:r w:rsidRPr="00FE4B1F">
        <w:rPr>
          <w:rFonts w:ascii="Times New Roman" w:hAnsi="Times New Roman" w:cs="Times New Roman"/>
          <w:sz w:val="20"/>
          <w:szCs w:val="20"/>
        </w:rPr>
        <w:t>In the study area, b</w:t>
      </w:r>
      <w:r w:rsidR="00B57123" w:rsidRPr="00FE4B1F">
        <w:rPr>
          <w:rFonts w:ascii="Times New Roman" w:hAnsi="Times New Roman" w:cs="Times New Roman"/>
          <w:sz w:val="20"/>
          <w:szCs w:val="20"/>
        </w:rPr>
        <w:t xml:space="preserve">ecause of bad management, horses were easily exposed to lameness causing agents such as injury, hoof overgrowth, arthritis, infection and others. </w:t>
      </w:r>
      <w:r w:rsidR="00B57123" w:rsidRPr="00FE4B1F">
        <w:rPr>
          <w:rFonts w:ascii="Times New Roman" w:hAnsi="Times New Roman" w:cs="Times New Roman"/>
          <w:sz w:val="20"/>
          <w:szCs w:val="20"/>
          <w:lang w:eastAsia="en-GB"/>
        </w:rPr>
        <w:t xml:space="preserve">Significant association was not observed within </w:t>
      </w:r>
      <w:r w:rsidR="00B57123" w:rsidRPr="00FE4B1F">
        <w:rPr>
          <w:rFonts w:ascii="Times New Roman" w:eastAsia="Calibri" w:hAnsi="Times New Roman" w:cs="Times New Roman"/>
          <w:bCs/>
          <w:sz w:val="20"/>
          <w:szCs w:val="20"/>
        </w:rPr>
        <w:t>study sites</w:t>
      </w:r>
      <w:r w:rsidRPr="00FE4B1F">
        <w:rPr>
          <w:rFonts w:ascii="Times New Roman" w:eastAsia="Calibri" w:hAnsi="Times New Roman" w:cs="Times New Roman"/>
          <w:bCs/>
          <w:sz w:val="20"/>
          <w:szCs w:val="20"/>
        </w:rPr>
        <w:t xml:space="preserve"> (P</w:t>
      </w:r>
      <w:r w:rsidR="00B57123" w:rsidRPr="00FE4B1F">
        <w:rPr>
          <w:rFonts w:ascii="Times New Roman" w:eastAsia="Calibri" w:hAnsi="Times New Roman" w:cs="Times New Roman"/>
          <w:bCs/>
          <w:sz w:val="20"/>
          <w:szCs w:val="20"/>
        </w:rPr>
        <w:t>&gt; 0.05) while there was statistically significant association</w:t>
      </w:r>
      <w:r w:rsidR="00B57123" w:rsidRPr="00FE4B1F">
        <w:rPr>
          <w:rFonts w:ascii="Times New Roman" w:hAnsi="Times New Roman" w:cs="Times New Roman"/>
          <w:sz w:val="20"/>
          <w:szCs w:val="20"/>
          <w:lang w:eastAsia="en-GB"/>
        </w:rPr>
        <w:t xml:space="preserve"> among </w:t>
      </w:r>
      <w:r w:rsidR="00B57123" w:rsidRPr="00FE4B1F">
        <w:rPr>
          <w:rFonts w:ascii="Times New Roman" w:eastAsia="Calibri" w:hAnsi="Times New Roman" w:cs="Times New Roman"/>
          <w:bCs/>
          <w:sz w:val="20"/>
          <w:szCs w:val="20"/>
        </w:rPr>
        <w:t>body</w:t>
      </w:r>
      <w:r w:rsidR="00B57123" w:rsidRPr="00FE4B1F">
        <w:rPr>
          <w:rFonts w:ascii="Times New Roman" w:hAnsi="Times New Roman" w:cs="Times New Roman"/>
          <w:sz w:val="20"/>
          <w:szCs w:val="20"/>
          <w:lang w:eastAsia="en-GB"/>
        </w:rPr>
        <w:t xml:space="preserve"> condition scores </w:t>
      </w:r>
      <w:r w:rsidR="004F44A5" w:rsidRPr="00FE4B1F">
        <w:rPr>
          <w:rFonts w:ascii="Times New Roman" w:hAnsi="Times New Roman" w:cs="Times New Roman"/>
          <w:sz w:val="20"/>
          <w:szCs w:val="20"/>
          <w:lang w:eastAsia="en-GB"/>
        </w:rPr>
        <w:t>and the occurrence of lameness</w:t>
      </w:r>
      <w:r w:rsidR="00B57123" w:rsidRPr="00FE4B1F">
        <w:rPr>
          <w:rFonts w:ascii="Times New Roman" w:hAnsi="Times New Roman" w:cs="Times New Roman"/>
          <w:sz w:val="20"/>
          <w:szCs w:val="20"/>
          <w:lang w:eastAsia="en-GB"/>
        </w:rPr>
        <w:t xml:space="preserve"> </w:t>
      </w:r>
      <w:r w:rsidR="00B57123" w:rsidRPr="00FE4B1F">
        <w:rPr>
          <w:rFonts w:ascii="Times New Roman" w:eastAsia="Calibri" w:hAnsi="Times New Roman" w:cs="Times New Roman"/>
          <w:bCs/>
          <w:sz w:val="20"/>
          <w:szCs w:val="20"/>
        </w:rPr>
        <w:t>(P&lt; 0.05).</w:t>
      </w:r>
      <w:r w:rsidR="00B57123" w:rsidRPr="00FE4B1F">
        <w:rPr>
          <w:rFonts w:ascii="Times New Roman" w:hAnsi="Times New Roman" w:cs="Times New Roman"/>
          <w:color w:val="FF0000"/>
          <w:sz w:val="20"/>
          <w:szCs w:val="20"/>
        </w:rPr>
        <w:t xml:space="preserve"> </w:t>
      </w:r>
      <w:r w:rsidR="00B57123" w:rsidRPr="00FE4B1F">
        <w:rPr>
          <w:rFonts w:ascii="Times New Roman" w:hAnsi="Times New Roman" w:cs="Times New Roman"/>
          <w:sz w:val="20"/>
          <w:szCs w:val="20"/>
        </w:rPr>
        <w:t>These all revealed that</w:t>
      </w:r>
      <w:r w:rsidRPr="00FE4B1F">
        <w:rPr>
          <w:rFonts w:ascii="Times New Roman" w:hAnsi="Times New Roman" w:cs="Times New Roman"/>
          <w:sz w:val="20"/>
          <w:szCs w:val="20"/>
        </w:rPr>
        <w:t xml:space="preserve"> lameness is</w:t>
      </w:r>
      <w:r w:rsidR="004F44A5" w:rsidRPr="00FE4B1F">
        <w:rPr>
          <w:rFonts w:ascii="Times New Roman" w:hAnsi="Times New Roman" w:cs="Times New Roman"/>
          <w:sz w:val="20"/>
          <w:szCs w:val="20"/>
        </w:rPr>
        <w:t xml:space="preserve"> very common in</w:t>
      </w:r>
      <w:r w:rsidR="00B57123" w:rsidRPr="00FE4B1F">
        <w:rPr>
          <w:rFonts w:ascii="Times New Roman" w:hAnsi="Times New Roman" w:cs="Times New Roman"/>
          <w:color w:val="FF0000"/>
          <w:sz w:val="20"/>
          <w:szCs w:val="20"/>
        </w:rPr>
        <w:t xml:space="preserve"> </w:t>
      </w:r>
      <w:r w:rsidR="004F44A5" w:rsidRPr="00FE4B1F">
        <w:rPr>
          <w:rFonts w:ascii="Times New Roman" w:hAnsi="Times New Roman" w:cs="Times New Roman"/>
          <w:sz w:val="20"/>
          <w:szCs w:val="20"/>
        </w:rPr>
        <w:t xml:space="preserve">the sites indicating </w:t>
      </w:r>
      <w:r w:rsidR="004F44A5" w:rsidRPr="00FE4B1F">
        <w:rPr>
          <w:rFonts w:ascii="Times New Roman" w:hAnsi="Times New Roman" w:cs="Times New Roman"/>
          <w:sz w:val="20"/>
          <w:szCs w:val="20"/>
        </w:rPr>
        <w:lastRenderedPageBreak/>
        <w:t xml:space="preserve">that community awareness should be strengthened </w:t>
      </w:r>
      <w:r w:rsidRPr="00FE4B1F">
        <w:rPr>
          <w:rFonts w:ascii="Times New Roman" w:hAnsi="Times New Roman" w:cs="Times New Roman"/>
          <w:sz w:val="20"/>
          <w:szCs w:val="20"/>
        </w:rPr>
        <w:t>with regard to</w:t>
      </w:r>
      <w:r w:rsidR="004F44A5" w:rsidRPr="00FE4B1F">
        <w:rPr>
          <w:rFonts w:ascii="Times New Roman" w:hAnsi="Times New Roman" w:cs="Times New Roman"/>
          <w:sz w:val="20"/>
          <w:szCs w:val="20"/>
        </w:rPr>
        <w:t xml:space="preserve"> </w:t>
      </w:r>
      <w:r w:rsidRPr="00FE4B1F">
        <w:rPr>
          <w:rFonts w:ascii="Times New Roman" w:hAnsi="Times New Roman" w:cs="Times New Roman"/>
          <w:sz w:val="20"/>
          <w:szCs w:val="20"/>
        </w:rPr>
        <w:t>management of working horses, about the importance of health care of working horses, the way that they supply good nutrition and give adequate rest period after work and</w:t>
      </w:r>
      <w:r w:rsidR="0046339F" w:rsidRPr="00FE4B1F">
        <w:rPr>
          <w:rFonts w:ascii="Times New Roman" w:hAnsi="Times New Roman" w:cs="Times New Roman"/>
          <w:sz w:val="20"/>
          <w:szCs w:val="20"/>
        </w:rPr>
        <w:t xml:space="preserve"> further</w:t>
      </w:r>
      <w:r w:rsidRPr="00FE4B1F">
        <w:rPr>
          <w:rFonts w:ascii="Times New Roman" w:hAnsi="Times New Roman" w:cs="Times New Roman"/>
          <w:sz w:val="20"/>
          <w:szCs w:val="20"/>
        </w:rPr>
        <w:t xml:space="preserve"> epidemiological</w:t>
      </w:r>
      <w:r w:rsidR="0046339F" w:rsidRPr="00FE4B1F">
        <w:rPr>
          <w:rFonts w:ascii="Times New Roman" w:hAnsi="Times New Roman" w:cs="Times New Roman"/>
          <w:sz w:val="20"/>
          <w:szCs w:val="20"/>
        </w:rPr>
        <w:t xml:space="preserve"> investigation should</w:t>
      </w:r>
      <w:r w:rsidR="00185DA2" w:rsidRPr="00FE4B1F">
        <w:rPr>
          <w:rFonts w:ascii="Times New Roman" w:hAnsi="Times New Roman" w:cs="Times New Roman"/>
          <w:sz w:val="20"/>
          <w:szCs w:val="20"/>
        </w:rPr>
        <w:t xml:space="preserve"> be</w:t>
      </w:r>
      <w:r w:rsidR="0046339F" w:rsidRPr="00FE4B1F">
        <w:rPr>
          <w:rFonts w:ascii="Times New Roman" w:hAnsi="Times New Roman" w:cs="Times New Roman"/>
          <w:sz w:val="20"/>
          <w:szCs w:val="20"/>
        </w:rPr>
        <w:t xml:space="preserve"> do</w:t>
      </w:r>
      <w:r w:rsidR="00185DA2" w:rsidRPr="00FE4B1F">
        <w:rPr>
          <w:rFonts w:ascii="Times New Roman" w:hAnsi="Times New Roman" w:cs="Times New Roman"/>
          <w:sz w:val="20"/>
          <w:szCs w:val="20"/>
        </w:rPr>
        <w:t>ne</w:t>
      </w:r>
      <w:r w:rsidRPr="00FE4B1F">
        <w:rPr>
          <w:rFonts w:ascii="Times New Roman" w:hAnsi="Times New Roman" w:cs="Times New Roman"/>
          <w:sz w:val="20"/>
          <w:szCs w:val="20"/>
        </w:rPr>
        <w:t xml:space="preserve"> on major</w:t>
      </w:r>
      <w:r w:rsidR="0046339F" w:rsidRPr="00FE4B1F">
        <w:rPr>
          <w:rFonts w:ascii="Times New Roman" w:hAnsi="Times New Roman" w:cs="Times New Roman"/>
          <w:sz w:val="20"/>
          <w:szCs w:val="20"/>
        </w:rPr>
        <w:t xml:space="preserve"> causes of lameness</w:t>
      </w:r>
      <w:r w:rsidRPr="00FE4B1F">
        <w:rPr>
          <w:rFonts w:ascii="Times New Roman" w:hAnsi="Times New Roman" w:cs="Times New Roman"/>
          <w:sz w:val="20"/>
          <w:szCs w:val="20"/>
        </w:rPr>
        <w:t xml:space="preserve"> in horses in the country in general and in the study sites in particular.</w:t>
      </w:r>
    </w:p>
    <w:p w:rsidR="00FE4B1F" w:rsidRDefault="00FE4B1F" w:rsidP="00FE4B1F">
      <w:pPr>
        <w:autoSpaceDE w:val="0"/>
        <w:autoSpaceDN w:val="0"/>
        <w:adjustRightInd w:val="0"/>
        <w:snapToGrid w:val="0"/>
        <w:spacing w:after="0" w:line="240" w:lineRule="auto"/>
        <w:jc w:val="both"/>
        <w:rPr>
          <w:rFonts w:ascii="Times New Roman" w:hAnsi="Times New Roman" w:cs="Times New Roman" w:hint="eastAsia"/>
          <w:b/>
          <w:bCs/>
          <w:color w:val="000000"/>
          <w:sz w:val="20"/>
          <w:szCs w:val="20"/>
          <w:lang w:eastAsia="zh-CN"/>
        </w:rPr>
      </w:pPr>
    </w:p>
    <w:p w:rsidR="007E64FD" w:rsidRDefault="007E64FD" w:rsidP="00FE4B1F">
      <w:pPr>
        <w:autoSpaceDE w:val="0"/>
        <w:autoSpaceDN w:val="0"/>
        <w:adjustRightInd w:val="0"/>
        <w:snapToGrid w:val="0"/>
        <w:spacing w:after="0" w:line="240" w:lineRule="auto"/>
        <w:jc w:val="both"/>
        <w:rPr>
          <w:rFonts w:ascii="Times New Roman" w:hAnsi="Times New Roman" w:cs="Times New Roman"/>
          <w:b/>
          <w:bCs/>
          <w:color w:val="000000"/>
          <w:sz w:val="20"/>
          <w:szCs w:val="20"/>
          <w:lang w:eastAsia="zh-CN"/>
        </w:rPr>
      </w:pPr>
    </w:p>
    <w:p w:rsidR="006122E5" w:rsidRPr="00FE4B1F" w:rsidRDefault="006122E5" w:rsidP="00FE4B1F">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E4B1F">
        <w:rPr>
          <w:rFonts w:ascii="Times New Roman" w:hAnsi="Times New Roman" w:cs="Times New Roman"/>
          <w:b/>
          <w:bCs/>
          <w:color w:val="000000"/>
          <w:sz w:val="20"/>
          <w:szCs w:val="20"/>
        </w:rPr>
        <w:t>Acknowledgements:</w:t>
      </w:r>
    </w:p>
    <w:p w:rsidR="001A3079" w:rsidRPr="00FE4B1F" w:rsidRDefault="001A3079" w:rsidP="00FE4B1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E4B1F">
        <w:rPr>
          <w:rFonts w:ascii="Times New Roman" w:hAnsi="Times New Roman" w:cs="Times New Roman"/>
          <w:sz w:val="20"/>
          <w:szCs w:val="20"/>
        </w:rPr>
        <w:t>The authors would like to extend their gratitude</w:t>
      </w:r>
      <w:r w:rsidR="00D458D3">
        <w:rPr>
          <w:rFonts w:ascii="Times New Roman" w:hAnsi="Times New Roman" w:cs="Times New Roman" w:hint="eastAsia"/>
          <w:sz w:val="20"/>
          <w:szCs w:val="20"/>
          <w:lang w:eastAsia="zh-CN"/>
        </w:rPr>
        <w:t xml:space="preserve"> t</w:t>
      </w:r>
      <w:r w:rsidRPr="00FE4B1F">
        <w:rPr>
          <w:rFonts w:ascii="Times New Roman" w:hAnsi="Times New Roman" w:cs="Times New Roman"/>
          <w:sz w:val="20"/>
          <w:szCs w:val="20"/>
        </w:rPr>
        <w:t>o individuals who provided their unreserved thoughts and multi-directional cooperation during the study.</w:t>
      </w:r>
    </w:p>
    <w:p w:rsidR="001A3079" w:rsidRDefault="001A3079" w:rsidP="00FE4B1F">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7E64FD" w:rsidRPr="00FE4B1F" w:rsidRDefault="007E64FD" w:rsidP="00FE4B1F">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6122E5" w:rsidRPr="00FE4B1F" w:rsidRDefault="006122E5" w:rsidP="00FE4B1F">
      <w:pPr>
        <w:autoSpaceDE w:val="0"/>
        <w:autoSpaceDN w:val="0"/>
        <w:adjustRightInd w:val="0"/>
        <w:snapToGrid w:val="0"/>
        <w:spacing w:after="0" w:line="240" w:lineRule="auto"/>
        <w:jc w:val="both"/>
        <w:rPr>
          <w:rFonts w:ascii="Times New Roman" w:hAnsi="Times New Roman" w:cs="Times New Roman"/>
          <w:sz w:val="20"/>
          <w:szCs w:val="20"/>
        </w:rPr>
      </w:pPr>
      <w:r w:rsidRPr="00FE4B1F">
        <w:rPr>
          <w:rFonts w:ascii="Times New Roman" w:hAnsi="Times New Roman" w:cs="Times New Roman"/>
          <w:b/>
          <w:bCs/>
          <w:color w:val="000000"/>
          <w:sz w:val="20"/>
          <w:szCs w:val="20"/>
        </w:rPr>
        <w:t>Corresponding author</w:t>
      </w:r>
      <w:r w:rsidRPr="00FE4B1F">
        <w:rPr>
          <w:rFonts w:ascii="Times New Roman" w:hAnsi="Times New Roman" w:cs="Times New Roman"/>
          <w:color w:val="000000"/>
          <w:sz w:val="20"/>
          <w:szCs w:val="20"/>
        </w:rPr>
        <w:t>:</w:t>
      </w:r>
    </w:p>
    <w:p w:rsidR="006122E5" w:rsidRPr="00FE4B1F" w:rsidRDefault="001872CE" w:rsidP="00FE4B1F">
      <w:pPr>
        <w:autoSpaceDE w:val="0"/>
        <w:autoSpaceDN w:val="0"/>
        <w:adjustRightInd w:val="0"/>
        <w:snapToGrid w:val="0"/>
        <w:spacing w:after="0" w:line="240" w:lineRule="auto"/>
        <w:jc w:val="both"/>
        <w:rPr>
          <w:rFonts w:ascii="Times New Roman" w:hAnsi="Times New Roman" w:cs="Times New Roman"/>
          <w:color w:val="000000"/>
          <w:sz w:val="20"/>
          <w:szCs w:val="20"/>
        </w:rPr>
      </w:pPr>
      <w:r w:rsidRPr="00FE4B1F">
        <w:rPr>
          <w:rFonts w:ascii="Times New Roman" w:hAnsi="Times New Roman" w:cs="Times New Roman"/>
          <w:color w:val="000000"/>
          <w:sz w:val="20"/>
          <w:szCs w:val="20"/>
        </w:rPr>
        <w:t>Dr. Haile Worku</w:t>
      </w:r>
      <w:r w:rsidR="006122E5" w:rsidRPr="00FE4B1F">
        <w:rPr>
          <w:rFonts w:ascii="Times New Roman" w:hAnsi="Times New Roman" w:cs="Times New Roman"/>
          <w:color w:val="000000"/>
          <w:sz w:val="20"/>
          <w:szCs w:val="20"/>
        </w:rPr>
        <w:t xml:space="preserve">. </w:t>
      </w:r>
      <w:r w:rsidRPr="00FE4B1F">
        <w:rPr>
          <w:rFonts w:ascii="Times New Roman" w:hAnsi="Times New Roman" w:cs="Times New Roman"/>
          <w:color w:val="000000"/>
          <w:sz w:val="20"/>
          <w:szCs w:val="20"/>
        </w:rPr>
        <w:t xml:space="preserve">and Dr. </w:t>
      </w:r>
      <w:r w:rsidR="006122E5" w:rsidRPr="00FE4B1F">
        <w:rPr>
          <w:rFonts w:ascii="Times New Roman" w:hAnsi="Times New Roman" w:cs="Times New Roman"/>
          <w:color w:val="000000"/>
          <w:sz w:val="20"/>
          <w:szCs w:val="20"/>
        </w:rPr>
        <w:t>Birhanu Eticha</w:t>
      </w:r>
    </w:p>
    <w:p w:rsidR="00D458D3" w:rsidRDefault="006122E5" w:rsidP="00FE4B1F">
      <w:pPr>
        <w:autoSpaceDE w:val="0"/>
        <w:autoSpaceDN w:val="0"/>
        <w:adjustRightInd w:val="0"/>
        <w:snapToGrid w:val="0"/>
        <w:spacing w:after="0" w:line="240" w:lineRule="auto"/>
        <w:jc w:val="both"/>
        <w:rPr>
          <w:rFonts w:ascii="Times New Roman" w:hAnsi="Times New Roman" w:cs="Times New Roman"/>
          <w:color w:val="000000"/>
          <w:sz w:val="20"/>
          <w:szCs w:val="20"/>
          <w:lang w:eastAsia="zh-CN"/>
        </w:rPr>
      </w:pPr>
      <w:r w:rsidRPr="00FE4B1F">
        <w:rPr>
          <w:rFonts w:ascii="Times New Roman" w:hAnsi="Times New Roman" w:cs="Times New Roman"/>
          <w:color w:val="000000"/>
          <w:sz w:val="20"/>
          <w:szCs w:val="20"/>
        </w:rPr>
        <w:t>Benishngul -Gumuz Regional State, Livestock and</w:t>
      </w:r>
      <w:r w:rsidR="00D458D3">
        <w:rPr>
          <w:rFonts w:ascii="Times New Roman" w:hAnsi="Times New Roman" w:cs="Times New Roman" w:hint="eastAsia"/>
          <w:color w:val="000000"/>
          <w:sz w:val="20"/>
          <w:szCs w:val="20"/>
          <w:lang w:eastAsia="zh-CN"/>
        </w:rPr>
        <w:t xml:space="preserve"> </w:t>
      </w:r>
      <w:r w:rsidRPr="00FE4B1F">
        <w:rPr>
          <w:rFonts w:ascii="Times New Roman" w:hAnsi="Times New Roman" w:cs="Times New Roman"/>
          <w:color w:val="000000"/>
          <w:sz w:val="20"/>
          <w:szCs w:val="20"/>
        </w:rPr>
        <w:t>Fisheries Resource Development Agency, Assosa,</w:t>
      </w:r>
      <w:r w:rsidR="00D458D3">
        <w:rPr>
          <w:rFonts w:ascii="Times New Roman" w:hAnsi="Times New Roman" w:cs="Times New Roman" w:hint="eastAsia"/>
          <w:color w:val="000000"/>
          <w:sz w:val="20"/>
          <w:szCs w:val="20"/>
          <w:lang w:eastAsia="zh-CN"/>
        </w:rPr>
        <w:t xml:space="preserve"> </w:t>
      </w:r>
      <w:r w:rsidRPr="00FE4B1F">
        <w:rPr>
          <w:rFonts w:ascii="Times New Roman" w:hAnsi="Times New Roman" w:cs="Times New Roman"/>
          <w:color w:val="000000"/>
          <w:sz w:val="20"/>
          <w:szCs w:val="20"/>
        </w:rPr>
        <w:t xml:space="preserve">Ethiopia </w:t>
      </w:r>
    </w:p>
    <w:p w:rsidR="001872CE" w:rsidRPr="00FE4B1F" w:rsidRDefault="006122E5" w:rsidP="00FE4B1F">
      <w:pPr>
        <w:autoSpaceDE w:val="0"/>
        <w:autoSpaceDN w:val="0"/>
        <w:adjustRightInd w:val="0"/>
        <w:snapToGrid w:val="0"/>
        <w:spacing w:after="0" w:line="240" w:lineRule="auto"/>
        <w:jc w:val="both"/>
        <w:rPr>
          <w:rFonts w:ascii="Times New Roman" w:hAnsi="Times New Roman" w:cs="Times New Roman"/>
          <w:color w:val="000000"/>
          <w:sz w:val="20"/>
          <w:szCs w:val="20"/>
        </w:rPr>
      </w:pPr>
      <w:r w:rsidRPr="00FE4B1F">
        <w:rPr>
          <w:rFonts w:ascii="Times New Roman" w:hAnsi="Times New Roman" w:cs="Times New Roman"/>
          <w:color w:val="000000"/>
          <w:sz w:val="20"/>
          <w:szCs w:val="20"/>
        </w:rPr>
        <w:t xml:space="preserve">Email: </w:t>
      </w:r>
      <w:r w:rsidR="001872CE" w:rsidRPr="00FE4B1F">
        <w:rPr>
          <w:rFonts w:ascii="Times New Roman" w:hAnsi="Times New Roman" w:cs="Times New Roman"/>
          <w:color w:val="0000FF"/>
          <w:sz w:val="20"/>
          <w:szCs w:val="20"/>
        </w:rPr>
        <w:t>workuhaile29@mail.com</w:t>
      </w:r>
      <w:r w:rsidR="001872CE" w:rsidRPr="00FE4B1F">
        <w:rPr>
          <w:rFonts w:ascii="Times New Roman" w:hAnsi="Times New Roman" w:cs="Times New Roman"/>
          <w:color w:val="000000"/>
          <w:sz w:val="20"/>
          <w:szCs w:val="20"/>
        </w:rPr>
        <w:t xml:space="preserve"> and</w:t>
      </w:r>
      <w:r w:rsidR="001872CE" w:rsidRPr="00FE4B1F">
        <w:rPr>
          <w:rFonts w:ascii="Times New Roman" w:hAnsi="Times New Roman" w:cs="Times New Roman"/>
          <w:color w:val="0000FF"/>
          <w:sz w:val="20"/>
          <w:szCs w:val="20"/>
        </w:rPr>
        <w:t xml:space="preserve"> brihanueticha12@gmail.com</w:t>
      </w:r>
    </w:p>
    <w:p w:rsidR="001872CE" w:rsidRDefault="001872CE" w:rsidP="00FE4B1F">
      <w:pPr>
        <w:snapToGrid w:val="0"/>
        <w:spacing w:after="0" w:line="240" w:lineRule="auto"/>
        <w:ind w:firstLine="425"/>
        <w:jc w:val="both"/>
        <w:rPr>
          <w:rFonts w:ascii="Times New Roman" w:hAnsi="Times New Roman" w:cs="Times New Roman" w:hint="eastAsia"/>
          <w:sz w:val="20"/>
          <w:szCs w:val="20"/>
          <w:lang w:eastAsia="zh-CN"/>
        </w:rPr>
      </w:pPr>
    </w:p>
    <w:p w:rsidR="007E64FD" w:rsidRPr="00FE4B1F" w:rsidRDefault="007E64FD" w:rsidP="00FE4B1F">
      <w:pPr>
        <w:snapToGrid w:val="0"/>
        <w:spacing w:after="0" w:line="240" w:lineRule="auto"/>
        <w:ind w:firstLine="425"/>
        <w:jc w:val="both"/>
        <w:rPr>
          <w:rFonts w:ascii="Times New Roman" w:hAnsi="Times New Roman" w:cs="Times New Roman" w:hint="eastAsia"/>
          <w:sz w:val="20"/>
          <w:szCs w:val="20"/>
          <w:lang w:eastAsia="zh-CN"/>
        </w:rPr>
      </w:pPr>
    </w:p>
    <w:p w:rsidR="00856720" w:rsidRPr="00FE4B1F" w:rsidRDefault="00343532" w:rsidP="00FE4B1F">
      <w:pPr>
        <w:snapToGrid w:val="0"/>
        <w:spacing w:after="0" w:line="240" w:lineRule="auto"/>
        <w:jc w:val="both"/>
        <w:rPr>
          <w:rFonts w:ascii="Times New Roman" w:hAnsi="Times New Roman" w:cs="Times New Roman"/>
          <w:b/>
          <w:sz w:val="20"/>
          <w:szCs w:val="20"/>
        </w:rPr>
      </w:pPr>
      <w:r w:rsidRPr="00FE4B1F">
        <w:rPr>
          <w:rFonts w:ascii="Times New Roman" w:hAnsi="Times New Roman" w:cs="Times New Roman"/>
          <w:b/>
          <w:sz w:val="20"/>
          <w:szCs w:val="20"/>
        </w:rPr>
        <w:t>R</w:t>
      </w:r>
      <w:r w:rsidR="00365BE4" w:rsidRPr="00FE4B1F">
        <w:rPr>
          <w:rFonts w:ascii="Times New Roman" w:hAnsi="Times New Roman" w:cs="Times New Roman"/>
          <w:b/>
          <w:sz w:val="20"/>
          <w:szCs w:val="20"/>
        </w:rPr>
        <w:t>eferences</w:t>
      </w:r>
    </w:p>
    <w:p w:rsidR="00BA77E1" w:rsidRPr="00FE4B1F" w:rsidRDefault="00BA77E1" w:rsidP="00FE4B1F">
      <w:pPr>
        <w:pStyle w:val="ListParagraph"/>
        <w:numPr>
          <w:ilvl w:val="0"/>
          <w:numId w:val="4"/>
        </w:numPr>
        <w:snapToGrid w:val="0"/>
        <w:spacing w:after="0" w:line="240" w:lineRule="auto"/>
        <w:jc w:val="both"/>
        <w:rPr>
          <w:rFonts w:ascii="Times New Roman" w:hAnsi="Times New Roman" w:cs="Times New Roman"/>
          <w:b/>
          <w:sz w:val="20"/>
          <w:szCs w:val="20"/>
        </w:rPr>
      </w:pPr>
      <w:r w:rsidRPr="00FE4B1F">
        <w:rPr>
          <w:rFonts w:ascii="Times New Roman" w:hAnsi="Times New Roman" w:cs="Times New Roman"/>
          <w:sz w:val="20"/>
          <w:szCs w:val="20"/>
        </w:rPr>
        <w:t>Aiello S.E., and Mays, A</w:t>
      </w:r>
      <w:r w:rsidR="00984D05" w:rsidRPr="00FE4B1F">
        <w:rPr>
          <w:rFonts w:ascii="Times New Roman" w:hAnsi="Times New Roman" w:cs="Times New Roman"/>
          <w:sz w:val="20"/>
          <w:szCs w:val="20"/>
        </w:rPr>
        <w:t>., (1998): Veterinary M</w:t>
      </w:r>
      <w:r w:rsidRPr="00FE4B1F">
        <w:rPr>
          <w:rFonts w:ascii="Times New Roman" w:hAnsi="Times New Roman" w:cs="Times New Roman"/>
          <w:sz w:val="20"/>
          <w:szCs w:val="20"/>
        </w:rPr>
        <w:t>anual</w:t>
      </w:r>
      <w:r w:rsidR="00D458D3">
        <w:rPr>
          <w:rFonts w:ascii="Times New Roman" w:hAnsi="Times New Roman" w:cs="Times New Roman"/>
          <w:sz w:val="20"/>
          <w:szCs w:val="20"/>
        </w:rPr>
        <w:t xml:space="preserve"> </w:t>
      </w:r>
      <w:r w:rsidRPr="00FE4B1F">
        <w:rPr>
          <w:rFonts w:ascii="Times New Roman" w:hAnsi="Times New Roman" w:cs="Times New Roman"/>
          <w:sz w:val="20"/>
          <w:szCs w:val="20"/>
        </w:rPr>
        <w:t>8</w:t>
      </w:r>
      <w:r w:rsidRPr="00FE4B1F">
        <w:rPr>
          <w:rFonts w:ascii="Times New Roman" w:hAnsi="Times New Roman" w:cs="Times New Roman"/>
          <w:sz w:val="20"/>
          <w:szCs w:val="20"/>
          <w:vertAlign w:val="superscript"/>
        </w:rPr>
        <w:t>th</w:t>
      </w:r>
      <w:r w:rsidRPr="00FE4B1F">
        <w:rPr>
          <w:rFonts w:ascii="Times New Roman" w:hAnsi="Times New Roman" w:cs="Times New Roman"/>
          <w:sz w:val="20"/>
          <w:szCs w:val="20"/>
          <w:vertAlign w:val="subscript"/>
        </w:rPr>
        <w:t>ed</w:t>
      </w:r>
      <w:r w:rsidRPr="00FE4B1F">
        <w:rPr>
          <w:rFonts w:ascii="Times New Roman" w:hAnsi="Times New Roman" w:cs="Times New Roman"/>
          <w:sz w:val="20"/>
          <w:szCs w:val="20"/>
        </w:rPr>
        <w:t>,</w:t>
      </w:r>
      <w:r w:rsidR="00D458D3">
        <w:rPr>
          <w:rFonts w:ascii="Times New Roman" w:hAnsi="Times New Roman" w:cs="Times New Roman"/>
          <w:sz w:val="20"/>
          <w:szCs w:val="20"/>
        </w:rPr>
        <w:t xml:space="preserve"> </w:t>
      </w:r>
      <w:r w:rsidRPr="00FE4B1F">
        <w:rPr>
          <w:rFonts w:ascii="Times New Roman" w:hAnsi="Times New Roman" w:cs="Times New Roman"/>
          <w:sz w:val="20"/>
          <w:szCs w:val="20"/>
        </w:rPr>
        <w:t>USA, White House Station,</w:t>
      </w:r>
      <w:r w:rsidR="00D458D3">
        <w:rPr>
          <w:rFonts w:ascii="Times New Roman" w:hAnsi="Times New Roman" w:cs="Times New Roman"/>
          <w:sz w:val="20"/>
          <w:szCs w:val="20"/>
        </w:rPr>
        <w:t xml:space="preserve"> </w:t>
      </w:r>
      <w:r w:rsidRPr="00FE4B1F">
        <w:rPr>
          <w:rFonts w:ascii="Times New Roman" w:hAnsi="Times New Roman" w:cs="Times New Roman"/>
          <w:sz w:val="20"/>
          <w:szCs w:val="20"/>
        </w:rPr>
        <w:t>Merck and Co. Inc. Pp.56-111.</w:t>
      </w:r>
    </w:p>
    <w:p w:rsidR="00BA77E1" w:rsidRPr="00FE4B1F" w:rsidRDefault="00BA77E1" w:rsidP="00FE4B1F">
      <w:pPr>
        <w:pStyle w:val="ListParagraph"/>
        <w:numPr>
          <w:ilvl w:val="0"/>
          <w:numId w:val="4"/>
        </w:numPr>
        <w:snapToGrid w:val="0"/>
        <w:spacing w:after="0" w:line="240" w:lineRule="auto"/>
        <w:jc w:val="both"/>
        <w:rPr>
          <w:rFonts w:ascii="Times New Roman" w:hAnsi="Times New Roman" w:cs="Times New Roman"/>
          <w:sz w:val="20"/>
          <w:szCs w:val="20"/>
        </w:rPr>
      </w:pPr>
      <w:r w:rsidRPr="00FE4B1F">
        <w:rPr>
          <w:rFonts w:ascii="Times New Roman" w:eastAsia="Calibri" w:hAnsi="Times New Roman" w:cs="Times New Roman"/>
          <w:sz w:val="20"/>
          <w:szCs w:val="20"/>
        </w:rPr>
        <w:t>Central Statistical Authority, (2011): Agricultural Sample Survey, Statistical Bulletin, Ethiopia, Addis Ababa, pp. 41-52.</w:t>
      </w:r>
    </w:p>
    <w:p w:rsidR="00BA77E1" w:rsidRPr="00FE4B1F" w:rsidRDefault="00BA77E1" w:rsidP="00FE4B1F">
      <w:pPr>
        <w:pStyle w:val="ListParagraph"/>
        <w:numPr>
          <w:ilvl w:val="0"/>
          <w:numId w:val="4"/>
        </w:numPr>
        <w:snapToGrid w:val="0"/>
        <w:spacing w:after="0" w:line="240" w:lineRule="auto"/>
        <w:jc w:val="both"/>
        <w:rPr>
          <w:rFonts w:ascii="Times New Roman" w:hAnsi="Times New Roman" w:cs="Times New Roman"/>
          <w:sz w:val="20"/>
          <w:szCs w:val="20"/>
        </w:rPr>
      </w:pPr>
      <w:r w:rsidRPr="00FE4B1F">
        <w:rPr>
          <w:rFonts w:ascii="Times New Roman" w:hAnsi="Times New Roman" w:cs="Times New Roman"/>
          <w:sz w:val="20"/>
          <w:szCs w:val="20"/>
        </w:rPr>
        <w:t>FAO, (1996): Food and Agricultural Organization Production year book. FAO: Rome. Italy, 158.</w:t>
      </w:r>
    </w:p>
    <w:p w:rsidR="00BA77E1" w:rsidRPr="00FE4B1F" w:rsidRDefault="00BA77E1" w:rsidP="00FE4B1F">
      <w:pPr>
        <w:pStyle w:val="ListParagraph"/>
        <w:numPr>
          <w:ilvl w:val="0"/>
          <w:numId w:val="4"/>
        </w:numPr>
        <w:snapToGrid w:val="0"/>
        <w:spacing w:after="0" w:line="240" w:lineRule="auto"/>
        <w:jc w:val="both"/>
        <w:rPr>
          <w:rFonts w:ascii="Times New Roman" w:hAnsi="Times New Roman" w:cs="Times New Roman"/>
          <w:sz w:val="20"/>
          <w:szCs w:val="20"/>
        </w:rPr>
      </w:pPr>
      <w:r w:rsidRPr="00FE4B1F">
        <w:rPr>
          <w:rFonts w:ascii="Times New Roman" w:hAnsi="Times New Roman" w:cs="Times New Roman"/>
          <w:sz w:val="20"/>
          <w:szCs w:val="20"/>
        </w:rPr>
        <w:t>Feseha G., and Aweke T., (1995): Donkey in North Gonder, socio economic importance and 4. management and health constraints. Final year paper, Faculty of Veterinary Medicine, Addis Ababa University, Ethiopia, Pp. 33.</w:t>
      </w:r>
    </w:p>
    <w:p w:rsidR="00BA77E1" w:rsidRPr="00FE4B1F" w:rsidRDefault="00BA77E1" w:rsidP="00FE4B1F">
      <w:pPr>
        <w:pStyle w:val="ListParagraph"/>
        <w:numPr>
          <w:ilvl w:val="0"/>
          <w:numId w:val="4"/>
        </w:numPr>
        <w:snapToGrid w:val="0"/>
        <w:spacing w:after="0" w:line="240" w:lineRule="auto"/>
        <w:jc w:val="both"/>
        <w:rPr>
          <w:rFonts w:ascii="Times New Roman" w:hAnsi="Times New Roman" w:cs="Times New Roman"/>
          <w:sz w:val="20"/>
          <w:szCs w:val="20"/>
        </w:rPr>
      </w:pPr>
      <w:r w:rsidRPr="00FE4B1F">
        <w:rPr>
          <w:rFonts w:ascii="Times New Roman" w:hAnsi="Times New Roman" w:cs="Times New Roman"/>
          <w:sz w:val="20"/>
          <w:szCs w:val="20"/>
        </w:rPr>
        <w:t>Hassen K., (2000): A preliminary study on the socio economic importance, health problems and other management constraints of horses in mid and high land areas of North Gonder. DVM thesis, FVM, AAU, Debrezeit, Ethiopia.</w:t>
      </w:r>
    </w:p>
    <w:p w:rsidR="00BA77E1" w:rsidRPr="00FE4B1F" w:rsidRDefault="00BA77E1" w:rsidP="00FE4B1F">
      <w:pPr>
        <w:pStyle w:val="ListParagraph"/>
        <w:numPr>
          <w:ilvl w:val="0"/>
          <w:numId w:val="4"/>
        </w:numPr>
        <w:snapToGrid w:val="0"/>
        <w:spacing w:after="0" w:line="240" w:lineRule="auto"/>
        <w:jc w:val="both"/>
        <w:rPr>
          <w:rFonts w:ascii="Times New Roman" w:hAnsi="Times New Roman" w:cs="Times New Roman"/>
          <w:sz w:val="20"/>
          <w:szCs w:val="20"/>
        </w:rPr>
      </w:pPr>
      <w:r w:rsidRPr="00FE4B1F">
        <w:rPr>
          <w:rFonts w:ascii="Times New Roman" w:hAnsi="Times New Roman" w:cs="Times New Roman"/>
          <w:sz w:val="20"/>
          <w:szCs w:val="20"/>
        </w:rPr>
        <w:t>Mengistu A., ( 2003): The genetic resources of equines in Ethiopia and their contribution to</w:t>
      </w:r>
      <w:r w:rsidR="00D458D3">
        <w:rPr>
          <w:rFonts w:ascii="Times New Roman" w:hAnsi="Times New Roman" w:cs="Times New Roman"/>
          <w:sz w:val="20"/>
          <w:szCs w:val="20"/>
        </w:rPr>
        <w:t xml:space="preserve"> </w:t>
      </w:r>
      <w:r w:rsidRPr="00FE4B1F">
        <w:rPr>
          <w:rFonts w:ascii="Times New Roman" w:hAnsi="Times New Roman" w:cs="Times New Roman"/>
          <w:sz w:val="20"/>
          <w:szCs w:val="20"/>
        </w:rPr>
        <w:t>rural livelihoods society proceeding of the 11</w:t>
      </w:r>
      <w:r w:rsidRPr="00FE4B1F">
        <w:rPr>
          <w:rFonts w:ascii="Times New Roman" w:hAnsi="Times New Roman" w:cs="Times New Roman"/>
          <w:sz w:val="20"/>
          <w:szCs w:val="20"/>
          <w:vertAlign w:val="superscript"/>
        </w:rPr>
        <w:t>th</w:t>
      </w:r>
      <w:r w:rsidR="00D458D3">
        <w:rPr>
          <w:rFonts w:ascii="Times New Roman" w:hAnsi="Times New Roman" w:cs="Times New Roman"/>
          <w:sz w:val="20"/>
          <w:szCs w:val="20"/>
          <w:vertAlign w:val="superscript"/>
        </w:rPr>
        <w:t xml:space="preserve"> </w:t>
      </w:r>
      <w:r w:rsidRPr="00FE4B1F">
        <w:rPr>
          <w:rFonts w:ascii="Times New Roman" w:hAnsi="Times New Roman" w:cs="Times New Roman"/>
          <w:sz w:val="20"/>
          <w:szCs w:val="20"/>
        </w:rPr>
        <w:t>annual conference of the Ethiopia of animals production (ESAP). Addis Ababa, Ethiopia, Pp. 14-15.</w:t>
      </w:r>
    </w:p>
    <w:p w:rsidR="00BA77E1" w:rsidRPr="00FE4B1F" w:rsidRDefault="00BA77E1" w:rsidP="00FE4B1F">
      <w:pPr>
        <w:pStyle w:val="ListParagraph"/>
        <w:numPr>
          <w:ilvl w:val="0"/>
          <w:numId w:val="4"/>
        </w:numPr>
        <w:snapToGrid w:val="0"/>
        <w:spacing w:after="0" w:line="240" w:lineRule="auto"/>
        <w:jc w:val="both"/>
        <w:rPr>
          <w:rFonts w:ascii="Times New Roman" w:hAnsi="Times New Roman" w:cs="Times New Roman"/>
          <w:sz w:val="20"/>
          <w:szCs w:val="20"/>
        </w:rPr>
      </w:pPr>
      <w:r w:rsidRPr="00FE4B1F">
        <w:rPr>
          <w:rFonts w:ascii="Times New Roman" w:hAnsi="Times New Roman" w:cs="Times New Roman"/>
          <w:sz w:val="20"/>
          <w:szCs w:val="20"/>
        </w:rPr>
        <w:t>Mohammed A., and Taketel F., (1992): Preliminary study on the status of the donkeys in Awasa woreda</w:t>
      </w:r>
      <w:r w:rsidR="00D458D3" w:rsidRPr="00FE4B1F">
        <w:rPr>
          <w:rFonts w:ascii="Times New Roman" w:hAnsi="Times New Roman" w:cs="Times New Roman"/>
          <w:sz w:val="20"/>
          <w:szCs w:val="20"/>
        </w:rPr>
        <w:t>.</w:t>
      </w:r>
      <w:r w:rsidR="00D458D3">
        <w:rPr>
          <w:rFonts w:ascii="Times New Roman" w:hAnsi="Times New Roman" w:cs="Times New Roman"/>
          <w:sz w:val="20"/>
          <w:szCs w:val="20"/>
        </w:rPr>
        <w:t xml:space="preserve"> </w:t>
      </w:r>
      <w:r w:rsidR="00D458D3" w:rsidRPr="00FE4B1F">
        <w:rPr>
          <w:rFonts w:ascii="Times New Roman" w:hAnsi="Times New Roman" w:cs="Times New Roman"/>
          <w:sz w:val="20"/>
          <w:szCs w:val="20"/>
        </w:rPr>
        <w:t>P</w:t>
      </w:r>
      <w:r w:rsidRPr="00FE4B1F">
        <w:rPr>
          <w:rFonts w:ascii="Times New Roman" w:hAnsi="Times New Roman" w:cs="Times New Roman"/>
          <w:sz w:val="20"/>
          <w:szCs w:val="20"/>
        </w:rPr>
        <w:t xml:space="preserve">p.92-98 in: Proceeding the Cairo international meeting on working animals, held 13-16 April 1992, Cairo Egypt. World association for transport, animal welfare, Hardwick court </w:t>
      </w:r>
      <w:r w:rsidRPr="00FE4B1F">
        <w:rPr>
          <w:rFonts w:ascii="Times New Roman" w:hAnsi="Times New Roman" w:cs="Times New Roman"/>
          <w:sz w:val="20"/>
          <w:szCs w:val="20"/>
        </w:rPr>
        <w:lastRenderedPageBreak/>
        <w:t>farm, Hardwick lane, chertsey. UK, KT 160 AD. Pp.200.</w:t>
      </w:r>
    </w:p>
    <w:p w:rsidR="00BA77E1" w:rsidRPr="00FE4B1F" w:rsidRDefault="00BA77E1" w:rsidP="00FE4B1F">
      <w:pPr>
        <w:pStyle w:val="ListParagraph"/>
        <w:numPr>
          <w:ilvl w:val="0"/>
          <w:numId w:val="4"/>
        </w:numPr>
        <w:snapToGrid w:val="0"/>
        <w:spacing w:after="0" w:line="240" w:lineRule="auto"/>
        <w:jc w:val="both"/>
        <w:rPr>
          <w:rFonts w:ascii="Times New Roman" w:hAnsi="Times New Roman" w:cs="Times New Roman"/>
          <w:sz w:val="20"/>
          <w:szCs w:val="20"/>
        </w:rPr>
      </w:pPr>
      <w:r w:rsidRPr="00FE4B1F">
        <w:rPr>
          <w:rFonts w:ascii="Times New Roman" w:hAnsi="Times New Roman" w:cs="Times New Roman"/>
          <w:sz w:val="20"/>
          <w:szCs w:val="20"/>
        </w:rPr>
        <w:t>Pearson R.A., Mengistu A., Agaji</w:t>
      </w:r>
      <w:r w:rsidR="00D458D3" w:rsidRPr="00FE4B1F">
        <w:rPr>
          <w:rFonts w:ascii="Times New Roman" w:hAnsi="Times New Roman" w:cs="Times New Roman"/>
          <w:sz w:val="20"/>
          <w:szCs w:val="20"/>
        </w:rPr>
        <w:t>a</w:t>
      </w:r>
      <w:r w:rsidR="00D458D3">
        <w:rPr>
          <w:rFonts w:ascii="Times New Roman" w:hAnsi="Times New Roman" w:cs="Times New Roman"/>
          <w:sz w:val="20"/>
          <w:szCs w:val="20"/>
        </w:rPr>
        <w:t xml:space="preserve"> </w:t>
      </w:r>
      <w:r w:rsidR="00D458D3" w:rsidRPr="00FE4B1F">
        <w:rPr>
          <w:rFonts w:ascii="Times New Roman" w:hAnsi="Times New Roman" w:cs="Times New Roman"/>
          <w:sz w:val="20"/>
          <w:szCs w:val="20"/>
        </w:rPr>
        <w:t>T</w:t>
      </w:r>
      <w:r w:rsidRPr="00FE4B1F">
        <w:rPr>
          <w:rFonts w:ascii="Times New Roman" w:hAnsi="Times New Roman" w:cs="Times New Roman"/>
          <w:sz w:val="20"/>
          <w:szCs w:val="20"/>
        </w:rPr>
        <w:t>., Eleanor F.A., David G.S., and Mesfin A., (2000): Use and Management of donkeys in peri-urban areas of Ethiopia. Center for tropical veterinary medicine: University of Edinburgh, Scotland; Drought animal power technical reports.</w:t>
      </w:r>
    </w:p>
    <w:p w:rsidR="00BA77E1" w:rsidRPr="00FE4B1F" w:rsidRDefault="00BA77E1" w:rsidP="00FE4B1F">
      <w:pPr>
        <w:pStyle w:val="ListParagraph"/>
        <w:numPr>
          <w:ilvl w:val="0"/>
          <w:numId w:val="4"/>
        </w:numPr>
        <w:snapToGrid w:val="0"/>
        <w:spacing w:after="0" w:line="240" w:lineRule="auto"/>
        <w:jc w:val="both"/>
        <w:rPr>
          <w:rFonts w:ascii="Times New Roman" w:hAnsi="Times New Roman" w:cs="Times New Roman"/>
          <w:sz w:val="20"/>
          <w:szCs w:val="20"/>
        </w:rPr>
      </w:pPr>
      <w:r w:rsidRPr="00FE4B1F">
        <w:rPr>
          <w:rFonts w:ascii="Times New Roman" w:hAnsi="Times New Roman" w:cs="Times New Roman"/>
          <w:sz w:val="20"/>
          <w:szCs w:val="20"/>
        </w:rPr>
        <w:t>Shimeles A., (2008): Prevalence of external injuries in working equines in and around Adigrat, Tigray region. DVM Thesis, College of veterinary medicine, Mekelle, Ethiopia. Pp.13-14.</w:t>
      </w:r>
    </w:p>
    <w:p w:rsidR="00BA77E1" w:rsidRPr="00FE4B1F" w:rsidRDefault="00BA77E1" w:rsidP="00FE4B1F">
      <w:pPr>
        <w:pStyle w:val="ListParagraph"/>
        <w:numPr>
          <w:ilvl w:val="0"/>
          <w:numId w:val="4"/>
        </w:numPr>
        <w:snapToGrid w:val="0"/>
        <w:spacing w:after="0" w:line="240" w:lineRule="auto"/>
        <w:jc w:val="both"/>
        <w:rPr>
          <w:rFonts w:ascii="Times New Roman" w:hAnsi="Times New Roman" w:cs="Times New Roman"/>
          <w:sz w:val="20"/>
          <w:szCs w:val="20"/>
        </w:rPr>
      </w:pPr>
      <w:r w:rsidRPr="00FE4B1F">
        <w:rPr>
          <w:rFonts w:ascii="Times New Roman" w:hAnsi="Times New Roman" w:cs="Times New Roman"/>
          <w:sz w:val="20"/>
          <w:szCs w:val="20"/>
        </w:rPr>
        <w:t>Starkey P.,</w:t>
      </w:r>
      <w:r w:rsidR="00984D05" w:rsidRPr="00FE4B1F">
        <w:rPr>
          <w:rFonts w:ascii="Times New Roman" w:hAnsi="Times New Roman" w:cs="Times New Roman"/>
          <w:sz w:val="20"/>
          <w:szCs w:val="20"/>
        </w:rPr>
        <w:t xml:space="preserve"> (1993)</w:t>
      </w:r>
      <w:r w:rsidRPr="00FE4B1F">
        <w:rPr>
          <w:rFonts w:ascii="Times New Roman" w:hAnsi="Times New Roman" w:cs="Times New Roman"/>
          <w:sz w:val="20"/>
          <w:szCs w:val="20"/>
        </w:rPr>
        <w:t>: Animal traction networking in south Africa Summary of a visit from 1-7 M</w:t>
      </w:r>
      <w:r w:rsidR="00984D05" w:rsidRPr="00FE4B1F">
        <w:rPr>
          <w:rFonts w:ascii="Times New Roman" w:hAnsi="Times New Roman" w:cs="Times New Roman"/>
          <w:sz w:val="20"/>
          <w:szCs w:val="20"/>
        </w:rPr>
        <w:t xml:space="preserve">ay 1993. South Africa network </w:t>
      </w:r>
      <w:r w:rsidRPr="00FE4B1F">
        <w:rPr>
          <w:rFonts w:ascii="Times New Roman" w:hAnsi="Times New Roman" w:cs="Times New Roman"/>
          <w:sz w:val="20"/>
          <w:szCs w:val="20"/>
        </w:rPr>
        <w:t>of animal traction (SANTAT). News latte 1:</w:t>
      </w:r>
      <w:r w:rsidR="00D458D3">
        <w:rPr>
          <w:rFonts w:ascii="Times New Roman" w:hAnsi="Times New Roman" w:cs="Times New Roman"/>
          <w:sz w:val="20"/>
          <w:szCs w:val="20"/>
        </w:rPr>
        <w:t xml:space="preserve"> </w:t>
      </w:r>
      <w:r w:rsidRPr="00FE4B1F">
        <w:rPr>
          <w:rFonts w:ascii="Times New Roman" w:hAnsi="Times New Roman" w:cs="Times New Roman"/>
          <w:sz w:val="20"/>
          <w:szCs w:val="20"/>
        </w:rPr>
        <w:t>4-5, University of Hare Alice, South Africa.</w:t>
      </w:r>
    </w:p>
    <w:p w:rsidR="00BA77E1" w:rsidRPr="00FE4B1F" w:rsidRDefault="00BA77E1" w:rsidP="00FE4B1F">
      <w:pPr>
        <w:pStyle w:val="ListParagraph"/>
        <w:numPr>
          <w:ilvl w:val="0"/>
          <w:numId w:val="4"/>
        </w:numPr>
        <w:snapToGrid w:val="0"/>
        <w:spacing w:after="0" w:line="240" w:lineRule="auto"/>
        <w:jc w:val="both"/>
        <w:rPr>
          <w:rFonts w:ascii="Times New Roman" w:hAnsi="Times New Roman" w:cs="Times New Roman"/>
          <w:sz w:val="20"/>
          <w:szCs w:val="20"/>
        </w:rPr>
      </w:pPr>
      <w:r w:rsidRPr="00FE4B1F">
        <w:rPr>
          <w:rFonts w:ascii="Times New Roman" w:hAnsi="Times New Roman" w:cs="Times New Roman"/>
          <w:sz w:val="20"/>
          <w:szCs w:val="20"/>
        </w:rPr>
        <w:lastRenderedPageBreak/>
        <w:t>Stashak T.S., (1997): Adam's lameness in horses 4</w:t>
      </w:r>
      <w:r w:rsidRPr="00FE4B1F">
        <w:rPr>
          <w:rFonts w:ascii="Times New Roman" w:hAnsi="Times New Roman" w:cs="Times New Roman"/>
          <w:sz w:val="20"/>
          <w:szCs w:val="20"/>
          <w:vertAlign w:val="superscript"/>
        </w:rPr>
        <w:t>th</w:t>
      </w:r>
      <w:r w:rsidRPr="00FE4B1F">
        <w:rPr>
          <w:rFonts w:ascii="Times New Roman" w:hAnsi="Times New Roman" w:cs="Times New Roman"/>
          <w:sz w:val="20"/>
          <w:szCs w:val="20"/>
        </w:rPr>
        <w:t xml:space="preserve"> ed, Lea and Febiger Philadelphia, USA. 68-712.</w:t>
      </w:r>
    </w:p>
    <w:p w:rsidR="00BA77E1" w:rsidRPr="00FE4B1F" w:rsidRDefault="00BA77E1" w:rsidP="00FE4B1F">
      <w:pPr>
        <w:pStyle w:val="ListParagraph"/>
        <w:numPr>
          <w:ilvl w:val="0"/>
          <w:numId w:val="4"/>
        </w:numPr>
        <w:snapToGrid w:val="0"/>
        <w:spacing w:after="0" w:line="240" w:lineRule="auto"/>
        <w:jc w:val="both"/>
        <w:rPr>
          <w:rFonts w:ascii="Times New Roman" w:hAnsi="Times New Roman" w:cs="Times New Roman"/>
          <w:sz w:val="20"/>
          <w:szCs w:val="20"/>
        </w:rPr>
      </w:pPr>
      <w:r w:rsidRPr="00FE4B1F">
        <w:rPr>
          <w:rFonts w:ascii="Times New Roman" w:hAnsi="Times New Roman" w:cs="Times New Roman"/>
          <w:sz w:val="20"/>
          <w:szCs w:val="20"/>
        </w:rPr>
        <w:t>Stashak T.S., (2002): Examination for lameness. In Adama's lameness in horses, 5</w:t>
      </w:r>
      <w:r w:rsidRPr="00FE4B1F">
        <w:rPr>
          <w:rFonts w:ascii="Times New Roman" w:hAnsi="Times New Roman" w:cs="Times New Roman"/>
          <w:sz w:val="20"/>
          <w:szCs w:val="20"/>
          <w:vertAlign w:val="superscript"/>
        </w:rPr>
        <w:t>th</w:t>
      </w:r>
      <w:r w:rsidRPr="00FE4B1F">
        <w:rPr>
          <w:rFonts w:ascii="Times New Roman" w:hAnsi="Times New Roman" w:cs="Times New Roman"/>
          <w:sz w:val="20"/>
          <w:szCs w:val="20"/>
        </w:rPr>
        <w:t xml:space="preserve"> ed. Lippincott, Wiliam's and wilkines. USA, Philadelphia, 113-183.</w:t>
      </w:r>
    </w:p>
    <w:p w:rsidR="00BA77E1" w:rsidRPr="00FE4B1F" w:rsidRDefault="00BA77E1" w:rsidP="00FE4B1F">
      <w:pPr>
        <w:pStyle w:val="ListParagraph"/>
        <w:numPr>
          <w:ilvl w:val="0"/>
          <w:numId w:val="4"/>
        </w:numPr>
        <w:snapToGrid w:val="0"/>
        <w:spacing w:after="0" w:line="240" w:lineRule="auto"/>
        <w:jc w:val="both"/>
        <w:rPr>
          <w:rFonts w:ascii="Times New Roman" w:hAnsi="Times New Roman" w:cs="Times New Roman"/>
          <w:sz w:val="20"/>
          <w:szCs w:val="20"/>
        </w:rPr>
      </w:pPr>
      <w:r w:rsidRPr="00FE4B1F">
        <w:rPr>
          <w:rFonts w:ascii="Times New Roman" w:hAnsi="Times New Roman" w:cs="Times New Roman"/>
          <w:sz w:val="20"/>
          <w:szCs w:val="20"/>
        </w:rPr>
        <w:t>Stasha</w:t>
      </w:r>
      <w:r w:rsidR="00D458D3" w:rsidRPr="00FE4B1F">
        <w:rPr>
          <w:rFonts w:ascii="Times New Roman" w:hAnsi="Times New Roman" w:cs="Times New Roman"/>
          <w:sz w:val="20"/>
          <w:szCs w:val="20"/>
        </w:rPr>
        <w:t>k</w:t>
      </w:r>
      <w:r w:rsidR="00D458D3">
        <w:rPr>
          <w:rFonts w:ascii="Times New Roman" w:hAnsi="Times New Roman" w:cs="Times New Roman"/>
          <w:sz w:val="20"/>
          <w:szCs w:val="20"/>
        </w:rPr>
        <w:t xml:space="preserve"> </w:t>
      </w:r>
      <w:r w:rsidR="00D458D3" w:rsidRPr="00FE4B1F">
        <w:rPr>
          <w:rFonts w:ascii="Times New Roman" w:hAnsi="Times New Roman" w:cs="Times New Roman"/>
          <w:sz w:val="20"/>
          <w:szCs w:val="20"/>
        </w:rPr>
        <w:t>T</w:t>
      </w:r>
      <w:r w:rsidRPr="00FE4B1F">
        <w:rPr>
          <w:rFonts w:ascii="Times New Roman" w:hAnsi="Times New Roman" w:cs="Times New Roman"/>
          <w:sz w:val="20"/>
          <w:szCs w:val="20"/>
        </w:rPr>
        <w:t>.S., (1996): Horse honors guide to lameness in horses 1</w:t>
      </w:r>
      <w:r w:rsidRPr="00FE4B1F">
        <w:rPr>
          <w:rFonts w:ascii="Times New Roman" w:hAnsi="Times New Roman" w:cs="Times New Roman"/>
          <w:sz w:val="20"/>
          <w:szCs w:val="20"/>
          <w:vertAlign w:val="superscript"/>
        </w:rPr>
        <w:t>st</w:t>
      </w:r>
      <w:r w:rsidRPr="00FE4B1F">
        <w:rPr>
          <w:rFonts w:ascii="Times New Roman" w:hAnsi="Times New Roman" w:cs="Times New Roman"/>
          <w:sz w:val="20"/>
          <w:szCs w:val="20"/>
        </w:rPr>
        <w:t xml:space="preserve"> ed. C.C can, S.</w:t>
      </w:r>
      <w:r w:rsidR="00550E99">
        <w:rPr>
          <w:rFonts w:ascii="Times New Roman" w:hAnsi="Times New Roman" w:cs="Times New Roman" w:hint="eastAsia"/>
          <w:sz w:val="20"/>
          <w:szCs w:val="20"/>
          <w:lang w:eastAsia="zh-CN"/>
        </w:rPr>
        <w:t xml:space="preserve"> </w:t>
      </w:r>
      <w:r w:rsidRPr="00FE4B1F">
        <w:rPr>
          <w:rFonts w:ascii="Times New Roman" w:hAnsi="Times New Roman" w:cs="Times New Roman"/>
          <w:sz w:val="20"/>
          <w:szCs w:val="20"/>
        </w:rPr>
        <w:t>Huns berger</w:t>
      </w:r>
      <w:r w:rsidR="00D458D3" w:rsidRPr="00FE4B1F">
        <w:rPr>
          <w:rFonts w:ascii="Times New Roman" w:hAnsi="Times New Roman" w:cs="Times New Roman"/>
          <w:sz w:val="20"/>
          <w:szCs w:val="20"/>
        </w:rPr>
        <w:t>,</w:t>
      </w:r>
      <w:r w:rsidRPr="00FE4B1F">
        <w:rPr>
          <w:rFonts w:ascii="Times New Roman" w:hAnsi="Times New Roman" w:cs="Times New Roman"/>
          <w:sz w:val="20"/>
          <w:szCs w:val="20"/>
        </w:rPr>
        <w:t xml:space="preserve"> P.J.</w:t>
      </w:r>
      <w:r w:rsidR="00550E99">
        <w:rPr>
          <w:rFonts w:ascii="Times New Roman" w:hAnsi="Times New Roman" w:cs="Times New Roman" w:hint="eastAsia"/>
          <w:sz w:val="20"/>
          <w:szCs w:val="20"/>
          <w:lang w:eastAsia="zh-CN"/>
        </w:rPr>
        <w:t xml:space="preserve"> </w:t>
      </w:r>
      <w:r w:rsidRPr="00FE4B1F">
        <w:rPr>
          <w:rFonts w:ascii="Times New Roman" w:hAnsi="Times New Roman" w:cs="Times New Roman"/>
          <w:sz w:val="20"/>
          <w:szCs w:val="20"/>
        </w:rPr>
        <w:t>Calle, R. D.Magae, (Ed), USA, Lea and Febiger</w:t>
      </w:r>
      <w:r w:rsidR="00D458D3">
        <w:rPr>
          <w:rFonts w:ascii="Times New Roman" w:hAnsi="Times New Roman" w:cs="Times New Roman"/>
          <w:sz w:val="20"/>
          <w:szCs w:val="20"/>
        </w:rPr>
        <w:t xml:space="preserve"> </w:t>
      </w:r>
      <w:r w:rsidRPr="00FE4B1F">
        <w:rPr>
          <w:rFonts w:ascii="Times New Roman" w:hAnsi="Times New Roman" w:cs="Times New Roman"/>
          <w:sz w:val="20"/>
          <w:szCs w:val="20"/>
        </w:rPr>
        <w:t>Philadelphia, USA, 85-120.</w:t>
      </w:r>
    </w:p>
    <w:p w:rsidR="00BA77E1" w:rsidRPr="00FE4B1F" w:rsidRDefault="00BA77E1" w:rsidP="00FE4B1F">
      <w:pPr>
        <w:pStyle w:val="ListParagraph"/>
        <w:numPr>
          <w:ilvl w:val="0"/>
          <w:numId w:val="4"/>
        </w:numPr>
        <w:snapToGrid w:val="0"/>
        <w:spacing w:after="0" w:line="240" w:lineRule="auto"/>
        <w:jc w:val="both"/>
        <w:rPr>
          <w:rFonts w:ascii="Times New Roman" w:hAnsi="Times New Roman" w:cs="Times New Roman"/>
          <w:sz w:val="20"/>
          <w:szCs w:val="20"/>
        </w:rPr>
      </w:pPr>
      <w:r w:rsidRPr="00FE4B1F">
        <w:rPr>
          <w:rFonts w:ascii="Times New Roman" w:hAnsi="Times New Roman" w:cs="Times New Roman"/>
          <w:sz w:val="20"/>
          <w:szCs w:val="20"/>
        </w:rPr>
        <w:t>Thrusfield M., (2007): Veterinary Epidimology. 3</w:t>
      </w:r>
      <w:r w:rsidRPr="00FE4B1F">
        <w:rPr>
          <w:rFonts w:ascii="Times New Roman" w:hAnsi="Times New Roman" w:cs="Times New Roman"/>
          <w:sz w:val="20"/>
          <w:szCs w:val="20"/>
          <w:vertAlign w:val="superscript"/>
        </w:rPr>
        <w:t>rd</w:t>
      </w:r>
      <w:r w:rsidRPr="00FE4B1F">
        <w:rPr>
          <w:rFonts w:ascii="Times New Roman" w:hAnsi="Times New Roman" w:cs="Times New Roman"/>
          <w:sz w:val="20"/>
          <w:szCs w:val="20"/>
        </w:rPr>
        <w:t xml:space="preserve"> ed. UK, Blackwell Science, Ltd, Pp: 233- 250.</w:t>
      </w:r>
    </w:p>
    <w:p w:rsidR="00FE4B1F" w:rsidRPr="007E64FD" w:rsidRDefault="00BA77E1" w:rsidP="00FE4B1F">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7E64FD">
        <w:rPr>
          <w:rFonts w:ascii="Times New Roman" w:hAnsi="Times New Roman" w:cs="Times New Roman"/>
          <w:sz w:val="20"/>
          <w:szCs w:val="20"/>
        </w:rPr>
        <w:t>Wilson R.T., (1991): Equine in Ethiopia in: Donkeys, Mules and horses in tropical Agriculture Development (Eds</w:t>
      </w:r>
      <w:r w:rsidR="00D458D3" w:rsidRPr="007E64FD">
        <w:rPr>
          <w:rFonts w:ascii="Times New Roman" w:hAnsi="Times New Roman" w:cs="Times New Roman"/>
          <w:sz w:val="20"/>
          <w:szCs w:val="20"/>
        </w:rPr>
        <w:t>. F</w:t>
      </w:r>
      <w:r w:rsidRPr="007E64FD">
        <w:rPr>
          <w:rFonts w:ascii="Times New Roman" w:hAnsi="Times New Roman" w:cs="Times New Roman"/>
          <w:sz w:val="20"/>
          <w:szCs w:val="20"/>
        </w:rPr>
        <w:t>ileding, Dad Pearson</w:t>
      </w:r>
      <w:r w:rsidR="00984D05" w:rsidRPr="007E64FD">
        <w:rPr>
          <w:rFonts w:ascii="Times New Roman" w:hAnsi="Times New Roman" w:cs="Times New Roman"/>
          <w:sz w:val="20"/>
          <w:szCs w:val="20"/>
        </w:rPr>
        <w:t>,</w:t>
      </w:r>
      <w:r w:rsidRPr="007E64FD">
        <w:rPr>
          <w:rFonts w:ascii="Times New Roman" w:hAnsi="Times New Roman" w:cs="Times New Roman"/>
          <w:sz w:val="20"/>
          <w:szCs w:val="20"/>
        </w:rPr>
        <w:t xml:space="preserve"> R.A). UK, Edinburgh, Center for tropical veterinary medicine, 83.</w:t>
      </w:r>
    </w:p>
    <w:p w:rsidR="00FE4B1F" w:rsidRPr="00FE4B1F" w:rsidRDefault="00FE4B1F" w:rsidP="00FE4B1F">
      <w:pPr>
        <w:snapToGrid w:val="0"/>
        <w:spacing w:after="0" w:line="240" w:lineRule="auto"/>
        <w:ind w:left="425" w:hanging="425"/>
        <w:jc w:val="both"/>
        <w:rPr>
          <w:rFonts w:ascii="Times New Roman" w:hAnsi="Times New Roman" w:cs="Times New Roman"/>
          <w:sz w:val="20"/>
          <w:szCs w:val="20"/>
        </w:rPr>
        <w:sectPr w:rsidR="00FE4B1F" w:rsidRPr="00FE4B1F" w:rsidSect="00FE4B1F">
          <w:headerReference w:type="default" r:id="rId16"/>
          <w:footerReference w:type="default" r:id="rId17"/>
          <w:type w:val="continuous"/>
          <w:pgSz w:w="12240" w:h="15840" w:code="1"/>
          <w:pgMar w:top="1440" w:right="1440" w:bottom="1440" w:left="1440" w:header="720" w:footer="720" w:gutter="0"/>
          <w:cols w:num="2" w:space="550"/>
          <w:docGrid w:linePitch="360"/>
        </w:sectPr>
      </w:pPr>
    </w:p>
    <w:p w:rsidR="00FE4B1F" w:rsidRPr="00FE4B1F" w:rsidRDefault="00FE4B1F" w:rsidP="00FE4B1F">
      <w:pPr>
        <w:snapToGrid w:val="0"/>
        <w:spacing w:after="0" w:line="240" w:lineRule="auto"/>
        <w:ind w:left="425" w:hanging="425"/>
        <w:jc w:val="both"/>
        <w:rPr>
          <w:rFonts w:ascii="Times New Roman" w:hAnsi="Times New Roman" w:cs="Times New Roman"/>
          <w:sz w:val="20"/>
          <w:szCs w:val="20"/>
        </w:rPr>
      </w:pPr>
    </w:p>
    <w:p w:rsidR="00A954CB" w:rsidRPr="00FE4B1F" w:rsidRDefault="00A954CB" w:rsidP="00FE4B1F">
      <w:pPr>
        <w:snapToGrid w:val="0"/>
        <w:spacing w:after="0" w:line="240" w:lineRule="auto"/>
        <w:ind w:left="425" w:hanging="425"/>
        <w:jc w:val="both"/>
        <w:rPr>
          <w:rFonts w:ascii="Times New Roman" w:hAnsi="Times New Roman" w:cs="Times New Roman"/>
          <w:sz w:val="20"/>
          <w:szCs w:val="20"/>
          <w:lang w:eastAsia="zh-CN"/>
        </w:rPr>
      </w:pPr>
    </w:p>
    <w:p w:rsidR="00FE4B1F" w:rsidRPr="00FE4B1F" w:rsidRDefault="00FE4B1F" w:rsidP="00FE4B1F">
      <w:pPr>
        <w:snapToGrid w:val="0"/>
        <w:spacing w:after="0" w:line="240" w:lineRule="auto"/>
        <w:ind w:left="425" w:hanging="425"/>
        <w:jc w:val="both"/>
        <w:rPr>
          <w:rFonts w:ascii="Times New Roman" w:hAnsi="Times New Roman" w:cs="Times New Roman"/>
          <w:sz w:val="20"/>
          <w:szCs w:val="20"/>
          <w:lang w:eastAsia="zh-CN"/>
        </w:rPr>
      </w:pPr>
    </w:p>
    <w:p w:rsidR="00023B26" w:rsidRPr="00FE4B1F" w:rsidRDefault="00A954CB" w:rsidP="00FE4B1F">
      <w:pPr>
        <w:snapToGrid w:val="0"/>
        <w:spacing w:after="0" w:line="240" w:lineRule="auto"/>
        <w:ind w:left="425" w:hanging="425"/>
        <w:jc w:val="both"/>
        <w:rPr>
          <w:rFonts w:ascii="Times New Roman" w:hAnsi="Times New Roman" w:cs="Times New Roman"/>
          <w:sz w:val="20"/>
          <w:szCs w:val="20"/>
        </w:rPr>
      </w:pPr>
      <w:r w:rsidRPr="00FE4B1F">
        <w:rPr>
          <w:rFonts w:ascii="Times New Roman" w:hAnsi="Times New Roman" w:cs="Times New Roman"/>
          <w:noProof/>
          <w:sz w:val="20"/>
          <w:szCs w:val="20"/>
        </w:rPr>
        <w:t>5/1</w:t>
      </w:r>
      <w:r w:rsidR="00FE4B1F" w:rsidRPr="00FE4B1F">
        <w:rPr>
          <w:rFonts w:ascii="Times New Roman" w:hAnsi="Times New Roman" w:cs="Times New Roman"/>
          <w:noProof/>
          <w:sz w:val="20"/>
          <w:szCs w:val="20"/>
          <w:lang w:eastAsia="zh-CN"/>
        </w:rPr>
        <w:t>0</w:t>
      </w:r>
      <w:r w:rsidRPr="00FE4B1F">
        <w:rPr>
          <w:rFonts w:ascii="Times New Roman" w:hAnsi="Times New Roman" w:cs="Times New Roman"/>
          <w:noProof/>
          <w:sz w:val="20"/>
          <w:szCs w:val="20"/>
        </w:rPr>
        <w:t>/2017</w:t>
      </w:r>
    </w:p>
    <w:sectPr w:rsidR="00023B26" w:rsidRPr="00FE4B1F" w:rsidSect="00A954CB">
      <w:headerReference w:type="default" r:id="rId18"/>
      <w:footerReference w:type="default" r:id="rId19"/>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0BD" w:rsidRDefault="008310BD" w:rsidP="006476A0">
      <w:pPr>
        <w:spacing w:after="0" w:line="240" w:lineRule="auto"/>
      </w:pPr>
      <w:r>
        <w:separator/>
      </w:r>
    </w:p>
  </w:endnote>
  <w:endnote w:type="continuationSeparator" w:id="0">
    <w:p w:rsidR="008310BD" w:rsidRDefault="008310BD" w:rsidP="006476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A00002EF" w:usb1="420020EB" w:usb2="00000000" w:usb3="00000000" w:csb0="0000019F" w:csb1="00000000"/>
  </w:font>
  <w:font w:name="MinionPro-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B1F" w:rsidRPr="00A954CB" w:rsidRDefault="00FF0032" w:rsidP="00A954CB">
    <w:pPr>
      <w:spacing w:after="0" w:line="240" w:lineRule="auto"/>
      <w:jc w:val="center"/>
      <w:rPr>
        <w:rFonts w:ascii="Times New Roman" w:hAnsi="Times New Roman" w:cs="Times New Roman"/>
        <w:sz w:val="20"/>
      </w:rPr>
    </w:pPr>
    <w:r w:rsidRPr="00A954CB">
      <w:rPr>
        <w:rFonts w:ascii="Times New Roman" w:hAnsi="Times New Roman" w:cs="Times New Roman"/>
        <w:sz w:val="20"/>
      </w:rPr>
      <w:fldChar w:fldCharType="begin"/>
    </w:r>
    <w:r w:rsidR="00FE4B1F" w:rsidRPr="00A954CB">
      <w:rPr>
        <w:rFonts w:ascii="Times New Roman" w:hAnsi="Times New Roman" w:cs="Times New Roman"/>
        <w:sz w:val="20"/>
      </w:rPr>
      <w:instrText xml:space="preserve"> page </w:instrText>
    </w:r>
    <w:r w:rsidRPr="00A954CB">
      <w:rPr>
        <w:rFonts w:ascii="Times New Roman" w:hAnsi="Times New Roman" w:cs="Times New Roman"/>
        <w:sz w:val="20"/>
      </w:rPr>
      <w:fldChar w:fldCharType="separate"/>
    </w:r>
    <w:r w:rsidR="00550E99">
      <w:rPr>
        <w:rFonts w:ascii="Times New Roman" w:hAnsi="Times New Roman" w:cs="Times New Roman"/>
        <w:noProof/>
        <w:sz w:val="20"/>
      </w:rPr>
      <w:t>41</w:t>
    </w:r>
    <w:r w:rsidRPr="00A954CB">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B1F" w:rsidRPr="00A954CB" w:rsidRDefault="00FF0032" w:rsidP="00A954CB">
    <w:pPr>
      <w:spacing w:after="0" w:line="240" w:lineRule="auto"/>
      <w:jc w:val="center"/>
      <w:rPr>
        <w:rFonts w:ascii="Times New Roman" w:hAnsi="Times New Roman" w:cs="Times New Roman"/>
        <w:sz w:val="20"/>
      </w:rPr>
    </w:pPr>
    <w:r w:rsidRPr="00A954CB">
      <w:rPr>
        <w:rFonts w:ascii="Times New Roman" w:hAnsi="Times New Roman" w:cs="Times New Roman"/>
        <w:sz w:val="20"/>
      </w:rPr>
      <w:fldChar w:fldCharType="begin"/>
    </w:r>
    <w:r w:rsidR="00FE4B1F" w:rsidRPr="00A954CB">
      <w:rPr>
        <w:rFonts w:ascii="Times New Roman" w:hAnsi="Times New Roman" w:cs="Times New Roman"/>
        <w:sz w:val="20"/>
      </w:rPr>
      <w:instrText xml:space="preserve"> page </w:instrText>
    </w:r>
    <w:r w:rsidRPr="00A954CB">
      <w:rPr>
        <w:rFonts w:ascii="Times New Roman" w:hAnsi="Times New Roman" w:cs="Times New Roman"/>
        <w:sz w:val="20"/>
      </w:rPr>
      <w:fldChar w:fldCharType="separate"/>
    </w:r>
    <w:r w:rsidR="00550E99">
      <w:rPr>
        <w:rFonts w:ascii="Times New Roman" w:hAnsi="Times New Roman" w:cs="Times New Roman"/>
        <w:noProof/>
        <w:sz w:val="20"/>
      </w:rPr>
      <w:t>43</w:t>
    </w:r>
    <w:r w:rsidRPr="00A954CB">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B1F" w:rsidRPr="00A954CB" w:rsidRDefault="00FF0032" w:rsidP="00A954CB">
    <w:pPr>
      <w:spacing w:after="0" w:line="240" w:lineRule="auto"/>
      <w:jc w:val="center"/>
      <w:rPr>
        <w:rFonts w:ascii="Times New Roman" w:hAnsi="Times New Roman" w:cs="Times New Roman"/>
        <w:sz w:val="20"/>
      </w:rPr>
    </w:pPr>
    <w:r w:rsidRPr="00A954CB">
      <w:rPr>
        <w:rFonts w:ascii="Times New Roman" w:hAnsi="Times New Roman" w:cs="Times New Roman"/>
        <w:sz w:val="20"/>
      </w:rPr>
      <w:fldChar w:fldCharType="begin"/>
    </w:r>
    <w:r w:rsidR="00FE4B1F" w:rsidRPr="00A954CB">
      <w:rPr>
        <w:rFonts w:ascii="Times New Roman" w:hAnsi="Times New Roman" w:cs="Times New Roman"/>
        <w:sz w:val="20"/>
      </w:rPr>
      <w:instrText xml:space="preserve"> page </w:instrText>
    </w:r>
    <w:r w:rsidRPr="00A954CB">
      <w:rPr>
        <w:rFonts w:ascii="Times New Roman" w:hAnsi="Times New Roman" w:cs="Times New Roman"/>
        <w:sz w:val="20"/>
      </w:rPr>
      <w:fldChar w:fldCharType="separate"/>
    </w:r>
    <w:r w:rsidR="00550E99">
      <w:rPr>
        <w:rFonts w:ascii="Times New Roman" w:hAnsi="Times New Roman" w:cs="Times New Roman"/>
        <w:noProof/>
        <w:sz w:val="20"/>
      </w:rPr>
      <w:t>44</w:t>
    </w:r>
    <w:r w:rsidRPr="00A954CB">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B1F" w:rsidRPr="00A954CB" w:rsidRDefault="00FF0032" w:rsidP="00A954CB">
    <w:pPr>
      <w:spacing w:after="0" w:line="240" w:lineRule="auto"/>
      <w:jc w:val="center"/>
      <w:rPr>
        <w:rFonts w:ascii="Times New Roman" w:hAnsi="Times New Roman" w:cs="Times New Roman"/>
        <w:sz w:val="20"/>
      </w:rPr>
    </w:pPr>
    <w:r w:rsidRPr="00A954CB">
      <w:rPr>
        <w:rFonts w:ascii="Times New Roman" w:hAnsi="Times New Roman" w:cs="Times New Roman"/>
        <w:sz w:val="20"/>
      </w:rPr>
      <w:fldChar w:fldCharType="begin"/>
    </w:r>
    <w:r w:rsidR="00FE4B1F" w:rsidRPr="00A954CB">
      <w:rPr>
        <w:rFonts w:ascii="Times New Roman" w:hAnsi="Times New Roman" w:cs="Times New Roman"/>
        <w:sz w:val="20"/>
      </w:rPr>
      <w:instrText xml:space="preserve"> page </w:instrText>
    </w:r>
    <w:r w:rsidRPr="00A954CB">
      <w:rPr>
        <w:rFonts w:ascii="Times New Roman" w:hAnsi="Times New Roman" w:cs="Times New Roman"/>
        <w:sz w:val="20"/>
      </w:rPr>
      <w:fldChar w:fldCharType="separate"/>
    </w:r>
    <w:r w:rsidR="00550E99">
      <w:rPr>
        <w:rFonts w:ascii="Times New Roman" w:hAnsi="Times New Roman" w:cs="Times New Roman"/>
        <w:noProof/>
        <w:sz w:val="20"/>
      </w:rPr>
      <w:t>46</w:t>
    </w:r>
    <w:r w:rsidRPr="00A954CB">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4CB" w:rsidRPr="00A954CB" w:rsidRDefault="00FF0032" w:rsidP="00A954CB">
    <w:pPr>
      <w:spacing w:after="0" w:line="240" w:lineRule="auto"/>
      <w:jc w:val="center"/>
      <w:rPr>
        <w:rFonts w:ascii="Times New Roman" w:hAnsi="Times New Roman" w:cs="Times New Roman"/>
        <w:sz w:val="20"/>
      </w:rPr>
    </w:pPr>
    <w:r w:rsidRPr="00A954CB">
      <w:rPr>
        <w:rFonts w:ascii="Times New Roman" w:hAnsi="Times New Roman" w:cs="Times New Roman"/>
        <w:sz w:val="20"/>
      </w:rPr>
      <w:fldChar w:fldCharType="begin"/>
    </w:r>
    <w:r w:rsidR="00A954CB" w:rsidRPr="00A954CB">
      <w:rPr>
        <w:rFonts w:ascii="Times New Roman" w:hAnsi="Times New Roman" w:cs="Times New Roman"/>
        <w:sz w:val="20"/>
      </w:rPr>
      <w:instrText xml:space="preserve"> page </w:instrText>
    </w:r>
    <w:r w:rsidRPr="00A954CB">
      <w:rPr>
        <w:rFonts w:ascii="Times New Roman" w:hAnsi="Times New Roman" w:cs="Times New Roman"/>
        <w:sz w:val="20"/>
      </w:rPr>
      <w:fldChar w:fldCharType="separate"/>
    </w:r>
    <w:r w:rsidR="00FE4B1F">
      <w:rPr>
        <w:rFonts w:ascii="Times New Roman" w:hAnsi="Times New Roman" w:cs="Times New Roman"/>
        <w:noProof/>
        <w:sz w:val="20"/>
      </w:rPr>
      <w:t>1</w:t>
    </w:r>
    <w:r w:rsidRPr="00A954C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0BD" w:rsidRDefault="008310BD" w:rsidP="006476A0">
      <w:pPr>
        <w:spacing w:after="0" w:line="240" w:lineRule="auto"/>
      </w:pPr>
      <w:r>
        <w:separator/>
      </w:r>
    </w:p>
  </w:footnote>
  <w:footnote w:type="continuationSeparator" w:id="0">
    <w:p w:rsidR="008310BD" w:rsidRDefault="008310BD" w:rsidP="006476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B1F" w:rsidRPr="00A954CB" w:rsidRDefault="00FE4B1F" w:rsidP="00A954C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color w:val="0000FF"/>
        <w:sz w:val="20"/>
        <w:szCs w:val="20"/>
      </w:rPr>
    </w:pPr>
    <w:r w:rsidRPr="00A954CB">
      <w:rPr>
        <w:rFonts w:ascii="Times New Roman" w:hAnsi="Times New Roman" w:cs="Times New Roman" w:hint="eastAsia"/>
        <w:sz w:val="20"/>
        <w:szCs w:val="20"/>
      </w:rPr>
      <w:tab/>
    </w:r>
    <w:r w:rsidRPr="00A954CB">
      <w:rPr>
        <w:rFonts w:ascii="Times New Roman" w:hAnsi="Times New Roman" w:cs="Times New Roman"/>
        <w:sz w:val="20"/>
        <w:szCs w:val="20"/>
      </w:rPr>
      <w:t>Report and Opinion 201</w:t>
    </w:r>
    <w:r w:rsidRPr="00A954CB">
      <w:rPr>
        <w:rFonts w:ascii="Times New Roman" w:hAnsi="Times New Roman" w:cs="Times New Roman" w:hint="eastAsia"/>
        <w:sz w:val="20"/>
        <w:szCs w:val="20"/>
      </w:rPr>
      <w:t>7</w:t>
    </w:r>
    <w:r w:rsidRPr="00A954CB">
      <w:rPr>
        <w:rFonts w:ascii="Times New Roman" w:hAnsi="Times New Roman" w:cs="Times New Roman"/>
        <w:sz w:val="20"/>
        <w:szCs w:val="20"/>
      </w:rPr>
      <w:t>;</w:t>
    </w:r>
    <w:r w:rsidRPr="00A954CB">
      <w:rPr>
        <w:rFonts w:ascii="Times New Roman" w:hAnsi="Times New Roman" w:cs="Times New Roman" w:hint="eastAsia"/>
        <w:sz w:val="20"/>
        <w:szCs w:val="20"/>
      </w:rPr>
      <w:t>9</w:t>
    </w:r>
    <w:r w:rsidRPr="00A954CB">
      <w:rPr>
        <w:rFonts w:ascii="Times New Roman" w:hAnsi="Times New Roman" w:cs="Times New Roman"/>
        <w:sz w:val="20"/>
        <w:szCs w:val="20"/>
      </w:rPr>
      <w:t>(</w:t>
    </w:r>
    <w:r w:rsidRPr="00A954CB">
      <w:rPr>
        <w:rFonts w:ascii="Times New Roman" w:hAnsi="Times New Roman" w:cs="Times New Roman" w:hint="eastAsia"/>
        <w:sz w:val="20"/>
        <w:szCs w:val="20"/>
      </w:rPr>
      <w:t>5</w:t>
    </w:r>
    <w:r w:rsidRPr="00A954CB">
      <w:rPr>
        <w:rFonts w:ascii="Times New Roman" w:hAnsi="Times New Roman" w:cs="Times New Roman"/>
        <w:sz w:val="20"/>
        <w:szCs w:val="20"/>
      </w:rPr>
      <w:t>)</w:t>
    </w:r>
    <w:r w:rsidRPr="00A954CB">
      <w:rPr>
        <w:rFonts w:ascii="Times New Roman" w:hAnsi="Times New Roman" w:cs="Times New Roman" w:hint="eastAsia"/>
        <w:sz w:val="20"/>
        <w:szCs w:val="20"/>
      </w:rPr>
      <w:t xml:space="preserve">    </w:t>
    </w:r>
    <w:r w:rsidRPr="00A954CB">
      <w:rPr>
        <w:rFonts w:ascii="Times New Roman" w:hAnsi="Times New Roman" w:cs="Times New Roman" w:hint="eastAsia"/>
        <w:sz w:val="20"/>
        <w:szCs w:val="20"/>
      </w:rPr>
      <w:tab/>
      <w:t xml:space="preserve">      </w:t>
    </w:r>
    <w:hyperlink r:id="rId1" w:history="1">
      <w:r w:rsidRPr="00A954CB">
        <w:rPr>
          <w:rStyle w:val="Hyperlink"/>
          <w:rFonts w:ascii="Times New Roman" w:hAnsi="Times New Roman" w:cs="Times New Roman"/>
          <w:color w:val="0000FF"/>
          <w:sz w:val="20"/>
          <w:szCs w:val="20"/>
        </w:rPr>
        <w:t>http://www.sciencepub.net/report</w:t>
      </w:r>
    </w:hyperlink>
  </w:p>
  <w:p w:rsidR="00FE4B1F" w:rsidRPr="00A954CB" w:rsidRDefault="00FE4B1F" w:rsidP="00A954C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B1F" w:rsidRPr="00A954CB" w:rsidRDefault="00FE4B1F" w:rsidP="00A954C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color w:val="0000FF"/>
        <w:sz w:val="20"/>
        <w:szCs w:val="20"/>
      </w:rPr>
    </w:pPr>
    <w:r w:rsidRPr="00A954CB">
      <w:rPr>
        <w:rFonts w:ascii="Times New Roman" w:hAnsi="Times New Roman" w:cs="Times New Roman" w:hint="eastAsia"/>
        <w:sz w:val="20"/>
        <w:szCs w:val="20"/>
      </w:rPr>
      <w:tab/>
    </w:r>
    <w:r w:rsidRPr="00A954CB">
      <w:rPr>
        <w:rFonts w:ascii="Times New Roman" w:hAnsi="Times New Roman" w:cs="Times New Roman"/>
        <w:sz w:val="20"/>
        <w:szCs w:val="20"/>
      </w:rPr>
      <w:t>Report and Opinion 201</w:t>
    </w:r>
    <w:r w:rsidRPr="00A954CB">
      <w:rPr>
        <w:rFonts w:ascii="Times New Roman" w:hAnsi="Times New Roman" w:cs="Times New Roman" w:hint="eastAsia"/>
        <w:sz w:val="20"/>
        <w:szCs w:val="20"/>
      </w:rPr>
      <w:t>7</w:t>
    </w:r>
    <w:r w:rsidRPr="00A954CB">
      <w:rPr>
        <w:rFonts w:ascii="Times New Roman" w:hAnsi="Times New Roman" w:cs="Times New Roman"/>
        <w:sz w:val="20"/>
        <w:szCs w:val="20"/>
      </w:rPr>
      <w:t>;</w:t>
    </w:r>
    <w:r w:rsidRPr="00A954CB">
      <w:rPr>
        <w:rFonts w:ascii="Times New Roman" w:hAnsi="Times New Roman" w:cs="Times New Roman" w:hint="eastAsia"/>
        <w:sz w:val="20"/>
        <w:szCs w:val="20"/>
      </w:rPr>
      <w:t>9</w:t>
    </w:r>
    <w:r w:rsidRPr="00A954CB">
      <w:rPr>
        <w:rFonts w:ascii="Times New Roman" w:hAnsi="Times New Roman" w:cs="Times New Roman"/>
        <w:sz w:val="20"/>
        <w:szCs w:val="20"/>
      </w:rPr>
      <w:t>(</w:t>
    </w:r>
    <w:r w:rsidRPr="00A954CB">
      <w:rPr>
        <w:rFonts w:ascii="Times New Roman" w:hAnsi="Times New Roman" w:cs="Times New Roman" w:hint="eastAsia"/>
        <w:sz w:val="20"/>
        <w:szCs w:val="20"/>
      </w:rPr>
      <w:t>5</w:t>
    </w:r>
    <w:r w:rsidRPr="00A954CB">
      <w:rPr>
        <w:rFonts w:ascii="Times New Roman" w:hAnsi="Times New Roman" w:cs="Times New Roman"/>
        <w:sz w:val="20"/>
        <w:szCs w:val="20"/>
      </w:rPr>
      <w:t>)</w:t>
    </w:r>
    <w:r w:rsidRPr="00A954CB">
      <w:rPr>
        <w:rFonts w:ascii="Times New Roman" w:hAnsi="Times New Roman" w:cs="Times New Roman" w:hint="eastAsia"/>
        <w:sz w:val="20"/>
        <w:szCs w:val="20"/>
      </w:rPr>
      <w:t xml:space="preserve">    </w:t>
    </w:r>
    <w:r w:rsidRPr="00A954CB">
      <w:rPr>
        <w:rFonts w:ascii="Times New Roman" w:hAnsi="Times New Roman" w:cs="Times New Roman" w:hint="eastAsia"/>
        <w:sz w:val="20"/>
        <w:szCs w:val="20"/>
      </w:rPr>
      <w:tab/>
      <w:t xml:space="preserve">      </w:t>
    </w:r>
    <w:hyperlink r:id="rId1" w:history="1">
      <w:r w:rsidRPr="00A954CB">
        <w:rPr>
          <w:rStyle w:val="Hyperlink"/>
          <w:rFonts w:ascii="Times New Roman" w:hAnsi="Times New Roman" w:cs="Times New Roman"/>
          <w:color w:val="0000FF"/>
          <w:sz w:val="20"/>
          <w:szCs w:val="20"/>
        </w:rPr>
        <w:t>http://www.sciencepub.net/report</w:t>
      </w:r>
    </w:hyperlink>
  </w:p>
  <w:p w:rsidR="00FE4B1F" w:rsidRPr="00A954CB" w:rsidRDefault="00FE4B1F" w:rsidP="00A954C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B1F" w:rsidRPr="00A954CB" w:rsidRDefault="00FE4B1F" w:rsidP="00A954C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color w:val="0000FF"/>
        <w:sz w:val="20"/>
        <w:szCs w:val="20"/>
      </w:rPr>
    </w:pPr>
    <w:r w:rsidRPr="00A954CB">
      <w:rPr>
        <w:rFonts w:ascii="Times New Roman" w:hAnsi="Times New Roman" w:cs="Times New Roman" w:hint="eastAsia"/>
        <w:sz w:val="20"/>
        <w:szCs w:val="20"/>
      </w:rPr>
      <w:tab/>
    </w:r>
    <w:r w:rsidRPr="00A954CB">
      <w:rPr>
        <w:rFonts w:ascii="Times New Roman" w:hAnsi="Times New Roman" w:cs="Times New Roman"/>
        <w:sz w:val="20"/>
        <w:szCs w:val="20"/>
      </w:rPr>
      <w:t>Report and Opinion 201</w:t>
    </w:r>
    <w:r w:rsidRPr="00A954CB">
      <w:rPr>
        <w:rFonts w:ascii="Times New Roman" w:hAnsi="Times New Roman" w:cs="Times New Roman" w:hint="eastAsia"/>
        <w:sz w:val="20"/>
        <w:szCs w:val="20"/>
      </w:rPr>
      <w:t>7</w:t>
    </w:r>
    <w:r w:rsidRPr="00A954CB">
      <w:rPr>
        <w:rFonts w:ascii="Times New Roman" w:hAnsi="Times New Roman" w:cs="Times New Roman"/>
        <w:sz w:val="20"/>
        <w:szCs w:val="20"/>
      </w:rPr>
      <w:t>;</w:t>
    </w:r>
    <w:r w:rsidRPr="00A954CB">
      <w:rPr>
        <w:rFonts w:ascii="Times New Roman" w:hAnsi="Times New Roman" w:cs="Times New Roman" w:hint="eastAsia"/>
        <w:sz w:val="20"/>
        <w:szCs w:val="20"/>
      </w:rPr>
      <w:t>9</w:t>
    </w:r>
    <w:r w:rsidRPr="00A954CB">
      <w:rPr>
        <w:rFonts w:ascii="Times New Roman" w:hAnsi="Times New Roman" w:cs="Times New Roman"/>
        <w:sz w:val="20"/>
        <w:szCs w:val="20"/>
      </w:rPr>
      <w:t>(</w:t>
    </w:r>
    <w:r w:rsidRPr="00A954CB">
      <w:rPr>
        <w:rFonts w:ascii="Times New Roman" w:hAnsi="Times New Roman" w:cs="Times New Roman" w:hint="eastAsia"/>
        <w:sz w:val="20"/>
        <w:szCs w:val="20"/>
      </w:rPr>
      <w:t>5</w:t>
    </w:r>
    <w:r w:rsidRPr="00A954CB">
      <w:rPr>
        <w:rFonts w:ascii="Times New Roman" w:hAnsi="Times New Roman" w:cs="Times New Roman"/>
        <w:sz w:val="20"/>
        <w:szCs w:val="20"/>
      </w:rPr>
      <w:t>)</w:t>
    </w:r>
    <w:r w:rsidRPr="00A954CB">
      <w:rPr>
        <w:rFonts w:ascii="Times New Roman" w:hAnsi="Times New Roman" w:cs="Times New Roman" w:hint="eastAsia"/>
        <w:sz w:val="20"/>
        <w:szCs w:val="20"/>
      </w:rPr>
      <w:t xml:space="preserve">    </w:t>
    </w:r>
    <w:r w:rsidRPr="00A954CB">
      <w:rPr>
        <w:rFonts w:ascii="Times New Roman" w:hAnsi="Times New Roman" w:cs="Times New Roman" w:hint="eastAsia"/>
        <w:sz w:val="20"/>
        <w:szCs w:val="20"/>
      </w:rPr>
      <w:tab/>
      <w:t xml:space="preserve">      </w:t>
    </w:r>
    <w:hyperlink r:id="rId1" w:history="1">
      <w:r w:rsidRPr="00A954CB">
        <w:rPr>
          <w:rStyle w:val="Hyperlink"/>
          <w:rFonts w:ascii="Times New Roman" w:hAnsi="Times New Roman" w:cs="Times New Roman"/>
          <w:color w:val="0000FF"/>
          <w:sz w:val="20"/>
          <w:szCs w:val="20"/>
        </w:rPr>
        <w:t>http://www.sciencepub.net/report</w:t>
      </w:r>
    </w:hyperlink>
  </w:p>
  <w:p w:rsidR="00FE4B1F" w:rsidRPr="00A954CB" w:rsidRDefault="00FE4B1F" w:rsidP="00A954C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B1F" w:rsidRPr="00A954CB" w:rsidRDefault="00FE4B1F" w:rsidP="00A954C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color w:val="0000FF"/>
        <w:sz w:val="20"/>
        <w:szCs w:val="20"/>
      </w:rPr>
    </w:pPr>
    <w:r w:rsidRPr="00A954CB">
      <w:rPr>
        <w:rFonts w:ascii="Times New Roman" w:hAnsi="Times New Roman" w:cs="Times New Roman" w:hint="eastAsia"/>
        <w:sz w:val="20"/>
        <w:szCs w:val="20"/>
      </w:rPr>
      <w:tab/>
    </w:r>
    <w:r w:rsidRPr="00A954CB">
      <w:rPr>
        <w:rFonts w:ascii="Times New Roman" w:hAnsi="Times New Roman" w:cs="Times New Roman"/>
        <w:sz w:val="20"/>
        <w:szCs w:val="20"/>
      </w:rPr>
      <w:t>Report and Opinion 201</w:t>
    </w:r>
    <w:r w:rsidRPr="00A954CB">
      <w:rPr>
        <w:rFonts w:ascii="Times New Roman" w:hAnsi="Times New Roman" w:cs="Times New Roman" w:hint="eastAsia"/>
        <w:sz w:val="20"/>
        <w:szCs w:val="20"/>
      </w:rPr>
      <w:t>7</w:t>
    </w:r>
    <w:r w:rsidRPr="00A954CB">
      <w:rPr>
        <w:rFonts w:ascii="Times New Roman" w:hAnsi="Times New Roman" w:cs="Times New Roman"/>
        <w:sz w:val="20"/>
        <w:szCs w:val="20"/>
      </w:rPr>
      <w:t>;</w:t>
    </w:r>
    <w:r w:rsidRPr="00A954CB">
      <w:rPr>
        <w:rFonts w:ascii="Times New Roman" w:hAnsi="Times New Roman" w:cs="Times New Roman" w:hint="eastAsia"/>
        <w:sz w:val="20"/>
        <w:szCs w:val="20"/>
      </w:rPr>
      <w:t>9</w:t>
    </w:r>
    <w:r w:rsidRPr="00A954CB">
      <w:rPr>
        <w:rFonts w:ascii="Times New Roman" w:hAnsi="Times New Roman" w:cs="Times New Roman"/>
        <w:sz w:val="20"/>
        <w:szCs w:val="20"/>
      </w:rPr>
      <w:t>(</w:t>
    </w:r>
    <w:r w:rsidRPr="00A954CB">
      <w:rPr>
        <w:rFonts w:ascii="Times New Roman" w:hAnsi="Times New Roman" w:cs="Times New Roman" w:hint="eastAsia"/>
        <w:sz w:val="20"/>
        <w:szCs w:val="20"/>
      </w:rPr>
      <w:t>5</w:t>
    </w:r>
    <w:r w:rsidRPr="00A954CB">
      <w:rPr>
        <w:rFonts w:ascii="Times New Roman" w:hAnsi="Times New Roman" w:cs="Times New Roman"/>
        <w:sz w:val="20"/>
        <w:szCs w:val="20"/>
      </w:rPr>
      <w:t>)</w:t>
    </w:r>
    <w:r w:rsidRPr="00A954CB">
      <w:rPr>
        <w:rFonts w:ascii="Times New Roman" w:hAnsi="Times New Roman" w:cs="Times New Roman" w:hint="eastAsia"/>
        <w:sz w:val="20"/>
        <w:szCs w:val="20"/>
      </w:rPr>
      <w:t xml:space="preserve">    </w:t>
    </w:r>
    <w:r w:rsidRPr="00A954CB">
      <w:rPr>
        <w:rFonts w:ascii="Times New Roman" w:hAnsi="Times New Roman" w:cs="Times New Roman" w:hint="eastAsia"/>
        <w:sz w:val="20"/>
        <w:szCs w:val="20"/>
      </w:rPr>
      <w:tab/>
      <w:t xml:space="preserve">      </w:t>
    </w:r>
    <w:hyperlink r:id="rId1" w:history="1">
      <w:r w:rsidRPr="00A954CB">
        <w:rPr>
          <w:rStyle w:val="Hyperlink"/>
          <w:rFonts w:ascii="Times New Roman" w:hAnsi="Times New Roman" w:cs="Times New Roman"/>
          <w:color w:val="0000FF"/>
          <w:sz w:val="20"/>
          <w:szCs w:val="20"/>
        </w:rPr>
        <w:t>http://www.sciencepub.net/report</w:t>
      </w:r>
    </w:hyperlink>
  </w:p>
  <w:p w:rsidR="00FE4B1F" w:rsidRPr="00A954CB" w:rsidRDefault="00FE4B1F" w:rsidP="00A954C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4CB" w:rsidRPr="00A954CB" w:rsidRDefault="00A954CB" w:rsidP="00A954C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color w:val="0000FF"/>
        <w:sz w:val="20"/>
        <w:szCs w:val="20"/>
      </w:rPr>
    </w:pPr>
    <w:r w:rsidRPr="00A954CB">
      <w:rPr>
        <w:rFonts w:ascii="Times New Roman" w:hAnsi="Times New Roman" w:cs="Times New Roman" w:hint="eastAsia"/>
        <w:sz w:val="20"/>
        <w:szCs w:val="20"/>
      </w:rPr>
      <w:tab/>
    </w:r>
    <w:r w:rsidRPr="00A954CB">
      <w:rPr>
        <w:rFonts w:ascii="Times New Roman" w:hAnsi="Times New Roman" w:cs="Times New Roman"/>
        <w:sz w:val="20"/>
        <w:szCs w:val="20"/>
      </w:rPr>
      <w:t>Report and Opinion 201</w:t>
    </w:r>
    <w:r w:rsidRPr="00A954CB">
      <w:rPr>
        <w:rFonts w:ascii="Times New Roman" w:hAnsi="Times New Roman" w:cs="Times New Roman" w:hint="eastAsia"/>
        <w:sz w:val="20"/>
        <w:szCs w:val="20"/>
      </w:rPr>
      <w:t>7</w:t>
    </w:r>
    <w:r w:rsidRPr="00A954CB">
      <w:rPr>
        <w:rFonts w:ascii="Times New Roman" w:hAnsi="Times New Roman" w:cs="Times New Roman"/>
        <w:sz w:val="20"/>
        <w:szCs w:val="20"/>
      </w:rPr>
      <w:t>;</w:t>
    </w:r>
    <w:r w:rsidRPr="00A954CB">
      <w:rPr>
        <w:rFonts w:ascii="Times New Roman" w:hAnsi="Times New Roman" w:cs="Times New Roman" w:hint="eastAsia"/>
        <w:sz w:val="20"/>
        <w:szCs w:val="20"/>
      </w:rPr>
      <w:t>9</w:t>
    </w:r>
    <w:r w:rsidRPr="00A954CB">
      <w:rPr>
        <w:rFonts w:ascii="Times New Roman" w:hAnsi="Times New Roman" w:cs="Times New Roman"/>
        <w:sz w:val="20"/>
        <w:szCs w:val="20"/>
      </w:rPr>
      <w:t>(</w:t>
    </w:r>
    <w:r w:rsidRPr="00A954CB">
      <w:rPr>
        <w:rFonts w:ascii="Times New Roman" w:hAnsi="Times New Roman" w:cs="Times New Roman" w:hint="eastAsia"/>
        <w:sz w:val="20"/>
        <w:szCs w:val="20"/>
      </w:rPr>
      <w:t>5</w:t>
    </w:r>
    <w:r w:rsidRPr="00A954CB">
      <w:rPr>
        <w:rFonts w:ascii="Times New Roman" w:hAnsi="Times New Roman" w:cs="Times New Roman"/>
        <w:sz w:val="20"/>
        <w:szCs w:val="20"/>
      </w:rPr>
      <w:t>)</w:t>
    </w:r>
    <w:r w:rsidRPr="00A954CB">
      <w:rPr>
        <w:rFonts w:ascii="Times New Roman" w:hAnsi="Times New Roman" w:cs="Times New Roman" w:hint="eastAsia"/>
        <w:sz w:val="20"/>
        <w:szCs w:val="20"/>
      </w:rPr>
      <w:t xml:space="preserve">    </w:t>
    </w:r>
    <w:r w:rsidRPr="00A954CB">
      <w:rPr>
        <w:rFonts w:ascii="Times New Roman" w:hAnsi="Times New Roman" w:cs="Times New Roman" w:hint="eastAsia"/>
        <w:sz w:val="20"/>
        <w:szCs w:val="20"/>
      </w:rPr>
      <w:tab/>
      <w:t xml:space="preserve">      </w:t>
    </w:r>
    <w:hyperlink r:id="rId1" w:history="1">
      <w:r w:rsidRPr="00A954CB">
        <w:rPr>
          <w:rStyle w:val="Hyperlink"/>
          <w:rFonts w:ascii="Times New Roman" w:hAnsi="Times New Roman" w:cs="Times New Roman"/>
          <w:color w:val="0000FF"/>
          <w:sz w:val="20"/>
          <w:szCs w:val="20"/>
        </w:rPr>
        <w:t>http://www.sciencepub.net/report</w:t>
      </w:r>
    </w:hyperlink>
  </w:p>
  <w:p w:rsidR="00A954CB" w:rsidRPr="00A954CB" w:rsidRDefault="00A954CB" w:rsidP="00A954C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A0D1F"/>
    <w:multiLevelType w:val="hybridMultilevel"/>
    <w:tmpl w:val="C730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D86AB3"/>
    <w:multiLevelType w:val="hybridMultilevel"/>
    <w:tmpl w:val="E1F630F8"/>
    <w:lvl w:ilvl="0" w:tplc="417453E4">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9E11D5"/>
    <w:multiLevelType w:val="hybridMultilevel"/>
    <w:tmpl w:val="A0AC7794"/>
    <w:lvl w:ilvl="0" w:tplc="04090009">
      <w:start w:val="1"/>
      <w:numFmt w:val="bullet"/>
      <w:lvlText w:val=""/>
      <w:lvlJc w:val="left"/>
      <w:pPr>
        <w:ind w:left="817" w:hanging="360"/>
      </w:pPr>
      <w:rPr>
        <w:rFonts w:ascii="Wingdings" w:hAnsi="Wingding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3">
    <w:nsid w:val="5DDA46B8"/>
    <w:multiLevelType w:val="hybridMultilevel"/>
    <w:tmpl w:val="90D016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215F43"/>
    <w:rsid w:val="00006B56"/>
    <w:rsid w:val="0000793A"/>
    <w:rsid w:val="00023B26"/>
    <w:rsid w:val="00025FFB"/>
    <w:rsid w:val="000366A1"/>
    <w:rsid w:val="00037DAB"/>
    <w:rsid w:val="000467E7"/>
    <w:rsid w:val="00047FCB"/>
    <w:rsid w:val="00053408"/>
    <w:rsid w:val="0006551D"/>
    <w:rsid w:val="0007527D"/>
    <w:rsid w:val="00081349"/>
    <w:rsid w:val="000954E8"/>
    <w:rsid w:val="000959C3"/>
    <w:rsid w:val="000B604A"/>
    <w:rsid w:val="000D625B"/>
    <w:rsid w:val="000F3CAF"/>
    <w:rsid w:val="00101463"/>
    <w:rsid w:val="00102042"/>
    <w:rsid w:val="0010411C"/>
    <w:rsid w:val="001073BC"/>
    <w:rsid w:val="00126FB4"/>
    <w:rsid w:val="00136C84"/>
    <w:rsid w:val="00142609"/>
    <w:rsid w:val="00144E0F"/>
    <w:rsid w:val="001734F6"/>
    <w:rsid w:val="00177ED5"/>
    <w:rsid w:val="001845A4"/>
    <w:rsid w:val="00185DA2"/>
    <w:rsid w:val="00186EF3"/>
    <w:rsid w:val="001872CE"/>
    <w:rsid w:val="001945F0"/>
    <w:rsid w:val="001A3079"/>
    <w:rsid w:val="001A5056"/>
    <w:rsid w:val="001B15F4"/>
    <w:rsid w:val="001B51A6"/>
    <w:rsid w:val="001C56B3"/>
    <w:rsid w:val="001D0D5F"/>
    <w:rsid w:val="001E5063"/>
    <w:rsid w:val="001F0BE9"/>
    <w:rsid w:val="001F5C1D"/>
    <w:rsid w:val="00202138"/>
    <w:rsid w:val="00204A90"/>
    <w:rsid w:val="00207BAD"/>
    <w:rsid w:val="00210780"/>
    <w:rsid w:val="00211E89"/>
    <w:rsid w:val="002138A8"/>
    <w:rsid w:val="002142D8"/>
    <w:rsid w:val="00215F43"/>
    <w:rsid w:val="00217C6A"/>
    <w:rsid w:val="00225000"/>
    <w:rsid w:val="00227FE2"/>
    <w:rsid w:val="002306B0"/>
    <w:rsid w:val="002403AF"/>
    <w:rsid w:val="00266079"/>
    <w:rsid w:val="00266993"/>
    <w:rsid w:val="00271464"/>
    <w:rsid w:val="00271711"/>
    <w:rsid w:val="002742B2"/>
    <w:rsid w:val="00276575"/>
    <w:rsid w:val="00282119"/>
    <w:rsid w:val="0028755F"/>
    <w:rsid w:val="00297837"/>
    <w:rsid w:val="002C6645"/>
    <w:rsid w:val="002D3FFA"/>
    <w:rsid w:val="002D46E2"/>
    <w:rsid w:val="002E3D47"/>
    <w:rsid w:val="002F50EF"/>
    <w:rsid w:val="0031767D"/>
    <w:rsid w:val="0032756D"/>
    <w:rsid w:val="0034274E"/>
    <w:rsid w:val="00342F5E"/>
    <w:rsid w:val="00343532"/>
    <w:rsid w:val="00361C67"/>
    <w:rsid w:val="00365BE4"/>
    <w:rsid w:val="003663D4"/>
    <w:rsid w:val="00366EB8"/>
    <w:rsid w:val="00370E23"/>
    <w:rsid w:val="003762B9"/>
    <w:rsid w:val="00384D11"/>
    <w:rsid w:val="003B1875"/>
    <w:rsid w:val="003B37BC"/>
    <w:rsid w:val="003D7E3B"/>
    <w:rsid w:val="003E0321"/>
    <w:rsid w:val="003E4F91"/>
    <w:rsid w:val="003E6CB7"/>
    <w:rsid w:val="003E762D"/>
    <w:rsid w:val="003E7DFC"/>
    <w:rsid w:val="003F37C8"/>
    <w:rsid w:val="0040547F"/>
    <w:rsid w:val="00423B36"/>
    <w:rsid w:val="004355A4"/>
    <w:rsid w:val="00436926"/>
    <w:rsid w:val="00450FEB"/>
    <w:rsid w:val="0046339F"/>
    <w:rsid w:val="004639B5"/>
    <w:rsid w:val="00472B21"/>
    <w:rsid w:val="00472BE7"/>
    <w:rsid w:val="0049090F"/>
    <w:rsid w:val="00491A3D"/>
    <w:rsid w:val="004A1708"/>
    <w:rsid w:val="004A262E"/>
    <w:rsid w:val="004B1F78"/>
    <w:rsid w:val="004B3579"/>
    <w:rsid w:val="004F357F"/>
    <w:rsid w:val="004F44A5"/>
    <w:rsid w:val="004F696D"/>
    <w:rsid w:val="00522A18"/>
    <w:rsid w:val="00522FE4"/>
    <w:rsid w:val="00535E37"/>
    <w:rsid w:val="00536B4C"/>
    <w:rsid w:val="00543C6D"/>
    <w:rsid w:val="00550951"/>
    <w:rsid w:val="00550E99"/>
    <w:rsid w:val="00552313"/>
    <w:rsid w:val="00555548"/>
    <w:rsid w:val="00557604"/>
    <w:rsid w:val="0057321F"/>
    <w:rsid w:val="005862B5"/>
    <w:rsid w:val="00596793"/>
    <w:rsid w:val="005A2C5F"/>
    <w:rsid w:val="005B4B83"/>
    <w:rsid w:val="005B5C6B"/>
    <w:rsid w:val="005C450B"/>
    <w:rsid w:val="005D3B85"/>
    <w:rsid w:val="005E06C8"/>
    <w:rsid w:val="005E2F67"/>
    <w:rsid w:val="005E3EFA"/>
    <w:rsid w:val="005E56DD"/>
    <w:rsid w:val="005F326B"/>
    <w:rsid w:val="006122E5"/>
    <w:rsid w:val="0061789F"/>
    <w:rsid w:val="006346A3"/>
    <w:rsid w:val="006476A0"/>
    <w:rsid w:val="00671A87"/>
    <w:rsid w:val="00685B6E"/>
    <w:rsid w:val="00694FE0"/>
    <w:rsid w:val="006A5718"/>
    <w:rsid w:val="006B2798"/>
    <w:rsid w:val="006B441A"/>
    <w:rsid w:val="006D24FE"/>
    <w:rsid w:val="006E3912"/>
    <w:rsid w:val="006E75E0"/>
    <w:rsid w:val="006F238B"/>
    <w:rsid w:val="006F420B"/>
    <w:rsid w:val="0070245C"/>
    <w:rsid w:val="0070488F"/>
    <w:rsid w:val="007077B6"/>
    <w:rsid w:val="0072619C"/>
    <w:rsid w:val="0074163C"/>
    <w:rsid w:val="007468C7"/>
    <w:rsid w:val="0075168E"/>
    <w:rsid w:val="007533F6"/>
    <w:rsid w:val="0075516C"/>
    <w:rsid w:val="0076285D"/>
    <w:rsid w:val="0076326B"/>
    <w:rsid w:val="007731D2"/>
    <w:rsid w:val="00782C1F"/>
    <w:rsid w:val="007907E6"/>
    <w:rsid w:val="00793EC7"/>
    <w:rsid w:val="007B136B"/>
    <w:rsid w:val="007B2560"/>
    <w:rsid w:val="007C3B9D"/>
    <w:rsid w:val="007C793D"/>
    <w:rsid w:val="007D00CF"/>
    <w:rsid w:val="007D3CD9"/>
    <w:rsid w:val="007D3F4E"/>
    <w:rsid w:val="007D5C1E"/>
    <w:rsid w:val="007D7C4A"/>
    <w:rsid w:val="007E64FD"/>
    <w:rsid w:val="007F2052"/>
    <w:rsid w:val="007F2993"/>
    <w:rsid w:val="00803829"/>
    <w:rsid w:val="00821862"/>
    <w:rsid w:val="00822F9E"/>
    <w:rsid w:val="008234CF"/>
    <w:rsid w:val="00825576"/>
    <w:rsid w:val="008310BD"/>
    <w:rsid w:val="008328E7"/>
    <w:rsid w:val="00835556"/>
    <w:rsid w:val="008373BD"/>
    <w:rsid w:val="00850A40"/>
    <w:rsid w:val="00856720"/>
    <w:rsid w:val="00860B6F"/>
    <w:rsid w:val="00864740"/>
    <w:rsid w:val="008727DE"/>
    <w:rsid w:val="008764F0"/>
    <w:rsid w:val="008905C5"/>
    <w:rsid w:val="008A0555"/>
    <w:rsid w:val="008B21B8"/>
    <w:rsid w:val="008B5DE1"/>
    <w:rsid w:val="008B69C1"/>
    <w:rsid w:val="008F0B14"/>
    <w:rsid w:val="008F2300"/>
    <w:rsid w:val="008F3B90"/>
    <w:rsid w:val="00900B20"/>
    <w:rsid w:val="009010F4"/>
    <w:rsid w:val="009210D9"/>
    <w:rsid w:val="00921751"/>
    <w:rsid w:val="00922617"/>
    <w:rsid w:val="00927C7D"/>
    <w:rsid w:val="0093220C"/>
    <w:rsid w:val="0093382F"/>
    <w:rsid w:val="00942552"/>
    <w:rsid w:val="00944E31"/>
    <w:rsid w:val="00972A45"/>
    <w:rsid w:val="0097426C"/>
    <w:rsid w:val="00975A2B"/>
    <w:rsid w:val="00984B7B"/>
    <w:rsid w:val="00984D05"/>
    <w:rsid w:val="00994914"/>
    <w:rsid w:val="009A3D93"/>
    <w:rsid w:val="009A70F6"/>
    <w:rsid w:val="009B397C"/>
    <w:rsid w:val="009B66EF"/>
    <w:rsid w:val="009D4606"/>
    <w:rsid w:val="009F593B"/>
    <w:rsid w:val="009F71E3"/>
    <w:rsid w:val="00A0186A"/>
    <w:rsid w:val="00A05467"/>
    <w:rsid w:val="00A07605"/>
    <w:rsid w:val="00A256E8"/>
    <w:rsid w:val="00A41605"/>
    <w:rsid w:val="00A52FCE"/>
    <w:rsid w:val="00A55F01"/>
    <w:rsid w:val="00A707DE"/>
    <w:rsid w:val="00A814D3"/>
    <w:rsid w:val="00A954CB"/>
    <w:rsid w:val="00AA26AB"/>
    <w:rsid w:val="00AA3322"/>
    <w:rsid w:val="00AA7203"/>
    <w:rsid w:val="00AB1190"/>
    <w:rsid w:val="00AD2E47"/>
    <w:rsid w:val="00AD4507"/>
    <w:rsid w:val="00AE0727"/>
    <w:rsid w:val="00AF1EE3"/>
    <w:rsid w:val="00AF2483"/>
    <w:rsid w:val="00B0386A"/>
    <w:rsid w:val="00B04343"/>
    <w:rsid w:val="00B057D0"/>
    <w:rsid w:val="00B37650"/>
    <w:rsid w:val="00B37757"/>
    <w:rsid w:val="00B5397F"/>
    <w:rsid w:val="00B57123"/>
    <w:rsid w:val="00BA77E1"/>
    <w:rsid w:val="00BC25BB"/>
    <w:rsid w:val="00BD258C"/>
    <w:rsid w:val="00BE5664"/>
    <w:rsid w:val="00BE6FD2"/>
    <w:rsid w:val="00BF55B2"/>
    <w:rsid w:val="00C15CF1"/>
    <w:rsid w:val="00C1696B"/>
    <w:rsid w:val="00C20A18"/>
    <w:rsid w:val="00C21A6D"/>
    <w:rsid w:val="00C22428"/>
    <w:rsid w:val="00C2531D"/>
    <w:rsid w:val="00C263FD"/>
    <w:rsid w:val="00C340FC"/>
    <w:rsid w:val="00C3613B"/>
    <w:rsid w:val="00C51235"/>
    <w:rsid w:val="00C53E77"/>
    <w:rsid w:val="00C621AE"/>
    <w:rsid w:val="00C6524D"/>
    <w:rsid w:val="00C724AE"/>
    <w:rsid w:val="00C91449"/>
    <w:rsid w:val="00CA30C5"/>
    <w:rsid w:val="00CA7F31"/>
    <w:rsid w:val="00CB14FD"/>
    <w:rsid w:val="00CB7EA6"/>
    <w:rsid w:val="00CC554F"/>
    <w:rsid w:val="00CF43DF"/>
    <w:rsid w:val="00CF678B"/>
    <w:rsid w:val="00CF6B3A"/>
    <w:rsid w:val="00D0584F"/>
    <w:rsid w:val="00D07D96"/>
    <w:rsid w:val="00D458D3"/>
    <w:rsid w:val="00D6283F"/>
    <w:rsid w:val="00D71D03"/>
    <w:rsid w:val="00D82ACA"/>
    <w:rsid w:val="00D91CBD"/>
    <w:rsid w:val="00D94F66"/>
    <w:rsid w:val="00DA6E65"/>
    <w:rsid w:val="00DB2B07"/>
    <w:rsid w:val="00DB2B84"/>
    <w:rsid w:val="00DB4ECC"/>
    <w:rsid w:val="00DD7F3B"/>
    <w:rsid w:val="00E178B2"/>
    <w:rsid w:val="00E21CAF"/>
    <w:rsid w:val="00E3302A"/>
    <w:rsid w:val="00E41EE6"/>
    <w:rsid w:val="00E51A64"/>
    <w:rsid w:val="00E8122C"/>
    <w:rsid w:val="00E8671F"/>
    <w:rsid w:val="00EB6ADB"/>
    <w:rsid w:val="00ED7E5B"/>
    <w:rsid w:val="00EE7EFC"/>
    <w:rsid w:val="00EF50E4"/>
    <w:rsid w:val="00EF6255"/>
    <w:rsid w:val="00F005D7"/>
    <w:rsid w:val="00F00B81"/>
    <w:rsid w:val="00F00FAE"/>
    <w:rsid w:val="00F11019"/>
    <w:rsid w:val="00F17694"/>
    <w:rsid w:val="00F44BBB"/>
    <w:rsid w:val="00F501AA"/>
    <w:rsid w:val="00F562CB"/>
    <w:rsid w:val="00F678AA"/>
    <w:rsid w:val="00F74AF5"/>
    <w:rsid w:val="00F75862"/>
    <w:rsid w:val="00F85B98"/>
    <w:rsid w:val="00F91717"/>
    <w:rsid w:val="00F961E3"/>
    <w:rsid w:val="00FA59BE"/>
    <w:rsid w:val="00FA656E"/>
    <w:rsid w:val="00FD15E3"/>
    <w:rsid w:val="00FD7002"/>
    <w:rsid w:val="00FE4B1F"/>
    <w:rsid w:val="00FF0032"/>
    <w:rsid w:val="00FF112E"/>
    <w:rsid w:val="00FF1C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7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34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7C793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7C793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alloonText">
    <w:name w:val="Balloon Text"/>
    <w:basedOn w:val="Normal"/>
    <w:link w:val="BalloonTextChar"/>
    <w:uiPriority w:val="99"/>
    <w:semiHidden/>
    <w:unhideWhenUsed/>
    <w:rsid w:val="007C7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93D"/>
    <w:rPr>
      <w:rFonts w:ascii="Tahoma" w:hAnsi="Tahoma" w:cs="Tahoma"/>
      <w:sz w:val="16"/>
      <w:szCs w:val="16"/>
    </w:rPr>
  </w:style>
  <w:style w:type="paragraph" w:styleId="Header">
    <w:name w:val="header"/>
    <w:basedOn w:val="Normal"/>
    <w:link w:val="HeaderChar"/>
    <w:uiPriority w:val="99"/>
    <w:semiHidden/>
    <w:unhideWhenUsed/>
    <w:rsid w:val="006476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76A0"/>
  </w:style>
  <w:style w:type="paragraph" w:styleId="Footer">
    <w:name w:val="footer"/>
    <w:basedOn w:val="Normal"/>
    <w:link w:val="FooterChar"/>
    <w:uiPriority w:val="99"/>
    <w:semiHidden/>
    <w:unhideWhenUsed/>
    <w:rsid w:val="006476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76A0"/>
  </w:style>
  <w:style w:type="paragraph" w:styleId="ListParagraph">
    <w:name w:val="List Paragraph"/>
    <w:basedOn w:val="Normal"/>
    <w:uiPriority w:val="34"/>
    <w:qFormat/>
    <w:rsid w:val="0046339F"/>
    <w:pPr>
      <w:ind w:left="720"/>
      <w:contextualSpacing/>
    </w:pPr>
  </w:style>
  <w:style w:type="paragraph" w:customStyle="1" w:styleId="Default">
    <w:name w:val="Default"/>
    <w:rsid w:val="00384D1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rsid w:val="00A954CB"/>
    <w:rPr>
      <w:color w:val="000000"/>
      <w:u w:val="single"/>
    </w:rPr>
  </w:style>
  <w:style w:type="paragraph" w:customStyle="1" w:styleId="Text">
    <w:name w:val="Text"/>
    <w:basedOn w:val="Normal"/>
    <w:rsid w:val="00A954CB"/>
    <w:pPr>
      <w:widowControl w:val="0"/>
      <w:autoSpaceDE w:val="0"/>
      <w:autoSpaceDN w:val="0"/>
      <w:spacing w:after="0" w:line="252" w:lineRule="auto"/>
      <w:ind w:firstLine="202"/>
      <w:jc w:val="both"/>
    </w:pPr>
    <w:rPr>
      <w:rFonts w:ascii="Times New Roman" w:eastAsia="PMingLiU"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port"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brihanueticha12@gmail.com" TargetMode="Externa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dx.doi.org/10.7537/marsroj090517.06"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por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por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port"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port"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3592</Words>
  <Characters>20481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Administrator</cp:lastModifiedBy>
  <cp:revision>4</cp:revision>
  <cp:lastPrinted>2017-05-09T20:05:00Z</cp:lastPrinted>
  <dcterms:created xsi:type="dcterms:W3CDTF">2017-05-11T14:59:00Z</dcterms:created>
  <dcterms:modified xsi:type="dcterms:W3CDTF">2017-05-09T20:06:00Z</dcterms:modified>
</cp:coreProperties>
</file>