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C7" w:rsidRPr="004C5224" w:rsidRDefault="00D779C7" w:rsidP="0060310F">
      <w:pPr>
        <w:snapToGrid w:val="0"/>
        <w:spacing w:before="0" w:line="240" w:lineRule="auto"/>
        <w:jc w:val="center"/>
        <w:rPr>
          <w:rFonts w:ascii="Times New Roman" w:hAnsi="Times New Roman" w:cs="Times New Roman"/>
          <w:b/>
          <w:bCs/>
          <w:sz w:val="20"/>
          <w:szCs w:val="20"/>
        </w:rPr>
      </w:pPr>
      <w:r w:rsidRPr="004C5224">
        <w:rPr>
          <w:rFonts w:ascii="Times New Roman" w:hAnsi="Times New Roman" w:cs="Times New Roman"/>
          <w:b/>
          <w:bCs/>
          <w:sz w:val="20"/>
          <w:szCs w:val="20"/>
        </w:rPr>
        <w:t>The</w:t>
      </w:r>
      <w:r w:rsidR="00B17530" w:rsidRPr="004C5224">
        <w:rPr>
          <w:rFonts w:ascii="Times New Roman" w:hAnsi="Times New Roman" w:cs="Times New Roman"/>
          <w:b/>
          <w:bCs/>
          <w:sz w:val="20"/>
          <w:szCs w:val="20"/>
        </w:rPr>
        <w:t xml:space="preserve"> </w:t>
      </w:r>
      <w:r w:rsidR="0022118A" w:rsidRPr="004C5224">
        <w:rPr>
          <w:rFonts w:ascii="Times New Roman" w:hAnsi="Times New Roman" w:cs="Times New Roman"/>
          <w:b/>
          <w:bCs/>
          <w:sz w:val="20"/>
          <w:szCs w:val="20"/>
        </w:rPr>
        <w:t>E</w:t>
      </w:r>
      <w:r w:rsidRPr="004C5224">
        <w:rPr>
          <w:rFonts w:ascii="Times New Roman" w:hAnsi="Times New Roman" w:cs="Times New Roman"/>
          <w:b/>
          <w:bCs/>
          <w:sz w:val="20"/>
          <w:szCs w:val="20"/>
        </w:rPr>
        <w:t>ffect</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of</w:t>
      </w:r>
      <w:r w:rsidR="00B17530" w:rsidRPr="004C5224">
        <w:rPr>
          <w:rFonts w:ascii="Times New Roman" w:hAnsi="Times New Roman" w:cs="Times New Roman"/>
          <w:b/>
          <w:bCs/>
          <w:sz w:val="20"/>
          <w:szCs w:val="20"/>
        </w:rPr>
        <w:t xml:space="preserve"> </w:t>
      </w:r>
      <w:r w:rsidR="0022118A" w:rsidRPr="004C5224">
        <w:rPr>
          <w:rFonts w:ascii="Times New Roman" w:hAnsi="Times New Roman" w:cs="Times New Roman"/>
          <w:b/>
          <w:bCs/>
          <w:sz w:val="20"/>
          <w:szCs w:val="20"/>
        </w:rPr>
        <w:t>L</w:t>
      </w:r>
      <w:r w:rsidRPr="004C5224">
        <w:rPr>
          <w:rFonts w:ascii="Times New Roman" w:hAnsi="Times New Roman" w:cs="Times New Roman"/>
          <w:b/>
          <w:bCs/>
          <w:sz w:val="20"/>
          <w:szCs w:val="20"/>
        </w:rPr>
        <w:t>eaching</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in</w:t>
      </w:r>
      <w:r w:rsidR="00B17530" w:rsidRPr="004C5224">
        <w:rPr>
          <w:rFonts w:ascii="Times New Roman" w:hAnsi="Times New Roman" w:cs="Times New Roman"/>
          <w:b/>
          <w:bCs/>
          <w:sz w:val="20"/>
          <w:szCs w:val="20"/>
        </w:rPr>
        <w:t xml:space="preserve"> </w:t>
      </w:r>
      <w:r w:rsidR="0022118A" w:rsidRPr="004C5224">
        <w:rPr>
          <w:rFonts w:ascii="Times New Roman" w:hAnsi="Times New Roman" w:cs="Times New Roman"/>
          <w:b/>
          <w:bCs/>
          <w:sz w:val="20"/>
          <w:szCs w:val="20"/>
        </w:rPr>
        <w:t>R</w:t>
      </w:r>
      <w:r w:rsidRPr="004C5224">
        <w:rPr>
          <w:rFonts w:ascii="Times New Roman" w:hAnsi="Times New Roman" w:cs="Times New Roman"/>
          <w:b/>
          <w:bCs/>
          <w:sz w:val="20"/>
          <w:szCs w:val="20"/>
        </w:rPr>
        <w:t>educing</w:t>
      </w:r>
      <w:r w:rsidR="00B17530" w:rsidRPr="004C5224">
        <w:rPr>
          <w:rFonts w:ascii="Times New Roman" w:hAnsi="Times New Roman" w:cs="Times New Roman"/>
          <w:b/>
          <w:bCs/>
          <w:sz w:val="20"/>
          <w:szCs w:val="20"/>
        </w:rPr>
        <w:t xml:space="preserve"> </w:t>
      </w:r>
      <w:r w:rsidR="0022118A" w:rsidRPr="004C5224">
        <w:rPr>
          <w:rFonts w:ascii="Times New Roman" w:hAnsi="Times New Roman" w:cs="Times New Roman"/>
          <w:b/>
          <w:bCs/>
          <w:sz w:val="20"/>
          <w:szCs w:val="20"/>
        </w:rPr>
        <w:t>S</w:t>
      </w:r>
      <w:r w:rsidRPr="004C5224">
        <w:rPr>
          <w:rFonts w:ascii="Times New Roman" w:hAnsi="Times New Roman" w:cs="Times New Roman"/>
          <w:b/>
          <w:bCs/>
          <w:sz w:val="20"/>
          <w:szCs w:val="20"/>
        </w:rPr>
        <w:t>alinity</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and</w:t>
      </w:r>
      <w:r w:rsidR="00B17530" w:rsidRPr="004C5224">
        <w:rPr>
          <w:rFonts w:ascii="Times New Roman" w:hAnsi="Times New Roman" w:cs="Times New Roman"/>
          <w:b/>
          <w:bCs/>
          <w:sz w:val="20"/>
          <w:szCs w:val="20"/>
        </w:rPr>
        <w:t xml:space="preserve"> </w:t>
      </w:r>
      <w:r w:rsidR="0022118A" w:rsidRPr="004C5224">
        <w:rPr>
          <w:rFonts w:ascii="Times New Roman" w:hAnsi="Times New Roman" w:cs="Times New Roman"/>
          <w:b/>
          <w:bCs/>
          <w:sz w:val="20"/>
          <w:szCs w:val="20"/>
        </w:rPr>
        <w:t>A</w:t>
      </w:r>
      <w:r w:rsidRPr="004C5224">
        <w:rPr>
          <w:rFonts w:ascii="Times New Roman" w:hAnsi="Times New Roman" w:cs="Times New Roman"/>
          <w:b/>
          <w:bCs/>
          <w:sz w:val="20"/>
          <w:szCs w:val="20"/>
        </w:rPr>
        <w:t>lkalinity</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in</w:t>
      </w:r>
      <w:r w:rsidR="00B17530" w:rsidRPr="004C5224">
        <w:rPr>
          <w:rFonts w:ascii="Times New Roman" w:hAnsi="Times New Roman" w:cs="Times New Roman"/>
          <w:b/>
          <w:bCs/>
          <w:sz w:val="20"/>
          <w:szCs w:val="20"/>
        </w:rPr>
        <w:t xml:space="preserve"> </w:t>
      </w:r>
      <w:r w:rsidR="0022118A" w:rsidRPr="004C5224">
        <w:rPr>
          <w:rFonts w:ascii="Times New Roman" w:hAnsi="Times New Roman" w:cs="Times New Roman"/>
          <w:b/>
          <w:bCs/>
          <w:sz w:val="20"/>
          <w:szCs w:val="20"/>
        </w:rPr>
        <w:t>P</w:t>
      </w:r>
      <w:r w:rsidRPr="004C5224">
        <w:rPr>
          <w:rFonts w:ascii="Times New Roman" w:hAnsi="Times New Roman" w:cs="Times New Roman"/>
          <w:b/>
          <w:bCs/>
          <w:sz w:val="20"/>
          <w:szCs w:val="20"/>
        </w:rPr>
        <w:t>arts</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of</w:t>
      </w:r>
      <w:r w:rsidR="00B17530" w:rsidRPr="004C5224">
        <w:rPr>
          <w:rFonts w:ascii="Times New Roman" w:hAnsi="Times New Roman" w:cs="Times New Roman"/>
          <w:b/>
          <w:bCs/>
          <w:sz w:val="20"/>
          <w:szCs w:val="20"/>
        </w:rPr>
        <w:t xml:space="preserve"> </w:t>
      </w:r>
      <w:r w:rsidR="0022118A" w:rsidRPr="004C5224">
        <w:rPr>
          <w:rFonts w:ascii="Times New Roman" w:hAnsi="Times New Roman" w:cs="Times New Roman"/>
          <w:b/>
          <w:bCs/>
          <w:sz w:val="20"/>
          <w:szCs w:val="20"/>
        </w:rPr>
        <w:t>t</w:t>
      </w:r>
      <w:r w:rsidRPr="004C5224">
        <w:rPr>
          <w:rFonts w:ascii="Times New Roman" w:hAnsi="Times New Roman" w:cs="Times New Roman"/>
          <w:b/>
          <w:bCs/>
          <w:sz w:val="20"/>
          <w:szCs w:val="20"/>
        </w:rPr>
        <w:t>he</w:t>
      </w:r>
      <w:r w:rsidR="00B17530" w:rsidRPr="004C5224">
        <w:rPr>
          <w:rFonts w:ascii="Times New Roman" w:hAnsi="Times New Roman" w:cs="Times New Roman"/>
          <w:b/>
          <w:bCs/>
          <w:sz w:val="20"/>
          <w:szCs w:val="20"/>
        </w:rPr>
        <w:t xml:space="preserve"> </w:t>
      </w:r>
      <w:r w:rsidR="0022118A" w:rsidRPr="004C5224">
        <w:rPr>
          <w:rFonts w:ascii="Times New Roman" w:hAnsi="Times New Roman" w:cs="Times New Roman"/>
          <w:b/>
          <w:bCs/>
          <w:sz w:val="20"/>
          <w:szCs w:val="20"/>
        </w:rPr>
        <w:t>L</w:t>
      </w:r>
      <w:r w:rsidRPr="004C5224">
        <w:rPr>
          <w:rFonts w:ascii="Times New Roman" w:hAnsi="Times New Roman" w:cs="Times New Roman"/>
          <w:b/>
          <w:bCs/>
          <w:sz w:val="20"/>
          <w:szCs w:val="20"/>
        </w:rPr>
        <w:t>ands</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of</w:t>
      </w:r>
      <w:r w:rsidR="00B17530" w:rsidRPr="004C5224">
        <w:rPr>
          <w:rFonts w:ascii="Times New Roman" w:hAnsi="Times New Roman" w:cs="Times New Roman"/>
          <w:b/>
          <w:bCs/>
          <w:sz w:val="20"/>
          <w:szCs w:val="20"/>
        </w:rPr>
        <w:t xml:space="preserve"> </w:t>
      </w:r>
      <w:r w:rsidR="0022118A" w:rsidRPr="004C5224">
        <w:rPr>
          <w:rFonts w:ascii="Times New Roman" w:hAnsi="Times New Roman" w:cs="Times New Roman"/>
          <w:b/>
          <w:bCs/>
          <w:sz w:val="20"/>
          <w:szCs w:val="20"/>
        </w:rPr>
        <w:t>S</w:t>
      </w:r>
      <w:r w:rsidR="00121DCE" w:rsidRPr="004C5224">
        <w:rPr>
          <w:rFonts w:ascii="Times New Roman" w:hAnsi="Times New Roman" w:cs="Times New Roman"/>
          <w:b/>
          <w:bCs/>
          <w:sz w:val="20"/>
          <w:szCs w:val="20"/>
        </w:rPr>
        <w:t>outh</w:t>
      </w:r>
      <w:r w:rsidR="00B17530" w:rsidRPr="004C5224">
        <w:rPr>
          <w:rFonts w:ascii="Times New Roman" w:hAnsi="Times New Roman" w:cs="Times New Roman"/>
          <w:b/>
          <w:bCs/>
          <w:sz w:val="20"/>
          <w:szCs w:val="20"/>
        </w:rPr>
        <w:t xml:space="preserve"> </w:t>
      </w:r>
      <w:r w:rsidR="00121DCE" w:rsidRPr="004C5224">
        <w:rPr>
          <w:rFonts w:ascii="Times New Roman" w:hAnsi="Times New Roman" w:cs="Times New Roman"/>
          <w:b/>
          <w:bCs/>
          <w:sz w:val="20"/>
          <w:szCs w:val="20"/>
        </w:rPr>
        <w:t>of</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Khuzestan</w:t>
      </w:r>
      <w:r w:rsidR="00B17530" w:rsidRPr="004C5224">
        <w:rPr>
          <w:rFonts w:ascii="Times New Roman" w:hAnsi="Times New Roman" w:cs="Times New Roman"/>
          <w:b/>
          <w:bCs/>
          <w:sz w:val="20"/>
          <w:szCs w:val="20"/>
        </w:rPr>
        <w:t xml:space="preserve"> </w:t>
      </w:r>
      <w:r w:rsidR="0022118A" w:rsidRPr="004C5224">
        <w:rPr>
          <w:rFonts w:ascii="Times New Roman" w:hAnsi="Times New Roman" w:cs="Times New Roman"/>
          <w:b/>
          <w:bCs/>
          <w:sz w:val="20"/>
          <w:szCs w:val="20"/>
        </w:rPr>
        <w:t>P</w:t>
      </w:r>
      <w:r w:rsidR="00121DCE" w:rsidRPr="004C5224">
        <w:rPr>
          <w:rFonts w:ascii="Times New Roman" w:hAnsi="Times New Roman" w:cs="Times New Roman"/>
          <w:b/>
          <w:bCs/>
          <w:sz w:val="20"/>
          <w:szCs w:val="20"/>
        </w:rPr>
        <w:t>rovince</w:t>
      </w:r>
    </w:p>
    <w:p w:rsidR="00594CA5" w:rsidRPr="004C5224" w:rsidRDefault="00594CA5" w:rsidP="0060310F">
      <w:pPr>
        <w:snapToGrid w:val="0"/>
        <w:spacing w:before="0" w:line="240" w:lineRule="auto"/>
        <w:jc w:val="center"/>
        <w:rPr>
          <w:rFonts w:ascii="Times New Roman" w:hAnsi="Times New Roman" w:cs="Times New Roman"/>
          <w:b/>
          <w:bCs/>
          <w:sz w:val="20"/>
          <w:szCs w:val="20"/>
        </w:rPr>
      </w:pPr>
    </w:p>
    <w:p w:rsidR="0056257F" w:rsidRPr="004C5224" w:rsidRDefault="0056257F" w:rsidP="0060310F">
      <w:pPr>
        <w:autoSpaceDE w:val="0"/>
        <w:autoSpaceDN w:val="0"/>
        <w:adjustRightInd w:val="0"/>
        <w:snapToGrid w:val="0"/>
        <w:spacing w:before="0" w:line="240" w:lineRule="auto"/>
        <w:jc w:val="center"/>
        <w:rPr>
          <w:rFonts w:ascii="Times New Roman" w:hAnsi="Times New Roman" w:cs="Times New Roman"/>
          <w:color w:val="000000"/>
          <w:sz w:val="20"/>
          <w:szCs w:val="20"/>
          <w:vertAlign w:val="superscript"/>
          <w:lang w:eastAsia="zh-CN"/>
        </w:rPr>
      </w:pPr>
      <w:proofErr w:type="spellStart"/>
      <w:r w:rsidRPr="004C5224">
        <w:rPr>
          <w:rFonts w:ascii="Times New Roman" w:hAnsi="Times New Roman" w:cs="Times New Roman"/>
          <w:color w:val="000000"/>
          <w:sz w:val="20"/>
          <w:szCs w:val="20"/>
        </w:rPr>
        <w:t>Sorkhe</w:t>
      </w:r>
      <w:r w:rsidR="000A3C0B" w:rsidRPr="004C5224">
        <w:rPr>
          <w:rFonts w:ascii="Times New Roman" w:hAnsi="Times New Roman" w:cs="Times New Roman"/>
          <w:color w:val="000000"/>
          <w:sz w:val="20"/>
          <w:szCs w:val="20"/>
        </w:rPr>
        <w:t>h</w:t>
      </w:r>
      <w:r w:rsidRPr="004C5224">
        <w:rPr>
          <w:rFonts w:ascii="Times New Roman" w:hAnsi="Times New Roman" w:cs="Times New Roman"/>
          <w:color w:val="000000"/>
          <w:sz w:val="20"/>
          <w:szCs w:val="20"/>
        </w:rPr>
        <w:t>-Ne</w:t>
      </w:r>
      <w:r w:rsidR="000A3C0B" w:rsidRPr="004C5224">
        <w:rPr>
          <w:rFonts w:ascii="Times New Roman" w:hAnsi="Times New Roman" w:cs="Times New Roman"/>
          <w:color w:val="000000"/>
          <w:sz w:val="20"/>
          <w:szCs w:val="20"/>
        </w:rPr>
        <w:t>zh</w:t>
      </w:r>
      <w:r w:rsidRPr="004C5224">
        <w:rPr>
          <w:rFonts w:ascii="Times New Roman" w:hAnsi="Times New Roman" w:cs="Times New Roman"/>
          <w:color w:val="000000"/>
          <w:sz w:val="20"/>
          <w:szCs w:val="20"/>
        </w:rPr>
        <w:t>ad</w:t>
      </w:r>
      <w:proofErr w:type="spellEnd"/>
      <w:r w:rsidRPr="004C5224">
        <w:rPr>
          <w:rFonts w:ascii="Times New Roman" w:hAnsi="Times New Roman" w:cs="Times New Roman"/>
          <w:color w:val="000000"/>
          <w:sz w:val="20"/>
          <w:szCs w:val="20"/>
        </w:rPr>
        <w:t>,</w:t>
      </w:r>
      <w:r w:rsidR="00B17530" w:rsidRPr="004C5224">
        <w:rPr>
          <w:rFonts w:ascii="Times New Roman" w:hAnsi="Times New Roman" w:cs="Times New Roman" w:hint="eastAsia"/>
          <w:color w:val="000000"/>
          <w:sz w:val="20"/>
          <w:szCs w:val="20"/>
          <w:lang w:eastAsia="zh-CN"/>
        </w:rPr>
        <w:t xml:space="preserve"> </w:t>
      </w:r>
      <w:r w:rsidRPr="004C5224">
        <w:rPr>
          <w:rFonts w:ascii="Times New Roman" w:hAnsi="Times New Roman" w:cs="Times New Roman"/>
          <w:color w:val="000000"/>
          <w:sz w:val="20"/>
          <w:szCs w:val="20"/>
        </w:rPr>
        <w:t>M.</w:t>
      </w:r>
      <w:r w:rsidR="00B17530" w:rsidRPr="004C5224">
        <w:rPr>
          <w:rFonts w:ascii="Times New Roman" w:hAnsi="Times New Roman" w:cs="Times New Roman"/>
          <w:color w:val="000000"/>
          <w:sz w:val="20"/>
          <w:szCs w:val="20"/>
          <w:vertAlign w:val="superscript"/>
        </w:rPr>
        <w:t xml:space="preserve"> </w:t>
      </w:r>
      <w:r w:rsidRPr="004C5224">
        <w:rPr>
          <w:rFonts w:ascii="Times New Roman" w:hAnsi="Times New Roman" w:cs="Times New Roman"/>
          <w:color w:val="000000"/>
          <w:sz w:val="20"/>
          <w:szCs w:val="20"/>
          <w:vertAlign w:val="superscript"/>
        </w:rPr>
        <w:t>1</w:t>
      </w:r>
      <w:r w:rsidR="00B17530" w:rsidRPr="004C5224">
        <w:rPr>
          <w:rFonts w:ascii="Times New Roman" w:hAnsi="Times New Roman" w:cs="Times New Roman"/>
          <w:color w:val="000000"/>
          <w:sz w:val="20"/>
          <w:szCs w:val="20"/>
        </w:rPr>
        <w:t xml:space="preserve"> </w:t>
      </w:r>
      <w:r w:rsidRPr="004C5224">
        <w:rPr>
          <w:rFonts w:ascii="Times New Roman" w:hAnsi="Times New Roman" w:cs="Times New Roman"/>
          <w:color w:val="000000"/>
          <w:sz w:val="20"/>
          <w:szCs w:val="20"/>
        </w:rPr>
        <w:t>and</w:t>
      </w:r>
      <w:r w:rsidR="00B17530" w:rsidRPr="004C5224">
        <w:rPr>
          <w:rFonts w:ascii="Times New Roman" w:hAnsi="Times New Roman" w:cs="Times New Roman"/>
          <w:color w:val="000000"/>
          <w:sz w:val="20"/>
          <w:szCs w:val="20"/>
        </w:rPr>
        <w:t xml:space="preserve"> </w:t>
      </w:r>
      <w:proofErr w:type="spellStart"/>
      <w:r w:rsidRPr="004C5224">
        <w:rPr>
          <w:rFonts w:ascii="Times New Roman" w:hAnsi="Times New Roman" w:cs="Times New Roman"/>
          <w:color w:val="000000"/>
          <w:sz w:val="20"/>
          <w:szCs w:val="20"/>
        </w:rPr>
        <w:t>Mousavi</w:t>
      </w:r>
      <w:proofErr w:type="spellEnd"/>
      <w:r w:rsidRPr="004C5224">
        <w:rPr>
          <w:rFonts w:ascii="Times New Roman" w:hAnsi="Times New Roman" w:cs="Times New Roman"/>
          <w:color w:val="000000"/>
          <w:sz w:val="20"/>
          <w:szCs w:val="20"/>
        </w:rPr>
        <w:t>,</w:t>
      </w:r>
      <w:r w:rsidR="00B17530" w:rsidRPr="004C5224">
        <w:rPr>
          <w:rFonts w:ascii="Times New Roman" w:hAnsi="Times New Roman" w:cs="Times New Roman"/>
          <w:color w:val="000000"/>
          <w:sz w:val="20"/>
          <w:szCs w:val="20"/>
        </w:rPr>
        <w:t xml:space="preserve"> </w:t>
      </w:r>
      <w:r w:rsidRPr="004C5224">
        <w:rPr>
          <w:rFonts w:ascii="Times New Roman" w:hAnsi="Times New Roman" w:cs="Times New Roman"/>
          <w:color w:val="000000"/>
          <w:sz w:val="20"/>
          <w:szCs w:val="20"/>
        </w:rPr>
        <w:t>S.M.S.</w:t>
      </w:r>
      <w:r w:rsidRPr="004C5224">
        <w:rPr>
          <w:rFonts w:ascii="Times New Roman" w:hAnsi="Times New Roman" w:cs="Times New Roman"/>
          <w:color w:val="000000"/>
          <w:sz w:val="20"/>
          <w:szCs w:val="20"/>
          <w:vertAlign w:val="superscript"/>
        </w:rPr>
        <w:t>2</w:t>
      </w:r>
    </w:p>
    <w:p w:rsidR="0060310F" w:rsidRPr="004C5224" w:rsidRDefault="0060310F" w:rsidP="0060310F">
      <w:pPr>
        <w:autoSpaceDE w:val="0"/>
        <w:autoSpaceDN w:val="0"/>
        <w:adjustRightInd w:val="0"/>
        <w:snapToGrid w:val="0"/>
        <w:spacing w:before="0" w:line="240" w:lineRule="auto"/>
        <w:jc w:val="center"/>
        <w:rPr>
          <w:rFonts w:ascii="Times New Roman" w:hAnsi="Times New Roman" w:cs="Times New Roman"/>
          <w:color w:val="000000"/>
          <w:sz w:val="20"/>
          <w:szCs w:val="20"/>
          <w:vertAlign w:val="superscript"/>
          <w:lang w:eastAsia="zh-CN"/>
        </w:rPr>
      </w:pPr>
    </w:p>
    <w:p w:rsidR="00666526" w:rsidRPr="004C5224" w:rsidRDefault="00666526" w:rsidP="0060310F">
      <w:pPr>
        <w:autoSpaceDE w:val="0"/>
        <w:autoSpaceDN w:val="0"/>
        <w:adjustRightInd w:val="0"/>
        <w:snapToGrid w:val="0"/>
        <w:spacing w:before="0" w:line="240" w:lineRule="auto"/>
        <w:jc w:val="center"/>
        <w:rPr>
          <w:rFonts w:ascii="Times New Roman" w:hAnsi="Times New Roman" w:cs="Times New Roman"/>
          <w:color w:val="000000"/>
          <w:sz w:val="20"/>
          <w:szCs w:val="20"/>
        </w:rPr>
      </w:pPr>
      <w:r w:rsidRPr="004C5224">
        <w:rPr>
          <w:rFonts w:ascii="Times New Roman" w:hAnsi="Times New Roman" w:cs="Times New Roman"/>
          <w:b/>
          <w:color w:val="000000"/>
          <w:sz w:val="20"/>
          <w:szCs w:val="20"/>
          <w:vertAlign w:val="superscript"/>
        </w:rPr>
        <w:t>1</w:t>
      </w:r>
      <w:r w:rsidRPr="004C5224">
        <w:rPr>
          <w:rFonts w:ascii="Times New Roman" w:hAnsi="Times New Roman" w:cs="Times New Roman"/>
          <w:color w:val="000000"/>
          <w:sz w:val="20"/>
          <w:szCs w:val="20"/>
        </w:rPr>
        <w:t>Khuzestan</w:t>
      </w:r>
      <w:r w:rsidR="00B17530" w:rsidRPr="004C5224">
        <w:rPr>
          <w:rFonts w:ascii="Times New Roman" w:hAnsi="Times New Roman" w:cs="Times New Roman"/>
          <w:color w:val="000000"/>
          <w:sz w:val="20"/>
          <w:szCs w:val="20"/>
        </w:rPr>
        <w:t xml:space="preserve"> </w:t>
      </w:r>
      <w:r w:rsidRPr="004C5224">
        <w:rPr>
          <w:rFonts w:ascii="Times New Roman" w:hAnsi="Times New Roman" w:cs="Times New Roman"/>
          <w:color w:val="000000"/>
          <w:sz w:val="20"/>
          <w:szCs w:val="20"/>
        </w:rPr>
        <w:t>Agricultural</w:t>
      </w:r>
      <w:r w:rsidR="00B17530" w:rsidRPr="004C5224">
        <w:rPr>
          <w:rFonts w:ascii="Times New Roman" w:hAnsi="Times New Roman" w:cs="Times New Roman"/>
          <w:color w:val="000000"/>
          <w:sz w:val="20"/>
          <w:szCs w:val="20"/>
        </w:rPr>
        <w:t xml:space="preserve"> </w:t>
      </w:r>
      <w:r w:rsidRPr="004C5224">
        <w:rPr>
          <w:rFonts w:ascii="Times New Roman" w:hAnsi="Times New Roman" w:cs="Times New Roman"/>
          <w:color w:val="000000"/>
          <w:sz w:val="20"/>
          <w:szCs w:val="20"/>
        </w:rPr>
        <w:t>and</w:t>
      </w:r>
      <w:r w:rsidR="00B17530" w:rsidRPr="004C5224">
        <w:rPr>
          <w:rFonts w:ascii="Times New Roman" w:hAnsi="Times New Roman" w:cs="Times New Roman"/>
          <w:color w:val="000000"/>
          <w:sz w:val="20"/>
          <w:szCs w:val="20"/>
        </w:rPr>
        <w:t xml:space="preserve"> </w:t>
      </w:r>
      <w:r w:rsidRPr="004C5224">
        <w:rPr>
          <w:rFonts w:ascii="Times New Roman" w:hAnsi="Times New Roman" w:cs="Times New Roman"/>
          <w:color w:val="000000"/>
          <w:sz w:val="20"/>
          <w:szCs w:val="20"/>
        </w:rPr>
        <w:t>Natural</w:t>
      </w:r>
      <w:r w:rsidR="00B17530" w:rsidRPr="004C5224">
        <w:rPr>
          <w:rFonts w:ascii="Times New Roman" w:hAnsi="Times New Roman" w:cs="Times New Roman"/>
          <w:color w:val="000000"/>
          <w:sz w:val="20"/>
          <w:szCs w:val="20"/>
        </w:rPr>
        <w:t xml:space="preserve"> </w:t>
      </w:r>
      <w:r w:rsidRPr="004C5224">
        <w:rPr>
          <w:rFonts w:ascii="Times New Roman" w:hAnsi="Times New Roman" w:cs="Times New Roman"/>
          <w:color w:val="000000"/>
          <w:sz w:val="20"/>
          <w:szCs w:val="20"/>
        </w:rPr>
        <w:t>Resources</w:t>
      </w:r>
      <w:r w:rsidR="00B17530" w:rsidRPr="004C5224">
        <w:rPr>
          <w:rFonts w:ascii="Times New Roman" w:hAnsi="Times New Roman" w:cs="Times New Roman"/>
          <w:color w:val="000000"/>
          <w:sz w:val="20"/>
          <w:szCs w:val="20"/>
        </w:rPr>
        <w:t xml:space="preserve"> </w:t>
      </w:r>
      <w:r w:rsidRPr="004C5224">
        <w:rPr>
          <w:rFonts w:ascii="Times New Roman" w:hAnsi="Times New Roman" w:cs="Times New Roman"/>
          <w:color w:val="000000"/>
          <w:sz w:val="20"/>
          <w:szCs w:val="20"/>
        </w:rPr>
        <w:t>Research</w:t>
      </w:r>
      <w:r w:rsidR="00B17530" w:rsidRPr="004C5224">
        <w:rPr>
          <w:rFonts w:ascii="Times New Roman" w:hAnsi="Times New Roman" w:cs="Times New Roman"/>
          <w:color w:val="000000"/>
          <w:sz w:val="20"/>
          <w:szCs w:val="20"/>
        </w:rPr>
        <w:t xml:space="preserve"> </w:t>
      </w:r>
      <w:r w:rsidRPr="004C5224">
        <w:rPr>
          <w:rFonts w:ascii="Times New Roman" w:hAnsi="Times New Roman" w:cs="Times New Roman"/>
          <w:color w:val="000000"/>
          <w:sz w:val="20"/>
          <w:szCs w:val="20"/>
        </w:rPr>
        <w:t>and</w:t>
      </w:r>
      <w:r w:rsidR="00B17530" w:rsidRPr="004C5224">
        <w:rPr>
          <w:rFonts w:ascii="Times New Roman" w:hAnsi="Times New Roman" w:cs="Times New Roman"/>
          <w:color w:val="000000"/>
          <w:sz w:val="20"/>
          <w:szCs w:val="20"/>
        </w:rPr>
        <w:t xml:space="preserve"> </w:t>
      </w:r>
      <w:r w:rsidRPr="004C5224">
        <w:rPr>
          <w:rFonts w:ascii="Times New Roman" w:hAnsi="Times New Roman" w:cs="Times New Roman"/>
          <w:color w:val="000000"/>
          <w:sz w:val="20"/>
          <w:szCs w:val="20"/>
        </w:rPr>
        <w:t>Education</w:t>
      </w:r>
      <w:r w:rsidR="00B17530" w:rsidRPr="004C5224">
        <w:rPr>
          <w:rFonts w:ascii="Times New Roman" w:hAnsi="Times New Roman" w:cs="Times New Roman"/>
          <w:color w:val="000000"/>
          <w:sz w:val="20"/>
          <w:szCs w:val="20"/>
        </w:rPr>
        <w:t xml:space="preserve"> </w:t>
      </w:r>
      <w:r w:rsidRPr="004C5224">
        <w:rPr>
          <w:rFonts w:ascii="Times New Roman" w:hAnsi="Times New Roman" w:cs="Times New Roman"/>
          <w:color w:val="000000"/>
          <w:sz w:val="20"/>
          <w:szCs w:val="20"/>
        </w:rPr>
        <w:t>Center,</w:t>
      </w:r>
      <w:r w:rsidR="00B17530" w:rsidRPr="004C5224">
        <w:rPr>
          <w:rFonts w:ascii="Times New Roman" w:hAnsi="Times New Roman" w:cs="Times New Roman"/>
          <w:color w:val="000000"/>
          <w:sz w:val="20"/>
          <w:szCs w:val="20"/>
        </w:rPr>
        <w:t xml:space="preserve"> </w:t>
      </w:r>
      <w:r w:rsidRPr="004C5224">
        <w:rPr>
          <w:rFonts w:ascii="Times New Roman" w:hAnsi="Times New Roman" w:cs="Times New Roman"/>
          <w:color w:val="000000"/>
          <w:sz w:val="20"/>
          <w:szCs w:val="20"/>
        </w:rPr>
        <w:t>Ahvaz,</w:t>
      </w:r>
      <w:r w:rsidR="00B17530" w:rsidRPr="004C5224">
        <w:rPr>
          <w:rFonts w:ascii="Times New Roman" w:hAnsi="Times New Roman" w:cs="Times New Roman" w:hint="eastAsia"/>
          <w:color w:val="000000"/>
          <w:sz w:val="20"/>
          <w:szCs w:val="20"/>
          <w:lang w:eastAsia="zh-CN"/>
        </w:rPr>
        <w:t xml:space="preserve"> </w:t>
      </w:r>
      <w:r w:rsidRPr="004C5224">
        <w:rPr>
          <w:rFonts w:ascii="Times New Roman" w:hAnsi="Times New Roman" w:cs="Times New Roman"/>
          <w:color w:val="000000"/>
          <w:sz w:val="20"/>
          <w:szCs w:val="20"/>
        </w:rPr>
        <w:t>Iran</w:t>
      </w:r>
    </w:p>
    <w:p w:rsidR="00CE2E6E" w:rsidRPr="004C5224" w:rsidRDefault="00666526" w:rsidP="0060310F">
      <w:pPr>
        <w:autoSpaceDE w:val="0"/>
        <w:autoSpaceDN w:val="0"/>
        <w:adjustRightInd w:val="0"/>
        <w:snapToGrid w:val="0"/>
        <w:spacing w:before="0" w:line="240" w:lineRule="auto"/>
        <w:jc w:val="center"/>
        <w:rPr>
          <w:rFonts w:ascii="Times New Roman" w:hAnsi="Times New Roman" w:cs="Times New Roman"/>
          <w:color w:val="000000"/>
          <w:sz w:val="20"/>
          <w:szCs w:val="20"/>
        </w:rPr>
      </w:pPr>
      <w:r w:rsidRPr="004C5224">
        <w:rPr>
          <w:rFonts w:ascii="Times New Roman" w:hAnsi="Times New Roman" w:cs="Times New Roman"/>
          <w:color w:val="000000"/>
          <w:sz w:val="20"/>
          <w:szCs w:val="20"/>
          <w:vertAlign w:val="superscript"/>
        </w:rPr>
        <w:t>2</w:t>
      </w:r>
      <w:r w:rsidR="00CE2E6E" w:rsidRPr="004C5224">
        <w:rPr>
          <w:rFonts w:ascii="Times New Roman" w:hAnsi="Times New Roman" w:cs="Times New Roman"/>
          <w:color w:val="000000"/>
          <w:sz w:val="20"/>
          <w:szCs w:val="20"/>
        </w:rPr>
        <w:t>Department</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of</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Irrigation</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and</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Drainage,</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Khuzestan</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Science</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and</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Research</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Branch,</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Islamic</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Azad</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University,</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Ahvaz,</w:t>
      </w:r>
      <w:r w:rsidR="00B17530" w:rsidRPr="004C5224">
        <w:rPr>
          <w:rFonts w:ascii="Times New Roman" w:hAnsi="Times New Roman" w:cs="Times New Roman"/>
          <w:color w:val="000000"/>
          <w:sz w:val="20"/>
          <w:szCs w:val="20"/>
        </w:rPr>
        <w:t xml:space="preserve"> </w:t>
      </w:r>
      <w:r w:rsidR="00CE2E6E" w:rsidRPr="004C5224">
        <w:rPr>
          <w:rFonts w:ascii="Times New Roman" w:hAnsi="Times New Roman" w:cs="Times New Roman"/>
          <w:color w:val="000000"/>
          <w:sz w:val="20"/>
          <w:szCs w:val="20"/>
        </w:rPr>
        <w:t>Iran</w:t>
      </w:r>
    </w:p>
    <w:p w:rsidR="00D779C7" w:rsidRPr="004C5224" w:rsidRDefault="007613A5" w:rsidP="0060310F">
      <w:pPr>
        <w:snapToGrid w:val="0"/>
        <w:spacing w:before="0" w:line="240" w:lineRule="auto"/>
        <w:jc w:val="center"/>
        <w:rPr>
          <w:rStyle w:val="Hyperlink"/>
          <w:rFonts w:ascii="Times New Roman" w:hAnsi="Times New Roman" w:cs="Times New Roman"/>
          <w:color w:val="0000FF"/>
          <w:sz w:val="20"/>
          <w:szCs w:val="20"/>
        </w:rPr>
      </w:pPr>
      <w:hyperlink r:id="rId8" w:history="1">
        <w:r w:rsidR="003D3F00" w:rsidRPr="004C5224">
          <w:rPr>
            <w:rStyle w:val="Hyperlink"/>
            <w:rFonts w:ascii="Times New Roman" w:hAnsi="Times New Roman" w:cs="Times New Roman"/>
            <w:color w:val="0000FF"/>
            <w:sz w:val="20"/>
            <w:szCs w:val="20"/>
          </w:rPr>
          <w:t>m.sorkheh1@gmail.com</w:t>
        </w:r>
      </w:hyperlink>
    </w:p>
    <w:p w:rsidR="003D3F00" w:rsidRPr="004C5224" w:rsidRDefault="003D3F00" w:rsidP="0060310F">
      <w:pPr>
        <w:snapToGrid w:val="0"/>
        <w:spacing w:before="0" w:line="240" w:lineRule="auto"/>
        <w:jc w:val="center"/>
        <w:rPr>
          <w:rFonts w:ascii="Times New Roman" w:hAnsi="Times New Roman" w:cs="Times New Roman"/>
          <w:sz w:val="20"/>
          <w:szCs w:val="20"/>
        </w:rPr>
      </w:pPr>
    </w:p>
    <w:p w:rsidR="00942018" w:rsidRPr="004C5224" w:rsidRDefault="0044243B" w:rsidP="0060310F">
      <w:pPr>
        <w:snapToGrid w:val="0"/>
        <w:spacing w:before="0" w:line="240" w:lineRule="auto"/>
        <w:jc w:val="both"/>
        <w:rPr>
          <w:rFonts w:ascii="Times New Roman" w:hAnsi="Times New Roman" w:cs="Times New Roman"/>
          <w:sz w:val="20"/>
          <w:szCs w:val="20"/>
        </w:rPr>
      </w:pPr>
      <w:r w:rsidRPr="004C5224">
        <w:rPr>
          <w:rFonts w:ascii="Times New Roman" w:hAnsi="Times New Roman" w:cs="Times New Roman"/>
          <w:b/>
          <w:bCs/>
          <w:sz w:val="20"/>
          <w:szCs w:val="20"/>
        </w:rPr>
        <w:t>Abstract</w:t>
      </w:r>
      <w:r w:rsidR="0056257F" w:rsidRPr="004C5224">
        <w:rPr>
          <w:rFonts w:ascii="Times New Roman" w:hAnsi="Times New Roman" w:cs="Times New Roman"/>
          <w:b/>
          <w:bCs/>
          <w:sz w:val="20"/>
          <w:szCs w:val="20"/>
        </w:rPr>
        <w:t>:</w:t>
      </w:r>
      <w:r w:rsidR="00B17530" w:rsidRPr="004C5224">
        <w:rPr>
          <w:rFonts w:ascii="Times New Roman" w:hAnsi="Times New Roman" w:cs="Times New Roman"/>
          <w:b/>
          <w:bCs/>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00B21BE3" w:rsidRPr="004C5224">
        <w:rPr>
          <w:rFonts w:ascii="Times New Roman" w:hAnsi="Times New Roman" w:cs="Times New Roman"/>
          <w:sz w:val="20"/>
          <w:szCs w:val="20"/>
        </w:rPr>
        <w:t>regions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such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as</w:t>
      </w:r>
      <w:r w:rsidR="00B17530" w:rsidRPr="004C5224">
        <w:rPr>
          <w:rFonts w:ascii="Times New Roman" w:hAnsi="Times New Roman" w:cs="Times New Roman"/>
          <w:sz w:val="20"/>
          <w:szCs w:val="20"/>
        </w:rPr>
        <w:t xml:space="preserve"> </w:t>
      </w:r>
      <w:r w:rsidR="00E76B99" w:rsidRPr="004C5224">
        <w:rPr>
          <w:rFonts w:ascii="Times New Roman" w:hAnsi="Times New Roman" w:cs="Times New Roman"/>
          <w:sz w:val="20"/>
          <w:szCs w:val="20"/>
        </w:rPr>
        <w:t>south</w:t>
      </w:r>
      <w:r w:rsidR="00B17530" w:rsidRPr="004C5224">
        <w:rPr>
          <w:rFonts w:ascii="Times New Roman" w:hAnsi="Times New Roman" w:cs="Times New Roman"/>
          <w:sz w:val="20"/>
          <w:szCs w:val="20"/>
        </w:rPr>
        <w:t xml:space="preserve"> </w:t>
      </w:r>
      <w:r w:rsidR="00E76B99"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Khuzestan</w:t>
      </w:r>
      <w:r w:rsidR="00B17530" w:rsidRPr="004C5224">
        <w:rPr>
          <w:rFonts w:ascii="Times New Roman" w:hAnsi="Times New Roman" w:cs="Times New Roman"/>
          <w:sz w:val="20"/>
          <w:szCs w:val="20"/>
        </w:rPr>
        <w:t xml:space="preserve"> </w:t>
      </w:r>
      <w:r w:rsidR="00121DCE" w:rsidRPr="004C5224">
        <w:rPr>
          <w:rFonts w:ascii="Times New Roman" w:hAnsi="Times New Roman" w:cs="Times New Roman"/>
          <w:sz w:val="20"/>
          <w:szCs w:val="20"/>
        </w:rPr>
        <w:t>province</w:t>
      </w:r>
      <w:r w:rsidR="00B17530" w:rsidRPr="004C5224">
        <w:rPr>
          <w:rFonts w:ascii="Times New Roman" w:hAnsi="Times New Roman" w:cs="Times New Roman"/>
          <w:sz w:val="20"/>
          <w:szCs w:val="20"/>
        </w:rPr>
        <w:t xml:space="preserve"> </w:t>
      </w:r>
      <w:r w:rsidR="00B21BE3" w:rsidRPr="004C5224">
        <w:rPr>
          <w:rFonts w:ascii="Times New Roman" w:hAnsi="Times New Roman" w:cs="Times New Roman"/>
          <w:sz w:val="20"/>
          <w:szCs w:val="20"/>
        </w:rPr>
        <w:t>where</w:t>
      </w:r>
      <w:r w:rsidR="00B17530" w:rsidRPr="004C5224">
        <w:rPr>
          <w:rFonts w:ascii="Times New Roman" w:hAnsi="Times New Roman" w:cs="Times New Roman"/>
          <w:sz w:val="20"/>
          <w:szCs w:val="20"/>
        </w:rPr>
        <w:t xml:space="preserve"> </w:t>
      </w:r>
      <w:r w:rsidR="00795945"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surface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table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high,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due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bullish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movement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through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capillary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tubes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evaporation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minerals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moved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earth</w:t>
      </w:r>
      <w:r w:rsidR="00795945"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causing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brackish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dirty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Considering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importance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best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substrate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plant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growth,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well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most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important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human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food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supplier,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reforming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sodic</w:t>
      </w:r>
      <w:proofErr w:type="spellEnd"/>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inevitable.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w:t>
      </w:r>
      <w:r w:rsidR="00404D9F"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research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conducted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00404D9F" w:rsidRPr="004C5224">
        <w:rPr>
          <w:rFonts w:ascii="Times New Roman" w:hAnsi="Times New Roman" w:cs="Times New Roman"/>
          <w:sz w:val="20"/>
          <w:szCs w:val="20"/>
        </w:rPr>
        <w:t>south</w:t>
      </w:r>
      <w:r w:rsidR="00B17530" w:rsidRPr="004C5224">
        <w:rPr>
          <w:rFonts w:ascii="Times New Roman" w:hAnsi="Times New Roman" w:cs="Times New Roman"/>
          <w:sz w:val="20"/>
          <w:szCs w:val="20"/>
        </w:rPr>
        <w:t xml:space="preserve"> </w:t>
      </w:r>
      <w:r w:rsidR="00404D9F"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Khuzestan</w:t>
      </w:r>
      <w:r w:rsidR="00B17530" w:rsidRPr="004C5224">
        <w:rPr>
          <w:rFonts w:ascii="Times New Roman" w:hAnsi="Times New Roman" w:cs="Times New Roman"/>
          <w:sz w:val="20"/>
          <w:szCs w:val="20"/>
        </w:rPr>
        <w:t xml:space="preserve"> </w:t>
      </w:r>
      <w:r w:rsidR="00945090" w:rsidRPr="004C5224">
        <w:rPr>
          <w:rFonts w:ascii="Times New Roman" w:hAnsi="Times New Roman" w:cs="Times New Roman"/>
          <w:sz w:val="20"/>
          <w:szCs w:val="20"/>
        </w:rPr>
        <w:t>province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Darkhoein</w:t>
      </w:r>
      <w:proofErr w:type="spellEnd"/>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Shadegan</w:t>
      </w:r>
      <w:proofErr w:type="spellEnd"/>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Source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alkalinity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caused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advance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retreat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wetland,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also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due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high,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table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region,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caused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rising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groundwater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under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influence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extreme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volatility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region.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aim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study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evaluate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impact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flooding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intermittent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improvement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well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drawing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curves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desalination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desodification</w:t>
      </w:r>
      <w:proofErr w:type="spellEnd"/>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determine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done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four</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metal</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plots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with</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dimensions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1</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1</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m</w:t>
      </w:r>
      <w:r w:rsidR="00B17530" w:rsidRPr="004C5224">
        <w:rPr>
          <w:rFonts w:ascii="Times New Roman" w:hAnsi="Times New Roman" w:cs="Times New Roman"/>
          <w:sz w:val="20"/>
          <w:szCs w:val="20"/>
        </w:rPr>
        <w:t xml:space="preserve"> </w:t>
      </w:r>
      <w:r w:rsidR="00945090"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carried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out</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according</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test</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treatment</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plans.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after</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reaching</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moisture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field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capacity,</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sampling</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done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depths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0-25,</w:t>
      </w:r>
      <w:r w:rsidR="00B17530" w:rsidRPr="004C5224">
        <w:rPr>
          <w:rFonts w:ascii="Times New Roman" w:hAnsi="Times New Roman" w:cs="Times New Roman"/>
          <w:sz w:val="20"/>
          <w:szCs w:val="20"/>
        </w:rPr>
        <w:t xml:space="preserve"> </w:t>
      </w:r>
      <w:r w:rsidR="00945090" w:rsidRPr="004C5224">
        <w:rPr>
          <w:rFonts w:ascii="Times New Roman" w:hAnsi="Times New Roman" w:cs="Times New Roman"/>
          <w:sz w:val="20"/>
          <w:szCs w:val="20"/>
        </w:rPr>
        <w:t>25-</w:t>
      </w:r>
      <w:r w:rsidR="00942018" w:rsidRPr="004C5224">
        <w:rPr>
          <w:rFonts w:ascii="Times New Roman" w:hAnsi="Times New Roman" w:cs="Times New Roman"/>
          <w:sz w:val="20"/>
          <w:szCs w:val="20"/>
        </w:rPr>
        <w:t>50,</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50</w:t>
      </w:r>
      <w:r w:rsidR="00945090" w:rsidRPr="004C5224">
        <w:rPr>
          <w:rFonts w:ascii="Times New Roman" w:hAnsi="Times New Roman" w:cs="Times New Roman"/>
          <w:sz w:val="20"/>
          <w:szCs w:val="20"/>
        </w:rPr>
        <w:t>-75</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00945090" w:rsidRPr="004C5224">
        <w:rPr>
          <w:rFonts w:ascii="Times New Roman" w:hAnsi="Times New Roman" w:cs="Times New Roman"/>
          <w:sz w:val="20"/>
          <w:szCs w:val="20"/>
        </w:rPr>
        <w:t>75-1</w:t>
      </w:r>
      <w:r w:rsidR="00942018" w:rsidRPr="004C5224">
        <w:rPr>
          <w:rFonts w:ascii="Times New Roman" w:hAnsi="Times New Roman" w:cs="Times New Roman"/>
          <w:sz w:val="20"/>
          <w:szCs w:val="20"/>
        </w:rPr>
        <w:t>00</w:t>
      </w:r>
      <w:r w:rsidR="00945090"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00945090" w:rsidRPr="004C5224">
        <w:rPr>
          <w:rFonts w:ascii="Times New Roman" w:hAnsi="Times New Roman" w:cs="Times New Roman"/>
          <w:sz w:val="20"/>
          <w:szCs w:val="20"/>
        </w:rPr>
        <w:t>B</w:t>
      </w:r>
      <w:r w:rsidR="00942018" w:rsidRPr="004C5224">
        <w:rPr>
          <w:rFonts w:ascii="Times New Roman" w:hAnsi="Times New Roman" w:cs="Times New Roman"/>
          <w:sz w:val="20"/>
          <w:szCs w:val="20"/>
        </w:rPr>
        <w:t>efore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test,</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three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points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plan</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randomly</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divided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into</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four</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sampling</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depth</w:t>
      </w:r>
      <w:r w:rsidR="002802CC" w:rsidRPr="004C5224">
        <w:rPr>
          <w:rFonts w:ascii="Times New Roman" w:hAnsi="Times New Roman" w:cs="Times New Roman"/>
          <w:sz w:val="20"/>
          <w:szCs w:val="20"/>
        </w:rPr>
        <w:t>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sent</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laboratory</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determine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physical</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chemical</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properties.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results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field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tests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analyzed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by</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SPSS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statistical</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software.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result</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indicates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fact</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that</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results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exponential</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equation</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showed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good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correlation</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with</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results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field.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Finally,</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using</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exponential</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equations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model</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we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attempt</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00B84183" w:rsidRPr="004C5224">
        <w:rPr>
          <w:rFonts w:ascii="Times New Roman" w:hAnsi="Times New Roman" w:cs="Times New Roman"/>
          <w:sz w:val="20"/>
          <w:szCs w:val="20"/>
        </w:rPr>
        <w:t>draw</w:t>
      </w:r>
      <w:r w:rsidR="00B17530" w:rsidRPr="004C5224">
        <w:rPr>
          <w:rFonts w:ascii="Times New Roman" w:hAnsi="Times New Roman" w:cs="Times New Roman"/>
          <w:sz w:val="20"/>
          <w:szCs w:val="20"/>
        </w:rPr>
        <w:t xml:space="preserve"> </w:t>
      </w:r>
      <w:r w:rsidR="00B84183" w:rsidRPr="004C5224">
        <w:rPr>
          <w:rFonts w:ascii="Times New Roman" w:hAnsi="Times New Roman" w:cs="Times New Roman"/>
          <w:sz w:val="20"/>
          <w:szCs w:val="20"/>
        </w:rPr>
        <w:t>curves</w:t>
      </w:r>
      <w:r w:rsidR="00B17530" w:rsidRPr="004C5224">
        <w:rPr>
          <w:rFonts w:ascii="Times New Roman" w:hAnsi="Times New Roman" w:cs="Times New Roman"/>
          <w:sz w:val="20"/>
          <w:szCs w:val="20"/>
        </w:rPr>
        <w:t xml:space="preserve"> </w:t>
      </w:r>
      <w:r w:rsidR="00B84183"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B84183" w:rsidRPr="004C5224">
        <w:rPr>
          <w:rFonts w:ascii="Times New Roman" w:hAnsi="Times New Roman" w:cs="Times New Roman"/>
          <w:sz w:val="20"/>
          <w:szCs w:val="20"/>
        </w:rPr>
        <w:t>desalination</w:t>
      </w:r>
      <w:r w:rsidR="00B17530" w:rsidRPr="004C5224">
        <w:rPr>
          <w:rFonts w:ascii="Times New Roman" w:hAnsi="Times New Roman" w:cs="Times New Roman"/>
          <w:sz w:val="20"/>
          <w:szCs w:val="20"/>
        </w:rPr>
        <w:t xml:space="preserve"> </w:t>
      </w:r>
      <w:r w:rsidR="00B84183"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proofErr w:type="spellStart"/>
      <w:r w:rsidR="00795945" w:rsidRPr="004C5224">
        <w:rPr>
          <w:rFonts w:ascii="Times New Roman" w:hAnsi="Times New Roman" w:cs="Times New Roman"/>
          <w:sz w:val="20"/>
          <w:szCs w:val="20"/>
        </w:rPr>
        <w:t>desodificatio</w:t>
      </w:r>
      <w:r w:rsidR="002802CC" w:rsidRPr="004C5224">
        <w:rPr>
          <w:rFonts w:ascii="Times New Roman" w:hAnsi="Times New Roman" w:cs="Times New Roman"/>
          <w:sz w:val="20"/>
          <w:szCs w:val="20"/>
        </w:rPr>
        <w:t>n</w:t>
      </w:r>
      <w:proofErr w:type="spellEnd"/>
      <w:r w:rsidR="00795945"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results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sodium</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varieties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soils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show</w:t>
      </w:r>
      <w:r w:rsidR="00B17530" w:rsidRPr="004C5224">
        <w:rPr>
          <w:rFonts w:ascii="Times New Roman" w:hAnsi="Times New Roman" w:cs="Times New Roman"/>
          <w:sz w:val="20"/>
          <w:szCs w:val="20"/>
        </w:rPr>
        <w:t xml:space="preserve"> </w:t>
      </w:r>
      <w:r w:rsidR="00014EE1" w:rsidRPr="004C5224">
        <w:rPr>
          <w:rFonts w:ascii="Times New Roman" w:hAnsi="Times New Roman" w:cs="Times New Roman"/>
          <w:sz w:val="20"/>
          <w:szCs w:val="20"/>
        </w:rPr>
        <w:t>that,</w:t>
      </w:r>
      <w:r w:rsidR="00B17530" w:rsidRPr="004C5224">
        <w:rPr>
          <w:rFonts w:ascii="Times New Roman" w:hAnsi="Times New Roman" w:cs="Times New Roman"/>
          <w:sz w:val="20"/>
          <w:szCs w:val="20"/>
        </w:rPr>
        <w:t xml:space="preserve"> </w:t>
      </w:r>
      <w:r w:rsidR="00014EE1"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improvement</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there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no</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need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use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amendment</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modifying</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them</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possible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by</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using</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appropriate</w:t>
      </w:r>
      <w:r w:rsidR="00B17530" w:rsidRPr="004C5224">
        <w:rPr>
          <w:rFonts w:ascii="Times New Roman" w:hAnsi="Times New Roman" w:cs="Times New Roman"/>
          <w:sz w:val="20"/>
          <w:szCs w:val="20"/>
        </w:rPr>
        <w:t xml:space="preserve"> </w:t>
      </w:r>
      <w:r w:rsidR="00942018" w:rsidRPr="004C5224">
        <w:rPr>
          <w:rFonts w:ascii="Times New Roman" w:hAnsi="Times New Roman" w:cs="Times New Roman"/>
          <w:sz w:val="20"/>
          <w:szCs w:val="20"/>
        </w:rPr>
        <w:t>water.</w:t>
      </w:r>
    </w:p>
    <w:p w:rsidR="0060310F" w:rsidRPr="004C5224" w:rsidRDefault="008C22FB" w:rsidP="0060310F">
      <w:pPr>
        <w:adjustRightInd w:val="0"/>
        <w:snapToGrid w:val="0"/>
        <w:spacing w:before="0" w:line="240" w:lineRule="auto"/>
        <w:jc w:val="both"/>
        <w:rPr>
          <w:rFonts w:ascii="Times New Roman" w:hAnsi="Times New Roman" w:cs="Times New Roman"/>
          <w:color w:val="000000"/>
          <w:sz w:val="20"/>
          <w:szCs w:val="20"/>
          <w:shd w:val="clear" w:color="auto" w:fill="FFFFFF"/>
        </w:rPr>
      </w:pPr>
      <w:r w:rsidRPr="004C5224">
        <w:rPr>
          <w:rFonts w:ascii="Times New Roman" w:hAnsi="Times New Roman" w:cs="Times New Roman"/>
          <w:color w:val="000000"/>
          <w:sz w:val="20"/>
          <w:szCs w:val="20"/>
        </w:rPr>
        <w:t>[</w:t>
      </w:r>
      <w:proofErr w:type="spellStart"/>
      <w:r w:rsidRPr="004C5224">
        <w:rPr>
          <w:rFonts w:ascii="Times New Roman" w:hAnsi="Times New Roman" w:cs="Times New Roman"/>
          <w:color w:val="000000"/>
          <w:sz w:val="20"/>
          <w:szCs w:val="20"/>
        </w:rPr>
        <w:t>Sorkheh-Nezhad</w:t>
      </w:r>
      <w:proofErr w:type="spellEnd"/>
      <w:r w:rsidR="004564EC" w:rsidRPr="004C5224">
        <w:rPr>
          <w:rFonts w:ascii="Times New Roman" w:hAnsi="Times New Roman" w:cs="Times New Roman"/>
          <w:color w:val="000000"/>
          <w:sz w:val="20"/>
          <w:szCs w:val="20"/>
        </w:rPr>
        <w:t>, M</w:t>
      </w:r>
      <w:r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proofErr w:type="spellStart"/>
      <w:r w:rsidRPr="004C5224">
        <w:rPr>
          <w:rFonts w:ascii="Times New Roman" w:hAnsi="Times New Roman" w:cs="Times New Roman"/>
          <w:color w:val="000000"/>
          <w:sz w:val="20"/>
          <w:szCs w:val="20"/>
        </w:rPr>
        <w:t>Mousavi</w:t>
      </w:r>
      <w:proofErr w:type="spellEnd"/>
      <w:r w:rsidRPr="004C5224">
        <w:rPr>
          <w:rFonts w:ascii="Times New Roman" w:hAnsi="Times New Roman" w:cs="Times New Roman"/>
          <w:color w:val="000000"/>
          <w:sz w:val="20"/>
          <w:szCs w:val="20"/>
        </w:rPr>
        <w:t>,</w:t>
      </w:r>
      <w:r w:rsidR="00B17530" w:rsidRPr="004C5224">
        <w:rPr>
          <w:rFonts w:ascii="Times New Roman" w:hAnsi="Times New Roman" w:cs="Times New Roman"/>
          <w:color w:val="000000"/>
          <w:sz w:val="20"/>
          <w:szCs w:val="20"/>
        </w:rPr>
        <w:t xml:space="preserve"> </w:t>
      </w:r>
      <w:r w:rsidRPr="004C5224">
        <w:rPr>
          <w:rFonts w:ascii="Times New Roman" w:hAnsi="Times New Roman" w:cs="Times New Roman"/>
          <w:color w:val="000000"/>
          <w:sz w:val="20"/>
          <w:szCs w:val="20"/>
        </w:rPr>
        <w:t>S.M.S</w:t>
      </w:r>
      <w:r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Pr="004C5224">
        <w:rPr>
          <w:rFonts w:ascii="Times New Roman" w:hAnsi="Times New Roman" w:cs="Times New Roman"/>
          <w:b/>
          <w:bCs/>
          <w:sz w:val="20"/>
          <w:szCs w:val="20"/>
        </w:rPr>
        <w:t>The</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Effect</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of</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Leaching</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in</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Reducing</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Salinity</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and</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Alkalinity</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in</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Parts</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of</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the</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Lands</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of</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South</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of</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Khuzestan</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Province</w:t>
      </w:r>
      <w:r w:rsidR="0060310F" w:rsidRPr="004C5224">
        <w:rPr>
          <w:rFonts w:ascii="Times New Roman" w:eastAsia="Times New Roman" w:hAnsi="Times New Roman" w:cs="Times New Roman"/>
          <w:b/>
          <w:bCs/>
          <w:sz w:val="20"/>
          <w:szCs w:val="20"/>
          <w:lang w:bidi="fa-IR"/>
        </w:rPr>
        <w:t>.</w:t>
      </w:r>
      <w:r w:rsidR="00B17530" w:rsidRPr="004C5224">
        <w:rPr>
          <w:rFonts w:ascii="Times New Roman" w:hAnsi="Times New Roman" w:cs="Times New Roman"/>
          <w:bCs/>
          <w:i/>
          <w:sz w:val="20"/>
          <w:szCs w:val="20"/>
        </w:rPr>
        <w:t xml:space="preserve"> </w:t>
      </w:r>
      <w:r w:rsidR="0060310F" w:rsidRPr="004C5224">
        <w:rPr>
          <w:rFonts w:ascii="Times New Roman" w:hAnsi="Times New Roman" w:cs="Times New Roman"/>
          <w:bCs/>
          <w:i/>
          <w:sz w:val="20"/>
          <w:szCs w:val="20"/>
        </w:rPr>
        <w:t>Researcher</w:t>
      </w:r>
      <w:r w:rsidR="00B17530" w:rsidRPr="004C5224">
        <w:rPr>
          <w:rFonts w:ascii="Times New Roman" w:hAnsi="Times New Roman" w:cs="Times New Roman"/>
          <w:bCs/>
          <w:sz w:val="20"/>
          <w:szCs w:val="20"/>
        </w:rPr>
        <w:t xml:space="preserve"> </w:t>
      </w:r>
      <w:r w:rsidR="0060310F" w:rsidRPr="004C5224">
        <w:rPr>
          <w:rFonts w:ascii="Times New Roman" w:hAnsi="Times New Roman" w:cs="Times New Roman"/>
          <w:bCs/>
          <w:sz w:val="20"/>
          <w:szCs w:val="20"/>
        </w:rPr>
        <w:t>201</w:t>
      </w:r>
      <w:r w:rsidR="0060310F" w:rsidRPr="004C5224">
        <w:rPr>
          <w:rFonts w:ascii="Times New Roman" w:hAnsi="Times New Roman" w:cs="Times New Roman" w:hint="eastAsia"/>
          <w:bCs/>
          <w:sz w:val="20"/>
          <w:szCs w:val="20"/>
        </w:rPr>
        <w:t>7</w:t>
      </w:r>
      <w:r w:rsidR="0060310F" w:rsidRPr="004C5224">
        <w:rPr>
          <w:rFonts w:ascii="Times New Roman" w:hAnsi="Times New Roman" w:cs="Times New Roman"/>
          <w:bCs/>
          <w:sz w:val="20"/>
          <w:szCs w:val="20"/>
        </w:rPr>
        <w:t>;</w:t>
      </w:r>
      <w:r w:rsidR="0060310F" w:rsidRPr="004C5224">
        <w:rPr>
          <w:rFonts w:ascii="Times New Roman" w:hAnsi="Times New Roman" w:cs="Times New Roman" w:hint="eastAsia"/>
          <w:bCs/>
          <w:sz w:val="20"/>
          <w:szCs w:val="20"/>
        </w:rPr>
        <w:t>9</w:t>
      </w:r>
      <w:r w:rsidR="0060310F" w:rsidRPr="004C5224">
        <w:rPr>
          <w:rFonts w:ascii="Times New Roman" w:hAnsi="Times New Roman" w:cs="Times New Roman"/>
          <w:bCs/>
          <w:sz w:val="20"/>
          <w:szCs w:val="20"/>
        </w:rPr>
        <w:t>(</w:t>
      </w:r>
      <w:r w:rsidR="0060310F" w:rsidRPr="004C5224">
        <w:rPr>
          <w:rFonts w:ascii="Times New Roman" w:hAnsi="Times New Roman" w:cs="Times New Roman" w:hint="eastAsia"/>
          <w:bCs/>
          <w:sz w:val="20"/>
          <w:szCs w:val="20"/>
        </w:rPr>
        <w:t>5</w:t>
      </w:r>
      <w:r w:rsidR="0060310F" w:rsidRPr="004C5224">
        <w:rPr>
          <w:rFonts w:ascii="Times New Roman" w:hAnsi="Times New Roman" w:cs="Times New Roman"/>
          <w:bCs/>
          <w:sz w:val="20"/>
          <w:szCs w:val="20"/>
        </w:rPr>
        <w:t>):</w:t>
      </w:r>
      <w:r w:rsidR="007F7B2E" w:rsidRPr="004C5224">
        <w:rPr>
          <w:rFonts w:ascii="Times New Roman" w:hAnsi="Times New Roman" w:cs="Times New Roman"/>
          <w:noProof/>
          <w:color w:val="000000"/>
          <w:sz w:val="20"/>
          <w:szCs w:val="20"/>
        </w:rPr>
        <w:t>66</w:t>
      </w:r>
      <w:r w:rsidR="0060310F" w:rsidRPr="004C5224">
        <w:rPr>
          <w:rFonts w:ascii="Times New Roman" w:hAnsi="Times New Roman" w:cs="Times New Roman"/>
          <w:color w:val="000000"/>
          <w:sz w:val="20"/>
          <w:szCs w:val="20"/>
        </w:rPr>
        <w:t>-</w:t>
      </w:r>
      <w:r w:rsidR="007F7B2E" w:rsidRPr="004C5224">
        <w:rPr>
          <w:rFonts w:ascii="Times New Roman" w:hAnsi="Times New Roman" w:cs="Times New Roman"/>
          <w:noProof/>
          <w:color w:val="000000"/>
          <w:sz w:val="20"/>
          <w:szCs w:val="20"/>
        </w:rPr>
        <w:t>72</w:t>
      </w:r>
      <w:r w:rsidR="0060310F" w:rsidRPr="004C5224">
        <w:rPr>
          <w:rFonts w:ascii="Times New Roman" w:hAnsi="Times New Roman" w:cs="Times New Roman"/>
          <w:bCs/>
          <w:sz w:val="20"/>
          <w:szCs w:val="20"/>
        </w:rPr>
        <w:t>].</w:t>
      </w:r>
      <w:r w:rsidR="00B17530" w:rsidRPr="004C5224">
        <w:rPr>
          <w:rFonts w:ascii="Times New Roman" w:hAnsi="Times New Roman" w:cs="Times New Roman"/>
          <w:bCs/>
          <w:sz w:val="20"/>
          <w:szCs w:val="20"/>
        </w:rPr>
        <w:t xml:space="preserve"> </w:t>
      </w:r>
      <w:r w:rsidR="0060310F" w:rsidRPr="004C5224">
        <w:rPr>
          <w:rFonts w:ascii="Times New Roman" w:hAnsi="Times New Roman" w:cs="Times New Roman"/>
          <w:sz w:val="20"/>
          <w:szCs w:val="20"/>
        </w:rPr>
        <w:t>ISSN</w:t>
      </w:r>
      <w:r w:rsidR="00B17530" w:rsidRPr="004C5224">
        <w:rPr>
          <w:rFonts w:ascii="Times New Roman" w:hAnsi="Times New Roman" w:cs="Times New Roman"/>
          <w:sz w:val="20"/>
          <w:szCs w:val="20"/>
        </w:rPr>
        <w:t xml:space="preserve"> </w:t>
      </w:r>
      <w:r w:rsidR="0060310F" w:rsidRPr="004C5224">
        <w:rPr>
          <w:rFonts w:ascii="Times New Roman" w:hAnsi="Times New Roman" w:cs="Times New Roman"/>
          <w:sz w:val="20"/>
          <w:szCs w:val="20"/>
        </w:rPr>
        <w:t>1553-9865</w:t>
      </w:r>
      <w:r w:rsidR="00B17530" w:rsidRPr="004C5224">
        <w:rPr>
          <w:rFonts w:ascii="Times New Roman" w:hAnsi="Times New Roman" w:cs="Times New Roman"/>
          <w:sz w:val="20"/>
          <w:szCs w:val="20"/>
        </w:rPr>
        <w:t xml:space="preserve"> </w:t>
      </w:r>
      <w:r w:rsidR="0060310F" w:rsidRPr="004C5224">
        <w:rPr>
          <w:rFonts w:ascii="Times New Roman" w:hAnsi="Times New Roman" w:cs="Times New Roman"/>
          <w:sz w:val="20"/>
          <w:szCs w:val="20"/>
        </w:rPr>
        <w:t>(print);</w:t>
      </w:r>
      <w:r w:rsidR="00B17530" w:rsidRPr="004C5224">
        <w:rPr>
          <w:rFonts w:ascii="Times New Roman" w:hAnsi="Times New Roman" w:cs="Times New Roman"/>
          <w:sz w:val="20"/>
          <w:szCs w:val="20"/>
        </w:rPr>
        <w:t xml:space="preserve"> </w:t>
      </w:r>
      <w:r w:rsidR="0060310F" w:rsidRPr="004C5224">
        <w:rPr>
          <w:rFonts w:ascii="Times New Roman" w:hAnsi="Times New Roman" w:cs="Times New Roman"/>
          <w:sz w:val="20"/>
          <w:szCs w:val="20"/>
        </w:rPr>
        <w:t>ISSN</w:t>
      </w:r>
      <w:r w:rsidR="00B17530" w:rsidRPr="004C5224">
        <w:rPr>
          <w:rFonts w:ascii="Times New Roman" w:hAnsi="Times New Roman" w:cs="Times New Roman"/>
          <w:sz w:val="20"/>
          <w:szCs w:val="20"/>
        </w:rPr>
        <w:t xml:space="preserve"> </w:t>
      </w:r>
      <w:r w:rsidR="0060310F" w:rsidRPr="004C5224">
        <w:rPr>
          <w:rFonts w:ascii="Times New Roman" w:hAnsi="Times New Roman" w:cs="Times New Roman"/>
          <w:sz w:val="20"/>
          <w:szCs w:val="20"/>
        </w:rPr>
        <w:t>2163-8950</w:t>
      </w:r>
      <w:r w:rsidR="00B17530" w:rsidRPr="004C5224">
        <w:rPr>
          <w:rFonts w:ascii="Times New Roman" w:hAnsi="Times New Roman" w:cs="Times New Roman"/>
          <w:sz w:val="20"/>
          <w:szCs w:val="20"/>
        </w:rPr>
        <w:t xml:space="preserve"> </w:t>
      </w:r>
      <w:r w:rsidR="0060310F" w:rsidRPr="004C5224">
        <w:rPr>
          <w:rFonts w:ascii="Times New Roman" w:hAnsi="Times New Roman" w:cs="Times New Roman"/>
          <w:sz w:val="20"/>
          <w:szCs w:val="20"/>
        </w:rPr>
        <w:t>(online)</w:t>
      </w:r>
      <w:r w:rsidR="0060310F" w:rsidRPr="004C5224">
        <w:rPr>
          <w:rFonts w:ascii="Times New Roman" w:hAnsi="Times New Roman" w:cs="Times New Roman"/>
          <w:bCs/>
          <w:sz w:val="20"/>
          <w:szCs w:val="20"/>
        </w:rPr>
        <w:t>.</w:t>
      </w:r>
      <w:r w:rsidR="00B17530" w:rsidRPr="004C5224">
        <w:rPr>
          <w:rFonts w:ascii="Times New Roman" w:hAnsi="Times New Roman" w:cs="Times New Roman"/>
          <w:bCs/>
          <w:sz w:val="20"/>
          <w:szCs w:val="20"/>
        </w:rPr>
        <w:t xml:space="preserve"> </w:t>
      </w:r>
      <w:hyperlink r:id="rId9" w:history="1">
        <w:r w:rsidR="0060310F" w:rsidRPr="004C5224">
          <w:rPr>
            <w:rStyle w:val="Hyperlink"/>
            <w:rFonts w:ascii="Times New Roman" w:hAnsi="Times New Roman" w:cs="Times New Roman"/>
            <w:color w:val="0000FF"/>
            <w:sz w:val="20"/>
            <w:szCs w:val="20"/>
          </w:rPr>
          <w:t>http://www.sciencepub.net/researcher</w:t>
        </w:r>
      </w:hyperlink>
      <w:r w:rsidR="0060310F" w:rsidRPr="004C5224">
        <w:rPr>
          <w:rFonts w:ascii="Times New Roman" w:hAnsi="Times New Roman" w:cs="Times New Roman"/>
          <w:bCs/>
          <w:sz w:val="20"/>
          <w:szCs w:val="20"/>
        </w:rPr>
        <w:t>.</w:t>
      </w:r>
      <w:r w:rsidR="00B17530" w:rsidRPr="004C5224">
        <w:rPr>
          <w:rFonts w:ascii="Times New Roman" w:hAnsi="Times New Roman" w:cs="Times New Roman" w:hint="eastAsia"/>
          <w:bCs/>
          <w:sz w:val="20"/>
          <w:szCs w:val="20"/>
        </w:rPr>
        <w:t xml:space="preserve"> </w:t>
      </w:r>
      <w:r w:rsidR="0060310F" w:rsidRPr="004C5224">
        <w:rPr>
          <w:rFonts w:ascii="Times New Roman" w:hAnsi="Times New Roman" w:cs="Times New Roman" w:hint="eastAsia"/>
          <w:bCs/>
          <w:sz w:val="20"/>
          <w:szCs w:val="20"/>
          <w:lang w:eastAsia="zh-CN"/>
        </w:rPr>
        <w:t>1</w:t>
      </w:r>
      <w:r w:rsidR="004626D0" w:rsidRPr="004C5224">
        <w:rPr>
          <w:rFonts w:ascii="Times New Roman" w:hAnsi="Times New Roman" w:cs="Times New Roman" w:hint="eastAsia"/>
          <w:bCs/>
          <w:sz w:val="20"/>
          <w:szCs w:val="20"/>
          <w:lang w:eastAsia="zh-CN"/>
        </w:rPr>
        <w:t>1</w:t>
      </w:r>
      <w:r w:rsidR="0060310F" w:rsidRPr="004C5224">
        <w:rPr>
          <w:rFonts w:ascii="Times New Roman" w:hAnsi="Times New Roman" w:cs="Times New Roman" w:hint="eastAsia"/>
          <w:bCs/>
          <w:sz w:val="20"/>
          <w:szCs w:val="20"/>
        </w:rPr>
        <w:t>.</w:t>
      </w:r>
      <w:r w:rsidR="00B17530" w:rsidRPr="004C5224">
        <w:rPr>
          <w:rFonts w:ascii="Times New Roman" w:hAnsi="Times New Roman" w:cs="Times New Roman" w:hint="eastAsia"/>
          <w:bCs/>
          <w:sz w:val="20"/>
          <w:szCs w:val="20"/>
        </w:rPr>
        <w:t xml:space="preserve"> </w:t>
      </w:r>
      <w:r w:rsidR="0060310F" w:rsidRPr="004C5224">
        <w:rPr>
          <w:rFonts w:ascii="Times New Roman" w:hAnsi="Times New Roman" w:cs="Times New Roman"/>
          <w:color w:val="000000"/>
          <w:sz w:val="20"/>
          <w:szCs w:val="20"/>
          <w:shd w:val="clear" w:color="auto" w:fill="FFFFFF"/>
        </w:rPr>
        <w:t>doi:</w:t>
      </w:r>
      <w:hyperlink r:id="rId10" w:history="1">
        <w:r w:rsidR="0060310F" w:rsidRPr="004C5224">
          <w:rPr>
            <w:rStyle w:val="Hyperlink"/>
            <w:rFonts w:ascii="Times New Roman" w:hAnsi="Times New Roman" w:cs="Times New Roman"/>
            <w:color w:val="0000FF"/>
            <w:sz w:val="20"/>
            <w:szCs w:val="20"/>
            <w:shd w:val="clear" w:color="auto" w:fill="FFFFFF"/>
          </w:rPr>
          <w:t>10.7537/mars</w:t>
        </w:r>
        <w:r w:rsidR="0060310F" w:rsidRPr="004C5224">
          <w:rPr>
            <w:rStyle w:val="Hyperlink"/>
            <w:rFonts w:ascii="Times New Roman" w:hAnsi="Times New Roman" w:cs="Times New Roman" w:hint="eastAsia"/>
            <w:color w:val="0000FF"/>
            <w:sz w:val="20"/>
            <w:szCs w:val="20"/>
            <w:shd w:val="clear" w:color="auto" w:fill="FFFFFF"/>
          </w:rPr>
          <w:t>r</w:t>
        </w:r>
        <w:r w:rsidR="0060310F" w:rsidRPr="004C5224">
          <w:rPr>
            <w:rStyle w:val="Hyperlink"/>
            <w:rFonts w:ascii="Times New Roman" w:hAnsi="Times New Roman" w:cs="Times New Roman"/>
            <w:color w:val="0000FF"/>
            <w:sz w:val="20"/>
            <w:szCs w:val="20"/>
            <w:shd w:val="clear" w:color="auto" w:fill="FFFFFF"/>
          </w:rPr>
          <w:t>sj</w:t>
        </w:r>
        <w:r w:rsidR="0060310F" w:rsidRPr="004C5224">
          <w:rPr>
            <w:rStyle w:val="Hyperlink"/>
            <w:rFonts w:ascii="Times New Roman" w:hAnsi="Times New Roman" w:cs="Times New Roman" w:hint="eastAsia"/>
            <w:color w:val="0000FF"/>
            <w:sz w:val="20"/>
            <w:szCs w:val="20"/>
            <w:shd w:val="clear" w:color="auto" w:fill="FFFFFF"/>
          </w:rPr>
          <w:t>090517.</w:t>
        </w:r>
        <w:r w:rsidR="0060310F" w:rsidRPr="004C5224">
          <w:rPr>
            <w:rStyle w:val="Hyperlink"/>
            <w:rFonts w:ascii="Times New Roman" w:hAnsi="Times New Roman" w:cs="Times New Roman" w:hint="eastAsia"/>
            <w:color w:val="0000FF"/>
            <w:sz w:val="20"/>
            <w:szCs w:val="20"/>
            <w:shd w:val="clear" w:color="auto" w:fill="FFFFFF"/>
            <w:lang w:eastAsia="zh-CN"/>
          </w:rPr>
          <w:t>1</w:t>
        </w:r>
        <w:r w:rsidR="004626D0" w:rsidRPr="004C5224">
          <w:rPr>
            <w:rStyle w:val="Hyperlink"/>
            <w:rFonts w:ascii="Times New Roman" w:hAnsi="Times New Roman" w:cs="Times New Roman" w:hint="eastAsia"/>
            <w:color w:val="0000FF"/>
            <w:sz w:val="20"/>
            <w:szCs w:val="20"/>
            <w:shd w:val="clear" w:color="auto" w:fill="FFFFFF"/>
            <w:lang w:eastAsia="zh-CN"/>
          </w:rPr>
          <w:t>1</w:t>
        </w:r>
      </w:hyperlink>
      <w:r w:rsidR="0060310F" w:rsidRPr="004C5224">
        <w:rPr>
          <w:rFonts w:ascii="Times New Roman" w:hAnsi="Times New Roman" w:cs="Times New Roman"/>
          <w:color w:val="000000"/>
          <w:sz w:val="20"/>
          <w:szCs w:val="20"/>
          <w:shd w:val="clear" w:color="auto" w:fill="FFFFFF"/>
        </w:rPr>
        <w:t>.</w:t>
      </w:r>
    </w:p>
    <w:p w:rsidR="008C22FB" w:rsidRPr="004C5224" w:rsidRDefault="008C22FB" w:rsidP="0060310F">
      <w:pPr>
        <w:snapToGrid w:val="0"/>
        <w:spacing w:before="0" w:line="240" w:lineRule="auto"/>
        <w:jc w:val="both"/>
        <w:rPr>
          <w:rFonts w:ascii="Times New Roman" w:hAnsi="Times New Roman" w:cs="Times New Roman"/>
          <w:sz w:val="20"/>
          <w:szCs w:val="20"/>
        </w:rPr>
      </w:pPr>
    </w:p>
    <w:p w:rsidR="00D779C7" w:rsidRPr="004C5224" w:rsidRDefault="00942018" w:rsidP="0060310F">
      <w:pPr>
        <w:snapToGrid w:val="0"/>
        <w:spacing w:before="0" w:line="240" w:lineRule="auto"/>
        <w:jc w:val="both"/>
        <w:rPr>
          <w:rFonts w:ascii="Times New Roman" w:hAnsi="Times New Roman" w:cs="Times New Roman"/>
          <w:sz w:val="20"/>
          <w:szCs w:val="20"/>
        </w:rPr>
      </w:pPr>
      <w:r w:rsidRPr="004C5224">
        <w:rPr>
          <w:rFonts w:ascii="Times New Roman" w:hAnsi="Times New Roman" w:cs="Times New Roman"/>
          <w:b/>
          <w:bCs/>
          <w:sz w:val="20"/>
          <w:szCs w:val="20"/>
        </w:rPr>
        <w:t>Keywords</w:t>
      </w:r>
      <w:r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sodic</w:t>
      </w:r>
      <w:proofErr w:type="spellEnd"/>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desalination,</w:t>
      </w:r>
      <w:r w:rsidR="00B17530"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desodification</w:t>
      </w:r>
      <w:proofErr w:type="spellEnd"/>
      <w:r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modification,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periodic</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flooding</w:t>
      </w:r>
    </w:p>
    <w:p w:rsidR="0060310F" w:rsidRPr="004C5224" w:rsidRDefault="0060310F" w:rsidP="0060310F">
      <w:pPr>
        <w:snapToGrid w:val="0"/>
        <w:spacing w:before="0" w:line="240" w:lineRule="auto"/>
        <w:jc w:val="both"/>
        <w:rPr>
          <w:rFonts w:ascii="Times New Roman" w:hAnsi="Times New Roman" w:cs="Times New Roman"/>
          <w:b/>
          <w:bCs/>
          <w:sz w:val="20"/>
          <w:szCs w:val="20"/>
        </w:rPr>
      </w:pPr>
    </w:p>
    <w:p w:rsidR="0060310F" w:rsidRPr="004C5224" w:rsidRDefault="0060310F" w:rsidP="0060310F">
      <w:pPr>
        <w:snapToGrid w:val="0"/>
        <w:spacing w:before="0" w:line="240" w:lineRule="auto"/>
        <w:jc w:val="both"/>
        <w:rPr>
          <w:rFonts w:ascii="Times New Roman" w:hAnsi="Times New Roman" w:cs="Times New Roman"/>
          <w:b/>
          <w:bCs/>
          <w:sz w:val="20"/>
          <w:szCs w:val="20"/>
        </w:rPr>
        <w:sectPr w:rsidR="0060310F" w:rsidRPr="004C5224" w:rsidSect="007F7B2E">
          <w:headerReference w:type="default" r:id="rId11"/>
          <w:footerReference w:type="default" r:id="rId12"/>
          <w:type w:val="continuous"/>
          <w:pgSz w:w="12240" w:h="15840" w:code="1"/>
          <w:pgMar w:top="1440" w:right="1440" w:bottom="1440" w:left="1440" w:header="720" w:footer="720" w:gutter="0"/>
          <w:pgNumType w:start="66"/>
          <w:cols w:space="708"/>
          <w:docGrid w:linePitch="360"/>
        </w:sectPr>
      </w:pPr>
    </w:p>
    <w:p w:rsidR="00330174" w:rsidRPr="004C5224" w:rsidRDefault="003563F0" w:rsidP="0060310F">
      <w:pPr>
        <w:snapToGrid w:val="0"/>
        <w:spacing w:before="0" w:line="240" w:lineRule="auto"/>
        <w:jc w:val="both"/>
        <w:rPr>
          <w:rFonts w:ascii="Times New Roman" w:hAnsi="Times New Roman" w:cs="Times New Roman"/>
          <w:b/>
          <w:bCs/>
          <w:sz w:val="20"/>
          <w:szCs w:val="20"/>
        </w:rPr>
      </w:pPr>
      <w:r w:rsidRPr="004C5224">
        <w:rPr>
          <w:rFonts w:ascii="Times New Roman" w:hAnsi="Times New Roman" w:cs="Times New Roman"/>
          <w:b/>
          <w:bCs/>
          <w:sz w:val="20"/>
          <w:szCs w:val="20"/>
        </w:rPr>
        <w:lastRenderedPageBreak/>
        <w:t>1</w:t>
      </w:r>
      <w:r w:rsidR="00330174" w:rsidRPr="004C5224">
        <w:rPr>
          <w:rFonts w:ascii="Times New Roman" w:hAnsi="Times New Roman" w:cs="Times New Roman"/>
          <w:b/>
          <w:bCs/>
          <w:sz w:val="20"/>
          <w:szCs w:val="20"/>
        </w:rPr>
        <w:t>.</w:t>
      </w:r>
      <w:r w:rsidR="00B17530" w:rsidRPr="004C5224">
        <w:rPr>
          <w:rFonts w:ascii="Times New Roman" w:hAnsi="Times New Roman" w:cs="Times New Roman"/>
          <w:b/>
          <w:bCs/>
          <w:sz w:val="20"/>
          <w:szCs w:val="20"/>
        </w:rPr>
        <w:t xml:space="preserve"> </w:t>
      </w:r>
      <w:r w:rsidR="00330174" w:rsidRPr="004C5224">
        <w:rPr>
          <w:rFonts w:ascii="Times New Roman" w:hAnsi="Times New Roman" w:cs="Times New Roman"/>
          <w:b/>
          <w:bCs/>
          <w:sz w:val="20"/>
          <w:szCs w:val="20"/>
        </w:rPr>
        <w:t>Introduction</w:t>
      </w:r>
    </w:p>
    <w:p w:rsidR="00000584" w:rsidRPr="004C5224" w:rsidRDefault="00000584"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t>Every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day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land</w:t>
      </w:r>
      <w:r w:rsidR="000218A6" w:rsidRPr="004C5224">
        <w:rPr>
          <w:rFonts w:ascii="Times New Roman" w:hAnsi="Times New Roman" w:cs="Times New Roman"/>
          <w:sz w:val="20"/>
          <w:szCs w:val="20"/>
        </w:rPr>
        <w: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under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cultivation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much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restrained.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result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with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population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growth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expansion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agricultural,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natural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state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most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lands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changed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with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being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alkaline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00A14884"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erosion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logging,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0218A6" w:rsidRPr="004C5224">
        <w:rPr>
          <w:rFonts w:ascii="Times New Roman" w:hAnsi="Times New Roman" w:cs="Times New Roman"/>
          <w:sz w:val="20"/>
          <w:szCs w:val="20"/>
        </w:rPr>
        <w: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lose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productivity.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where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table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high,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upward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movement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capillaries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evaporation,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minerals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moved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earth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causing</w:t>
      </w:r>
      <w:r w:rsidR="00B17530" w:rsidRPr="004C5224">
        <w:rPr>
          <w:rFonts w:ascii="Times New Roman" w:hAnsi="Times New Roman" w:cs="Times New Roman"/>
          <w:sz w:val="20"/>
          <w:szCs w:val="20"/>
        </w:rPr>
        <w:t xml:space="preserve"> </w:t>
      </w:r>
      <w:r w:rsidR="000218A6" w:rsidRPr="004C5224">
        <w:rPr>
          <w:rFonts w:ascii="Times New Roman" w:hAnsi="Times New Roman" w:cs="Times New Roman"/>
          <w:sz w:val="20"/>
          <w:szCs w:val="20"/>
        </w:rPr>
        <w:t>an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alkaline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Considering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importance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best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substrate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plant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growth,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well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most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important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human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food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supplier,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reforming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sodic</w:t>
      </w:r>
      <w:proofErr w:type="spellEnd"/>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inevitable.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important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differences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types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saline-alkaline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which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makes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impossible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provide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single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practical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recommendation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reform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presence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soluble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exchangeable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sodium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fundamental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problem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these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type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current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studies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using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different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amounts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preparing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multiple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samples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amount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examined.</w:t>
      </w:r>
    </w:p>
    <w:p w:rsidR="00A774B4" w:rsidRPr="004C5224" w:rsidRDefault="00A774B4"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lastRenderedPageBreak/>
        <w:t>So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far,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many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studies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conducted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alkali,</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but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due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large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variations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properties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different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most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results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from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other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regions,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not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directly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usable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specific</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before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using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regional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tests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must</w:t>
      </w:r>
      <w:r w:rsidR="00B17530" w:rsidRPr="004C5224">
        <w:rPr>
          <w:rFonts w:ascii="Times New Roman" w:hAnsi="Times New Roman" w:cs="Times New Roman"/>
          <w:sz w:val="20"/>
          <w:szCs w:val="20"/>
        </w:rPr>
        <w:t xml:space="preserve"> </w:t>
      </w:r>
      <w:r w:rsidR="0091042E" w:rsidRPr="004C5224">
        <w:rPr>
          <w:rFonts w:ascii="Times New Roman" w:hAnsi="Times New Roman" w:cs="Times New Roman"/>
          <w:sz w:val="20"/>
          <w:szCs w:val="20"/>
        </w:rPr>
        <w:t>take</w:t>
      </w:r>
      <w:r w:rsidR="00B17530" w:rsidRPr="004C5224">
        <w:rPr>
          <w:rFonts w:ascii="Times New Roman" w:hAnsi="Times New Roman" w:cs="Times New Roman"/>
          <w:sz w:val="20"/>
          <w:szCs w:val="20"/>
        </w:rPr>
        <w:t xml:space="preserve"> </w:t>
      </w:r>
      <w:r w:rsidR="0091042E" w:rsidRPr="004C5224">
        <w:rPr>
          <w:rFonts w:ascii="Times New Roman" w:hAnsi="Times New Roman" w:cs="Times New Roman"/>
          <w:sz w:val="20"/>
          <w:szCs w:val="20"/>
        </w:rPr>
        <w:t>place</w:t>
      </w:r>
      <w:r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Fierman</w:t>
      </w:r>
      <w:proofErr w:type="spellEnd"/>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Gardner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(1958)</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their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laboratory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studie</w:t>
      </w:r>
      <w:r w:rsidR="0091042E" w:rsidRPr="004C5224">
        <w:rPr>
          <w:rFonts w:ascii="Times New Roman" w:hAnsi="Times New Roman" w:cs="Times New Roman"/>
          <w:sz w:val="20"/>
          <w:szCs w:val="20"/>
        </w:rPr>
        <w:t>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on</w:t>
      </w:r>
      <w:r w:rsidR="00B17530" w:rsidRPr="004C5224">
        <w:rPr>
          <w:rFonts w:ascii="Times New Roman" w:hAnsi="Times New Roman" w:cs="Times New Roman"/>
          <w:sz w:val="20"/>
          <w:szCs w:val="20"/>
        </w:rPr>
        <w:t xml:space="preserve"> </w:t>
      </w:r>
      <w:r w:rsidR="00C542E4"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00C542E4"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columns</w:t>
      </w:r>
      <w:r w:rsidR="00B17530" w:rsidRPr="004C5224">
        <w:rPr>
          <w:rFonts w:ascii="Times New Roman" w:hAnsi="Times New Roman" w:cs="Times New Roman"/>
          <w:sz w:val="20"/>
          <w:szCs w:val="20"/>
        </w:rPr>
        <w:t xml:space="preserve"> </w:t>
      </w:r>
      <w:r w:rsidR="0091042E"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came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conclusion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major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done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when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moisture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less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than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saturation.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Nelson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Baker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(1967)</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also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proposed</w:t>
      </w:r>
      <w:r w:rsidR="00B17530" w:rsidRPr="004C5224">
        <w:rPr>
          <w:rFonts w:ascii="Times New Roman" w:hAnsi="Times New Roman" w:cs="Times New Roman"/>
          <w:sz w:val="20"/>
          <w:szCs w:val="20"/>
        </w:rPr>
        <w:t xml:space="preserve"> </w:t>
      </w:r>
      <w:r w:rsidR="0091042E" w:rsidRPr="004C5224">
        <w:rPr>
          <w:rFonts w:ascii="Times New Roman" w:hAnsi="Times New Roman" w:cs="Times New Roman"/>
          <w:sz w:val="20"/>
          <w:szCs w:val="20"/>
        </w:rPr>
        <w:t>that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raise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efficiency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better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moisture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less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than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saturation.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Rio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(1955)</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compared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different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amounts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by</w:t>
      </w:r>
      <w:r w:rsidR="00B17530" w:rsidRPr="004C5224">
        <w:rPr>
          <w:rFonts w:ascii="Times New Roman" w:hAnsi="Times New Roman" w:cs="Times New Roman"/>
          <w:sz w:val="20"/>
          <w:szCs w:val="20"/>
        </w:rPr>
        <w:t xml:space="preserve"> </w:t>
      </w:r>
      <w:r w:rsidR="00716408" w:rsidRPr="004C5224">
        <w:rPr>
          <w:rFonts w:ascii="Times New Roman" w:hAnsi="Times New Roman" w:cs="Times New Roman"/>
          <w:sz w:val="20"/>
          <w:szCs w:val="20"/>
        </w:rPr>
        <w:t>pounding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while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moisture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unsaturated</w:t>
      </w:r>
      <w:r w:rsidR="004564EC" w:rsidRPr="004C5224">
        <w:rPr>
          <w:rFonts w:ascii="Times New Roman" w:hAnsi="Times New Roman" w:cs="Times New Roman"/>
          <w:sz w:val="20"/>
          <w:szCs w:val="20"/>
        </w:rPr>
        <w:t>, h</w:t>
      </w:r>
      <w:r w:rsidR="00F07A66" w:rsidRPr="004C5224">
        <w:rPr>
          <w:rFonts w:ascii="Times New Roman" w:hAnsi="Times New Roman" w:cs="Times New Roman"/>
          <w:sz w:val="20"/>
          <w:szCs w:val="20"/>
        </w:rPr>
        <w:t>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concluded</w:t>
      </w:r>
      <w:r w:rsidR="00B17530" w:rsidRPr="004C5224">
        <w:rPr>
          <w:rFonts w:ascii="Times New Roman" w:hAnsi="Times New Roman" w:cs="Times New Roman"/>
          <w:sz w:val="20"/>
          <w:szCs w:val="20"/>
        </w:rPr>
        <w:t xml:space="preserve"> </w:t>
      </w:r>
      <w:r w:rsidR="00F07A66" w:rsidRPr="004C5224">
        <w:rPr>
          <w:rFonts w:ascii="Times New Roman" w:hAnsi="Times New Roman" w:cs="Times New Roman"/>
          <w:sz w:val="20"/>
          <w:szCs w:val="20"/>
        </w:rPr>
        <w:t>that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depth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00C542E4" w:rsidRPr="004C5224">
        <w:rPr>
          <w:rFonts w:ascii="Times New Roman" w:hAnsi="Times New Roman" w:cs="Times New Roman"/>
          <w:sz w:val="20"/>
          <w:szCs w:val="20"/>
        </w:rPr>
        <w:t>sufficient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same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amount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reduced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80%.</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study,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preparation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presentation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data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desalination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parts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lands</w:t>
      </w:r>
      <w:r w:rsidR="00B17530" w:rsidRPr="004C5224">
        <w:rPr>
          <w:rFonts w:ascii="Times New Roman" w:hAnsi="Times New Roman" w:cs="Times New Roman"/>
          <w:sz w:val="20"/>
          <w:szCs w:val="20"/>
        </w:rPr>
        <w:t xml:space="preserve"> </w:t>
      </w:r>
      <w:r w:rsidR="00F243F0"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00F243F0" w:rsidRPr="004C5224">
        <w:rPr>
          <w:rFonts w:ascii="Times New Roman" w:hAnsi="Times New Roman" w:cs="Times New Roman"/>
          <w:sz w:val="20"/>
          <w:szCs w:val="20"/>
        </w:rPr>
        <w:t>considered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south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Khuzestan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province</w:t>
      </w:r>
      <w:r w:rsidR="00F07A66"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based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result,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steps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towards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improvement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taken.</w:t>
      </w:r>
    </w:p>
    <w:p w:rsidR="004C5224" w:rsidRPr="004C5224" w:rsidRDefault="004C5224" w:rsidP="0060310F">
      <w:pPr>
        <w:snapToGrid w:val="0"/>
        <w:spacing w:before="0" w:line="240" w:lineRule="auto"/>
        <w:jc w:val="both"/>
        <w:rPr>
          <w:rFonts w:ascii="Times New Roman" w:hAnsi="Times New Roman" w:cs="Times New Roman"/>
          <w:b/>
          <w:bCs/>
          <w:sz w:val="20"/>
          <w:szCs w:val="20"/>
          <w:lang w:eastAsia="zh-CN"/>
        </w:rPr>
      </w:pPr>
    </w:p>
    <w:p w:rsidR="00EC1F8B" w:rsidRPr="004C5224" w:rsidRDefault="00EC1F8B" w:rsidP="0060310F">
      <w:pPr>
        <w:snapToGrid w:val="0"/>
        <w:spacing w:before="0" w:line="240" w:lineRule="auto"/>
        <w:jc w:val="both"/>
        <w:rPr>
          <w:rFonts w:ascii="Times New Roman" w:hAnsi="Times New Roman" w:cs="Times New Roman"/>
          <w:b/>
          <w:bCs/>
          <w:sz w:val="20"/>
          <w:szCs w:val="20"/>
        </w:rPr>
      </w:pPr>
      <w:r w:rsidRPr="004C5224">
        <w:rPr>
          <w:rFonts w:ascii="Times New Roman" w:hAnsi="Times New Roman" w:cs="Times New Roman"/>
          <w:b/>
          <w:bCs/>
          <w:sz w:val="20"/>
          <w:szCs w:val="20"/>
        </w:rPr>
        <w:t>2.</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Materials</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and</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methods</w:t>
      </w:r>
    </w:p>
    <w:p w:rsidR="0038780E" w:rsidRPr="004C5224" w:rsidRDefault="0038780E"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lastRenderedPageBreak/>
        <w:t>Th</w:t>
      </w:r>
      <w:r w:rsidR="0091042E"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w:t>
      </w:r>
      <w:r w:rsidR="0091042E" w:rsidRPr="004C5224">
        <w:rPr>
          <w:rFonts w:ascii="Times New Roman" w:hAnsi="Times New Roman" w:cs="Times New Roman"/>
          <w:sz w:val="20"/>
          <w:szCs w:val="20"/>
        </w:rPr>
        <w:t>esearch</w:t>
      </w:r>
      <w:r w:rsidR="00B17530" w:rsidRPr="004C5224">
        <w:rPr>
          <w:rFonts w:ascii="Times New Roman" w:hAnsi="Times New Roman" w:cs="Times New Roman"/>
          <w:sz w:val="20"/>
          <w:szCs w:val="20"/>
        </w:rPr>
        <w:t xml:space="preserve"> </w:t>
      </w:r>
      <w:r w:rsidR="0091042E"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0091042E" w:rsidRPr="004C5224">
        <w:rPr>
          <w:rFonts w:ascii="Times New Roman" w:hAnsi="Times New Roman" w:cs="Times New Roman"/>
          <w:sz w:val="20"/>
          <w:szCs w:val="20"/>
        </w:rPr>
        <w:t>conducted</w:t>
      </w:r>
      <w:r w:rsidR="00B17530" w:rsidRPr="004C5224">
        <w:rPr>
          <w:rFonts w:ascii="Times New Roman" w:hAnsi="Times New Roman" w:cs="Times New Roman"/>
          <w:sz w:val="20"/>
          <w:szCs w:val="20"/>
        </w:rPr>
        <w:t xml:space="preserve"> </w:t>
      </w:r>
      <w:r w:rsidR="0091042E"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0091042E" w:rsidRPr="004C5224">
        <w:rPr>
          <w:rFonts w:ascii="Times New Roman" w:hAnsi="Times New Roman" w:cs="Times New Roman"/>
          <w:sz w:val="20"/>
          <w:szCs w:val="20"/>
        </w:rPr>
        <w:t>south</w:t>
      </w:r>
      <w:r w:rsidR="00B17530" w:rsidRPr="004C5224">
        <w:rPr>
          <w:rFonts w:ascii="Times New Roman" w:hAnsi="Times New Roman" w:cs="Times New Roman"/>
          <w:sz w:val="20"/>
          <w:szCs w:val="20"/>
        </w:rPr>
        <w:t xml:space="preserve"> </w:t>
      </w:r>
      <w:r w:rsidR="0091042E"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Khuzestan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Darkhoein</w:t>
      </w:r>
      <w:proofErr w:type="spellEnd"/>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Shadegan</w:t>
      </w:r>
      <w:proofErr w:type="spellEnd"/>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Region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terms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climate,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arid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semi-arid,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which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has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long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summers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mild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winters.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average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daily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temperature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24.9</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warmest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month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00D209BA" w:rsidRPr="004C5224">
        <w:rPr>
          <w:rFonts w:ascii="Times New Roman" w:hAnsi="Times New Roman" w:cs="Times New Roman"/>
          <w:sz w:val="20"/>
          <w:szCs w:val="20"/>
        </w:rPr>
        <w:t>July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with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D209BA" w:rsidRPr="004C5224">
        <w:rPr>
          <w:rFonts w:ascii="Times New Roman" w:hAnsi="Times New Roman" w:cs="Times New Roman"/>
          <w:sz w:val="20"/>
          <w:szCs w:val="20"/>
        </w:rPr>
        <w:t>maximum</w:t>
      </w:r>
      <w:r w:rsidR="00B17530" w:rsidRPr="004C5224">
        <w:rPr>
          <w:rFonts w:ascii="Times New Roman" w:hAnsi="Times New Roman" w:cs="Times New Roman"/>
          <w:sz w:val="20"/>
          <w:szCs w:val="20"/>
        </w:rPr>
        <w:t xml:space="preserve"> </w:t>
      </w:r>
      <w:r w:rsidR="00D209BA" w:rsidRPr="004C5224">
        <w:rPr>
          <w:rFonts w:ascii="Times New Roman" w:hAnsi="Times New Roman" w:cs="Times New Roman"/>
          <w:sz w:val="20"/>
          <w:szCs w:val="20"/>
        </w:rPr>
        <w:t>51.2</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degrees.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average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annual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rainfall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161/8</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average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evaporation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3222</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research's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field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tests,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Karun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river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According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saline-alkaline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heavy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textured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high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groundwater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level</w:t>
      </w:r>
      <w:r w:rsidR="00014EE1"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network</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primary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secondary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drains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w:t>
      </w:r>
      <w:r w:rsidR="00014EE1" w:rsidRPr="004C5224">
        <w:rPr>
          <w:rFonts w:ascii="Times New Roman" w:hAnsi="Times New Roman" w:cs="Times New Roman"/>
          <w:sz w:val="20"/>
          <w:szCs w:val="20"/>
        </w:rPr>
        <w:t>his</w:t>
      </w:r>
      <w:r w:rsidR="00B17530" w:rsidRPr="004C5224">
        <w:rPr>
          <w:rFonts w:ascii="Times New Roman" w:hAnsi="Times New Roman" w:cs="Times New Roman"/>
          <w:sz w:val="20"/>
          <w:szCs w:val="20"/>
        </w:rPr>
        <w:t xml:space="preserve"> </w:t>
      </w:r>
      <w:r w:rsidR="00014EE1" w:rsidRPr="004C5224">
        <w:rPr>
          <w:rFonts w:ascii="Times New Roman" w:hAnsi="Times New Roman" w:cs="Times New Roman"/>
          <w:sz w:val="20"/>
          <w:szCs w:val="20"/>
        </w:rPr>
        <w:t>area</w:t>
      </w:r>
      <w:r w:rsidR="00B17530" w:rsidRPr="004C5224">
        <w:rPr>
          <w:rFonts w:ascii="Times New Roman" w:hAnsi="Times New Roman" w:cs="Times New Roman"/>
          <w:sz w:val="20"/>
          <w:szCs w:val="20"/>
        </w:rPr>
        <w:t xml:space="preserve"> </w:t>
      </w:r>
      <w:r w:rsidR="00014EE1" w:rsidRPr="004C5224">
        <w:rPr>
          <w:rFonts w:ascii="Times New Roman" w:hAnsi="Times New Roman" w:cs="Times New Roman"/>
          <w:sz w:val="20"/>
          <w:szCs w:val="20"/>
        </w:rPr>
        <w:lastRenderedPageBreak/>
        <w:t>has</w:t>
      </w:r>
      <w:r w:rsidR="00B17530" w:rsidRPr="004C5224">
        <w:rPr>
          <w:rFonts w:ascii="Times New Roman" w:hAnsi="Times New Roman" w:cs="Times New Roman"/>
          <w:sz w:val="20"/>
          <w:szCs w:val="20"/>
        </w:rPr>
        <w:t xml:space="preserve"> </w:t>
      </w:r>
      <w:r w:rsidR="00014EE1" w:rsidRPr="004C5224">
        <w:rPr>
          <w:rFonts w:ascii="Times New Roman" w:hAnsi="Times New Roman" w:cs="Times New Roman"/>
          <w:sz w:val="20"/>
          <w:szCs w:val="20"/>
        </w:rPr>
        <w:t>been</w:t>
      </w:r>
      <w:r w:rsidR="00B17530" w:rsidRPr="004C5224">
        <w:rPr>
          <w:rFonts w:ascii="Times New Roman" w:hAnsi="Times New Roman" w:cs="Times New Roman"/>
          <w:sz w:val="20"/>
          <w:szCs w:val="20"/>
        </w:rPr>
        <w:t xml:space="preserve"> </w:t>
      </w:r>
      <w:r w:rsidR="00014EE1" w:rsidRPr="004C5224">
        <w:rPr>
          <w:rFonts w:ascii="Times New Roman" w:hAnsi="Times New Roman" w:cs="Times New Roman"/>
          <w:sz w:val="20"/>
          <w:szCs w:val="20"/>
        </w:rPr>
        <w:t>imp</w:t>
      </w:r>
      <w:r w:rsidR="007E1CC4" w:rsidRPr="004C5224">
        <w:rPr>
          <w:rFonts w:ascii="Times New Roman" w:hAnsi="Times New Roman" w:cs="Times New Roman"/>
          <w:sz w:val="20"/>
          <w:szCs w:val="20"/>
        </w:rPr>
        <w:t>l</w:t>
      </w:r>
      <w:r w:rsidR="00014EE1" w:rsidRPr="004C5224">
        <w:rPr>
          <w:rFonts w:ascii="Times New Roman" w:hAnsi="Times New Roman" w:cs="Times New Roman"/>
          <w:sz w:val="20"/>
          <w:szCs w:val="20"/>
        </w:rPr>
        <w:t>emented.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results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chemical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analysis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presented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table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1.</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quality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classified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Wilcox</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graph.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According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classification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carried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out,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use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such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agriculture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(irrigation)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has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risk</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high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low</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sodium.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Salinity,</w:t>
      </w:r>
      <w:r w:rsidR="00B17530" w:rsidRPr="004C5224">
        <w:rPr>
          <w:rFonts w:ascii="Times New Roman" w:hAnsi="Times New Roman" w:cs="Times New Roman"/>
          <w:sz w:val="20"/>
          <w:szCs w:val="20"/>
        </w:rPr>
        <w:t xml:space="preserve"> </w:t>
      </w:r>
      <w:r w:rsidR="007E6869"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caused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decrease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resources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due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recent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droughts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also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according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place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study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which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downstream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Karun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River,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lack</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attention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issues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quality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upper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parts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Karun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River.</w:t>
      </w:r>
    </w:p>
    <w:p w:rsidR="0060310F" w:rsidRPr="004C5224" w:rsidRDefault="0060310F" w:rsidP="0060310F">
      <w:pPr>
        <w:snapToGrid w:val="0"/>
        <w:spacing w:before="0" w:line="240" w:lineRule="auto"/>
        <w:ind w:firstLine="425"/>
        <w:jc w:val="both"/>
        <w:rPr>
          <w:rFonts w:ascii="Times New Roman" w:hAnsi="Times New Roman" w:cs="Times New Roman"/>
          <w:sz w:val="20"/>
          <w:szCs w:val="20"/>
        </w:rPr>
        <w:sectPr w:rsidR="0060310F" w:rsidRPr="004C5224" w:rsidSect="0060310F">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60310F" w:rsidRPr="004C5224" w:rsidRDefault="0060310F" w:rsidP="0060310F">
      <w:pPr>
        <w:snapToGrid w:val="0"/>
        <w:spacing w:before="0" w:line="240" w:lineRule="auto"/>
        <w:ind w:firstLine="425"/>
        <w:jc w:val="both"/>
        <w:rPr>
          <w:rFonts w:ascii="Times New Roman" w:hAnsi="Times New Roman" w:cs="Times New Roman"/>
          <w:sz w:val="20"/>
          <w:szCs w:val="20"/>
          <w:lang w:eastAsia="zh-CN"/>
        </w:rPr>
      </w:pPr>
    </w:p>
    <w:p w:rsidR="00641714" w:rsidRPr="004C5224" w:rsidRDefault="00641714"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t>Table</w:t>
      </w:r>
      <w:r w:rsidR="00B17530" w:rsidRPr="004C5224">
        <w:rPr>
          <w:rFonts w:ascii="Times New Roman" w:hAnsi="Times New Roman" w:cs="Times New Roman"/>
          <w:sz w:val="20"/>
          <w:szCs w:val="20"/>
        </w:rPr>
        <w:t xml:space="preserve"> </w:t>
      </w:r>
      <w:r w:rsidR="002B0CD0" w:rsidRPr="004C5224">
        <w:rPr>
          <w:rFonts w:ascii="Times New Roman" w:hAnsi="Times New Roman" w:cs="Times New Roman"/>
          <w:sz w:val="20"/>
          <w:szCs w:val="20"/>
        </w:rPr>
        <w:t>1.</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characteristics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chemistry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applied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384"/>
        <w:gridCol w:w="709"/>
        <w:gridCol w:w="850"/>
        <w:gridCol w:w="709"/>
        <w:gridCol w:w="567"/>
        <w:gridCol w:w="709"/>
        <w:gridCol w:w="850"/>
        <w:gridCol w:w="709"/>
        <w:gridCol w:w="709"/>
        <w:gridCol w:w="567"/>
        <w:gridCol w:w="709"/>
        <w:gridCol w:w="567"/>
        <w:gridCol w:w="537"/>
      </w:tblGrid>
      <w:tr w:rsidR="004C5224" w:rsidRPr="004C5224" w:rsidTr="004C5224">
        <w:trPr>
          <w:jc w:val="center"/>
        </w:trPr>
        <w:tc>
          <w:tcPr>
            <w:tcW w:w="1384" w:type="dxa"/>
            <w:vMerge w:val="restart"/>
            <w:shd w:val="clear" w:color="auto" w:fill="FFFFFF"/>
            <w:noWrap/>
            <w:vAlign w:val="center"/>
          </w:tcPr>
          <w:p w:rsidR="00641714" w:rsidRPr="004C5224" w:rsidRDefault="00EE699F" w:rsidP="004C5224">
            <w:pPr>
              <w:snapToGrid w:val="0"/>
              <w:spacing w:before="0" w:line="240" w:lineRule="auto"/>
              <w:rPr>
                <w:rFonts w:ascii="Times New Roman" w:hAnsi="Times New Roman" w:cs="Times New Roman"/>
                <w:sz w:val="16"/>
                <w:szCs w:val="16"/>
              </w:rPr>
            </w:pPr>
            <w:bookmarkStart w:id="0" w:name="_Hlk231775348"/>
            <w:r w:rsidRPr="004C5224">
              <w:rPr>
                <w:rFonts w:ascii="Times New Roman" w:hAnsi="Times New Roman" w:cs="Times New Roman"/>
                <w:sz w:val="16"/>
                <w:szCs w:val="16"/>
              </w:rPr>
              <w:t>Classified</w:t>
            </w:r>
            <w:r w:rsidR="004C5224" w:rsidRPr="004C5224">
              <w:rPr>
                <w:rFonts w:ascii="Times New Roman" w:hAnsi="Times New Roman" w:cs="Times New Roman" w:hint="eastAsia"/>
                <w:sz w:val="16"/>
                <w:szCs w:val="16"/>
                <w:lang w:eastAsia="zh-CN"/>
              </w:rPr>
              <w:t xml:space="preserve"> </w:t>
            </w:r>
            <w:r w:rsidRPr="004C5224">
              <w:rPr>
                <w:rFonts w:ascii="Times New Roman" w:hAnsi="Times New Roman" w:cs="Times New Roman"/>
                <w:sz w:val="16"/>
                <w:szCs w:val="16"/>
              </w:rPr>
              <w:t>according</w:t>
            </w:r>
            <w:r w:rsidR="004C5224" w:rsidRPr="004C5224">
              <w:rPr>
                <w:rFonts w:ascii="Times New Roman" w:hAnsi="Times New Roman" w:cs="Times New Roman" w:hint="eastAsia"/>
                <w:sz w:val="16"/>
                <w:szCs w:val="16"/>
                <w:lang w:eastAsia="zh-CN"/>
              </w:rPr>
              <w:t xml:space="preserve"> </w:t>
            </w:r>
            <w:r w:rsidRPr="004C5224">
              <w:rPr>
                <w:rFonts w:ascii="Times New Roman" w:hAnsi="Times New Roman" w:cs="Times New Roman"/>
                <w:sz w:val="16"/>
                <w:szCs w:val="16"/>
              </w:rPr>
              <w:t>to</w:t>
            </w:r>
            <w:r w:rsidR="004C5224" w:rsidRPr="004C5224">
              <w:rPr>
                <w:rFonts w:ascii="Times New Roman" w:hAnsi="Times New Roman" w:cs="Times New Roman" w:hint="eastAsia"/>
                <w:sz w:val="16"/>
                <w:szCs w:val="16"/>
                <w:lang w:eastAsia="zh-CN"/>
              </w:rPr>
              <w:t xml:space="preserve"> </w:t>
            </w:r>
            <w:r w:rsidRPr="004C5224">
              <w:rPr>
                <w:rFonts w:ascii="Times New Roman" w:hAnsi="Times New Roman" w:cs="Times New Roman"/>
                <w:sz w:val="16"/>
                <w:szCs w:val="16"/>
              </w:rPr>
              <w:t>Wilcox</w:t>
            </w:r>
            <w:r w:rsidR="00B17530" w:rsidRPr="004C5224">
              <w:rPr>
                <w:rFonts w:ascii="Times New Roman" w:hAnsi="Times New Roman" w:cs="Times New Roman"/>
                <w:sz w:val="16"/>
                <w:szCs w:val="16"/>
              </w:rPr>
              <w:t xml:space="preserve"> </w:t>
            </w:r>
            <w:r w:rsidRPr="004C5224">
              <w:rPr>
                <w:rFonts w:ascii="Times New Roman" w:hAnsi="Times New Roman" w:cs="Times New Roman"/>
                <w:sz w:val="16"/>
                <w:szCs w:val="16"/>
              </w:rPr>
              <w:t>chart</w:t>
            </w:r>
          </w:p>
        </w:tc>
        <w:tc>
          <w:tcPr>
            <w:tcW w:w="709" w:type="dxa"/>
            <w:vMerge w:val="restart"/>
            <w:shd w:val="clear" w:color="auto" w:fill="FFFFFF"/>
            <w:noWrap/>
            <w:vAlign w:val="center"/>
          </w:tcPr>
          <w:p w:rsidR="00641714" w:rsidRPr="004C5224" w:rsidRDefault="003D7615" w:rsidP="004C5224">
            <w:pPr>
              <w:pStyle w:val="a"/>
              <w:framePr w:wrap="around"/>
              <w:snapToGrid w:val="0"/>
              <w:jc w:val="left"/>
              <w:rPr>
                <w:rFonts w:ascii="Times New Roman" w:hAnsi="Times New Roman" w:cs="Times New Roman"/>
                <w:sz w:val="16"/>
                <w:szCs w:val="16"/>
              </w:rPr>
            </w:pPr>
            <w:r w:rsidRPr="004C5224">
              <w:rPr>
                <w:rFonts w:ascii="Times New Roman" w:hAnsi="Times New Roman" w:cs="Times New Roman"/>
                <w:sz w:val="16"/>
                <w:szCs w:val="16"/>
              </w:rPr>
              <w:t>SAR</w:t>
            </w:r>
          </w:p>
        </w:tc>
        <w:tc>
          <w:tcPr>
            <w:tcW w:w="5670" w:type="dxa"/>
            <w:gridSpan w:val="8"/>
            <w:shd w:val="clear" w:color="auto" w:fill="FFFFFF"/>
            <w:noWrap/>
            <w:vAlign w:val="center"/>
          </w:tcPr>
          <w:p w:rsidR="00641714" w:rsidRPr="004C5224" w:rsidRDefault="003A0961" w:rsidP="004C5224">
            <w:pPr>
              <w:pStyle w:val="a"/>
              <w:framePr w:wrap="around"/>
              <w:snapToGrid w:val="0"/>
              <w:jc w:val="left"/>
              <w:rPr>
                <w:rFonts w:ascii="Times New Roman" w:hAnsi="Times New Roman" w:cs="Times New Roman"/>
                <w:sz w:val="16"/>
                <w:szCs w:val="16"/>
                <w:vertAlign w:val="superscript"/>
              </w:rPr>
            </w:pPr>
            <w:proofErr w:type="spellStart"/>
            <w:r w:rsidRPr="004C5224">
              <w:rPr>
                <w:rFonts w:ascii="Times New Roman" w:hAnsi="Times New Roman" w:cs="Times New Roman"/>
                <w:sz w:val="16"/>
                <w:szCs w:val="16"/>
              </w:rPr>
              <w:t>meq</w:t>
            </w:r>
            <w:proofErr w:type="spellEnd"/>
            <w:r w:rsidRPr="004C5224">
              <w:rPr>
                <w:rFonts w:ascii="Times New Roman" w:hAnsi="Times New Roman" w:cs="Times New Roman"/>
                <w:sz w:val="16"/>
                <w:szCs w:val="16"/>
              </w:rPr>
              <w:t>/lit</w:t>
            </w:r>
          </w:p>
        </w:tc>
        <w:tc>
          <w:tcPr>
            <w:tcW w:w="709" w:type="dxa"/>
            <w:vMerge w:val="restart"/>
            <w:shd w:val="clear" w:color="auto" w:fill="FFFFFF"/>
            <w:noWrap/>
            <w:vAlign w:val="center"/>
          </w:tcPr>
          <w:p w:rsidR="0087262E" w:rsidRPr="004C5224" w:rsidRDefault="00407FF9" w:rsidP="004C5224">
            <w:pPr>
              <w:pStyle w:val="a"/>
              <w:framePr w:wrap="around"/>
              <w:snapToGrid w:val="0"/>
              <w:jc w:val="left"/>
              <w:rPr>
                <w:rFonts w:ascii="Times New Roman" w:hAnsi="Times New Roman" w:cs="Times New Roman"/>
                <w:sz w:val="16"/>
                <w:szCs w:val="16"/>
              </w:rPr>
            </w:pPr>
            <w:r w:rsidRPr="004C5224">
              <w:rPr>
                <w:rFonts w:ascii="Times New Roman" w:hAnsi="Times New Roman" w:cs="Times New Roman"/>
                <w:sz w:val="16"/>
                <w:szCs w:val="16"/>
              </w:rPr>
              <w:t>T.D.S</w:t>
            </w:r>
          </w:p>
          <w:p w:rsidR="00641714" w:rsidRPr="004C5224" w:rsidRDefault="00407FF9" w:rsidP="004C5224">
            <w:pPr>
              <w:pStyle w:val="a"/>
              <w:framePr w:wrap="around"/>
              <w:snapToGrid w:val="0"/>
              <w:jc w:val="left"/>
              <w:rPr>
                <w:rFonts w:ascii="Times New Roman" w:hAnsi="Times New Roman" w:cs="Times New Roman"/>
                <w:sz w:val="16"/>
                <w:szCs w:val="16"/>
              </w:rPr>
            </w:pPr>
            <w:r w:rsidRPr="004C5224">
              <w:rPr>
                <w:rFonts w:ascii="Times New Roman" w:hAnsi="Times New Roman" w:cs="Times New Roman"/>
                <w:sz w:val="16"/>
                <w:szCs w:val="16"/>
              </w:rPr>
              <w:t>mg/lit</w:t>
            </w:r>
          </w:p>
        </w:tc>
        <w:tc>
          <w:tcPr>
            <w:tcW w:w="567" w:type="dxa"/>
            <w:vMerge w:val="restart"/>
            <w:shd w:val="clear" w:color="auto" w:fill="FFFFFF"/>
            <w:noWrap/>
            <w:vAlign w:val="center"/>
          </w:tcPr>
          <w:p w:rsidR="0087262E" w:rsidRPr="004C5224" w:rsidRDefault="00407FF9" w:rsidP="004C5224">
            <w:pPr>
              <w:pStyle w:val="a"/>
              <w:framePr w:wrap="around"/>
              <w:snapToGrid w:val="0"/>
              <w:jc w:val="left"/>
              <w:rPr>
                <w:rFonts w:ascii="Times New Roman" w:hAnsi="Times New Roman" w:cs="Times New Roman"/>
                <w:sz w:val="16"/>
                <w:szCs w:val="16"/>
              </w:rPr>
            </w:pPr>
            <w:r w:rsidRPr="004C5224">
              <w:rPr>
                <w:rFonts w:ascii="Times New Roman" w:hAnsi="Times New Roman" w:cs="Times New Roman"/>
                <w:sz w:val="16"/>
                <w:szCs w:val="16"/>
              </w:rPr>
              <w:t>EC</w:t>
            </w:r>
          </w:p>
          <w:p w:rsidR="00641714" w:rsidRPr="004C5224" w:rsidRDefault="00407FF9" w:rsidP="004C5224">
            <w:pPr>
              <w:pStyle w:val="a"/>
              <w:framePr w:wrap="around"/>
              <w:snapToGrid w:val="0"/>
              <w:jc w:val="left"/>
              <w:rPr>
                <w:rFonts w:ascii="Times New Roman" w:hAnsi="Times New Roman" w:cs="Times New Roman"/>
                <w:sz w:val="16"/>
                <w:szCs w:val="16"/>
              </w:rPr>
            </w:pPr>
            <w:proofErr w:type="spellStart"/>
            <w:r w:rsidRPr="004C5224">
              <w:rPr>
                <w:rFonts w:ascii="Times New Roman" w:hAnsi="Times New Roman" w:cs="Times New Roman"/>
                <w:sz w:val="16"/>
                <w:szCs w:val="16"/>
              </w:rPr>
              <w:t>ds</w:t>
            </w:r>
            <w:proofErr w:type="spellEnd"/>
            <w:r w:rsidRPr="004C5224">
              <w:rPr>
                <w:rFonts w:ascii="Times New Roman" w:hAnsi="Times New Roman" w:cs="Times New Roman"/>
                <w:sz w:val="16"/>
                <w:szCs w:val="16"/>
              </w:rPr>
              <w:t>/m</w:t>
            </w:r>
          </w:p>
        </w:tc>
        <w:tc>
          <w:tcPr>
            <w:tcW w:w="537" w:type="dxa"/>
            <w:vMerge w:val="restart"/>
            <w:shd w:val="clear" w:color="auto" w:fill="FFFFFF"/>
            <w:noWrap/>
            <w:vAlign w:val="center"/>
          </w:tcPr>
          <w:p w:rsidR="00641714" w:rsidRPr="004C5224" w:rsidRDefault="003A0961" w:rsidP="004C5224">
            <w:pPr>
              <w:pStyle w:val="a"/>
              <w:framePr w:wrap="around"/>
              <w:snapToGrid w:val="0"/>
              <w:jc w:val="left"/>
              <w:rPr>
                <w:rFonts w:ascii="Times New Roman" w:hAnsi="Times New Roman" w:cs="Times New Roman"/>
                <w:sz w:val="16"/>
                <w:szCs w:val="16"/>
              </w:rPr>
            </w:pPr>
            <w:r w:rsidRPr="004C5224">
              <w:rPr>
                <w:rFonts w:ascii="Times New Roman" w:hAnsi="Times New Roman" w:cs="Times New Roman"/>
                <w:sz w:val="16"/>
                <w:szCs w:val="16"/>
              </w:rPr>
              <w:t>PH</w:t>
            </w:r>
          </w:p>
        </w:tc>
      </w:tr>
      <w:bookmarkEnd w:id="0"/>
      <w:tr w:rsidR="004C5224" w:rsidRPr="004C5224" w:rsidTr="004C5224">
        <w:trPr>
          <w:jc w:val="center"/>
        </w:trPr>
        <w:tc>
          <w:tcPr>
            <w:tcW w:w="1384" w:type="dxa"/>
            <w:vMerge/>
            <w:shd w:val="clear" w:color="auto" w:fill="FFFFFF"/>
            <w:noWrap/>
            <w:vAlign w:val="center"/>
          </w:tcPr>
          <w:p w:rsidR="00641714" w:rsidRPr="004C5224" w:rsidRDefault="00641714" w:rsidP="004C5224">
            <w:pPr>
              <w:snapToGrid w:val="0"/>
              <w:spacing w:before="0" w:line="240" w:lineRule="auto"/>
              <w:rPr>
                <w:rFonts w:ascii="Times New Roman" w:hAnsi="Times New Roman" w:cs="Times New Roman"/>
                <w:sz w:val="16"/>
                <w:szCs w:val="16"/>
              </w:rPr>
            </w:pPr>
          </w:p>
        </w:tc>
        <w:tc>
          <w:tcPr>
            <w:tcW w:w="709" w:type="dxa"/>
            <w:vMerge/>
            <w:shd w:val="clear" w:color="auto" w:fill="FFFFFF"/>
            <w:noWrap/>
            <w:vAlign w:val="center"/>
          </w:tcPr>
          <w:p w:rsidR="00641714" w:rsidRPr="004C5224" w:rsidRDefault="00641714" w:rsidP="004C5224">
            <w:pPr>
              <w:snapToGrid w:val="0"/>
              <w:spacing w:before="0" w:line="240" w:lineRule="auto"/>
              <w:rPr>
                <w:rFonts w:ascii="Times New Roman" w:hAnsi="Times New Roman" w:cs="Times New Roman"/>
                <w:sz w:val="16"/>
                <w:szCs w:val="16"/>
              </w:rPr>
            </w:pPr>
          </w:p>
        </w:tc>
        <w:tc>
          <w:tcPr>
            <w:tcW w:w="850" w:type="dxa"/>
            <w:shd w:val="clear" w:color="auto" w:fill="FFFFFF"/>
            <w:noWrap/>
            <w:vAlign w:val="center"/>
          </w:tcPr>
          <w:p w:rsidR="00641714" w:rsidRPr="004C5224" w:rsidRDefault="003A0961" w:rsidP="004C5224">
            <w:pPr>
              <w:pStyle w:val="a"/>
              <w:framePr w:wrap="around"/>
              <w:snapToGrid w:val="0"/>
              <w:jc w:val="left"/>
              <w:rPr>
                <w:rFonts w:ascii="Times New Roman" w:hAnsi="Times New Roman" w:cs="Times New Roman"/>
                <w:sz w:val="16"/>
                <w:szCs w:val="16"/>
              </w:rPr>
            </w:pPr>
            <w:r w:rsidRPr="004C5224">
              <w:rPr>
                <w:rFonts w:ascii="Times New Roman" w:hAnsi="Times New Roman" w:cs="Times New Roman"/>
                <w:sz w:val="16"/>
                <w:szCs w:val="16"/>
              </w:rPr>
              <w:t>Total</w:t>
            </w:r>
            <w:r w:rsidR="00B17530" w:rsidRPr="004C5224">
              <w:rPr>
                <w:rFonts w:ascii="Times New Roman" w:hAnsi="Times New Roman" w:cs="Times New Roman"/>
                <w:sz w:val="16"/>
                <w:szCs w:val="16"/>
              </w:rPr>
              <w:t xml:space="preserve"> </w:t>
            </w:r>
            <w:r w:rsidR="006F5B65" w:rsidRPr="004C5224">
              <w:rPr>
                <w:rFonts w:ascii="Times New Roman" w:hAnsi="Times New Roman" w:cs="Times New Roman"/>
                <w:sz w:val="16"/>
                <w:szCs w:val="16"/>
              </w:rPr>
              <w:t>A</w:t>
            </w:r>
            <w:r w:rsidRPr="004C5224">
              <w:rPr>
                <w:rFonts w:ascii="Times New Roman" w:hAnsi="Times New Roman" w:cs="Times New Roman"/>
                <w:sz w:val="16"/>
                <w:szCs w:val="16"/>
              </w:rPr>
              <w:t>nions</w:t>
            </w:r>
          </w:p>
        </w:tc>
        <w:tc>
          <w:tcPr>
            <w:tcW w:w="709" w:type="dxa"/>
            <w:shd w:val="clear" w:color="auto" w:fill="FFFFFF"/>
            <w:noWrap/>
            <w:vAlign w:val="center"/>
          </w:tcPr>
          <w:p w:rsidR="00641714" w:rsidRPr="004C5224" w:rsidRDefault="003A0961" w:rsidP="004C5224">
            <w:pPr>
              <w:pStyle w:val="a"/>
              <w:framePr w:wrap="around"/>
              <w:snapToGrid w:val="0"/>
              <w:jc w:val="left"/>
              <w:rPr>
                <w:rFonts w:ascii="Times New Roman" w:hAnsi="Times New Roman" w:cs="Times New Roman"/>
                <w:sz w:val="16"/>
                <w:szCs w:val="16"/>
              </w:rPr>
            </w:pPr>
            <w:r w:rsidRPr="004C5224">
              <w:rPr>
                <w:rFonts w:ascii="Times New Roman" w:hAnsi="Times New Roman" w:cs="Times New Roman"/>
                <w:sz w:val="16"/>
                <w:szCs w:val="16"/>
              </w:rPr>
              <w:t>Hco</w:t>
            </w:r>
            <w:r w:rsidR="006F5B65" w:rsidRPr="004C5224">
              <w:rPr>
                <w:rFonts w:ascii="Times New Roman" w:hAnsi="Times New Roman" w:cs="Times New Roman"/>
                <w:sz w:val="16"/>
                <w:szCs w:val="16"/>
                <w:vertAlign w:val="subscript"/>
              </w:rPr>
              <w:t>3</w:t>
            </w:r>
            <w:r w:rsidR="006F5B65" w:rsidRPr="004C5224">
              <w:rPr>
                <w:rFonts w:ascii="Times New Roman" w:hAnsi="Times New Roman" w:cs="Times New Roman"/>
                <w:sz w:val="16"/>
                <w:szCs w:val="16"/>
                <w:vertAlign w:val="superscript"/>
              </w:rPr>
              <w:t>-</w:t>
            </w:r>
          </w:p>
        </w:tc>
        <w:tc>
          <w:tcPr>
            <w:tcW w:w="567" w:type="dxa"/>
            <w:shd w:val="clear" w:color="auto" w:fill="FFFFFF"/>
            <w:noWrap/>
            <w:vAlign w:val="center"/>
          </w:tcPr>
          <w:p w:rsidR="00641714" w:rsidRPr="004C5224" w:rsidRDefault="003A0961" w:rsidP="004C5224">
            <w:pPr>
              <w:pStyle w:val="a"/>
              <w:framePr w:wrap="around"/>
              <w:snapToGrid w:val="0"/>
              <w:jc w:val="left"/>
              <w:rPr>
                <w:rFonts w:ascii="Times New Roman" w:hAnsi="Times New Roman" w:cs="Times New Roman"/>
                <w:sz w:val="16"/>
                <w:szCs w:val="16"/>
              </w:rPr>
            </w:pPr>
            <w:proofErr w:type="spellStart"/>
            <w:r w:rsidRPr="004C5224">
              <w:rPr>
                <w:rFonts w:ascii="Times New Roman" w:hAnsi="Times New Roman" w:cs="Times New Roman"/>
                <w:sz w:val="16"/>
                <w:szCs w:val="16"/>
              </w:rPr>
              <w:t>Cl</w:t>
            </w:r>
            <w:proofErr w:type="spellEnd"/>
            <w:r w:rsidR="0087262E" w:rsidRPr="004C5224">
              <w:rPr>
                <w:rFonts w:ascii="Times New Roman" w:hAnsi="Times New Roman" w:cs="Times New Roman"/>
                <w:sz w:val="16"/>
                <w:szCs w:val="16"/>
                <w:vertAlign w:val="superscript"/>
              </w:rPr>
              <w:t>-</w:t>
            </w:r>
          </w:p>
        </w:tc>
        <w:tc>
          <w:tcPr>
            <w:tcW w:w="709" w:type="dxa"/>
            <w:shd w:val="clear" w:color="auto" w:fill="FFFFFF"/>
            <w:noWrap/>
            <w:vAlign w:val="center"/>
          </w:tcPr>
          <w:p w:rsidR="00641714" w:rsidRPr="004C5224" w:rsidRDefault="003A0961" w:rsidP="004C5224">
            <w:pPr>
              <w:pStyle w:val="a"/>
              <w:framePr w:wrap="around"/>
              <w:snapToGrid w:val="0"/>
              <w:jc w:val="left"/>
              <w:rPr>
                <w:rFonts w:ascii="Times New Roman" w:hAnsi="Times New Roman" w:cs="Times New Roman"/>
                <w:sz w:val="16"/>
                <w:szCs w:val="16"/>
              </w:rPr>
            </w:pPr>
            <w:r w:rsidRPr="004C5224">
              <w:rPr>
                <w:rFonts w:ascii="Times New Roman" w:hAnsi="Times New Roman" w:cs="Times New Roman"/>
                <w:sz w:val="16"/>
                <w:szCs w:val="16"/>
              </w:rPr>
              <w:t>So</w:t>
            </w:r>
            <w:r w:rsidRPr="004C5224">
              <w:rPr>
                <w:rFonts w:ascii="Times New Roman" w:hAnsi="Times New Roman" w:cs="Times New Roman"/>
                <w:sz w:val="16"/>
                <w:szCs w:val="16"/>
                <w:vertAlign w:val="subscript"/>
              </w:rPr>
              <w:t>4</w:t>
            </w:r>
            <w:r w:rsidRPr="004C5224">
              <w:rPr>
                <w:rFonts w:ascii="Times New Roman" w:hAnsi="Times New Roman" w:cs="Times New Roman"/>
                <w:sz w:val="16"/>
                <w:szCs w:val="16"/>
                <w:vertAlign w:val="superscript"/>
              </w:rPr>
              <w:t>2</w:t>
            </w:r>
            <w:r w:rsidR="0087262E" w:rsidRPr="004C5224">
              <w:rPr>
                <w:rFonts w:ascii="Times New Roman" w:hAnsi="Times New Roman" w:cs="Times New Roman"/>
                <w:sz w:val="16"/>
                <w:szCs w:val="16"/>
                <w:vertAlign w:val="superscript"/>
              </w:rPr>
              <w:t>-</w:t>
            </w:r>
          </w:p>
        </w:tc>
        <w:tc>
          <w:tcPr>
            <w:tcW w:w="850" w:type="dxa"/>
            <w:shd w:val="clear" w:color="auto" w:fill="FFFFFF"/>
            <w:noWrap/>
            <w:vAlign w:val="center"/>
          </w:tcPr>
          <w:p w:rsidR="00641714" w:rsidRPr="004C5224" w:rsidRDefault="003A0961" w:rsidP="004C5224">
            <w:pPr>
              <w:pStyle w:val="a"/>
              <w:framePr w:wrap="around"/>
              <w:snapToGrid w:val="0"/>
              <w:jc w:val="left"/>
              <w:rPr>
                <w:rFonts w:ascii="Times New Roman" w:hAnsi="Times New Roman" w:cs="Times New Roman"/>
                <w:sz w:val="16"/>
                <w:szCs w:val="16"/>
              </w:rPr>
            </w:pPr>
            <w:r w:rsidRPr="004C5224">
              <w:rPr>
                <w:rFonts w:ascii="Times New Roman" w:hAnsi="Times New Roman" w:cs="Times New Roman"/>
                <w:sz w:val="16"/>
                <w:szCs w:val="16"/>
              </w:rPr>
              <w:t>Total</w:t>
            </w:r>
            <w:r w:rsidR="00B17530" w:rsidRPr="004C5224">
              <w:rPr>
                <w:rFonts w:ascii="Times New Roman" w:hAnsi="Times New Roman" w:cs="Times New Roman"/>
                <w:sz w:val="16"/>
                <w:szCs w:val="16"/>
              </w:rPr>
              <w:t xml:space="preserve"> </w:t>
            </w:r>
            <w:proofErr w:type="spellStart"/>
            <w:r w:rsidRPr="004C5224">
              <w:rPr>
                <w:rFonts w:ascii="Times New Roman" w:hAnsi="Times New Roman" w:cs="Times New Roman"/>
                <w:sz w:val="16"/>
                <w:szCs w:val="16"/>
              </w:rPr>
              <w:t>Cations</w:t>
            </w:r>
            <w:proofErr w:type="spellEnd"/>
          </w:p>
        </w:tc>
        <w:tc>
          <w:tcPr>
            <w:tcW w:w="709" w:type="dxa"/>
            <w:shd w:val="clear" w:color="auto" w:fill="FFFFFF"/>
            <w:noWrap/>
            <w:vAlign w:val="center"/>
          </w:tcPr>
          <w:p w:rsidR="00641714" w:rsidRPr="004C5224" w:rsidRDefault="003A0961" w:rsidP="004C5224">
            <w:pPr>
              <w:pStyle w:val="a"/>
              <w:framePr w:wrap="around"/>
              <w:snapToGrid w:val="0"/>
              <w:jc w:val="left"/>
              <w:rPr>
                <w:rFonts w:ascii="Times New Roman" w:hAnsi="Times New Roman" w:cs="Times New Roman"/>
                <w:sz w:val="16"/>
                <w:szCs w:val="16"/>
              </w:rPr>
            </w:pPr>
            <w:r w:rsidRPr="004C5224">
              <w:rPr>
                <w:rFonts w:ascii="Times New Roman" w:hAnsi="Times New Roman" w:cs="Times New Roman"/>
                <w:sz w:val="16"/>
                <w:szCs w:val="16"/>
              </w:rPr>
              <w:t>Mg</w:t>
            </w:r>
            <w:r w:rsidRPr="004C5224">
              <w:rPr>
                <w:rFonts w:ascii="Times New Roman" w:hAnsi="Times New Roman" w:cs="Times New Roman"/>
                <w:sz w:val="16"/>
                <w:szCs w:val="16"/>
                <w:vertAlign w:val="superscript"/>
              </w:rPr>
              <w:t>2</w:t>
            </w:r>
            <w:r w:rsidR="0087262E" w:rsidRPr="004C5224">
              <w:rPr>
                <w:rFonts w:ascii="Times New Roman" w:hAnsi="Times New Roman" w:cs="Times New Roman"/>
                <w:sz w:val="16"/>
                <w:szCs w:val="16"/>
                <w:vertAlign w:val="superscript"/>
              </w:rPr>
              <w:t>+</w:t>
            </w:r>
          </w:p>
        </w:tc>
        <w:tc>
          <w:tcPr>
            <w:tcW w:w="709" w:type="dxa"/>
            <w:shd w:val="clear" w:color="auto" w:fill="FFFFFF"/>
            <w:noWrap/>
            <w:vAlign w:val="center"/>
          </w:tcPr>
          <w:p w:rsidR="00641714" w:rsidRPr="004C5224" w:rsidRDefault="00407FF9" w:rsidP="004C5224">
            <w:pPr>
              <w:pStyle w:val="a"/>
              <w:framePr w:wrap="around"/>
              <w:snapToGrid w:val="0"/>
              <w:jc w:val="left"/>
              <w:rPr>
                <w:rFonts w:ascii="Times New Roman" w:hAnsi="Times New Roman" w:cs="Times New Roman"/>
                <w:sz w:val="16"/>
                <w:szCs w:val="16"/>
              </w:rPr>
            </w:pPr>
            <w:r w:rsidRPr="004C5224">
              <w:rPr>
                <w:rFonts w:ascii="Times New Roman" w:hAnsi="Times New Roman" w:cs="Times New Roman"/>
                <w:sz w:val="16"/>
                <w:szCs w:val="16"/>
              </w:rPr>
              <w:t>Ca</w:t>
            </w:r>
            <w:r w:rsidR="0087262E" w:rsidRPr="004C5224">
              <w:rPr>
                <w:rFonts w:ascii="Times New Roman" w:hAnsi="Times New Roman" w:cs="Times New Roman"/>
                <w:sz w:val="16"/>
                <w:szCs w:val="16"/>
                <w:vertAlign w:val="superscript"/>
              </w:rPr>
              <w:t>2+</w:t>
            </w:r>
          </w:p>
        </w:tc>
        <w:tc>
          <w:tcPr>
            <w:tcW w:w="567" w:type="dxa"/>
            <w:shd w:val="clear" w:color="auto" w:fill="FFFFFF"/>
            <w:noWrap/>
            <w:vAlign w:val="center"/>
          </w:tcPr>
          <w:p w:rsidR="00641714" w:rsidRPr="004C5224" w:rsidRDefault="00407FF9" w:rsidP="004C5224">
            <w:pPr>
              <w:pStyle w:val="a"/>
              <w:framePr w:wrap="around"/>
              <w:snapToGrid w:val="0"/>
              <w:jc w:val="left"/>
              <w:rPr>
                <w:rFonts w:ascii="Times New Roman" w:hAnsi="Times New Roman" w:cs="Times New Roman"/>
                <w:sz w:val="16"/>
                <w:szCs w:val="16"/>
              </w:rPr>
            </w:pPr>
            <w:r w:rsidRPr="004C5224">
              <w:rPr>
                <w:rFonts w:ascii="Times New Roman" w:hAnsi="Times New Roman" w:cs="Times New Roman"/>
                <w:sz w:val="16"/>
                <w:szCs w:val="16"/>
              </w:rPr>
              <w:t>Na</w:t>
            </w:r>
            <w:r w:rsidR="0087262E" w:rsidRPr="004C5224">
              <w:rPr>
                <w:rFonts w:ascii="Times New Roman" w:hAnsi="Times New Roman" w:cs="Times New Roman"/>
                <w:sz w:val="16"/>
                <w:szCs w:val="16"/>
                <w:vertAlign w:val="superscript"/>
              </w:rPr>
              <w:t>+</w:t>
            </w:r>
          </w:p>
        </w:tc>
        <w:tc>
          <w:tcPr>
            <w:tcW w:w="709" w:type="dxa"/>
            <w:vMerge/>
            <w:shd w:val="clear" w:color="auto" w:fill="FFFFFF"/>
            <w:noWrap/>
            <w:vAlign w:val="center"/>
          </w:tcPr>
          <w:p w:rsidR="00641714" w:rsidRPr="004C5224" w:rsidRDefault="00641714" w:rsidP="004C5224">
            <w:pPr>
              <w:snapToGrid w:val="0"/>
              <w:spacing w:before="0" w:line="240" w:lineRule="auto"/>
              <w:rPr>
                <w:rFonts w:ascii="Times New Roman" w:hAnsi="Times New Roman" w:cs="Times New Roman"/>
                <w:sz w:val="16"/>
                <w:szCs w:val="16"/>
              </w:rPr>
            </w:pPr>
          </w:p>
        </w:tc>
        <w:tc>
          <w:tcPr>
            <w:tcW w:w="567" w:type="dxa"/>
            <w:vMerge/>
            <w:shd w:val="clear" w:color="auto" w:fill="FFFFFF"/>
            <w:noWrap/>
            <w:vAlign w:val="center"/>
          </w:tcPr>
          <w:p w:rsidR="00641714" w:rsidRPr="004C5224" w:rsidRDefault="00641714" w:rsidP="004C5224">
            <w:pPr>
              <w:snapToGrid w:val="0"/>
              <w:spacing w:before="0" w:line="240" w:lineRule="auto"/>
              <w:rPr>
                <w:rFonts w:ascii="Times New Roman" w:hAnsi="Times New Roman" w:cs="Times New Roman"/>
                <w:sz w:val="16"/>
                <w:szCs w:val="16"/>
              </w:rPr>
            </w:pPr>
          </w:p>
        </w:tc>
        <w:tc>
          <w:tcPr>
            <w:tcW w:w="537" w:type="dxa"/>
            <w:vMerge/>
            <w:shd w:val="clear" w:color="auto" w:fill="FFFFFF"/>
            <w:noWrap/>
            <w:vAlign w:val="center"/>
          </w:tcPr>
          <w:p w:rsidR="00641714" w:rsidRPr="004C5224" w:rsidRDefault="00641714" w:rsidP="004C5224">
            <w:pPr>
              <w:snapToGrid w:val="0"/>
              <w:spacing w:before="0" w:line="240" w:lineRule="auto"/>
              <w:rPr>
                <w:rFonts w:ascii="Times New Roman" w:hAnsi="Times New Roman" w:cs="Times New Roman"/>
                <w:b/>
                <w:bCs/>
                <w:sz w:val="16"/>
                <w:szCs w:val="16"/>
              </w:rPr>
            </w:pPr>
          </w:p>
        </w:tc>
      </w:tr>
      <w:tr w:rsidR="004C5224" w:rsidRPr="004C5224" w:rsidTr="004C5224">
        <w:trPr>
          <w:jc w:val="center"/>
        </w:trPr>
        <w:tc>
          <w:tcPr>
            <w:tcW w:w="1384" w:type="dxa"/>
            <w:shd w:val="clear" w:color="auto" w:fill="FFFFFF"/>
            <w:noWrap/>
            <w:vAlign w:val="center"/>
          </w:tcPr>
          <w:p w:rsidR="00641714" w:rsidRPr="004C5224" w:rsidRDefault="003D7615" w:rsidP="004C5224">
            <w:pPr>
              <w:snapToGrid w:val="0"/>
              <w:spacing w:before="0" w:line="240" w:lineRule="auto"/>
              <w:rPr>
                <w:rFonts w:ascii="Times New Roman" w:hAnsi="Times New Roman" w:cs="Times New Roman"/>
                <w:sz w:val="16"/>
                <w:szCs w:val="16"/>
              </w:rPr>
            </w:pPr>
            <w:r w:rsidRPr="004C5224">
              <w:rPr>
                <w:rFonts w:ascii="Times New Roman" w:hAnsi="Times New Roman" w:cs="Times New Roman"/>
                <w:sz w:val="16"/>
                <w:szCs w:val="16"/>
              </w:rPr>
              <w:t>C</w:t>
            </w:r>
            <w:r w:rsidRPr="004C5224">
              <w:rPr>
                <w:rFonts w:ascii="Times New Roman" w:hAnsi="Times New Roman" w:cs="Times New Roman"/>
                <w:sz w:val="16"/>
                <w:szCs w:val="16"/>
                <w:vertAlign w:val="subscript"/>
              </w:rPr>
              <w:t>4</w:t>
            </w:r>
            <w:r w:rsidRPr="004C5224">
              <w:rPr>
                <w:rFonts w:ascii="Times New Roman" w:hAnsi="Times New Roman" w:cs="Times New Roman"/>
                <w:sz w:val="16"/>
                <w:szCs w:val="16"/>
              </w:rPr>
              <w:t>-S</w:t>
            </w:r>
            <w:r w:rsidRPr="004C5224">
              <w:rPr>
                <w:rFonts w:ascii="Times New Roman" w:hAnsi="Times New Roman" w:cs="Times New Roman"/>
                <w:sz w:val="16"/>
                <w:szCs w:val="16"/>
                <w:vertAlign w:val="subscript"/>
              </w:rPr>
              <w:t>1</w:t>
            </w:r>
          </w:p>
        </w:tc>
        <w:tc>
          <w:tcPr>
            <w:tcW w:w="709" w:type="dxa"/>
            <w:shd w:val="clear" w:color="auto" w:fill="FFFFFF"/>
            <w:noWrap/>
            <w:vAlign w:val="center"/>
          </w:tcPr>
          <w:p w:rsidR="00641714" w:rsidRPr="004C5224" w:rsidRDefault="0087262E" w:rsidP="004C5224">
            <w:pPr>
              <w:snapToGrid w:val="0"/>
              <w:spacing w:before="0" w:line="240" w:lineRule="auto"/>
              <w:rPr>
                <w:rFonts w:ascii="Times New Roman" w:hAnsi="Times New Roman" w:cs="Times New Roman"/>
                <w:sz w:val="16"/>
                <w:szCs w:val="16"/>
              </w:rPr>
            </w:pPr>
            <w:r w:rsidRPr="004C5224">
              <w:rPr>
                <w:rFonts w:ascii="Times New Roman" w:hAnsi="Times New Roman" w:cs="Times New Roman"/>
                <w:sz w:val="16"/>
                <w:szCs w:val="16"/>
              </w:rPr>
              <w:t>4.6</w:t>
            </w:r>
          </w:p>
        </w:tc>
        <w:tc>
          <w:tcPr>
            <w:tcW w:w="850" w:type="dxa"/>
            <w:shd w:val="clear" w:color="auto" w:fill="FFFFFF"/>
            <w:noWrap/>
            <w:vAlign w:val="center"/>
          </w:tcPr>
          <w:p w:rsidR="00641714" w:rsidRPr="004C5224" w:rsidRDefault="0087262E" w:rsidP="004C5224">
            <w:pPr>
              <w:snapToGrid w:val="0"/>
              <w:spacing w:before="0" w:line="240" w:lineRule="auto"/>
              <w:rPr>
                <w:rFonts w:ascii="Times New Roman" w:hAnsi="Times New Roman" w:cs="Times New Roman"/>
                <w:sz w:val="16"/>
                <w:szCs w:val="16"/>
              </w:rPr>
            </w:pPr>
            <w:r w:rsidRPr="004C5224">
              <w:rPr>
                <w:rFonts w:ascii="Times New Roman" w:hAnsi="Times New Roman" w:cs="Times New Roman"/>
                <w:sz w:val="16"/>
                <w:szCs w:val="16"/>
              </w:rPr>
              <w:t>27.5</w:t>
            </w:r>
          </w:p>
        </w:tc>
        <w:tc>
          <w:tcPr>
            <w:tcW w:w="709" w:type="dxa"/>
            <w:shd w:val="clear" w:color="auto" w:fill="FFFFFF"/>
            <w:noWrap/>
            <w:vAlign w:val="center"/>
          </w:tcPr>
          <w:p w:rsidR="00641714" w:rsidRPr="004C5224" w:rsidRDefault="0087262E" w:rsidP="004C5224">
            <w:pPr>
              <w:snapToGrid w:val="0"/>
              <w:spacing w:before="0" w:line="240" w:lineRule="auto"/>
              <w:rPr>
                <w:rFonts w:ascii="Times New Roman" w:hAnsi="Times New Roman" w:cs="Times New Roman"/>
                <w:sz w:val="16"/>
                <w:szCs w:val="16"/>
              </w:rPr>
            </w:pPr>
            <w:r w:rsidRPr="004C5224">
              <w:rPr>
                <w:rFonts w:ascii="Times New Roman" w:hAnsi="Times New Roman" w:cs="Times New Roman"/>
                <w:sz w:val="16"/>
                <w:szCs w:val="16"/>
              </w:rPr>
              <w:t>2.5</w:t>
            </w:r>
          </w:p>
        </w:tc>
        <w:tc>
          <w:tcPr>
            <w:tcW w:w="567" w:type="dxa"/>
            <w:shd w:val="clear" w:color="auto" w:fill="FFFFFF"/>
            <w:noWrap/>
            <w:vAlign w:val="center"/>
          </w:tcPr>
          <w:p w:rsidR="00641714" w:rsidRPr="004C5224" w:rsidRDefault="00FA5493" w:rsidP="004C5224">
            <w:pPr>
              <w:snapToGrid w:val="0"/>
              <w:spacing w:before="0" w:line="240" w:lineRule="auto"/>
              <w:rPr>
                <w:rFonts w:ascii="Times New Roman" w:hAnsi="Times New Roman" w:cs="Times New Roman"/>
                <w:sz w:val="16"/>
                <w:szCs w:val="16"/>
              </w:rPr>
            </w:pPr>
            <w:r w:rsidRPr="004C5224">
              <w:rPr>
                <w:rFonts w:ascii="Times New Roman" w:hAnsi="Times New Roman" w:cs="Times New Roman"/>
                <w:sz w:val="16"/>
                <w:szCs w:val="16"/>
              </w:rPr>
              <w:t>16</w:t>
            </w:r>
          </w:p>
        </w:tc>
        <w:tc>
          <w:tcPr>
            <w:tcW w:w="709" w:type="dxa"/>
            <w:shd w:val="clear" w:color="auto" w:fill="FFFFFF"/>
            <w:noWrap/>
            <w:vAlign w:val="center"/>
          </w:tcPr>
          <w:p w:rsidR="00641714" w:rsidRPr="004C5224" w:rsidRDefault="0087262E" w:rsidP="004C5224">
            <w:pPr>
              <w:snapToGrid w:val="0"/>
              <w:spacing w:before="0" w:line="240" w:lineRule="auto"/>
              <w:rPr>
                <w:rFonts w:ascii="Times New Roman" w:hAnsi="Times New Roman" w:cs="Times New Roman"/>
                <w:sz w:val="16"/>
                <w:szCs w:val="16"/>
              </w:rPr>
            </w:pPr>
            <w:r w:rsidRPr="004C5224">
              <w:rPr>
                <w:rFonts w:ascii="Times New Roman" w:hAnsi="Times New Roman" w:cs="Times New Roman"/>
                <w:sz w:val="16"/>
                <w:szCs w:val="16"/>
              </w:rPr>
              <w:t>9</w:t>
            </w:r>
          </w:p>
        </w:tc>
        <w:tc>
          <w:tcPr>
            <w:tcW w:w="850" w:type="dxa"/>
            <w:shd w:val="clear" w:color="auto" w:fill="FFFFFF"/>
            <w:noWrap/>
            <w:vAlign w:val="center"/>
          </w:tcPr>
          <w:p w:rsidR="00641714" w:rsidRPr="004C5224" w:rsidRDefault="00FA5493" w:rsidP="004C5224">
            <w:pPr>
              <w:snapToGrid w:val="0"/>
              <w:spacing w:before="0" w:line="240" w:lineRule="auto"/>
              <w:rPr>
                <w:rFonts w:ascii="Times New Roman" w:hAnsi="Times New Roman" w:cs="Times New Roman"/>
                <w:sz w:val="16"/>
                <w:szCs w:val="16"/>
              </w:rPr>
            </w:pPr>
            <w:r w:rsidRPr="004C5224">
              <w:rPr>
                <w:rFonts w:ascii="Times New Roman" w:hAnsi="Times New Roman" w:cs="Times New Roman"/>
                <w:sz w:val="16"/>
                <w:szCs w:val="16"/>
              </w:rPr>
              <w:t>29</w:t>
            </w:r>
          </w:p>
        </w:tc>
        <w:tc>
          <w:tcPr>
            <w:tcW w:w="709" w:type="dxa"/>
            <w:shd w:val="clear" w:color="auto" w:fill="FFFFFF"/>
            <w:noWrap/>
            <w:vAlign w:val="center"/>
          </w:tcPr>
          <w:p w:rsidR="00641714" w:rsidRPr="004C5224" w:rsidRDefault="00FA5493" w:rsidP="004C5224">
            <w:pPr>
              <w:snapToGrid w:val="0"/>
              <w:spacing w:before="0" w:line="240" w:lineRule="auto"/>
              <w:rPr>
                <w:rFonts w:ascii="Times New Roman" w:hAnsi="Times New Roman" w:cs="Times New Roman"/>
                <w:sz w:val="16"/>
                <w:szCs w:val="16"/>
              </w:rPr>
            </w:pPr>
            <w:r w:rsidRPr="004C5224">
              <w:rPr>
                <w:rFonts w:ascii="Times New Roman" w:hAnsi="Times New Roman" w:cs="Times New Roman"/>
                <w:sz w:val="16"/>
                <w:szCs w:val="16"/>
              </w:rPr>
              <w:t>7</w:t>
            </w:r>
          </w:p>
        </w:tc>
        <w:tc>
          <w:tcPr>
            <w:tcW w:w="709" w:type="dxa"/>
            <w:shd w:val="clear" w:color="auto" w:fill="FFFFFF"/>
            <w:noWrap/>
            <w:vAlign w:val="center"/>
          </w:tcPr>
          <w:p w:rsidR="00641714" w:rsidRPr="004C5224" w:rsidRDefault="00FA5493" w:rsidP="004C5224">
            <w:pPr>
              <w:snapToGrid w:val="0"/>
              <w:spacing w:before="0" w:line="240" w:lineRule="auto"/>
              <w:rPr>
                <w:rFonts w:ascii="Times New Roman" w:hAnsi="Times New Roman" w:cs="Times New Roman"/>
                <w:sz w:val="16"/>
                <w:szCs w:val="16"/>
              </w:rPr>
            </w:pPr>
            <w:r w:rsidRPr="004C5224">
              <w:rPr>
                <w:rFonts w:ascii="Times New Roman" w:hAnsi="Times New Roman" w:cs="Times New Roman"/>
                <w:sz w:val="16"/>
                <w:szCs w:val="16"/>
              </w:rPr>
              <w:t>9</w:t>
            </w:r>
          </w:p>
        </w:tc>
        <w:tc>
          <w:tcPr>
            <w:tcW w:w="567" w:type="dxa"/>
            <w:shd w:val="clear" w:color="auto" w:fill="FFFFFF"/>
            <w:noWrap/>
            <w:vAlign w:val="center"/>
          </w:tcPr>
          <w:p w:rsidR="00641714" w:rsidRPr="004C5224" w:rsidRDefault="00FA5493" w:rsidP="004C5224">
            <w:pPr>
              <w:snapToGrid w:val="0"/>
              <w:spacing w:before="0" w:line="240" w:lineRule="auto"/>
              <w:rPr>
                <w:rFonts w:ascii="Times New Roman" w:hAnsi="Times New Roman" w:cs="Times New Roman"/>
                <w:sz w:val="16"/>
                <w:szCs w:val="16"/>
              </w:rPr>
            </w:pPr>
            <w:r w:rsidRPr="004C5224">
              <w:rPr>
                <w:rFonts w:ascii="Times New Roman" w:hAnsi="Times New Roman" w:cs="Times New Roman"/>
                <w:sz w:val="16"/>
                <w:szCs w:val="16"/>
              </w:rPr>
              <w:t>13</w:t>
            </w:r>
          </w:p>
        </w:tc>
        <w:tc>
          <w:tcPr>
            <w:tcW w:w="709" w:type="dxa"/>
            <w:shd w:val="clear" w:color="auto" w:fill="FFFFFF"/>
            <w:noWrap/>
            <w:vAlign w:val="center"/>
          </w:tcPr>
          <w:p w:rsidR="00641714" w:rsidRPr="004C5224" w:rsidRDefault="00FA5493" w:rsidP="004C5224">
            <w:pPr>
              <w:snapToGrid w:val="0"/>
              <w:spacing w:before="0" w:line="240" w:lineRule="auto"/>
              <w:rPr>
                <w:rFonts w:ascii="Times New Roman" w:hAnsi="Times New Roman" w:cs="Times New Roman"/>
                <w:sz w:val="16"/>
                <w:szCs w:val="16"/>
              </w:rPr>
            </w:pPr>
            <w:r w:rsidRPr="004C5224">
              <w:rPr>
                <w:rFonts w:ascii="Times New Roman" w:hAnsi="Times New Roman" w:cs="Times New Roman"/>
                <w:sz w:val="16"/>
                <w:szCs w:val="16"/>
              </w:rPr>
              <w:t>1572</w:t>
            </w:r>
          </w:p>
        </w:tc>
        <w:tc>
          <w:tcPr>
            <w:tcW w:w="567" w:type="dxa"/>
            <w:shd w:val="clear" w:color="auto" w:fill="FFFFFF"/>
            <w:noWrap/>
            <w:vAlign w:val="center"/>
          </w:tcPr>
          <w:p w:rsidR="00641714" w:rsidRPr="004C5224" w:rsidRDefault="0087262E" w:rsidP="004C5224">
            <w:pPr>
              <w:snapToGrid w:val="0"/>
              <w:spacing w:before="0" w:line="240" w:lineRule="auto"/>
              <w:rPr>
                <w:rFonts w:ascii="Times New Roman" w:hAnsi="Times New Roman" w:cs="Times New Roman"/>
                <w:sz w:val="16"/>
                <w:szCs w:val="16"/>
              </w:rPr>
            </w:pPr>
            <w:r w:rsidRPr="004C5224">
              <w:rPr>
                <w:rFonts w:ascii="Times New Roman" w:hAnsi="Times New Roman" w:cs="Times New Roman"/>
                <w:sz w:val="16"/>
                <w:szCs w:val="16"/>
              </w:rPr>
              <w:t>2.37</w:t>
            </w:r>
          </w:p>
        </w:tc>
        <w:tc>
          <w:tcPr>
            <w:tcW w:w="537" w:type="dxa"/>
            <w:shd w:val="clear" w:color="auto" w:fill="FFFFFF"/>
            <w:noWrap/>
            <w:vAlign w:val="center"/>
          </w:tcPr>
          <w:p w:rsidR="00641714" w:rsidRPr="004C5224" w:rsidRDefault="0087262E" w:rsidP="004C5224">
            <w:pPr>
              <w:snapToGrid w:val="0"/>
              <w:spacing w:before="0" w:line="240" w:lineRule="auto"/>
              <w:rPr>
                <w:rFonts w:ascii="Times New Roman" w:hAnsi="Times New Roman" w:cs="Times New Roman"/>
                <w:sz w:val="16"/>
                <w:szCs w:val="16"/>
              </w:rPr>
            </w:pPr>
            <w:r w:rsidRPr="004C5224">
              <w:rPr>
                <w:rFonts w:ascii="Times New Roman" w:hAnsi="Times New Roman" w:cs="Times New Roman"/>
                <w:sz w:val="16"/>
                <w:szCs w:val="16"/>
              </w:rPr>
              <w:t>7.3</w:t>
            </w:r>
          </w:p>
        </w:tc>
      </w:tr>
    </w:tbl>
    <w:p w:rsidR="0060310F" w:rsidRPr="004C5224" w:rsidRDefault="0060310F" w:rsidP="0060310F">
      <w:pPr>
        <w:snapToGrid w:val="0"/>
        <w:spacing w:before="0" w:line="240" w:lineRule="auto"/>
        <w:ind w:firstLine="425"/>
        <w:jc w:val="both"/>
        <w:rPr>
          <w:rFonts w:ascii="Times New Roman" w:hAnsi="Times New Roman" w:cs="Times New Roman"/>
          <w:sz w:val="20"/>
          <w:szCs w:val="20"/>
        </w:rPr>
      </w:pPr>
    </w:p>
    <w:p w:rsidR="0060310F" w:rsidRPr="004C5224" w:rsidRDefault="0060310F" w:rsidP="0060310F">
      <w:pPr>
        <w:snapToGrid w:val="0"/>
        <w:spacing w:before="0" w:line="240" w:lineRule="auto"/>
        <w:ind w:firstLine="425"/>
        <w:jc w:val="both"/>
        <w:rPr>
          <w:rFonts w:ascii="Times New Roman" w:hAnsi="Times New Roman" w:cs="Times New Roman"/>
          <w:sz w:val="20"/>
          <w:szCs w:val="20"/>
        </w:rPr>
        <w:sectPr w:rsidR="0060310F" w:rsidRPr="004C5224" w:rsidSect="007E7C4D">
          <w:headerReference w:type="default" r:id="rId15"/>
          <w:footerReference w:type="default" r:id="rId16"/>
          <w:type w:val="continuous"/>
          <w:pgSz w:w="12240" w:h="15840" w:code="1"/>
          <w:pgMar w:top="1440" w:right="1440" w:bottom="1440" w:left="1440" w:header="720" w:footer="720" w:gutter="0"/>
          <w:cols w:space="708"/>
          <w:docGrid w:linePitch="360"/>
        </w:sectPr>
      </w:pPr>
    </w:p>
    <w:p w:rsidR="0075673B" w:rsidRPr="004C5224" w:rsidRDefault="0077620D"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lastRenderedPageBreak/>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method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applied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project,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periodic</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flooding.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plan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implement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treatments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metal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1</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1</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with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height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50</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After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installing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15</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deep</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formed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square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meter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After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construction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four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each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surrounded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piles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earth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height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40</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thickness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30</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2</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2</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00644810" w:rsidRPr="004C5224">
        <w:rPr>
          <w:rFonts w:ascii="Times New Roman" w:hAnsi="Times New Roman" w:cs="Times New Roman"/>
          <w:sz w:val="20"/>
          <w:szCs w:val="20"/>
        </w:rPr>
        <w:t>surrounding</w:t>
      </w:r>
      <w:r w:rsidR="00B17530" w:rsidRPr="004C5224">
        <w:rPr>
          <w:rFonts w:ascii="Times New Roman" w:hAnsi="Times New Roman" w:cs="Times New Roman"/>
          <w:sz w:val="20"/>
          <w:szCs w:val="20"/>
        </w:rPr>
        <w:t xml:space="preserve"> </w:t>
      </w:r>
      <w:r w:rsidR="00644810" w:rsidRPr="004C5224">
        <w:rPr>
          <w:rFonts w:ascii="Times New Roman" w:hAnsi="Times New Roman" w:cs="Times New Roman"/>
          <w:sz w:val="20"/>
          <w:szCs w:val="20"/>
        </w:rPr>
        <w:t>t</w:t>
      </w:r>
      <w:r w:rsidRPr="004C5224">
        <w:rPr>
          <w:rFonts w:ascii="Times New Roman" w:hAnsi="Times New Roman" w:cs="Times New Roman"/>
          <w:sz w:val="20"/>
          <w:szCs w:val="20"/>
        </w:rPr>
        <w: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metal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as</w:t>
      </w:r>
      <w:r w:rsidR="00B17530" w:rsidRPr="004C5224">
        <w:rPr>
          <w:rFonts w:ascii="Times New Roman" w:hAnsi="Times New Roman" w:cs="Times New Roman"/>
          <w:sz w:val="20"/>
          <w:szCs w:val="20"/>
        </w:rPr>
        <w:t xml:space="preserve"> </w:t>
      </w:r>
      <w:r w:rsidR="00644810"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00644810" w:rsidRPr="004C5224">
        <w:rPr>
          <w:rFonts w:ascii="Times New Roman" w:hAnsi="Times New Roman" w:cs="Times New Roman"/>
          <w:sz w:val="20"/>
          <w:szCs w:val="20"/>
        </w:rPr>
        <w:t>protective</w:t>
      </w:r>
      <w:r w:rsidR="00B17530" w:rsidRPr="004C5224">
        <w:rPr>
          <w:rFonts w:ascii="Times New Roman" w:hAnsi="Times New Roman" w:cs="Times New Roman"/>
          <w:sz w:val="20"/>
          <w:szCs w:val="20"/>
        </w:rPr>
        <w:t xml:space="preserve"> </w:t>
      </w:r>
      <w:r w:rsidR="00644810" w:rsidRPr="004C5224">
        <w:rPr>
          <w:rFonts w:ascii="Times New Roman" w:hAnsi="Times New Roman" w:cs="Times New Roman"/>
          <w:sz w:val="20"/>
          <w:szCs w:val="20"/>
        </w:rPr>
        <w:t>basin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prevent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penetration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non-preferential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effect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test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results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during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operation.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Each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protective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placed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distance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4</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km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from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other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did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not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impact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each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other.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implementation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method,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treatment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done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with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four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replications,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done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with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height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100</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5</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courses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(A1,</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A2,</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A3,</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A4</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A5)</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20</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with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period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8</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days.</w:t>
      </w:r>
    </w:p>
    <w:p w:rsidR="00EE6FAC" w:rsidRPr="004C5224" w:rsidRDefault="00EE6FAC"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period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considered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case,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time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required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moisture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reach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from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saturated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capacity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farm,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which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experimental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basis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8</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days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test.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time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after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disappearance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from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surface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2</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3</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days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given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penetration,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moisture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reach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field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capacity.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considered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depth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meter.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accordingly,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samples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done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depth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meter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depth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E926FB" w:rsidRPr="004C5224">
        <w:rPr>
          <w:rFonts w:ascii="Times New Roman" w:hAnsi="Times New Roman" w:cs="Times New Roman"/>
          <w:sz w:val="20"/>
          <w:szCs w:val="20"/>
        </w:rPr>
        <w:t>0-</w:t>
      </w:r>
      <w:r w:rsidRPr="004C5224">
        <w:rPr>
          <w:rFonts w:ascii="Times New Roman" w:hAnsi="Times New Roman" w:cs="Times New Roman"/>
          <w:sz w:val="20"/>
          <w:szCs w:val="20"/>
        </w:rPr>
        <w:t>25,</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25</w:t>
      </w:r>
      <w:r w:rsidR="00E926FB" w:rsidRPr="004C5224">
        <w:rPr>
          <w:rFonts w:ascii="Times New Roman" w:hAnsi="Times New Roman" w:cs="Times New Roman"/>
          <w:sz w:val="20"/>
          <w:szCs w:val="20"/>
        </w:rPr>
        <w:t>-50</w:t>
      </w:r>
      <w:r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50</w:t>
      </w:r>
      <w:r w:rsidR="00E926FB" w:rsidRPr="004C5224">
        <w:rPr>
          <w:rFonts w:ascii="Times New Roman" w:hAnsi="Times New Roman" w:cs="Times New Roman"/>
          <w:sz w:val="20"/>
          <w:szCs w:val="20"/>
        </w:rPr>
        <w:t>-75</w:t>
      </w:r>
      <w:r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75</w:t>
      </w:r>
      <w:r w:rsidR="00E926FB" w:rsidRPr="004C5224">
        <w:rPr>
          <w:rFonts w:ascii="Times New Roman" w:hAnsi="Times New Roman" w:cs="Times New Roman"/>
          <w:sz w:val="20"/>
          <w:szCs w:val="20"/>
        </w:rPr>
        <w:t>-100</w:t>
      </w:r>
      <w:r w:rsidRPr="004C5224">
        <w:rPr>
          <w:rFonts w:ascii="Times New Roman" w:hAnsi="Times New Roman" w:cs="Times New Roman"/>
          <w:sz w:val="20"/>
          <w:szCs w:val="20"/>
        </w:rPr>
        <w: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implement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plan,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each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each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treatment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given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considered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depth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(20</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interval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between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period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before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start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next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period,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sampling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done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from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surface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four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depths.</w:t>
      </w:r>
    </w:p>
    <w:p w:rsidR="00AD5902" w:rsidRPr="004C5224" w:rsidRDefault="00640852"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t>After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each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sampling,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sampling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filled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with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around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compressed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cylinder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rod,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prevent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possibility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occurrence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preferential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flow.</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Also,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tried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next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lastRenderedPageBreak/>
        <w:t>samples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taken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far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possible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from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minimize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error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caused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sampling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place.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Sampling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done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interval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between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two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periods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because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after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time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moisture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distribution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sampling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done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after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results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more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accurate.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During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necessary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amount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given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protective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tried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same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level</w:t>
      </w:r>
      <w:r w:rsidR="00B17530" w:rsidRPr="004C5224">
        <w:rPr>
          <w:rFonts w:ascii="Times New Roman" w:hAnsi="Times New Roman" w:cs="Times New Roman"/>
          <w:sz w:val="20"/>
          <w:szCs w:val="20"/>
        </w:rPr>
        <w:t xml:space="preserve"> </w:t>
      </w:r>
      <w:r w:rsidR="00E926FB"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00E926FB" w:rsidRPr="004C5224">
        <w:rPr>
          <w:rFonts w:ascii="Times New Roman" w:hAnsi="Times New Roman" w:cs="Times New Roman"/>
          <w:sz w:val="20"/>
          <w:szCs w:val="20"/>
        </w:rPr>
        <w:t>model</w:t>
      </w:r>
      <w:r w:rsidR="00B17530" w:rsidRPr="004C5224">
        <w:rPr>
          <w:rFonts w:ascii="Times New Roman" w:hAnsi="Times New Roman" w:cs="Times New Roman"/>
          <w:sz w:val="20"/>
          <w:szCs w:val="20"/>
        </w:rPr>
        <w:t xml:space="preserve"> </w:t>
      </w:r>
      <w:r w:rsidR="00E926FB"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00E926FB" w:rsidRPr="004C5224">
        <w:rPr>
          <w:rFonts w:ascii="Times New Roman" w:hAnsi="Times New Roman" w:cs="Times New Roman"/>
          <w:sz w:val="20"/>
          <w:szCs w:val="20"/>
        </w:rPr>
        <w:t>protective</w:t>
      </w:r>
      <w:r w:rsidR="00B17530" w:rsidRPr="004C5224">
        <w:rPr>
          <w:rFonts w:ascii="Times New Roman" w:hAnsi="Times New Roman" w:cs="Times New Roman"/>
          <w:sz w:val="20"/>
          <w:szCs w:val="20"/>
        </w:rPr>
        <w:t xml:space="preserve"> </w:t>
      </w:r>
      <w:r w:rsidR="00E926FB" w:rsidRPr="004C5224">
        <w:rPr>
          <w:rFonts w:ascii="Times New Roman" w:hAnsi="Times New Roman" w:cs="Times New Roman"/>
          <w:sz w:val="20"/>
          <w:szCs w:val="20"/>
        </w:rPr>
        <w:t>plots.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Also,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prevent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water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evaporation,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plots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covered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with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nylon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sheets.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Before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starting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project,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samples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taken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from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randomly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three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points</w:t>
      </w:r>
      <w:r w:rsidR="00B17530" w:rsidRPr="004C5224">
        <w:rPr>
          <w:rFonts w:ascii="Times New Roman" w:hAnsi="Times New Roman" w:cs="Times New Roman"/>
          <w:sz w:val="20"/>
          <w:szCs w:val="20"/>
        </w:rPr>
        <w:t xml:space="preserve"> </w:t>
      </w:r>
      <w:r w:rsidR="00E926FB"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depths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with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thickness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25</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depth</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one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meter.</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After</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preparation</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saturation</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extract</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samples,</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physical</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chemical</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characteristics</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measured.</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Using</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measured</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chemical</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properties,</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electrical</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conductivity</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(EC),</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sodium</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adsorption</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ratio</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(SAR)</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exchangeable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sodium</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percentage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(ESP)</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measured.</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Four</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profiles</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within</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scope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testing</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to</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depths</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25,</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50,</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75</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100</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cm,</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was</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drilled.</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From</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each</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profile,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using</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ring</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pads,</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four</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undisturbed</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samples</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were</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taken</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for</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measurement</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field</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capacity</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(FC)</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bulk</w:t>
      </w:r>
      <w:r w:rsidR="00B17530" w:rsidRPr="004C5224">
        <w:rPr>
          <w:rFonts w:ascii="Times New Roman" w:hAnsi="Times New Roman" w:cs="Times New Roman"/>
          <w:sz w:val="20"/>
          <w:szCs w:val="20"/>
        </w:rPr>
        <w:t xml:space="preserve"> </w:t>
      </w:r>
      <w:r w:rsidR="00FD11A4" w:rsidRPr="004C5224">
        <w:rPr>
          <w:rFonts w:ascii="Times New Roman" w:hAnsi="Times New Roman" w:cs="Times New Roman"/>
          <w:sz w:val="20"/>
          <w:szCs w:val="20"/>
        </w:rPr>
        <w:t>density.</w:t>
      </w:r>
    </w:p>
    <w:p w:rsidR="0060310F" w:rsidRPr="004C5224" w:rsidRDefault="0060310F" w:rsidP="0060310F">
      <w:pPr>
        <w:snapToGrid w:val="0"/>
        <w:spacing w:before="0" w:line="240" w:lineRule="auto"/>
        <w:jc w:val="both"/>
        <w:rPr>
          <w:rFonts w:ascii="Times New Roman" w:hAnsi="Times New Roman" w:cs="Times New Roman"/>
          <w:b/>
          <w:bCs/>
          <w:sz w:val="20"/>
          <w:szCs w:val="20"/>
          <w:lang w:eastAsia="zh-CN"/>
        </w:rPr>
      </w:pPr>
    </w:p>
    <w:p w:rsidR="00CC62EE" w:rsidRPr="004C5224" w:rsidRDefault="00CC62EE" w:rsidP="0060310F">
      <w:pPr>
        <w:snapToGrid w:val="0"/>
        <w:spacing w:before="0" w:line="240" w:lineRule="auto"/>
        <w:jc w:val="both"/>
        <w:rPr>
          <w:rFonts w:ascii="Times New Roman" w:hAnsi="Times New Roman" w:cs="Times New Roman"/>
          <w:b/>
          <w:bCs/>
          <w:sz w:val="20"/>
          <w:szCs w:val="20"/>
        </w:rPr>
      </w:pPr>
      <w:r w:rsidRPr="004C5224">
        <w:rPr>
          <w:rFonts w:ascii="Times New Roman" w:hAnsi="Times New Roman" w:cs="Times New Roman"/>
          <w:b/>
          <w:bCs/>
          <w:sz w:val="20"/>
          <w:szCs w:val="20"/>
        </w:rPr>
        <w:t>3.</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Results</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and</w:t>
      </w:r>
      <w:r w:rsidR="00B17530" w:rsidRPr="004C5224">
        <w:rPr>
          <w:rFonts w:ascii="Times New Roman" w:hAnsi="Times New Roman" w:cs="Times New Roman"/>
          <w:b/>
          <w:bCs/>
          <w:sz w:val="20"/>
          <w:szCs w:val="20"/>
        </w:rPr>
        <w:t xml:space="preserve"> </w:t>
      </w:r>
      <w:r w:rsidRPr="004C5224">
        <w:rPr>
          <w:rFonts w:ascii="Times New Roman" w:hAnsi="Times New Roman" w:cs="Times New Roman"/>
          <w:b/>
          <w:bCs/>
          <w:sz w:val="20"/>
          <w:szCs w:val="20"/>
        </w:rPr>
        <w:t>discussion</w:t>
      </w:r>
      <w:r w:rsidR="009C3E1D" w:rsidRPr="004C5224">
        <w:rPr>
          <w:rFonts w:ascii="Times New Roman" w:hAnsi="Times New Roman" w:cs="Times New Roman"/>
          <w:b/>
          <w:bCs/>
          <w:sz w:val="20"/>
          <w:szCs w:val="20"/>
        </w:rPr>
        <w:t>s</w:t>
      </w:r>
    </w:p>
    <w:p w:rsidR="0017038E" w:rsidRPr="004C5224" w:rsidRDefault="00FD11A4"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results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measuring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values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terms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electrical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conductivity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(EC)</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exchangeable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sodium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percentage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(ESP)</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before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leaching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4C5224">
        <w:rPr>
          <w:rFonts w:ascii="Times New Roman" w:hAnsi="Times New Roman" w:cs="Times New Roman" w:hint="eastAsia"/>
          <w:sz w:val="20"/>
          <w:szCs w:val="20"/>
          <w:lang w:eastAsia="zh-CN"/>
        </w:rPr>
        <w:t xml:space="preserve"> </w:t>
      </w:r>
      <w:r w:rsidRPr="004C5224">
        <w:rPr>
          <w:rFonts w:ascii="Times New Roman" w:hAnsi="Times New Roman" w:cs="Times New Roman"/>
          <w:sz w:val="20"/>
          <w:szCs w:val="20"/>
        </w:rPr>
        <w:t>(control)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from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different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depths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soil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presented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table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(2).</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Results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are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expressed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based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average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four</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replications.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amount</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of</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exchangeable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sodium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percentage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based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on</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United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States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Salinity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Laboratory</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is</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calculated</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from</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the</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following</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empirical</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relationship</w:t>
      </w:r>
      <w:r w:rsidR="00B17530" w:rsidRPr="004C5224">
        <w:rPr>
          <w:rFonts w:ascii="Times New Roman" w:hAnsi="Times New Roman" w:cs="Times New Roman"/>
          <w:sz w:val="20"/>
          <w:szCs w:val="20"/>
        </w:rPr>
        <w:t xml:space="preserve"> </w:t>
      </w:r>
      <w:r w:rsidRPr="004C5224">
        <w:rPr>
          <w:rFonts w:ascii="Times New Roman" w:hAnsi="Times New Roman" w:cs="Times New Roman"/>
          <w:sz w:val="20"/>
          <w:szCs w:val="20"/>
        </w:rPr>
        <w:t>(</w:t>
      </w:r>
      <w:proofErr w:type="spellStart"/>
      <w:r w:rsidRPr="004C5224">
        <w:rPr>
          <w:rFonts w:ascii="Times New Roman" w:hAnsi="Times New Roman" w:cs="Times New Roman"/>
          <w:sz w:val="20"/>
          <w:szCs w:val="20"/>
        </w:rPr>
        <w:t>Alizadeh</w:t>
      </w:r>
      <w:proofErr w:type="spellEnd"/>
      <w:r w:rsidRPr="004C5224">
        <w:rPr>
          <w:rFonts w:ascii="Times New Roman" w:hAnsi="Times New Roman" w:cs="Times New Roman"/>
          <w:sz w:val="20"/>
          <w:szCs w:val="20"/>
        </w:rPr>
        <w:t>,</w:t>
      </w:r>
      <w:r w:rsidR="00B17530" w:rsidRPr="004C5224">
        <w:rPr>
          <w:rFonts w:ascii="Times New Roman" w:hAnsi="Times New Roman" w:cs="Times New Roman" w:hint="eastAsia"/>
          <w:sz w:val="20"/>
          <w:szCs w:val="20"/>
          <w:lang w:eastAsia="zh-CN"/>
        </w:rPr>
        <w:t xml:space="preserve"> </w:t>
      </w:r>
      <w:r w:rsidRPr="004C5224">
        <w:rPr>
          <w:rFonts w:ascii="Times New Roman" w:hAnsi="Times New Roman" w:cs="Times New Roman"/>
          <w:sz w:val="20"/>
          <w:szCs w:val="20"/>
        </w:rPr>
        <w:t>2003).</w:t>
      </w:r>
    </w:p>
    <w:p w:rsidR="0060310F" w:rsidRPr="004C5224" w:rsidRDefault="0060310F" w:rsidP="0060310F">
      <w:pPr>
        <w:snapToGrid w:val="0"/>
        <w:spacing w:before="0" w:line="240" w:lineRule="auto"/>
        <w:ind w:firstLine="425"/>
        <w:jc w:val="both"/>
        <w:rPr>
          <w:rFonts w:ascii="Times New Roman" w:hAnsi="Times New Roman" w:cs="Times New Roman"/>
          <w:sz w:val="20"/>
          <w:szCs w:val="20"/>
          <w:lang w:eastAsia="zh-CN"/>
        </w:rPr>
      </w:pPr>
      <w:r w:rsidRPr="004C5224">
        <w:rPr>
          <w:rFonts w:ascii="Times New Roman" w:hAnsi="Times New Roman" w:cs="Times New Roman"/>
          <w:sz w:val="20"/>
          <w:szCs w:val="20"/>
        </w:rPr>
        <w:object w:dxaOrig="35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4pt;height:30.05pt" o:ole="">
            <v:imagedata r:id="rId17" o:title=""/>
          </v:shape>
          <o:OLEObject Type="Embed" ProgID="Equation.3" ShapeID="_x0000_i1025" DrawAspect="Content" ObjectID="_1556737399" r:id="rId18"/>
        </w:object>
      </w:r>
      <w:r w:rsidR="004564EC" w:rsidRPr="004C5224">
        <w:rPr>
          <w:rFonts w:ascii="Times New Roman" w:hAnsi="Times New Roman" w:cs="Times New Roman"/>
          <w:sz w:val="20"/>
          <w:szCs w:val="20"/>
        </w:rPr>
        <w:t xml:space="preserve"> </w:t>
      </w:r>
      <w:r w:rsidRPr="004C5224">
        <w:rPr>
          <w:rFonts w:ascii="Times New Roman" w:hAnsi="Times New Roman" w:cs="Times New Roman" w:hint="eastAsia"/>
          <w:sz w:val="20"/>
          <w:szCs w:val="20"/>
          <w:lang w:eastAsia="zh-CN"/>
        </w:rPr>
        <w:tab/>
      </w:r>
      <w:r w:rsidRPr="004C5224">
        <w:rPr>
          <w:rFonts w:ascii="Times New Roman" w:hAnsi="Times New Roman" w:cs="Times New Roman"/>
          <w:sz w:val="20"/>
          <w:szCs w:val="20"/>
        </w:rPr>
        <w:t xml:space="preserve"> (1)</w:t>
      </w:r>
    </w:p>
    <w:p w:rsidR="0060310F" w:rsidRPr="004C5224" w:rsidRDefault="0060310F" w:rsidP="0060310F">
      <w:pPr>
        <w:snapToGrid w:val="0"/>
        <w:spacing w:before="0" w:line="240" w:lineRule="auto"/>
        <w:ind w:firstLine="425"/>
        <w:jc w:val="both"/>
        <w:rPr>
          <w:rFonts w:ascii="Times New Roman" w:hAnsi="Times New Roman" w:cs="Times New Roman"/>
          <w:sz w:val="20"/>
          <w:szCs w:val="20"/>
        </w:rPr>
        <w:sectPr w:rsidR="0060310F" w:rsidRPr="004C5224" w:rsidSect="007E7C4D">
          <w:headerReference w:type="default" r:id="rId19"/>
          <w:footerReference w:type="default" r:id="rId20"/>
          <w:type w:val="continuous"/>
          <w:pgSz w:w="12240" w:h="15840" w:code="1"/>
          <w:pgMar w:top="1440" w:right="1440" w:bottom="1440" w:left="1440" w:header="720" w:footer="720" w:gutter="0"/>
          <w:cols w:num="2" w:space="708"/>
          <w:docGrid w:linePitch="360"/>
        </w:sectPr>
      </w:pPr>
    </w:p>
    <w:p w:rsidR="00CC62EE" w:rsidRPr="004C5224" w:rsidRDefault="00CC62EE" w:rsidP="0060310F">
      <w:pPr>
        <w:snapToGrid w:val="0"/>
        <w:spacing w:before="0" w:line="240" w:lineRule="auto"/>
        <w:jc w:val="center"/>
        <w:rPr>
          <w:rFonts w:ascii="Times New Roman" w:hAnsi="Times New Roman" w:cs="Times New Roman"/>
          <w:sz w:val="20"/>
          <w:szCs w:val="20"/>
          <w:lang w:eastAsia="zh-CN"/>
        </w:rPr>
      </w:pPr>
      <w:r w:rsidRPr="004C5224">
        <w:rPr>
          <w:rFonts w:ascii="Times New Roman" w:hAnsi="Times New Roman" w:cs="Times New Roman"/>
          <w:sz w:val="20"/>
          <w:szCs w:val="20"/>
        </w:rPr>
        <w:lastRenderedPageBreak/>
        <w:t>Table</w:t>
      </w:r>
      <w:r w:rsidR="002066BF" w:rsidRPr="004C5224">
        <w:rPr>
          <w:rFonts w:ascii="Times New Roman" w:hAnsi="Times New Roman" w:cs="Times New Roman"/>
          <w:sz w:val="20"/>
          <w:szCs w:val="20"/>
        </w:rPr>
        <w:t xml:space="preserve"> </w:t>
      </w:r>
      <w:r w:rsidR="002B0CD0" w:rsidRPr="004C5224">
        <w:rPr>
          <w:rFonts w:ascii="Times New Roman" w:hAnsi="Times New Roman" w:cs="Times New Roman"/>
          <w:sz w:val="20"/>
          <w:szCs w:val="20"/>
        </w:rPr>
        <w:t>2.</w:t>
      </w:r>
      <w:r w:rsidRPr="004C5224">
        <w:rPr>
          <w:rFonts w:ascii="Times New Roman" w:hAnsi="Times New Roman" w:cs="Times New Roman"/>
          <w:sz w:val="20"/>
          <w:szCs w:val="20"/>
        </w:rPr>
        <w:t xml:space="preserve"> Results of chemical analysis of the soil samples (control) and after leaching</w:t>
      </w:r>
      <w:r w:rsidR="00B17530" w:rsidRPr="004C5224">
        <w:rPr>
          <w:rFonts w:ascii="Times New Roman" w:hAnsi="Times New Roman" w:cs="Times New Roman" w:hint="eastAsia"/>
          <w:sz w:val="20"/>
          <w:szCs w:val="20"/>
          <w:lang w:eastAsia="zh-CN"/>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876"/>
        <w:gridCol w:w="739"/>
        <w:gridCol w:w="703"/>
        <w:gridCol w:w="709"/>
        <w:gridCol w:w="850"/>
        <w:gridCol w:w="993"/>
        <w:gridCol w:w="1842"/>
        <w:gridCol w:w="1764"/>
        <w:gridCol w:w="557"/>
        <w:gridCol w:w="440"/>
      </w:tblGrid>
      <w:tr w:rsidR="0060310F" w:rsidRPr="004C5224" w:rsidTr="004C5224">
        <w:trPr>
          <w:jc w:val="center"/>
        </w:trPr>
        <w:tc>
          <w:tcPr>
            <w:tcW w:w="0" w:type="auto"/>
            <w:vMerge w:val="restart"/>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ESP (%)</w:t>
            </w:r>
          </w:p>
        </w:tc>
        <w:tc>
          <w:tcPr>
            <w:tcW w:w="0" w:type="auto"/>
            <w:vMerge w:val="restart"/>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SAR</w:t>
            </w:r>
          </w:p>
        </w:tc>
        <w:tc>
          <w:tcPr>
            <w:tcW w:w="2262" w:type="dxa"/>
            <w:gridSpan w:val="3"/>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proofErr w:type="spellStart"/>
            <w:r w:rsidRPr="004C5224">
              <w:rPr>
                <w:rFonts w:ascii="Times New Roman" w:hAnsi="Times New Roman" w:cs="Times New Roman"/>
                <w:sz w:val="19"/>
                <w:szCs w:val="19"/>
              </w:rPr>
              <w:t>meq</w:t>
            </w:r>
            <w:proofErr w:type="spellEnd"/>
            <w:r w:rsidRPr="004C5224">
              <w:rPr>
                <w:rFonts w:ascii="Times New Roman" w:hAnsi="Times New Roman" w:cs="Times New Roman"/>
                <w:sz w:val="19"/>
                <w:szCs w:val="19"/>
              </w:rPr>
              <w:t>/lit</w:t>
            </w:r>
          </w:p>
        </w:tc>
        <w:tc>
          <w:tcPr>
            <w:tcW w:w="993" w:type="dxa"/>
            <w:vMerge w:val="restart"/>
            <w:shd w:val="clear" w:color="auto" w:fill="FFFFFF"/>
            <w:noWrap/>
            <w:vAlign w:val="center"/>
          </w:tcPr>
          <w:p w:rsidR="0060310F" w:rsidRPr="004C5224" w:rsidRDefault="00DC3DA8" w:rsidP="004C5224">
            <w:pPr>
              <w:pStyle w:val="a"/>
              <w:framePr w:hSpace="0" w:wrap="auto" w:vAnchor="margin" w:hAnchor="text" w:yAlign="inline"/>
              <w:snapToGrid w:val="0"/>
              <w:jc w:val="left"/>
              <w:rPr>
                <w:rFonts w:ascii="Times New Roman" w:eastAsia="宋体" w:hAnsi="Times New Roman" w:cs="Times New Roman"/>
                <w:sz w:val="19"/>
                <w:szCs w:val="19"/>
                <w:lang w:eastAsia="zh-CN"/>
              </w:rPr>
            </w:pPr>
            <w:r w:rsidRPr="004C5224">
              <w:rPr>
                <w:rFonts w:ascii="Times New Roman" w:hAnsi="Times New Roman" w:cs="Times New Roman"/>
                <w:sz w:val="19"/>
                <w:szCs w:val="19"/>
              </w:rPr>
              <w:t>EC</w:t>
            </w:r>
          </w:p>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proofErr w:type="spellStart"/>
            <w:r w:rsidRPr="004C5224">
              <w:rPr>
                <w:rFonts w:ascii="Times New Roman" w:hAnsi="Times New Roman" w:cs="Times New Roman"/>
                <w:sz w:val="19"/>
                <w:szCs w:val="19"/>
              </w:rPr>
              <w:t>ds</w:t>
            </w:r>
            <w:proofErr w:type="spellEnd"/>
            <w:r w:rsidRPr="004C5224">
              <w:rPr>
                <w:rFonts w:ascii="Times New Roman" w:hAnsi="Times New Roman" w:cs="Times New Roman"/>
                <w:sz w:val="19"/>
                <w:szCs w:val="19"/>
              </w:rPr>
              <w:t>/m</w:t>
            </w:r>
          </w:p>
        </w:tc>
        <w:tc>
          <w:tcPr>
            <w:tcW w:w="1842" w:type="dxa"/>
            <w:vMerge w:val="restart"/>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The depth of soil sampling</w:t>
            </w:r>
          </w:p>
        </w:tc>
        <w:tc>
          <w:tcPr>
            <w:tcW w:w="1764" w:type="dxa"/>
            <w:vMerge w:val="restart"/>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Functional water height (cm)</w:t>
            </w:r>
          </w:p>
        </w:tc>
        <w:tc>
          <w:tcPr>
            <w:tcW w:w="0" w:type="auto"/>
            <w:gridSpan w:val="2"/>
            <w:vMerge w:val="restart"/>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Treatment</w:t>
            </w:r>
          </w:p>
        </w:tc>
      </w:tr>
      <w:tr w:rsidR="0060310F" w:rsidRPr="004C5224" w:rsidTr="004C5224">
        <w:trPr>
          <w:jc w:val="center"/>
        </w:trPr>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Mg</w:t>
            </w:r>
            <w:r w:rsidRPr="004C5224">
              <w:rPr>
                <w:rFonts w:ascii="Times New Roman" w:hAnsi="Times New Roman" w:cs="Times New Roman"/>
                <w:sz w:val="19"/>
                <w:szCs w:val="19"/>
                <w:vertAlign w:val="superscript"/>
              </w:rPr>
              <w:t>2+</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Ca</w:t>
            </w:r>
            <w:r w:rsidRPr="004C5224">
              <w:rPr>
                <w:rFonts w:ascii="Times New Roman" w:hAnsi="Times New Roman" w:cs="Times New Roman"/>
                <w:sz w:val="19"/>
                <w:szCs w:val="19"/>
                <w:vertAlign w:val="superscript"/>
              </w:rPr>
              <w:t>2+</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Na</w:t>
            </w:r>
            <w:r w:rsidRPr="004C5224">
              <w:rPr>
                <w:rFonts w:ascii="Times New Roman" w:hAnsi="Times New Roman" w:cs="Times New Roman"/>
                <w:sz w:val="19"/>
                <w:szCs w:val="19"/>
                <w:vertAlign w:val="superscript"/>
              </w:rPr>
              <w:t>+</w:t>
            </w:r>
          </w:p>
        </w:tc>
        <w:tc>
          <w:tcPr>
            <w:tcW w:w="993"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1842" w:type="dxa"/>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gridSpan w:val="2"/>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62.25</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112.64</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131</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147</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1328</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98.60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0-25</w:t>
            </w:r>
          </w:p>
        </w:tc>
        <w:tc>
          <w:tcPr>
            <w:tcW w:w="1764" w:type="dxa"/>
            <w:vMerge w:val="restart"/>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0</w:t>
            </w:r>
          </w:p>
        </w:tc>
        <w:tc>
          <w:tcPr>
            <w:tcW w:w="0" w:type="auto"/>
            <w:gridSpan w:val="2"/>
            <w:vMerge w:val="restart"/>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control</w:t>
            </w: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57.24</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91.62</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117</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127</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lang w:bidi="fa-IR"/>
              </w:rPr>
            </w:pPr>
            <w:r w:rsidRPr="004C5224">
              <w:rPr>
                <w:rFonts w:ascii="Times New Roman" w:hAnsi="Times New Roman" w:cs="Times New Roman"/>
                <w:sz w:val="19"/>
                <w:szCs w:val="19"/>
              </w:rPr>
              <w:t>1012</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87.10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25-50</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gridSpan w:val="2"/>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49.31</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66.80</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103</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130</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721</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76.30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50-75</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gridSpan w:val="2"/>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50.76</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70.74</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87</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100</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684</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69.7</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75-100</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gridSpan w:val="2"/>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41.14</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48.24</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32</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85</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369</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55.40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0-25</w:t>
            </w:r>
          </w:p>
        </w:tc>
        <w:tc>
          <w:tcPr>
            <w:tcW w:w="1764" w:type="dxa"/>
            <w:vMerge w:val="restart"/>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20</w:t>
            </w:r>
          </w:p>
        </w:tc>
        <w:tc>
          <w:tcPr>
            <w:tcW w:w="0" w:type="auto"/>
            <w:vMerge w:val="restart"/>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A1</w:t>
            </w:r>
          </w:p>
        </w:tc>
        <w:tc>
          <w:tcPr>
            <w:tcW w:w="0" w:type="auto"/>
            <w:vMerge w:val="restart"/>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A</w:t>
            </w: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56.64</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89.41</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67</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100</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817</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76.00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25-50</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56.69</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89.59</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88</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117</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907</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85.90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50-75</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56.98</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90.67</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70</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96</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826</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77.80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75-100</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31.33</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31.79</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20</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47</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184</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19.32</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0-25</w:t>
            </w:r>
          </w:p>
        </w:tc>
        <w:tc>
          <w:tcPr>
            <w:tcW w:w="1764" w:type="dxa"/>
            <w:vMerge w:val="restart"/>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40</w:t>
            </w:r>
          </w:p>
        </w:tc>
        <w:tc>
          <w:tcPr>
            <w:tcW w:w="0" w:type="auto"/>
            <w:vMerge w:val="restart"/>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A2</w:t>
            </w: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47.23</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61.52</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40</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90</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496</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46.40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25-50</w:t>
            </w:r>
          </w:p>
        </w:tc>
        <w:tc>
          <w:tcPr>
            <w:tcW w:w="1764" w:type="dxa"/>
            <w:vMerge/>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57.92</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94.19</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63</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150</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972</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80.80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50-75</w:t>
            </w:r>
          </w:p>
        </w:tc>
        <w:tc>
          <w:tcPr>
            <w:tcW w:w="1764" w:type="dxa"/>
            <w:vMerge/>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55.35</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84.91</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79</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103</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810</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79.10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75-100</w:t>
            </w:r>
          </w:p>
        </w:tc>
        <w:tc>
          <w:tcPr>
            <w:tcW w:w="1764" w:type="dxa"/>
            <w:vMerge/>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18.04</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15.78</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18</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26</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74</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9.60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0-25</w:t>
            </w:r>
          </w:p>
        </w:tc>
        <w:tc>
          <w:tcPr>
            <w:tcW w:w="1764" w:type="dxa"/>
            <w:vMerge w:val="restart"/>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60</w:t>
            </w:r>
          </w:p>
        </w:tc>
        <w:tc>
          <w:tcPr>
            <w:tcW w:w="0" w:type="auto"/>
            <w:vMerge w:val="restart"/>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A3</w:t>
            </w: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22.87</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20.95</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30</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47</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130</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14.90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25-50</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44.17</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54.50</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38</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90</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436</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52.00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50-75</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47.23</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61.52</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40</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90</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496</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46.60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75-100</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9.8</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8.22</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11</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34</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39</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6.92</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0-25</w:t>
            </w:r>
          </w:p>
        </w:tc>
        <w:tc>
          <w:tcPr>
            <w:tcW w:w="1764" w:type="dxa"/>
            <w:vMerge w:val="restart"/>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80</w:t>
            </w:r>
          </w:p>
        </w:tc>
        <w:tc>
          <w:tcPr>
            <w:tcW w:w="0" w:type="auto"/>
            <w:vMerge w:val="restart"/>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A4</w:t>
            </w: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12.95</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10.94</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30</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45</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67</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12.34</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25-50</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29.25</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28.88</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15</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30</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137</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29.80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50-75</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41.31</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48.58</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38</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85</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381</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37.60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75-100</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6.58</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5.63</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16</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30</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27</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5.22</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0-25</w:t>
            </w:r>
          </w:p>
        </w:tc>
        <w:tc>
          <w:tcPr>
            <w:tcW w:w="1764" w:type="dxa"/>
            <w:vMerge w:val="restart"/>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100</w:t>
            </w:r>
          </w:p>
        </w:tc>
        <w:tc>
          <w:tcPr>
            <w:tcW w:w="0" w:type="auto"/>
            <w:vMerge w:val="restart"/>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A5</w:t>
            </w: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7.72</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6.52</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50</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87</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54</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8.10</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25-50</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21.21</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19.10</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25</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45</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113</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13.36</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50-75</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r w:rsidR="0060310F" w:rsidRPr="004C5224" w:rsidTr="004C5224">
        <w:trPr>
          <w:jc w:val="center"/>
        </w:trPr>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28.97</w:t>
            </w:r>
          </w:p>
        </w:tc>
        <w:tc>
          <w:tcPr>
            <w:tcW w:w="0" w:type="auto"/>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28.51</w:t>
            </w:r>
          </w:p>
        </w:tc>
        <w:tc>
          <w:tcPr>
            <w:tcW w:w="703"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20</w:t>
            </w:r>
          </w:p>
        </w:tc>
        <w:tc>
          <w:tcPr>
            <w:tcW w:w="709"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47</w:t>
            </w:r>
          </w:p>
        </w:tc>
        <w:tc>
          <w:tcPr>
            <w:tcW w:w="850"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165</w:t>
            </w:r>
          </w:p>
        </w:tc>
        <w:tc>
          <w:tcPr>
            <w:tcW w:w="993" w:type="dxa"/>
            <w:shd w:val="clear" w:color="auto" w:fill="FFFFFF"/>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17.58</w:t>
            </w:r>
          </w:p>
        </w:tc>
        <w:tc>
          <w:tcPr>
            <w:tcW w:w="1842" w:type="dxa"/>
            <w:shd w:val="clear" w:color="auto" w:fill="FFFFFF"/>
            <w:noWrap/>
            <w:vAlign w:val="center"/>
          </w:tcPr>
          <w:p w:rsidR="00DC3DA8" w:rsidRPr="004C5224" w:rsidRDefault="00DC3DA8" w:rsidP="004C5224">
            <w:pPr>
              <w:pStyle w:val="a"/>
              <w:framePr w:hSpace="0" w:wrap="auto" w:vAnchor="margin" w:hAnchor="text" w:yAlign="inline"/>
              <w:snapToGrid w:val="0"/>
              <w:jc w:val="left"/>
              <w:rPr>
                <w:rFonts w:ascii="Times New Roman" w:hAnsi="Times New Roman" w:cs="Times New Roman"/>
                <w:sz w:val="19"/>
                <w:szCs w:val="19"/>
              </w:rPr>
            </w:pPr>
            <w:r w:rsidRPr="004C5224">
              <w:rPr>
                <w:rFonts w:ascii="Times New Roman" w:hAnsi="Times New Roman" w:cs="Times New Roman"/>
                <w:sz w:val="19"/>
                <w:szCs w:val="19"/>
              </w:rPr>
              <w:t>75-100</w:t>
            </w:r>
          </w:p>
        </w:tc>
        <w:tc>
          <w:tcPr>
            <w:tcW w:w="1764" w:type="dxa"/>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c>
          <w:tcPr>
            <w:tcW w:w="0" w:type="auto"/>
            <w:vMerge/>
            <w:shd w:val="clear" w:color="auto" w:fill="FFFFFF"/>
            <w:noWrap/>
            <w:vAlign w:val="center"/>
          </w:tcPr>
          <w:p w:rsidR="00DC3DA8" w:rsidRPr="004C5224" w:rsidRDefault="00DC3DA8" w:rsidP="004C5224">
            <w:pPr>
              <w:snapToGrid w:val="0"/>
              <w:spacing w:before="0" w:line="240" w:lineRule="auto"/>
              <w:rPr>
                <w:rFonts w:ascii="Times New Roman" w:hAnsi="Times New Roman" w:cs="Times New Roman"/>
                <w:sz w:val="19"/>
                <w:szCs w:val="19"/>
              </w:rPr>
            </w:pPr>
          </w:p>
        </w:tc>
      </w:tr>
    </w:tbl>
    <w:p w:rsidR="0060310F" w:rsidRPr="004C5224" w:rsidRDefault="0060310F" w:rsidP="0060310F">
      <w:pPr>
        <w:snapToGrid w:val="0"/>
        <w:spacing w:before="0" w:line="240" w:lineRule="auto"/>
        <w:ind w:firstLine="425"/>
        <w:jc w:val="both"/>
        <w:rPr>
          <w:rFonts w:ascii="Times New Roman" w:hAnsi="Times New Roman" w:cs="Times New Roman"/>
          <w:sz w:val="20"/>
          <w:szCs w:val="20"/>
        </w:rPr>
      </w:pPr>
    </w:p>
    <w:p w:rsidR="0060310F" w:rsidRPr="004C5224" w:rsidRDefault="0060310F" w:rsidP="0060310F">
      <w:pPr>
        <w:snapToGrid w:val="0"/>
        <w:spacing w:before="0" w:line="240" w:lineRule="auto"/>
        <w:ind w:firstLine="425"/>
        <w:jc w:val="both"/>
        <w:rPr>
          <w:rFonts w:ascii="Times New Roman" w:hAnsi="Times New Roman" w:cs="Times New Roman"/>
          <w:sz w:val="20"/>
          <w:szCs w:val="20"/>
        </w:rPr>
        <w:sectPr w:rsidR="0060310F" w:rsidRPr="004C5224" w:rsidSect="0060310F">
          <w:headerReference w:type="default" r:id="rId21"/>
          <w:footerReference w:type="default" r:id="rId22"/>
          <w:type w:val="continuous"/>
          <w:pgSz w:w="12240" w:h="15840" w:code="1"/>
          <w:pgMar w:top="1440" w:right="1440" w:bottom="1440" w:left="1440" w:header="720" w:footer="720" w:gutter="0"/>
          <w:cols w:space="720"/>
          <w:docGrid w:linePitch="360"/>
        </w:sectPr>
      </w:pPr>
    </w:p>
    <w:p w:rsidR="007D6400" w:rsidRPr="004C5224" w:rsidRDefault="0067538F"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lastRenderedPageBreak/>
        <w:t xml:space="preserve">According to United States of America laboratory </w:t>
      </w:r>
      <w:r w:rsidR="00A766DD" w:rsidRPr="004C5224">
        <w:rPr>
          <w:rFonts w:ascii="Times New Roman" w:hAnsi="Times New Roman" w:cs="Times New Roman"/>
          <w:sz w:val="20"/>
          <w:szCs w:val="20"/>
        </w:rPr>
        <w:t xml:space="preserve">of </w:t>
      </w:r>
      <w:r w:rsidRPr="004C5224">
        <w:rPr>
          <w:rFonts w:ascii="Times New Roman" w:hAnsi="Times New Roman" w:cs="Times New Roman"/>
          <w:sz w:val="20"/>
          <w:szCs w:val="20"/>
        </w:rPr>
        <w:t xml:space="preserve">soil classification, the soil </w:t>
      </w:r>
      <w:r w:rsidR="00A766DD" w:rsidRPr="004C5224">
        <w:rPr>
          <w:rFonts w:ascii="Times New Roman" w:hAnsi="Times New Roman" w:cs="Times New Roman"/>
          <w:sz w:val="20"/>
          <w:szCs w:val="20"/>
        </w:rPr>
        <w:t xml:space="preserve">which was </w:t>
      </w:r>
      <w:r w:rsidRPr="004C5224">
        <w:rPr>
          <w:rFonts w:ascii="Times New Roman" w:hAnsi="Times New Roman" w:cs="Times New Roman"/>
          <w:sz w:val="20"/>
          <w:szCs w:val="20"/>
        </w:rPr>
        <w:t>tested is among</w:t>
      </w:r>
      <w:r w:rsidR="002066BF" w:rsidRPr="004C5224">
        <w:rPr>
          <w:rFonts w:ascii="Times New Roman" w:hAnsi="Times New Roman" w:cs="Times New Roman"/>
          <w:sz w:val="20"/>
          <w:szCs w:val="20"/>
        </w:rPr>
        <w:t xml:space="preserve"> </w:t>
      </w:r>
      <w:r w:rsidRPr="004C5224">
        <w:rPr>
          <w:rFonts w:ascii="Times New Roman" w:hAnsi="Times New Roman" w:cs="Times New Roman"/>
          <w:sz w:val="20"/>
          <w:szCs w:val="20"/>
        </w:rPr>
        <w:t xml:space="preserve">saline and </w:t>
      </w:r>
      <w:proofErr w:type="spellStart"/>
      <w:r w:rsidRPr="004C5224">
        <w:rPr>
          <w:rFonts w:ascii="Times New Roman" w:hAnsi="Times New Roman" w:cs="Times New Roman"/>
          <w:sz w:val="20"/>
          <w:szCs w:val="20"/>
        </w:rPr>
        <w:t>sodic</w:t>
      </w:r>
      <w:proofErr w:type="spellEnd"/>
      <w:r w:rsidRPr="004C5224">
        <w:rPr>
          <w:rFonts w:ascii="Times New Roman" w:hAnsi="Times New Roman" w:cs="Times New Roman"/>
          <w:sz w:val="20"/>
          <w:szCs w:val="20"/>
        </w:rPr>
        <w:t xml:space="preserve"> soils a</w:t>
      </w:r>
      <w:r w:rsidR="001F76E5" w:rsidRPr="004C5224">
        <w:rPr>
          <w:rFonts w:ascii="Times New Roman" w:hAnsi="Times New Roman" w:cs="Times New Roman"/>
          <w:sz w:val="20"/>
          <w:szCs w:val="20"/>
        </w:rPr>
        <w:t xml:space="preserve">nd based on classification of </w:t>
      </w:r>
      <w:r w:rsidRPr="004C5224">
        <w:rPr>
          <w:rFonts w:ascii="Times New Roman" w:hAnsi="Times New Roman" w:cs="Times New Roman"/>
          <w:sz w:val="20"/>
          <w:szCs w:val="20"/>
        </w:rPr>
        <w:t xml:space="preserve">saline and </w:t>
      </w:r>
      <w:proofErr w:type="spellStart"/>
      <w:r w:rsidRPr="004C5224">
        <w:rPr>
          <w:rFonts w:ascii="Times New Roman" w:hAnsi="Times New Roman" w:cs="Times New Roman"/>
          <w:sz w:val="20"/>
          <w:szCs w:val="20"/>
        </w:rPr>
        <w:t>sodic</w:t>
      </w:r>
      <w:proofErr w:type="spellEnd"/>
      <w:r w:rsidRPr="004C5224">
        <w:rPr>
          <w:rFonts w:ascii="Times New Roman" w:hAnsi="Times New Roman" w:cs="Times New Roman"/>
          <w:sz w:val="20"/>
          <w:szCs w:val="20"/>
        </w:rPr>
        <w:t xml:space="preserve"> soils in Iran, </w:t>
      </w:r>
      <w:r w:rsidR="001F76E5" w:rsidRPr="004C5224">
        <w:rPr>
          <w:rFonts w:ascii="Times New Roman" w:hAnsi="Times New Roman" w:cs="Times New Roman"/>
          <w:sz w:val="20"/>
          <w:szCs w:val="20"/>
        </w:rPr>
        <w:t xml:space="preserve">in terms of </w:t>
      </w:r>
      <w:r w:rsidR="00B55002" w:rsidRPr="004C5224">
        <w:rPr>
          <w:rFonts w:ascii="Times New Roman" w:hAnsi="Times New Roman" w:cs="Times New Roman"/>
          <w:sz w:val="20"/>
          <w:szCs w:val="20"/>
        </w:rPr>
        <w:t xml:space="preserve">salinity, the soil </w:t>
      </w:r>
      <w:r w:rsidR="001F76E5" w:rsidRPr="004C5224">
        <w:rPr>
          <w:rFonts w:ascii="Times New Roman" w:hAnsi="Times New Roman" w:cs="Times New Roman"/>
          <w:sz w:val="20"/>
          <w:szCs w:val="20"/>
        </w:rPr>
        <w:t>is</w:t>
      </w:r>
      <w:r w:rsidRPr="004C5224">
        <w:rPr>
          <w:rFonts w:ascii="Times New Roman" w:hAnsi="Times New Roman" w:cs="Times New Roman"/>
          <w:sz w:val="20"/>
          <w:szCs w:val="20"/>
        </w:rPr>
        <w:t xml:space="preserve"> in Class 4 S (high salinity problem) and in terms of sodium it i</w:t>
      </w:r>
      <w:r w:rsidR="00B55002" w:rsidRPr="004C5224">
        <w:rPr>
          <w:rFonts w:ascii="Times New Roman" w:hAnsi="Times New Roman" w:cs="Times New Roman"/>
          <w:sz w:val="20"/>
          <w:szCs w:val="20"/>
        </w:rPr>
        <w:t>s</w:t>
      </w:r>
      <w:r w:rsidRPr="004C5224">
        <w:rPr>
          <w:rFonts w:ascii="Times New Roman" w:hAnsi="Times New Roman" w:cs="Times New Roman"/>
          <w:sz w:val="20"/>
          <w:szCs w:val="20"/>
        </w:rPr>
        <w:t xml:space="preserve"> in Class 4 A (immense sodium problem). According to leaching periods in the table above, before the leaching the highest electrical conductivity was in a depth of </w:t>
      </w:r>
      <w:r w:rsidR="00B55002" w:rsidRPr="004C5224">
        <w:rPr>
          <w:rFonts w:ascii="Times New Roman" w:hAnsi="Times New Roman" w:cs="Times New Roman"/>
          <w:sz w:val="20"/>
          <w:szCs w:val="20"/>
        </w:rPr>
        <w:t>0-</w:t>
      </w:r>
      <w:r w:rsidRPr="004C5224">
        <w:rPr>
          <w:rFonts w:ascii="Times New Roman" w:hAnsi="Times New Roman" w:cs="Times New Roman"/>
          <w:sz w:val="20"/>
          <w:szCs w:val="20"/>
        </w:rPr>
        <w:t xml:space="preserve">25cm, </w:t>
      </w:r>
      <w:proofErr w:type="spellStart"/>
      <w:r w:rsidRPr="004C5224">
        <w:rPr>
          <w:rFonts w:ascii="Times New Roman" w:hAnsi="Times New Roman" w:cs="Times New Roman"/>
          <w:sz w:val="20"/>
          <w:szCs w:val="20"/>
        </w:rPr>
        <w:t>ie</w:t>
      </w:r>
      <w:proofErr w:type="spellEnd"/>
      <w:r w:rsidRPr="004C5224">
        <w:rPr>
          <w:rFonts w:ascii="Times New Roman" w:hAnsi="Times New Roman" w:cs="Times New Roman"/>
          <w:sz w:val="20"/>
          <w:szCs w:val="20"/>
        </w:rPr>
        <w:t>, 98</w:t>
      </w:r>
      <w:r w:rsidR="00D7218D" w:rsidRPr="004C5224">
        <w:rPr>
          <w:rFonts w:ascii="Times New Roman" w:hAnsi="Times New Roman" w:cs="Times New Roman"/>
          <w:sz w:val="20"/>
          <w:szCs w:val="20"/>
        </w:rPr>
        <w:t>.</w:t>
      </w:r>
      <w:r w:rsidRPr="004C5224">
        <w:rPr>
          <w:rFonts w:ascii="Times New Roman" w:hAnsi="Times New Roman" w:cs="Times New Roman"/>
          <w:sz w:val="20"/>
          <w:szCs w:val="20"/>
        </w:rPr>
        <w:t xml:space="preserve">60 </w:t>
      </w:r>
      <w:proofErr w:type="spellStart"/>
      <w:r w:rsidRPr="004C5224">
        <w:rPr>
          <w:rFonts w:ascii="Times New Roman" w:hAnsi="Times New Roman" w:cs="Times New Roman"/>
          <w:sz w:val="20"/>
          <w:szCs w:val="20"/>
        </w:rPr>
        <w:t>dS</w:t>
      </w:r>
      <w:proofErr w:type="spellEnd"/>
      <w:r w:rsidR="002066BF" w:rsidRPr="004C5224">
        <w:rPr>
          <w:rFonts w:ascii="Times New Roman" w:hAnsi="Times New Roman" w:cs="Times New Roman"/>
          <w:sz w:val="20"/>
          <w:szCs w:val="20"/>
        </w:rPr>
        <w:t>/</w:t>
      </w:r>
      <w:r w:rsidRPr="004C5224">
        <w:rPr>
          <w:rFonts w:ascii="Times New Roman" w:hAnsi="Times New Roman" w:cs="Times New Roman"/>
          <w:sz w:val="20"/>
          <w:szCs w:val="20"/>
        </w:rPr>
        <w:t xml:space="preserve"> m, and after application of 100 cm leaching water salinity was reduced to 5.22 </w:t>
      </w:r>
      <w:proofErr w:type="spellStart"/>
      <w:r w:rsidRPr="004C5224">
        <w:rPr>
          <w:rFonts w:ascii="Times New Roman" w:hAnsi="Times New Roman" w:cs="Times New Roman"/>
          <w:sz w:val="20"/>
          <w:szCs w:val="20"/>
        </w:rPr>
        <w:t>dS</w:t>
      </w:r>
      <w:proofErr w:type="spellEnd"/>
      <w:r w:rsidRPr="004C5224">
        <w:rPr>
          <w:rFonts w:ascii="Times New Roman" w:hAnsi="Times New Roman" w:cs="Times New Roman"/>
          <w:sz w:val="20"/>
          <w:szCs w:val="20"/>
        </w:rPr>
        <w:t xml:space="preserve"> m. The percentage of exchangeable sodium in the 0-25 layer of soil before leaching was 62</w:t>
      </w:r>
      <w:r w:rsidR="00D7218D" w:rsidRPr="004C5224">
        <w:rPr>
          <w:rFonts w:ascii="Times New Roman" w:hAnsi="Times New Roman" w:cs="Times New Roman"/>
          <w:sz w:val="20"/>
          <w:szCs w:val="20"/>
        </w:rPr>
        <w:t>.</w:t>
      </w:r>
      <w:r w:rsidRPr="004C5224">
        <w:rPr>
          <w:rFonts w:ascii="Times New Roman" w:hAnsi="Times New Roman" w:cs="Times New Roman"/>
          <w:sz w:val="20"/>
          <w:szCs w:val="20"/>
        </w:rPr>
        <w:t xml:space="preserve">25%, and after 100 cm </w:t>
      </w:r>
      <w:r w:rsidR="00B55002" w:rsidRPr="004C5224">
        <w:rPr>
          <w:rFonts w:ascii="Times New Roman" w:hAnsi="Times New Roman" w:cs="Times New Roman"/>
          <w:sz w:val="20"/>
          <w:szCs w:val="20"/>
        </w:rPr>
        <w:t xml:space="preserve">of </w:t>
      </w:r>
      <w:r w:rsidRPr="004C5224">
        <w:rPr>
          <w:rFonts w:ascii="Times New Roman" w:hAnsi="Times New Roman" w:cs="Times New Roman"/>
          <w:sz w:val="20"/>
          <w:szCs w:val="20"/>
        </w:rPr>
        <w:t xml:space="preserve">leaching water it was </w:t>
      </w:r>
      <w:r w:rsidR="00A766DD" w:rsidRPr="004C5224">
        <w:rPr>
          <w:rFonts w:ascii="Times New Roman" w:hAnsi="Times New Roman" w:cs="Times New Roman"/>
          <w:sz w:val="20"/>
          <w:szCs w:val="20"/>
        </w:rPr>
        <w:t>reduced to 6</w:t>
      </w:r>
      <w:r w:rsidR="00D7218D" w:rsidRPr="004C5224">
        <w:rPr>
          <w:rFonts w:ascii="Times New Roman" w:hAnsi="Times New Roman" w:cs="Times New Roman"/>
          <w:sz w:val="20"/>
          <w:szCs w:val="20"/>
        </w:rPr>
        <w:t>.</w:t>
      </w:r>
      <w:r w:rsidR="00A766DD" w:rsidRPr="004C5224">
        <w:rPr>
          <w:rFonts w:ascii="Times New Roman" w:hAnsi="Times New Roman" w:cs="Times New Roman"/>
          <w:sz w:val="20"/>
          <w:szCs w:val="20"/>
        </w:rPr>
        <w:t>58 per</w:t>
      </w:r>
      <w:r w:rsidRPr="004C5224">
        <w:rPr>
          <w:rFonts w:ascii="Times New Roman" w:hAnsi="Times New Roman" w:cs="Times New Roman"/>
          <w:sz w:val="20"/>
          <w:szCs w:val="20"/>
        </w:rPr>
        <w:t>cent.</w:t>
      </w:r>
      <w:r w:rsidR="0022118A" w:rsidRPr="004C5224">
        <w:rPr>
          <w:rFonts w:ascii="Times New Roman" w:hAnsi="Times New Roman" w:cs="Times New Roman"/>
          <w:sz w:val="20"/>
          <w:szCs w:val="20"/>
        </w:rPr>
        <w:t xml:space="preserve"> </w:t>
      </w:r>
      <w:r w:rsidR="007D6400" w:rsidRPr="004C5224">
        <w:rPr>
          <w:rFonts w:ascii="Times New Roman" w:hAnsi="Times New Roman" w:cs="Times New Roman"/>
          <w:sz w:val="20"/>
          <w:szCs w:val="20"/>
        </w:rPr>
        <w:t xml:space="preserve">The </w:t>
      </w:r>
      <w:r w:rsidR="007D6400" w:rsidRPr="004C5224">
        <w:rPr>
          <w:rFonts w:ascii="Times New Roman" w:hAnsi="Times New Roman" w:cs="Times New Roman"/>
          <w:sz w:val="20"/>
          <w:szCs w:val="20"/>
        </w:rPr>
        <w:lastRenderedPageBreak/>
        <w:t>cumulative layers of soil moisture deficit before using water leaching are provided in tabl</w:t>
      </w:r>
      <w:r w:rsidR="003228E1" w:rsidRPr="004C5224">
        <w:rPr>
          <w:rFonts w:ascii="Times New Roman" w:hAnsi="Times New Roman" w:cs="Times New Roman"/>
          <w:sz w:val="20"/>
          <w:szCs w:val="20"/>
        </w:rPr>
        <w:t>e (3)</w:t>
      </w:r>
      <w:r w:rsidR="004564EC" w:rsidRPr="004C5224">
        <w:rPr>
          <w:rFonts w:ascii="Times New Roman" w:hAnsi="Times New Roman" w:cs="Times New Roman"/>
          <w:sz w:val="20"/>
          <w:szCs w:val="20"/>
        </w:rPr>
        <w:t>. I</w:t>
      </w:r>
      <w:r w:rsidR="007D6400" w:rsidRPr="004C5224">
        <w:rPr>
          <w:rFonts w:ascii="Times New Roman" w:hAnsi="Times New Roman" w:cs="Times New Roman"/>
          <w:sz w:val="20"/>
          <w:szCs w:val="20"/>
        </w:rPr>
        <w:t>t is observed that moisture deficit (up to field capacity) for different</w:t>
      </w:r>
      <w:r w:rsidR="004564EC" w:rsidRPr="004C5224">
        <w:rPr>
          <w:rFonts w:ascii="Times New Roman" w:hAnsi="Times New Roman" w:cs="Times New Roman"/>
          <w:sz w:val="20"/>
          <w:szCs w:val="20"/>
        </w:rPr>
        <w:t xml:space="preserve"> </w:t>
      </w:r>
      <w:r w:rsidR="007D6400" w:rsidRPr="004C5224">
        <w:rPr>
          <w:rFonts w:ascii="Times New Roman" w:hAnsi="Times New Roman" w:cs="Times New Roman"/>
          <w:sz w:val="20"/>
          <w:szCs w:val="20"/>
        </w:rPr>
        <w:t>layers</w:t>
      </w:r>
      <w:r w:rsidR="008D6A95" w:rsidRPr="004C5224">
        <w:rPr>
          <w:rFonts w:ascii="Times New Roman" w:hAnsi="Times New Roman" w:cs="Times New Roman"/>
          <w:sz w:val="20"/>
          <w:szCs w:val="20"/>
        </w:rPr>
        <w:t xml:space="preserve"> for total is 13</w:t>
      </w:r>
      <w:r w:rsidR="00D7218D" w:rsidRPr="004C5224">
        <w:rPr>
          <w:rFonts w:ascii="Times New Roman" w:hAnsi="Times New Roman" w:cs="Times New Roman"/>
          <w:sz w:val="20"/>
          <w:szCs w:val="20"/>
        </w:rPr>
        <w:t>.</w:t>
      </w:r>
      <w:r w:rsidR="008D6A95" w:rsidRPr="004C5224">
        <w:rPr>
          <w:rFonts w:ascii="Times New Roman" w:hAnsi="Times New Roman" w:cs="Times New Roman"/>
          <w:sz w:val="20"/>
          <w:szCs w:val="20"/>
        </w:rPr>
        <w:t>17 cm</w:t>
      </w:r>
      <w:r w:rsidR="007D6400" w:rsidRPr="004C5224">
        <w:rPr>
          <w:rFonts w:ascii="Times New Roman" w:hAnsi="Times New Roman" w:cs="Times New Roman"/>
          <w:sz w:val="20"/>
          <w:szCs w:val="20"/>
        </w:rPr>
        <w:t xml:space="preserve"> to a depth of one meter.</w:t>
      </w:r>
      <w:r w:rsidR="002066BF" w:rsidRPr="004C5224">
        <w:rPr>
          <w:rFonts w:ascii="Times New Roman" w:hAnsi="Times New Roman" w:cs="Times New Roman"/>
          <w:sz w:val="20"/>
          <w:szCs w:val="20"/>
        </w:rPr>
        <w:t xml:space="preserve"> </w:t>
      </w:r>
      <w:r w:rsidR="007D6400" w:rsidRPr="004C5224">
        <w:rPr>
          <w:rFonts w:ascii="Times New Roman" w:hAnsi="Times New Roman" w:cs="Times New Roman"/>
          <w:sz w:val="20"/>
          <w:szCs w:val="20"/>
        </w:rPr>
        <w:t>Thus, of the 20 cm of water for leaching in the first period, only 6</w:t>
      </w:r>
      <w:r w:rsidR="00D7218D" w:rsidRPr="004C5224">
        <w:rPr>
          <w:rFonts w:ascii="Times New Roman" w:hAnsi="Times New Roman" w:cs="Times New Roman"/>
          <w:sz w:val="20"/>
          <w:szCs w:val="20"/>
        </w:rPr>
        <w:t>.</w:t>
      </w:r>
      <w:r w:rsidR="007D6400" w:rsidRPr="004C5224">
        <w:rPr>
          <w:rFonts w:ascii="Times New Roman" w:hAnsi="Times New Roman" w:cs="Times New Roman"/>
          <w:sz w:val="20"/>
          <w:szCs w:val="20"/>
        </w:rPr>
        <w:t>83 cm(</w:t>
      </w:r>
      <w:r w:rsidR="00D7218D" w:rsidRPr="004C5224">
        <w:rPr>
          <w:rFonts w:ascii="Times New Roman" w:hAnsi="Times New Roman" w:cs="Times New Roman"/>
          <w:sz w:val="20"/>
          <w:szCs w:val="20"/>
        </w:rPr>
        <w:t>20-</w:t>
      </w:r>
      <w:r w:rsidR="007D6400" w:rsidRPr="004C5224">
        <w:rPr>
          <w:rFonts w:ascii="Times New Roman" w:hAnsi="Times New Roman" w:cs="Times New Roman"/>
          <w:sz w:val="20"/>
          <w:szCs w:val="20"/>
        </w:rPr>
        <w:t>13</w:t>
      </w:r>
      <w:r w:rsidR="00D7218D" w:rsidRPr="004C5224">
        <w:rPr>
          <w:rFonts w:ascii="Times New Roman" w:hAnsi="Times New Roman" w:cs="Times New Roman"/>
          <w:sz w:val="20"/>
          <w:szCs w:val="20"/>
        </w:rPr>
        <w:t>.</w:t>
      </w:r>
      <w:r w:rsidR="007D6400" w:rsidRPr="004C5224">
        <w:rPr>
          <w:rFonts w:ascii="Times New Roman" w:hAnsi="Times New Roman" w:cs="Times New Roman"/>
          <w:sz w:val="20"/>
          <w:szCs w:val="20"/>
        </w:rPr>
        <w:t>17 = 6</w:t>
      </w:r>
      <w:r w:rsidR="00D7218D" w:rsidRPr="004C5224">
        <w:rPr>
          <w:rFonts w:ascii="Times New Roman" w:hAnsi="Times New Roman" w:cs="Times New Roman"/>
          <w:sz w:val="20"/>
          <w:szCs w:val="20"/>
        </w:rPr>
        <w:t>.</w:t>
      </w:r>
      <w:r w:rsidR="007D6400" w:rsidRPr="004C5224">
        <w:rPr>
          <w:rFonts w:ascii="Times New Roman" w:hAnsi="Times New Roman" w:cs="Times New Roman"/>
          <w:sz w:val="20"/>
          <w:szCs w:val="20"/>
        </w:rPr>
        <w:t>83) can penetrate into deep water (gravitational) and get out of the bottom of the soil profile to a depth of one meter.</w:t>
      </w:r>
      <w:r w:rsidR="002066BF" w:rsidRPr="004C5224">
        <w:rPr>
          <w:rFonts w:ascii="Times New Roman" w:hAnsi="Times New Roman" w:cs="Times New Roman"/>
          <w:sz w:val="20"/>
          <w:szCs w:val="20"/>
        </w:rPr>
        <w:t xml:space="preserve"> </w:t>
      </w:r>
      <w:r w:rsidR="007D6400" w:rsidRPr="004C5224">
        <w:rPr>
          <w:rFonts w:ascii="Times New Roman" w:hAnsi="Times New Roman" w:cs="Times New Roman"/>
          <w:sz w:val="20"/>
          <w:szCs w:val="20"/>
        </w:rPr>
        <w:t xml:space="preserve">This amount is </w:t>
      </w:r>
      <w:r w:rsidR="003274DF" w:rsidRPr="004C5224">
        <w:rPr>
          <w:rFonts w:ascii="Times New Roman" w:hAnsi="Times New Roman" w:cs="Times New Roman"/>
          <w:sz w:val="20"/>
          <w:szCs w:val="20"/>
        </w:rPr>
        <w:t>e</w:t>
      </w:r>
      <w:r w:rsidR="007D6400" w:rsidRPr="004C5224">
        <w:rPr>
          <w:rFonts w:ascii="Times New Roman" w:hAnsi="Times New Roman" w:cs="Times New Roman"/>
          <w:sz w:val="20"/>
          <w:szCs w:val="20"/>
        </w:rPr>
        <w:t xml:space="preserve">qual to the depth of leaching water or drainage water from a depth of one meter of soil for first leaching. </w:t>
      </w:r>
      <w:r w:rsidR="003274DF" w:rsidRPr="004C5224">
        <w:rPr>
          <w:rFonts w:ascii="Times New Roman" w:hAnsi="Times New Roman" w:cs="Times New Roman"/>
          <w:sz w:val="20"/>
          <w:szCs w:val="20"/>
        </w:rPr>
        <w:t>So,</w:t>
      </w:r>
      <w:r w:rsidR="007D6400" w:rsidRPr="004C5224">
        <w:rPr>
          <w:rFonts w:ascii="Times New Roman" w:hAnsi="Times New Roman" w:cs="Times New Roman"/>
          <w:sz w:val="20"/>
          <w:szCs w:val="20"/>
        </w:rPr>
        <w:t xml:space="preserve"> in terms of the total 100 cm of water </w:t>
      </w:r>
      <w:r w:rsidR="00140EFF" w:rsidRPr="004C5224">
        <w:rPr>
          <w:rFonts w:ascii="Times New Roman" w:hAnsi="Times New Roman" w:cs="Times New Roman"/>
          <w:sz w:val="20"/>
          <w:szCs w:val="20"/>
        </w:rPr>
        <w:t xml:space="preserve">that was </w:t>
      </w:r>
      <w:r w:rsidR="007D6400" w:rsidRPr="004C5224">
        <w:rPr>
          <w:rFonts w:ascii="Times New Roman" w:hAnsi="Times New Roman" w:cs="Times New Roman"/>
          <w:sz w:val="20"/>
          <w:szCs w:val="20"/>
        </w:rPr>
        <w:t>applied, 86</w:t>
      </w:r>
      <w:r w:rsidR="00D7218D" w:rsidRPr="004C5224">
        <w:rPr>
          <w:rFonts w:ascii="Times New Roman" w:hAnsi="Times New Roman" w:cs="Times New Roman"/>
          <w:sz w:val="20"/>
          <w:szCs w:val="20"/>
        </w:rPr>
        <w:t>.</w:t>
      </w:r>
      <w:r w:rsidR="007D6400" w:rsidRPr="004C5224">
        <w:rPr>
          <w:rFonts w:ascii="Times New Roman" w:hAnsi="Times New Roman" w:cs="Times New Roman"/>
          <w:sz w:val="20"/>
          <w:szCs w:val="20"/>
        </w:rPr>
        <w:t>83cm (</w:t>
      </w:r>
      <w:r w:rsidR="00D7218D" w:rsidRPr="004C5224">
        <w:rPr>
          <w:rFonts w:ascii="Times New Roman" w:hAnsi="Times New Roman" w:cs="Times New Roman"/>
          <w:sz w:val="20"/>
          <w:szCs w:val="20"/>
        </w:rPr>
        <w:t>100-</w:t>
      </w:r>
      <w:r w:rsidR="007D6400" w:rsidRPr="004C5224">
        <w:rPr>
          <w:rFonts w:ascii="Times New Roman" w:hAnsi="Times New Roman" w:cs="Times New Roman"/>
          <w:sz w:val="20"/>
          <w:szCs w:val="20"/>
        </w:rPr>
        <w:t>13</w:t>
      </w:r>
      <w:r w:rsidR="00D7218D" w:rsidRPr="004C5224">
        <w:rPr>
          <w:rFonts w:ascii="Times New Roman" w:hAnsi="Times New Roman" w:cs="Times New Roman"/>
          <w:sz w:val="20"/>
          <w:szCs w:val="20"/>
        </w:rPr>
        <w:t>.</w:t>
      </w:r>
      <w:r w:rsidR="007D6400" w:rsidRPr="004C5224">
        <w:rPr>
          <w:rFonts w:ascii="Times New Roman" w:hAnsi="Times New Roman" w:cs="Times New Roman"/>
          <w:sz w:val="20"/>
          <w:szCs w:val="20"/>
        </w:rPr>
        <w:t>17</w:t>
      </w:r>
      <w:r w:rsidR="00D7218D" w:rsidRPr="004C5224">
        <w:rPr>
          <w:rFonts w:ascii="Times New Roman" w:hAnsi="Times New Roman" w:cs="Times New Roman"/>
          <w:sz w:val="20"/>
          <w:szCs w:val="20"/>
        </w:rPr>
        <w:t>=86.83</w:t>
      </w:r>
      <w:r w:rsidR="007D6400" w:rsidRPr="004C5224">
        <w:rPr>
          <w:rFonts w:ascii="Times New Roman" w:hAnsi="Times New Roman" w:cs="Times New Roman"/>
          <w:sz w:val="20"/>
          <w:szCs w:val="20"/>
        </w:rPr>
        <w:t>) of it can get out of the soil at one meter and thereby leaching the layers.</w:t>
      </w:r>
    </w:p>
    <w:p w:rsidR="0060310F" w:rsidRPr="004C5224" w:rsidRDefault="0060310F" w:rsidP="0060310F">
      <w:pPr>
        <w:snapToGrid w:val="0"/>
        <w:spacing w:before="0" w:line="240" w:lineRule="auto"/>
        <w:ind w:firstLine="425"/>
        <w:jc w:val="both"/>
        <w:rPr>
          <w:rFonts w:ascii="Times New Roman" w:hAnsi="Times New Roman" w:cs="Times New Roman"/>
          <w:sz w:val="20"/>
          <w:szCs w:val="20"/>
        </w:rPr>
        <w:sectPr w:rsidR="0060310F" w:rsidRPr="004C5224" w:rsidSect="00B17530">
          <w:type w:val="continuous"/>
          <w:pgSz w:w="12240" w:h="15840" w:code="1"/>
          <w:pgMar w:top="1440" w:right="1440" w:bottom="1440" w:left="1440" w:header="720" w:footer="720" w:gutter="0"/>
          <w:cols w:num="2" w:space="550"/>
          <w:docGrid w:linePitch="360"/>
        </w:sectPr>
      </w:pPr>
    </w:p>
    <w:p w:rsidR="00830712" w:rsidRPr="004C5224" w:rsidRDefault="00830712" w:rsidP="0060310F">
      <w:pPr>
        <w:snapToGrid w:val="0"/>
        <w:spacing w:before="0" w:line="240" w:lineRule="auto"/>
        <w:ind w:firstLine="425"/>
        <w:jc w:val="both"/>
        <w:rPr>
          <w:rFonts w:ascii="Times New Roman" w:hAnsi="Times New Roman" w:cs="Times New Roman"/>
          <w:sz w:val="20"/>
          <w:szCs w:val="20"/>
        </w:rPr>
      </w:pPr>
    </w:p>
    <w:p w:rsidR="0067538F" w:rsidRPr="004C5224" w:rsidRDefault="003274DF" w:rsidP="0060310F">
      <w:pPr>
        <w:snapToGrid w:val="0"/>
        <w:spacing w:before="0" w:line="240" w:lineRule="auto"/>
        <w:jc w:val="both"/>
        <w:rPr>
          <w:rFonts w:ascii="Times New Roman" w:hAnsi="Times New Roman" w:cs="Times New Roman"/>
          <w:sz w:val="20"/>
          <w:szCs w:val="20"/>
        </w:rPr>
      </w:pPr>
      <w:r w:rsidRPr="004C5224">
        <w:rPr>
          <w:rFonts w:ascii="Times New Roman" w:hAnsi="Times New Roman" w:cs="Times New Roman"/>
          <w:sz w:val="20"/>
          <w:szCs w:val="20"/>
        </w:rPr>
        <w:t>Table</w:t>
      </w:r>
      <w:r w:rsidR="004564EC" w:rsidRPr="004C5224">
        <w:rPr>
          <w:rFonts w:ascii="Times New Roman" w:hAnsi="Times New Roman" w:cs="Times New Roman"/>
          <w:sz w:val="20"/>
          <w:szCs w:val="20"/>
        </w:rPr>
        <w:t xml:space="preserve"> </w:t>
      </w:r>
      <w:r w:rsidR="002B0CD0" w:rsidRPr="004C5224">
        <w:rPr>
          <w:rFonts w:ascii="Times New Roman" w:hAnsi="Times New Roman" w:cs="Times New Roman"/>
          <w:sz w:val="20"/>
          <w:szCs w:val="20"/>
        </w:rPr>
        <w:t>3.</w:t>
      </w:r>
      <w:r w:rsidRPr="004C5224">
        <w:rPr>
          <w:rFonts w:ascii="Times New Roman" w:hAnsi="Times New Roman" w:cs="Times New Roman"/>
          <w:sz w:val="20"/>
          <w:szCs w:val="20"/>
        </w:rPr>
        <w:t xml:space="preserve"> Analysis of physically different layers of soil and water depth required for the lack of moisture in each layer</w:t>
      </w:r>
    </w:p>
    <w:tbl>
      <w:tblPr>
        <w:tblStyle w:val="TableGrid"/>
        <w:tblW w:w="0" w:type="auto"/>
        <w:jc w:val="center"/>
        <w:tblInd w:w="-176" w:type="dxa"/>
        <w:tblLook w:val="04A0"/>
      </w:tblPr>
      <w:tblGrid>
        <w:gridCol w:w="1584"/>
        <w:gridCol w:w="1551"/>
        <w:gridCol w:w="1027"/>
        <w:gridCol w:w="1349"/>
        <w:gridCol w:w="1078"/>
        <w:gridCol w:w="785"/>
        <w:gridCol w:w="556"/>
        <w:gridCol w:w="467"/>
        <w:gridCol w:w="576"/>
        <w:gridCol w:w="779"/>
      </w:tblGrid>
      <w:tr w:rsidR="00C56156" w:rsidRPr="004C5224" w:rsidTr="004C5224">
        <w:trPr>
          <w:jc w:val="center"/>
        </w:trPr>
        <w:tc>
          <w:tcPr>
            <w:tcW w:w="1585" w:type="dxa"/>
            <w:vMerge w:val="restart"/>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Lack of soil moisture to field capacity (cm)</w:t>
            </w:r>
          </w:p>
        </w:tc>
        <w:tc>
          <w:tcPr>
            <w:tcW w:w="1551" w:type="dxa"/>
            <w:vMerge w:val="restart"/>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Weight of soil moisture at field capacity (% FC)</w:t>
            </w:r>
          </w:p>
        </w:tc>
        <w:tc>
          <w:tcPr>
            <w:tcW w:w="1027" w:type="dxa"/>
            <w:vMerge w:val="restart"/>
            <w:vAlign w:val="center"/>
          </w:tcPr>
          <w:p w:rsidR="00C47AC6" w:rsidRPr="004C5224" w:rsidRDefault="00C47AC6" w:rsidP="004C5224">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Bulk Density</w:t>
            </w:r>
            <w:r w:rsidR="004C5224" w:rsidRPr="004C5224">
              <w:rPr>
                <w:rFonts w:ascii="Times New Roman" w:hAnsi="Times New Roman" w:cs="Times New Roman" w:hint="eastAsia"/>
                <w:sz w:val="18"/>
                <w:szCs w:val="18"/>
                <w:lang w:eastAsia="zh-CN"/>
              </w:rPr>
              <w:t xml:space="preserve"> </w:t>
            </w:r>
            <w:r w:rsidRPr="004C5224">
              <w:rPr>
                <w:rFonts w:ascii="Times New Roman" w:hAnsi="Times New Roman" w:cs="Times New Roman"/>
                <w:sz w:val="18"/>
                <w:szCs w:val="18"/>
              </w:rPr>
              <w:t>(</w:t>
            </w:r>
            <w:proofErr w:type="spellStart"/>
            <w:r w:rsidRPr="004C5224">
              <w:rPr>
                <w:rFonts w:ascii="Times New Roman" w:hAnsi="Times New Roman" w:cs="Times New Roman"/>
                <w:sz w:val="18"/>
                <w:szCs w:val="18"/>
              </w:rPr>
              <w:t>gr</w:t>
            </w:r>
            <w:proofErr w:type="spellEnd"/>
            <w:r w:rsidRPr="004C5224">
              <w:rPr>
                <w:rFonts w:ascii="Times New Roman" w:hAnsi="Times New Roman" w:cs="Times New Roman"/>
                <w:sz w:val="18"/>
                <w:szCs w:val="18"/>
              </w:rPr>
              <w:t xml:space="preserve"> / cm3)</w:t>
            </w:r>
          </w:p>
        </w:tc>
        <w:tc>
          <w:tcPr>
            <w:tcW w:w="0" w:type="auto"/>
            <w:vMerge w:val="restart"/>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Weight percent of soil moisture content</w:t>
            </w:r>
          </w:p>
        </w:tc>
        <w:tc>
          <w:tcPr>
            <w:tcW w:w="0" w:type="auto"/>
            <w:vMerge w:val="restart"/>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Layer thickness (cm)</w:t>
            </w:r>
          </w:p>
        </w:tc>
        <w:tc>
          <w:tcPr>
            <w:tcW w:w="0" w:type="auto"/>
            <w:gridSpan w:val="5"/>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Mechanical analysis of soil</w:t>
            </w:r>
          </w:p>
        </w:tc>
      </w:tr>
      <w:tr w:rsidR="00C56156" w:rsidRPr="004C5224" w:rsidTr="004C5224">
        <w:trPr>
          <w:jc w:val="center"/>
        </w:trPr>
        <w:tc>
          <w:tcPr>
            <w:tcW w:w="1585" w:type="dxa"/>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1551" w:type="dxa"/>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1027" w:type="dxa"/>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0" w:type="auto"/>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0" w:type="auto"/>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0" w:type="auto"/>
            <w:vMerge w:val="restart"/>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soil pattern</w:t>
            </w:r>
          </w:p>
        </w:tc>
        <w:tc>
          <w:tcPr>
            <w:tcW w:w="0" w:type="auto"/>
            <w:gridSpan w:val="3"/>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percent</w:t>
            </w:r>
          </w:p>
        </w:tc>
        <w:tc>
          <w:tcPr>
            <w:tcW w:w="0" w:type="auto"/>
            <w:vMerge w:val="restart"/>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Soil depth (cm)</w:t>
            </w:r>
          </w:p>
        </w:tc>
      </w:tr>
      <w:tr w:rsidR="00C56156" w:rsidRPr="004C5224" w:rsidTr="004C5224">
        <w:trPr>
          <w:trHeight w:val="230"/>
          <w:jc w:val="center"/>
        </w:trPr>
        <w:tc>
          <w:tcPr>
            <w:tcW w:w="1585" w:type="dxa"/>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1551" w:type="dxa"/>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1027" w:type="dxa"/>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0" w:type="auto"/>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0" w:type="auto"/>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0" w:type="auto"/>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0" w:type="auto"/>
            <w:vMerge w:val="restart"/>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Clay</w:t>
            </w:r>
          </w:p>
        </w:tc>
        <w:tc>
          <w:tcPr>
            <w:tcW w:w="0" w:type="auto"/>
            <w:vMerge w:val="restart"/>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Silt</w:t>
            </w:r>
          </w:p>
        </w:tc>
        <w:tc>
          <w:tcPr>
            <w:tcW w:w="0" w:type="auto"/>
            <w:vMerge w:val="restart"/>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Sand</w:t>
            </w:r>
          </w:p>
        </w:tc>
        <w:tc>
          <w:tcPr>
            <w:tcW w:w="0" w:type="auto"/>
            <w:vMerge/>
            <w:vAlign w:val="center"/>
          </w:tcPr>
          <w:p w:rsidR="00C47AC6" w:rsidRPr="004C5224" w:rsidRDefault="00C47AC6" w:rsidP="0060310F">
            <w:pPr>
              <w:snapToGrid w:val="0"/>
              <w:spacing w:before="0"/>
              <w:jc w:val="both"/>
              <w:rPr>
                <w:rFonts w:ascii="Times New Roman" w:hAnsi="Times New Roman" w:cs="Times New Roman"/>
                <w:sz w:val="18"/>
                <w:szCs w:val="18"/>
              </w:rPr>
            </w:pPr>
          </w:p>
        </w:tc>
      </w:tr>
      <w:tr w:rsidR="00C56156" w:rsidRPr="004C5224" w:rsidTr="004C5224">
        <w:trPr>
          <w:jc w:val="center"/>
        </w:trPr>
        <w:tc>
          <w:tcPr>
            <w:tcW w:w="1585" w:type="dxa"/>
            <w:vAlign w:val="center"/>
          </w:tcPr>
          <w:p w:rsidR="00C47AC6" w:rsidRPr="004C5224" w:rsidRDefault="00C47AC6" w:rsidP="004C5224">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h=(e-b)*c*a</w:t>
            </w:r>
            <w:r w:rsidR="004C5224" w:rsidRPr="004C5224">
              <w:rPr>
                <w:rFonts w:ascii="Times New Roman" w:hAnsi="Times New Roman" w:cs="Times New Roman" w:hint="eastAsia"/>
                <w:sz w:val="18"/>
                <w:szCs w:val="18"/>
                <w:lang w:eastAsia="zh-CN"/>
              </w:rPr>
              <w:t xml:space="preserve"> </w:t>
            </w:r>
            <w:r w:rsidRPr="004C5224">
              <w:rPr>
                <w:rFonts w:ascii="Times New Roman" w:hAnsi="Times New Roman" w:cs="Times New Roman"/>
                <w:sz w:val="18"/>
                <w:szCs w:val="18"/>
              </w:rPr>
              <w:t>/100</w:t>
            </w:r>
          </w:p>
        </w:tc>
        <w:tc>
          <w:tcPr>
            <w:tcW w:w="1551"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e</w:t>
            </w:r>
          </w:p>
        </w:tc>
        <w:tc>
          <w:tcPr>
            <w:tcW w:w="1027"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c</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b</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a</w:t>
            </w:r>
          </w:p>
        </w:tc>
        <w:tc>
          <w:tcPr>
            <w:tcW w:w="0" w:type="auto"/>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0" w:type="auto"/>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0" w:type="auto"/>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0" w:type="auto"/>
            <w:vMerge/>
            <w:vAlign w:val="center"/>
          </w:tcPr>
          <w:p w:rsidR="00C47AC6" w:rsidRPr="004C5224" w:rsidRDefault="00C47AC6" w:rsidP="0060310F">
            <w:pPr>
              <w:snapToGrid w:val="0"/>
              <w:spacing w:before="0"/>
              <w:jc w:val="both"/>
              <w:rPr>
                <w:rFonts w:ascii="Times New Roman" w:hAnsi="Times New Roman" w:cs="Times New Roman"/>
                <w:sz w:val="18"/>
                <w:szCs w:val="18"/>
              </w:rPr>
            </w:pPr>
          </w:p>
        </w:tc>
        <w:tc>
          <w:tcPr>
            <w:tcW w:w="0" w:type="auto"/>
            <w:vMerge/>
            <w:vAlign w:val="center"/>
          </w:tcPr>
          <w:p w:rsidR="00C47AC6" w:rsidRPr="004C5224" w:rsidRDefault="00C47AC6" w:rsidP="0060310F">
            <w:pPr>
              <w:snapToGrid w:val="0"/>
              <w:spacing w:before="0"/>
              <w:jc w:val="both"/>
              <w:rPr>
                <w:rFonts w:ascii="Times New Roman" w:hAnsi="Times New Roman" w:cs="Times New Roman"/>
                <w:sz w:val="18"/>
                <w:szCs w:val="18"/>
              </w:rPr>
            </w:pPr>
          </w:p>
        </w:tc>
      </w:tr>
      <w:tr w:rsidR="00C56156" w:rsidRPr="004C5224" w:rsidTr="004C5224">
        <w:trPr>
          <w:jc w:val="center"/>
        </w:trPr>
        <w:tc>
          <w:tcPr>
            <w:tcW w:w="1585"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5.76</w:t>
            </w:r>
          </w:p>
        </w:tc>
        <w:tc>
          <w:tcPr>
            <w:tcW w:w="1551"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37.14</w:t>
            </w:r>
          </w:p>
        </w:tc>
        <w:tc>
          <w:tcPr>
            <w:tcW w:w="1027"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1.46</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21.35</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25</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C.L</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33</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43</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24</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0-25</w:t>
            </w:r>
          </w:p>
        </w:tc>
      </w:tr>
      <w:tr w:rsidR="00C56156" w:rsidRPr="004C5224" w:rsidTr="004C5224">
        <w:trPr>
          <w:jc w:val="center"/>
        </w:trPr>
        <w:tc>
          <w:tcPr>
            <w:tcW w:w="1585"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4.99</w:t>
            </w:r>
          </w:p>
        </w:tc>
        <w:tc>
          <w:tcPr>
            <w:tcW w:w="1551"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35.26</w:t>
            </w:r>
          </w:p>
        </w:tc>
        <w:tc>
          <w:tcPr>
            <w:tcW w:w="1027"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1.49</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21.86</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25</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C.L</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27</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45</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28</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25-50</w:t>
            </w:r>
          </w:p>
        </w:tc>
      </w:tr>
      <w:tr w:rsidR="00C56156" w:rsidRPr="004C5224" w:rsidTr="004C5224">
        <w:trPr>
          <w:jc w:val="center"/>
        </w:trPr>
        <w:tc>
          <w:tcPr>
            <w:tcW w:w="1585"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1.55</w:t>
            </w:r>
          </w:p>
        </w:tc>
        <w:tc>
          <w:tcPr>
            <w:tcW w:w="1551"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26.42</w:t>
            </w:r>
          </w:p>
        </w:tc>
        <w:tc>
          <w:tcPr>
            <w:tcW w:w="1027"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1.62</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22.6</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25</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proofErr w:type="spellStart"/>
            <w:r w:rsidRPr="004C5224">
              <w:rPr>
                <w:rFonts w:ascii="Times New Roman" w:hAnsi="Times New Roman" w:cs="Times New Roman"/>
                <w:sz w:val="18"/>
                <w:szCs w:val="18"/>
              </w:rPr>
              <w:t>Si.L</w:t>
            </w:r>
            <w:proofErr w:type="spellEnd"/>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13</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65</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22</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50-75</w:t>
            </w:r>
          </w:p>
        </w:tc>
      </w:tr>
      <w:tr w:rsidR="00C56156" w:rsidRPr="004C5224" w:rsidTr="004C5224">
        <w:trPr>
          <w:jc w:val="center"/>
        </w:trPr>
        <w:tc>
          <w:tcPr>
            <w:tcW w:w="1585"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0.87</w:t>
            </w:r>
          </w:p>
        </w:tc>
        <w:tc>
          <w:tcPr>
            <w:tcW w:w="1551"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25.32</w:t>
            </w:r>
          </w:p>
        </w:tc>
        <w:tc>
          <w:tcPr>
            <w:tcW w:w="1027" w:type="dxa"/>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1.65</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23.2</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25</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proofErr w:type="spellStart"/>
            <w:r w:rsidRPr="004C5224">
              <w:rPr>
                <w:rFonts w:ascii="Times New Roman" w:hAnsi="Times New Roman" w:cs="Times New Roman"/>
                <w:sz w:val="18"/>
                <w:szCs w:val="18"/>
              </w:rPr>
              <w:t>Si.L</w:t>
            </w:r>
            <w:proofErr w:type="spellEnd"/>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13</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63</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24</w:t>
            </w:r>
          </w:p>
        </w:tc>
        <w:tc>
          <w:tcPr>
            <w:tcW w:w="0" w:type="auto"/>
            <w:vAlign w:val="center"/>
          </w:tcPr>
          <w:p w:rsidR="00C47AC6" w:rsidRPr="004C5224" w:rsidRDefault="00C47AC6" w:rsidP="0060310F">
            <w:pPr>
              <w:pStyle w:val="NoSpacing"/>
              <w:snapToGrid w:val="0"/>
              <w:jc w:val="both"/>
              <w:rPr>
                <w:rFonts w:ascii="Times New Roman" w:hAnsi="Times New Roman" w:cs="Times New Roman"/>
                <w:sz w:val="18"/>
                <w:szCs w:val="18"/>
              </w:rPr>
            </w:pPr>
            <w:r w:rsidRPr="004C5224">
              <w:rPr>
                <w:rFonts w:ascii="Times New Roman" w:hAnsi="Times New Roman" w:cs="Times New Roman"/>
                <w:sz w:val="18"/>
                <w:szCs w:val="18"/>
              </w:rPr>
              <w:t>75-100</w:t>
            </w:r>
          </w:p>
        </w:tc>
      </w:tr>
    </w:tbl>
    <w:p w:rsidR="0060310F" w:rsidRPr="004C5224" w:rsidRDefault="0060310F" w:rsidP="0060310F">
      <w:pPr>
        <w:snapToGrid w:val="0"/>
        <w:spacing w:before="0" w:line="240" w:lineRule="auto"/>
        <w:ind w:firstLine="425"/>
        <w:jc w:val="both"/>
        <w:rPr>
          <w:rFonts w:ascii="Times New Roman" w:hAnsi="Times New Roman" w:cs="Times New Roman"/>
          <w:sz w:val="20"/>
          <w:szCs w:val="20"/>
        </w:rPr>
      </w:pPr>
    </w:p>
    <w:p w:rsidR="0060310F" w:rsidRPr="004C5224" w:rsidRDefault="0060310F" w:rsidP="0060310F">
      <w:pPr>
        <w:snapToGrid w:val="0"/>
        <w:spacing w:before="0" w:line="240" w:lineRule="auto"/>
        <w:ind w:firstLine="425"/>
        <w:jc w:val="both"/>
        <w:rPr>
          <w:rFonts w:ascii="Times New Roman" w:hAnsi="Times New Roman" w:cs="Times New Roman"/>
          <w:sz w:val="20"/>
          <w:szCs w:val="20"/>
        </w:rPr>
        <w:sectPr w:rsidR="0060310F" w:rsidRPr="004C5224" w:rsidSect="007E7C4D">
          <w:type w:val="continuous"/>
          <w:pgSz w:w="12240" w:h="15840" w:code="1"/>
          <w:pgMar w:top="1440" w:right="1440" w:bottom="1440" w:left="1440" w:header="720" w:footer="720" w:gutter="0"/>
          <w:cols w:space="708"/>
          <w:docGrid w:linePitch="360"/>
        </w:sectPr>
      </w:pPr>
    </w:p>
    <w:p w:rsidR="005F697B" w:rsidRPr="004C5224" w:rsidRDefault="006178B8" w:rsidP="00B17530">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lastRenderedPageBreak/>
        <w:t>Data on soil salinity and exchangeable sodium percentage in the depths of 0-25, 0-50, 0-75 and 0-</w:t>
      </w:r>
      <w:r w:rsidR="00DC3DA8" w:rsidRPr="004C5224">
        <w:rPr>
          <w:rFonts w:ascii="Times New Roman" w:hAnsi="Times New Roman" w:cs="Times New Roman"/>
          <w:sz w:val="20"/>
          <w:szCs w:val="20"/>
        </w:rPr>
        <w:t>100 cm per application of leaching water depth as a</w:t>
      </w:r>
      <w:r w:rsidR="00B17530" w:rsidRPr="004C5224">
        <w:rPr>
          <w:rFonts w:ascii="Times New Roman" w:hAnsi="Times New Roman" w:cs="Times New Roman" w:hint="eastAsia"/>
          <w:sz w:val="20"/>
          <w:szCs w:val="20"/>
          <w:lang w:eastAsia="zh-CN"/>
        </w:rPr>
        <w:t xml:space="preserve"> </w:t>
      </w:r>
      <w:r w:rsidRPr="004C5224">
        <w:rPr>
          <w:rFonts w:ascii="Times New Roman" w:hAnsi="Times New Roman" w:cs="Times New Roman"/>
          <w:sz w:val="20"/>
          <w:szCs w:val="20"/>
        </w:rPr>
        <w:lastRenderedPageBreak/>
        <w:t xml:space="preserve">percentage of residual salts after calculating the weighted average is shown in </w:t>
      </w:r>
      <w:r w:rsidR="005F697B" w:rsidRPr="004C5224">
        <w:rPr>
          <w:rFonts w:ascii="Times New Roman" w:hAnsi="Times New Roman" w:cs="Times New Roman"/>
          <w:sz w:val="20"/>
          <w:szCs w:val="20"/>
        </w:rPr>
        <w:t>ta</w:t>
      </w:r>
      <w:r w:rsidRPr="004C5224">
        <w:rPr>
          <w:rFonts w:ascii="Times New Roman" w:hAnsi="Times New Roman" w:cs="Times New Roman"/>
          <w:sz w:val="20"/>
          <w:szCs w:val="20"/>
        </w:rPr>
        <w:t>bles (4) and (5).</w:t>
      </w:r>
    </w:p>
    <w:p w:rsidR="0060310F" w:rsidRPr="004C5224" w:rsidRDefault="0060310F" w:rsidP="0060310F">
      <w:pPr>
        <w:snapToGrid w:val="0"/>
        <w:spacing w:before="0" w:line="240" w:lineRule="auto"/>
        <w:ind w:firstLine="425"/>
        <w:jc w:val="both"/>
        <w:rPr>
          <w:rFonts w:ascii="Times New Roman" w:hAnsi="Times New Roman" w:cs="Times New Roman"/>
          <w:sz w:val="20"/>
          <w:szCs w:val="20"/>
        </w:rPr>
        <w:sectPr w:rsidR="0060310F" w:rsidRPr="004C5224" w:rsidSect="00B17530">
          <w:type w:val="continuous"/>
          <w:pgSz w:w="12240" w:h="15840" w:code="1"/>
          <w:pgMar w:top="1440" w:right="1440" w:bottom="1440" w:left="1440" w:header="720" w:footer="720" w:gutter="0"/>
          <w:cols w:num="2" w:space="550"/>
          <w:docGrid w:linePitch="360"/>
        </w:sectPr>
      </w:pPr>
    </w:p>
    <w:p w:rsidR="0044243B" w:rsidRPr="004C5224" w:rsidRDefault="006178B8" w:rsidP="0060310F">
      <w:pPr>
        <w:snapToGrid w:val="0"/>
        <w:spacing w:before="0" w:line="240" w:lineRule="auto"/>
        <w:jc w:val="both"/>
        <w:rPr>
          <w:rFonts w:ascii="Times New Roman" w:hAnsi="Times New Roman" w:cs="Times New Roman"/>
          <w:sz w:val="20"/>
          <w:szCs w:val="20"/>
        </w:rPr>
      </w:pPr>
      <w:r w:rsidRPr="004C5224">
        <w:rPr>
          <w:rFonts w:ascii="Times New Roman" w:hAnsi="Times New Roman" w:cs="Times New Roman"/>
          <w:sz w:val="20"/>
          <w:szCs w:val="20"/>
        </w:rPr>
        <w:lastRenderedPageBreak/>
        <w:t>Table</w:t>
      </w:r>
      <w:r w:rsidR="004564EC" w:rsidRPr="004C5224">
        <w:rPr>
          <w:rFonts w:ascii="Times New Roman" w:hAnsi="Times New Roman" w:cs="Times New Roman"/>
          <w:sz w:val="20"/>
          <w:szCs w:val="20"/>
        </w:rPr>
        <w:t xml:space="preserve"> </w:t>
      </w:r>
      <w:r w:rsidR="002B0CD0" w:rsidRPr="004C5224">
        <w:rPr>
          <w:rFonts w:ascii="Times New Roman" w:hAnsi="Times New Roman" w:cs="Times New Roman"/>
          <w:sz w:val="20"/>
          <w:szCs w:val="20"/>
        </w:rPr>
        <w:t>4.</w:t>
      </w:r>
      <w:r w:rsidRPr="004C5224">
        <w:rPr>
          <w:rFonts w:ascii="Times New Roman" w:hAnsi="Times New Roman" w:cs="Times New Roman"/>
          <w:sz w:val="20"/>
          <w:szCs w:val="20"/>
        </w:rPr>
        <w:t xml:space="preserve"> The relationship between the different levels of leaching water depth and changes in remaining soil salinity to the washed soil salinity (percent)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1"/>
        <w:gridCol w:w="1764"/>
        <w:gridCol w:w="2126"/>
        <w:gridCol w:w="990"/>
        <w:gridCol w:w="992"/>
        <w:gridCol w:w="852"/>
        <w:gridCol w:w="919"/>
        <w:gridCol w:w="892"/>
      </w:tblGrid>
      <w:tr w:rsidR="005F697B" w:rsidRPr="004C5224" w:rsidTr="004C5224">
        <w:trPr>
          <w:jc w:val="center"/>
        </w:trPr>
        <w:tc>
          <w:tcPr>
            <w:tcW w:w="543" w:type="pct"/>
            <w:vMerge w:val="restart"/>
            <w:vAlign w:val="center"/>
          </w:tcPr>
          <w:p w:rsidR="005F697B" w:rsidRPr="004C5224" w:rsidRDefault="005F697B"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Treatment</w:t>
            </w:r>
          </w:p>
        </w:tc>
        <w:tc>
          <w:tcPr>
            <w:tcW w:w="921" w:type="pct"/>
            <w:vMerge w:val="restart"/>
            <w:vAlign w:val="center"/>
          </w:tcPr>
          <w:p w:rsidR="005F697B" w:rsidRPr="004C5224" w:rsidRDefault="005F697B"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Leaching water depth (cm)</w:t>
            </w:r>
          </w:p>
        </w:tc>
        <w:tc>
          <w:tcPr>
            <w:tcW w:w="1110" w:type="pct"/>
            <w:vMerge w:val="restart"/>
            <w:vAlign w:val="center"/>
          </w:tcPr>
          <w:p w:rsidR="005F697B" w:rsidRPr="004C5224" w:rsidRDefault="005F697B"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exchangeable Salinity percent</w:t>
            </w:r>
          </w:p>
        </w:tc>
        <w:tc>
          <w:tcPr>
            <w:tcW w:w="1960" w:type="pct"/>
            <w:gridSpan w:val="4"/>
            <w:vAlign w:val="center"/>
          </w:tcPr>
          <w:p w:rsidR="005F697B" w:rsidRPr="004C5224" w:rsidRDefault="005F697B"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Different depths of soil (cm)</w:t>
            </w:r>
          </w:p>
        </w:tc>
        <w:tc>
          <w:tcPr>
            <w:tcW w:w="467" w:type="pct"/>
            <w:vMerge w:val="restart"/>
            <w:vAlign w:val="center"/>
          </w:tcPr>
          <w:p w:rsidR="002066BF" w:rsidRPr="004C5224" w:rsidRDefault="00C56156"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Average</w:t>
            </w:r>
          </w:p>
          <w:p w:rsidR="005F697B" w:rsidRPr="004C5224" w:rsidRDefault="005F697B" w:rsidP="004C5224">
            <w:pPr>
              <w:snapToGrid w:val="0"/>
              <w:spacing w:before="0" w:line="240" w:lineRule="auto"/>
              <w:rPr>
                <w:rFonts w:ascii="Times New Roman" w:hAnsi="Times New Roman" w:cs="Times New Roman"/>
                <w:sz w:val="19"/>
                <w:szCs w:val="19"/>
              </w:rPr>
            </w:pPr>
            <w:proofErr w:type="spellStart"/>
            <w:r w:rsidRPr="004C5224">
              <w:rPr>
                <w:rFonts w:ascii="Times New Roman" w:hAnsi="Times New Roman" w:cs="Times New Roman"/>
                <w:sz w:val="19"/>
                <w:szCs w:val="19"/>
              </w:rPr>
              <w:t>ECe</w:t>
            </w:r>
            <w:proofErr w:type="spellEnd"/>
          </w:p>
        </w:tc>
      </w:tr>
      <w:tr w:rsidR="004C5224" w:rsidRPr="004C5224" w:rsidTr="004C5224">
        <w:trPr>
          <w:jc w:val="center"/>
        </w:trPr>
        <w:tc>
          <w:tcPr>
            <w:tcW w:w="543" w:type="pct"/>
            <w:vMerge/>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921" w:type="pct"/>
            <w:vMerge/>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1110" w:type="pct"/>
            <w:vMerge/>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517" w:type="pct"/>
            <w:vAlign w:val="center"/>
          </w:tcPr>
          <w:p w:rsidR="005F697B" w:rsidRPr="004C5224" w:rsidRDefault="002066BF"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0-25</w:t>
            </w:r>
          </w:p>
        </w:tc>
        <w:tc>
          <w:tcPr>
            <w:tcW w:w="518" w:type="pct"/>
            <w:vAlign w:val="center"/>
          </w:tcPr>
          <w:p w:rsidR="005F697B" w:rsidRPr="004C5224" w:rsidRDefault="002066BF"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0-50</w:t>
            </w:r>
          </w:p>
        </w:tc>
        <w:tc>
          <w:tcPr>
            <w:tcW w:w="445" w:type="pct"/>
            <w:vAlign w:val="center"/>
          </w:tcPr>
          <w:p w:rsidR="005F697B" w:rsidRPr="004C5224" w:rsidRDefault="002066BF"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0-75</w:t>
            </w:r>
          </w:p>
        </w:tc>
        <w:tc>
          <w:tcPr>
            <w:tcW w:w="480" w:type="pct"/>
            <w:vAlign w:val="center"/>
          </w:tcPr>
          <w:p w:rsidR="005F697B" w:rsidRPr="004C5224" w:rsidRDefault="002066BF"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0-100</w:t>
            </w:r>
          </w:p>
        </w:tc>
        <w:tc>
          <w:tcPr>
            <w:tcW w:w="467" w:type="pct"/>
            <w:vMerge/>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r>
      <w:tr w:rsidR="004C5224" w:rsidRPr="004C5224" w:rsidTr="004C5224">
        <w:trPr>
          <w:jc w:val="center"/>
        </w:trPr>
        <w:tc>
          <w:tcPr>
            <w:tcW w:w="543" w:type="pct"/>
            <w:vMerge w:val="restart"/>
            <w:vAlign w:val="center"/>
          </w:tcPr>
          <w:p w:rsidR="005F697B" w:rsidRPr="004C5224" w:rsidRDefault="005F697B"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A1</w:t>
            </w:r>
          </w:p>
        </w:tc>
        <w:tc>
          <w:tcPr>
            <w:tcW w:w="921" w:type="pct"/>
            <w:vMerge w:val="restart"/>
            <w:shd w:val="clear" w:color="auto" w:fill="auto"/>
            <w:vAlign w:val="center"/>
          </w:tcPr>
          <w:p w:rsidR="005F697B" w:rsidRPr="004C5224" w:rsidRDefault="002066BF" w:rsidP="004C5224">
            <w:pPr>
              <w:tabs>
                <w:tab w:val="left" w:pos="326"/>
                <w:tab w:val="center" w:pos="493"/>
              </w:tabs>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20</w:t>
            </w:r>
          </w:p>
        </w:tc>
        <w:tc>
          <w:tcPr>
            <w:tcW w:w="1110" w:type="pct"/>
            <w:shd w:val="clear" w:color="auto" w:fill="auto"/>
            <w:vAlign w:val="center"/>
          </w:tcPr>
          <w:p w:rsidR="005F697B" w:rsidRPr="004C5224" w:rsidRDefault="005F697B"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Remaining</w:t>
            </w:r>
          </w:p>
        </w:tc>
        <w:tc>
          <w:tcPr>
            <w:tcW w:w="51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56.19</w:t>
            </w:r>
          </w:p>
        </w:tc>
        <w:tc>
          <w:tcPr>
            <w:tcW w:w="518"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70.76</w:t>
            </w:r>
          </w:p>
        </w:tc>
        <w:tc>
          <w:tcPr>
            <w:tcW w:w="445"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82.94</w:t>
            </w:r>
          </w:p>
        </w:tc>
        <w:tc>
          <w:tcPr>
            <w:tcW w:w="480"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88.96</w:t>
            </w:r>
          </w:p>
        </w:tc>
        <w:tc>
          <w:tcPr>
            <w:tcW w:w="467"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74.71</w:t>
            </w:r>
          </w:p>
        </w:tc>
      </w:tr>
      <w:tr w:rsidR="004C5224" w:rsidRPr="004C5224" w:rsidTr="004C5224">
        <w:trPr>
          <w:jc w:val="center"/>
        </w:trPr>
        <w:tc>
          <w:tcPr>
            <w:tcW w:w="543" w:type="pct"/>
            <w:vMerge/>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921" w:type="pct"/>
            <w:vMerge/>
            <w:shd w:val="clear" w:color="auto" w:fill="auto"/>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1110" w:type="pct"/>
            <w:shd w:val="clear" w:color="auto" w:fill="auto"/>
            <w:vAlign w:val="center"/>
          </w:tcPr>
          <w:p w:rsidR="005F697B" w:rsidRPr="004C5224" w:rsidRDefault="005F697B"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Washed</w:t>
            </w:r>
          </w:p>
        </w:tc>
        <w:tc>
          <w:tcPr>
            <w:tcW w:w="51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43.81</w:t>
            </w:r>
          </w:p>
        </w:tc>
        <w:tc>
          <w:tcPr>
            <w:tcW w:w="518"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29.24</w:t>
            </w:r>
          </w:p>
        </w:tc>
        <w:tc>
          <w:tcPr>
            <w:tcW w:w="445"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17.06</w:t>
            </w:r>
          </w:p>
        </w:tc>
        <w:tc>
          <w:tcPr>
            <w:tcW w:w="480"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11.04</w:t>
            </w:r>
          </w:p>
        </w:tc>
        <w:tc>
          <w:tcPr>
            <w:tcW w:w="467"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25.29</w:t>
            </w:r>
          </w:p>
        </w:tc>
      </w:tr>
      <w:tr w:rsidR="004C5224" w:rsidRPr="004C5224" w:rsidTr="004C5224">
        <w:trPr>
          <w:jc w:val="center"/>
        </w:trPr>
        <w:tc>
          <w:tcPr>
            <w:tcW w:w="543" w:type="pct"/>
            <w:vMerge w:val="restart"/>
            <w:vAlign w:val="center"/>
          </w:tcPr>
          <w:p w:rsidR="005F697B" w:rsidRPr="004C5224" w:rsidRDefault="005F697B"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A2</w:t>
            </w:r>
          </w:p>
        </w:tc>
        <w:tc>
          <w:tcPr>
            <w:tcW w:w="921" w:type="pct"/>
            <w:vMerge w:val="restart"/>
            <w:shd w:val="clear" w:color="auto" w:fill="auto"/>
            <w:vAlign w:val="center"/>
          </w:tcPr>
          <w:p w:rsidR="005F697B" w:rsidRPr="004C5224" w:rsidRDefault="002066BF"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40</w:t>
            </w:r>
          </w:p>
        </w:tc>
        <w:tc>
          <w:tcPr>
            <w:tcW w:w="1110" w:type="pct"/>
            <w:shd w:val="clear" w:color="auto" w:fill="auto"/>
            <w:vAlign w:val="center"/>
          </w:tcPr>
          <w:p w:rsidR="005F697B" w:rsidRPr="004C5224" w:rsidRDefault="005F697B"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Remaining</w:t>
            </w:r>
          </w:p>
        </w:tc>
        <w:tc>
          <w:tcPr>
            <w:tcW w:w="51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19.59</w:t>
            </w:r>
          </w:p>
        </w:tc>
        <w:tc>
          <w:tcPr>
            <w:tcW w:w="518"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35.39</w:t>
            </w:r>
          </w:p>
        </w:tc>
        <w:tc>
          <w:tcPr>
            <w:tcW w:w="445"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55.93</w:t>
            </w:r>
          </w:p>
        </w:tc>
        <w:tc>
          <w:tcPr>
            <w:tcW w:w="480"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68.02</w:t>
            </w:r>
          </w:p>
        </w:tc>
        <w:tc>
          <w:tcPr>
            <w:tcW w:w="467"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44.73</w:t>
            </w:r>
          </w:p>
        </w:tc>
      </w:tr>
      <w:tr w:rsidR="004C5224" w:rsidRPr="004C5224" w:rsidTr="004C5224">
        <w:trPr>
          <w:jc w:val="center"/>
        </w:trPr>
        <w:tc>
          <w:tcPr>
            <w:tcW w:w="543" w:type="pct"/>
            <w:vMerge/>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921" w:type="pct"/>
            <w:vMerge/>
            <w:shd w:val="clear" w:color="auto" w:fill="auto"/>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1110" w:type="pct"/>
            <w:shd w:val="clear" w:color="auto" w:fill="auto"/>
            <w:vAlign w:val="center"/>
          </w:tcPr>
          <w:p w:rsidR="005F697B" w:rsidRPr="004C5224" w:rsidRDefault="005F697B"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Washed</w:t>
            </w:r>
          </w:p>
        </w:tc>
        <w:tc>
          <w:tcPr>
            <w:tcW w:w="51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80.41</w:t>
            </w:r>
          </w:p>
        </w:tc>
        <w:tc>
          <w:tcPr>
            <w:tcW w:w="518"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64.61</w:t>
            </w:r>
          </w:p>
        </w:tc>
        <w:tc>
          <w:tcPr>
            <w:tcW w:w="445"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44.07</w:t>
            </w:r>
          </w:p>
        </w:tc>
        <w:tc>
          <w:tcPr>
            <w:tcW w:w="480"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31.98</w:t>
            </w:r>
          </w:p>
        </w:tc>
        <w:tc>
          <w:tcPr>
            <w:tcW w:w="467"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55.27</w:t>
            </w:r>
          </w:p>
        </w:tc>
      </w:tr>
      <w:tr w:rsidR="004C5224" w:rsidRPr="004C5224" w:rsidTr="004C5224">
        <w:trPr>
          <w:jc w:val="center"/>
        </w:trPr>
        <w:tc>
          <w:tcPr>
            <w:tcW w:w="543" w:type="pct"/>
            <w:vMerge w:val="restart"/>
            <w:vAlign w:val="center"/>
          </w:tcPr>
          <w:p w:rsidR="005F697B" w:rsidRPr="004C5224" w:rsidRDefault="005F697B"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A3</w:t>
            </w:r>
          </w:p>
        </w:tc>
        <w:tc>
          <w:tcPr>
            <w:tcW w:w="921" w:type="pct"/>
            <w:vMerge w:val="restart"/>
            <w:shd w:val="clear" w:color="auto" w:fill="auto"/>
            <w:vAlign w:val="center"/>
          </w:tcPr>
          <w:p w:rsidR="005F697B" w:rsidRPr="004C5224" w:rsidRDefault="002066BF"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60</w:t>
            </w:r>
          </w:p>
        </w:tc>
        <w:tc>
          <w:tcPr>
            <w:tcW w:w="1110" w:type="pct"/>
            <w:shd w:val="clear" w:color="auto" w:fill="auto"/>
            <w:vAlign w:val="center"/>
          </w:tcPr>
          <w:p w:rsidR="005F697B" w:rsidRPr="004C5224" w:rsidRDefault="005F697B"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Remaining</w:t>
            </w:r>
          </w:p>
        </w:tc>
        <w:tc>
          <w:tcPr>
            <w:tcW w:w="51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9.74</w:t>
            </w:r>
          </w:p>
        </w:tc>
        <w:tc>
          <w:tcPr>
            <w:tcW w:w="518"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13.19</w:t>
            </w:r>
          </w:p>
        </w:tc>
        <w:tc>
          <w:tcPr>
            <w:tcW w:w="445"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29.20</w:t>
            </w:r>
          </w:p>
        </w:tc>
        <w:tc>
          <w:tcPr>
            <w:tcW w:w="480"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42.54</w:t>
            </w:r>
          </w:p>
        </w:tc>
        <w:tc>
          <w:tcPr>
            <w:tcW w:w="467"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23.67</w:t>
            </w:r>
          </w:p>
        </w:tc>
      </w:tr>
      <w:tr w:rsidR="004C5224" w:rsidRPr="004C5224" w:rsidTr="004C5224">
        <w:trPr>
          <w:jc w:val="center"/>
        </w:trPr>
        <w:tc>
          <w:tcPr>
            <w:tcW w:w="543" w:type="pct"/>
            <w:vMerge/>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921" w:type="pct"/>
            <w:vMerge/>
            <w:shd w:val="clear" w:color="auto" w:fill="auto"/>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1110" w:type="pct"/>
            <w:shd w:val="clear" w:color="auto" w:fill="auto"/>
            <w:vAlign w:val="center"/>
          </w:tcPr>
          <w:p w:rsidR="005F697B" w:rsidRPr="004C5224" w:rsidRDefault="005F697B"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Washed</w:t>
            </w:r>
          </w:p>
        </w:tc>
        <w:tc>
          <w:tcPr>
            <w:tcW w:w="51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90.26</w:t>
            </w:r>
          </w:p>
        </w:tc>
        <w:tc>
          <w:tcPr>
            <w:tcW w:w="518"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86.81</w:t>
            </w:r>
          </w:p>
        </w:tc>
        <w:tc>
          <w:tcPr>
            <w:tcW w:w="445"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70.80</w:t>
            </w:r>
          </w:p>
        </w:tc>
        <w:tc>
          <w:tcPr>
            <w:tcW w:w="480"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57.46</w:t>
            </w:r>
          </w:p>
        </w:tc>
        <w:tc>
          <w:tcPr>
            <w:tcW w:w="46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76.33</w:t>
            </w:r>
          </w:p>
        </w:tc>
      </w:tr>
      <w:tr w:rsidR="004C5224" w:rsidRPr="004C5224" w:rsidTr="004C5224">
        <w:trPr>
          <w:jc w:val="center"/>
        </w:trPr>
        <w:tc>
          <w:tcPr>
            <w:tcW w:w="543" w:type="pct"/>
            <w:vMerge w:val="restart"/>
            <w:vAlign w:val="center"/>
          </w:tcPr>
          <w:p w:rsidR="005F697B" w:rsidRPr="004C5224" w:rsidRDefault="005F697B"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A4</w:t>
            </w:r>
          </w:p>
        </w:tc>
        <w:tc>
          <w:tcPr>
            <w:tcW w:w="921" w:type="pct"/>
            <w:vMerge w:val="restart"/>
            <w:shd w:val="clear" w:color="auto" w:fill="auto"/>
            <w:vAlign w:val="center"/>
          </w:tcPr>
          <w:p w:rsidR="005F697B" w:rsidRPr="004C5224" w:rsidRDefault="002066BF"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80</w:t>
            </w:r>
          </w:p>
        </w:tc>
        <w:tc>
          <w:tcPr>
            <w:tcW w:w="1110" w:type="pct"/>
            <w:shd w:val="clear" w:color="auto" w:fill="auto"/>
            <w:vAlign w:val="center"/>
          </w:tcPr>
          <w:p w:rsidR="005F697B" w:rsidRPr="004C5224" w:rsidRDefault="005F697B"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Remaining</w:t>
            </w:r>
          </w:p>
        </w:tc>
        <w:tc>
          <w:tcPr>
            <w:tcW w:w="51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7.02</w:t>
            </w:r>
          </w:p>
        </w:tc>
        <w:tc>
          <w:tcPr>
            <w:tcW w:w="518"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10.37</w:t>
            </w:r>
          </w:p>
        </w:tc>
        <w:tc>
          <w:tcPr>
            <w:tcW w:w="445"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18.73</w:t>
            </w:r>
          </w:p>
        </w:tc>
        <w:tc>
          <w:tcPr>
            <w:tcW w:w="480"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26.12</w:t>
            </w:r>
          </w:p>
        </w:tc>
        <w:tc>
          <w:tcPr>
            <w:tcW w:w="46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15.56</w:t>
            </w:r>
          </w:p>
        </w:tc>
      </w:tr>
      <w:tr w:rsidR="004C5224" w:rsidRPr="004C5224" w:rsidTr="004C5224">
        <w:trPr>
          <w:jc w:val="center"/>
        </w:trPr>
        <w:tc>
          <w:tcPr>
            <w:tcW w:w="543" w:type="pct"/>
            <w:vMerge/>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921" w:type="pct"/>
            <w:vMerge/>
            <w:shd w:val="clear" w:color="auto" w:fill="auto"/>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1110" w:type="pct"/>
            <w:shd w:val="clear" w:color="auto" w:fill="auto"/>
            <w:vAlign w:val="center"/>
          </w:tcPr>
          <w:p w:rsidR="005F697B" w:rsidRPr="004C5224" w:rsidRDefault="005F697B"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Washed</w:t>
            </w:r>
          </w:p>
        </w:tc>
        <w:tc>
          <w:tcPr>
            <w:tcW w:w="51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92.98</w:t>
            </w:r>
          </w:p>
        </w:tc>
        <w:tc>
          <w:tcPr>
            <w:tcW w:w="518"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89.63</w:t>
            </w:r>
          </w:p>
        </w:tc>
        <w:tc>
          <w:tcPr>
            <w:tcW w:w="445"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81.27</w:t>
            </w:r>
          </w:p>
        </w:tc>
        <w:tc>
          <w:tcPr>
            <w:tcW w:w="480"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73.88</w:t>
            </w:r>
          </w:p>
        </w:tc>
        <w:tc>
          <w:tcPr>
            <w:tcW w:w="46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84.44</w:t>
            </w:r>
          </w:p>
        </w:tc>
      </w:tr>
      <w:tr w:rsidR="004C5224" w:rsidRPr="004C5224" w:rsidTr="004C5224">
        <w:trPr>
          <w:jc w:val="center"/>
        </w:trPr>
        <w:tc>
          <w:tcPr>
            <w:tcW w:w="543" w:type="pct"/>
            <w:vMerge w:val="restart"/>
            <w:vAlign w:val="center"/>
          </w:tcPr>
          <w:p w:rsidR="005F697B" w:rsidRPr="004C5224" w:rsidRDefault="005F697B"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A5</w:t>
            </w:r>
          </w:p>
        </w:tc>
        <w:tc>
          <w:tcPr>
            <w:tcW w:w="921" w:type="pct"/>
            <w:vMerge w:val="restart"/>
            <w:shd w:val="clear" w:color="auto" w:fill="auto"/>
            <w:vAlign w:val="center"/>
          </w:tcPr>
          <w:p w:rsidR="005F697B" w:rsidRPr="004C5224" w:rsidRDefault="002066BF"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100</w:t>
            </w:r>
          </w:p>
        </w:tc>
        <w:tc>
          <w:tcPr>
            <w:tcW w:w="1110" w:type="pct"/>
            <w:shd w:val="clear" w:color="auto" w:fill="auto"/>
            <w:vAlign w:val="center"/>
          </w:tcPr>
          <w:p w:rsidR="005F697B" w:rsidRPr="004C5224" w:rsidRDefault="005F697B"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Remaining</w:t>
            </w:r>
          </w:p>
        </w:tc>
        <w:tc>
          <w:tcPr>
            <w:tcW w:w="51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5.29</w:t>
            </w:r>
          </w:p>
        </w:tc>
        <w:tc>
          <w:tcPr>
            <w:tcW w:w="518"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7.17</w:t>
            </w:r>
          </w:p>
        </w:tc>
        <w:tc>
          <w:tcPr>
            <w:tcW w:w="445"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10.18</w:t>
            </w:r>
          </w:p>
        </w:tc>
        <w:tc>
          <w:tcPr>
            <w:tcW w:w="480"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13.34</w:t>
            </w:r>
          </w:p>
        </w:tc>
        <w:tc>
          <w:tcPr>
            <w:tcW w:w="46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9.00</w:t>
            </w:r>
          </w:p>
        </w:tc>
      </w:tr>
      <w:tr w:rsidR="004C5224" w:rsidRPr="004C5224" w:rsidTr="004C5224">
        <w:trPr>
          <w:jc w:val="center"/>
        </w:trPr>
        <w:tc>
          <w:tcPr>
            <w:tcW w:w="543" w:type="pct"/>
            <w:vMerge/>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921" w:type="pct"/>
            <w:vMerge/>
            <w:shd w:val="clear" w:color="auto" w:fill="auto"/>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1110" w:type="pct"/>
            <w:shd w:val="clear" w:color="auto" w:fill="auto"/>
            <w:vAlign w:val="center"/>
          </w:tcPr>
          <w:p w:rsidR="005F697B" w:rsidRPr="004C5224" w:rsidRDefault="005F697B"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Washed</w:t>
            </w:r>
          </w:p>
        </w:tc>
        <w:tc>
          <w:tcPr>
            <w:tcW w:w="51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94.74</w:t>
            </w:r>
          </w:p>
        </w:tc>
        <w:tc>
          <w:tcPr>
            <w:tcW w:w="518"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92.83</w:t>
            </w:r>
          </w:p>
        </w:tc>
        <w:tc>
          <w:tcPr>
            <w:tcW w:w="445"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89.82</w:t>
            </w:r>
          </w:p>
        </w:tc>
        <w:tc>
          <w:tcPr>
            <w:tcW w:w="480"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86.66</w:t>
            </w:r>
          </w:p>
        </w:tc>
        <w:tc>
          <w:tcPr>
            <w:tcW w:w="46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91.00</w:t>
            </w:r>
          </w:p>
        </w:tc>
      </w:tr>
      <w:tr w:rsidR="004C5224" w:rsidRPr="004C5224" w:rsidTr="004C5224">
        <w:trPr>
          <w:jc w:val="center"/>
        </w:trPr>
        <w:tc>
          <w:tcPr>
            <w:tcW w:w="1464" w:type="pct"/>
            <w:gridSpan w:val="2"/>
            <w:vMerge w:val="restart"/>
            <w:shd w:val="clear" w:color="auto" w:fill="auto"/>
            <w:vAlign w:val="center"/>
          </w:tcPr>
          <w:p w:rsidR="005F697B" w:rsidRPr="004C5224" w:rsidRDefault="00C56156" w:rsidP="004C5224">
            <w:pPr>
              <w:snapToGrid w:val="0"/>
              <w:spacing w:before="0" w:line="240" w:lineRule="auto"/>
              <w:rPr>
                <w:rFonts w:ascii="Times New Roman" w:hAnsi="Times New Roman" w:cs="Times New Roman"/>
                <w:sz w:val="19"/>
                <w:szCs w:val="19"/>
              </w:rPr>
            </w:pPr>
            <w:r w:rsidRPr="004C5224">
              <w:rPr>
                <w:rFonts w:ascii="Times New Roman" w:hAnsi="Times New Roman" w:cs="Times New Roman"/>
                <w:sz w:val="19"/>
                <w:szCs w:val="19"/>
              </w:rPr>
              <w:t>Average</w:t>
            </w:r>
          </w:p>
        </w:tc>
        <w:tc>
          <w:tcPr>
            <w:tcW w:w="1110" w:type="pct"/>
            <w:shd w:val="clear" w:color="auto" w:fill="auto"/>
            <w:vAlign w:val="center"/>
          </w:tcPr>
          <w:p w:rsidR="005F697B" w:rsidRPr="004C5224" w:rsidRDefault="005F697B"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Remaining</w:t>
            </w:r>
          </w:p>
        </w:tc>
        <w:tc>
          <w:tcPr>
            <w:tcW w:w="51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19.57</w:t>
            </w:r>
          </w:p>
        </w:tc>
        <w:tc>
          <w:tcPr>
            <w:tcW w:w="518"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27.38</w:t>
            </w:r>
          </w:p>
        </w:tc>
        <w:tc>
          <w:tcPr>
            <w:tcW w:w="445"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39.40</w:t>
            </w:r>
          </w:p>
        </w:tc>
        <w:tc>
          <w:tcPr>
            <w:tcW w:w="480"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47.80</w:t>
            </w:r>
          </w:p>
        </w:tc>
        <w:tc>
          <w:tcPr>
            <w:tcW w:w="46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33.53</w:t>
            </w:r>
          </w:p>
        </w:tc>
      </w:tr>
      <w:tr w:rsidR="004C5224" w:rsidRPr="004C5224" w:rsidTr="004C5224">
        <w:trPr>
          <w:jc w:val="center"/>
        </w:trPr>
        <w:tc>
          <w:tcPr>
            <w:tcW w:w="1464" w:type="pct"/>
            <w:gridSpan w:val="2"/>
            <w:vMerge/>
            <w:shd w:val="clear" w:color="auto" w:fill="auto"/>
            <w:vAlign w:val="center"/>
          </w:tcPr>
          <w:p w:rsidR="005F697B" w:rsidRPr="004C5224" w:rsidRDefault="005F697B" w:rsidP="004C5224">
            <w:pPr>
              <w:snapToGrid w:val="0"/>
              <w:spacing w:before="0" w:line="240" w:lineRule="auto"/>
              <w:rPr>
                <w:rFonts w:ascii="Times New Roman" w:hAnsi="Times New Roman" w:cs="Times New Roman"/>
                <w:sz w:val="19"/>
                <w:szCs w:val="19"/>
              </w:rPr>
            </w:pPr>
          </w:p>
        </w:tc>
        <w:tc>
          <w:tcPr>
            <w:tcW w:w="1110" w:type="pct"/>
            <w:shd w:val="clear" w:color="auto" w:fill="auto"/>
            <w:vAlign w:val="center"/>
          </w:tcPr>
          <w:p w:rsidR="005F697B" w:rsidRPr="004C5224" w:rsidRDefault="005F697B"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Washed</w:t>
            </w:r>
          </w:p>
        </w:tc>
        <w:tc>
          <w:tcPr>
            <w:tcW w:w="517" w:type="pct"/>
            <w:shd w:val="clear" w:color="auto" w:fill="auto"/>
            <w:vAlign w:val="center"/>
          </w:tcPr>
          <w:p w:rsidR="005F697B" w:rsidRPr="004C5224" w:rsidRDefault="00C47AC6"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80.43</w:t>
            </w:r>
          </w:p>
        </w:tc>
        <w:tc>
          <w:tcPr>
            <w:tcW w:w="518"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72.62</w:t>
            </w:r>
          </w:p>
        </w:tc>
        <w:tc>
          <w:tcPr>
            <w:tcW w:w="445"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60.60</w:t>
            </w:r>
          </w:p>
        </w:tc>
        <w:tc>
          <w:tcPr>
            <w:tcW w:w="480"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52.20</w:t>
            </w:r>
          </w:p>
        </w:tc>
        <w:tc>
          <w:tcPr>
            <w:tcW w:w="467" w:type="pct"/>
            <w:shd w:val="clear" w:color="auto" w:fill="auto"/>
            <w:vAlign w:val="center"/>
          </w:tcPr>
          <w:p w:rsidR="005F697B" w:rsidRPr="004C5224" w:rsidRDefault="000E6E22" w:rsidP="004C5224">
            <w:pPr>
              <w:pStyle w:val="a"/>
              <w:framePr w:wrap="around"/>
              <w:snapToGrid w:val="0"/>
              <w:jc w:val="left"/>
              <w:rPr>
                <w:rFonts w:ascii="Times New Roman" w:hAnsi="Times New Roman" w:cs="Times New Roman"/>
                <w:sz w:val="19"/>
                <w:szCs w:val="19"/>
              </w:rPr>
            </w:pPr>
            <w:r w:rsidRPr="004C5224">
              <w:rPr>
                <w:rFonts w:ascii="Times New Roman" w:hAnsi="Times New Roman" w:cs="Times New Roman"/>
                <w:sz w:val="19"/>
                <w:szCs w:val="19"/>
              </w:rPr>
              <w:t>66.47</w:t>
            </w:r>
          </w:p>
        </w:tc>
      </w:tr>
    </w:tbl>
    <w:p w:rsidR="0060310F" w:rsidRPr="004C5224" w:rsidRDefault="0060310F" w:rsidP="0060310F">
      <w:pPr>
        <w:snapToGrid w:val="0"/>
        <w:spacing w:before="0" w:line="240" w:lineRule="auto"/>
        <w:ind w:firstLine="425"/>
        <w:jc w:val="both"/>
        <w:rPr>
          <w:rFonts w:ascii="Times New Roman" w:hAnsi="Times New Roman" w:cs="Times New Roman"/>
          <w:sz w:val="20"/>
          <w:szCs w:val="20"/>
        </w:rPr>
      </w:pPr>
    </w:p>
    <w:p w:rsidR="00726C3B" w:rsidRPr="004C5224" w:rsidRDefault="00726C3B" w:rsidP="0060310F">
      <w:pPr>
        <w:pStyle w:val="ListParagraph"/>
        <w:snapToGrid w:val="0"/>
        <w:spacing w:before="0" w:after="0" w:line="240" w:lineRule="auto"/>
        <w:ind w:left="0"/>
        <w:jc w:val="both"/>
        <w:rPr>
          <w:rFonts w:ascii="Times New Roman" w:hAnsi="Times New Roman" w:cs="Times New Roman"/>
          <w:sz w:val="20"/>
          <w:szCs w:val="20"/>
        </w:rPr>
      </w:pPr>
      <w:r w:rsidRPr="004C5224">
        <w:rPr>
          <w:rFonts w:ascii="Times New Roman" w:hAnsi="Times New Roman" w:cs="Times New Roman"/>
          <w:sz w:val="20"/>
          <w:szCs w:val="20"/>
        </w:rPr>
        <w:t>Table</w:t>
      </w:r>
      <w:r w:rsidR="004564EC" w:rsidRPr="004C5224">
        <w:rPr>
          <w:rFonts w:ascii="Times New Roman" w:hAnsi="Times New Roman" w:cs="Times New Roman"/>
          <w:sz w:val="20"/>
          <w:szCs w:val="20"/>
        </w:rPr>
        <w:t xml:space="preserve"> </w:t>
      </w:r>
      <w:r w:rsidR="002B0CD0" w:rsidRPr="004C5224">
        <w:rPr>
          <w:rFonts w:ascii="Times New Roman" w:hAnsi="Times New Roman" w:cs="Times New Roman"/>
          <w:sz w:val="20"/>
          <w:szCs w:val="20"/>
        </w:rPr>
        <w:t>5.</w:t>
      </w:r>
      <w:r w:rsidRPr="004C5224">
        <w:rPr>
          <w:rFonts w:ascii="Times New Roman" w:hAnsi="Times New Roman" w:cs="Times New Roman"/>
          <w:sz w:val="20"/>
          <w:szCs w:val="20"/>
        </w:rPr>
        <w:t xml:space="preserve"> Relationship between different levels of leaching water depth and changes in exchangeable remaining to washed sodium percentage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3"/>
        <w:gridCol w:w="1622"/>
        <w:gridCol w:w="1842"/>
        <w:gridCol w:w="1134"/>
        <w:gridCol w:w="990"/>
        <w:gridCol w:w="850"/>
        <w:gridCol w:w="1134"/>
        <w:gridCol w:w="961"/>
      </w:tblGrid>
      <w:tr w:rsidR="00610197" w:rsidRPr="00A312F7" w:rsidTr="004C5224">
        <w:trPr>
          <w:jc w:val="center"/>
        </w:trPr>
        <w:tc>
          <w:tcPr>
            <w:tcW w:w="544" w:type="pct"/>
            <w:vMerge w:val="restart"/>
            <w:vAlign w:val="center"/>
          </w:tcPr>
          <w:p w:rsidR="00610197" w:rsidRPr="00A312F7" w:rsidRDefault="00610197"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Treatment</w:t>
            </w:r>
          </w:p>
        </w:tc>
        <w:tc>
          <w:tcPr>
            <w:tcW w:w="847" w:type="pct"/>
            <w:vMerge w:val="restart"/>
            <w:vAlign w:val="center"/>
          </w:tcPr>
          <w:p w:rsidR="00610197" w:rsidRPr="00A312F7" w:rsidRDefault="00610197"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Leaching water depth (cm)</w:t>
            </w:r>
          </w:p>
        </w:tc>
        <w:tc>
          <w:tcPr>
            <w:tcW w:w="962" w:type="pct"/>
            <w:vMerge w:val="restart"/>
            <w:vAlign w:val="center"/>
          </w:tcPr>
          <w:p w:rsidR="00610197" w:rsidRPr="00A312F7" w:rsidRDefault="00610197"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Exchangeable sodium percentage</w:t>
            </w:r>
          </w:p>
        </w:tc>
        <w:tc>
          <w:tcPr>
            <w:tcW w:w="2145" w:type="pct"/>
            <w:gridSpan w:val="4"/>
            <w:vAlign w:val="center"/>
          </w:tcPr>
          <w:p w:rsidR="00610197" w:rsidRPr="00A312F7" w:rsidRDefault="00610197"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Different depths of soil (cm)</w:t>
            </w:r>
          </w:p>
        </w:tc>
        <w:tc>
          <w:tcPr>
            <w:tcW w:w="503" w:type="pct"/>
            <w:vMerge w:val="restart"/>
            <w:vAlign w:val="center"/>
          </w:tcPr>
          <w:p w:rsidR="002066BF" w:rsidRPr="00A312F7" w:rsidRDefault="00C56156"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Average</w:t>
            </w:r>
          </w:p>
          <w:p w:rsidR="00610197" w:rsidRPr="00A312F7" w:rsidRDefault="00610197"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ESP</w:t>
            </w:r>
          </w:p>
        </w:tc>
      </w:tr>
      <w:tr w:rsidR="004C5224" w:rsidRPr="00A312F7" w:rsidTr="004C5224">
        <w:trPr>
          <w:jc w:val="center"/>
        </w:trPr>
        <w:tc>
          <w:tcPr>
            <w:tcW w:w="544" w:type="pct"/>
            <w:vMerge/>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847" w:type="pct"/>
            <w:vMerge/>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962" w:type="pct"/>
            <w:vMerge/>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592" w:type="pct"/>
            <w:vAlign w:val="center"/>
          </w:tcPr>
          <w:p w:rsidR="00726C3B" w:rsidRPr="00A312F7" w:rsidRDefault="002066BF"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0-25</w:t>
            </w:r>
          </w:p>
        </w:tc>
        <w:tc>
          <w:tcPr>
            <w:tcW w:w="517" w:type="pct"/>
            <w:vAlign w:val="center"/>
          </w:tcPr>
          <w:p w:rsidR="00726C3B" w:rsidRPr="00A312F7" w:rsidRDefault="002066BF"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0-50</w:t>
            </w:r>
          </w:p>
        </w:tc>
        <w:tc>
          <w:tcPr>
            <w:tcW w:w="444" w:type="pct"/>
            <w:vAlign w:val="center"/>
          </w:tcPr>
          <w:p w:rsidR="00726C3B" w:rsidRPr="00A312F7" w:rsidRDefault="002066BF"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0-75</w:t>
            </w:r>
          </w:p>
        </w:tc>
        <w:tc>
          <w:tcPr>
            <w:tcW w:w="592" w:type="pct"/>
            <w:vAlign w:val="center"/>
          </w:tcPr>
          <w:p w:rsidR="00726C3B" w:rsidRPr="00A312F7" w:rsidRDefault="002066BF"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0-100</w:t>
            </w:r>
          </w:p>
        </w:tc>
        <w:tc>
          <w:tcPr>
            <w:tcW w:w="503" w:type="pct"/>
            <w:vMerge/>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r>
      <w:tr w:rsidR="004C5224" w:rsidRPr="00A312F7" w:rsidTr="004C5224">
        <w:trPr>
          <w:jc w:val="center"/>
        </w:trPr>
        <w:tc>
          <w:tcPr>
            <w:tcW w:w="544" w:type="pct"/>
            <w:vMerge w:val="restart"/>
            <w:vAlign w:val="center"/>
          </w:tcPr>
          <w:p w:rsidR="00726C3B" w:rsidRPr="00A312F7" w:rsidRDefault="00726C3B"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A1</w:t>
            </w:r>
          </w:p>
        </w:tc>
        <w:tc>
          <w:tcPr>
            <w:tcW w:w="847" w:type="pct"/>
            <w:vMerge w:val="restart"/>
            <w:shd w:val="clear" w:color="auto" w:fill="auto"/>
            <w:vAlign w:val="center"/>
          </w:tcPr>
          <w:p w:rsidR="00726C3B" w:rsidRPr="00A312F7" w:rsidRDefault="002066BF"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20</w:t>
            </w:r>
          </w:p>
        </w:tc>
        <w:tc>
          <w:tcPr>
            <w:tcW w:w="962" w:type="pct"/>
            <w:shd w:val="clear" w:color="auto" w:fill="auto"/>
            <w:vAlign w:val="center"/>
          </w:tcPr>
          <w:p w:rsidR="00726C3B" w:rsidRPr="00A312F7" w:rsidRDefault="00726C3B"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Remaining</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66.10</w:t>
            </w:r>
          </w:p>
        </w:tc>
        <w:tc>
          <w:tcPr>
            <w:tcW w:w="517"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81.82</w:t>
            </w:r>
          </w:p>
        </w:tc>
        <w:tc>
          <w:tcPr>
            <w:tcW w:w="444"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91.51</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96.31</w:t>
            </w:r>
          </w:p>
        </w:tc>
        <w:tc>
          <w:tcPr>
            <w:tcW w:w="503"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83.93</w:t>
            </w:r>
          </w:p>
        </w:tc>
      </w:tr>
      <w:tr w:rsidR="004C5224" w:rsidRPr="00A312F7" w:rsidTr="004C5224">
        <w:trPr>
          <w:jc w:val="center"/>
        </w:trPr>
        <w:tc>
          <w:tcPr>
            <w:tcW w:w="544" w:type="pct"/>
            <w:vMerge/>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847" w:type="pct"/>
            <w:vMerge/>
            <w:shd w:val="clear" w:color="auto" w:fill="auto"/>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962" w:type="pct"/>
            <w:shd w:val="clear" w:color="auto" w:fill="auto"/>
            <w:vAlign w:val="center"/>
          </w:tcPr>
          <w:p w:rsidR="00726C3B" w:rsidRPr="00A312F7" w:rsidRDefault="00726C3B"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Washed</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33.90</w:t>
            </w:r>
          </w:p>
        </w:tc>
        <w:tc>
          <w:tcPr>
            <w:tcW w:w="517"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18.18</w:t>
            </w:r>
          </w:p>
        </w:tc>
        <w:tc>
          <w:tcPr>
            <w:tcW w:w="444"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8.49</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3.69</w:t>
            </w:r>
          </w:p>
        </w:tc>
        <w:tc>
          <w:tcPr>
            <w:tcW w:w="503"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16.07</w:t>
            </w:r>
          </w:p>
        </w:tc>
      </w:tr>
      <w:tr w:rsidR="004C5224" w:rsidRPr="00A312F7" w:rsidTr="004C5224">
        <w:trPr>
          <w:jc w:val="center"/>
        </w:trPr>
        <w:tc>
          <w:tcPr>
            <w:tcW w:w="544" w:type="pct"/>
            <w:vMerge w:val="restart"/>
            <w:vAlign w:val="center"/>
          </w:tcPr>
          <w:p w:rsidR="00726C3B" w:rsidRPr="00A312F7" w:rsidRDefault="00726C3B"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A2</w:t>
            </w:r>
          </w:p>
        </w:tc>
        <w:tc>
          <w:tcPr>
            <w:tcW w:w="847" w:type="pct"/>
            <w:vMerge w:val="restart"/>
            <w:shd w:val="clear" w:color="auto" w:fill="auto"/>
            <w:vAlign w:val="center"/>
          </w:tcPr>
          <w:p w:rsidR="00726C3B" w:rsidRPr="00A312F7" w:rsidRDefault="002066BF"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40</w:t>
            </w:r>
          </w:p>
        </w:tc>
        <w:tc>
          <w:tcPr>
            <w:tcW w:w="962" w:type="pct"/>
            <w:shd w:val="clear" w:color="auto" w:fill="auto"/>
            <w:vAlign w:val="center"/>
          </w:tcPr>
          <w:p w:rsidR="00726C3B" w:rsidRPr="00A312F7" w:rsidRDefault="00726C3B"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Remaining</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50.34</w:t>
            </w:r>
          </w:p>
        </w:tc>
        <w:tc>
          <w:tcPr>
            <w:tcW w:w="517"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65.74</w:t>
            </w:r>
          </w:p>
        </w:tc>
        <w:tc>
          <w:tcPr>
            <w:tcW w:w="444"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80.85</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87.37</w:t>
            </w:r>
          </w:p>
        </w:tc>
        <w:tc>
          <w:tcPr>
            <w:tcW w:w="503"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71.07</w:t>
            </w:r>
          </w:p>
        </w:tc>
      </w:tr>
      <w:tr w:rsidR="004C5224" w:rsidRPr="00A312F7" w:rsidTr="004C5224">
        <w:trPr>
          <w:jc w:val="center"/>
        </w:trPr>
        <w:tc>
          <w:tcPr>
            <w:tcW w:w="544" w:type="pct"/>
            <w:vMerge/>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847" w:type="pct"/>
            <w:vMerge/>
            <w:shd w:val="clear" w:color="auto" w:fill="auto"/>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962" w:type="pct"/>
            <w:shd w:val="clear" w:color="auto" w:fill="auto"/>
            <w:vAlign w:val="center"/>
          </w:tcPr>
          <w:p w:rsidR="00726C3B" w:rsidRPr="00A312F7" w:rsidRDefault="00726C3B"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Washed</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49.66</w:t>
            </w:r>
          </w:p>
        </w:tc>
        <w:tc>
          <w:tcPr>
            <w:tcW w:w="517"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34.26</w:t>
            </w:r>
          </w:p>
        </w:tc>
        <w:tc>
          <w:tcPr>
            <w:tcW w:w="444"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19.15</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12.63</w:t>
            </w:r>
          </w:p>
        </w:tc>
        <w:tc>
          <w:tcPr>
            <w:tcW w:w="503"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28.93</w:t>
            </w:r>
          </w:p>
        </w:tc>
      </w:tr>
      <w:tr w:rsidR="004C5224" w:rsidRPr="00A312F7" w:rsidTr="004C5224">
        <w:trPr>
          <w:jc w:val="center"/>
        </w:trPr>
        <w:tc>
          <w:tcPr>
            <w:tcW w:w="544" w:type="pct"/>
            <w:vMerge w:val="restart"/>
            <w:vAlign w:val="center"/>
          </w:tcPr>
          <w:p w:rsidR="00726C3B" w:rsidRPr="00A312F7" w:rsidRDefault="00726C3B"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A3</w:t>
            </w:r>
          </w:p>
        </w:tc>
        <w:tc>
          <w:tcPr>
            <w:tcW w:w="847" w:type="pct"/>
            <w:vMerge w:val="restart"/>
            <w:shd w:val="clear" w:color="auto" w:fill="auto"/>
            <w:vAlign w:val="center"/>
          </w:tcPr>
          <w:p w:rsidR="00726C3B" w:rsidRPr="00A312F7" w:rsidRDefault="002066BF"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60</w:t>
            </w:r>
          </w:p>
        </w:tc>
        <w:tc>
          <w:tcPr>
            <w:tcW w:w="962" w:type="pct"/>
            <w:shd w:val="clear" w:color="auto" w:fill="auto"/>
            <w:vAlign w:val="center"/>
          </w:tcPr>
          <w:p w:rsidR="00726C3B" w:rsidRPr="00A312F7" w:rsidRDefault="00610197"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Remaining</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28.98</w:t>
            </w:r>
          </w:p>
        </w:tc>
        <w:tc>
          <w:tcPr>
            <w:tcW w:w="517"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34.23</w:t>
            </w:r>
          </w:p>
        </w:tc>
        <w:tc>
          <w:tcPr>
            <w:tcW w:w="444"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50.40</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60.26</w:t>
            </w:r>
          </w:p>
        </w:tc>
        <w:tc>
          <w:tcPr>
            <w:tcW w:w="503"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43.47</w:t>
            </w:r>
          </w:p>
        </w:tc>
      </w:tr>
      <w:tr w:rsidR="004C5224" w:rsidRPr="00A312F7" w:rsidTr="004C5224">
        <w:trPr>
          <w:jc w:val="center"/>
        </w:trPr>
        <w:tc>
          <w:tcPr>
            <w:tcW w:w="544" w:type="pct"/>
            <w:vMerge/>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847" w:type="pct"/>
            <w:vMerge/>
            <w:shd w:val="clear" w:color="auto" w:fill="auto"/>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962" w:type="pct"/>
            <w:shd w:val="clear" w:color="auto" w:fill="auto"/>
            <w:vAlign w:val="center"/>
          </w:tcPr>
          <w:p w:rsidR="00726C3B" w:rsidRPr="00A312F7" w:rsidRDefault="00610197"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Washed</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71.02</w:t>
            </w:r>
          </w:p>
        </w:tc>
        <w:tc>
          <w:tcPr>
            <w:tcW w:w="517"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65.77</w:t>
            </w:r>
          </w:p>
        </w:tc>
        <w:tc>
          <w:tcPr>
            <w:tcW w:w="444"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49.60</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39.74</w:t>
            </w:r>
          </w:p>
        </w:tc>
        <w:tc>
          <w:tcPr>
            <w:tcW w:w="503"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56.53</w:t>
            </w:r>
          </w:p>
        </w:tc>
      </w:tr>
      <w:tr w:rsidR="004C5224" w:rsidRPr="00A312F7" w:rsidTr="004C5224">
        <w:trPr>
          <w:jc w:val="center"/>
        </w:trPr>
        <w:tc>
          <w:tcPr>
            <w:tcW w:w="544" w:type="pct"/>
            <w:vMerge w:val="restart"/>
            <w:vAlign w:val="center"/>
          </w:tcPr>
          <w:p w:rsidR="00726C3B" w:rsidRPr="00A312F7" w:rsidRDefault="00726C3B"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A4</w:t>
            </w:r>
          </w:p>
        </w:tc>
        <w:tc>
          <w:tcPr>
            <w:tcW w:w="847" w:type="pct"/>
            <w:vMerge w:val="restart"/>
            <w:shd w:val="clear" w:color="auto" w:fill="auto"/>
            <w:vAlign w:val="center"/>
          </w:tcPr>
          <w:p w:rsidR="00726C3B" w:rsidRPr="00A312F7" w:rsidRDefault="002066BF" w:rsidP="004C5224">
            <w:pPr>
              <w:snapToGrid w:val="0"/>
              <w:spacing w:before="0" w:line="240" w:lineRule="auto"/>
              <w:rPr>
                <w:rFonts w:ascii="Times New Roman" w:hAnsi="Times New Roman" w:cs="Times New Roman"/>
                <w:sz w:val="19"/>
                <w:szCs w:val="19"/>
                <w:lang w:bidi="fa-IR"/>
              </w:rPr>
            </w:pPr>
            <w:r w:rsidRPr="00A312F7">
              <w:rPr>
                <w:rFonts w:ascii="Times New Roman" w:hAnsi="Times New Roman" w:cs="Times New Roman"/>
                <w:sz w:val="19"/>
                <w:szCs w:val="19"/>
              </w:rPr>
              <w:t>80</w:t>
            </w:r>
          </w:p>
        </w:tc>
        <w:tc>
          <w:tcPr>
            <w:tcW w:w="962" w:type="pct"/>
            <w:shd w:val="clear" w:color="auto" w:fill="auto"/>
            <w:vAlign w:val="center"/>
          </w:tcPr>
          <w:p w:rsidR="00726C3B" w:rsidRPr="00A312F7" w:rsidRDefault="00610197"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Remaining</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15.75</w:t>
            </w:r>
          </w:p>
        </w:tc>
        <w:tc>
          <w:tcPr>
            <w:tcW w:w="517"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19.04</w:t>
            </w:r>
          </w:p>
        </w:tc>
        <w:tc>
          <w:tcPr>
            <w:tcW w:w="444"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30.80</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42.50</w:t>
            </w:r>
          </w:p>
        </w:tc>
        <w:tc>
          <w:tcPr>
            <w:tcW w:w="503"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27.02</w:t>
            </w:r>
          </w:p>
        </w:tc>
      </w:tr>
      <w:tr w:rsidR="004C5224" w:rsidRPr="00A312F7" w:rsidTr="004C5224">
        <w:trPr>
          <w:jc w:val="center"/>
        </w:trPr>
        <w:tc>
          <w:tcPr>
            <w:tcW w:w="544" w:type="pct"/>
            <w:vMerge/>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847" w:type="pct"/>
            <w:vMerge/>
            <w:shd w:val="clear" w:color="auto" w:fill="auto"/>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962" w:type="pct"/>
            <w:shd w:val="clear" w:color="auto" w:fill="auto"/>
            <w:vAlign w:val="center"/>
          </w:tcPr>
          <w:p w:rsidR="00726C3B" w:rsidRPr="00A312F7" w:rsidRDefault="00610197"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Washed</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84.25</w:t>
            </w:r>
          </w:p>
        </w:tc>
        <w:tc>
          <w:tcPr>
            <w:tcW w:w="517"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80.96</w:t>
            </w:r>
          </w:p>
        </w:tc>
        <w:tc>
          <w:tcPr>
            <w:tcW w:w="444"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69.20</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57.50</w:t>
            </w:r>
          </w:p>
        </w:tc>
        <w:tc>
          <w:tcPr>
            <w:tcW w:w="503"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72.98</w:t>
            </w:r>
          </w:p>
        </w:tc>
      </w:tr>
      <w:tr w:rsidR="004C5224" w:rsidRPr="00A312F7" w:rsidTr="004C5224">
        <w:trPr>
          <w:jc w:val="center"/>
        </w:trPr>
        <w:tc>
          <w:tcPr>
            <w:tcW w:w="544" w:type="pct"/>
            <w:vMerge w:val="restart"/>
            <w:vAlign w:val="center"/>
          </w:tcPr>
          <w:p w:rsidR="00726C3B" w:rsidRPr="00A312F7" w:rsidRDefault="00726C3B"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A5</w:t>
            </w:r>
          </w:p>
        </w:tc>
        <w:tc>
          <w:tcPr>
            <w:tcW w:w="847" w:type="pct"/>
            <w:vMerge w:val="restart"/>
            <w:shd w:val="clear" w:color="auto" w:fill="auto"/>
            <w:vAlign w:val="center"/>
          </w:tcPr>
          <w:p w:rsidR="00726C3B" w:rsidRPr="00A312F7" w:rsidRDefault="002066BF"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100</w:t>
            </w:r>
          </w:p>
        </w:tc>
        <w:tc>
          <w:tcPr>
            <w:tcW w:w="962" w:type="pct"/>
            <w:shd w:val="clear" w:color="auto" w:fill="auto"/>
            <w:vAlign w:val="center"/>
          </w:tcPr>
          <w:p w:rsidR="00726C3B" w:rsidRPr="00A312F7" w:rsidRDefault="00610197"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Remaining</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10.57</w:t>
            </w:r>
          </w:p>
        </w:tc>
        <w:tc>
          <w:tcPr>
            <w:tcW w:w="517"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11.97</w:t>
            </w:r>
          </w:p>
        </w:tc>
        <w:tc>
          <w:tcPr>
            <w:tcW w:w="444"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21.04</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29.37</w:t>
            </w:r>
          </w:p>
        </w:tc>
        <w:tc>
          <w:tcPr>
            <w:tcW w:w="503"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18.24</w:t>
            </w:r>
          </w:p>
        </w:tc>
      </w:tr>
      <w:tr w:rsidR="004C5224" w:rsidRPr="00A312F7" w:rsidTr="004C5224">
        <w:trPr>
          <w:jc w:val="center"/>
        </w:trPr>
        <w:tc>
          <w:tcPr>
            <w:tcW w:w="544" w:type="pct"/>
            <w:vMerge/>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847" w:type="pct"/>
            <w:vMerge/>
            <w:shd w:val="clear" w:color="auto" w:fill="auto"/>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962" w:type="pct"/>
            <w:shd w:val="clear" w:color="auto" w:fill="auto"/>
            <w:vAlign w:val="center"/>
          </w:tcPr>
          <w:p w:rsidR="00726C3B" w:rsidRPr="00A312F7" w:rsidRDefault="00610197"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Washed</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89.43</w:t>
            </w:r>
          </w:p>
        </w:tc>
        <w:tc>
          <w:tcPr>
            <w:tcW w:w="517"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88.03</w:t>
            </w:r>
          </w:p>
        </w:tc>
        <w:tc>
          <w:tcPr>
            <w:tcW w:w="444"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78.96</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70.63</w:t>
            </w:r>
          </w:p>
        </w:tc>
        <w:tc>
          <w:tcPr>
            <w:tcW w:w="503"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81.76</w:t>
            </w:r>
          </w:p>
        </w:tc>
      </w:tr>
      <w:tr w:rsidR="00610197" w:rsidRPr="00A312F7" w:rsidTr="004C5224">
        <w:trPr>
          <w:jc w:val="center"/>
        </w:trPr>
        <w:tc>
          <w:tcPr>
            <w:tcW w:w="1390" w:type="pct"/>
            <w:gridSpan w:val="2"/>
            <w:vMerge w:val="restart"/>
            <w:shd w:val="clear" w:color="auto" w:fill="auto"/>
            <w:vAlign w:val="center"/>
          </w:tcPr>
          <w:p w:rsidR="00610197" w:rsidRPr="00A312F7" w:rsidRDefault="00C56156" w:rsidP="004C5224">
            <w:pPr>
              <w:snapToGrid w:val="0"/>
              <w:spacing w:before="0" w:line="240" w:lineRule="auto"/>
              <w:rPr>
                <w:rFonts w:ascii="Times New Roman" w:hAnsi="Times New Roman" w:cs="Times New Roman"/>
                <w:sz w:val="19"/>
                <w:szCs w:val="19"/>
              </w:rPr>
            </w:pPr>
            <w:r w:rsidRPr="00A312F7">
              <w:rPr>
                <w:rFonts w:ascii="Times New Roman" w:hAnsi="Times New Roman" w:cs="Times New Roman"/>
                <w:sz w:val="19"/>
                <w:szCs w:val="19"/>
              </w:rPr>
              <w:t>Average</w:t>
            </w:r>
          </w:p>
        </w:tc>
        <w:tc>
          <w:tcPr>
            <w:tcW w:w="962" w:type="pct"/>
            <w:shd w:val="clear" w:color="auto" w:fill="auto"/>
            <w:vAlign w:val="center"/>
          </w:tcPr>
          <w:p w:rsidR="00610197" w:rsidRPr="00A312F7" w:rsidRDefault="00610197"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Remaining</w:t>
            </w:r>
          </w:p>
        </w:tc>
        <w:tc>
          <w:tcPr>
            <w:tcW w:w="592" w:type="pct"/>
            <w:shd w:val="clear" w:color="auto" w:fill="auto"/>
            <w:vAlign w:val="center"/>
          </w:tcPr>
          <w:p w:rsidR="00610197"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34.35</w:t>
            </w:r>
          </w:p>
        </w:tc>
        <w:tc>
          <w:tcPr>
            <w:tcW w:w="517" w:type="pct"/>
            <w:shd w:val="clear" w:color="auto" w:fill="auto"/>
            <w:vAlign w:val="center"/>
          </w:tcPr>
          <w:p w:rsidR="00610197"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42.56</w:t>
            </w:r>
          </w:p>
        </w:tc>
        <w:tc>
          <w:tcPr>
            <w:tcW w:w="444" w:type="pct"/>
            <w:shd w:val="clear" w:color="auto" w:fill="auto"/>
            <w:vAlign w:val="center"/>
          </w:tcPr>
          <w:p w:rsidR="00610197"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54.62</w:t>
            </w:r>
          </w:p>
        </w:tc>
        <w:tc>
          <w:tcPr>
            <w:tcW w:w="592" w:type="pct"/>
            <w:shd w:val="clear" w:color="auto" w:fill="auto"/>
            <w:vAlign w:val="center"/>
          </w:tcPr>
          <w:p w:rsidR="00610197"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63.16</w:t>
            </w:r>
          </w:p>
        </w:tc>
        <w:tc>
          <w:tcPr>
            <w:tcW w:w="503" w:type="pct"/>
            <w:shd w:val="clear" w:color="auto" w:fill="auto"/>
            <w:vAlign w:val="center"/>
          </w:tcPr>
          <w:p w:rsidR="00610197"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48.75</w:t>
            </w:r>
          </w:p>
        </w:tc>
      </w:tr>
      <w:tr w:rsidR="00726C3B" w:rsidRPr="00A312F7" w:rsidTr="004C5224">
        <w:trPr>
          <w:jc w:val="center"/>
        </w:trPr>
        <w:tc>
          <w:tcPr>
            <w:tcW w:w="1390" w:type="pct"/>
            <w:gridSpan w:val="2"/>
            <w:vMerge/>
            <w:shd w:val="clear" w:color="auto" w:fill="auto"/>
            <w:vAlign w:val="center"/>
          </w:tcPr>
          <w:p w:rsidR="00726C3B" w:rsidRPr="00A312F7" w:rsidRDefault="00726C3B" w:rsidP="004C5224">
            <w:pPr>
              <w:snapToGrid w:val="0"/>
              <w:spacing w:before="0" w:line="240" w:lineRule="auto"/>
              <w:rPr>
                <w:rFonts w:ascii="Times New Roman" w:hAnsi="Times New Roman" w:cs="Times New Roman"/>
                <w:sz w:val="19"/>
                <w:szCs w:val="19"/>
              </w:rPr>
            </w:pPr>
          </w:p>
        </w:tc>
        <w:tc>
          <w:tcPr>
            <w:tcW w:w="962" w:type="pct"/>
            <w:shd w:val="clear" w:color="auto" w:fill="auto"/>
            <w:vAlign w:val="center"/>
          </w:tcPr>
          <w:p w:rsidR="00726C3B" w:rsidRPr="00A312F7" w:rsidRDefault="00610197"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Washed</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65.65</w:t>
            </w:r>
          </w:p>
        </w:tc>
        <w:tc>
          <w:tcPr>
            <w:tcW w:w="517"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57.44</w:t>
            </w:r>
          </w:p>
        </w:tc>
        <w:tc>
          <w:tcPr>
            <w:tcW w:w="444"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45.08</w:t>
            </w:r>
          </w:p>
        </w:tc>
        <w:tc>
          <w:tcPr>
            <w:tcW w:w="592"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36.84</w:t>
            </w:r>
          </w:p>
        </w:tc>
        <w:tc>
          <w:tcPr>
            <w:tcW w:w="503" w:type="pct"/>
            <w:shd w:val="clear" w:color="auto" w:fill="auto"/>
            <w:vAlign w:val="center"/>
          </w:tcPr>
          <w:p w:rsidR="00726C3B" w:rsidRPr="00A312F7" w:rsidRDefault="005D7594" w:rsidP="004C5224">
            <w:pPr>
              <w:pStyle w:val="a"/>
              <w:framePr w:wrap="around"/>
              <w:snapToGrid w:val="0"/>
              <w:jc w:val="left"/>
              <w:rPr>
                <w:rFonts w:ascii="Times New Roman" w:hAnsi="Times New Roman" w:cs="Times New Roman"/>
                <w:sz w:val="19"/>
                <w:szCs w:val="19"/>
              </w:rPr>
            </w:pPr>
            <w:r w:rsidRPr="00A312F7">
              <w:rPr>
                <w:rFonts w:ascii="Times New Roman" w:hAnsi="Times New Roman" w:cs="Times New Roman"/>
                <w:sz w:val="19"/>
                <w:szCs w:val="19"/>
              </w:rPr>
              <w:t>51.25</w:t>
            </w:r>
          </w:p>
        </w:tc>
      </w:tr>
    </w:tbl>
    <w:p w:rsidR="0060310F" w:rsidRPr="004C5224" w:rsidRDefault="0060310F" w:rsidP="0060310F">
      <w:pPr>
        <w:snapToGrid w:val="0"/>
        <w:spacing w:before="0" w:line="240" w:lineRule="auto"/>
        <w:ind w:firstLine="425"/>
        <w:jc w:val="both"/>
        <w:rPr>
          <w:rFonts w:ascii="Times New Roman" w:hAnsi="Times New Roman" w:cs="Times New Roman"/>
          <w:sz w:val="20"/>
          <w:szCs w:val="20"/>
        </w:rPr>
      </w:pPr>
    </w:p>
    <w:p w:rsidR="0060310F" w:rsidRPr="004C5224" w:rsidRDefault="0060310F" w:rsidP="0060310F">
      <w:pPr>
        <w:snapToGrid w:val="0"/>
        <w:spacing w:before="0" w:line="240" w:lineRule="auto"/>
        <w:ind w:firstLine="425"/>
        <w:jc w:val="both"/>
        <w:rPr>
          <w:rFonts w:ascii="Times New Roman" w:hAnsi="Times New Roman" w:cs="Times New Roman"/>
          <w:sz w:val="20"/>
          <w:szCs w:val="20"/>
        </w:rPr>
        <w:sectPr w:rsidR="0060310F" w:rsidRPr="004C5224" w:rsidSect="007E7C4D">
          <w:type w:val="continuous"/>
          <w:pgSz w:w="12240" w:h="15840" w:code="1"/>
          <w:pgMar w:top="1440" w:right="1440" w:bottom="1440" w:left="1440" w:header="720" w:footer="720" w:gutter="0"/>
          <w:cols w:space="708"/>
          <w:docGrid w:linePitch="360"/>
        </w:sectPr>
      </w:pPr>
    </w:p>
    <w:p w:rsidR="00830712" w:rsidRPr="004C5224" w:rsidRDefault="00830712"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lastRenderedPageBreak/>
        <w:t xml:space="preserve">Reviewing the table (4) reflects the fact that the application of 100 cm of water, is leaching 94.71, 92.83, 89.82 and 86.66 percent of the initial salinity in the depths. Table 5 indicate that the use of 100 cm of water leads to leaching 89.43, 88.03, 78.96 and 70.63 percent of exchangeable sodium in the related depths. Analysis of the figures resulting from the leaching tests show that the salinity (EC) and exchangeable sodium percentage (ESP) of surface layers (0-25 cm) of soil before leaching is extremely high, and is higher than the bottom layers. This implies the existence of salty and shallow aquifer in the region which due to lack of rainfall and high evaporation of the area, has caused the accumulation of salts in the surface layer of soil. Figure 1 shows the graphs of percentage of reduction in salinity and exchangeable sodium according to the results of Tables (4) and (5) at different depths. Figure 1 reflects the fact that with increasing depth of leaching water, salts, and sodium remaining percentage was lower in the soil and at the depth of 0 -25 it is under the other curves. Based on figure 1, t a depth of 0 -25 cm by adding 20 and 40 cm </w:t>
      </w:r>
      <w:r w:rsidRPr="004C5224">
        <w:rPr>
          <w:rFonts w:ascii="Times New Roman" w:hAnsi="Times New Roman" w:cs="Times New Roman"/>
          <w:sz w:val="20"/>
          <w:szCs w:val="20"/>
        </w:rPr>
        <w:lastRenderedPageBreak/>
        <w:t>of water, more than 80 percent of primary minerals were washed. But with rising waters in the next period, a substantial increase in mineral washing is not observed. Therefore, it is necessary to determine the correct depth to wash the salts and then add the amount of water to the soil. Because otherwise, the water is used less than the needed amount for the depths and less leaching occurs and salts and salinity problem may come back. And if the water is used more than then depth it leads to increased costs without significantly reducing its salts. Also in Figure 1 we see that along with 100 cm leaching water to wash salts, sodium washing occurs parallel with the salts. This indicates that there is no need to add the amendment.</w:t>
      </w:r>
    </w:p>
    <w:p w:rsidR="00830712" w:rsidRPr="004C5224" w:rsidRDefault="00830712"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t xml:space="preserve">In order to determine the exact amount of water required for leaching at different depths of soil profile it required to draw curves of desalination and </w:t>
      </w:r>
      <w:proofErr w:type="spellStart"/>
      <w:r w:rsidRPr="004C5224">
        <w:rPr>
          <w:rFonts w:ascii="Times New Roman" w:hAnsi="Times New Roman" w:cs="Times New Roman"/>
          <w:sz w:val="20"/>
          <w:szCs w:val="20"/>
        </w:rPr>
        <w:t>Desodification</w:t>
      </w:r>
      <w:proofErr w:type="spellEnd"/>
      <w:r w:rsidRPr="004C5224">
        <w:rPr>
          <w:rFonts w:ascii="Times New Roman" w:hAnsi="Times New Roman" w:cs="Times New Roman"/>
          <w:sz w:val="20"/>
          <w:szCs w:val="20"/>
        </w:rPr>
        <w:t>. Digits in the table (6) show numbers</w:t>
      </w:r>
      <w:r w:rsidR="004564EC" w:rsidRPr="004C5224">
        <w:rPr>
          <w:rFonts w:ascii="Times New Roman" w:hAnsi="Times New Roman" w:cs="Times New Roman" w:hint="eastAsia"/>
          <w:sz w:val="20"/>
          <w:szCs w:val="20"/>
          <w:lang w:eastAsia="zh-CN"/>
        </w:rPr>
        <w:t xml:space="preserve"> </w:t>
      </w:r>
      <w:r w:rsidRPr="004C5224">
        <w:rPr>
          <w:rFonts w:ascii="Times New Roman" w:hAnsi="Times New Roman" w:cs="Times New Roman"/>
          <w:sz w:val="20"/>
          <w:szCs w:val="20"/>
        </w:rPr>
        <w:t>calculated to draw aforementioned graphs the for tested soil. Balance electrical conductivity values (</w:t>
      </w:r>
      <w:proofErr w:type="spellStart"/>
      <w:r w:rsidRPr="004C5224">
        <w:rPr>
          <w:rFonts w:ascii="Times New Roman" w:hAnsi="Times New Roman" w:cs="Times New Roman"/>
          <w:sz w:val="20"/>
          <w:szCs w:val="20"/>
        </w:rPr>
        <w:t>EC</w:t>
      </w:r>
      <w:r w:rsidRPr="004C5224">
        <w:rPr>
          <w:rFonts w:ascii="Times New Roman" w:hAnsi="Times New Roman" w:cs="Times New Roman"/>
          <w:sz w:val="20"/>
          <w:szCs w:val="20"/>
          <w:vertAlign w:val="subscript"/>
        </w:rPr>
        <w:t>eq</w:t>
      </w:r>
      <w:proofErr w:type="spellEnd"/>
      <w:r w:rsidRPr="004C5224">
        <w:rPr>
          <w:rFonts w:ascii="Times New Roman" w:hAnsi="Times New Roman" w:cs="Times New Roman"/>
          <w:sz w:val="20"/>
          <w:szCs w:val="20"/>
        </w:rPr>
        <w:t xml:space="preserve">) and exchangeable sodium percentage balance </w:t>
      </w:r>
      <w:r w:rsidRPr="004C5224">
        <w:rPr>
          <w:rFonts w:ascii="Times New Roman" w:hAnsi="Times New Roman" w:cs="Times New Roman"/>
          <w:sz w:val="20"/>
          <w:szCs w:val="20"/>
        </w:rPr>
        <w:lastRenderedPageBreak/>
        <w:t>(</w:t>
      </w:r>
      <w:proofErr w:type="spellStart"/>
      <w:r w:rsidRPr="004C5224">
        <w:rPr>
          <w:rFonts w:ascii="Times New Roman" w:hAnsi="Times New Roman" w:cs="Times New Roman"/>
          <w:sz w:val="20"/>
          <w:szCs w:val="20"/>
        </w:rPr>
        <w:t>ESP</w:t>
      </w:r>
      <w:r w:rsidRPr="004C5224">
        <w:rPr>
          <w:rFonts w:ascii="Times New Roman" w:hAnsi="Times New Roman" w:cs="Times New Roman"/>
          <w:sz w:val="20"/>
          <w:szCs w:val="20"/>
          <w:vertAlign w:val="subscript"/>
        </w:rPr>
        <w:t>eq</w:t>
      </w:r>
      <w:proofErr w:type="spellEnd"/>
      <w:r w:rsidRPr="004C5224">
        <w:rPr>
          <w:rFonts w:ascii="Times New Roman" w:hAnsi="Times New Roman" w:cs="Times New Roman"/>
          <w:sz w:val="20"/>
          <w:szCs w:val="20"/>
        </w:rPr>
        <w:t>) in leaching treatments after applying 100 cm leaching water, was calculated respectively 4.58 and 5.67 percent. In the table below</w:t>
      </w:r>
      <w:r w:rsidR="00A312F7">
        <w:rPr>
          <w:rFonts w:ascii="Times New Roman" w:hAnsi="Times New Roman" w:cs="Times New Roman" w:hint="eastAsia"/>
          <w:sz w:val="20"/>
          <w:szCs w:val="20"/>
          <w:lang w:eastAsia="zh-CN"/>
        </w:rPr>
        <w:t xml:space="preserve"> </w:t>
      </w:r>
      <w:r w:rsidRPr="004C5224">
        <w:rPr>
          <w:rFonts w:ascii="Times New Roman" w:hAnsi="Times New Roman" w:cs="Times New Roman"/>
          <w:sz w:val="20"/>
          <w:szCs w:val="20"/>
        </w:rPr>
        <w:object w:dxaOrig="460" w:dyaOrig="279">
          <v:shape id="_x0000_i1026" type="#_x0000_t75" style="width:20.65pt;height:11.9pt" o:ole="">
            <v:imagedata r:id="rId23" o:title=""/>
          </v:shape>
          <o:OLEObject Type="Embed" ProgID="Equation.3" ShapeID="_x0000_i1026" DrawAspect="Content" ObjectID="_1556737400" r:id="rId24"/>
        </w:object>
      </w:r>
      <w:r w:rsidR="00A312F7">
        <w:rPr>
          <w:rFonts w:ascii="Times New Roman" w:hAnsi="Times New Roman" w:cs="Times New Roman" w:hint="eastAsia"/>
          <w:sz w:val="20"/>
          <w:szCs w:val="20"/>
          <w:lang w:eastAsia="zh-CN"/>
        </w:rPr>
        <w:t xml:space="preserve"> </w:t>
      </w:r>
      <w:r w:rsidRPr="004C5224">
        <w:rPr>
          <w:rFonts w:ascii="Times New Roman" w:hAnsi="Times New Roman" w:cs="Times New Roman"/>
          <w:sz w:val="20"/>
          <w:szCs w:val="20"/>
        </w:rPr>
        <w:t>and</w:t>
      </w:r>
      <w:r w:rsidR="00A312F7">
        <w:rPr>
          <w:rFonts w:ascii="Times New Roman" w:hAnsi="Times New Roman" w:cs="Times New Roman" w:hint="eastAsia"/>
          <w:sz w:val="20"/>
          <w:szCs w:val="20"/>
          <w:lang w:eastAsia="zh-CN"/>
        </w:rPr>
        <w:t xml:space="preserve"> </w:t>
      </w:r>
      <w:r w:rsidRPr="004C5224">
        <w:rPr>
          <w:rFonts w:ascii="Times New Roman" w:hAnsi="Times New Roman" w:cs="Times New Roman"/>
          <w:sz w:val="20"/>
          <w:szCs w:val="20"/>
        </w:rPr>
        <w:object w:dxaOrig="499" w:dyaOrig="380">
          <v:shape id="_x0000_i1027" type="#_x0000_t75" style="width:20.65pt;height:15.65pt" o:ole="">
            <v:imagedata r:id="rId25" o:title=""/>
          </v:shape>
          <o:OLEObject Type="Embed" ProgID="Equation.3" ShapeID="_x0000_i1027" DrawAspect="Content" ObjectID="_1556737401" r:id="rId26"/>
        </w:object>
      </w:r>
      <w:r w:rsidR="00A312F7">
        <w:rPr>
          <w:rFonts w:ascii="Times New Roman" w:hAnsi="Times New Roman" w:cs="Times New Roman" w:hint="eastAsia"/>
          <w:sz w:val="20"/>
          <w:szCs w:val="20"/>
          <w:lang w:eastAsia="zh-CN"/>
        </w:rPr>
        <w:t xml:space="preserve"> </w:t>
      </w:r>
      <w:r w:rsidRPr="004C5224">
        <w:rPr>
          <w:rFonts w:ascii="Times New Roman" w:hAnsi="Times New Roman" w:cs="Times New Roman"/>
          <w:sz w:val="20"/>
          <w:szCs w:val="20"/>
        </w:rPr>
        <w:t>there are the values of the electrical conductivity of the soil, before and after leaching based on (</w:t>
      </w:r>
      <w:proofErr w:type="spellStart"/>
      <w:r w:rsidRPr="004C5224">
        <w:rPr>
          <w:rFonts w:ascii="Times New Roman" w:hAnsi="Times New Roman" w:cs="Times New Roman"/>
          <w:sz w:val="20"/>
          <w:szCs w:val="20"/>
        </w:rPr>
        <w:t>ds</w:t>
      </w:r>
      <w:proofErr w:type="spellEnd"/>
      <w:r w:rsidRPr="004C5224">
        <w:rPr>
          <w:rFonts w:ascii="Times New Roman" w:hAnsi="Times New Roman" w:cs="Times New Roman"/>
          <w:sz w:val="20"/>
          <w:szCs w:val="20"/>
        </w:rPr>
        <w:t xml:space="preserve"> / m), and the amount of sodium percentage of the initial and final soil profile, </w:t>
      </w:r>
      <w:proofErr w:type="spellStart"/>
      <w:r w:rsidRPr="004C5224">
        <w:rPr>
          <w:rFonts w:ascii="Times New Roman" w:hAnsi="Times New Roman" w:cs="Times New Roman"/>
          <w:sz w:val="20"/>
          <w:szCs w:val="20"/>
        </w:rPr>
        <w:t>Dw</w:t>
      </w:r>
      <w:proofErr w:type="spellEnd"/>
      <w:r w:rsidRPr="004C5224">
        <w:rPr>
          <w:rFonts w:ascii="Times New Roman" w:hAnsi="Times New Roman" w:cs="Times New Roman"/>
          <w:sz w:val="20"/>
          <w:szCs w:val="20"/>
        </w:rPr>
        <w:t xml:space="preserve"> is full depth of leaching water, DS is depth of soil sampling and D </w:t>
      </w:r>
      <w:proofErr w:type="spellStart"/>
      <w:r w:rsidRPr="004C5224">
        <w:rPr>
          <w:rFonts w:ascii="Times New Roman" w:hAnsi="Times New Roman" w:cs="Times New Roman"/>
          <w:sz w:val="20"/>
          <w:szCs w:val="20"/>
        </w:rPr>
        <w:t>lw</w:t>
      </w:r>
      <w:proofErr w:type="spellEnd"/>
      <w:r w:rsidRPr="004C5224">
        <w:rPr>
          <w:rFonts w:ascii="Times New Roman" w:hAnsi="Times New Roman" w:cs="Times New Roman"/>
          <w:sz w:val="20"/>
          <w:szCs w:val="20"/>
        </w:rPr>
        <w:t xml:space="preserve"> is Net depth of leaching water. The numbers in figures were analyzed </w:t>
      </w:r>
      <w:r w:rsidRPr="004C5224">
        <w:rPr>
          <w:rFonts w:ascii="Times New Roman" w:hAnsi="Times New Roman" w:cs="Times New Roman"/>
          <w:sz w:val="20"/>
          <w:szCs w:val="20"/>
        </w:rPr>
        <w:lastRenderedPageBreak/>
        <w:t>by SPSS 16 statistical software. In this application, with the replacement of ratios of (</w:t>
      </w:r>
      <w:proofErr w:type="spellStart"/>
      <w:r w:rsidRPr="004C5224">
        <w:rPr>
          <w:rFonts w:ascii="Times New Roman" w:hAnsi="Times New Roman" w:cs="Times New Roman"/>
          <w:sz w:val="20"/>
          <w:szCs w:val="20"/>
        </w:rPr>
        <w:t>ECf</w:t>
      </w:r>
      <w:proofErr w:type="spellEnd"/>
      <w:r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Eceq</w:t>
      </w:r>
      <w:proofErr w:type="spellEnd"/>
      <w:r w:rsidRPr="004C5224">
        <w:rPr>
          <w:rFonts w:ascii="Times New Roman" w:hAnsi="Times New Roman" w:cs="Times New Roman"/>
          <w:sz w:val="20"/>
          <w:szCs w:val="20"/>
        </w:rPr>
        <w:t xml:space="preserve"> / </w:t>
      </w:r>
      <w:proofErr w:type="spellStart"/>
      <w:r w:rsidRPr="004C5224">
        <w:rPr>
          <w:rFonts w:ascii="Times New Roman" w:hAnsi="Times New Roman" w:cs="Times New Roman"/>
          <w:sz w:val="20"/>
          <w:szCs w:val="20"/>
        </w:rPr>
        <w:t>ECi</w:t>
      </w:r>
      <w:proofErr w:type="spellEnd"/>
      <w:r w:rsidRPr="004C5224">
        <w:rPr>
          <w:rFonts w:ascii="Times New Roman" w:hAnsi="Times New Roman" w:cs="Times New Roman"/>
          <w:sz w:val="20"/>
          <w:szCs w:val="20"/>
        </w:rPr>
        <w:t xml:space="preserve"> - </w:t>
      </w:r>
      <w:proofErr w:type="spellStart"/>
      <w:r w:rsidRPr="004C5224">
        <w:rPr>
          <w:rFonts w:ascii="Times New Roman" w:hAnsi="Times New Roman" w:cs="Times New Roman"/>
          <w:sz w:val="20"/>
          <w:szCs w:val="20"/>
        </w:rPr>
        <w:t>ECeq</w:t>
      </w:r>
      <w:proofErr w:type="spellEnd"/>
      <w:r w:rsidRPr="004C5224">
        <w:rPr>
          <w:rFonts w:ascii="Times New Roman" w:hAnsi="Times New Roman" w:cs="Times New Roman"/>
          <w:sz w:val="20"/>
          <w:szCs w:val="20"/>
        </w:rPr>
        <w:t xml:space="preserve">) curve for desalination or </w:t>
      </w:r>
      <w:proofErr w:type="spellStart"/>
      <w:r w:rsidRPr="004C5224">
        <w:rPr>
          <w:rFonts w:ascii="Times New Roman" w:hAnsi="Times New Roman" w:cs="Times New Roman"/>
          <w:sz w:val="20"/>
          <w:szCs w:val="20"/>
        </w:rPr>
        <w:t>ESPf</w:t>
      </w:r>
      <w:proofErr w:type="spellEnd"/>
      <w:r w:rsidRPr="004C5224">
        <w:rPr>
          <w:rFonts w:ascii="Times New Roman" w:hAnsi="Times New Roman" w:cs="Times New Roman"/>
          <w:sz w:val="20"/>
          <w:szCs w:val="20"/>
        </w:rPr>
        <w:t xml:space="preserve"> - </w:t>
      </w:r>
      <w:proofErr w:type="spellStart"/>
      <w:r w:rsidRPr="004C5224">
        <w:rPr>
          <w:rFonts w:ascii="Times New Roman" w:hAnsi="Times New Roman" w:cs="Times New Roman"/>
          <w:sz w:val="20"/>
          <w:szCs w:val="20"/>
        </w:rPr>
        <w:t>ESPeq</w:t>
      </w:r>
      <w:proofErr w:type="spellEnd"/>
      <w:r w:rsidRPr="004C5224">
        <w:rPr>
          <w:rFonts w:ascii="Times New Roman" w:hAnsi="Times New Roman" w:cs="Times New Roman"/>
          <w:sz w:val="20"/>
          <w:szCs w:val="20"/>
        </w:rPr>
        <w:t xml:space="preserve"> / </w:t>
      </w:r>
      <w:proofErr w:type="spellStart"/>
      <w:r w:rsidRPr="004C5224">
        <w:rPr>
          <w:rFonts w:ascii="Times New Roman" w:hAnsi="Times New Roman" w:cs="Times New Roman"/>
          <w:sz w:val="20"/>
          <w:szCs w:val="20"/>
        </w:rPr>
        <w:t>ESPi</w:t>
      </w:r>
      <w:proofErr w:type="spellEnd"/>
      <w:r w:rsidRPr="004C5224">
        <w:rPr>
          <w:rFonts w:ascii="Times New Roman" w:hAnsi="Times New Roman" w:cs="Times New Roman"/>
          <w:sz w:val="20"/>
          <w:szCs w:val="20"/>
        </w:rPr>
        <w:t xml:space="preserve"> - </w:t>
      </w:r>
      <w:proofErr w:type="spellStart"/>
      <w:r w:rsidRPr="004C5224">
        <w:rPr>
          <w:rFonts w:ascii="Times New Roman" w:hAnsi="Times New Roman" w:cs="Times New Roman"/>
          <w:sz w:val="20"/>
          <w:szCs w:val="20"/>
        </w:rPr>
        <w:t>ESPeq</w:t>
      </w:r>
      <w:proofErr w:type="spellEnd"/>
      <w:r w:rsidRPr="004C5224">
        <w:rPr>
          <w:rFonts w:ascii="Times New Roman" w:hAnsi="Times New Roman" w:cs="Times New Roman"/>
          <w:sz w:val="20"/>
          <w:szCs w:val="20"/>
        </w:rPr>
        <w:t xml:space="preserve">) of curve of </w:t>
      </w:r>
      <w:proofErr w:type="spellStart"/>
      <w:r w:rsidRPr="004C5224">
        <w:rPr>
          <w:rFonts w:ascii="Times New Roman" w:hAnsi="Times New Roman" w:cs="Times New Roman"/>
          <w:sz w:val="20"/>
          <w:szCs w:val="20"/>
        </w:rPr>
        <w:t>desodification</w:t>
      </w:r>
      <w:proofErr w:type="spellEnd"/>
      <w:r w:rsidRPr="004C5224">
        <w:rPr>
          <w:rFonts w:ascii="Times New Roman" w:hAnsi="Times New Roman" w:cs="Times New Roman"/>
          <w:sz w:val="20"/>
          <w:szCs w:val="20"/>
        </w:rPr>
        <w:t xml:space="preserve"> instead Y (the dependent variable) ratio (</w:t>
      </w:r>
      <w:proofErr w:type="spellStart"/>
      <w:r w:rsidRPr="004C5224">
        <w:rPr>
          <w:rFonts w:ascii="Times New Roman" w:hAnsi="Times New Roman" w:cs="Times New Roman"/>
          <w:sz w:val="20"/>
          <w:szCs w:val="20"/>
        </w:rPr>
        <w:t>Dlw</w:t>
      </w:r>
      <w:proofErr w:type="spellEnd"/>
      <w:r w:rsidRPr="004C5224">
        <w:rPr>
          <w:rFonts w:ascii="Times New Roman" w:hAnsi="Times New Roman" w:cs="Times New Roman"/>
          <w:sz w:val="20"/>
          <w:szCs w:val="20"/>
        </w:rPr>
        <w:t xml:space="preserve"> / Ds) instead of X (independent variable), and with fitting the above digits, it was found that in this leaching method, the results of the equation give a better fit with the results of observational desalination and </w:t>
      </w:r>
      <w:proofErr w:type="spellStart"/>
      <w:r w:rsidRPr="004C5224">
        <w:rPr>
          <w:rFonts w:ascii="Times New Roman" w:hAnsi="Times New Roman" w:cs="Times New Roman"/>
          <w:sz w:val="20"/>
          <w:szCs w:val="20"/>
        </w:rPr>
        <w:t>desodification</w:t>
      </w:r>
      <w:proofErr w:type="spellEnd"/>
      <w:r w:rsidRPr="004C5224">
        <w:rPr>
          <w:rFonts w:ascii="Times New Roman" w:hAnsi="Times New Roman" w:cs="Times New Roman"/>
          <w:sz w:val="20"/>
          <w:szCs w:val="20"/>
        </w:rPr>
        <w:t xml:space="preserve"> digits.</w:t>
      </w:r>
    </w:p>
    <w:p w:rsidR="0060310F" w:rsidRPr="004C5224" w:rsidRDefault="0060310F" w:rsidP="0060310F">
      <w:pPr>
        <w:snapToGrid w:val="0"/>
        <w:spacing w:before="0" w:line="240" w:lineRule="auto"/>
        <w:ind w:firstLine="425"/>
        <w:jc w:val="both"/>
        <w:rPr>
          <w:rFonts w:ascii="Times New Roman" w:hAnsi="Times New Roman" w:cs="Times New Roman"/>
          <w:sz w:val="20"/>
          <w:szCs w:val="20"/>
        </w:rPr>
        <w:sectPr w:rsidR="0060310F" w:rsidRPr="004C5224" w:rsidSect="00B17530">
          <w:type w:val="continuous"/>
          <w:pgSz w:w="12240" w:h="15840" w:code="1"/>
          <w:pgMar w:top="1440" w:right="1440" w:bottom="1440" w:left="1440" w:header="720" w:footer="720" w:gutter="0"/>
          <w:cols w:num="2" w:space="550"/>
          <w:docGrid w:linePitch="360"/>
        </w:sectPr>
      </w:pPr>
    </w:p>
    <w:p w:rsidR="0044243B" w:rsidRPr="004C5224" w:rsidRDefault="00F03D08" w:rsidP="0060310F">
      <w:pPr>
        <w:snapToGrid w:val="0"/>
        <w:spacing w:before="0" w:line="240" w:lineRule="auto"/>
        <w:jc w:val="center"/>
        <w:rPr>
          <w:rFonts w:ascii="Times New Roman" w:hAnsi="Times New Roman" w:cs="Times New Roman"/>
          <w:sz w:val="20"/>
          <w:szCs w:val="20"/>
        </w:rPr>
      </w:pPr>
      <w:r w:rsidRPr="004C5224">
        <w:rPr>
          <w:rFonts w:ascii="Times New Roman" w:hAnsi="Times New Roman" w:cs="Times New Roman"/>
          <w:noProof/>
          <w:sz w:val="20"/>
          <w:szCs w:val="20"/>
          <w:lang w:eastAsia="zh-CN"/>
        </w:rPr>
        <w:lastRenderedPageBreak/>
        <w:drawing>
          <wp:inline distT="0" distB="0" distL="0" distR="0">
            <wp:extent cx="4774107" cy="2631881"/>
            <wp:effectExtent l="19050" t="0" r="744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88703" cy="2639928"/>
                    </a:xfrm>
                    <a:prstGeom prst="rect">
                      <a:avLst/>
                    </a:prstGeom>
                  </pic:spPr>
                </pic:pic>
              </a:graphicData>
            </a:graphic>
          </wp:inline>
        </w:drawing>
      </w:r>
    </w:p>
    <w:p w:rsidR="0044243B" w:rsidRPr="004C5224" w:rsidRDefault="002534FC" w:rsidP="00B17530">
      <w:pPr>
        <w:snapToGrid w:val="0"/>
        <w:spacing w:before="0" w:line="240" w:lineRule="auto"/>
        <w:jc w:val="both"/>
        <w:rPr>
          <w:rFonts w:ascii="Times New Roman" w:hAnsi="Times New Roman" w:cs="Times New Roman"/>
          <w:sz w:val="20"/>
          <w:szCs w:val="20"/>
        </w:rPr>
      </w:pPr>
      <w:r w:rsidRPr="004C5224">
        <w:rPr>
          <w:rFonts w:ascii="Times New Roman" w:hAnsi="Times New Roman" w:cs="Times New Roman"/>
          <w:sz w:val="20"/>
          <w:szCs w:val="20"/>
        </w:rPr>
        <w:t xml:space="preserve">Figure </w:t>
      </w:r>
      <w:r w:rsidR="002B0CD0" w:rsidRPr="004C5224">
        <w:rPr>
          <w:rFonts w:ascii="Times New Roman" w:hAnsi="Times New Roman" w:cs="Times New Roman"/>
          <w:sz w:val="20"/>
          <w:szCs w:val="20"/>
        </w:rPr>
        <w:t>1.</w:t>
      </w:r>
      <w:r w:rsidRPr="004C5224">
        <w:rPr>
          <w:rFonts w:ascii="Times New Roman" w:hAnsi="Times New Roman" w:cs="Times New Roman"/>
          <w:sz w:val="20"/>
          <w:szCs w:val="20"/>
        </w:rPr>
        <w:t xml:space="preserve"> The relationship between the leaching water and remaining salinity and exchangeable sodium in different layers of soil profile</w:t>
      </w:r>
    </w:p>
    <w:p w:rsidR="0060310F" w:rsidRPr="004C5224" w:rsidRDefault="0060310F" w:rsidP="0060310F">
      <w:pPr>
        <w:snapToGrid w:val="0"/>
        <w:spacing w:before="0" w:line="240" w:lineRule="auto"/>
        <w:ind w:firstLine="425"/>
        <w:jc w:val="both"/>
        <w:rPr>
          <w:rFonts w:ascii="Times New Roman" w:hAnsi="Times New Roman" w:cs="Times New Roman"/>
          <w:sz w:val="20"/>
          <w:szCs w:val="20"/>
        </w:rPr>
      </w:pPr>
    </w:p>
    <w:p w:rsidR="00790BD5" w:rsidRPr="004C5224" w:rsidRDefault="00790BD5" w:rsidP="00B17530">
      <w:pPr>
        <w:snapToGrid w:val="0"/>
        <w:spacing w:before="0" w:line="240" w:lineRule="auto"/>
        <w:jc w:val="center"/>
        <w:rPr>
          <w:rFonts w:ascii="Times New Roman" w:hAnsi="Times New Roman" w:cs="Times New Roman"/>
          <w:sz w:val="20"/>
          <w:szCs w:val="20"/>
        </w:rPr>
      </w:pPr>
      <w:r w:rsidRPr="004C5224">
        <w:rPr>
          <w:rFonts w:ascii="Times New Roman" w:hAnsi="Times New Roman" w:cs="Times New Roman"/>
          <w:sz w:val="20"/>
          <w:szCs w:val="20"/>
        </w:rPr>
        <w:t xml:space="preserve">Table </w:t>
      </w:r>
      <w:r w:rsidR="002B0CD0" w:rsidRPr="004C5224">
        <w:rPr>
          <w:rFonts w:ascii="Times New Roman" w:hAnsi="Times New Roman" w:cs="Times New Roman"/>
          <w:sz w:val="20"/>
          <w:szCs w:val="20"/>
        </w:rPr>
        <w:t>6.</w:t>
      </w:r>
      <w:r w:rsidRPr="004C5224">
        <w:rPr>
          <w:rFonts w:ascii="Times New Roman" w:hAnsi="Times New Roman" w:cs="Times New Roman"/>
          <w:sz w:val="20"/>
          <w:szCs w:val="20"/>
        </w:rPr>
        <w:t xml:space="preserve"> Figures for drawing curves of desalination and </w:t>
      </w:r>
      <w:proofErr w:type="spellStart"/>
      <w:r w:rsidRPr="004C5224">
        <w:rPr>
          <w:rFonts w:ascii="Times New Roman" w:hAnsi="Times New Roman" w:cs="Times New Roman"/>
          <w:sz w:val="20"/>
          <w:szCs w:val="20"/>
        </w:rPr>
        <w:t>desodification</w:t>
      </w:r>
      <w:proofErr w:type="spellEnd"/>
    </w:p>
    <w:tbl>
      <w:tblPr>
        <w:tblStyle w:val="TableGrid"/>
        <w:tblW w:w="0" w:type="auto"/>
        <w:jc w:val="center"/>
        <w:tblLook w:val="04A0"/>
      </w:tblPr>
      <w:tblGrid>
        <w:gridCol w:w="2246"/>
        <w:gridCol w:w="2265"/>
        <w:gridCol w:w="2178"/>
        <w:gridCol w:w="807"/>
        <w:gridCol w:w="998"/>
        <w:gridCol w:w="1082"/>
      </w:tblGrid>
      <w:tr w:rsidR="0000371C" w:rsidRPr="004C5224" w:rsidTr="004C5224">
        <w:trPr>
          <w:jc w:val="center"/>
        </w:trPr>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Depth of sampling of the soil per cm(DS)</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Gross depth of leaching water per cm(</w:t>
            </w:r>
            <w:proofErr w:type="spellStart"/>
            <w:r w:rsidRPr="004C5224">
              <w:rPr>
                <w:rFonts w:ascii="Times New Roman" w:hAnsi="Times New Roman" w:cs="Times New Roman"/>
              </w:rPr>
              <w:t>Dw</w:t>
            </w:r>
            <w:proofErr w:type="spellEnd"/>
            <w:r w:rsidRPr="004C5224">
              <w:rPr>
                <w:rFonts w:ascii="Times New Roman" w:hAnsi="Times New Roman" w:cs="Times New Roman"/>
              </w:rPr>
              <w:t>)</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net depth of leaching water per cm(</w:t>
            </w:r>
            <w:proofErr w:type="spellStart"/>
            <w:r w:rsidRPr="004C5224">
              <w:rPr>
                <w:rFonts w:ascii="Times New Roman" w:hAnsi="Times New Roman" w:cs="Times New Roman"/>
              </w:rPr>
              <w:t>D</w:t>
            </w:r>
            <w:r w:rsidR="00716408" w:rsidRPr="004C5224">
              <w:rPr>
                <w:rFonts w:ascii="Times New Roman" w:hAnsi="Times New Roman" w:cs="Times New Roman"/>
                <w:vertAlign w:val="subscript"/>
              </w:rPr>
              <w:t>Lw</w:t>
            </w:r>
            <w:proofErr w:type="spellEnd"/>
            <w:r w:rsidRPr="004C5224">
              <w:rPr>
                <w:rFonts w:ascii="Times New Roman" w:hAnsi="Times New Roman" w:cs="Times New Roman"/>
              </w:rPr>
              <w:t>)</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roofErr w:type="spellStart"/>
            <w:r w:rsidRPr="004C5224">
              <w:rPr>
                <w:rFonts w:ascii="Times New Roman" w:hAnsi="Times New Roman" w:cs="Times New Roman"/>
              </w:rPr>
              <w:t>D</w:t>
            </w:r>
            <w:r w:rsidRPr="004C5224">
              <w:rPr>
                <w:rFonts w:ascii="Times New Roman" w:hAnsi="Times New Roman" w:cs="Times New Roman"/>
                <w:vertAlign w:val="subscript"/>
              </w:rPr>
              <w:t>Lw</w:t>
            </w:r>
            <w:proofErr w:type="spellEnd"/>
            <w:r w:rsidRPr="004C5224">
              <w:rPr>
                <w:rFonts w:ascii="Times New Roman" w:hAnsi="Times New Roman" w:cs="Times New Roman"/>
              </w:rPr>
              <w:t>/D</w:t>
            </w:r>
            <w:r w:rsidRPr="004C5224">
              <w:rPr>
                <w:rFonts w:ascii="Times New Roman" w:hAnsi="Times New Roman" w:cs="Times New Roman"/>
                <w:vertAlign w:val="subscript"/>
              </w:rPr>
              <w:t>S</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noProof/>
                <w:lang w:eastAsia="zh-CN"/>
              </w:rPr>
              <w:drawing>
                <wp:inline distT="0" distB="0" distL="0" distR="0">
                  <wp:extent cx="477078" cy="28860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477437" cy="288820"/>
                          </a:xfrm>
                          <a:prstGeom prst="rect">
                            <a:avLst/>
                          </a:prstGeom>
                          <a:noFill/>
                          <a:ln w="9525">
                            <a:noFill/>
                            <a:miter lim="800000"/>
                            <a:headEnd/>
                            <a:tailEnd/>
                          </a:ln>
                        </pic:spPr>
                      </pic:pic>
                    </a:graphicData>
                  </a:graphic>
                </wp:inline>
              </w:drawing>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noProof/>
                <w:lang w:eastAsia="zh-CN"/>
              </w:rPr>
              <w:drawing>
                <wp:inline distT="0" distB="0" distL="0" distR="0">
                  <wp:extent cx="530465" cy="28253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532961" cy="283859"/>
                          </a:xfrm>
                          <a:prstGeom prst="rect">
                            <a:avLst/>
                          </a:prstGeom>
                          <a:noFill/>
                          <a:ln w="9525">
                            <a:noFill/>
                            <a:miter lim="800000"/>
                            <a:headEnd/>
                            <a:tailEnd/>
                          </a:ln>
                        </pic:spPr>
                      </pic:pic>
                    </a:graphicData>
                  </a:graphic>
                </wp:inline>
              </w:drawing>
            </w:r>
          </w:p>
        </w:tc>
      </w:tr>
      <w:tr w:rsidR="0000371C" w:rsidRPr="004C5224" w:rsidTr="004C5224">
        <w:trPr>
          <w:jc w:val="center"/>
        </w:trPr>
        <w:tc>
          <w:tcPr>
            <w:tcW w:w="0" w:type="auto"/>
            <w:vMerge w:val="restart"/>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0-25</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20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14.24</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0.57</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0.54</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0.63</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40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34.24</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1.37</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0.16</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0.45</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60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54.24</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2.17</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0.05</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0.22</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80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74.24</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2.97</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0.02</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0.07</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100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94.24</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3.77</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0.01</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0.02</w:t>
            </w:r>
          </w:p>
        </w:tc>
      </w:tr>
      <w:tr w:rsidR="0000371C" w:rsidRPr="004C5224" w:rsidTr="004C5224">
        <w:trPr>
          <w:jc w:val="center"/>
        </w:trPr>
        <w:tc>
          <w:tcPr>
            <w:tcW w:w="0" w:type="auto"/>
            <w:vMerge w:val="restart"/>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0-50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20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9.25</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0.19</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0.69</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0.80</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40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29.25</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0.59</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0.32</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0.62</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60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49.25</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0.99</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0.09</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0.27</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80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69.25</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1.39</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0.06</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0.11</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100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89.25</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1.79</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0.02</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0.03</w:t>
            </w:r>
          </w:p>
        </w:tc>
      </w:tr>
      <w:tr w:rsidR="0000371C" w:rsidRPr="004C5224" w:rsidTr="004C5224">
        <w:trPr>
          <w:jc w:val="center"/>
        </w:trPr>
        <w:tc>
          <w:tcPr>
            <w:tcW w:w="0" w:type="auto"/>
            <w:vMerge w:val="restart"/>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0-75</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20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7.70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0.10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0.82</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0.91</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40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27.70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0.37</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0.53</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0.79</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60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47.70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0.64</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0.25</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0.45</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80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67.70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0.90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0.14</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0.23</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100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87.70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1.17</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0.05</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0.12</w:t>
            </w:r>
          </w:p>
        </w:tc>
      </w:tr>
      <w:tr w:rsidR="0000371C" w:rsidRPr="004C5224" w:rsidTr="004C5224">
        <w:trPr>
          <w:jc w:val="center"/>
        </w:trPr>
        <w:tc>
          <w:tcPr>
            <w:tcW w:w="0" w:type="auto"/>
            <w:vMerge w:val="restart"/>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0-100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20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6.83</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0.07</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0.88</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0.96</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40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26.83</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0.27</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0.66</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0.86</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60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46.83</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0.47</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0.39</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0.56</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80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66.83</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0.67</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0.22</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0.36</w:t>
            </w:r>
          </w:p>
        </w:tc>
      </w:tr>
      <w:tr w:rsidR="0000371C" w:rsidRPr="004C5224" w:rsidTr="004C5224">
        <w:trPr>
          <w:jc w:val="center"/>
        </w:trPr>
        <w:tc>
          <w:tcPr>
            <w:tcW w:w="0" w:type="auto"/>
            <w:vMerge/>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100</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86.83</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0.87</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0.08</w:t>
            </w:r>
          </w:p>
        </w:tc>
        <w:tc>
          <w:tcPr>
            <w:tcW w:w="0" w:type="auto"/>
            <w:vAlign w:val="center"/>
          </w:tcPr>
          <w:p w:rsidR="0000371C" w:rsidRPr="004C5224" w:rsidRDefault="0000371C" w:rsidP="00B17530">
            <w:pPr>
              <w:pStyle w:val="a"/>
              <w:framePr w:hSpace="0" w:wrap="auto" w:vAnchor="margin" w:hAnchor="text" w:yAlign="inline"/>
              <w:snapToGrid w:val="0"/>
              <w:jc w:val="both"/>
              <w:rPr>
                <w:rFonts w:ascii="Times New Roman" w:hAnsi="Times New Roman" w:cs="Times New Roman"/>
              </w:rPr>
            </w:pPr>
            <w:r w:rsidRPr="004C5224">
              <w:rPr>
                <w:rFonts w:ascii="Times New Roman" w:hAnsi="Times New Roman" w:cs="Times New Roman"/>
              </w:rPr>
              <w:t>0.21</w:t>
            </w:r>
          </w:p>
        </w:tc>
      </w:tr>
    </w:tbl>
    <w:p w:rsidR="0060310F" w:rsidRDefault="0060310F" w:rsidP="0060310F">
      <w:pPr>
        <w:snapToGrid w:val="0"/>
        <w:spacing w:before="0" w:line="240" w:lineRule="auto"/>
        <w:ind w:firstLine="425"/>
        <w:jc w:val="both"/>
        <w:rPr>
          <w:rFonts w:ascii="Times New Roman" w:hAnsi="Times New Roman" w:cs="Times New Roman" w:hint="eastAsia"/>
          <w:sz w:val="20"/>
          <w:szCs w:val="20"/>
          <w:lang w:eastAsia="zh-CN"/>
        </w:rPr>
      </w:pPr>
    </w:p>
    <w:p w:rsidR="00A312F7" w:rsidRPr="004C5224" w:rsidRDefault="00A312F7" w:rsidP="0060310F">
      <w:pPr>
        <w:snapToGrid w:val="0"/>
        <w:spacing w:before="0" w:line="240" w:lineRule="auto"/>
        <w:ind w:firstLine="425"/>
        <w:jc w:val="both"/>
        <w:rPr>
          <w:rFonts w:ascii="Times New Roman" w:hAnsi="Times New Roman" w:cs="Times New Roman" w:hint="eastAsia"/>
          <w:sz w:val="20"/>
          <w:szCs w:val="20"/>
          <w:lang w:eastAsia="zh-CN"/>
        </w:rPr>
      </w:pPr>
    </w:p>
    <w:p w:rsidR="004C5224" w:rsidRPr="004C5224" w:rsidRDefault="004C5224" w:rsidP="0060310F">
      <w:pPr>
        <w:snapToGrid w:val="0"/>
        <w:spacing w:before="0" w:line="240" w:lineRule="auto"/>
        <w:ind w:firstLine="425"/>
        <w:jc w:val="both"/>
        <w:rPr>
          <w:rFonts w:ascii="Times New Roman" w:hAnsi="Times New Roman" w:cs="Times New Roman" w:hint="eastAsia"/>
          <w:sz w:val="20"/>
          <w:szCs w:val="20"/>
          <w:lang w:eastAsia="zh-CN"/>
        </w:rPr>
        <w:sectPr w:rsidR="004C5224" w:rsidRPr="004C5224" w:rsidSect="007E7C4D">
          <w:type w:val="continuous"/>
          <w:pgSz w:w="12240" w:h="15840" w:code="1"/>
          <w:pgMar w:top="1440" w:right="1440" w:bottom="1440" w:left="1440" w:header="720" w:footer="720" w:gutter="0"/>
          <w:cols w:space="708"/>
          <w:docGrid w:linePitch="360"/>
        </w:sectPr>
      </w:pPr>
    </w:p>
    <w:p w:rsidR="00790BD5" w:rsidRPr="004C5224" w:rsidRDefault="00236F99"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lastRenderedPageBreak/>
        <w:t>So,</w:t>
      </w:r>
      <w:r w:rsidR="00404A24" w:rsidRPr="004C5224">
        <w:rPr>
          <w:rFonts w:ascii="Times New Roman" w:hAnsi="Times New Roman" w:cs="Times New Roman"/>
          <w:sz w:val="20"/>
          <w:szCs w:val="20"/>
        </w:rPr>
        <w:t xml:space="preserve"> to draw the curve of desalination and </w:t>
      </w:r>
      <w:proofErr w:type="spellStart"/>
      <w:r w:rsidR="00404A24" w:rsidRPr="004C5224">
        <w:rPr>
          <w:rFonts w:ascii="Times New Roman" w:hAnsi="Times New Roman" w:cs="Times New Roman"/>
          <w:sz w:val="20"/>
          <w:szCs w:val="20"/>
        </w:rPr>
        <w:t>de</w:t>
      </w:r>
      <w:r w:rsidR="004D67C0" w:rsidRPr="004C5224">
        <w:rPr>
          <w:rFonts w:ascii="Times New Roman" w:hAnsi="Times New Roman" w:cs="Times New Roman"/>
          <w:sz w:val="20"/>
          <w:szCs w:val="20"/>
        </w:rPr>
        <w:t>s</w:t>
      </w:r>
      <w:r w:rsidR="00404A24" w:rsidRPr="004C5224">
        <w:rPr>
          <w:rFonts w:ascii="Times New Roman" w:hAnsi="Times New Roman" w:cs="Times New Roman"/>
          <w:sz w:val="20"/>
          <w:szCs w:val="20"/>
        </w:rPr>
        <w:t>odification</w:t>
      </w:r>
      <w:proofErr w:type="spellEnd"/>
      <w:r w:rsidR="00404A24" w:rsidRPr="004C5224">
        <w:rPr>
          <w:rFonts w:ascii="Times New Roman" w:hAnsi="Times New Roman" w:cs="Times New Roman"/>
          <w:sz w:val="20"/>
          <w:szCs w:val="20"/>
        </w:rPr>
        <w:t xml:space="preserve"> by replacing the variables X and Y, exponential equation was derived as follows.</w:t>
      </w:r>
    </w:p>
    <w:p w:rsidR="0000371C" w:rsidRPr="004C5224" w:rsidRDefault="00404A24"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t>Desalination equation</w:t>
      </w:r>
      <w:r w:rsidR="007A0A12" w:rsidRPr="004C5224">
        <w:rPr>
          <w:rFonts w:ascii="Times New Roman" w:hAnsi="Times New Roman" w:cs="Times New Roman"/>
          <w:sz w:val="20"/>
          <w:szCs w:val="20"/>
        </w:rPr>
        <w:t>:</w:t>
      </w:r>
    </w:p>
    <w:p w:rsidR="0000371C" w:rsidRPr="004C5224" w:rsidRDefault="00F71D8B" w:rsidP="00B17530">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object w:dxaOrig="3200" w:dyaOrig="859">
          <v:shape id="_x0000_i1028" type="#_x0000_t75" style="width:155.25pt;height:41.3pt" o:ole="">
            <v:imagedata r:id="rId30" o:title=""/>
          </v:shape>
          <o:OLEObject Type="Embed" ProgID="Equation.3" ShapeID="_x0000_i1028" DrawAspect="Content" ObjectID="_1556737402" r:id="rId31"/>
        </w:object>
      </w:r>
      <w:r w:rsidR="00B17530" w:rsidRPr="004C5224">
        <w:rPr>
          <w:rFonts w:ascii="Times New Roman" w:hAnsi="Times New Roman" w:cs="Times New Roman" w:hint="eastAsia"/>
          <w:sz w:val="20"/>
          <w:szCs w:val="20"/>
          <w:lang w:eastAsia="zh-CN"/>
        </w:rPr>
        <w:tab/>
      </w:r>
      <w:r w:rsidR="00B17530" w:rsidRPr="004C5224">
        <w:rPr>
          <w:rFonts w:ascii="Times New Roman" w:hAnsi="Times New Roman" w:cs="Times New Roman" w:hint="eastAsia"/>
          <w:sz w:val="20"/>
          <w:szCs w:val="20"/>
          <w:lang w:eastAsia="zh-CN"/>
        </w:rPr>
        <w:tab/>
      </w:r>
      <w:r w:rsidR="007A0A12" w:rsidRPr="004C5224">
        <w:rPr>
          <w:rFonts w:ascii="Times New Roman" w:hAnsi="Times New Roman" w:cs="Times New Roman"/>
          <w:sz w:val="20"/>
          <w:szCs w:val="20"/>
        </w:rPr>
        <w:t>(2)</w:t>
      </w:r>
    </w:p>
    <w:p w:rsidR="0044243B" w:rsidRPr="004C5224" w:rsidRDefault="00404A24" w:rsidP="0060310F">
      <w:pPr>
        <w:snapToGrid w:val="0"/>
        <w:spacing w:before="0" w:line="240" w:lineRule="auto"/>
        <w:ind w:firstLine="425"/>
        <w:jc w:val="both"/>
        <w:rPr>
          <w:rFonts w:ascii="Times New Roman" w:hAnsi="Times New Roman" w:cs="Times New Roman"/>
          <w:sz w:val="20"/>
          <w:szCs w:val="20"/>
        </w:rPr>
      </w:pPr>
      <w:proofErr w:type="spellStart"/>
      <w:r w:rsidRPr="004C5224">
        <w:rPr>
          <w:rFonts w:ascii="Times New Roman" w:hAnsi="Times New Roman" w:cs="Times New Roman"/>
          <w:sz w:val="20"/>
          <w:szCs w:val="20"/>
        </w:rPr>
        <w:t>Desodification</w:t>
      </w:r>
      <w:proofErr w:type="spellEnd"/>
      <w:r w:rsidRPr="004C5224">
        <w:rPr>
          <w:rFonts w:ascii="Times New Roman" w:hAnsi="Times New Roman" w:cs="Times New Roman"/>
          <w:sz w:val="20"/>
          <w:szCs w:val="20"/>
        </w:rPr>
        <w:t xml:space="preserve"> equation:</w:t>
      </w:r>
    </w:p>
    <w:p w:rsidR="00B17530" w:rsidRPr="004C5224" w:rsidRDefault="00B17530" w:rsidP="00B17530">
      <w:pPr>
        <w:snapToGrid w:val="0"/>
        <w:spacing w:before="0" w:line="240" w:lineRule="auto"/>
        <w:ind w:firstLine="425"/>
        <w:jc w:val="both"/>
        <w:rPr>
          <w:rFonts w:ascii="Times New Roman" w:hAnsi="Times New Roman" w:cs="Times New Roman"/>
          <w:sz w:val="20"/>
          <w:szCs w:val="20"/>
          <w:lang w:eastAsia="zh-CN"/>
        </w:rPr>
      </w:pPr>
      <w:r w:rsidRPr="004C5224">
        <w:rPr>
          <w:position w:val="-34"/>
          <w:sz w:val="20"/>
          <w:szCs w:val="20"/>
        </w:rPr>
        <w:object w:dxaOrig="3300" w:dyaOrig="840">
          <v:shape id="_x0000_i1029" type="#_x0000_t75" style="width:138.35pt;height:35.05pt" o:ole="">
            <v:imagedata r:id="rId32" o:title=""/>
          </v:shape>
          <o:OLEObject Type="Embed" ProgID="Equation.3" ShapeID="_x0000_i1029" DrawAspect="Content" ObjectID="_1556737403" r:id="rId33"/>
        </w:object>
      </w:r>
      <w:r w:rsidRPr="004C5224">
        <w:rPr>
          <w:rFonts w:hint="eastAsia"/>
          <w:sz w:val="20"/>
          <w:szCs w:val="20"/>
          <w:lang w:eastAsia="zh-CN"/>
        </w:rPr>
        <w:tab/>
      </w:r>
      <w:r w:rsidRPr="004C5224">
        <w:rPr>
          <w:rFonts w:hint="eastAsia"/>
          <w:sz w:val="20"/>
          <w:szCs w:val="20"/>
          <w:lang w:eastAsia="zh-CN"/>
        </w:rPr>
        <w:tab/>
      </w:r>
      <w:r w:rsidRPr="004C5224">
        <w:rPr>
          <w:rFonts w:ascii="Times New Roman" w:hAnsi="Times New Roman" w:cs="Times New Roman"/>
          <w:sz w:val="20"/>
          <w:szCs w:val="20"/>
        </w:rPr>
        <w:t>(3)</w:t>
      </w:r>
    </w:p>
    <w:p w:rsidR="00A312F7" w:rsidRDefault="00A312F7" w:rsidP="0060310F">
      <w:pPr>
        <w:snapToGrid w:val="0"/>
        <w:spacing w:before="0" w:line="240" w:lineRule="auto"/>
        <w:ind w:firstLine="425"/>
        <w:jc w:val="both"/>
        <w:rPr>
          <w:rFonts w:ascii="Times New Roman" w:hAnsi="Times New Roman" w:cs="Times New Roman" w:hint="eastAsia"/>
          <w:sz w:val="20"/>
          <w:szCs w:val="20"/>
          <w:lang w:eastAsia="zh-CN"/>
        </w:rPr>
      </w:pPr>
    </w:p>
    <w:p w:rsidR="0044243B" w:rsidRPr="004C5224" w:rsidRDefault="006D0290"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t xml:space="preserve">Figures (2) and (3) of curves of desalination and </w:t>
      </w:r>
      <w:proofErr w:type="spellStart"/>
      <w:r w:rsidRPr="004C5224">
        <w:rPr>
          <w:rFonts w:ascii="Times New Roman" w:hAnsi="Times New Roman" w:cs="Times New Roman"/>
          <w:sz w:val="20"/>
          <w:szCs w:val="20"/>
        </w:rPr>
        <w:t>de</w:t>
      </w:r>
      <w:r w:rsidR="004D67C0" w:rsidRPr="004C5224">
        <w:rPr>
          <w:rFonts w:ascii="Times New Roman" w:hAnsi="Times New Roman" w:cs="Times New Roman"/>
          <w:sz w:val="20"/>
          <w:szCs w:val="20"/>
        </w:rPr>
        <w:t>s</w:t>
      </w:r>
      <w:r w:rsidRPr="004C5224">
        <w:rPr>
          <w:rFonts w:ascii="Times New Roman" w:hAnsi="Times New Roman" w:cs="Times New Roman"/>
          <w:sz w:val="20"/>
          <w:szCs w:val="20"/>
        </w:rPr>
        <w:t>odification</w:t>
      </w:r>
      <w:proofErr w:type="spellEnd"/>
      <w:r w:rsidRPr="004C5224">
        <w:rPr>
          <w:rFonts w:ascii="Times New Roman" w:hAnsi="Times New Roman" w:cs="Times New Roman"/>
          <w:sz w:val="20"/>
          <w:szCs w:val="20"/>
        </w:rPr>
        <w:t xml:space="preserve"> based on the fitting show </w:t>
      </w:r>
      <w:proofErr w:type="spellStart"/>
      <w:r w:rsidR="00ED78DB" w:rsidRPr="004C5224">
        <w:rPr>
          <w:rFonts w:ascii="Times New Roman" w:hAnsi="Times New Roman" w:cs="Times New Roman"/>
          <w:sz w:val="20"/>
          <w:szCs w:val="20"/>
        </w:rPr>
        <w:t>an</w:t>
      </w:r>
      <w:r w:rsidRPr="004C5224">
        <w:rPr>
          <w:rFonts w:ascii="Times New Roman" w:hAnsi="Times New Roman" w:cs="Times New Roman"/>
          <w:sz w:val="20"/>
          <w:szCs w:val="20"/>
        </w:rPr>
        <w:t>expon</w:t>
      </w:r>
      <w:r w:rsidR="00716408" w:rsidRPr="004C5224">
        <w:rPr>
          <w:rFonts w:ascii="Times New Roman" w:hAnsi="Times New Roman" w:cs="Times New Roman"/>
          <w:sz w:val="20"/>
          <w:szCs w:val="20"/>
        </w:rPr>
        <w:t>t</w:t>
      </w:r>
      <w:r w:rsidRPr="004C5224">
        <w:rPr>
          <w:rFonts w:ascii="Times New Roman" w:hAnsi="Times New Roman" w:cs="Times New Roman"/>
          <w:sz w:val="20"/>
          <w:szCs w:val="20"/>
        </w:rPr>
        <w:t>ential</w:t>
      </w:r>
      <w:proofErr w:type="spellEnd"/>
      <w:r w:rsidRPr="004C5224">
        <w:rPr>
          <w:rFonts w:ascii="Times New Roman" w:hAnsi="Times New Roman" w:cs="Times New Roman"/>
          <w:sz w:val="20"/>
          <w:szCs w:val="20"/>
        </w:rPr>
        <w:t xml:space="preserve"> relationship on the data. The process of desalination of </w:t>
      </w:r>
      <w:proofErr w:type="spellStart"/>
      <w:r w:rsidRPr="004C5224">
        <w:rPr>
          <w:rFonts w:ascii="Times New Roman" w:hAnsi="Times New Roman" w:cs="Times New Roman"/>
          <w:sz w:val="20"/>
          <w:szCs w:val="20"/>
        </w:rPr>
        <w:t>desodification</w:t>
      </w:r>
      <w:proofErr w:type="spellEnd"/>
      <w:r w:rsidRPr="004C5224">
        <w:rPr>
          <w:rFonts w:ascii="Times New Roman" w:hAnsi="Times New Roman" w:cs="Times New Roman"/>
          <w:sz w:val="20"/>
          <w:szCs w:val="20"/>
        </w:rPr>
        <w:t xml:space="preserve"> in tests carried out show the application of different rates of leaching water in soils of tested area has reduced salinity and led to </w:t>
      </w:r>
      <w:proofErr w:type="spellStart"/>
      <w:r w:rsidRPr="004C5224">
        <w:rPr>
          <w:rFonts w:ascii="Times New Roman" w:hAnsi="Times New Roman" w:cs="Times New Roman"/>
          <w:sz w:val="20"/>
          <w:szCs w:val="20"/>
        </w:rPr>
        <w:t>desodification</w:t>
      </w:r>
      <w:proofErr w:type="spellEnd"/>
      <w:r w:rsidRPr="004C5224">
        <w:rPr>
          <w:rFonts w:ascii="Times New Roman" w:hAnsi="Times New Roman" w:cs="Times New Roman"/>
          <w:sz w:val="20"/>
          <w:szCs w:val="20"/>
        </w:rPr>
        <w:t xml:space="preserve"> at a depth of one meter soil profile.</w:t>
      </w:r>
    </w:p>
    <w:p w:rsidR="000C562C" w:rsidRDefault="000C562C" w:rsidP="0060310F">
      <w:pPr>
        <w:snapToGrid w:val="0"/>
        <w:spacing w:before="0" w:line="240" w:lineRule="auto"/>
        <w:ind w:firstLine="425"/>
        <w:jc w:val="both"/>
        <w:rPr>
          <w:rFonts w:ascii="Times New Roman" w:hAnsi="Times New Roman" w:cs="Times New Roman" w:hint="eastAsia"/>
          <w:sz w:val="20"/>
          <w:szCs w:val="20"/>
          <w:lang w:eastAsia="zh-CN"/>
        </w:rPr>
      </w:pPr>
    </w:p>
    <w:p w:rsidR="00A312F7" w:rsidRPr="004C5224" w:rsidRDefault="00A312F7" w:rsidP="0060310F">
      <w:pPr>
        <w:snapToGrid w:val="0"/>
        <w:spacing w:before="0" w:line="240" w:lineRule="auto"/>
        <w:ind w:firstLine="425"/>
        <w:jc w:val="both"/>
        <w:rPr>
          <w:rFonts w:ascii="Times New Roman" w:hAnsi="Times New Roman" w:cs="Times New Roman"/>
          <w:sz w:val="20"/>
          <w:szCs w:val="20"/>
          <w:lang w:eastAsia="zh-CN"/>
        </w:rPr>
      </w:pPr>
    </w:p>
    <w:p w:rsidR="00950E19" w:rsidRPr="004C5224" w:rsidRDefault="00950E19" w:rsidP="0060310F">
      <w:pPr>
        <w:snapToGrid w:val="0"/>
        <w:spacing w:before="0" w:line="240" w:lineRule="auto"/>
        <w:jc w:val="center"/>
        <w:rPr>
          <w:rFonts w:ascii="Times New Roman" w:hAnsi="Times New Roman" w:cs="Times New Roman"/>
          <w:sz w:val="20"/>
          <w:szCs w:val="20"/>
          <w:lang w:eastAsia="zh-CN"/>
        </w:rPr>
      </w:pPr>
      <w:r w:rsidRPr="004C5224">
        <w:rPr>
          <w:rFonts w:ascii="Times New Roman" w:hAnsi="Times New Roman" w:cs="Times New Roman"/>
          <w:noProof/>
          <w:sz w:val="20"/>
          <w:szCs w:val="20"/>
          <w:lang w:eastAsia="zh-CN"/>
        </w:rPr>
        <w:drawing>
          <wp:inline distT="0" distB="0" distL="0" distR="0">
            <wp:extent cx="2809875" cy="20002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09875" cy="2000250"/>
                    </a:xfrm>
                    <a:prstGeom prst="rect">
                      <a:avLst/>
                    </a:prstGeom>
                  </pic:spPr>
                </pic:pic>
              </a:graphicData>
            </a:graphic>
          </wp:inline>
        </w:drawing>
      </w:r>
    </w:p>
    <w:p w:rsidR="00B17530" w:rsidRPr="004C5224" w:rsidRDefault="00B17530" w:rsidP="00B17530">
      <w:pPr>
        <w:snapToGrid w:val="0"/>
        <w:spacing w:before="0" w:line="240" w:lineRule="auto"/>
        <w:jc w:val="center"/>
        <w:rPr>
          <w:rFonts w:ascii="Times New Roman" w:hAnsi="Times New Roman" w:cs="Times New Roman"/>
          <w:sz w:val="20"/>
          <w:szCs w:val="20"/>
          <w:lang w:eastAsia="zh-CN"/>
        </w:rPr>
      </w:pPr>
      <w:r w:rsidRPr="004C5224">
        <w:rPr>
          <w:rFonts w:ascii="Times New Roman" w:hAnsi="Times New Roman" w:cs="Times New Roman"/>
          <w:sz w:val="20"/>
          <w:szCs w:val="20"/>
        </w:rPr>
        <w:t>Figure 2. Curve of desalinatio</w:t>
      </w:r>
      <w:r w:rsidR="004564EC" w:rsidRPr="004C5224">
        <w:rPr>
          <w:rFonts w:ascii="Times New Roman" w:hAnsi="Times New Roman" w:cs="Times New Roman"/>
          <w:sz w:val="20"/>
          <w:szCs w:val="20"/>
        </w:rPr>
        <w:t>n F</w:t>
      </w:r>
      <w:r w:rsidRPr="004C5224">
        <w:rPr>
          <w:rFonts w:ascii="Times New Roman" w:hAnsi="Times New Roman" w:cs="Times New Roman"/>
          <w:sz w:val="20"/>
          <w:szCs w:val="20"/>
        </w:rPr>
        <w:t>igure</w:t>
      </w:r>
    </w:p>
    <w:p w:rsidR="0060310F" w:rsidRPr="004C5224" w:rsidRDefault="0060310F" w:rsidP="0060310F">
      <w:pPr>
        <w:snapToGrid w:val="0"/>
        <w:spacing w:before="0" w:line="240" w:lineRule="auto"/>
        <w:ind w:firstLine="425"/>
        <w:jc w:val="both"/>
        <w:rPr>
          <w:rFonts w:ascii="Times New Roman" w:hAnsi="Times New Roman" w:cs="Times New Roman"/>
          <w:sz w:val="20"/>
          <w:szCs w:val="20"/>
          <w:lang w:eastAsia="zh-CN"/>
        </w:rPr>
      </w:pPr>
    </w:p>
    <w:p w:rsidR="00950E19" w:rsidRPr="004C5224" w:rsidRDefault="00DC3DA8" w:rsidP="00B17530">
      <w:pPr>
        <w:snapToGrid w:val="0"/>
        <w:spacing w:before="0" w:line="240" w:lineRule="auto"/>
        <w:jc w:val="center"/>
        <w:rPr>
          <w:rFonts w:ascii="Times New Roman" w:hAnsi="Times New Roman" w:cs="Times New Roman"/>
          <w:sz w:val="20"/>
          <w:szCs w:val="20"/>
        </w:rPr>
      </w:pPr>
      <w:r w:rsidRPr="004C5224">
        <w:rPr>
          <w:rFonts w:ascii="Times New Roman" w:hAnsi="Times New Roman" w:cs="Times New Roman"/>
          <w:noProof/>
          <w:sz w:val="20"/>
          <w:szCs w:val="20"/>
          <w:lang w:eastAsia="zh-CN"/>
        </w:rPr>
        <w:drawing>
          <wp:inline distT="0" distB="0" distL="0" distR="0">
            <wp:extent cx="2724150" cy="2000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24150" cy="2000250"/>
                    </a:xfrm>
                    <a:prstGeom prst="rect">
                      <a:avLst/>
                    </a:prstGeom>
                  </pic:spPr>
                </pic:pic>
              </a:graphicData>
            </a:graphic>
          </wp:inline>
        </w:drawing>
      </w:r>
    </w:p>
    <w:p w:rsidR="00C81833" w:rsidRPr="004C5224" w:rsidRDefault="002066BF" w:rsidP="00B17530">
      <w:pPr>
        <w:snapToGrid w:val="0"/>
        <w:spacing w:before="0" w:line="240" w:lineRule="auto"/>
        <w:jc w:val="center"/>
        <w:rPr>
          <w:rFonts w:ascii="Times New Roman" w:hAnsi="Times New Roman" w:cs="Times New Roman"/>
          <w:sz w:val="20"/>
          <w:szCs w:val="20"/>
        </w:rPr>
      </w:pPr>
      <w:r w:rsidRPr="004C5224">
        <w:rPr>
          <w:rFonts w:ascii="Times New Roman" w:hAnsi="Times New Roman" w:cs="Times New Roman"/>
          <w:sz w:val="20"/>
          <w:szCs w:val="20"/>
        </w:rPr>
        <w:t>Figure</w:t>
      </w:r>
      <w:r w:rsidR="00C81833" w:rsidRPr="004C5224">
        <w:rPr>
          <w:rFonts w:ascii="Times New Roman" w:hAnsi="Times New Roman" w:cs="Times New Roman"/>
          <w:sz w:val="20"/>
          <w:szCs w:val="20"/>
        </w:rPr>
        <w:t xml:space="preserve"> </w:t>
      </w:r>
      <w:r w:rsidR="002B0CD0" w:rsidRPr="004C5224">
        <w:rPr>
          <w:rFonts w:ascii="Times New Roman" w:hAnsi="Times New Roman" w:cs="Times New Roman"/>
          <w:sz w:val="20"/>
          <w:szCs w:val="20"/>
        </w:rPr>
        <w:t>3.</w:t>
      </w:r>
      <w:r w:rsidR="00C81833" w:rsidRPr="004C5224">
        <w:rPr>
          <w:rFonts w:ascii="Times New Roman" w:hAnsi="Times New Roman" w:cs="Times New Roman"/>
          <w:sz w:val="20"/>
          <w:szCs w:val="20"/>
        </w:rPr>
        <w:t xml:space="preserve"> Curves of </w:t>
      </w:r>
      <w:proofErr w:type="spellStart"/>
      <w:r w:rsidR="00C81833" w:rsidRPr="004C5224">
        <w:rPr>
          <w:rFonts w:ascii="Times New Roman" w:hAnsi="Times New Roman" w:cs="Times New Roman"/>
          <w:sz w:val="20"/>
          <w:szCs w:val="20"/>
        </w:rPr>
        <w:t>desodification</w:t>
      </w:r>
      <w:proofErr w:type="spellEnd"/>
    </w:p>
    <w:p w:rsidR="0060310F" w:rsidRDefault="00B17530" w:rsidP="0060310F">
      <w:pPr>
        <w:snapToGrid w:val="0"/>
        <w:spacing w:before="0" w:line="240" w:lineRule="auto"/>
        <w:jc w:val="both"/>
        <w:rPr>
          <w:rFonts w:ascii="Times New Roman" w:hAnsi="Times New Roman" w:cs="Times New Roman" w:hint="eastAsia"/>
          <w:b/>
          <w:bCs/>
          <w:sz w:val="20"/>
          <w:szCs w:val="20"/>
          <w:lang w:eastAsia="zh-CN"/>
        </w:rPr>
      </w:pPr>
      <w:r w:rsidRPr="004C5224">
        <w:rPr>
          <w:rFonts w:ascii="Times New Roman" w:hAnsi="Times New Roman" w:cs="Times New Roman" w:hint="eastAsia"/>
          <w:b/>
          <w:bCs/>
          <w:sz w:val="20"/>
          <w:szCs w:val="20"/>
          <w:lang w:eastAsia="zh-CN"/>
        </w:rPr>
        <w:t xml:space="preserve"> </w:t>
      </w:r>
    </w:p>
    <w:p w:rsidR="00A312F7" w:rsidRDefault="00A312F7" w:rsidP="0060310F">
      <w:pPr>
        <w:snapToGrid w:val="0"/>
        <w:spacing w:before="0" w:line="240" w:lineRule="auto"/>
        <w:jc w:val="both"/>
        <w:rPr>
          <w:rFonts w:ascii="Times New Roman" w:hAnsi="Times New Roman" w:cs="Times New Roman" w:hint="eastAsia"/>
          <w:b/>
          <w:bCs/>
          <w:sz w:val="20"/>
          <w:szCs w:val="20"/>
          <w:lang w:eastAsia="zh-CN"/>
        </w:rPr>
      </w:pPr>
    </w:p>
    <w:p w:rsidR="00A312F7" w:rsidRPr="004C5224" w:rsidRDefault="00A312F7" w:rsidP="0060310F">
      <w:pPr>
        <w:snapToGrid w:val="0"/>
        <w:spacing w:before="0" w:line="240" w:lineRule="auto"/>
        <w:jc w:val="both"/>
        <w:rPr>
          <w:rFonts w:ascii="Times New Roman" w:hAnsi="Times New Roman" w:cs="Times New Roman"/>
          <w:b/>
          <w:bCs/>
          <w:sz w:val="20"/>
          <w:szCs w:val="20"/>
          <w:lang w:eastAsia="zh-CN"/>
        </w:rPr>
      </w:pPr>
    </w:p>
    <w:p w:rsidR="00B51A90" w:rsidRPr="004C5224" w:rsidRDefault="00987D50" w:rsidP="0060310F">
      <w:pPr>
        <w:snapToGrid w:val="0"/>
        <w:spacing w:before="0" w:line="240" w:lineRule="auto"/>
        <w:jc w:val="both"/>
        <w:rPr>
          <w:rFonts w:ascii="Times New Roman" w:hAnsi="Times New Roman" w:cs="Times New Roman"/>
          <w:b/>
          <w:bCs/>
          <w:sz w:val="20"/>
          <w:szCs w:val="20"/>
        </w:rPr>
      </w:pPr>
      <w:r w:rsidRPr="004C5224">
        <w:rPr>
          <w:rFonts w:ascii="Times New Roman" w:hAnsi="Times New Roman" w:cs="Times New Roman"/>
          <w:b/>
          <w:bCs/>
          <w:sz w:val="20"/>
          <w:szCs w:val="20"/>
        </w:rPr>
        <w:lastRenderedPageBreak/>
        <w:t xml:space="preserve">4. </w:t>
      </w:r>
      <w:bookmarkStart w:id="1" w:name="_GoBack"/>
      <w:bookmarkEnd w:id="1"/>
      <w:r w:rsidR="00B51A90" w:rsidRPr="004C5224">
        <w:rPr>
          <w:rFonts w:ascii="Times New Roman" w:hAnsi="Times New Roman" w:cs="Times New Roman"/>
          <w:b/>
          <w:bCs/>
          <w:sz w:val="20"/>
          <w:szCs w:val="20"/>
        </w:rPr>
        <w:t>Conclusion and Recommendations</w:t>
      </w:r>
    </w:p>
    <w:p w:rsidR="00C81833" w:rsidRPr="004C5224" w:rsidRDefault="00B51A90" w:rsidP="0060310F">
      <w:pPr>
        <w:snapToGrid w:val="0"/>
        <w:spacing w:before="0" w:line="240" w:lineRule="auto"/>
        <w:ind w:firstLine="425"/>
        <w:jc w:val="both"/>
        <w:rPr>
          <w:rFonts w:ascii="Times New Roman" w:hAnsi="Times New Roman" w:cs="Times New Roman"/>
          <w:sz w:val="20"/>
          <w:szCs w:val="20"/>
        </w:rPr>
      </w:pPr>
      <w:r w:rsidRPr="004C5224">
        <w:rPr>
          <w:rFonts w:ascii="Times New Roman" w:hAnsi="Times New Roman" w:cs="Times New Roman"/>
          <w:sz w:val="20"/>
          <w:szCs w:val="20"/>
        </w:rPr>
        <w:t xml:space="preserve">In this research to determine the effects of leaching by </w:t>
      </w:r>
      <w:r w:rsidR="00ED78DB" w:rsidRPr="004C5224">
        <w:rPr>
          <w:rFonts w:ascii="Times New Roman" w:hAnsi="Times New Roman" w:cs="Times New Roman"/>
          <w:sz w:val="20"/>
          <w:szCs w:val="20"/>
        </w:rPr>
        <w:t xml:space="preserve">intermittent </w:t>
      </w:r>
      <w:r w:rsidRPr="004C5224">
        <w:rPr>
          <w:rFonts w:ascii="Times New Roman" w:hAnsi="Times New Roman" w:cs="Times New Roman"/>
          <w:sz w:val="20"/>
          <w:szCs w:val="20"/>
        </w:rPr>
        <w:t xml:space="preserve">flooding to </w:t>
      </w:r>
      <w:r w:rsidR="00315A3F" w:rsidRPr="004C5224">
        <w:rPr>
          <w:rFonts w:ascii="Times New Roman" w:hAnsi="Times New Roman" w:cs="Times New Roman"/>
          <w:sz w:val="20"/>
          <w:szCs w:val="20"/>
        </w:rPr>
        <w:t>reduce salinity</w:t>
      </w:r>
      <w:r w:rsidRPr="004C5224">
        <w:rPr>
          <w:rFonts w:ascii="Times New Roman" w:hAnsi="Times New Roman" w:cs="Times New Roman"/>
          <w:sz w:val="20"/>
          <w:szCs w:val="20"/>
        </w:rPr>
        <w:t xml:space="preserve"> and alkalinity in parts of the land in </w:t>
      </w:r>
      <w:proofErr w:type="spellStart"/>
      <w:r w:rsidRPr="004C5224">
        <w:rPr>
          <w:rFonts w:ascii="Times New Roman" w:hAnsi="Times New Roman" w:cs="Times New Roman"/>
          <w:sz w:val="20"/>
          <w:szCs w:val="20"/>
        </w:rPr>
        <w:t>Darkhoein</w:t>
      </w:r>
      <w:proofErr w:type="spellEnd"/>
      <w:r w:rsidRPr="004C5224">
        <w:rPr>
          <w:rFonts w:ascii="Times New Roman" w:hAnsi="Times New Roman" w:cs="Times New Roman"/>
          <w:sz w:val="20"/>
          <w:szCs w:val="20"/>
        </w:rPr>
        <w:t xml:space="preserve"> in south of Khuzestan</w:t>
      </w:r>
      <w:r w:rsidR="00ED78DB" w:rsidRPr="004C5224">
        <w:rPr>
          <w:rFonts w:ascii="Times New Roman" w:hAnsi="Times New Roman" w:cs="Times New Roman"/>
          <w:sz w:val="20"/>
          <w:szCs w:val="20"/>
        </w:rPr>
        <w:t>,</w:t>
      </w:r>
      <w:r w:rsidRPr="004C5224">
        <w:rPr>
          <w:rFonts w:ascii="Times New Roman" w:hAnsi="Times New Roman" w:cs="Times New Roman"/>
          <w:sz w:val="20"/>
          <w:szCs w:val="20"/>
        </w:rPr>
        <w:t xml:space="preserve"> we found </w:t>
      </w:r>
      <w:r w:rsidR="006826E0" w:rsidRPr="004C5224">
        <w:rPr>
          <w:rFonts w:ascii="Times New Roman" w:hAnsi="Times New Roman" w:cs="Times New Roman"/>
          <w:sz w:val="20"/>
          <w:szCs w:val="20"/>
        </w:rPr>
        <w:t>that</w:t>
      </w:r>
      <w:r w:rsidRPr="004C5224">
        <w:rPr>
          <w:rFonts w:ascii="Times New Roman" w:hAnsi="Times New Roman" w:cs="Times New Roman"/>
          <w:sz w:val="20"/>
          <w:szCs w:val="20"/>
        </w:rPr>
        <w:t xml:space="preserve"> he amount of leaching water with depths of 100 cm has led to leaching </w:t>
      </w:r>
      <w:r w:rsidR="00E105EC" w:rsidRPr="004C5224">
        <w:rPr>
          <w:rFonts w:ascii="Times New Roman" w:hAnsi="Times New Roman" w:cs="Times New Roman"/>
          <w:sz w:val="20"/>
          <w:szCs w:val="20"/>
        </w:rPr>
        <w:t>86.66</w:t>
      </w:r>
      <w:r w:rsidRPr="004C5224">
        <w:rPr>
          <w:rFonts w:ascii="Times New Roman" w:hAnsi="Times New Roman" w:cs="Times New Roman"/>
          <w:sz w:val="20"/>
          <w:szCs w:val="20"/>
        </w:rPr>
        <w:t>% and 70</w:t>
      </w:r>
      <w:r w:rsidR="00E105EC" w:rsidRPr="004C5224">
        <w:rPr>
          <w:rFonts w:ascii="Times New Roman" w:hAnsi="Times New Roman" w:cs="Times New Roman"/>
          <w:sz w:val="20"/>
          <w:szCs w:val="20"/>
        </w:rPr>
        <w:t>.</w:t>
      </w:r>
      <w:r w:rsidRPr="004C5224">
        <w:rPr>
          <w:rFonts w:ascii="Times New Roman" w:hAnsi="Times New Roman" w:cs="Times New Roman"/>
          <w:sz w:val="20"/>
          <w:szCs w:val="20"/>
        </w:rPr>
        <w:t xml:space="preserve">63% of </w:t>
      </w:r>
      <w:r w:rsidR="006826E0" w:rsidRPr="004C5224">
        <w:rPr>
          <w:rFonts w:ascii="Times New Roman" w:hAnsi="Times New Roman" w:cs="Times New Roman"/>
          <w:sz w:val="20"/>
          <w:szCs w:val="20"/>
        </w:rPr>
        <w:t>salinity</w:t>
      </w:r>
      <w:r w:rsidRPr="004C5224">
        <w:rPr>
          <w:rFonts w:ascii="Times New Roman" w:hAnsi="Times New Roman" w:cs="Times New Roman"/>
          <w:sz w:val="20"/>
          <w:szCs w:val="20"/>
        </w:rPr>
        <w:t xml:space="preserve"> and exchangeable sodium of soil profile to a depth o</w:t>
      </w:r>
      <w:r w:rsidR="00ED78DB" w:rsidRPr="004C5224">
        <w:rPr>
          <w:rFonts w:ascii="Times New Roman" w:hAnsi="Times New Roman" w:cs="Times New Roman"/>
          <w:sz w:val="20"/>
          <w:szCs w:val="20"/>
        </w:rPr>
        <w:t xml:space="preserve">f one meter. </w:t>
      </w:r>
      <w:r w:rsidR="006826E0" w:rsidRPr="004C5224">
        <w:rPr>
          <w:rFonts w:ascii="Times New Roman" w:hAnsi="Times New Roman" w:cs="Times New Roman"/>
          <w:sz w:val="20"/>
          <w:szCs w:val="20"/>
        </w:rPr>
        <w:t xml:space="preserve">So that the soil </w:t>
      </w:r>
      <w:r w:rsidRPr="004C5224">
        <w:rPr>
          <w:rFonts w:ascii="Times New Roman" w:hAnsi="Times New Roman" w:cs="Times New Roman"/>
          <w:sz w:val="20"/>
          <w:szCs w:val="20"/>
        </w:rPr>
        <w:t xml:space="preserve">to a depth of 75 </w:t>
      </w:r>
      <w:r w:rsidR="006826E0" w:rsidRPr="004C5224">
        <w:rPr>
          <w:rFonts w:ascii="Times New Roman" w:hAnsi="Times New Roman" w:cs="Times New Roman"/>
          <w:sz w:val="20"/>
          <w:szCs w:val="20"/>
        </w:rPr>
        <w:t>cm after</w:t>
      </w:r>
      <w:r w:rsidRPr="004C5224">
        <w:rPr>
          <w:rFonts w:ascii="Times New Roman" w:hAnsi="Times New Roman" w:cs="Times New Roman"/>
          <w:sz w:val="20"/>
          <w:szCs w:val="20"/>
        </w:rPr>
        <w:t xml:space="preserve"> the completion of the leaching had low salinity and had no sodium restriction</w:t>
      </w:r>
      <w:r w:rsidR="00ED78DB" w:rsidRPr="004C5224">
        <w:rPr>
          <w:rFonts w:ascii="Times New Roman" w:hAnsi="Times New Roman" w:cs="Times New Roman"/>
          <w:sz w:val="20"/>
          <w:szCs w:val="20"/>
        </w:rPr>
        <w:t>,</w:t>
      </w:r>
      <w:r w:rsidR="00BB242D" w:rsidRPr="004C5224">
        <w:rPr>
          <w:rFonts w:ascii="Times New Roman" w:hAnsi="Times New Roman" w:cs="Times New Roman"/>
          <w:sz w:val="20"/>
          <w:szCs w:val="20"/>
        </w:rPr>
        <w:t xml:space="preserve"> </w:t>
      </w:r>
      <w:r w:rsidR="00ED78DB" w:rsidRPr="004C5224">
        <w:rPr>
          <w:rFonts w:ascii="Times New Roman" w:hAnsi="Times New Roman" w:cs="Times New Roman"/>
          <w:sz w:val="20"/>
          <w:szCs w:val="20"/>
        </w:rPr>
        <w:t xml:space="preserve">also </w:t>
      </w:r>
      <w:r w:rsidRPr="004C5224">
        <w:rPr>
          <w:rFonts w:ascii="Times New Roman" w:hAnsi="Times New Roman" w:cs="Times New Roman"/>
          <w:sz w:val="20"/>
          <w:szCs w:val="20"/>
        </w:rPr>
        <w:t xml:space="preserve">at the 75-100 m had low salinity and alkalinity. And if more leaching water were used, restrictions have been removed. Therefore, if </w:t>
      </w:r>
      <w:r w:rsidR="006826E0" w:rsidRPr="004C5224">
        <w:rPr>
          <w:rFonts w:ascii="Times New Roman" w:hAnsi="Times New Roman" w:cs="Times New Roman"/>
          <w:sz w:val="20"/>
          <w:szCs w:val="20"/>
        </w:rPr>
        <w:t>enough</w:t>
      </w:r>
      <w:r w:rsidRPr="004C5224">
        <w:rPr>
          <w:rFonts w:ascii="Times New Roman" w:hAnsi="Times New Roman" w:cs="Times New Roman"/>
          <w:sz w:val="20"/>
          <w:szCs w:val="20"/>
        </w:rPr>
        <w:t xml:space="preserve"> leaching water is provided and </w:t>
      </w:r>
      <w:r w:rsidR="00ED78DB" w:rsidRPr="004C5224">
        <w:rPr>
          <w:rFonts w:ascii="Times New Roman" w:hAnsi="Times New Roman" w:cs="Times New Roman"/>
          <w:sz w:val="20"/>
          <w:szCs w:val="20"/>
        </w:rPr>
        <w:t xml:space="preserve">with </w:t>
      </w:r>
      <w:r w:rsidRPr="004C5224">
        <w:rPr>
          <w:rFonts w:ascii="Times New Roman" w:hAnsi="Times New Roman" w:cs="Times New Roman"/>
          <w:sz w:val="20"/>
          <w:szCs w:val="20"/>
        </w:rPr>
        <w:t>proper condition of the drainage system, these soils can be</w:t>
      </w:r>
      <w:r w:rsidR="004564EC" w:rsidRPr="004C5224">
        <w:rPr>
          <w:rFonts w:ascii="Times New Roman" w:hAnsi="Times New Roman" w:cs="Times New Roman"/>
          <w:sz w:val="20"/>
          <w:szCs w:val="20"/>
        </w:rPr>
        <w:t xml:space="preserve"> </w:t>
      </w:r>
      <w:r w:rsidRPr="004C5224">
        <w:rPr>
          <w:rFonts w:ascii="Times New Roman" w:hAnsi="Times New Roman" w:cs="Times New Roman"/>
          <w:sz w:val="20"/>
          <w:szCs w:val="20"/>
        </w:rPr>
        <w:t>modified. And because there are enough sources of calcium in the soil, after leaching of saline</w:t>
      </w:r>
      <w:r w:rsidR="006826E0" w:rsidRPr="004C5224">
        <w:rPr>
          <w:rFonts w:ascii="Times New Roman" w:hAnsi="Times New Roman" w:cs="Times New Roman"/>
          <w:sz w:val="20"/>
          <w:szCs w:val="20"/>
        </w:rPr>
        <w:t xml:space="preserve"> and </w:t>
      </w:r>
      <w:proofErr w:type="spellStart"/>
      <w:r w:rsidR="006826E0" w:rsidRPr="004C5224">
        <w:rPr>
          <w:rFonts w:ascii="Times New Roman" w:hAnsi="Times New Roman" w:cs="Times New Roman"/>
          <w:sz w:val="20"/>
          <w:szCs w:val="20"/>
        </w:rPr>
        <w:t>sodic</w:t>
      </w:r>
      <w:proofErr w:type="spellEnd"/>
      <w:r w:rsidR="006826E0" w:rsidRPr="004C5224">
        <w:rPr>
          <w:rFonts w:ascii="Times New Roman" w:hAnsi="Times New Roman" w:cs="Times New Roman"/>
          <w:sz w:val="20"/>
          <w:szCs w:val="20"/>
        </w:rPr>
        <w:t xml:space="preserve"> soils we do not face</w:t>
      </w:r>
      <w:r w:rsidRPr="004C5224">
        <w:rPr>
          <w:rFonts w:ascii="Times New Roman" w:hAnsi="Times New Roman" w:cs="Times New Roman"/>
          <w:sz w:val="20"/>
          <w:szCs w:val="20"/>
        </w:rPr>
        <w:t xml:space="preserve"> problem of </w:t>
      </w:r>
      <w:r w:rsidR="006826E0" w:rsidRPr="004C5224">
        <w:rPr>
          <w:rFonts w:ascii="Times New Roman" w:hAnsi="Times New Roman" w:cs="Times New Roman"/>
          <w:sz w:val="20"/>
          <w:szCs w:val="20"/>
        </w:rPr>
        <w:t>Sodality</w:t>
      </w:r>
      <w:r w:rsidRPr="004C5224">
        <w:rPr>
          <w:rFonts w:ascii="Times New Roman" w:hAnsi="Times New Roman" w:cs="Times New Roman"/>
          <w:sz w:val="20"/>
          <w:szCs w:val="20"/>
        </w:rPr>
        <w:t xml:space="preserve"> Soils. And there is no need to use amendments in these soils. According to the estimation by inverse, power and </w:t>
      </w:r>
      <w:r w:rsidR="006826E0" w:rsidRPr="004C5224">
        <w:rPr>
          <w:rFonts w:ascii="Times New Roman" w:hAnsi="Times New Roman" w:cs="Times New Roman"/>
          <w:sz w:val="20"/>
          <w:szCs w:val="20"/>
        </w:rPr>
        <w:t>exponential equations</w:t>
      </w:r>
      <w:r w:rsidRPr="004C5224">
        <w:rPr>
          <w:rFonts w:ascii="Times New Roman" w:hAnsi="Times New Roman" w:cs="Times New Roman"/>
          <w:sz w:val="20"/>
          <w:szCs w:val="20"/>
        </w:rPr>
        <w:t>,</w:t>
      </w:r>
      <w:r w:rsidR="00950E19" w:rsidRPr="004C5224">
        <w:rPr>
          <w:rFonts w:ascii="Times New Roman" w:hAnsi="Times New Roman" w:cs="Times New Roman"/>
          <w:sz w:val="20"/>
          <w:szCs w:val="20"/>
        </w:rPr>
        <w:t xml:space="preserve"> it was found that</w:t>
      </w:r>
      <w:r w:rsidR="004564EC" w:rsidRPr="004C5224">
        <w:rPr>
          <w:rFonts w:ascii="Times New Roman" w:hAnsi="Times New Roman" w:cs="Times New Roman" w:hint="eastAsia"/>
          <w:sz w:val="20"/>
          <w:szCs w:val="20"/>
          <w:lang w:eastAsia="zh-CN"/>
        </w:rPr>
        <w:t xml:space="preserve"> </w:t>
      </w:r>
      <w:r w:rsidR="00372601" w:rsidRPr="004C5224">
        <w:rPr>
          <w:rFonts w:ascii="Times New Roman" w:hAnsi="Times New Roman" w:cs="Times New Roman"/>
          <w:sz w:val="20"/>
          <w:szCs w:val="20"/>
        </w:rPr>
        <w:t xml:space="preserve">figures obtained from field tests are a good fit with the results of the exponential equation. On this basis, the curves desalination and </w:t>
      </w:r>
      <w:proofErr w:type="spellStart"/>
      <w:r w:rsidR="00372601" w:rsidRPr="004C5224">
        <w:rPr>
          <w:rFonts w:ascii="Times New Roman" w:hAnsi="Times New Roman" w:cs="Times New Roman"/>
          <w:sz w:val="20"/>
          <w:szCs w:val="20"/>
        </w:rPr>
        <w:t>de</w:t>
      </w:r>
      <w:r w:rsidR="004D67C0" w:rsidRPr="004C5224">
        <w:rPr>
          <w:rFonts w:ascii="Times New Roman" w:hAnsi="Times New Roman" w:cs="Times New Roman"/>
          <w:sz w:val="20"/>
          <w:szCs w:val="20"/>
        </w:rPr>
        <w:t>s</w:t>
      </w:r>
      <w:r w:rsidR="00372601" w:rsidRPr="004C5224">
        <w:rPr>
          <w:rFonts w:ascii="Times New Roman" w:hAnsi="Times New Roman" w:cs="Times New Roman"/>
          <w:sz w:val="20"/>
          <w:szCs w:val="20"/>
        </w:rPr>
        <w:t>odification</w:t>
      </w:r>
      <w:proofErr w:type="spellEnd"/>
      <w:r w:rsidR="00372601" w:rsidRPr="004C5224">
        <w:rPr>
          <w:rFonts w:ascii="Times New Roman" w:hAnsi="Times New Roman" w:cs="Times New Roman"/>
          <w:sz w:val="20"/>
          <w:szCs w:val="20"/>
        </w:rPr>
        <w:t xml:space="preserve"> were drawn to determine the required amount of water for leaching.</w:t>
      </w:r>
      <w:r w:rsidR="00BB242D" w:rsidRPr="004C5224">
        <w:rPr>
          <w:rFonts w:ascii="Times New Roman" w:hAnsi="Times New Roman" w:cs="Times New Roman"/>
          <w:sz w:val="20"/>
          <w:szCs w:val="20"/>
        </w:rPr>
        <w:t xml:space="preserve"> </w:t>
      </w:r>
      <w:r w:rsidR="00372601" w:rsidRPr="004C5224">
        <w:rPr>
          <w:rFonts w:ascii="Times New Roman" w:hAnsi="Times New Roman" w:cs="Times New Roman"/>
          <w:sz w:val="20"/>
          <w:szCs w:val="20"/>
        </w:rPr>
        <w:t>Although the results of field tests of leaching are more valid because of the complex relationships between water and soils compared to the results of computer modeling and experimental methods in the study area, but because they are time consuming and costly, it is recommended to review and evaluate reliable computer models and laboratory methods using the results of field tests in each area. For the barren land reform</w:t>
      </w:r>
      <w:r w:rsidR="00FC0597" w:rsidRPr="004C5224">
        <w:rPr>
          <w:rFonts w:ascii="Times New Roman" w:hAnsi="Times New Roman" w:cs="Times New Roman"/>
          <w:sz w:val="20"/>
          <w:szCs w:val="20"/>
        </w:rPr>
        <w:t xml:space="preserve">, </w:t>
      </w:r>
      <w:r w:rsidR="00372601" w:rsidRPr="004C5224">
        <w:rPr>
          <w:rFonts w:ascii="Times New Roman" w:hAnsi="Times New Roman" w:cs="Times New Roman"/>
          <w:sz w:val="20"/>
          <w:szCs w:val="20"/>
        </w:rPr>
        <w:t xml:space="preserve">which has a high initial salinity it is recommended that after </w:t>
      </w:r>
      <w:r w:rsidR="00FC0597" w:rsidRPr="004C5224">
        <w:rPr>
          <w:rFonts w:ascii="Times New Roman" w:hAnsi="Times New Roman" w:cs="Times New Roman"/>
          <w:sz w:val="20"/>
          <w:szCs w:val="20"/>
        </w:rPr>
        <w:t xml:space="preserve">the </w:t>
      </w:r>
      <w:r w:rsidR="00372601" w:rsidRPr="004C5224">
        <w:rPr>
          <w:rFonts w:ascii="Times New Roman" w:hAnsi="Times New Roman" w:cs="Times New Roman"/>
          <w:sz w:val="20"/>
          <w:szCs w:val="20"/>
        </w:rPr>
        <w:t xml:space="preserve">soil salinity decreased to a certain extent (about 10 </w:t>
      </w:r>
      <w:proofErr w:type="spellStart"/>
      <w:r w:rsidR="00372601" w:rsidRPr="004C5224">
        <w:rPr>
          <w:rFonts w:ascii="Times New Roman" w:hAnsi="Times New Roman" w:cs="Times New Roman"/>
          <w:sz w:val="20"/>
          <w:szCs w:val="20"/>
        </w:rPr>
        <w:t>dS</w:t>
      </w:r>
      <w:proofErr w:type="spellEnd"/>
      <w:r w:rsidR="00372601" w:rsidRPr="004C5224">
        <w:rPr>
          <w:rFonts w:ascii="Times New Roman" w:hAnsi="Times New Roman" w:cs="Times New Roman"/>
          <w:sz w:val="20"/>
          <w:szCs w:val="20"/>
        </w:rPr>
        <w:t xml:space="preserve"> m), </w:t>
      </w:r>
      <w:r w:rsidR="00996344" w:rsidRPr="004C5224">
        <w:rPr>
          <w:rFonts w:ascii="Times New Roman" w:hAnsi="Times New Roman" w:cs="Times New Roman"/>
          <w:sz w:val="20"/>
          <w:szCs w:val="20"/>
        </w:rPr>
        <w:t>to continue</w:t>
      </w:r>
      <w:r w:rsidR="00372601" w:rsidRPr="004C5224">
        <w:rPr>
          <w:rFonts w:ascii="Times New Roman" w:hAnsi="Times New Roman" w:cs="Times New Roman"/>
          <w:sz w:val="20"/>
          <w:szCs w:val="20"/>
        </w:rPr>
        <w:t xml:space="preserve"> land reform operation with salt tolerant plants in the growing season. This makes it possible to do leaching and </w:t>
      </w:r>
      <w:r w:rsidR="00236F99" w:rsidRPr="004C5224">
        <w:rPr>
          <w:rFonts w:ascii="Times New Roman" w:hAnsi="Times New Roman" w:cs="Times New Roman"/>
          <w:sz w:val="20"/>
          <w:szCs w:val="20"/>
        </w:rPr>
        <w:t>culturing</w:t>
      </w:r>
      <w:r w:rsidR="00372601" w:rsidRPr="004C5224">
        <w:rPr>
          <w:rFonts w:ascii="Times New Roman" w:hAnsi="Times New Roman" w:cs="Times New Roman"/>
          <w:sz w:val="20"/>
          <w:szCs w:val="20"/>
        </w:rPr>
        <w:t xml:space="preserve"> at the same time and </w:t>
      </w:r>
      <w:r w:rsidR="00315A3F" w:rsidRPr="004C5224">
        <w:rPr>
          <w:rFonts w:ascii="Times New Roman" w:hAnsi="Times New Roman" w:cs="Times New Roman"/>
          <w:sz w:val="20"/>
          <w:szCs w:val="20"/>
        </w:rPr>
        <w:t xml:space="preserve">a </w:t>
      </w:r>
      <w:r w:rsidR="00372601" w:rsidRPr="004C5224">
        <w:rPr>
          <w:rFonts w:ascii="Times New Roman" w:hAnsi="Times New Roman" w:cs="Times New Roman"/>
          <w:sz w:val="20"/>
          <w:szCs w:val="20"/>
        </w:rPr>
        <w:t xml:space="preserve">better use of water resources, because during the latter stages of leaching, the more the salinity of soil is close to the salinity balance in exchange for a certain amount of water, </w:t>
      </w:r>
      <w:r w:rsidR="00315A3F" w:rsidRPr="004C5224">
        <w:rPr>
          <w:rFonts w:ascii="Times New Roman" w:hAnsi="Times New Roman" w:cs="Times New Roman"/>
          <w:sz w:val="20"/>
          <w:szCs w:val="20"/>
        </w:rPr>
        <w:t xml:space="preserve">the </w:t>
      </w:r>
      <w:r w:rsidR="00372601" w:rsidRPr="004C5224">
        <w:rPr>
          <w:rFonts w:ascii="Times New Roman" w:hAnsi="Times New Roman" w:cs="Times New Roman"/>
          <w:sz w:val="20"/>
          <w:szCs w:val="20"/>
        </w:rPr>
        <w:t xml:space="preserve">less minerals are washed from the soil. </w:t>
      </w:r>
      <w:r w:rsidR="00315A3F" w:rsidRPr="004C5224">
        <w:rPr>
          <w:rFonts w:ascii="Times New Roman" w:hAnsi="Times New Roman" w:cs="Times New Roman"/>
          <w:sz w:val="20"/>
          <w:szCs w:val="20"/>
        </w:rPr>
        <w:t>Also,</w:t>
      </w:r>
      <w:r w:rsidR="00372601" w:rsidRPr="004C5224">
        <w:rPr>
          <w:rFonts w:ascii="Times New Roman" w:hAnsi="Times New Roman" w:cs="Times New Roman"/>
          <w:sz w:val="20"/>
          <w:szCs w:val="20"/>
        </w:rPr>
        <w:t xml:space="preserve"> cultivation of plants </w:t>
      </w:r>
      <w:r w:rsidR="00315A3F" w:rsidRPr="004C5224">
        <w:rPr>
          <w:rFonts w:ascii="Times New Roman" w:hAnsi="Times New Roman" w:cs="Times New Roman"/>
          <w:sz w:val="20"/>
          <w:szCs w:val="20"/>
        </w:rPr>
        <w:t>develops</w:t>
      </w:r>
      <w:r w:rsidR="00372601" w:rsidRPr="004C5224">
        <w:rPr>
          <w:rFonts w:ascii="Times New Roman" w:hAnsi="Times New Roman" w:cs="Times New Roman"/>
          <w:sz w:val="20"/>
          <w:szCs w:val="20"/>
        </w:rPr>
        <w:t xml:space="preserve"> soil structure and create biological activity in the soil, which is </w:t>
      </w:r>
      <w:r w:rsidR="00996344" w:rsidRPr="004C5224">
        <w:rPr>
          <w:rFonts w:ascii="Times New Roman" w:hAnsi="Times New Roman" w:cs="Times New Roman"/>
          <w:sz w:val="20"/>
          <w:szCs w:val="20"/>
        </w:rPr>
        <w:t>useful</w:t>
      </w:r>
      <w:r w:rsidR="00372601" w:rsidRPr="004C5224">
        <w:rPr>
          <w:rFonts w:ascii="Times New Roman" w:hAnsi="Times New Roman" w:cs="Times New Roman"/>
          <w:sz w:val="20"/>
          <w:szCs w:val="20"/>
        </w:rPr>
        <w:t xml:space="preserve"> in reforming barren soils.</w:t>
      </w:r>
    </w:p>
    <w:p w:rsidR="00B17530" w:rsidRPr="004C5224" w:rsidRDefault="00B17530" w:rsidP="0060310F">
      <w:pPr>
        <w:snapToGrid w:val="0"/>
        <w:spacing w:before="0" w:line="240" w:lineRule="auto"/>
        <w:jc w:val="both"/>
        <w:rPr>
          <w:rFonts w:ascii="Times New Roman" w:hAnsi="Times New Roman" w:cs="Times New Roman"/>
          <w:b/>
          <w:bCs/>
          <w:sz w:val="20"/>
          <w:szCs w:val="20"/>
          <w:lang w:eastAsia="zh-CN"/>
        </w:rPr>
      </w:pPr>
    </w:p>
    <w:p w:rsidR="00871BB7" w:rsidRPr="004C5224" w:rsidRDefault="00871BB7" w:rsidP="0060310F">
      <w:pPr>
        <w:snapToGrid w:val="0"/>
        <w:spacing w:before="0" w:line="240" w:lineRule="auto"/>
        <w:jc w:val="both"/>
        <w:rPr>
          <w:rFonts w:ascii="Times New Roman" w:hAnsi="Times New Roman" w:cs="Times New Roman"/>
          <w:b/>
          <w:bCs/>
          <w:sz w:val="20"/>
          <w:szCs w:val="20"/>
        </w:rPr>
      </w:pPr>
      <w:r w:rsidRPr="004C5224">
        <w:rPr>
          <w:rFonts w:ascii="Times New Roman" w:hAnsi="Times New Roman" w:cs="Times New Roman"/>
          <w:b/>
          <w:bCs/>
          <w:sz w:val="20"/>
          <w:szCs w:val="20"/>
        </w:rPr>
        <w:t>References:</w:t>
      </w:r>
    </w:p>
    <w:p w:rsidR="00871BB7" w:rsidRPr="004C5224" w:rsidRDefault="006D7516" w:rsidP="0060310F">
      <w:pPr>
        <w:snapToGrid w:val="0"/>
        <w:spacing w:before="0" w:line="240" w:lineRule="auto"/>
        <w:ind w:left="425" w:hanging="425"/>
        <w:jc w:val="both"/>
        <w:rPr>
          <w:rFonts w:ascii="Times New Roman" w:hAnsi="Times New Roman" w:cs="Times New Roman"/>
          <w:sz w:val="20"/>
          <w:szCs w:val="20"/>
        </w:rPr>
      </w:pPr>
      <w:r w:rsidRPr="004C5224">
        <w:rPr>
          <w:rFonts w:ascii="Times New Roman" w:hAnsi="Times New Roman" w:cs="Times New Roman"/>
          <w:sz w:val="20"/>
          <w:szCs w:val="20"/>
        </w:rPr>
        <w:t>1.</w:t>
      </w:r>
      <w:r w:rsidRPr="004C5224">
        <w:rPr>
          <w:rFonts w:ascii="Times New Roman" w:hAnsi="Times New Roman" w:cs="Times New Roman"/>
          <w:sz w:val="20"/>
          <w:szCs w:val="20"/>
        </w:rPr>
        <w:tab/>
      </w:r>
      <w:proofErr w:type="spellStart"/>
      <w:r w:rsidR="00871BB7" w:rsidRPr="004C5224">
        <w:rPr>
          <w:rFonts w:ascii="Times New Roman" w:hAnsi="Times New Roman" w:cs="Times New Roman"/>
          <w:sz w:val="20"/>
          <w:szCs w:val="20"/>
        </w:rPr>
        <w:t>Afyun</w:t>
      </w:r>
      <w:r w:rsidR="004564EC" w:rsidRPr="004C5224">
        <w:rPr>
          <w:rFonts w:ascii="Times New Roman" w:hAnsi="Times New Roman" w:cs="Times New Roman"/>
          <w:sz w:val="20"/>
          <w:szCs w:val="20"/>
        </w:rPr>
        <w:t>i</w:t>
      </w:r>
      <w:proofErr w:type="spellEnd"/>
      <w:r w:rsidR="004564EC" w:rsidRPr="004C5224">
        <w:rPr>
          <w:rFonts w:ascii="Times New Roman" w:hAnsi="Times New Roman" w:cs="Times New Roman"/>
          <w:sz w:val="20"/>
          <w:szCs w:val="20"/>
        </w:rPr>
        <w:t xml:space="preserve"> M</w:t>
      </w:r>
      <w:r w:rsidR="00871BB7" w:rsidRPr="004C5224">
        <w:rPr>
          <w:rFonts w:ascii="Times New Roman" w:hAnsi="Times New Roman" w:cs="Times New Roman"/>
          <w:sz w:val="20"/>
          <w:szCs w:val="20"/>
        </w:rPr>
        <w:t xml:space="preserve">. </w:t>
      </w:r>
      <w:proofErr w:type="spellStart"/>
      <w:r w:rsidR="00871BB7" w:rsidRPr="004C5224">
        <w:rPr>
          <w:rFonts w:ascii="Times New Roman" w:hAnsi="Times New Roman" w:cs="Times New Roman"/>
          <w:sz w:val="20"/>
          <w:szCs w:val="20"/>
        </w:rPr>
        <w:t>Mojtaba</w:t>
      </w:r>
      <w:proofErr w:type="spellEnd"/>
      <w:r w:rsidR="00871BB7" w:rsidRPr="004C5224">
        <w:rPr>
          <w:rFonts w:ascii="Times New Roman" w:hAnsi="Times New Roman" w:cs="Times New Roman"/>
          <w:sz w:val="20"/>
          <w:szCs w:val="20"/>
        </w:rPr>
        <w:t xml:space="preserve"> pour R.</w:t>
      </w:r>
      <w:r w:rsidR="00A312F7">
        <w:rPr>
          <w:rFonts w:ascii="Times New Roman" w:hAnsi="Times New Roman" w:cs="Times New Roman" w:hint="eastAsia"/>
          <w:sz w:val="20"/>
          <w:szCs w:val="20"/>
          <w:lang w:eastAsia="zh-CN"/>
        </w:rPr>
        <w:t xml:space="preserve"> </w:t>
      </w:r>
      <w:proofErr w:type="spellStart"/>
      <w:r w:rsidR="00871BB7" w:rsidRPr="004C5224">
        <w:rPr>
          <w:rFonts w:ascii="Times New Roman" w:hAnsi="Times New Roman" w:cs="Times New Roman"/>
          <w:sz w:val="20"/>
          <w:szCs w:val="20"/>
        </w:rPr>
        <w:t>Nurbakhsh</w:t>
      </w:r>
      <w:proofErr w:type="spellEnd"/>
      <w:r w:rsidR="00871BB7" w:rsidRPr="004C5224">
        <w:rPr>
          <w:rFonts w:ascii="Times New Roman" w:hAnsi="Times New Roman" w:cs="Times New Roman"/>
          <w:sz w:val="20"/>
          <w:szCs w:val="20"/>
        </w:rPr>
        <w:t xml:space="preserve"> F.</w:t>
      </w:r>
      <w:r w:rsidR="00A312F7">
        <w:rPr>
          <w:rFonts w:ascii="Times New Roman" w:hAnsi="Times New Roman" w:cs="Times New Roman" w:hint="eastAsia"/>
          <w:sz w:val="20"/>
          <w:szCs w:val="20"/>
          <w:lang w:eastAsia="zh-CN"/>
        </w:rPr>
        <w:t xml:space="preserve"> </w:t>
      </w:r>
      <w:r w:rsidR="003D01C7" w:rsidRPr="004C5224">
        <w:rPr>
          <w:rFonts w:ascii="Times New Roman" w:hAnsi="Times New Roman" w:cs="Times New Roman"/>
          <w:sz w:val="20"/>
          <w:szCs w:val="20"/>
        </w:rPr>
        <w:t>1997</w:t>
      </w:r>
      <w:r w:rsidR="00871BB7" w:rsidRPr="004C5224">
        <w:rPr>
          <w:rFonts w:ascii="Times New Roman" w:hAnsi="Times New Roman" w:cs="Times New Roman"/>
          <w:sz w:val="20"/>
          <w:szCs w:val="20"/>
        </w:rPr>
        <w:t>.</w:t>
      </w:r>
      <w:r w:rsidR="004564EC" w:rsidRPr="004C5224">
        <w:rPr>
          <w:rFonts w:ascii="Times New Roman" w:hAnsi="Times New Roman" w:cs="Times New Roman"/>
          <w:sz w:val="20"/>
          <w:szCs w:val="20"/>
        </w:rPr>
        <w:t xml:space="preserve"> </w:t>
      </w:r>
      <w:r w:rsidR="00871BB7" w:rsidRPr="004C5224">
        <w:rPr>
          <w:rFonts w:ascii="Times New Roman" w:hAnsi="Times New Roman" w:cs="Times New Roman"/>
          <w:sz w:val="20"/>
          <w:szCs w:val="20"/>
        </w:rPr>
        <w:t xml:space="preserve">Reforming Saline and </w:t>
      </w:r>
      <w:proofErr w:type="spellStart"/>
      <w:r w:rsidR="00871BB7" w:rsidRPr="004C5224">
        <w:rPr>
          <w:rFonts w:ascii="Times New Roman" w:hAnsi="Times New Roman" w:cs="Times New Roman"/>
          <w:sz w:val="20"/>
          <w:szCs w:val="20"/>
        </w:rPr>
        <w:t>sodic</w:t>
      </w:r>
      <w:proofErr w:type="spellEnd"/>
      <w:r w:rsidR="00871BB7" w:rsidRPr="004C5224">
        <w:rPr>
          <w:rFonts w:ascii="Times New Roman" w:hAnsi="Times New Roman" w:cs="Times New Roman"/>
          <w:sz w:val="20"/>
          <w:szCs w:val="20"/>
        </w:rPr>
        <w:t xml:space="preserve"> </w:t>
      </w:r>
      <w:r w:rsidR="00236F99" w:rsidRPr="004C5224">
        <w:rPr>
          <w:rFonts w:ascii="Times New Roman" w:hAnsi="Times New Roman" w:cs="Times New Roman"/>
          <w:sz w:val="20"/>
          <w:szCs w:val="20"/>
        </w:rPr>
        <w:t xml:space="preserve">soils. </w:t>
      </w:r>
      <w:proofErr w:type="spellStart"/>
      <w:r w:rsidR="00236F99" w:rsidRPr="004C5224">
        <w:rPr>
          <w:rFonts w:ascii="Times New Roman" w:hAnsi="Times New Roman" w:cs="Times New Roman"/>
          <w:sz w:val="20"/>
          <w:szCs w:val="20"/>
        </w:rPr>
        <w:t>Prints</w:t>
      </w:r>
      <w:r w:rsidR="00516732" w:rsidRPr="004C5224">
        <w:rPr>
          <w:rFonts w:ascii="Times New Roman" w:hAnsi="Times New Roman" w:cs="Times New Roman"/>
          <w:sz w:val="20"/>
          <w:szCs w:val="20"/>
        </w:rPr>
        <w:t>of</w:t>
      </w:r>
      <w:proofErr w:type="spellEnd"/>
      <w:r w:rsidR="00516732" w:rsidRPr="004C5224">
        <w:rPr>
          <w:rFonts w:ascii="Times New Roman" w:hAnsi="Times New Roman" w:cs="Times New Roman"/>
          <w:sz w:val="20"/>
          <w:szCs w:val="20"/>
        </w:rPr>
        <w:t xml:space="preserve"> jihad</w:t>
      </w:r>
      <w:r w:rsidR="00871BB7" w:rsidRPr="004C5224">
        <w:rPr>
          <w:rFonts w:ascii="Times New Roman" w:hAnsi="Times New Roman" w:cs="Times New Roman"/>
          <w:sz w:val="20"/>
          <w:szCs w:val="20"/>
        </w:rPr>
        <w:t xml:space="preserve"> </w:t>
      </w:r>
      <w:proofErr w:type="spellStart"/>
      <w:r w:rsidR="00871BB7" w:rsidRPr="004C5224">
        <w:rPr>
          <w:rFonts w:ascii="Times New Roman" w:hAnsi="Times New Roman" w:cs="Times New Roman"/>
          <w:sz w:val="20"/>
          <w:szCs w:val="20"/>
        </w:rPr>
        <w:t>Urmia</w:t>
      </w:r>
      <w:proofErr w:type="spellEnd"/>
      <w:r w:rsidR="00871BB7" w:rsidRPr="004C5224">
        <w:rPr>
          <w:rFonts w:ascii="Times New Roman" w:hAnsi="Times New Roman" w:cs="Times New Roman"/>
          <w:sz w:val="20"/>
          <w:szCs w:val="20"/>
        </w:rPr>
        <w:t xml:space="preserve"> University 0.216 p.</w:t>
      </w:r>
    </w:p>
    <w:p w:rsidR="00871BB7" w:rsidRPr="004C5224" w:rsidRDefault="006D7516" w:rsidP="0060310F">
      <w:pPr>
        <w:snapToGrid w:val="0"/>
        <w:spacing w:before="0" w:line="240" w:lineRule="auto"/>
        <w:ind w:left="425" w:hanging="425"/>
        <w:jc w:val="both"/>
        <w:rPr>
          <w:rFonts w:ascii="Times New Roman" w:hAnsi="Times New Roman" w:cs="Times New Roman"/>
          <w:sz w:val="20"/>
          <w:szCs w:val="20"/>
        </w:rPr>
      </w:pPr>
      <w:r w:rsidRPr="004C5224">
        <w:rPr>
          <w:rFonts w:ascii="Times New Roman" w:hAnsi="Times New Roman" w:cs="Times New Roman"/>
          <w:sz w:val="20"/>
          <w:szCs w:val="20"/>
        </w:rPr>
        <w:t>2.</w:t>
      </w:r>
      <w:r w:rsidRPr="004C5224">
        <w:rPr>
          <w:rFonts w:ascii="Times New Roman" w:hAnsi="Times New Roman" w:cs="Times New Roman"/>
          <w:sz w:val="20"/>
          <w:szCs w:val="20"/>
        </w:rPr>
        <w:tab/>
      </w:r>
      <w:proofErr w:type="spellStart"/>
      <w:r w:rsidR="00871BB7" w:rsidRPr="004C5224">
        <w:rPr>
          <w:rFonts w:ascii="Times New Roman" w:hAnsi="Times New Roman" w:cs="Times New Roman"/>
          <w:sz w:val="20"/>
          <w:szCs w:val="20"/>
        </w:rPr>
        <w:t>Baz</w:t>
      </w:r>
      <w:r w:rsidR="004564EC" w:rsidRPr="004C5224">
        <w:rPr>
          <w:rFonts w:ascii="Times New Roman" w:hAnsi="Times New Roman" w:cs="Times New Roman"/>
          <w:sz w:val="20"/>
          <w:szCs w:val="20"/>
        </w:rPr>
        <w:t>r</w:t>
      </w:r>
      <w:proofErr w:type="spellEnd"/>
      <w:r w:rsidR="004564EC" w:rsidRPr="004C5224">
        <w:rPr>
          <w:rFonts w:ascii="Times New Roman" w:hAnsi="Times New Roman" w:cs="Times New Roman"/>
          <w:sz w:val="20"/>
          <w:szCs w:val="20"/>
        </w:rPr>
        <w:t xml:space="preserve"> </w:t>
      </w:r>
      <w:proofErr w:type="spellStart"/>
      <w:r w:rsidR="004564EC" w:rsidRPr="004C5224">
        <w:rPr>
          <w:rFonts w:ascii="Times New Roman" w:hAnsi="Times New Roman" w:cs="Times New Roman"/>
          <w:sz w:val="20"/>
          <w:szCs w:val="20"/>
        </w:rPr>
        <w:t>A</w:t>
      </w:r>
      <w:r w:rsidR="00871BB7" w:rsidRPr="004C5224">
        <w:rPr>
          <w:rFonts w:ascii="Times New Roman" w:hAnsi="Times New Roman" w:cs="Times New Roman"/>
          <w:sz w:val="20"/>
          <w:szCs w:val="20"/>
        </w:rPr>
        <w:t>fkan</w:t>
      </w:r>
      <w:proofErr w:type="spellEnd"/>
      <w:r w:rsidR="009369C3" w:rsidRPr="004C5224">
        <w:rPr>
          <w:rFonts w:ascii="Times New Roman" w:hAnsi="Times New Roman" w:cs="Times New Roman"/>
          <w:sz w:val="20"/>
          <w:szCs w:val="20"/>
        </w:rPr>
        <w:t xml:space="preserve"> A</w:t>
      </w:r>
      <w:r w:rsidR="00871BB7" w:rsidRPr="004C5224">
        <w:rPr>
          <w:rFonts w:ascii="Times New Roman" w:hAnsi="Times New Roman" w:cs="Times New Roman"/>
          <w:sz w:val="20"/>
          <w:szCs w:val="20"/>
        </w:rPr>
        <w:t>.</w:t>
      </w:r>
      <w:r w:rsidR="00236F99" w:rsidRPr="004C5224">
        <w:rPr>
          <w:rFonts w:ascii="Times New Roman" w:hAnsi="Times New Roman" w:cs="Times New Roman"/>
          <w:sz w:val="20"/>
          <w:szCs w:val="20"/>
        </w:rPr>
        <w:t>1996</w:t>
      </w:r>
      <w:r w:rsidR="00871BB7" w:rsidRPr="004C5224">
        <w:rPr>
          <w:rFonts w:ascii="Times New Roman" w:hAnsi="Times New Roman" w:cs="Times New Roman"/>
          <w:sz w:val="20"/>
          <w:szCs w:val="20"/>
        </w:rPr>
        <w:t xml:space="preserve">. the necessary initial leaching in agricultural land </w:t>
      </w:r>
      <w:r w:rsidR="00A50B79" w:rsidRPr="004C5224">
        <w:rPr>
          <w:rFonts w:ascii="Times New Roman" w:hAnsi="Times New Roman" w:cs="Times New Roman"/>
          <w:sz w:val="20"/>
          <w:szCs w:val="20"/>
        </w:rPr>
        <w:t xml:space="preserve">in Haft </w:t>
      </w:r>
      <w:proofErr w:type="spellStart"/>
      <w:r w:rsidR="00A50B79" w:rsidRPr="004C5224">
        <w:rPr>
          <w:rFonts w:ascii="Times New Roman" w:hAnsi="Times New Roman" w:cs="Times New Roman"/>
          <w:sz w:val="20"/>
          <w:szCs w:val="20"/>
        </w:rPr>
        <w:t>Tapeh</w:t>
      </w:r>
      <w:proofErr w:type="spellEnd"/>
      <w:r w:rsidR="00871BB7" w:rsidRPr="004C5224">
        <w:rPr>
          <w:rFonts w:ascii="Times New Roman" w:hAnsi="Times New Roman" w:cs="Times New Roman"/>
          <w:sz w:val="20"/>
          <w:szCs w:val="20"/>
        </w:rPr>
        <w:t xml:space="preserve">. Thesis in martyr </w:t>
      </w:r>
      <w:proofErr w:type="spellStart"/>
      <w:r w:rsidR="00871BB7" w:rsidRPr="004C5224">
        <w:rPr>
          <w:rFonts w:ascii="Times New Roman" w:hAnsi="Times New Roman" w:cs="Times New Roman"/>
          <w:sz w:val="20"/>
          <w:szCs w:val="20"/>
        </w:rPr>
        <w:t>Chamran</w:t>
      </w:r>
      <w:proofErr w:type="spellEnd"/>
      <w:r w:rsidR="00871BB7" w:rsidRPr="004C5224">
        <w:rPr>
          <w:rFonts w:ascii="Times New Roman" w:hAnsi="Times New Roman" w:cs="Times New Roman"/>
          <w:sz w:val="20"/>
          <w:szCs w:val="20"/>
        </w:rPr>
        <w:t xml:space="preserve"> University.</w:t>
      </w:r>
    </w:p>
    <w:p w:rsidR="00871BB7" w:rsidRPr="004C5224" w:rsidRDefault="006D7516" w:rsidP="0060310F">
      <w:pPr>
        <w:snapToGrid w:val="0"/>
        <w:spacing w:before="0" w:line="240" w:lineRule="auto"/>
        <w:ind w:left="425" w:hanging="425"/>
        <w:jc w:val="both"/>
        <w:rPr>
          <w:rFonts w:ascii="Times New Roman" w:hAnsi="Times New Roman" w:cs="Times New Roman"/>
          <w:sz w:val="20"/>
          <w:szCs w:val="20"/>
        </w:rPr>
      </w:pPr>
      <w:r w:rsidRPr="004C5224">
        <w:rPr>
          <w:rFonts w:ascii="Times New Roman" w:hAnsi="Times New Roman" w:cs="Times New Roman"/>
          <w:sz w:val="20"/>
          <w:szCs w:val="20"/>
        </w:rPr>
        <w:lastRenderedPageBreak/>
        <w:t>3.</w:t>
      </w:r>
      <w:r w:rsidRPr="004C5224">
        <w:rPr>
          <w:rFonts w:ascii="Times New Roman" w:hAnsi="Times New Roman" w:cs="Times New Roman"/>
          <w:sz w:val="20"/>
          <w:szCs w:val="20"/>
        </w:rPr>
        <w:tab/>
      </w:r>
      <w:proofErr w:type="spellStart"/>
      <w:r w:rsidR="00A50B79" w:rsidRPr="004C5224">
        <w:rPr>
          <w:rFonts w:ascii="Times New Roman" w:hAnsi="Times New Roman" w:cs="Times New Roman"/>
          <w:sz w:val="20"/>
          <w:szCs w:val="20"/>
        </w:rPr>
        <w:t>Barzgar</w:t>
      </w:r>
      <w:proofErr w:type="spellEnd"/>
      <w:r w:rsidR="004B31D4" w:rsidRPr="004C5224">
        <w:rPr>
          <w:rFonts w:ascii="Times New Roman" w:hAnsi="Times New Roman" w:cs="Times New Roman"/>
          <w:sz w:val="20"/>
          <w:szCs w:val="20"/>
        </w:rPr>
        <w:t xml:space="preserve"> A.</w:t>
      </w:r>
      <w:r w:rsidR="00236F99" w:rsidRPr="004C5224">
        <w:rPr>
          <w:rFonts w:ascii="Times New Roman" w:hAnsi="Times New Roman" w:cs="Times New Roman"/>
          <w:sz w:val="20"/>
          <w:szCs w:val="20"/>
        </w:rPr>
        <w:t>2008</w:t>
      </w:r>
      <w:r w:rsidR="00871BB7" w:rsidRPr="004C5224">
        <w:rPr>
          <w:rFonts w:ascii="Times New Roman" w:hAnsi="Times New Roman" w:cs="Times New Roman"/>
          <w:sz w:val="20"/>
          <w:szCs w:val="20"/>
        </w:rPr>
        <w:t xml:space="preserve">. sodium </w:t>
      </w:r>
      <w:r w:rsidR="00A50B79" w:rsidRPr="004C5224">
        <w:rPr>
          <w:rFonts w:ascii="Times New Roman" w:hAnsi="Times New Roman" w:cs="Times New Roman"/>
          <w:sz w:val="20"/>
          <w:szCs w:val="20"/>
        </w:rPr>
        <w:t xml:space="preserve">and </w:t>
      </w:r>
      <w:r w:rsidR="00871BB7" w:rsidRPr="004C5224">
        <w:rPr>
          <w:rFonts w:ascii="Times New Roman" w:hAnsi="Times New Roman" w:cs="Times New Roman"/>
          <w:sz w:val="20"/>
          <w:szCs w:val="20"/>
        </w:rPr>
        <w:t>salt</w:t>
      </w:r>
      <w:r w:rsidR="00A50B79" w:rsidRPr="004C5224">
        <w:rPr>
          <w:rFonts w:ascii="Times New Roman" w:hAnsi="Times New Roman" w:cs="Times New Roman"/>
          <w:sz w:val="20"/>
          <w:szCs w:val="20"/>
        </w:rPr>
        <w:t>y soil</w:t>
      </w:r>
      <w:r w:rsidR="00871BB7" w:rsidRPr="004C5224">
        <w:rPr>
          <w:rFonts w:ascii="Times New Roman" w:hAnsi="Times New Roman" w:cs="Times New Roman"/>
          <w:sz w:val="20"/>
          <w:szCs w:val="20"/>
        </w:rPr>
        <w:t>: recognition</w:t>
      </w:r>
      <w:r w:rsidR="00A50B79" w:rsidRPr="004C5224">
        <w:rPr>
          <w:rFonts w:ascii="Times New Roman" w:hAnsi="Times New Roman" w:cs="Times New Roman"/>
          <w:sz w:val="20"/>
          <w:szCs w:val="20"/>
        </w:rPr>
        <w:t xml:space="preserve"> and application</w:t>
      </w:r>
      <w:r w:rsidR="004564EC" w:rsidRPr="004C5224">
        <w:rPr>
          <w:rFonts w:ascii="Times New Roman" w:hAnsi="Times New Roman" w:cs="Times New Roman"/>
          <w:sz w:val="20"/>
          <w:szCs w:val="20"/>
        </w:rPr>
        <w:t>. M</w:t>
      </w:r>
      <w:r w:rsidR="00871BB7" w:rsidRPr="004C5224">
        <w:rPr>
          <w:rFonts w:ascii="Times New Roman" w:hAnsi="Times New Roman" w:cs="Times New Roman"/>
          <w:sz w:val="20"/>
          <w:szCs w:val="20"/>
        </w:rPr>
        <w:t xml:space="preserve">artyr </w:t>
      </w:r>
      <w:proofErr w:type="spellStart"/>
      <w:r w:rsidR="00871BB7" w:rsidRPr="004C5224">
        <w:rPr>
          <w:rFonts w:ascii="Times New Roman" w:hAnsi="Times New Roman" w:cs="Times New Roman"/>
          <w:sz w:val="20"/>
          <w:szCs w:val="20"/>
        </w:rPr>
        <w:t>Chamran</w:t>
      </w:r>
      <w:proofErr w:type="spellEnd"/>
      <w:r w:rsidR="00871BB7" w:rsidRPr="004C5224">
        <w:rPr>
          <w:rFonts w:ascii="Times New Roman" w:hAnsi="Times New Roman" w:cs="Times New Roman"/>
          <w:sz w:val="20"/>
          <w:szCs w:val="20"/>
        </w:rPr>
        <w:t xml:space="preserve"> University, first edition, p 0.355.</w:t>
      </w:r>
    </w:p>
    <w:p w:rsidR="00871BB7" w:rsidRPr="004C5224" w:rsidRDefault="006D7516" w:rsidP="0060310F">
      <w:pPr>
        <w:snapToGrid w:val="0"/>
        <w:spacing w:before="0" w:line="240" w:lineRule="auto"/>
        <w:ind w:left="425" w:hanging="425"/>
        <w:jc w:val="both"/>
        <w:rPr>
          <w:rFonts w:ascii="Times New Roman" w:hAnsi="Times New Roman" w:cs="Times New Roman"/>
          <w:sz w:val="20"/>
          <w:szCs w:val="20"/>
        </w:rPr>
      </w:pPr>
      <w:r w:rsidRPr="004C5224">
        <w:rPr>
          <w:rFonts w:ascii="Times New Roman" w:hAnsi="Times New Roman" w:cs="Times New Roman"/>
          <w:sz w:val="20"/>
          <w:szCs w:val="20"/>
        </w:rPr>
        <w:t>4.</w:t>
      </w:r>
      <w:r w:rsidRPr="004C5224">
        <w:rPr>
          <w:rFonts w:ascii="Times New Roman" w:hAnsi="Times New Roman" w:cs="Times New Roman"/>
          <w:sz w:val="20"/>
          <w:szCs w:val="20"/>
        </w:rPr>
        <w:tab/>
      </w:r>
      <w:proofErr w:type="spellStart"/>
      <w:r w:rsidR="00871BB7" w:rsidRPr="004C5224">
        <w:rPr>
          <w:rFonts w:ascii="Times New Roman" w:hAnsi="Times New Roman" w:cs="Times New Roman"/>
          <w:sz w:val="20"/>
          <w:szCs w:val="20"/>
        </w:rPr>
        <w:t>Behzad</w:t>
      </w:r>
      <w:proofErr w:type="spellEnd"/>
      <w:r w:rsidR="00871BB7" w:rsidRPr="004C5224">
        <w:rPr>
          <w:rFonts w:ascii="Times New Roman" w:hAnsi="Times New Roman" w:cs="Times New Roman"/>
          <w:sz w:val="20"/>
          <w:szCs w:val="20"/>
        </w:rPr>
        <w:t xml:space="preserve"> </w:t>
      </w:r>
      <w:proofErr w:type="spellStart"/>
      <w:r w:rsidR="00871BB7" w:rsidRPr="004C5224">
        <w:rPr>
          <w:rFonts w:ascii="Times New Roman" w:hAnsi="Times New Roman" w:cs="Times New Roman"/>
          <w:sz w:val="20"/>
          <w:szCs w:val="20"/>
        </w:rPr>
        <w:t>M.Akhund</w:t>
      </w:r>
      <w:proofErr w:type="spellEnd"/>
      <w:r w:rsidR="00871BB7" w:rsidRPr="004C5224">
        <w:rPr>
          <w:rFonts w:ascii="Times New Roman" w:hAnsi="Times New Roman" w:cs="Times New Roman"/>
          <w:sz w:val="20"/>
          <w:szCs w:val="20"/>
        </w:rPr>
        <w:t xml:space="preserve"> Ali</w:t>
      </w:r>
      <w:r w:rsidR="004B31D4" w:rsidRPr="004C5224">
        <w:rPr>
          <w:rFonts w:ascii="Times New Roman" w:hAnsi="Times New Roman" w:cs="Times New Roman"/>
          <w:sz w:val="20"/>
          <w:szCs w:val="20"/>
        </w:rPr>
        <w:t xml:space="preserve"> M</w:t>
      </w:r>
      <w:r w:rsidR="00871BB7" w:rsidRPr="004C5224">
        <w:rPr>
          <w:rFonts w:ascii="Times New Roman" w:hAnsi="Times New Roman" w:cs="Times New Roman"/>
          <w:sz w:val="20"/>
          <w:szCs w:val="20"/>
        </w:rPr>
        <w:t>.</w:t>
      </w:r>
      <w:r w:rsidR="00236F99" w:rsidRPr="004C5224">
        <w:rPr>
          <w:rFonts w:ascii="Times New Roman" w:hAnsi="Times New Roman" w:cs="Times New Roman"/>
          <w:sz w:val="20"/>
          <w:szCs w:val="20"/>
        </w:rPr>
        <w:t>2002</w:t>
      </w:r>
      <w:r w:rsidR="00871BB7" w:rsidRPr="004C5224">
        <w:rPr>
          <w:rFonts w:ascii="Times New Roman" w:hAnsi="Times New Roman" w:cs="Times New Roman"/>
          <w:sz w:val="20"/>
          <w:szCs w:val="20"/>
        </w:rPr>
        <w:t xml:space="preserve">. the empirical equations of desalinization of saline soils in the region </w:t>
      </w:r>
      <w:r w:rsidR="004D67C0" w:rsidRPr="004C5224">
        <w:rPr>
          <w:rFonts w:ascii="Times New Roman" w:hAnsi="Times New Roman" w:cs="Times New Roman"/>
          <w:sz w:val="20"/>
          <w:szCs w:val="20"/>
        </w:rPr>
        <w:t xml:space="preserve">of </w:t>
      </w:r>
      <w:proofErr w:type="spellStart"/>
      <w:r w:rsidR="00871BB7" w:rsidRPr="004C5224">
        <w:rPr>
          <w:rFonts w:ascii="Times New Roman" w:hAnsi="Times New Roman" w:cs="Times New Roman"/>
          <w:sz w:val="20"/>
          <w:szCs w:val="20"/>
        </w:rPr>
        <w:t>Mollasani</w:t>
      </w:r>
      <w:proofErr w:type="spellEnd"/>
      <w:r w:rsidR="00871BB7" w:rsidRPr="004C5224">
        <w:rPr>
          <w:rFonts w:ascii="Times New Roman" w:hAnsi="Times New Roman" w:cs="Times New Roman"/>
          <w:sz w:val="20"/>
          <w:szCs w:val="20"/>
        </w:rPr>
        <w:t xml:space="preserve"> Khuzestan</w:t>
      </w:r>
      <w:r w:rsidR="004564EC" w:rsidRPr="004C5224">
        <w:rPr>
          <w:rFonts w:ascii="Times New Roman" w:hAnsi="Times New Roman" w:cs="Times New Roman"/>
          <w:sz w:val="20"/>
          <w:szCs w:val="20"/>
        </w:rPr>
        <w:t xml:space="preserve">. </w:t>
      </w:r>
      <w:proofErr w:type="spellStart"/>
      <w:r w:rsidR="004564EC" w:rsidRPr="004C5224">
        <w:rPr>
          <w:rFonts w:ascii="Times New Roman" w:hAnsi="Times New Roman" w:cs="Times New Roman"/>
          <w:sz w:val="20"/>
          <w:szCs w:val="20"/>
        </w:rPr>
        <w:t>E</w:t>
      </w:r>
      <w:r w:rsidR="00871BB7" w:rsidRPr="004C5224">
        <w:rPr>
          <w:rFonts w:ascii="Times New Roman" w:hAnsi="Times New Roman" w:cs="Times New Roman"/>
          <w:sz w:val="20"/>
          <w:szCs w:val="20"/>
        </w:rPr>
        <w:t>lm</w:t>
      </w:r>
      <w:r w:rsidR="004564EC" w:rsidRPr="004C5224">
        <w:rPr>
          <w:rFonts w:ascii="Times New Roman" w:hAnsi="Times New Roman" w:cs="Times New Roman"/>
          <w:sz w:val="20"/>
          <w:szCs w:val="20"/>
        </w:rPr>
        <w:t>i</w:t>
      </w:r>
      <w:proofErr w:type="spellEnd"/>
      <w:r w:rsidR="004564EC" w:rsidRPr="004C5224">
        <w:rPr>
          <w:rFonts w:ascii="Times New Roman" w:hAnsi="Times New Roman" w:cs="Times New Roman"/>
          <w:sz w:val="20"/>
          <w:szCs w:val="20"/>
        </w:rPr>
        <w:t xml:space="preserve"> </w:t>
      </w:r>
      <w:proofErr w:type="spellStart"/>
      <w:r w:rsidR="004564EC" w:rsidRPr="004C5224">
        <w:rPr>
          <w:rFonts w:ascii="Times New Roman" w:hAnsi="Times New Roman" w:cs="Times New Roman"/>
          <w:sz w:val="20"/>
          <w:szCs w:val="20"/>
        </w:rPr>
        <w:t>K</w:t>
      </w:r>
      <w:r w:rsidR="00871BB7" w:rsidRPr="004C5224">
        <w:rPr>
          <w:rFonts w:ascii="Times New Roman" w:hAnsi="Times New Roman" w:cs="Times New Roman"/>
          <w:sz w:val="20"/>
          <w:szCs w:val="20"/>
        </w:rPr>
        <w:t>eshavarzi</w:t>
      </w:r>
      <w:proofErr w:type="spellEnd"/>
      <w:r w:rsidR="00871BB7" w:rsidRPr="004C5224">
        <w:rPr>
          <w:rFonts w:ascii="Times New Roman" w:hAnsi="Times New Roman" w:cs="Times New Roman"/>
          <w:sz w:val="20"/>
          <w:szCs w:val="20"/>
        </w:rPr>
        <w:t xml:space="preserve"> Journal, 25. Number 1.</w:t>
      </w:r>
    </w:p>
    <w:p w:rsidR="004564EC" w:rsidRPr="004C5224" w:rsidRDefault="006D7516" w:rsidP="0060310F">
      <w:pPr>
        <w:snapToGrid w:val="0"/>
        <w:spacing w:before="0" w:line="240" w:lineRule="auto"/>
        <w:ind w:left="425" w:hanging="425"/>
        <w:jc w:val="both"/>
        <w:rPr>
          <w:rFonts w:ascii="Times New Roman" w:hAnsi="Times New Roman" w:cs="Times New Roman"/>
          <w:sz w:val="20"/>
          <w:szCs w:val="20"/>
        </w:rPr>
      </w:pPr>
      <w:r w:rsidRPr="004C5224">
        <w:rPr>
          <w:rFonts w:ascii="Times New Roman" w:hAnsi="Times New Roman" w:cs="Times New Roman"/>
          <w:sz w:val="20"/>
          <w:szCs w:val="20"/>
        </w:rPr>
        <w:t>5.</w:t>
      </w:r>
      <w:r w:rsidRPr="004C5224">
        <w:rPr>
          <w:rFonts w:ascii="Times New Roman" w:hAnsi="Times New Roman" w:cs="Times New Roman"/>
          <w:sz w:val="20"/>
          <w:szCs w:val="20"/>
        </w:rPr>
        <w:tab/>
      </w:r>
      <w:proofErr w:type="spellStart"/>
      <w:r w:rsidRPr="004C5224">
        <w:rPr>
          <w:rFonts w:ascii="Times New Roman" w:hAnsi="Times New Roman" w:cs="Times New Roman"/>
          <w:sz w:val="20"/>
          <w:szCs w:val="20"/>
        </w:rPr>
        <w:t>Biggar</w:t>
      </w:r>
      <w:proofErr w:type="spellEnd"/>
      <w:r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J.w</w:t>
      </w:r>
      <w:proofErr w:type="spellEnd"/>
      <w:r w:rsidR="004B31D4" w:rsidRPr="004C5224">
        <w:rPr>
          <w:rFonts w:ascii="Times New Roman" w:hAnsi="Times New Roman" w:cs="Times New Roman"/>
          <w:sz w:val="20"/>
          <w:szCs w:val="20"/>
        </w:rPr>
        <w:t>,</w:t>
      </w:r>
      <w:r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Nilso</w:t>
      </w:r>
      <w:r w:rsidR="004564EC" w:rsidRPr="004C5224">
        <w:rPr>
          <w:rFonts w:ascii="Times New Roman" w:hAnsi="Times New Roman" w:cs="Times New Roman"/>
          <w:sz w:val="20"/>
          <w:szCs w:val="20"/>
        </w:rPr>
        <w:t>n</w:t>
      </w:r>
      <w:proofErr w:type="spellEnd"/>
      <w:r w:rsidR="004564EC" w:rsidRPr="004C5224">
        <w:rPr>
          <w:rFonts w:ascii="Times New Roman" w:hAnsi="Times New Roman" w:cs="Times New Roman"/>
          <w:sz w:val="20"/>
          <w:szCs w:val="20"/>
        </w:rPr>
        <w:t xml:space="preserve"> D</w:t>
      </w:r>
      <w:r w:rsidRPr="004C5224">
        <w:rPr>
          <w:rFonts w:ascii="Times New Roman" w:hAnsi="Times New Roman" w:cs="Times New Roman"/>
          <w:sz w:val="20"/>
          <w:szCs w:val="20"/>
        </w:rPr>
        <w:t>.R</w:t>
      </w:r>
      <w:r w:rsidR="004B31D4" w:rsidRPr="004C5224">
        <w:rPr>
          <w:rFonts w:ascii="Times New Roman" w:hAnsi="Times New Roman" w:cs="Times New Roman"/>
          <w:sz w:val="20"/>
          <w:szCs w:val="20"/>
        </w:rPr>
        <w:t xml:space="preserve">. </w:t>
      </w:r>
      <w:r w:rsidRPr="004C5224">
        <w:rPr>
          <w:rFonts w:ascii="Times New Roman" w:hAnsi="Times New Roman" w:cs="Times New Roman"/>
          <w:sz w:val="20"/>
          <w:szCs w:val="20"/>
        </w:rPr>
        <w:t xml:space="preserve">1967. </w:t>
      </w:r>
      <w:proofErr w:type="spellStart"/>
      <w:r w:rsidRPr="004C5224">
        <w:rPr>
          <w:rFonts w:ascii="Times New Roman" w:hAnsi="Times New Roman" w:cs="Times New Roman"/>
          <w:sz w:val="20"/>
          <w:szCs w:val="20"/>
        </w:rPr>
        <w:t>Misible</w:t>
      </w:r>
      <w:proofErr w:type="spellEnd"/>
      <w:r w:rsidRPr="004C5224">
        <w:rPr>
          <w:rFonts w:ascii="Times New Roman" w:hAnsi="Times New Roman" w:cs="Times New Roman"/>
          <w:sz w:val="20"/>
          <w:szCs w:val="20"/>
        </w:rPr>
        <w:t xml:space="preserve"> displacement and leaching phenomena</w:t>
      </w:r>
      <w:r w:rsidR="004564EC" w:rsidRPr="004C5224">
        <w:rPr>
          <w:rFonts w:ascii="Times New Roman" w:hAnsi="Times New Roman" w:cs="Times New Roman"/>
          <w:sz w:val="20"/>
          <w:szCs w:val="20"/>
        </w:rPr>
        <w:t>. I</w:t>
      </w:r>
      <w:r w:rsidRPr="004C5224">
        <w:rPr>
          <w:rFonts w:ascii="Times New Roman" w:hAnsi="Times New Roman" w:cs="Times New Roman"/>
          <w:sz w:val="20"/>
          <w:szCs w:val="20"/>
        </w:rPr>
        <w:t>n. Irrigation of agricultural lands. Agronomy 11.254-27</w:t>
      </w:r>
      <w:r w:rsidR="004564EC" w:rsidRPr="004C5224">
        <w:rPr>
          <w:rFonts w:ascii="Times New Roman" w:hAnsi="Times New Roman" w:cs="Times New Roman"/>
          <w:sz w:val="20"/>
          <w:szCs w:val="20"/>
        </w:rPr>
        <w:t>4.</w:t>
      </w:r>
    </w:p>
    <w:p w:rsidR="006D7516" w:rsidRPr="004C5224" w:rsidRDefault="006D7516" w:rsidP="0060310F">
      <w:pPr>
        <w:snapToGrid w:val="0"/>
        <w:spacing w:before="0" w:line="240" w:lineRule="auto"/>
        <w:ind w:left="425" w:hanging="425"/>
        <w:jc w:val="both"/>
        <w:rPr>
          <w:rFonts w:ascii="Times New Roman" w:hAnsi="Times New Roman" w:cs="Times New Roman"/>
          <w:sz w:val="20"/>
          <w:szCs w:val="20"/>
        </w:rPr>
      </w:pPr>
      <w:r w:rsidRPr="004C5224">
        <w:rPr>
          <w:rFonts w:ascii="Times New Roman" w:hAnsi="Times New Roman" w:cs="Times New Roman"/>
          <w:sz w:val="20"/>
          <w:szCs w:val="20"/>
        </w:rPr>
        <w:t>6.</w:t>
      </w:r>
      <w:r w:rsidRPr="004C5224">
        <w:rPr>
          <w:rFonts w:ascii="Times New Roman" w:hAnsi="Times New Roman" w:cs="Times New Roman"/>
          <w:sz w:val="20"/>
          <w:szCs w:val="20"/>
        </w:rPr>
        <w:tab/>
        <w:t>Elias</w:t>
      </w:r>
      <w:r w:rsidR="004B31D4" w:rsidRPr="004C5224">
        <w:rPr>
          <w:rFonts w:ascii="Times New Roman" w:hAnsi="Times New Roman" w:cs="Times New Roman"/>
          <w:sz w:val="20"/>
          <w:szCs w:val="20"/>
        </w:rPr>
        <w:t>-</w:t>
      </w:r>
      <w:proofErr w:type="spellStart"/>
      <w:r w:rsidRPr="004C5224">
        <w:rPr>
          <w:rFonts w:ascii="Times New Roman" w:hAnsi="Times New Roman" w:cs="Times New Roman"/>
          <w:sz w:val="20"/>
          <w:szCs w:val="20"/>
        </w:rPr>
        <w:t>Azar</w:t>
      </w:r>
      <w:proofErr w:type="spellEnd"/>
      <w:r w:rsidRPr="004C5224">
        <w:rPr>
          <w:rFonts w:ascii="Times New Roman" w:hAnsi="Times New Roman" w:cs="Times New Roman"/>
          <w:sz w:val="20"/>
          <w:szCs w:val="20"/>
        </w:rPr>
        <w:t xml:space="preserve"> Kh.2002. Reforming saline and </w:t>
      </w:r>
      <w:proofErr w:type="spellStart"/>
      <w:r w:rsidRPr="004C5224">
        <w:rPr>
          <w:rFonts w:ascii="Times New Roman" w:hAnsi="Times New Roman" w:cs="Times New Roman"/>
          <w:sz w:val="20"/>
          <w:szCs w:val="20"/>
        </w:rPr>
        <w:t>sodic</w:t>
      </w:r>
      <w:proofErr w:type="spellEnd"/>
      <w:r w:rsidRPr="004C5224">
        <w:rPr>
          <w:rFonts w:ascii="Times New Roman" w:hAnsi="Times New Roman" w:cs="Times New Roman"/>
          <w:sz w:val="20"/>
          <w:szCs w:val="20"/>
        </w:rPr>
        <w:t xml:space="preserve"> soils (soil and water management)</w:t>
      </w:r>
      <w:r w:rsidR="004564EC" w:rsidRPr="004C5224">
        <w:rPr>
          <w:rFonts w:ascii="Times New Roman" w:hAnsi="Times New Roman" w:cs="Times New Roman"/>
          <w:sz w:val="20"/>
          <w:szCs w:val="20"/>
        </w:rPr>
        <w:t>. J</w:t>
      </w:r>
      <w:r w:rsidRPr="004C5224">
        <w:rPr>
          <w:rFonts w:ascii="Times New Roman" w:hAnsi="Times New Roman" w:cs="Times New Roman"/>
          <w:sz w:val="20"/>
          <w:szCs w:val="20"/>
        </w:rPr>
        <w:t xml:space="preserve">ihad </w:t>
      </w:r>
      <w:proofErr w:type="spellStart"/>
      <w:r w:rsidRPr="004C5224">
        <w:rPr>
          <w:rFonts w:ascii="Times New Roman" w:hAnsi="Times New Roman" w:cs="Times New Roman"/>
          <w:sz w:val="20"/>
          <w:szCs w:val="20"/>
        </w:rPr>
        <w:t>Urmia</w:t>
      </w:r>
      <w:proofErr w:type="spellEnd"/>
      <w:r w:rsidRPr="004C5224">
        <w:rPr>
          <w:rFonts w:ascii="Times New Roman" w:hAnsi="Times New Roman" w:cs="Times New Roman"/>
          <w:sz w:val="20"/>
          <w:szCs w:val="20"/>
        </w:rPr>
        <w:t xml:space="preserve"> University, first edition, p 0.330.</w:t>
      </w:r>
    </w:p>
    <w:p w:rsidR="007A0A12" w:rsidRPr="004C5224" w:rsidRDefault="006D7516" w:rsidP="0060310F">
      <w:pPr>
        <w:snapToGrid w:val="0"/>
        <w:spacing w:before="0" w:line="240" w:lineRule="auto"/>
        <w:ind w:left="425" w:hanging="425"/>
        <w:jc w:val="both"/>
        <w:rPr>
          <w:rFonts w:ascii="Times New Roman" w:hAnsi="Times New Roman" w:cs="Times New Roman"/>
          <w:sz w:val="20"/>
          <w:szCs w:val="20"/>
        </w:rPr>
      </w:pPr>
      <w:r w:rsidRPr="004C5224">
        <w:rPr>
          <w:rFonts w:ascii="Times New Roman" w:hAnsi="Times New Roman" w:cs="Times New Roman"/>
          <w:sz w:val="20"/>
          <w:szCs w:val="20"/>
        </w:rPr>
        <w:t>7.</w:t>
      </w:r>
      <w:r w:rsidRPr="004C5224">
        <w:rPr>
          <w:rFonts w:ascii="Times New Roman" w:hAnsi="Times New Roman" w:cs="Times New Roman"/>
          <w:sz w:val="20"/>
          <w:szCs w:val="20"/>
        </w:rPr>
        <w:tab/>
        <w:t>Gardner</w:t>
      </w:r>
      <w:r w:rsidR="004B31D4" w:rsidRPr="004C5224">
        <w:rPr>
          <w:rFonts w:ascii="Times New Roman" w:hAnsi="Times New Roman" w:cs="Times New Roman"/>
          <w:sz w:val="20"/>
          <w:szCs w:val="20"/>
        </w:rPr>
        <w:t xml:space="preserve"> W.R</w:t>
      </w:r>
      <w:r w:rsidR="004564EC" w:rsidRPr="004C5224">
        <w:rPr>
          <w:rFonts w:ascii="Times New Roman" w:hAnsi="Times New Roman" w:cs="Times New Roman"/>
          <w:sz w:val="20"/>
          <w:szCs w:val="20"/>
        </w:rPr>
        <w:t>, F</w:t>
      </w:r>
      <w:r w:rsidR="004B31D4" w:rsidRPr="004C5224">
        <w:rPr>
          <w:rFonts w:ascii="Times New Roman" w:hAnsi="Times New Roman" w:cs="Times New Roman"/>
          <w:sz w:val="20"/>
          <w:szCs w:val="20"/>
        </w:rPr>
        <w:t xml:space="preserve">ireman </w:t>
      </w:r>
      <w:r w:rsidRPr="004C5224">
        <w:rPr>
          <w:rFonts w:ascii="Times New Roman" w:hAnsi="Times New Roman" w:cs="Times New Roman"/>
          <w:sz w:val="20"/>
          <w:szCs w:val="20"/>
        </w:rPr>
        <w:t>M.1958. Laboratory studies of evaporation from soil columns in the presence of a water table. Soil؛ 5:244-249.</w:t>
      </w:r>
    </w:p>
    <w:p w:rsidR="006D7516" w:rsidRPr="004C5224" w:rsidRDefault="006D7516" w:rsidP="0060310F">
      <w:pPr>
        <w:snapToGrid w:val="0"/>
        <w:spacing w:before="0" w:line="240" w:lineRule="auto"/>
        <w:ind w:left="425" w:hanging="425"/>
        <w:jc w:val="both"/>
        <w:rPr>
          <w:rFonts w:ascii="Times New Roman" w:hAnsi="Times New Roman" w:cs="Times New Roman"/>
          <w:sz w:val="20"/>
          <w:szCs w:val="20"/>
        </w:rPr>
      </w:pPr>
      <w:r w:rsidRPr="004C5224">
        <w:rPr>
          <w:rFonts w:ascii="Times New Roman" w:hAnsi="Times New Roman" w:cs="Times New Roman"/>
          <w:sz w:val="20"/>
          <w:szCs w:val="20"/>
        </w:rPr>
        <w:t>8.</w:t>
      </w:r>
      <w:r w:rsidRPr="004C5224">
        <w:rPr>
          <w:rFonts w:ascii="Times New Roman" w:hAnsi="Times New Roman" w:cs="Times New Roman"/>
          <w:sz w:val="20"/>
          <w:szCs w:val="20"/>
        </w:rPr>
        <w:tab/>
      </w:r>
      <w:proofErr w:type="spellStart"/>
      <w:r w:rsidRPr="004C5224">
        <w:rPr>
          <w:rFonts w:ascii="Times New Roman" w:hAnsi="Times New Roman" w:cs="Times New Roman"/>
          <w:sz w:val="20"/>
          <w:szCs w:val="20"/>
        </w:rPr>
        <w:t>Kashkouli</w:t>
      </w:r>
      <w:proofErr w:type="spellEnd"/>
      <w:r w:rsidRPr="004C5224">
        <w:rPr>
          <w:rFonts w:ascii="Times New Roman" w:hAnsi="Times New Roman" w:cs="Times New Roman"/>
          <w:sz w:val="20"/>
          <w:szCs w:val="20"/>
        </w:rPr>
        <w:t xml:space="preserve"> </w:t>
      </w:r>
      <w:r w:rsidR="004B31D4" w:rsidRPr="004C5224">
        <w:rPr>
          <w:rFonts w:ascii="Times New Roman" w:hAnsi="Times New Roman" w:cs="Times New Roman"/>
          <w:sz w:val="20"/>
          <w:szCs w:val="20"/>
        </w:rPr>
        <w:t>H,</w:t>
      </w:r>
      <w:r w:rsidRPr="004C5224">
        <w:rPr>
          <w:rFonts w:ascii="Times New Roman" w:hAnsi="Times New Roman" w:cs="Times New Roman"/>
          <w:sz w:val="20"/>
          <w:szCs w:val="20"/>
        </w:rPr>
        <w:t xml:space="preserve"> </w:t>
      </w:r>
      <w:proofErr w:type="spellStart"/>
      <w:r w:rsidRPr="004C5224">
        <w:rPr>
          <w:rFonts w:ascii="Times New Roman" w:hAnsi="Times New Roman" w:cs="Times New Roman"/>
          <w:sz w:val="20"/>
          <w:szCs w:val="20"/>
        </w:rPr>
        <w:t>Jalali</w:t>
      </w:r>
      <w:proofErr w:type="spellEnd"/>
      <w:r w:rsidR="00987D50" w:rsidRPr="004C5224">
        <w:rPr>
          <w:rFonts w:ascii="Times New Roman" w:hAnsi="Times New Roman" w:cs="Times New Roman"/>
          <w:sz w:val="20"/>
          <w:szCs w:val="20"/>
        </w:rPr>
        <w:t xml:space="preserve"> A</w:t>
      </w:r>
      <w:r w:rsidRPr="004C5224">
        <w:rPr>
          <w:rFonts w:ascii="Times New Roman" w:hAnsi="Times New Roman" w:cs="Times New Roman"/>
          <w:sz w:val="20"/>
          <w:szCs w:val="20"/>
        </w:rPr>
        <w:t xml:space="preserve">. 2009. Evaluation of water required for leaching soils and </w:t>
      </w:r>
      <w:proofErr w:type="spellStart"/>
      <w:r w:rsidRPr="004C5224">
        <w:rPr>
          <w:rFonts w:ascii="Times New Roman" w:hAnsi="Times New Roman" w:cs="Times New Roman"/>
          <w:sz w:val="20"/>
          <w:szCs w:val="20"/>
        </w:rPr>
        <w:t>Sdymybh</w:t>
      </w:r>
      <w:proofErr w:type="spellEnd"/>
      <w:r w:rsidRPr="004C5224">
        <w:rPr>
          <w:rFonts w:ascii="Times New Roman" w:hAnsi="Times New Roman" w:cs="Times New Roman"/>
          <w:sz w:val="20"/>
          <w:szCs w:val="20"/>
        </w:rPr>
        <w:t xml:space="preserve"> </w:t>
      </w:r>
      <w:r w:rsidRPr="004C5224">
        <w:rPr>
          <w:rFonts w:ascii="Times New Roman" w:hAnsi="Times New Roman" w:cs="Times New Roman"/>
          <w:sz w:val="20"/>
          <w:szCs w:val="20"/>
        </w:rPr>
        <w:lastRenderedPageBreak/>
        <w:t xml:space="preserve">permanent flooding and intermittent leaching method and compare the results with experimental models in the lands of the southern province. Thesis in </w:t>
      </w:r>
      <w:proofErr w:type="spellStart"/>
      <w:r w:rsidRPr="004C5224">
        <w:rPr>
          <w:rFonts w:ascii="Times New Roman" w:hAnsi="Times New Roman" w:cs="Times New Roman"/>
          <w:sz w:val="20"/>
          <w:szCs w:val="20"/>
        </w:rPr>
        <w:t>Chamran</w:t>
      </w:r>
      <w:proofErr w:type="spellEnd"/>
      <w:r w:rsidRPr="004C5224">
        <w:rPr>
          <w:rFonts w:ascii="Times New Roman" w:hAnsi="Times New Roman" w:cs="Times New Roman"/>
          <w:sz w:val="20"/>
          <w:szCs w:val="20"/>
        </w:rPr>
        <w:t xml:space="preserve"> martyr University.</w:t>
      </w:r>
    </w:p>
    <w:p w:rsidR="006D7516" w:rsidRPr="004C5224" w:rsidRDefault="006D7516" w:rsidP="0060310F">
      <w:pPr>
        <w:snapToGrid w:val="0"/>
        <w:spacing w:before="0" w:line="240" w:lineRule="auto"/>
        <w:ind w:left="425" w:hanging="425"/>
        <w:jc w:val="both"/>
        <w:rPr>
          <w:rFonts w:ascii="Times New Roman" w:hAnsi="Times New Roman" w:cs="Times New Roman"/>
          <w:sz w:val="20"/>
          <w:szCs w:val="20"/>
        </w:rPr>
      </w:pPr>
      <w:r w:rsidRPr="004C5224">
        <w:rPr>
          <w:rFonts w:ascii="Times New Roman" w:hAnsi="Times New Roman" w:cs="Times New Roman"/>
          <w:sz w:val="20"/>
          <w:szCs w:val="20"/>
        </w:rPr>
        <w:t>9.</w:t>
      </w:r>
      <w:r w:rsidRPr="004C5224">
        <w:rPr>
          <w:rFonts w:ascii="Times New Roman" w:hAnsi="Times New Roman" w:cs="Times New Roman"/>
          <w:sz w:val="20"/>
          <w:szCs w:val="20"/>
        </w:rPr>
        <w:tab/>
      </w:r>
      <w:proofErr w:type="spellStart"/>
      <w:r w:rsidR="00987D50" w:rsidRPr="004C5224">
        <w:rPr>
          <w:rFonts w:ascii="Times New Roman" w:hAnsi="Times New Roman" w:cs="Times New Roman"/>
          <w:sz w:val="20"/>
          <w:szCs w:val="20"/>
        </w:rPr>
        <w:t>Mohsen</w:t>
      </w:r>
      <w:proofErr w:type="spellEnd"/>
      <w:r w:rsidR="00987D50" w:rsidRPr="004C5224">
        <w:rPr>
          <w:rFonts w:ascii="Times New Roman" w:hAnsi="Times New Roman" w:cs="Times New Roman"/>
          <w:sz w:val="20"/>
          <w:szCs w:val="20"/>
        </w:rPr>
        <w:t>-</w:t>
      </w:r>
      <w:r w:rsidRPr="004C5224">
        <w:rPr>
          <w:rFonts w:ascii="Times New Roman" w:hAnsi="Times New Roman" w:cs="Times New Roman"/>
          <w:sz w:val="20"/>
          <w:szCs w:val="20"/>
        </w:rPr>
        <w:t xml:space="preserve">Far </w:t>
      </w:r>
      <w:proofErr w:type="spellStart"/>
      <w:r w:rsidRPr="004C5224">
        <w:rPr>
          <w:rFonts w:ascii="Times New Roman" w:hAnsi="Times New Roman" w:cs="Times New Roman"/>
          <w:sz w:val="20"/>
          <w:szCs w:val="20"/>
        </w:rPr>
        <w:t>K.v</w:t>
      </w:r>
      <w:proofErr w:type="spellEnd"/>
      <w:r w:rsidRPr="004C5224">
        <w:rPr>
          <w:rFonts w:ascii="Times New Roman" w:hAnsi="Times New Roman" w:cs="Times New Roman"/>
          <w:sz w:val="20"/>
          <w:szCs w:val="20"/>
        </w:rPr>
        <w:t xml:space="preserve"> et al, 2006. l leaching models in the South-East region of Khuzestan province. First Conference on Regional optimal utilization of water resources and river basins Karun. </w:t>
      </w:r>
      <w:proofErr w:type="spellStart"/>
      <w:r w:rsidRPr="004C5224">
        <w:rPr>
          <w:rFonts w:ascii="Times New Roman" w:hAnsi="Times New Roman" w:cs="Times New Roman"/>
          <w:sz w:val="20"/>
          <w:szCs w:val="20"/>
        </w:rPr>
        <w:t>Shah</w:t>
      </w:r>
      <w:r w:rsidR="004564EC" w:rsidRPr="004C5224">
        <w:rPr>
          <w:rFonts w:ascii="Times New Roman" w:hAnsi="Times New Roman" w:cs="Times New Roman"/>
          <w:sz w:val="20"/>
          <w:szCs w:val="20"/>
        </w:rPr>
        <w:t>r</w:t>
      </w:r>
      <w:proofErr w:type="spellEnd"/>
      <w:r w:rsidR="004564EC" w:rsidRPr="004C5224">
        <w:rPr>
          <w:rFonts w:ascii="Times New Roman" w:hAnsi="Times New Roman" w:cs="Times New Roman"/>
          <w:sz w:val="20"/>
          <w:szCs w:val="20"/>
        </w:rPr>
        <w:t xml:space="preserve"> </w:t>
      </w:r>
      <w:proofErr w:type="spellStart"/>
      <w:r w:rsidR="004564EC" w:rsidRPr="004C5224">
        <w:rPr>
          <w:rFonts w:ascii="Times New Roman" w:hAnsi="Times New Roman" w:cs="Times New Roman"/>
          <w:sz w:val="20"/>
          <w:szCs w:val="20"/>
        </w:rPr>
        <w:t>K</w:t>
      </w:r>
      <w:r w:rsidRPr="004C5224">
        <w:rPr>
          <w:rFonts w:ascii="Times New Roman" w:hAnsi="Times New Roman" w:cs="Times New Roman"/>
          <w:sz w:val="20"/>
          <w:szCs w:val="20"/>
        </w:rPr>
        <w:t>ord</w:t>
      </w:r>
      <w:proofErr w:type="spellEnd"/>
      <w:r w:rsidRPr="004C5224">
        <w:rPr>
          <w:rFonts w:ascii="Times New Roman" w:hAnsi="Times New Roman" w:cs="Times New Roman"/>
          <w:sz w:val="20"/>
          <w:szCs w:val="20"/>
        </w:rPr>
        <w:t xml:space="preserve"> University.</w:t>
      </w:r>
    </w:p>
    <w:p w:rsidR="00871BB7" w:rsidRPr="004C5224" w:rsidRDefault="006D7516" w:rsidP="0060310F">
      <w:pPr>
        <w:snapToGrid w:val="0"/>
        <w:spacing w:before="0" w:line="240" w:lineRule="auto"/>
        <w:ind w:left="425" w:hanging="425"/>
        <w:jc w:val="both"/>
        <w:rPr>
          <w:rFonts w:ascii="Times New Roman" w:hAnsi="Times New Roman" w:cs="Times New Roman"/>
          <w:sz w:val="20"/>
          <w:szCs w:val="20"/>
        </w:rPr>
      </w:pPr>
      <w:r w:rsidRPr="004C5224">
        <w:rPr>
          <w:rFonts w:ascii="Times New Roman" w:hAnsi="Times New Roman" w:cs="Times New Roman"/>
          <w:sz w:val="20"/>
          <w:szCs w:val="20"/>
        </w:rPr>
        <w:t>10.</w:t>
      </w:r>
      <w:r w:rsidRPr="004C5224">
        <w:rPr>
          <w:rFonts w:ascii="Times New Roman" w:hAnsi="Times New Roman" w:cs="Times New Roman"/>
          <w:sz w:val="20"/>
          <w:szCs w:val="20"/>
        </w:rPr>
        <w:tab/>
      </w:r>
      <w:proofErr w:type="spellStart"/>
      <w:r w:rsidR="00871BB7" w:rsidRPr="004C5224">
        <w:rPr>
          <w:rFonts w:ascii="Times New Roman" w:hAnsi="Times New Roman" w:cs="Times New Roman"/>
          <w:sz w:val="20"/>
          <w:szCs w:val="20"/>
        </w:rPr>
        <w:t>Pazira</w:t>
      </w:r>
      <w:proofErr w:type="spellEnd"/>
      <w:r w:rsidR="00987D50" w:rsidRPr="004C5224">
        <w:rPr>
          <w:rFonts w:ascii="Times New Roman" w:hAnsi="Times New Roman" w:cs="Times New Roman"/>
          <w:sz w:val="20"/>
          <w:szCs w:val="20"/>
        </w:rPr>
        <w:t xml:space="preserve"> A,</w:t>
      </w:r>
      <w:r w:rsidR="004D67C0" w:rsidRPr="004C5224">
        <w:rPr>
          <w:rFonts w:ascii="Times New Roman" w:hAnsi="Times New Roman" w:cs="Times New Roman"/>
          <w:sz w:val="20"/>
          <w:szCs w:val="20"/>
        </w:rPr>
        <w:t xml:space="preserve"> </w:t>
      </w:r>
      <w:proofErr w:type="spellStart"/>
      <w:r w:rsidR="004D67C0" w:rsidRPr="004C5224">
        <w:rPr>
          <w:rFonts w:ascii="Times New Roman" w:hAnsi="Times New Roman" w:cs="Times New Roman"/>
          <w:sz w:val="20"/>
          <w:szCs w:val="20"/>
        </w:rPr>
        <w:t>Keshavarz</w:t>
      </w:r>
      <w:proofErr w:type="spellEnd"/>
      <w:r w:rsidR="00987D50" w:rsidRPr="004C5224">
        <w:rPr>
          <w:rFonts w:ascii="Times New Roman" w:hAnsi="Times New Roman" w:cs="Times New Roman"/>
          <w:sz w:val="20"/>
          <w:szCs w:val="20"/>
        </w:rPr>
        <w:t xml:space="preserve"> A.</w:t>
      </w:r>
      <w:r w:rsidR="004D67C0" w:rsidRPr="004C5224">
        <w:rPr>
          <w:rFonts w:ascii="Times New Roman" w:hAnsi="Times New Roman" w:cs="Times New Roman"/>
          <w:sz w:val="20"/>
          <w:szCs w:val="20"/>
        </w:rPr>
        <w:t xml:space="preserve"> 1999. Determining </w:t>
      </w:r>
      <w:r w:rsidR="00871BB7" w:rsidRPr="004C5224">
        <w:rPr>
          <w:rFonts w:ascii="Times New Roman" w:hAnsi="Times New Roman" w:cs="Times New Roman"/>
          <w:sz w:val="20"/>
          <w:szCs w:val="20"/>
        </w:rPr>
        <w:t xml:space="preserve">the water needed land reform southeastern province sodium saline soils. Journal of Research in Agricultural Engineering. </w:t>
      </w:r>
      <w:r w:rsidR="004D67C0" w:rsidRPr="004C5224">
        <w:rPr>
          <w:rFonts w:ascii="Times New Roman" w:hAnsi="Times New Roman" w:cs="Times New Roman"/>
          <w:sz w:val="20"/>
          <w:szCs w:val="20"/>
        </w:rPr>
        <w:t xml:space="preserve">Print </w:t>
      </w:r>
      <w:r w:rsidR="00871BB7" w:rsidRPr="004C5224">
        <w:rPr>
          <w:rFonts w:ascii="Times New Roman" w:hAnsi="Times New Roman" w:cs="Times New Roman"/>
          <w:sz w:val="20"/>
          <w:szCs w:val="20"/>
        </w:rPr>
        <w:t>4.</w:t>
      </w:r>
      <w:r w:rsidR="004D67C0" w:rsidRPr="004C5224">
        <w:rPr>
          <w:rFonts w:ascii="Times New Roman" w:hAnsi="Times New Roman" w:cs="Times New Roman"/>
          <w:sz w:val="20"/>
          <w:szCs w:val="20"/>
        </w:rPr>
        <w:t xml:space="preserve"> N.</w:t>
      </w:r>
      <w:r w:rsidR="00871BB7" w:rsidRPr="004C5224">
        <w:rPr>
          <w:rFonts w:ascii="Times New Roman" w:hAnsi="Times New Roman" w:cs="Times New Roman"/>
          <w:sz w:val="20"/>
          <w:szCs w:val="20"/>
        </w:rPr>
        <w:t>6.</w:t>
      </w:r>
    </w:p>
    <w:p w:rsidR="0060310F" w:rsidRPr="004C5224" w:rsidRDefault="006D7516" w:rsidP="0060310F">
      <w:pPr>
        <w:snapToGrid w:val="0"/>
        <w:spacing w:before="0" w:line="240" w:lineRule="auto"/>
        <w:ind w:left="425" w:hanging="425"/>
        <w:jc w:val="both"/>
        <w:rPr>
          <w:rFonts w:ascii="Times New Roman" w:hAnsi="Times New Roman" w:cs="Times New Roman"/>
          <w:sz w:val="20"/>
          <w:szCs w:val="20"/>
          <w:lang w:eastAsia="zh-CN"/>
        </w:rPr>
      </w:pPr>
      <w:r w:rsidRPr="004C5224">
        <w:rPr>
          <w:rFonts w:ascii="Times New Roman" w:hAnsi="Times New Roman" w:cs="Times New Roman"/>
          <w:sz w:val="20"/>
          <w:szCs w:val="20"/>
        </w:rPr>
        <w:t>11.</w:t>
      </w:r>
      <w:r w:rsidRPr="004C5224">
        <w:rPr>
          <w:rFonts w:ascii="Times New Roman" w:hAnsi="Times New Roman" w:cs="Times New Roman"/>
          <w:sz w:val="20"/>
          <w:szCs w:val="20"/>
        </w:rPr>
        <w:tab/>
      </w:r>
      <w:r w:rsidR="00236F99" w:rsidRPr="004C5224">
        <w:rPr>
          <w:rFonts w:ascii="Times New Roman" w:hAnsi="Times New Roman" w:cs="Times New Roman"/>
          <w:sz w:val="20"/>
          <w:szCs w:val="20"/>
        </w:rPr>
        <w:t>Reev</w:t>
      </w:r>
      <w:r w:rsidR="004564EC" w:rsidRPr="004C5224">
        <w:rPr>
          <w:rFonts w:ascii="Times New Roman" w:hAnsi="Times New Roman" w:cs="Times New Roman"/>
          <w:sz w:val="20"/>
          <w:szCs w:val="20"/>
        </w:rPr>
        <w:t>e M, R</w:t>
      </w:r>
      <w:r w:rsidR="00987D50" w:rsidRPr="004C5224">
        <w:rPr>
          <w:rFonts w:ascii="Times New Roman" w:hAnsi="Times New Roman" w:cs="Times New Roman"/>
          <w:sz w:val="20"/>
          <w:szCs w:val="20"/>
        </w:rPr>
        <w:t xml:space="preserve">.C. </w:t>
      </w:r>
      <w:proofErr w:type="spellStart"/>
      <w:r w:rsidR="00987D50" w:rsidRPr="004C5224">
        <w:rPr>
          <w:rFonts w:ascii="Times New Roman" w:hAnsi="Times New Roman" w:cs="Times New Roman"/>
          <w:sz w:val="20"/>
          <w:szCs w:val="20"/>
        </w:rPr>
        <w:t>pillsbury</w:t>
      </w:r>
      <w:proofErr w:type="spellEnd"/>
      <w:r w:rsidR="00987D50" w:rsidRPr="004C5224">
        <w:rPr>
          <w:rFonts w:ascii="Times New Roman" w:hAnsi="Times New Roman" w:cs="Times New Roman"/>
          <w:sz w:val="20"/>
          <w:szCs w:val="20"/>
        </w:rPr>
        <w:t xml:space="preserve">, A.F, </w:t>
      </w:r>
      <w:proofErr w:type="spellStart"/>
      <w:r w:rsidR="00236F99" w:rsidRPr="004C5224">
        <w:rPr>
          <w:rFonts w:ascii="Times New Roman" w:hAnsi="Times New Roman" w:cs="Times New Roman"/>
          <w:sz w:val="20"/>
          <w:szCs w:val="20"/>
        </w:rPr>
        <w:t>wilcox</w:t>
      </w:r>
      <w:proofErr w:type="spellEnd"/>
      <w:r w:rsidR="00236F99" w:rsidRPr="004C5224">
        <w:rPr>
          <w:rFonts w:ascii="Times New Roman" w:hAnsi="Times New Roman" w:cs="Times New Roman"/>
          <w:sz w:val="20"/>
          <w:szCs w:val="20"/>
        </w:rPr>
        <w:t xml:space="preserve">, L.V.1955. Reclamation of a saline and high boron </w:t>
      </w:r>
      <w:proofErr w:type="spellStart"/>
      <w:r w:rsidR="00236F99" w:rsidRPr="004C5224">
        <w:rPr>
          <w:rFonts w:ascii="Times New Roman" w:hAnsi="Times New Roman" w:cs="Times New Roman"/>
          <w:sz w:val="20"/>
          <w:szCs w:val="20"/>
        </w:rPr>
        <w:t>soilin</w:t>
      </w:r>
      <w:proofErr w:type="spellEnd"/>
      <w:r w:rsidR="00236F99" w:rsidRPr="004C5224">
        <w:rPr>
          <w:rFonts w:ascii="Times New Roman" w:hAnsi="Times New Roman" w:cs="Times New Roman"/>
          <w:sz w:val="20"/>
          <w:szCs w:val="20"/>
        </w:rPr>
        <w:t xml:space="preserve"> the </w:t>
      </w:r>
      <w:proofErr w:type="spellStart"/>
      <w:r w:rsidR="00236F99" w:rsidRPr="004C5224">
        <w:rPr>
          <w:rFonts w:ascii="Times New Roman" w:hAnsi="Times New Roman" w:cs="Times New Roman"/>
          <w:sz w:val="20"/>
          <w:szCs w:val="20"/>
        </w:rPr>
        <w:t>coachellavally</w:t>
      </w:r>
      <w:proofErr w:type="spellEnd"/>
      <w:r w:rsidR="00236F99" w:rsidRPr="004C5224">
        <w:rPr>
          <w:rFonts w:ascii="Times New Roman" w:hAnsi="Times New Roman" w:cs="Times New Roman"/>
          <w:sz w:val="20"/>
          <w:szCs w:val="20"/>
        </w:rPr>
        <w:t xml:space="preserve"> of California. Univ</w:t>
      </w:r>
      <w:r w:rsidR="004564EC" w:rsidRPr="004C5224">
        <w:rPr>
          <w:rFonts w:ascii="Times New Roman" w:hAnsi="Times New Roman" w:cs="Times New Roman"/>
          <w:sz w:val="20"/>
          <w:szCs w:val="20"/>
        </w:rPr>
        <w:t>. C</w:t>
      </w:r>
      <w:r w:rsidR="00236F99" w:rsidRPr="004C5224">
        <w:rPr>
          <w:rFonts w:ascii="Times New Roman" w:hAnsi="Times New Roman" w:cs="Times New Roman"/>
          <w:sz w:val="20"/>
          <w:szCs w:val="20"/>
        </w:rPr>
        <w:t>alif. Hilgardia,24:69-91.</w:t>
      </w:r>
      <w:r w:rsidR="004C5224" w:rsidRPr="004C5224">
        <w:rPr>
          <w:rFonts w:ascii="Times New Roman" w:hAnsi="Times New Roman" w:cs="Times New Roman" w:hint="eastAsia"/>
          <w:sz w:val="20"/>
          <w:szCs w:val="20"/>
          <w:lang w:eastAsia="zh-CN"/>
        </w:rPr>
        <w:t xml:space="preserve"> </w:t>
      </w:r>
    </w:p>
    <w:p w:rsidR="00B17530" w:rsidRPr="004C5224" w:rsidRDefault="00B17530" w:rsidP="0060310F">
      <w:pPr>
        <w:snapToGrid w:val="0"/>
        <w:spacing w:before="0" w:line="240" w:lineRule="auto"/>
        <w:ind w:left="425" w:hanging="425"/>
        <w:jc w:val="both"/>
        <w:rPr>
          <w:rFonts w:ascii="Times New Roman" w:hAnsi="Times New Roman" w:cs="Times New Roman"/>
          <w:sz w:val="20"/>
          <w:szCs w:val="20"/>
          <w:lang w:eastAsia="zh-CN"/>
        </w:rPr>
        <w:sectPr w:rsidR="00B17530" w:rsidRPr="004C5224" w:rsidSect="00B17530">
          <w:type w:val="continuous"/>
          <w:pgSz w:w="12240" w:h="15840" w:code="1"/>
          <w:pgMar w:top="1440" w:right="1440" w:bottom="1440" w:left="1440" w:header="720" w:footer="720" w:gutter="0"/>
          <w:cols w:num="2" w:space="550"/>
          <w:docGrid w:linePitch="360"/>
        </w:sectPr>
      </w:pPr>
    </w:p>
    <w:p w:rsidR="007E7C4D" w:rsidRPr="004C5224" w:rsidRDefault="007E7C4D" w:rsidP="0060310F">
      <w:pPr>
        <w:snapToGrid w:val="0"/>
        <w:spacing w:before="0" w:line="240" w:lineRule="auto"/>
        <w:ind w:left="425" w:hanging="425"/>
        <w:jc w:val="both"/>
        <w:rPr>
          <w:rFonts w:ascii="Times New Roman" w:hAnsi="Times New Roman" w:cs="Times New Roman"/>
          <w:sz w:val="20"/>
          <w:szCs w:val="20"/>
          <w:lang w:eastAsia="zh-CN"/>
        </w:rPr>
      </w:pPr>
    </w:p>
    <w:p w:rsidR="00B17530" w:rsidRPr="004C5224" w:rsidRDefault="00B17530" w:rsidP="0060310F">
      <w:pPr>
        <w:snapToGrid w:val="0"/>
        <w:spacing w:before="0" w:line="240" w:lineRule="auto"/>
        <w:ind w:left="425" w:hanging="425"/>
        <w:jc w:val="both"/>
        <w:rPr>
          <w:rFonts w:ascii="Times New Roman" w:hAnsi="Times New Roman" w:cs="Times New Roman"/>
          <w:sz w:val="20"/>
          <w:szCs w:val="20"/>
          <w:lang w:eastAsia="zh-CN"/>
        </w:rPr>
      </w:pPr>
    </w:p>
    <w:p w:rsidR="00B17530" w:rsidRPr="004C5224" w:rsidRDefault="00B17530" w:rsidP="0060310F">
      <w:pPr>
        <w:snapToGrid w:val="0"/>
        <w:spacing w:before="0" w:line="240" w:lineRule="auto"/>
        <w:ind w:left="425" w:hanging="425"/>
        <w:jc w:val="both"/>
        <w:rPr>
          <w:rFonts w:ascii="Times New Roman" w:hAnsi="Times New Roman" w:cs="Times New Roman"/>
          <w:sz w:val="20"/>
          <w:szCs w:val="20"/>
          <w:lang w:eastAsia="zh-CN"/>
        </w:rPr>
      </w:pPr>
    </w:p>
    <w:p w:rsidR="00236F99" w:rsidRPr="004C5224" w:rsidRDefault="007E7C4D" w:rsidP="0060310F">
      <w:pPr>
        <w:snapToGrid w:val="0"/>
        <w:spacing w:before="0" w:line="240" w:lineRule="auto"/>
        <w:ind w:left="425" w:hanging="425"/>
        <w:jc w:val="both"/>
        <w:rPr>
          <w:rFonts w:ascii="Times New Roman" w:hAnsi="Times New Roman" w:cs="Times New Roman"/>
          <w:sz w:val="20"/>
          <w:szCs w:val="20"/>
        </w:rPr>
      </w:pPr>
      <w:r w:rsidRPr="004C5224">
        <w:rPr>
          <w:rFonts w:ascii="Times New Roman" w:hAnsi="Times New Roman" w:cs="Times New Roman"/>
          <w:noProof/>
          <w:sz w:val="20"/>
          <w:szCs w:val="20"/>
        </w:rPr>
        <w:t>5/1</w:t>
      </w:r>
      <w:r w:rsidR="00A7173D" w:rsidRPr="004C5224">
        <w:rPr>
          <w:rFonts w:ascii="Times New Roman" w:hAnsi="Times New Roman" w:cs="Times New Roman" w:hint="eastAsia"/>
          <w:noProof/>
          <w:sz w:val="20"/>
          <w:szCs w:val="20"/>
          <w:lang w:eastAsia="zh-CN"/>
        </w:rPr>
        <w:t>8</w:t>
      </w:r>
      <w:r w:rsidRPr="004C5224">
        <w:rPr>
          <w:rFonts w:ascii="Times New Roman" w:hAnsi="Times New Roman" w:cs="Times New Roman"/>
          <w:noProof/>
          <w:sz w:val="20"/>
          <w:szCs w:val="20"/>
        </w:rPr>
        <w:t>/2017</w:t>
      </w:r>
    </w:p>
    <w:sectPr w:rsidR="00236F99" w:rsidRPr="004C5224" w:rsidSect="007E7C4D">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224" w:rsidRDefault="004C5224" w:rsidP="0044243B">
      <w:pPr>
        <w:spacing w:before="0" w:line="240" w:lineRule="auto"/>
      </w:pPr>
      <w:r>
        <w:separator/>
      </w:r>
    </w:p>
  </w:endnote>
  <w:endnote w:type="continuationSeparator" w:id="0">
    <w:p w:rsidR="004C5224" w:rsidRDefault="004C5224" w:rsidP="0044243B">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charset w:val="B2"/>
    <w:family w:val="auto"/>
    <w:pitch w:val="variable"/>
    <w:sig w:usb0="00002001" w:usb1="80000000" w:usb2="00000008" w:usb3="00000000" w:csb0="0000004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24" w:rsidRPr="0060310F" w:rsidRDefault="004C5224" w:rsidP="0060310F">
    <w:pPr>
      <w:spacing w:before="0" w:line="240" w:lineRule="auto"/>
      <w:jc w:val="center"/>
      <w:rPr>
        <w:rFonts w:ascii="Times New Roman" w:hAnsi="Times New Roman" w:cs="Times New Roman"/>
        <w:sz w:val="20"/>
      </w:rPr>
    </w:pPr>
    <w:r w:rsidRPr="0060310F">
      <w:rPr>
        <w:rFonts w:ascii="Times New Roman" w:hAnsi="Times New Roman" w:cs="Times New Roman"/>
        <w:sz w:val="20"/>
      </w:rPr>
      <w:fldChar w:fldCharType="begin"/>
    </w:r>
    <w:r w:rsidRPr="0060310F">
      <w:rPr>
        <w:rFonts w:ascii="Times New Roman" w:hAnsi="Times New Roman" w:cs="Times New Roman"/>
        <w:sz w:val="20"/>
      </w:rPr>
      <w:instrText xml:space="preserve"> page </w:instrText>
    </w:r>
    <w:r w:rsidRPr="0060310F">
      <w:rPr>
        <w:rFonts w:ascii="Times New Roman" w:hAnsi="Times New Roman" w:cs="Times New Roman"/>
        <w:sz w:val="20"/>
      </w:rPr>
      <w:fldChar w:fldCharType="separate"/>
    </w:r>
    <w:r>
      <w:rPr>
        <w:rFonts w:ascii="Times New Roman" w:hAnsi="Times New Roman" w:cs="Times New Roman"/>
        <w:noProof/>
        <w:sz w:val="20"/>
      </w:rPr>
      <w:t>66</w:t>
    </w:r>
    <w:r w:rsidRPr="0060310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24" w:rsidRPr="0060310F" w:rsidRDefault="004C5224" w:rsidP="0060310F">
    <w:pPr>
      <w:spacing w:before="0" w:line="240" w:lineRule="auto"/>
      <w:jc w:val="center"/>
      <w:rPr>
        <w:rFonts w:ascii="Times New Roman" w:hAnsi="Times New Roman" w:cs="Times New Roman"/>
        <w:sz w:val="20"/>
      </w:rPr>
    </w:pPr>
    <w:r w:rsidRPr="0060310F">
      <w:rPr>
        <w:rFonts w:ascii="Times New Roman" w:hAnsi="Times New Roman" w:cs="Times New Roman"/>
        <w:sz w:val="20"/>
      </w:rPr>
      <w:fldChar w:fldCharType="begin"/>
    </w:r>
    <w:r w:rsidRPr="0060310F">
      <w:rPr>
        <w:rFonts w:ascii="Times New Roman" w:hAnsi="Times New Roman" w:cs="Times New Roman"/>
        <w:sz w:val="20"/>
      </w:rPr>
      <w:instrText xml:space="preserve"> page </w:instrText>
    </w:r>
    <w:r w:rsidRPr="0060310F">
      <w:rPr>
        <w:rFonts w:ascii="Times New Roman" w:hAnsi="Times New Roman" w:cs="Times New Roman"/>
        <w:sz w:val="20"/>
      </w:rPr>
      <w:fldChar w:fldCharType="separate"/>
    </w:r>
    <w:r>
      <w:rPr>
        <w:rFonts w:ascii="Times New Roman" w:hAnsi="Times New Roman" w:cs="Times New Roman"/>
        <w:noProof/>
        <w:sz w:val="20"/>
      </w:rPr>
      <w:t>67</w:t>
    </w:r>
    <w:r w:rsidRPr="0060310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24" w:rsidRPr="0060310F" w:rsidRDefault="004C5224" w:rsidP="0060310F">
    <w:pPr>
      <w:spacing w:before="0" w:line="240" w:lineRule="auto"/>
      <w:jc w:val="center"/>
      <w:rPr>
        <w:rFonts w:ascii="Times New Roman" w:hAnsi="Times New Roman" w:cs="Times New Roman"/>
        <w:sz w:val="20"/>
      </w:rPr>
    </w:pPr>
    <w:r w:rsidRPr="0060310F">
      <w:rPr>
        <w:rFonts w:ascii="Times New Roman" w:hAnsi="Times New Roman" w:cs="Times New Roman"/>
        <w:sz w:val="20"/>
      </w:rPr>
      <w:fldChar w:fldCharType="begin"/>
    </w:r>
    <w:r w:rsidRPr="0060310F">
      <w:rPr>
        <w:rFonts w:ascii="Times New Roman" w:hAnsi="Times New Roman" w:cs="Times New Roman"/>
        <w:sz w:val="20"/>
      </w:rPr>
      <w:instrText xml:space="preserve"> page </w:instrText>
    </w:r>
    <w:r w:rsidRPr="0060310F">
      <w:rPr>
        <w:rFonts w:ascii="Times New Roman" w:hAnsi="Times New Roman" w:cs="Times New Roman"/>
        <w:sz w:val="20"/>
      </w:rPr>
      <w:fldChar w:fldCharType="separate"/>
    </w:r>
    <w:r>
      <w:rPr>
        <w:rFonts w:ascii="Times New Roman" w:hAnsi="Times New Roman" w:cs="Times New Roman"/>
        <w:noProof/>
        <w:sz w:val="20"/>
      </w:rPr>
      <w:t>1</w:t>
    </w:r>
    <w:r w:rsidRPr="0060310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24" w:rsidRPr="0060310F" w:rsidRDefault="004C5224" w:rsidP="0060310F">
    <w:pPr>
      <w:spacing w:before="0" w:line="240" w:lineRule="auto"/>
      <w:jc w:val="center"/>
      <w:rPr>
        <w:rFonts w:ascii="Times New Roman" w:hAnsi="Times New Roman" w:cs="Times New Roman"/>
        <w:sz w:val="20"/>
      </w:rPr>
    </w:pPr>
    <w:r w:rsidRPr="0060310F">
      <w:rPr>
        <w:rFonts w:ascii="Times New Roman" w:hAnsi="Times New Roman" w:cs="Times New Roman"/>
        <w:sz w:val="20"/>
      </w:rPr>
      <w:fldChar w:fldCharType="begin"/>
    </w:r>
    <w:r w:rsidRPr="0060310F">
      <w:rPr>
        <w:rFonts w:ascii="Times New Roman" w:hAnsi="Times New Roman" w:cs="Times New Roman"/>
        <w:sz w:val="20"/>
      </w:rPr>
      <w:instrText xml:space="preserve"> page </w:instrText>
    </w:r>
    <w:r w:rsidRPr="0060310F">
      <w:rPr>
        <w:rFonts w:ascii="Times New Roman" w:hAnsi="Times New Roman" w:cs="Times New Roman"/>
        <w:sz w:val="20"/>
      </w:rPr>
      <w:fldChar w:fldCharType="separate"/>
    </w:r>
    <w:r>
      <w:rPr>
        <w:rFonts w:ascii="Times New Roman" w:hAnsi="Times New Roman" w:cs="Times New Roman"/>
        <w:noProof/>
        <w:sz w:val="20"/>
      </w:rPr>
      <w:t>68</w:t>
    </w:r>
    <w:r w:rsidRPr="0060310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24" w:rsidRPr="0060310F" w:rsidRDefault="004C5224" w:rsidP="0060310F">
    <w:pPr>
      <w:spacing w:before="0" w:line="240" w:lineRule="auto"/>
      <w:jc w:val="center"/>
      <w:rPr>
        <w:rFonts w:ascii="Times New Roman" w:hAnsi="Times New Roman" w:cs="Times New Roman"/>
        <w:sz w:val="20"/>
      </w:rPr>
    </w:pPr>
    <w:r w:rsidRPr="0060310F">
      <w:rPr>
        <w:rFonts w:ascii="Times New Roman" w:hAnsi="Times New Roman" w:cs="Times New Roman"/>
        <w:sz w:val="20"/>
      </w:rPr>
      <w:fldChar w:fldCharType="begin"/>
    </w:r>
    <w:r w:rsidRPr="0060310F">
      <w:rPr>
        <w:rFonts w:ascii="Times New Roman" w:hAnsi="Times New Roman" w:cs="Times New Roman"/>
        <w:sz w:val="20"/>
      </w:rPr>
      <w:instrText xml:space="preserve"> page </w:instrText>
    </w:r>
    <w:r w:rsidRPr="0060310F">
      <w:rPr>
        <w:rFonts w:ascii="Times New Roman" w:hAnsi="Times New Roman" w:cs="Times New Roman"/>
        <w:sz w:val="20"/>
      </w:rPr>
      <w:fldChar w:fldCharType="separate"/>
    </w:r>
    <w:r w:rsidR="00A312F7">
      <w:rPr>
        <w:rFonts w:ascii="Times New Roman" w:hAnsi="Times New Roman" w:cs="Times New Roman"/>
        <w:noProof/>
        <w:sz w:val="20"/>
      </w:rPr>
      <w:t>72</w:t>
    </w:r>
    <w:r w:rsidRPr="0060310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224" w:rsidRDefault="004C5224" w:rsidP="0044243B">
      <w:pPr>
        <w:spacing w:before="0" w:line="240" w:lineRule="auto"/>
      </w:pPr>
      <w:r>
        <w:separator/>
      </w:r>
    </w:p>
  </w:footnote>
  <w:footnote w:type="continuationSeparator" w:id="0">
    <w:p w:rsidR="004C5224" w:rsidRDefault="004C5224" w:rsidP="0044243B">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24" w:rsidRPr="0060310F" w:rsidRDefault="004C5224" w:rsidP="0060310F">
    <w:pPr>
      <w:pBdr>
        <w:bottom w:val="thinThickMediumGap" w:sz="12" w:space="1" w:color="auto"/>
      </w:pBdr>
      <w:tabs>
        <w:tab w:val="left" w:pos="851"/>
        <w:tab w:val="right" w:pos="8364"/>
      </w:tabs>
      <w:adjustRightInd w:val="0"/>
      <w:snapToGrid w:val="0"/>
      <w:spacing w:before="0" w:line="240" w:lineRule="auto"/>
      <w:jc w:val="both"/>
      <w:rPr>
        <w:rFonts w:ascii="Times New Roman" w:hAnsi="Times New Roman" w:cs="Times New Roman"/>
        <w:iCs/>
        <w:sz w:val="20"/>
        <w:szCs w:val="20"/>
      </w:rPr>
    </w:pPr>
    <w:r w:rsidRPr="0060310F">
      <w:rPr>
        <w:rFonts w:ascii="Times New Roman" w:hAnsi="Times New Roman" w:cs="Times New Roman" w:hint="eastAsia"/>
        <w:iCs/>
        <w:color w:val="000000"/>
        <w:sz w:val="20"/>
        <w:szCs w:val="20"/>
      </w:rPr>
      <w:tab/>
    </w:r>
    <w:r w:rsidRPr="0060310F">
      <w:rPr>
        <w:rFonts w:ascii="Times New Roman" w:hAnsi="Times New Roman" w:cs="Times New Roman"/>
        <w:iCs/>
        <w:color w:val="000000"/>
        <w:sz w:val="20"/>
        <w:szCs w:val="20"/>
      </w:rPr>
      <w:t xml:space="preserve">Researcher </w:t>
    </w:r>
    <w:r w:rsidRPr="0060310F">
      <w:rPr>
        <w:rFonts w:ascii="Times New Roman" w:hAnsi="Times New Roman" w:cs="Times New Roman"/>
        <w:iCs/>
        <w:sz w:val="20"/>
        <w:szCs w:val="20"/>
      </w:rPr>
      <w:t>201</w:t>
    </w:r>
    <w:r w:rsidRPr="0060310F">
      <w:rPr>
        <w:rFonts w:ascii="Times New Roman" w:hAnsi="Times New Roman" w:cs="Times New Roman" w:hint="eastAsia"/>
        <w:iCs/>
        <w:sz w:val="20"/>
        <w:szCs w:val="20"/>
      </w:rPr>
      <w:t>7</w:t>
    </w:r>
    <w:r w:rsidRPr="0060310F">
      <w:rPr>
        <w:rFonts w:ascii="Times New Roman" w:hAnsi="Times New Roman" w:cs="Times New Roman"/>
        <w:iCs/>
        <w:sz w:val="20"/>
        <w:szCs w:val="20"/>
      </w:rPr>
      <w:t>;</w:t>
    </w:r>
    <w:r w:rsidRPr="0060310F">
      <w:rPr>
        <w:rFonts w:ascii="Times New Roman" w:hAnsi="Times New Roman" w:cs="Times New Roman" w:hint="eastAsia"/>
        <w:iCs/>
        <w:sz w:val="20"/>
        <w:szCs w:val="20"/>
      </w:rPr>
      <w:t>9</w:t>
    </w:r>
    <w:r w:rsidRPr="0060310F">
      <w:rPr>
        <w:rFonts w:ascii="Times New Roman" w:hAnsi="Times New Roman" w:cs="Times New Roman"/>
        <w:iCs/>
        <w:sz w:val="20"/>
        <w:szCs w:val="20"/>
      </w:rPr>
      <w:t>(</w:t>
    </w:r>
    <w:r w:rsidRPr="0060310F">
      <w:rPr>
        <w:rFonts w:ascii="Times New Roman" w:hAnsi="Times New Roman" w:cs="Times New Roman" w:hint="eastAsia"/>
        <w:iCs/>
        <w:sz w:val="20"/>
        <w:szCs w:val="20"/>
      </w:rPr>
      <w:t>5</w:t>
    </w:r>
    <w:r w:rsidRPr="0060310F">
      <w:rPr>
        <w:rFonts w:ascii="Times New Roman" w:hAnsi="Times New Roman" w:cs="Times New Roman"/>
        <w:iCs/>
        <w:sz w:val="20"/>
        <w:szCs w:val="20"/>
      </w:rPr>
      <w:t xml:space="preserve">)  </w:t>
    </w:r>
    <w:r w:rsidRPr="0060310F">
      <w:rPr>
        <w:rFonts w:ascii="Times New Roman" w:hAnsi="Times New Roman" w:cs="Times New Roman" w:hint="eastAsia"/>
        <w:iCs/>
        <w:sz w:val="20"/>
        <w:szCs w:val="20"/>
      </w:rPr>
      <w:t xml:space="preserve"> </w:t>
    </w:r>
    <w:r w:rsidRPr="0060310F">
      <w:rPr>
        <w:rFonts w:ascii="Times New Roman" w:hAnsi="Times New Roman" w:cs="Times New Roman"/>
        <w:iCs/>
        <w:sz w:val="20"/>
        <w:szCs w:val="20"/>
      </w:rPr>
      <w:t xml:space="preserve"> </w:t>
    </w:r>
    <w:r w:rsidRPr="0060310F">
      <w:rPr>
        <w:rFonts w:ascii="Times New Roman" w:hAnsi="Times New Roman" w:cs="Times New Roman" w:hint="eastAsia"/>
        <w:iCs/>
        <w:sz w:val="20"/>
        <w:szCs w:val="20"/>
      </w:rPr>
      <w:tab/>
    </w:r>
    <w:r w:rsidRPr="0060310F">
      <w:rPr>
        <w:rFonts w:ascii="Times New Roman" w:hAnsi="Times New Roman" w:cs="Times New Roman"/>
        <w:iCs/>
        <w:sz w:val="20"/>
        <w:szCs w:val="20"/>
      </w:rPr>
      <w:t xml:space="preserve">    </w:t>
    </w:r>
    <w:r w:rsidRPr="0060310F">
      <w:rPr>
        <w:rFonts w:ascii="Times New Roman" w:hAnsi="Times New Roman" w:cs="Times New Roman"/>
        <w:sz w:val="20"/>
        <w:szCs w:val="20"/>
      </w:rPr>
      <w:t xml:space="preserve"> </w:t>
    </w:r>
    <w:hyperlink r:id="rId1" w:history="1">
      <w:r w:rsidRPr="0060310F">
        <w:rPr>
          <w:rStyle w:val="Hyperlink"/>
          <w:rFonts w:ascii="Times New Roman" w:hAnsi="Times New Roman" w:cs="Times New Roman"/>
          <w:color w:val="0000FF"/>
          <w:sz w:val="20"/>
          <w:szCs w:val="20"/>
        </w:rPr>
        <w:t>http://www.sciencepub.net/researcher</w:t>
      </w:r>
    </w:hyperlink>
  </w:p>
  <w:p w:rsidR="004C5224" w:rsidRPr="0060310F" w:rsidRDefault="004C5224" w:rsidP="0060310F">
    <w:pPr>
      <w:tabs>
        <w:tab w:val="left" w:pos="851"/>
        <w:tab w:val="right" w:pos="8364"/>
      </w:tabs>
      <w:adjustRightInd w:val="0"/>
      <w:snapToGrid w:val="0"/>
      <w:spacing w:before="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24" w:rsidRPr="0060310F" w:rsidRDefault="004C5224" w:rsidP="0060310F">
    <w:pPr>
      <w:pBdr>
        <w:bottom w:val="thinThickMediumGap" w:sz="12" w:space="1" w:color="auto"/>
      </w:pBdr>
      <w:tabs>
        <w:tab w:val="left" w:pos="851"/>
        <w:tab w:val="right" w:pos="8364"/>
      </w:tabs>
      <w:adjustRightInd w:val="0"/>
      <w:snapToGrid w:val="0"/>
      <w:spacing w:before="0" w:line="240" w:lineRule="auto"/>
      <w:jc w:val="both"/>
      <w:rPr>
        <w:rFonts w:ascii="Times New Roman" w:hAnsi="Times New Roman" w:cs="Times New Roman"/>
        <w:iCs/>
        <w:sz w:val="20"/>
        <w:szCs w:val="20"/>
      </w:rPr>
    </w:pPr>
    <w:r w:rsidRPr="0060310F">
      <w:rPr>
        <w:rFonts w:ascii="Times New Roman" w:hAnsi="Times New Roman" w:cs="Times New Roman" w:hint="eastAsia"/>
        <w:iCs/>
        <w:color w:val="000000"/>
        <w:sz w:val="20"/>
        <w:szCs w:val="20"/>
      </w:rPr>
      <w:tab/>
    </w:r>
    <w:r w:rsidRPr="0060310F">
      <w:rPr>
        <w:rFonts w:ascii="Times New Roman" w:hAnsi="Times New Roman" w:cs="Times New Roman"/>
        <w:iCs/>
        <w:color w:val="000000"/>
        <w:sz w:val="20"/>
        <w:szCs w:val="20"/>
      </w:rPr>
      <w:t xml:space="preserve">Researcher </w:t>
    </w:r>
    <w:r w:rsidRPr="0060310F">
      <w:rPr>
        <w:rFonts w:ascii="Times New Roman" w:hAnsi="Times New Roman" w:cs="Times New Roman"/>
        <w:iCs/>
        <w:sz w:val="20"/>
        <w:szCs w:val="20"/>
      </w:rPr>
      <w:t>201</w:t>
    </w:r>
    <w:r w:rsidRPr="0060310F">
      <w:rPr>
        <w:rFonts w:ascii="Times New Roman" w:hAnsi="Times New Roman" w:cs="Times New Roman" w:hint="eastAsia"/>
        <w:iCs/>
        <w:sz w:val="20"/>
        <w:szCs w:val="20"/>
      </w:rPr>
      <w:t>7</w:t>
    </w:r>
    <w:r w:rsidRPr="0060310F">
      <w:rPr>
        <w:rFonts w:ascii="Times New Roman" w:hAnsi="Times New Roman" w:cs="Times New Roman"/>
        <w:iCs/>
        <w:sz w:val="20"/>
        <w:szCs w:val="20"/>
      </w:rPr>
      <w:t>;</w:t>
    </w:r>
    <w:r w:rsidRPr="0060310F">
      <w:rPr>
        <w:rFonts w:ascii="Times New Roman" w:hAnsi="Times New Roman" w:cs="Times New Roman" w:hint="eastAsia"/>
        <w:iCs/>
        <w:sz w:val="20"/>
        <w:szCs w:val="20"/>
      </w:rPr>
      <w:t>9</w:t>
    </w:r>
    <w:r w:rsidRPr="0060310F">
      <w:rPr>
        <w:rFonts w:ascii="Times New Roman" w:hAnsi="Times New Roman" w:cs="Times New Roman"/>
        <w:iCs/>
        <w:sz w:val="20"/>
        <w:szCs w:val="20"/>
      </w:rPr>
      <w:t>(</w:t>
    </w:r>
    <w:r w:rsidRPr="0060310F">
      <w:rPr>
        <w:rFonts w:ascii="Times New Roman" w:hAnsi="Times New Roman" w:cs="Times New Roman" w:hint="eastAsia"/>
        <w:iCs/>
        <w:sz w:val="20"/>
        <w:szCs w:val="20"/>
      </w:rPr>
      <w:t>5</w:t>
    </w:r>
    <w:r w:rsidRPr="0060310F">
      <w:rPr>
        <w:rFonts w:ascii="Times New Roman" w:hAnsi="Times New Roman" w:cs="Times New Roman"/>
        <w:iCs/>
        <w:sz w:val="20"/>
        <w:szCs w:val="20"/>
      </w:rPr>
      <w:t xml:space="preserve">)  </w:t>
    </w:r>
    <w:r w:rsidRPr="0060310F">
      <w:rPr>
        <w:rFonts w:ascii="Times New Roman" w:hAnsi="Times New Roman" w:cs="Times New Roman" w:hint="eastAsia"/>
        <w:iCs/>
        <w:sz w:val="20"/>
        <w:szCs w:val="20"/>
      </w:rPr>
      <w:t xml:space="preserve"> </w:t>
    </w:r>
    <w:r w:rsidRPr="0060310F">
      <w:rPr>
        <w:rFonts w:ascii="Times New Roman" w:hAnsi="Times New Roman" w:cs="Times New Roman"/>
        <w:iCs/>
        <w:sz w:val="20"/>
        <w:szCs w:val="20"/>
      </w:rPr>
      <w:t xml:space="preserve"> </w:t>
    </w:r>
    <w:r w:rsidRPr="0060310F">
      <w:rPr>
        <w:rFonts w:ascii="Times New Roman" w:hAnsi="Times New Roman" w:cs="Times New Roman" w:hint="eastAsia"/>
        <w:iCs/>
        <w:sz w:val="20"/>
        <w:szCs w:val="20"/>
      </w:rPr>
      <w:tab/>
    </w:r>
    <w:r w:rsidRPr="0060310F">
      <w:rPr>
        <w:rFonts w:ascii="Times New Roman" w:hAnsi="Times New Roman" w:cs="Times New Roman"/>
        <w:iCs/>
        <w:sz w:val="20"/>
        <w:szCs w:val="20"/>
      </w:rPr>
      <w:t xml:space="preserve">    </w:t>
    </w:r>
    <w:r w:rsidRPr="0060310F">
      <w:rPr>
        <w:rFonts w:ascii="Times New Roman" w:hAnsi="Times New Roman" w:cs="Times New Roman"/>
        <w:sz w:val="20"/>
        <w:szCs w:val="20"/>
      </w:rPr>
      <w:t xml:space="preserve"> </w:t>
    </w:r>
    <w:hyperlink r:id="rId1" w:history="1">
      <w:r w:rsidRPr="0060310F">
        <w:rPr>
          <w:rStyle w:val="Hyperlink"/>
          <w:rFonts w:ascii="Times New Roman" w:hAnsi="Times New Roman" w:cs="Times New Roman"/>
          <w:color w:val="0000FF"/>
          <w:sz w:val="20"/>
          <w:szCs w:val="20"/>
        </w:rPr>
        <w:t>http://www.sciencepub.net/researcher</w:t>
      </w:r>
    </w:hyperlink>
  </w:p>
  <w:p w:rsidR="004C5224" w:rsidRPr="0060310F" w:rsidRDefault="004C5224" w:rsidP="0060310F">
    <w:pPr>
      <w:tabs>
        <w:tab w:val="left" w:pos="851"/>
        <w:tab w:val="right" w:pos="8364"/>
      </w:tabs>
      <w:adjustRightInd w:val="0"/>
      <w:snapToGrid w:val="0"/>
      <w:spacing w:before="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24" w:rsidRPr="0060310F" w:rsidRDefault="004C5224" w:rsidP="0060310F">
    <w:pPr>
      <w:pBdr>
        <w:bottom w:val="thinThickMediumGap" w:sz="12" w:space="1" w:color="auto"/>
      </w:pBdr>
      <w:tabs>
        <w:tab w:val="left" w:pos="851"/>
        <w:tab w:val="right" w:pos="8364"/>
      </w:tabs>
      <w:adjustRightInd w:val="0"/>
      <w:snapToGrid w:val="0"/>
      <w:spacing w:before="0" w:line="240" w:lineRule="auto"/>
      <w:jc w:val="both"/>
      <w:rPr>
        <w:rFonts w:ascii="Times New Roman" w:hAnsi="Times New Roman" w:cs="Times New Roman"/>
        <w:iCs/>
        <w:sz w:val="20"/>
        <w:szCs w:val="20"/>
      </w:rPr>
    </w:pPr>
    <w:r w:rsidRPr="0060310F">
      <w:rPr>
        <w:rFonts w:ascii="Times New Roman" w:hAnsi="Times New Roman" w:cs="Times New Roman" w:hint="eastAsia"/>
        <w:iCs/>
        <w:color w:val="000000"/>
        <w:sz w:val="20"/>
        <w:szCs w:val="20"/>
      </w:rPr>
      <w:tab/>
    </w:r>
    <w:r w:rsidRPr="0060310F">
      <w:rPr>
        <w:rFonts w:ascii="Times New Roman" w:hAnsi="Times New Roman" w:cs="Times New Roman"/>
        <w:iCs/>
        <w:color w:val="000000"/>
        <w:sz w:val="20"/>
        <w:szCs w:val="20"/>
      </w:rPr>
      <w:t xml:space="preserve">Researcher </w:t>
    </w:r>
    <w:r w:rsidRPr="0060310F">
      <w:rPr>
        <w:rFonts w:ascii="Times New Roman" w:hAnsi="Times New Roman" w:cs="Times New Roman"/>
        <w:iCs/>
        <w:sz w:val="20"/>
        <w:szCs w:val="20"/>
      </w:rPr>
      <w:t>201</w:t>
    </w:r>
    <w:r w:rsidRPr="0060310F">
      <w:rPr>
        <w:rFonts w:ascii="Times New Roman" w:hAnsi="Times New Roman" w:cs="Times New Roman" w:hint="eastAsia"/>
        <w:iCs/>
        <w:sz w:val="20"/>
        <w:szCs w:val="20"/>
      </w:rPr>
      <w:t>7</w:t>
    </w:r>
    <w:r w:rsidRPr="0060310F">
      <w:rPr>
        <w:rFonts w:ascii="Times New Roman" w:hAnsi="Times New Roman" w:cs="Times New Roman"/>
        <w:iCs/>
        <w:sz w:val="20"/>
        <w:szCs w:val="20"/>
      </w:rPr>
      <w:t>;</w:t>
    </w:r>
    <w:r w:rsidRPr="0060310F">
      <w:rPr>
        <w:rFonts w:ascii="Times New Roman" w:hAnsi="Times New Roman" w:cs="Times New Roman" w:hint="eastAsia"/>
        <w:iCs/>
        <w:sz w:val="20"/>
        <w:szCs w:val="20"/>
      </w:rPr>
      <w:t>9</w:t>
    </w:r>
    <w:r w:rsidRPr="0060310F">
      <w:rPr>
        <w:rFonts w:ascii="Times New Roman" w:hAnsi="Times New Roman" w:cs="Times New Roman"/>
        <w:iCs/>
        <w:sz w:val="20"/>
        <w:szCs w:val="20"/>
      </w:rPr>
      <w:t>(</w:t>
    </w:r>
    <w:r w:rsidRPr="0060310F">
      <w:rPr>
        <w:rFonts w:ascii="Times New Roman" w:hAnsi="Times New Roman" w:cs="Times New Roman" w:hint="eastAsia"/>
        <w:iCs/>
        <w:sz w:val="20"/>
        <w:szCs w:val="20"/>
      </w:rPr>
      <w:t>5</w:t>
    </w:r>
    <w:r w:rsidRPr="0060310F">
      <w:rPr>
        <w:rFonts w:ascii="Times New Roman" w:hAnsi="Times New Roman" w:cs="Times New Roman"/>
        <w:iCs/>
        <w:sz w:val="20"/>
        <w:szCs w:val="20"/>
      </w:rPr>
      <w:t xml:space="preserve">)  </w:t>
    </w:r>
    <w:r w:rsidRPr="0060310F">
      <w:rPr>
        <w:rFonts w:ascii="Times New Roman" w:hAnsi="Times New Roman" w:cs="Times New Roman" w:hint="eastAsia"/>
        <w:iCs/>
        <w:sz w:val="20"/>
        <w:szCs w:val="20"/>
      </w:rPr>
      <w:t xml:space="preserve"> </w:t>
    </w:r>
    <w:r w:rsidRPr="0060310F">
      <w:rPr>
        <w:rFonts w:ascii="Times New Roman" w:hAnsi="Times New Roman" w:cs="Times New Roman"/>
        <w:iCs/>
        <w:sz w:val="20"/>
        <w:szCs w:val="20"/>
      </w:rPr>
      <w:t xml:space="preserve"> </w:t>
    </w:r>
    <w:r w:rsidRPr="0060310F">
      <w:rPr>
        <w:rFonts w:ascii="Times New Roman" w:hAnsi="Times New Roman" w:cs="Times New Roman" w:hint="eastAsia"/>
        <w:iCs/>
        <w:sz w:val="20"/>
        <w:szCs w:val="20"/>
      </w:rPr>
      <w:tab/>
    </w:r>
    <w:r w:rsidRPr="0060310F">
      <w:rPr>
        <w:rFonts w:ascii="Times New Roman" w:hAnsi="Times New Roman" w:cs="Times New Roman"/>
        <w:iCs/>
        <w:sz w:val="20"/>
        <w:szCs w:val="20"/>
      </w:rPr>
      <w:t xml:space="preserve">    </w:t>
    </w:r>
    <w:r w:rsidRPr="0060310F">
      <w:rPr>
        <w:rFonts w:ascii="Times New Roman" w:hAnsi="Times New Roman" w:cs="Times New Roman"/>
        <w:sz w:val="20"/>
        <w:szCs w:val="20"/>
      </w:rPr>
      <w:t xml:space="preserve"> </w:t>
    </w:r>
    <w:hyperlink r:id="rId1" w:history="1">
      <w:r w:rsidRPr="0060310F">
        <w:rPr>
          <w:rStyle w:val="Hyperlink"/>
          <w:rFonts w:ascii="Times New Roman" w:hAnsi="Times New Roman" w:cs="Times New Roman"/>
          <w:color w:val="0000FF"/>
          <w:sz w:val="20"/>
          <w:szCs w:val="20"/>
        </w:rPr>
        <w:t>http://www.sciencepub.net/researcher</w:t>
      </w:r>
    </w:hyperlink>
  </w:p>
  <w:p w:rsidR="004C5224" w:rsidRPr="0060310F" w:rsidRDefault="004C5224" w:rsidP="0060310F">
    <w:pPr>
      <w:tabs>
        <w:tab w:val="left" w:pos="851"/>
        <w:tab w:val="right" w:pos="8364"/>
      </w:tabs>
      <w:adjustRightInd w:val="0"/>
      <w:snapToGrid w:val="0"/>
      <w:spacing w:before="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24" w:rsidRPr="0060310F" w:rsidRDefault="004C5224" w:rsidP="0060310F">
    <w:pPr>
      <w:pBdr>
        <w:bottom w:val="thinThickMediumGap" w:sz="12" w:space="1" w:color="auto"/>
      </w:pBdr>
      <w:tabs>
        <w:tab w:val="left" w:pos="851"/>
        <w:tab w:val="right" w:pos="8364"/>
      </w:tabs>
      <w:adjustRightInd w:val="0"/>
      <w:snapToGrid w:val="0"/>
      <w:spacing w:before="0" w:line="240" w:lineRule="auto"/>
      <w:jc w:val="both"/>
      <w:rPr>
        <w:rFonts w:ascii="Times New Roman" w:hAnsi="Times New Roman" w:cs="Times New Roman"/>
        <w:iCs/>
        <w:sz w:val="20"/>
        <w:szCs w:val="20"/>
      </w:rPr>
    </w:pPr>
    <w:r w:rsidRPr="0060310F">
      <w:rPr>
        <w:rFonts w:ascii="Times New Roman" w:hAnsi="Times New Roman" w:cs="Times New Roman" w:hint="eastAsia"/>
        <w:iCs/>
        <w:color w:val="000000"/>
        <w:sz w:val="20"/>
        <w:szCs w:val="20"/>
      </w:rPr>
      <w:tab/>
    </w:r>
    <w:r w:rsidRPr="0060310F">
      <w:rPr>
        <w:rFonts w:ascii="Times New Roman" w:hAnsi="Times New Roman" w:cs="Times New Roman"/>
        <w:iCs/>
        <w:color w:val="000000"/>
        <w:sz w:val="20"/>
        <w:szCs w:val="20"/>
      </w:rPr>
      <w:t xml:space="preserve">Researcher </w:t>
    </w:r>
    <w:r w:rsidRPr="0060310F">
      <w:rPr>
        <w:rFonts w:ascii="Times New Roman" w:hAnsi="Times New Roman" w:cs="Times New Roman"/>
        <w:iCs/>
        <w:sz w:val="20"/>
        <w:szCs w:val="20"/>
      </w:rPr>
      <w:t>201</w:t>
    </w:r>
    <w:r w:rsidRPr="0060310F">
      <w:rPr>
        <w:rFonts w:ascii="Times New Roman" w:hAnsi="Times New Roman" w:cs="Times New Roman" w:hint="eastAsia"/>
        <w:iCs/>
        <w:sz w:val="20"/>
        <w:szCs w:val="20"/>
      </w:rPr>
      <w:t>7</w:t>
    </w:r>
    <w:r w:rsidRPr="0060310F">
      <w:rPr>
        <w:rFonts w:ascii="Times New Roman" w:hAnsi="Times New Roman" w:cs="Times New Roman"/>
        <w:iCs/>
        <w:sz w:val="20"/>
        <w:szCs w:val="20"/>
      </w:rPr>
      <w:t>;</w:t>
    </w:r>
    <w:r w:rsidRPr="0060310F">
      <w:rPr>
        <w:rFonts w:ascii="Times New Roman" w:hAnsi="Times New Roman" w:cs="Times New Roman" w:hint="eastAsia"/>
        <w:iCs/>
        <w:sz w:val="20"/>
        <w:szCs w:val="20"/>
      </w:rPr>
      <w:t>9</w:t>
    </w:r>
    <w:r w:rsidRPr="0060310F">
      <w:rPr>
        <w:rFonts w:ascii="Times New Roman" w:hAnsi="Times New Roman" w:cs="Times New Roman"/>
        <w:iCs/>
        <w:sz w:val="20"/>
        <w:szCs w:val="20"/>
      </w:rPr>
      <w:t>(</w:t>
    </w:r>
    <w:r w:rsidRPr="0060310F">
      <w:rPr>
        <w:rFonts w:ascii="Times New Roman" w:hAnsi="Times New Roman" w:cs="Times New Roman" w:hint="eastAsia"/>
        <w:iCs/>
        <w:sz w:val="20"/>
        <w:szCs w:val="20"/>
      </w:rPr>
      <w:t>5</w:t>
    </w:r>
    <w:r w:rsidRPr="0060310F">
      <w:rPr>
        <w:rFonts w:ascii="Times New Roman" w:hAnsi="Times New Roman" w:cs="Times New Roman"/>
        <w:iCs/>
        <w:sz w:val="20"/>
        <w:szCs w:val="20"/>
      </w:rPr>
      <w:t xml:space="preserve">)  </w:t>
    </w:r>
    <w:r w:rsidRPr="0060310F">
      <w:rPr>
        <w:rFonts w:ascii="Times New Roman" w:hAnsi="Times New Roman" w:cs="Times New Roman" w:hint="eastAsia"/>
        <w:iCs/>
        <w:sz w:val="20"/>
        <w:szCs w:val="20"/>
      </w:rPr>
      <w:t xml:space="preserve"> </w:t>
    </w:r>
    <w:r w:rsidRPr="0060310F">
      <w:rPr>
        <w:rFonts w:ascii="Times New Roman" w:hAnsi="Times New Roman" w:cs="Times New Roman"/>
        <w:iCs/>
        <w:sz w:val="20"/>
        <w:szCs w:val="20"/>
      </w:rPr>
      <w:t xml:space="preserve"> </w:t>
    </w:r>
    <w:r w:rsidRPr="0060310F">
      <w:rPr>
        <w:rFonts w:ascii="Times New Roman" w:hAnsi="Times New Roman" w:cs="Times New Roman" w:hint="eastAsia"/>
        <w:iCs/>
        <w:sz w:val="20"/>
        <w:szCs w:val="20"/>
      </w:rPr>
      <w:tab/>
    </w:r>
    <w:r w:rsidRPr="0060310F">
      <w:rPr>
        <w:rFonts w:ascii="Times New Roman" w:hAnsi="Times New Roman" w:cs="Times New Roman"/>
        <w:iCs/>
        <w:sz w:val="20"/>
        <w:szCs w:val="20"/>
      </w:rPr>
      <w:t xml:space="preserve">    </w:t>
    </w:r>
    <w:r w:rsidRPr="0060310F">
      <w:rPr>
        <w:rFonts w:ascii="Times New Roman" w:hAnsi="Times New Roman" w:cs="Times New Roman"/>
        <w:sz w:val="20"/>
        <w:szCs w:val="20"/>
      </w:rPr>
      <w:t xml:space="preserve"> </w:t>
    </w:r>
    <w:hyperlink r:id="rId1" w:history="1">
      <w:r w:rsidRPr="0060310F">
        <w:rPr>
          <w:rStyle w:val="Hyperlink"/>
          <w:rFonts w:ascii="Times New Roman" w:hAnsi="Times New Roman" w:cs="Times New Roman"/>
          <w:color w:val="0000FF"/>
          <w:sz w:val="20"/>
          <w:szCs w:val="20"/>
        </w:rPr>
        <w:t>http://www.sciencepub.net/researcher</w:t>
      </w:r>
    </w:hyperlink>
  </w:p>
  <w:p w:rsidR="004C5224" w:rsidRPr="0060310F" w:rsidRDefault="004C5224" w:rsidP="0060310F">
    <w:pPr>
      <w:tabs>
        <w:tab w:val="left" w:pos="851"/>
        <w:tab w:val="right" w:pos="8364"/>
      </w:tabs>
      <w:adjustRightInd w:val="0"/>
      <w:snapToGrid w:val="0"/>
      <w:spacing w:before="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24" w:rsidRPr="0060310F" w:rsidRDefault="004C5224" w:rsidP="0060310F">
    <w:pPr>
      <w:pBdr>
        <w:bottom w:val="thinThickMediumGap" w:sz="12" w:space="1" w:color="auto"/>
      </w:pBdr>
      <w:tabs>
        <w:tab w:val="left" w:pos="851"/>
        <w:tab w:val="right" w:pos="8364"/>
      </w:tabs>
      <w:adjustRightInd w:val="0"/>
      <w:snapToGrid w:val="0"/>
      <w:spacing w:before="0" w:line="240" w:lineRule="auto"/>
      <w:jc w:val="both"/>
      <w:rPr>
        <w:rFonts w:ascii="Times New Roman" w:hAnsi="Times New Roman" w:cs="Times New Roman"/>
        <w:iCs/>
        <w:sz w:val="20"/>
        <w:szCs w:val="20"/>
      </w:rPr>
    </w:pPr>
    <w:r w:rsidRPr="0060310F">
      <w:rPr>
        <w:rFonts w:ascii="Times New Roman" w:hAnsi="Times New Roman" w:cs="Times New Roman" w:hint="eastAsia"/>
        <w:iCs/>
        <w:color w:val="000000"/>
        <w:sz w:val="20"/>
        <w:szCs w:val="20"/>
      </w:rPr>
      <w:tab/>
    </w:r>
    <w:r w:rsidRPr="0060310F">
      <w:rPr>
        <w:rFonts w:ascii="Times New Roman" w:hAnsi="Times New Roman" w:cs="Times New Roman"/>
        <w:iCs/>
        <w:color w:val="000000"/>
        <w:sz w:val="20"/>
        <w:szCs w:val="20"/>
      </w:rPr>
      <w:t xml:space="preserve">Researcher </w:t>
    </w:r>
    <w:r w:rsidRPr="0060310F">
      <w:rPr>
        <w:rFonts w:ascii="Times New Roman" w:hAnsi="Times New Roman" w:cs="Times New Roman"/>
        <w:iCs/>
        <w:sz w:val="20"/>
        <w:szCs w:val="20"/>
      </w:rPr>
      <w:t>201</w:t>
    </w:r>
    <w:r w:rsidRPr="0060310F">
      <w:rPr>
        <w:rFonts w:ascii="Times New Roman" w:hAnsi="Times New Roman" w:cs="Times New Roman" w:hint="eastAsia"/>
        <w:iCs/>
        <w:sz w:val="20"/>
        <w:szCs w:val="20"/>
      </w:rPr>
      <w:t>7</w:t>
    </w:r>
    <w:r w:rsidRPr="0060310F">
      <w:rPr>
        <w:rFonts w:ascii="Times New Roman" w:hAnsi="Times New Roman" w:cs="Times New Roman"/>
        <w:iCs/>
        <w:sz w:val="20"/>
        <w:szCs w:val="20"/>
      </w:rPr>
      <w:t>;</w:t>
    </w:r>
    <w:r w:rsidRPr="0060310F">
      <w:rPr>
        <w:rFonts w:ascii="Times New Roman" w:hAnsi="Times New Roman" w:cs="Times New Roman" w:hint="eastAsia"/>
        <w:iCs/>
        <w:sz w:val="20"/>
        <w:szCs w:val="20"/>
      </w:rPr>
      <w:t>9</w:t>
    </w:r>
    <w:r w:rsidRPr="0060310F">
      <w:rPr>
        <w:rFonts w:ascii="Times New Roman" w:hAnsi="Times New Roman" w:cs="Times New Roman"/>
        <w:iCs/>
        <w:sz w:val="20"/>
        <w:szCs w:val="20"/>
      </w:rPr>
      <w:t>(</w:t>
    </w:r>
    <w:r w:rsidRPr="0060310F">
      <w:rPr>
        <w:rFonts w:ascii="Times New Roman" w:hAnsi="Times New Roman" w:cs="Times New Roman" w:hint="eastAsia"/>
        <w:iCs/>
        <w:sz w:val="20"/>
        <w:szCs w:val="20"/>
      </w:rPr>
      <w:t>5</w:t>
    </w:r>
    <w:r w:rsidRPr="0060310F">
      <w:rPr>
        <w:rFonts w:ascii="Times New Roman" w:hAnsi="Times New Roman" w:cs="Times New Roman"/>
        <w:iCs/>
        <w:sz w:val="20"/>
        <w:szCs w:val="20"/>
      </w:rPr>
      <w:t xml:space="preserve">)  </w:t>
    </w:r>
    <w:r w:rsidRPr="0060310F">
      <w:rPr>
        <w:rFonts w:ascii="Times New Roman" w:hAnsi="Times New Roman" w:cs="Times New Roman" w:hint="eastAsia"/>
        <w:iCs/>
        <w:sz w:val="20"/>
        <w:szCs w:val="20"/>
      </w:rPr>
      <w:t xml:space="preserve"> </w:t>
    </w:r>
    <w:r w:rsidRPr="0060310F">
      <w:rPr>
        <w:rFonts w:ascii="Times New Roman" w:hAnsi="Times New Roman" w:cs="Times New Roman"/>
        <w:iCs/>
        <w:sz w:val="20"/>
        <w:szCs w:val="20"/>
      </w:rPr>
      <w:t xml:space="preserve"> </w:t>
    </w:r>
    <w:r w:rsidRPr="0060310F">
      <w:rPr>
        <w:rFonts w:ascii="Times New Roman" w:hAnsi="Times New Roman" w:cs="Times New Roman" w:hint="eastAsia"/>
        <w:iCs/>
        <w:sz w:val="20"/>
        <w:szCs w:val="20"/>
      </w:rPr>
      <w:tab/>
    </w:r>
    <w:r w:rsidRPr="0060310F">
      <w:rPr>
        <w:rFonts w:ascii="Times New Roman" w:hAnsi="Times New Roman" w:cs="Times New Roman"/>
        <w:iCs/>
        <w:sz w:val="20"/>
        <w:szCs w:val="20"/>
      </w:rPr>
      <w:t xml:space="preserve">    </w:t>
    </w:r>
    <w:r w:rsidRPr="0060310F">
      <w:rPr>
        <w:rFonts w:ascii="Times New Roman" w:hAnsi="Times New Roman" w:cs="Times New Roman"/>
        <w:sz w:val="20"/>
        <w:szCs w:val="20"/>
      </w:rPr>
      <w:t xml:space="preserve"> </w:t>
    </w:r>
    <w:hyperlink r:id="rId1" w:history="1">
      <w:r w:rsidRPr="0060310F">
        <w:rPr>
          <w:rStyle w:val="Hyperlink"/>
          <w:rFonts w:ascii="Times New Roman" w:hAnsi="Times New Roman" w:cs="Times New Roman"/>
          <w:color w:val="0000FF"/>
          <w:sz w:val="20"/>
          <w:szCs w:val="20"/>
        </w:rPr>
        <w:t>http://www.sciencepub.net/researcher</w:t>
      </w:r>
    </w:hyperlink>
  </w:p>
  <w:p w:rsidR="004C5224" w:rsidRPr="0060310F" w:rsidRDefault="004C5224" w:rsidP="0060310F">
    <w:pPr>
      <w:tabs>
        <w:tab w:val="left" w:pos="851"/>
        <w:tab w:val="right" w:pos="8364"/>
      </w:tabs>
      <w:adjustRightInd w:val="0"/>
      <w:snapToGrid w:val="0"/>
      <w:spacing w:before="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4595"/>
    <w:multiLevelType w:val="hybridMultilevel"/>
    <w:tmpl w:val="A046069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7275525F"/>
    <w:multiLevelType w:val="hybridMultilevel"/>
    <w:tmpl w:val="E7EA8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6111E"/>
    <w:multiLevelType w:val="hybridMultilevel"/>
    <w:tmpl w:val="A0A8F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documentProtection w:edit="readOnly" w:enforcement="0"/>
  <w:defaultTabStop w:val="454"/>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
  <w:rsids>
    <w:rsidRoot w:val="00480986"/>
    <w:rsid w:val="00000584"/>
    <w:rsid w:val="00002864"/>
    <w:rsid w:val="0000371C"/>
    <w:rsid w:val="000037A1"/>
    <w:rsid w:val="00004F5D"/>
    <w:rsid w:val="00014EE1"/>
    <w:rsid w:val="000218A6"/>
    <w:rsid w:val="0005065A"/>
    <w:rsid w:val="00073614"/>
    <w:rsid w:val="00095E65"/>
    <w:rsid w:val="000A3C0B"/>
    <w:rsid w:val="000A5CC8"/>
    <w:rsid w:val="000C562C"/>
    <w:rsid w:val="000C7E6A"/>
    <w:rsid w:val="000D56C2"/>
    <w:rsid w:val="000D5768"/>
    <w:rsid w:val="000E6E22"/>
    <w:rsid w:val="00121DCE"/>
    <w:rsid w:val="00123E5B"/>
    <w:rsid w:val="00125F5E"/>
    <w:rsid w:val="00140EFF"/>
    <w:rsid w:val="00143084"/>
    <w:rsid w:val="00157A9D"/>
    <w:rsid w:val="00161E8D"/>
    <w:rsid w:val="0017038E"/>
    <w:rsid w:val="00174F48"/>
    <w:rsid w:val="001A3597"/>
    <w:rsid w:val="001A5474"/>
    <w:rsid w:val="001D7E2F"/>
    <w:rsid w:val="001F63F8"/>
    <w:rsid w:val="001F76E5"/>
    <w:rsid w:val="002066BF"/>
    <w:rsid w:val="00210D82"/>
    <w:rsid w:val="0022118A"/>
    <w:rsid w:val="00227F96"/>
    <w:rsid w:val="002360DC"/>
    <w:rsid w:val="00236F99"/>
    <w:rsid w:val="00245A52"/>
    <w:rsid w:val="00252832"/>
    <w:rsid w:val="002534FC"/>
    <w:rsid w:val="0026486A"/>
    <w:rsid w:val="002802CC"/>
    <w:rsid w:val="00287EAC"/>
    <w:rsid w:val="002A2523"/>
    <w:rsid w:val="002B0CD0"/>
    <w:rsid w:val="002B76A9"/>
    <w:rsid w:val="002B77A0"/>
    <w:rsid w:val="002C5E63"/>
    <w:rsid w:val="002D06CE"/>
    <w:rsid w:val="002E320C"/>
    <w:rsid w:val="002F0B41"/>
    <w:rsid w:val="00315A3F"/>
    <w:rsid w:val="003228E1"/>
    <w:rsid w:val="003274DF"/>
    <w:rsid w:val="00330174"/>
    <w:rsid w:val="0033298C"/>
    <w:rsid w:val="0033762E"/>
    <w:rsid w:val="00342A0E"/>
    <w:rsid w:val="00344CFA"/>
    <w:rsid w:val="00347515"/>
    <w:rsid w:val="003563F0"/>
    <w:rsid w:val="00357C0B"/>
    <w:rsid w:val="00371DB2"/>
    <w:rsid w:val="00372601"/>
    <w:rsid w:val="0038780E"/>
    <w:rsid w:val="003A0961"/>
    <w:rsid w:val="003A74E2"/>
    <w:rsid w:val="003D01C7"/>
    <w:rsid w:val="003D3F00"/>
    <w:rsid w:val="003D7615"/>
    <w:rsid w:val="003E0350"/>
    <w:rsid w:val="003E41E8"/>
    <w:rsid w:val="00404A24"/>
    <w:rsid w:val="00404D9F"/>
    <w:rsid w:val="00407FF9"/>
    <w:rsid w:val="004158C1"/>
    <w:rsid w:val="00422194"/>
    <w:rsid w:val="00430AA6"/>
    <w:rsid w:val="00432D5B"/>
    <w:rsid w:val="0044243B"/>
    <w:rsid w:val="004564EC"/>
    <w:rsid w:val="004626D0"/>
    <w:rsid w:val="00465DDF"/>
    <w:rsid w:val="00472A07"/>
    <w:rsid w:val="00480986"/>
    <w:rsid w:val="004915CF"/>
    <w:rsid w:val="004A0FF4"/>
    <w:rsid w:val="004B0709"/>
    <w:rsid w:val="004B31D4"/>
    <w:rsid w:val="004C5224"/>
    <w:rsid w:val="004D5898"/>
    <w:rsid w:val="004D67C0"/>
    <w:rsid w:val="004E28C3"/>
    <w:rsid w:val="00500169"/>
    <w:rsid w:val="00516732"/>
    <w:rsid w:val="0051782C"/>
    <w:rsid w:val="00555A72"/>
    <w:rsid w:val="0056257F"/>
    <w:rsid w:val="005645D7"/>
    <w:rsid w:val="00586A43"/>
    <w:rsid w:val="00593BB0"/>
    <w:rsid w:val="00594CA5"/>
    <w:rsid w:val="005D459B"/>
    <w:rsid w:val="005D7594"/>
    <w:rsid w:val="005F697B"/>
    <w:rsid w:val="00600FBB"/>
    <w:rsid w:val="0060310F"/>
    <w:rsid w:val="00605DFA"/>
    <w:rsid w:val="00610197"/>
    <w:rsid w:val="006178B8"/>
    <w:rsid w:val="006202E8"/>
    <w:rsid w:val="00640852"/>
    <w:rsid w:val="00641714"/>
    <w:rsid w:val="00644810"/>
    <w:rsid w:val="00646B40"/>
    <w:rsid w:val="00650778"/>
    <w:rsid w:val="00663A52"/>
    <w:rsid w:val="00666526"/>
    <w:rsid w:val="0067538F"/>
    <w:rsid w:val="006767CF"/>
    <w:rsid w:val="006826E0"/>
    <w:rsid w:val="00685982"/>
    <w:rsid w:val="0068610E"/>
    <w:rsid w:val="00690AC2"/>
    <w:rsid w:val="006959B1"/>
    <w:rsid w:val="006A7A43"/>
    <w:rsid w:val="006C24E0"/>
    <w:rsid w:val="006D0290"/>
    <w:rsid w:val="006D0E62"/>
    <w:rsid w:val="006D7516"/>
    <w:rsid w:val="006F5B65"/>
    <w:rsid w:val="00716408"/>
    <w:rsid w:val="00726C3B"/>
    <w:rsid w:val="0075673B"/>
    <w:rsid w:val="007605E3"/>
    <w:rsid w:val="007613A5"/>
    <w:rsid w:val="007640D7"/>
    <w:rsid w:val="00765E6D"/>
    <w:rsid w:val="00774E89"/>
    <w:rsid w:val="0077620D"/>
    <w:rsid w:val="00781981"/>
    <w:rsid w:val="00790BD5"/>
    <w:rsid w:val="00791696"/>
    <w:rsid w:val="00795945"/>
    <w:rsid w:val="00795DD8"/>
    <w:rsid w:val="007A0A12"/>
    <w:rsid w:val="007A109D"/>
    <w:rsid w:val="007A5D36"/>
    <w:rsid w:val="007C282D"/>
    <w:rsid w:val="007D6400"/>
    <w:rsid w:val="007E1CC4"/>
    <w:rsid w:val="007E6869"/>
    <w:rsid w:val="007E7C4D"/>
    <w:rsid w:val="007F0D9D"/>
    <w:rsid w:val="007F7B2E"/>
    <w:rsid w:val="008079D1"/>
    <w:rsid w:val="00830712"/>
    <w:rsid w:val="008336F3"/>
    <w:rsid w:val="00833D44"/>
    <w:rsid w:val="008426E9"/>
    <w:rsid w:val="00846DA9"/>
    <w:rsid w:val="00871BB7"/>
    <w:rsid w:val="0087262E"/>
    <w:rsid w:val="00874598"/>
    <w:rsid w:val="008A0773"/>
    <w:rsid w:val="008B4DCF"/>
    <w:rsid w:val="008C22FB"/>
    <w:rsid w:val="008D6A95"/>
    <w:rsid w:val="008F0057"/>
    <w:rsid w:val="008F2907"/>
    <w:rsid w:val="0091042E"/>
    <w:rsid w:val="00930FB0"/>
    <w:rsid w:val="009369C3"/>
    <w:rsid w:val="00942018"/>
    <w:rsid w:val="00945090"/>
    <w:rsid w:val="0094523B"/>
    <w:rsid w:val="00950E19"/>
    <w:rsid w:val="00971D4D"/>
    <w:rsid w:val="00981D4E"/>
    <w:rsid w:val="00987D50"/>
    <w:rsid w:val="00990BBA"/>
    <w:rsid w:val="00995463"/>
    <w:rsid w:val="00996344"/>
    <w:rsid w:val="009A1FBB"/>
    <w:rsid w:val="009A4323"/>
    <w:rsid w:val="009C01F6"/>
    <w:rsid w:val="009C3E1D"/>
    <w:rsid w:val="009D026C"/>
    <w:rsid w:val="009E36A4"/>
    <w:rsid w:val="009E45B6"/>
    <w:rsid w:val="00A14884"/>
    <w:rsid w:val="00A312F7"/>
    <w:rsid w:val="00A35DD2"/>
    <w:rsid w:val="00A50B79"/>
    <w:rsid w:val="00A7173D"/>
    <w:rsid w:val="00A71D29"/>
    <w:rsid w:val="00A766DD"/>
    <w:rsid w:val="00A774B4"/>
    <w:rsid w:val="00A8616F"/>
    <w:rsid w:val="00A9581B"/>
    <w:rsid w:val="00AC03DC"/>
    <w:rsid w:val="00AD5902"/>
    <w:rsid w:val="00AE0409"/>
    <w:rsid w:val="00B04CBA"/>
    <w:rsid w:val="00B1029E"/>
    <w:rsid w:val="00B13941"/>
    <w:rsid w:val="00B17530"/>
    <w:rsid w:val="00B21BE3"/>
    <w:rsid w:val="00B226BD"/>
    <w:rsid w:val="00B34C40"/>
    <w:rsid w:val="00B51A90"/>
    <w:rsid w:val="00B55002"/>
    <w:rsid w:val="00B80B2C"/>
    <w:rsid w:val="00B84183"/>
    <w:rsid w:val="00BA2696"/>
    <w:rsid w:val="00BB242D"/>
    <w:rsid w:val="00BB7348"/>
    <w:rsid w:val="00BC21DA"/>
    <w:rsid w:val="00BC2CC2"/>
    <w:rsid w:val="00BC621F"/>
    <w:rsid w:val="00BC6CB7"/>
    <w:rsid w:val="00BD5D04"/>
    <w:rsid w:val="00C1185C"/>
    <w:rsid w:val="00C245A2"/>
    <w:rsid w:val="00C27E2E"/>
    <w:rsid w:val="00C30859"/>
    <w:rsid w:val="00C37605"/>
    <w:rsid w:val="00C42CFB"/>
    <w:rsid w:val="00C47AC6"/>
    <w:rsid w:val="00C507E8"/>
    <w:rsid w:val="00C542E4"/>
    <w:rsid w:val="00C56156"/>
    <w:rsid w:val="00C57480"/>
    <w:rsid w:val="00C66A09"/>
    <w:rsid w:val="00C81833"/>
    <w:rsid w:val="00C91084"/>
    <w:rsid w:val="00CA0BE7"/>
    <w:rsid w:val="00CA204D"/>
    <w:rsid w:val="00CB1488"/>
    <w:rsid w:val="00CB33C9"/>
    <w:rsid w:val="00CB7890"/>
    <w:rsid w:val="00CC62EE"/>
    <w:rsid w:val="00CE2E6E"/>
    <w:rsid w:val="00CE5BD0"/>
    <w:rsid w:val="00CF42FA"/>
    <w:rsid w:val="00CF4624"/>
    <w:rsid w:val="00CF4BF6"/>
    <w:rsid w:val="00D1320F"/>
    <w:rsid w:val="00D14070"/>
    <w:rsid w:val="00D209BA"/>
    <w:rsid w:val="00D45861"/>
    <w:rsid w:val="00D71038"/>
    <w:rsid w:val="00D7218D"/>
    <w:rsid w:val="00D779C7"/>
    <w:rsid w:val="00D851D9"/>
    <w:rsid w:val="00DB4BFA"/>
    <w:rsid w:val="00DC2DEC"/>
    <w:rsid w:val="00DC3DA8"/>
    <w:rsid w:val="00DC725A"/>
    <w:rsid w:val="00DE6B1B"/>
    <w:rsid w:val="00DE70D9"/>
    <w:rsid w:val="00DF45BD"/>
    <w:rsid w:val="00E105EC"/>
    <w:rsid w:val="00E128D7"/>
    <w:rsid w:val="00E31338"/>
    <w:rsid w:val="00E66E32"/>
    <w:rsid w:val="00E73E56"/>
    <w:rsid w:val="00E76B99"/>
    <w:rsid w:val="00E926FB"/>
    <w:rsid w:val="00E929B7"/>
    <w:rsid w:val="00EA0AA9"/>
    <w:rsid w:val="00EA7C6D"/>
    <w:rsid w:val="00EB5DF2"/>
    <w:rsid w:val="00EC1F8B"/>
    <w:rsid w:val="00ED78DB"/>
    <w:rsid w:val="00EE00C1"/>
    <w:rsid w:val="00EE699F"/>
    <w:rsid w:val="00EE6FAC"/>
    <w:rsid w:val="00EE77A8"/>
    <w:rsid w:val="00EF48B5"/>
    <w:rsid w:val="00F03D08"/>
    <w:rsid w:val="00F07A66"/>
    <w:rsid w:val="00F122B9"/>
    <w:rsid w:val="00F154CE"/>
    <w:rsid w:val="00F243F0"/>
    <w:rsid w:val="00F254DE"/>
    <w:rsid w:val="00F316FE"/>
    <w:rsid w:val="00F32F96"/>
    <w:rsid w:val="00F46B3C"/>
    <w:rsid w:val="00F71D8B"/>
    <w:rsid w:val="00F90515"/>
    <w:rsid w:val="00F958C5"/>
    <w:rsid w:val="00FA03A9"/>
    <w:rsid w:val="00FA5493"/>
    <w:rsid w:val="00FC0597"/>
    <w:rsid w:val="00FC6BF8"/>
    <w:rsid w:val="00FC7E85"/>
    <w:rsid w:val="00FD11A4"/>
    <w:rsid w:val="00FE1B24"/>
    <w:rsid w:val="00FE461C"/>
    <w:rsid w:val="00FE580A"/>
    <w:rsid w:val="00FF2573"/>
    <w:rsid w:val="00FF31E1"/>
    <w:rsid w:val="00FF463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before="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E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2-Accent3">
    <w:name w:val="Medium Shading 2 Accent 3"/>
    <w:basedOn w:val="TableNormal"/>
    <w:uiPriority w:val="64"/>
    <w:rsid w:val="007640D7"/>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7640D7"/>
    <w:rPr>
      <w:sz w:val="16"/>
      <w:szCs w:val="16"/>
    </w:rPr>
  </w:style>
  <w:style w:type="paragraph" w:styleId="CommentText">
    <w:name w:val="annotation text"/>
    <w:basedOn w:val="Normal"/>
    <w:link w:val="CommentTextChar"/>
    <w:uiPriority w:val="99"/>
    <w:semiHidden/>
    <w:unhideWhenUsed/>
    <w:rsid w:val="007640D7"/>
    <w:pPr>
      <w:spacing w:line="240" w:lineRule="auto"/>
    </w:pPr>
    <w:rPr>
      <w:sz w:val="20"/>
      <w:szCs w:val="20"/>
    </w:rPr>
  </w:style>
  <w:style w:type="character" w:customStyle="1" w:styleId="CommentTextChar">
    <w:name w:val="Comment Text Char"/>
    <w:basedOn w:val="DefaultParagraphFont"/>
    <w:link w:val="CommentText"/>
    <w:uiPriority w:val="99"/>
    <w:semiHidden/>
    <w:rsid w:val="007640D7"/>
    <w:rPr>
      <w:sz w:val="20"/>
      <w:szCs w:val="20"/>
    </w:rPr>
  </w:style>
  <w:style w:type="paragraph" w:styleId="CommentSubject">
    <w:name w:val="annotation subject"/>
    <w:basedOn w:val="CommentText"/>
    <w:next w:val="CommentText"/>
    <w:link w:val="CommentSubjectChar"/>
    <w:uiPriority w:val="99"/>
    <w:semiHidden/>
    <w:unhideWhenUsed/>
    <w:rsid w:val="007640D7"/>
    <w:rPr>
      <w:b/>
      <w:bCs/>
    </w:rPr>
  </w:style>
  <w:style w:type="character" w:customStyle="1" w:styleId="CommentSubjectChar">
    <w:name w:val="Comment Subject Char"/>
    <w:basedOn w:val="CommentTextChar"/>
    <w:link w:val="CommentSubject"/>
    <w:uiPriority w:val="99"/>
    <w:semiHidden/>
    <w:rsid w:val="007640D7"/>
    <w:rPr>
      <w:b/>
      <w:bCs/>
      <w:sz w:val="20"/>
      <w:szCs w:val="20"/>
    </w:rPr>
  </w:style>
  <w:style w:type="paragraph" w:styleId="BalloonText">
    <w:name w:val="Balloon Text"/>
    <w:basedOn w:val="Normal"/>
    <w:link w:val="BalloonTextChar"/>
    <w:uiPriority w:val="99"/>
    <w:semiHidden/>
    <w:unhideWhenUsed/>
    <w:rsid w:val="007640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0D7"/>
    <w:rPr>
      <w:rFonts w:ascii="Segoe UI" w:hAnsi="Segoe UI" w:cs="Segoe UI"/>
      <w:sz w:val="18"/>
      <w:szCs w:val="18"/>
    </w:rPr>
  </w:style>
  <w:style w:type="paragraph" w:styleId="ListParagraph">
    <w:name w:val="List Paragraph"/>
    <w:basedOn w:val="Normal"/>
    <w:uiPriority w:val="34"/>
    <w:qFormat/>
    <w:rsid w:val="007640D7"/>
    <w:pPr>
      <w:spacing w:after="200" w:line="276" w:lineRule="auto"/>
      <w:ind w:left="720"/>
      <w:contextualSpacing/>
    </w:pPr>
  </w:style>
  <w:style w:type="table" w:styleId="TableGrid">
    <w:name w:val="Table Grid"/>
    <w:basedOn w:val="TableNormal"/>
    <w:uiPriority w:val="59"/>
    <w:rsid w:val="00E66E3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F4624"/>
    <w:pPr>
      <w:spacing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4243B"/>
    <w:pPr>
      <w:tabs>
        <w:tab w:val="center" w:pos="4680"/>
        <w:tab w:val="right" w:pos="9360"/>
      </w:tabs>
      <w:spacing w:before="0" w:line="240" w:lineRule="auto"/>
    </w:pPr>
  </w:style>
  <w:style w:type="character" w:customStyle="1" w:styleId="HeaderChar">
    <w:name w:val="Header Char"/>
    <w:basedOn w:val="DefaultParagraphFont"/>
    <w:link w:val="Header"/>
    <w:rsid w:val="0044243B"/>
  </w:style>
  <w:style w:type="paragraph" w:styleId="Footer">
    <w:name w:val="footer"/>
    <w:basedOn w:val="Normal"/>
    <w:link w:val="FooterChar"/>
    <w:unhideWhenUsed/>
    <w:rsid w:val="0044243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4243B"/>
  </w:style>
  <w:style w:type="paragraph" w:customStyle="1" w:styleId="a">
    <w:name w:val="متن جدول"/>
    <w:basedOn w:val="Normal"/>
    <w:autoRedefine/>
    <w:qFormat/>
    <w:rsid w:val="003A74E2"/>
    <w:pPr>
      <w:framePr w:hSpace="180" w:wrap="around" w:vAnchor="text" w:hAnchor="margin" w:y="612"/>
      <w:spacing w:before="0" w:line="240" w:lineRule="auto"/>
      <w:jc w:val="center"/>
    </w:pPr>
    <w:rPr>
      <w:rFonts w:asciiTheme="majorBidi" w:eastAsia="Times New Roman" w:hAnsiTheme="majorBidi" w:cstheme="majorBidi"/>
      <w:sz w:val="20"/>
      <w:szCs w:val="20"/>
    </w:rPr>
  </w:style>
  <w:style w:type="paragraph" w:customStyle="1" w:styleId="a0">
    <w:name w:val="متن درون جدول"/>
    <w:basedOn w:val="Normal"/>
    <w:autoRedefine/>
    <w:rsid w:val="00795DD8"/>
    <w:pPr>
      <w:bidi/>
      <w:spacing w:before="0" w:line="240" w:lineRule="auto"/>
      <w:jc w:val="center"/>
    </w:pPr>
    <w:rPr>
      <w:rFonts w:ascii="Arial" w:eastAsia="Times New Roman" w:hAnsi="Arial" w:cs="B Nazanin"/>
      <w:sz w:val="20"/>
      <w:szCs w:val="20"/>
      <w:lang w:bidi="fa-IR"/>
    </w:rPr>
  </w:style>
  <w:style w:type="paragraph" w:styleId="NoSpacing">
    <w:name w:val="No Spacing"/>
    <w:uiPriority w:val="1"/>
    <w:qFormat/>
    <w:rsid w:val="00C47AC6"/>
    <w:pPr>
      <w:spacing w:before="0" w:line="240" w:lineRule="auto"/>
    </w:pPr>
  </w:style>
  <w:style w:type="character" w:styleId="Hyperlink">
    <w:name w:val="Hyperlink"/>
    <w:basedOn w:val="DefaultParagraphFont"/>
    <w:uiPriority w:val="99"/>
    <w:unhideWhenUsed/>
    <w:rsid w:val="003D3F00"/>
    <w:rPr>
      <w:color w:val="0563C1" w:themeColor="hyperlink"/>
      <w:u w:val="single"/>
    </w:rPr>
  </w:style>
  <w:style w:type="paragraph" w:styleId="NormalWeb">
    <w:name w:val="Normal (Web)"/>
    <w:basedOn w:val="Normal"/>
    <w:uiPriority w:val="99"/>
    <w:semiHidden/>
    <w:unhideWhenUsed/>
    <w:rsid w:val="00CE2E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2E6E"/>
    <w:rPr>
      <w:b/>
      <w:bCs/>
    </w:rPr>
  </w:style>
  <w:style w:type="character" w:customStyle="1" w:styleId="apple-converted-space">
    <w:name w:val="apple-converted-space"/>
    <w:basedOn w:val="DefaultParagraphFont"/>
    <w:rsid w:val="00CE2E6E"/>
  </w:style>
  <w:style w:type="character" w:styleId="PageNumber">
    <w:name w:val="page number"/>
    <w:basedOn w:val="DefaultParagraphFont"/>
    <w:rsid w:val="002B0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225464">
      <w:bodyDiv w:val="1"/>
      <w:marLeft w:val="0"/>
      <w:marRight w:val="0"/>
      <w:marTop w:val="0"/>
      <w:marBottom w:val="0"/>
      <w:divBdr>
        <w:top w:val="none" w:sz="0" w:space="0" w:color="auto"/>
        <w:left w:val="none" w:sz="0" w:space="0" w:color="auto"/>
        <w:bottom w:val="none" w:sz="0" w:space="0" w:color="auto"/>
        <w:right w:val="none" w:sz="0" w:space="0" w:color="auto"/>
      </w:divBdr>
      <w:divsChild>
        <w:div w:id="1060326637">
          <w:marLeft w:val="0"/>
          <w:marRight w:val="0"/>
          <w:marTop w:val="0"/>
          <w:marBottom w:val="0"/>
          <w:divBdr>
            <w:top w:val="none" w:sz="0" w:space="0" w:color="auto"/>
            <w:left w:val="none" w:sz="0" w:space="0" w:color="auto"/>
            <w:bottom w:val="none" w:sz="0" w:space="0" w:color="auto"/>
            <w:right w:val="none" w:sz="0" w:space="0" w:color="auto"/>
          </w:divBdr>
          <w:divsChild>
            <w:div w:id="15218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orkheh1@gmail.com" TargetMode="Externa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wmf"/><Relationship Id="rId25" Type="http://schemas.openxmlformats.org/officeDocument/2006/relationships/image" Target="media/image3.wmf"/><Relationship Id="rId33" Type="http://schemas.openxmlformats.org/officeDocument/2006/relationships/oleObject" Target="embeddings/oleObject5.bin"/><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image" Target="media/image8.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image" Target="media/image5.wmf"/><Relationship Id="rId36" Type="http://schemas.openxmlformats.org/officeDocument/2006/relationships/fontTable" Target="fontTable.xml"/><Relationship Id="rId10" Type="http://schemas.openxmlformats.org/officeDocument/2006/relationships/hyperlink" Target="http://www.dx.doi.org/10.7537/marsrsj090517.11" TargetMode="External"/><Relationship Id="rId19" Type="http://schemas.openxmlformats.org/officeDocument/2006/relationships/header" Target="header4.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image" Target="media/image7.wmf"/><Relationship Id="rId35"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47E1-9013-4B1D-846E-4111226A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Administrator</cp:lastModifiedBy>
  <cp:revision>3</cp:revision>
  <dcterms:created xsi:type="dcterms:W3CDTF">2017-05-19T11:38:00Z</dcterms:created>
  <dcterms:modified xsi:type="dcterms:W3CDTF">2017-05-20T02:17:00Z</dcterms:modified>
</cp:coreProperties>
</file>