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AFF" w:rsidRPr="000A7325" w:rsidRDefault="00EE4AFF" w:rsidP="000A7325">
      <w:pPr>
        <w:tabs>
          <w:tab w:val="left" w:pos="9356"/>
        </w:tabs>
        <w:snapToGrid w:val="0"/>
        <w:spacing w:after="0" w:line="240" w:lineRule="auto"/>
        <w:ind w:right="4"/>
        <w:jc w:val="center"/>
        <w:rPr>
          <w:rFonts w:ascii="Times New Roman" w:hAnsi="Times New Roman"/>
          <w:b/>
          <w:bCs/>
          <w:sz w:val="20"/>
          <w:szCs w:val="20"/>
          <w:lang w:bidi="ar-EG"/>
        </w:rPr>
      </w:pPr>
      <w:r w:rsidRPr="000A7325">
        <w:rPr>
          <w:rFonts w:ascii="Times New Roman" w:hAnsi="Times New Roman"/>
          <w:b/>
          <w:bCs/>
          <w:sz w:val="20"/>
          <w:szCs w:val="20"/>
          <w:lang w:bidi="ar-EG"/>
        </w:rPr>
        <w:t>The Impact of Gender on the Outcomes of Invasive Versus Conservative Management of Patients with Acute Coronary Syndrome</w:t>
      </w:r>
    </w:p>
    <w:p w:rsidR="00EE4AFF" w:rsidRPr="000A7325" w:rsidRDefault="00EE4AFF" w:rsidP="000A7325">
      <w:pPr>
        <w:tabs>
          <w:tab w:val="left" w:pos="9356"/>
        </w:tabs>
        <w:autoSpaceDE w:val="0"/>
        <w:autoSpaceDN w:val="0"/>
        <w:adjustRightInd w:val="0"/>
        <w:snapToGrid w:val="0"/>
        <w:spacing w:after="0" w:line="240" w:lineRule="auto"/>
        <w:ind w:right="4"/>
        <w:jc w:val="center"/>
        <w:rPr>
          <w:rFonts w:ascii="Times New Roman" w:hAnsi="Times New Roman"/>
          <w:b/>
          <w:bCs/>
          <w:sz w:val="20"/>
          <w:szCs w:val="20"/>
        </w:rPr>
      </w:pPr>
    </w:p>
    <w:p w:rsidR="00EE4AFF" w:rsidRPr="000A7325" w:rsidRDefault="00EE4AFF" w:rsidP="000A7325">
      <w:pPr>
        <w:tabs>
          <w:tab w:val="left" w:pos="9356"/>
        </w:tabs>
        <w:snapToGrid w:val="0"/>
        <w:spacing w:after="0" w:line="240" w:lineRule="auto"/>
        <w:ind w:right="4"/>
        <w:jc w:val="center"/>
        <w:rPr>
          <w:rFonts w:ascii="Times New Roman" w:hAnsi="Times New Roman"/>
          <w:sz w:val="20"/>
          <w:szCs w:val="20"/>
          <w:lang w:eastAsia="zh-CN"/>
        </w:rPr>
      </w:pPr>
      <w:r w:rsidRPr="000A7325">
        <w:rPr>
          <w:rFonts w:ascii="Times New Roman" w:hAnsi="Times New Roman"/>
          <w:sz w:val="20"/>
          <w:szCs w:val="20"/>
        </w:rPr>
        <w:t xml:space="preserve">Saied A. </w:t>
      </w:r>
      <w:proofErr w:type="spellStart"/>
      <w:r w:rsidRPr="000A7325">
        <w:rPr>
          <w:rFonts w:ascii="Times New Roman" w:hAnsi="Times New Roman"/>
          <w:sz w:val="20"/>
          <w:szCs w:val="20"/>
        </w:rPr>
        <w:t>Eldaraky</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Tarek</w:t>
      </w:r>
      <w:proofErr w:type="spellEnd"/>
      <w:r w:rsidRPr="000A7325">
        <w:rPr>
          <w:rFonts w:ascii="Times New Roman" w:hAnsi="Times New Roman"/>
          <w:sz w:val="20"/>
          <w:szCs w:val="20"/>
        </w:rPr>
        <w:t xml:space="preserve"> H. </w:t>
      </w:r>
      <w:proofErr w:type="spellStart"/>
      <w:r w:rsidRPr="000A7325">
        <w:rPr>
          <w:rFonts w:ascii="Times New Roman" w:hAnsi="Times New Roman"/>
          <w:sz w:val="20"/>
          <w:szCs w:val="20"/>
        </w:rPr>
        <w:t>Abo</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Elazm</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Saeed</w:t>
      </w:r>
      <w:proofErr w:type="spellEnd"/>
      <w:r w:rsidRPr="000A7325">
        <w:rPr>
          <w:rFonts w:ascii="Times New Roman" w:hAnsi="Times New Roman"/>
          <w:sz w:val="20"/>
          <w:szCs w:val="20"/>
        </w:rPr>
        <w:t xml:space="preserve"> F. </w:t>
      </w:r>
      <w:proofErr w:type="spellStart"/>
      <w:r w:rsidRPr="000A7325">
        <w:rPr>
          <w:rFonts w:ascii="Times New Roman" w:hAnsi="Times New Roman"/>
          <w:sz w:val="20"/>
          <w:szCs w:val="20"/>
        </w:rPr>
        <w:t>Tawfeek</w:t>
      </w:r>
      <w:proofErr w:type="spellEnd"/>
      <w:r w:rsidRPr="000A7325">
        <w:rPr>
          <w:rFonts w:ascii="Times New Roman" w:hAnsi="Times New Roman"/>
          <w:sz w:val="20"/>
          <w:szCs w:val="20"/>
        </w:rPr>
        <w:t xml:space="preserve"> and Mohamed T. M. </w:t>
      </w:r>
      <w:proofErr w:type="spellStart"/>
      <w:r w:rsidRPr="000A7325">
        <w:rPr>
          <w:rFonts w:ascii="Times New Roman" w:hAnsi="Times New Roman"/>
          <w:sz w:val="20"/>
          <w:szCs w:val="20"/>
        </w:rPr>
        <w:t>Elghobary</w:t>
      </w:r>
      <w:proofErr w:type="spellEnd"/>
    </w:p>
    <w:p w:rsidR="00EE4AFF" w:rsidRPr="000A7325" w:rsidRDefault="00EE4AFF" w:rsidP="000A7325">
      <w:pPr>
        <w:tabs>
          <w:tab w:val="left" w:pos="9356"/>
        </w:tabs>
        <w:snapToGrid w:val="0"/>
        <w:spacing w:after="0" w:line="240" w:lineRule="auto"/>
        <w:ind w:right="4"/>
        <w:jc w:val="center"/>
        <w:rPr>
          <w:rFonts w:ascii="Times New Roman" w:hAnsi="Times New Roman"/>
          <w:sz w:val="20"/>
          <w:szCs w:val="20"/>
          <w:lang w:eastAsia="zh-CN"/>
        </w:rPr>
      </w:pPr>
    </w:p>
    <w:p w:rsidR="00EE4AFF" w:rsidRPr="000A7325" w:rsidRDefault="00EE4AFF" w:rsidP="000A7325">
      <w:pPr>
        <w:pStyle w:val="BodyText"/>
        <w:tabs>
          <w:tab w:val="left" w:pos="9356"/>
        </w:tabs>
        <w:snapToGrid w:val="0"/>
        <w:spacing w:after="0"/>
        <w:ind w:right="4" w:firstLine="0"/>
        <w:jc w:val="center"/>
        <w:rPr>
          <w:iCs/>
          <w:sz w:val="20"/>
          <w:szCs w:val="20"/>
        </w:rPr>
      </w:pPr>
      <w:r w:rsidRPr="000A7325">
        <w:rPr>
          <w:iCs/>
          <w:sz w:val="20"/>
          <w:szCs w:val="20"/>
        </w:rPr>
        <w:t xml:space="preserve">Cardiology Department, Faculty of Medicine, </w:t>
      </w:r>
      <w:proofErr w:type="spellStart"/>
      <w:r w:rsidRPr="000A7325">
        <w:rPr>
          <w:iCs/>
          <w:sz w:val="20"/>
          <w:szCs w:val="20"/>
        </w:rPr>
        <w:t>Benha</w:t>
      </w:r>
      <w:proofErr w:type="spellEnd"/>
      <w:r w:rsidRPr="000A7325">
        <w:rPr>
          <w:iCs/>
          <w:sz w:val="20"/>
          <w:szCs w:val="20"/>
        </w:rPr>
        <w:t xml:space="preserve"> University, Egypt</w:t>
      </w:r>
    </w:p>
    <w:p w:rsidR="00EE4AFF" w:rsidRPr="000A7325" w:rsidRDefault="00F110DC" w:rsidP="000A7325">
      <w:pPr>
        <w:pStyle w:val="BodyText"/>
        <w:tabs>
          <w:tab w:val="left" w:pos="9356"/>
        </w:tabs>
        <w:snapToGrid w:val="0"/>
        <w:spacing w:after="0"/>
        <w:ind w:right="4" w:firstLine="0"/>
        <w:jc w:val="center"/>
        <w:rPr>
          <w:i/>
          <w:iCs/>
          <w:sz w:val="20"/>
          <w:szCs w:val="20"/>
        </w:rPr>
      </w:pPr>
      <w:hyperlink r:id="rId7" w:history="1">
        <w:r w:rsidR="00EE4AFF" w:rsidRPr="000A7325">
          <w:rPr>
            <w:rStyle w:val="Hyperlink"/>
            <w:iCs/>
            <w:sz w:val="20"/>
            <w:szCs w:val="20"/>
          </w:rPr>
          <w:t>mayadamowafy@gmail.com</w:t>
        </w:r>
      </w:hyperlink>
    </w:p>
    <w:p w:rsidR="00EE4AFF" w:rsidRPr="000A7325" w:rsidRDefault="00937C1B" w:rsidP="00EE4AFF">
      <w:pPr>
        <w:pStyle w:val="BodyText"/>
        <w:snapToGrid w:val="0"/>
        <w:spacing w:after="0"/>
        <w:ind w:left="425" w:right="425" w:firstLine="0"/>
        <w:jc w:val="center"/>
        <w:rPr>
          <w:b/>
          <w:bCs/>
          <w:sz w:val="20"/>
          <w:szCs w:val="20"/>
          <w:lang w:eastAsia="zh-CN"/>
        </w:rPr>
      </w:pPr>
      <w:r w:rsidRPr="000A7325">
        <w:rPr>
          <w:rFonts w:hint="eastAsia"/>
          <w:b/>
          <w:bCs/>
          <w:sz w:val="20"/>
          <w:szCs w:val="20"/>
          <w:lang w:eastAsia="zh-CN"/>
        </w:rPr>
        <w:t xml:space="preserve"> </w:t>
      </w:r>
    </w:p>
    <w:p w:rsidR="00EE4AFF" w:rsidRPr="000A7325" w:rsidRDefault="00EE4AFF" w:rsidP="00EE4AFF">
      <w:pPr>
        <w:pStyle w:val="BodyText"/>
        <w:snapToGrid w:val="0"/>
        <w:spacing w:after="0"/>
        <w:ind w:firstLine="0"/>
        <w:jc w:val="both"/>
        <w:rPr>
          <w:color w:val="000000"/>
          <w:sz w:val="20"/>
          <w:szCs w:val="20"/>
          <w:lang w:eastAsia="zh-CN" w:bidi="ar-EG"/>
        </w:rPr>
      </w:pPr>
      <w:r w:rsidRPr="000A7325">
        <w:rPr>
          <w:b/>
          <w:bCs/>
          <w:sz w:val="20"/>
          <w:szCs w:val="20"/>
        </w:rPr>
        <w:t>Abstract:</w:t>
      </w:r>
      <w:r w:rsidRPr="000A7325">
        <w:rPr>
          <w:rFonts w:hint="eastAsia"/>
          <w:b/>
          <w:bCs/>
          <w:sz w:val="20"/>
          <w:szCs w:val="20"/>
          <w:lang w:eastAsia="zh-CN"/>
        </w:rPr>
        <w:t xml:space="preserve"> </w:t>
      </w:r>
      <w:r w:rsidRPr="000A7325">
        <w:rPr>
          <w:b/>
          <w:bCs/>
          <w:color w:val="000000"/>
          <w:sz w:val="20"/>
          <w:szCs w:val="20"/>
        </w:rPr>
        <w:t xml:space="preserve">Background: </w:t>
      </w:r>
      <w:r w:rsidRPr="000A7325">
        <w:rPr>
          <w:color w:val="000000"/>
          <w:sz w:val="20"/>
          <w:szCs w:val="20"/>
        </w:rPr>
        <w:t>Acute coronary syndrome</w:t>
      </w:r>
      <w:r w:rsidRPr="000A7325">
        <w:rPr>
          <w:rStyle w:val="apple-converted-space"/>
          <w:color w:val="000000"/>
          <w:sz w:val="20"/>
          <w:szCs w:val="20"/>
        </w:rPr>
        <w:t xml:space="preserve"> </w:t>
      </w:r>
      <w:r w:rsidRPr="000A7325">
        <w:rPr>
          <w:color w:val="000000"/>
          <w:sz w:val="20"/>
          <w:szCs w:val="20"/>
        </w:rPr>
        <w:t>(ACS) refers to any group of symptoms attributed to obstruction of the</w:t>
      </w:r>
      <w:r w:rsidRPr="000A7325">
        <w:rPr>
          <w:rStyle w:val="apple-converted-space"/>
          <w:rFonts w:hint="eastAsia"/>
          <w:color w:val="000000"/>
          <w:sz w:val="20"/>
          <w:szCs w:val="20"/>
          <w:lang w:eastAsia="zh-CN"/>
        </w:rPr>
        <w:t xml:space="preserve"> </w:t>
      </w:r>
      <w:hyperlink r:id="rId8" w:tooltip="Coronary artery" w:history="1">
        <w:r w:rsidRPr="000A7325">
          <w:rPr>
            <w:rStyle w:val="Hyperlink"/>
            <w:color w:val="000000"/>
            <w:sz w:val="20"/>
            <w:szCs w:val="20"/>
          </w:rPr>
          <w:t>coronary arteries</w:t>
        </w:r>
      </w:hyperlink>
      <w:r w:rsidRPr="000A7325">
        <w:rPr>
          <w:color w:val="000000"/>
          <w:sz w:val="20"/>
          <w:szCs w:val="20"/>
        </w:rPr>
        <w:t xml:space="preserve">. It usually occurs as a result of one of three problems: </w:t>
      </w:r>
      <w:hyperlink r:id="rId9" w:tooltip="ST elevation myocardial infarction" w:history="1">
        <w:r w:rsidRPr="000A7325">
          <w:rPr>
            <w:rStyle w:val="Hyperlink"/>
            <w:color w:val="000000"/>
            <w:sz w:val="20"/>
            <w:szCs w:val="20"/>
          </w:rPr>
          <w:t>ST elevation myocardial infarction</w:t>
        </w:r>
      </w:hyperlink>
      <w:r w:rsidRPr="000A7325">
        <w:rPr>
          <w:rFonts w:hint="eastAsia"/>
          <w:sz w:val="20"/>
          <w:szCs w:val="20"/>
          <w:lang w:eastAsia="zh-CN"/>
        </w:rPr>
        <w:t xml:space="preserve"> </w:t>
      </w:r>
      <w:r w:rsidRPr="000A7325">
        <w:rPr>
          <w:color w:val="000000"/>
          <w:sz w:val="20"/>
          <w:szCs w:val="20"/>
        </w:rPr>
        <w:t>(30%),</w:t>
      </w:r>
      <w:r w:rsidRPr="000A7325">
        <w:rPr>
          <w:rFonts w:hint="eastAsia"/>
          <w:color w:val="000000"/>
          <w:sz w:val="20"/>
          <w:szCs w:val="20"/>
          <w:lang w:eastAsia="zh-CN"/>
        </w:rPr>
        <w:t xml:space="preserve"> </w:t>
      </w:r>
      <w:hyperlink r:id="rId10" w:tooltip="Non ST elevation myocardial infarction" w:history="1">
        <w:r w:rsidRPr="000A7325">
          <w:rPr>
            <w:rStyle w:val="Hyperlink"/>
            <w:color w:val="000000"/>
            <w:sz w:val="20"/>
            <w:szCs w:val="20"/>
          </w:rPr>
          <w:t>non ST elevation myocardial infarction</w:t>
        </w:r>
      </w:hyperlink>
      <w:r w:rsidRPr="000A7325">
        <w:rPr>
          <w:rStyle w:val="apple-converted-space"/>
          <w:color w:val="000000"/>
          <w:sz w:val="20"/>
          <w:szCs w:val="20"/>
        </w:rPr>
        <w:t xml:space="preserve"> </w:t>
      </w:r>
      <w:r w:rsidRPr="000A7325">
        <w:rPr>
          <w:color w:val="000000"/>
          <w:sz w:val="20"/>
          <w:szCs w:val="20"/>
        </w:rPr>
        <w:t>(25%), or</w:t>
      </w:r>
      <w:r w:rsidRPr="000A7325">
        <w:rPr>
          <w:rStyle w:val="apple-converted-space"/>
          <w:color w:val="000000"/>
          <w:sz w:val="20"/>
          <w:szCs w:val="20"/>
        </w:rPr>
        <w:t xml:space="preserve"> </w:t>
      </w:r>
      <w:hyperlink r:id="rId11" w:tooltip="Unstable angina" w:history="1">
        <w:r w:rsidRPr="000A7325">
          <w:rPr>
            <w:rStyle w:val="Hyperlink"/>
            <w:color w:val="000000"/>
            <w:sz w:val="20"/>
            <w:szCs w:val="20"/>
          </w:rPr>
          <w:t>unstable angina</w:t>
        </w:r>
      </w:hyperlink>
      <w:r w:rsidRPr="000A7325">
        <w:rPr>
          <w:rStyle w:val="apple-converted-space"/>
          <w:color w:val="000000"/>
          <w:sz w:val="20"/>
          <w:szCs w:val="20"/>
        </w:rPr>
        <w:t xml:space="preserve"> </w:t>
      </w:r>
      <w:r w:rsidRPr="000A7325">
        <w:rPr>
          <w:color w:val="000000"/>
          <w:sz w:val="20"/>
          <w:szCs w:val="20"/>
        </w:rPr>
        <w:t xml:space="preserve">(38%). These types are named according to the appearance of the </w:t>
      </w:r>
      <w:hyperlink r:id="rId12" w:tooltip="Electrocardiogram" w:history="1">
        <w:r w:rsidRPr="000A7325">
          <w:rPr>
            <w:color w:val="000000"/>
            <w:sz w:val="20"/>
            <w:szCs w:val="20"/>
          </w:rPr>
          <w:t>electrocardiogram</w:t>
        </w:r>
      </w:hyperlink>
      <w:r w:rsidRPr="000A7325">
        <w:rPr>
          <w:color w:val="000000"/>
          <w:sz w:val="20"/>
          <w:szCs w:val="20"/>
        </w:rPr>
        <w:t xml:space="preserve"> (ECG/EKG) as non-ST segment elevation myocardial infarction</w:t>
      </w:r>
      <w:r w:rsidRPr="000A7325">
        <w:rPr>
          <w:rFonts w:hint="eastAsia"/>
          <w:color w:val="000000"/>
          <w:sz w:val="20"/>
          <w:szCs w:val="20"/>
          <w:lang w:eastAsia="zh-CN"/>
        </w:rPr>
        <w:t xml:space="preserve"> </w:t>
      </w:r>
      <w:r w:rsidRPr="000A7325">
        <w:rPr>
          <w:color w:val="000000"/>
          <w:sz w:val="20"/>
          <w:szCs w:val="20"/>
        </w:rPr>
        <w:t>(NSTEMI) and ST segment elevation myocardial infarction (STEMI). ACS should be distinguished from</w:t>
      </w:r>
      <w:r w:rsidRPr="000A7325">
        <w:rPr>
          <w:rFonts w:hint="eastAsia"/>
          <w:color w:val="000000"/>
          <w:sz w:val="20"/>
          <w:szCs w:val="20"/>
          <w:lang w:eastAsia="zh-CN"/>
        </w:rPr>
        <w:t xml:space="preserve"> </w:t>
      </w:r>
      <w:hyperlink r:id="rId13" w:tooltip="Angina pectoris" w:history="1">
        <w:r w:rsidRPr="000A7325">
          <w:rPr>
            <w:color w:val="000000"/>
            <w:sz w:val="20"/>
            <w:szCs w:val="20"/>
          </w:rPr>
          <w:t>stable angina</w:t>
        </w:r>
      </w:hyperlink>
      <w:r w:rsidRPr="000A7325">
        <w:rPr>
          <w:color w:val="000000"/>
          <w:sz w:val="20"/>
          <w:szCs w:val="20"/>
        </w:rPr>
        <w:t>, which develops during exertion and resolves at rest. In contrast with stable angina, unstable angina occurs suddenly, often at rest or with minimal exertion, or at lesser degrees of exertion than the individual's previous angina</w:t>
      </w:r>
      <w:r w:rsidRPr="000A7325">
        <w:rPr>
          <w:b/>
          <w:bCs/>
          <w:color w:val="000000"/>
          <w:sz w:val="20"/>
          <w:szCs w:val="20"/>
          <w:lang w:eastAsia="zh-CN" w:bidi="ar-EG"/>
        </w:rPr>
        <w:t xml:space="preserve">. </w:t>
      </w:r>
      <w:r w:rsidRPr="000A7325">
        <w:rPr>
          <w:color w:val="000000"/>
          <w:sz w:val="20"/>
          <w:szCs w:val="20"/>
        </w:rPr>
        <w:t xml:space="preserve">ACS represents a life-threatening manifestation of atherosclerosis. The key </w:t>
      </w:r>
      <w:proofErr w:type="spellStart"/>
      <w:r w:rsidRPr="000A7325">
        <w:rPr>
          <w:color w:val="000000"/>
          <w:sz w:val="20"/>
          <w:szCs w:val="20"/>
        </w:rPr>
        <w:t>pathophysiological</w:t>
      </w:r>
      <w:proofErr w:type="spellEnd"/>
      <w:r w:rsidRPr="000A7325">
        <w:rPr>
          <w:color w:val="000000"/>
          <w:sz w:val="20"/>
          <w:szCs w:val="20"/>
        </w:rPr>
        <w:t xml:space="preserve"> concepts such as vulnerable plaque, coronary thrombosis, vulnerable patient, endothelial dysfunction, accelerated </w:t>
      </w:r>
      <w:proofErr w:type="spellStart"/>
      <w:r w:rsidRPr="000A7325">
        <w:rPr>
          <w:color w:val="000000"/>
          <w:sz w:val="20"/>
          <w:szCs w:val="20"/>
        </w:rPr>
        <w:t>atherothrombosis</w:t>
      </w:r>
      <w:proofErr w:type="spellEnd"/>
      <w:r w:rsidRPr="000A7325">
        <w:rPr>
          <w:color w:val="000000"/>
          <w:sz w:val="20"/>
          <w:szCs w:val="20"/>
        </w:rPr>
        <w:t xml:space="preserve">, secondary mechanisms of NSTE-ACS, and myocardial injury have to be understood for the correct use of the available therapeutic strategies. The lesions predicting ACS are usually </w:t>
      </w:r>
      <w:proofErr w:type="spellStart"/>
      <w:r w:rsidRPr="000A7325">
        <w:rPr>
          <w:color w:val="000000"/>
          <w:sz w:val="20"/>
          <w:szCs w:val="20"/>
        </w:rPr>
        <w:t>angiographically</w:t>
      </w:r>
      <w:proofErr w:type="spellEnd"/>
      <w:r w:rsidRPr="000A7325">
        <w:rPr>
          <w:color w:val="000000"/>
          <w:sz w:val="20"/>
          <w:szCs w:val="20"/>
        </w:rPr>
        <w:t xml:space="preserve"> mild, characterized by a thin-cap </w:t>
      </w:r>
      <w:proofErr w:type="spellStart"/>
      <w:r w:rsidRPr="000A7325">
        <w:rPr>
          <w:color w:val="000000"/>
          <w:sz w:val="20"/>
          <w:szCs w:val="20"/>
        </w:rPr>
        <w:t>fibroatheroma</w:t>
      </w:r>
      <w:proofErr w:type="spellEnd"/>
      <w:r w:rsidRPr="000A7325">
        <w:rPr>
          <w:color w:val="000000"/>
          <w:sz w:val="20"/>
          <w:szCs w:val="20"/>
        </w:rPr>
        <w:t>, by a large plaque burden, or by a small luminal area, or some combination of these characteristics</w:t>
      </w:r>
      <w:r w:rsidRPr="000A7325">
        <w:rPr>
          <w:color w:val="000000"/>
          <w:sz w:val="20"/>
          <w:szCs w:val="20"/>
          <w:shd w:val="clear" w:color="auto" w:fill="FFFFFF"/>
        </w:rPr>
        <w:t>.</w:t>
      </w:r>
      <w:r w:rsidRPr="000A7325">
        <w:rPr>
          <w:b/>
          <w:bCs/>
          <w:color w:val="000000"/>
          <w:sz w:val="20"/>
          <w:szCs w:val="20"/>
          <w:lang w:eastAsia="zh-CN" w:bidi="ar-EG"/>
        </w:rPr>
        <w:t xml:space="preserve"> Objectives: </w:t>
      </w:r>
      <w:r w:rsidRPr="000A7325">
        <w:rPr>
          <w:color w:val="000000"/>
          <w:sz w:val="20"/>
          <w:szCs w:val="20"/>
        </w:rPr>
        <w:t>In our registry, we aimed at assessment of the impact of gender on clinical outcomes and comparison between results of patients managed by invasive strategy and other patients managed by conservative management in 503 patients presented with acute coronary syndrome to National Heart Institute..</w:t>
      </w:r>
      <w:r w:rsidRPr="000A7325">
        <w:rPr>
          <w:color w:val="000000"/>
          <w:sz w:val="20"/>
          <w:szCs w:val="20"/>
          <w:lang w:eastAsia="zh-CN" w:bidi="ar-EG"/>
        </w:rPr>
        <w:t xml:space="preserve"> </w:t>
      </w:r>
      <w:r w:rsidRPr="000A7325">
        <w:rPr>
          <w:b/>
          <w:bCs/>
          <w:color w:val="000000"/>
          <w:sz w:val="20"/>
          <w:szCs w:val="20"/>
          <w:lang w:eastAsia="zh-CN" w:bidi="ar-EG"/>
        </w:rPr>
        <w:t xml:space="preserve">Patients and methods: </w:t>
      </w:r>
      <w:r w:rsidRPr="000A7325">
        <w:rPr>
          <w:color w:val="000000"/>
          <w:sz w:val="20"/>
          <w:szCs w:val="20"/>
        </w:rPr>
        <w:t>All patients were subjected to detailed medical history with special emphasis on risk factors, general examination, detailed cardiac examination, full laboratory investigations (including cardiac markers, comp</w:t>
      </w:r>
      <w:r w:rsidRPr="000A7325">
        <w:rPr>
          <w:rFonts w:hint="eastAsia"/>
          <w:color w:val="000000"/>
          <w:sz w:val="20"/>
          <w:szCs w:val="20"/>
          <w:lang w:eastAsia="zh-CN"/>
        </w:rPr>
        <w:t>l</w:t>
      </w:r>
      <w:r w:rsidRPr="000A7325">
        <w:rPr>
          <w:color w:val="000000"/>
          <w:sz w:val="20"/>
          <w:szCs w:val="20"/>
        </w:rPr>
        <w:t xml:space="preserve">ete lipid profile, hemoglobin concentration, random blood sugar and serum </w:t>
      </w:r>
      <w:proofErr w:type="spellStart"/>
      <w:r w:rsidRPr="000A7325">
        <w:rPr>
          <w:color w:val="000000"/>
          <w:sz w:val="20"/>
          <w:szCs w:val="20"/>
        </w:rPr>
        <w:t>creaitnine</w:t>
      </w:r>
      <w:proofErr w:type="spellEnd"/>
      <w:r w:rsidRPr="000A7325">
        <w:rPr>
          <w:color w:val="000000"/>
          <w:sz w:val="20"/>
          <w:szCs w:val="20"/>
        </w:rPr>
        <w:t>) and electrocardiography</w:t>
      </w:r>
      <w:r w:rsidRPr="000A7325">
        <w:rPr>
          <w:color w:val="000000"/>
          <w:sz w:val="20"/>
          <w:szCs w:val="20"/>
          <w:highlight w:val="white"/>
          <w:lang w:bidi="ar-EG"/>
        </w:rPr>
        <w:t>.</w:t>
      </w:r>
      <w:r w:rsidRPr="000A7325">
        <w:rPr>
          <w:color w:val="000000"/>
          <w:sz w:val="20"/>
          <w:szCs w:val="20"/>
          <w:lang w:eastAsia="zh-CN" w:bidi="ar-EG"/>
        </w:rPr>
        <w:t xml:space="preserve"> </w:t>
      </w:r>
      <w:r w:rsidRPr="000A7325">
        <w:rPr>
          <w:b/>
          <w:bCs/>
          <w:color w:val="000000"/>
          <w:sz w:val="20"/>
          <w:szCs w:val="20"/>
          <w:lang w:eastAsia="zh-CN" w:bidi="ar-EG"/>
        </w:rPr>
        <w:t xml:space="preserve">Results: </w:t>
      </w:r>
      <w:r w:rsidRPr="000A7325">
        <w:rPr>
          <w:color w:val="000000"/>
          <w:sz w:val="20"/>
          <w:szCs w:val="20"/>
        </w:rPr>
        <w:t>Regarding age distribution, our study showed that the mean age was 57.2 ±10.4 years. Hypertension is the most common risk factor encountered. Regarding treatment, our study showed that In UA/NSTEMI group, 81 males and 15 females had an intervention, while 174 males and 32 females had no intervention. In STEMI group, 107 males and 56 females had an intervention, while 25 males and 14 females had no intervention. Regarding comparison between STEMI group and UA/NSTEMI group as regard complications, our study showed that regarding thirty day complications in UA/NSTEMI group, no complications had occurred, while in STEMI group, only 2 males (0.4%) had re-infarction and 2 males (0.4%) had re-intervention and regarding six-month complications in UA/NSTEMI group, no complications had occurred, while in STEMI group, only one male (0.2%) had re-infarction, one male (0.2%) had re-intervention, 2 males (0.4%) had stroke and 3 males (0.6%) were died</w:t>
      </w:r>
      <w:r w:rsidRPr="000A7325">
        <w:rPr>
          <w:color w:val="000000"/>
          <w:sz w:val="20"/>
          <w:szCs w:val="20"/>
          <w:lang w:eastAsia="zh-CN" w:bidi="ar-EG"/>
        </w:rPr>
        <w:t xml:space="preserve">. </w:t>
      </w:r>
      <w:r w:rsidRPr="000A7325">
        <w:rPr>
          <w:color w:val="000000"/>
          <w:sz w:val="20"/>
          <w:szCs w:val="20"/>
        </w:rPr>
        <w:t xml:space="preserve">Regarding comparison between male and female as regard complications, our study showed statistically significant difference male and female as regard complications, using chi-square test with p-value &lt;0.05 as no complications </w:t>
      </w:r>
      <w:proofErr w:type="spellStart"/>
      <w:r w:rsidRPr="000A7325">
        <w:rPr>
          <w:color w:val="000000"/>
          <w:sz w:val="20"/>
          <w:szCs w:val="20"/>
        </w:rPr>
        <w:t>occured</w:t>
      </w:r>
      <w:proofErr w:type="spellEnd"/>
      <w:r w:rsidRPr="000A7325">
        <w:rPr>
          <w:color w:val="000000"/>
          <w:sz w:val="20"/>
          <w:szCs w:val="20"/>
        </w:rPr>
        <w:t xml:space="preserve"> in 81 male patients (28.9%) </w:t>
      </w:r>
      <w:proofErr w:type="spellStart"/>
      <w:r w:rsidRPr="000A7325">
        <w:rPr>
          <w:color w:val="000000"/>
          <w:sz w:val="20"/>
          <w:szCs w:val="20"/>
        </w:rPr>
        <w:t>vs</w:t>
      </w:r>
      <w:proofErr w:type="spellEnd"/>
      <w:r w:rsidRPr="000A7325">
        <w:rPr>
          <w:color w:val="000000"/>
          <w:sz w:val="20"/>
          <w:szCs w:val="20"/>
        </w:rPr>
        <w:t xml:space="preserve"> 252 female patients</w:t>
      </w:r>
      <w:r w:rsidRPr="000A7325">
        <w:rPr>
          <w:color w:val="000000"/>
          <w:sz w:val="20"/>
          <w:szCs w:val="20"/>
          <w:lang w:eastAsia="zh-CN" w:bidi="ar-EG"/>
        </w:rPr>
        <w:t xml:space="preserve">. Left </w:t>
      </w:r>
      <w:r w:rsidRPr="000A7325">
        <w:rPr>
          <w:color w:val="000000"/>
          <w:sz w:val="20"/>
          <w:szCs w:val="20"/>
        </w:rPr>
        <w:t xml:space="preserve">ventricular dysfunction occurred in 55 male patients (19.6%) </w:t>
      </w:r>
      <w:proofErr w:type="spellStart"/>
      <w:r w:rsidRPr="000A7325">
        <w:rPr>
          <w:color w:val="000000"/>
          <w:sz w:val="20"/>
          <w:szCs w:val="20"/>
        </w:rPr>
        <w:t>vs</w:t>
      </w:r>
      <w:proofErr w:type="spellEnd"/>
      <w:r w:rsidRPr="000A7325">
        <w:rPr>
          <w:color w:val="000000"/>
          <w:sz w:val="20"/>
          <w:szCs w:val="20"/>
        </w:rPr>
        <w:t xml:space="preserve"> 22 female patients (22%). Pulmonary edema occurred in 12 male patients (4.3%) </w:t>
      </w:r>
      <w:proofErr w:type="spellStart"/>
      <w:r w:rsidRPr="000A7325">
        <w:rPr>
          <w:color w:val="000000"/>
          <w:sz w:val="20"/>
          <w:szCs w:val="20"/>
        </w:rPr>
        <w:t>vs</w:t>
      </w:r>
      <w:proofErr w:type="spellEnd"/>
      <w:r w:rsidRPr="000A7325">
        <w:rPr>
          <w:color w:val="000000"/>
          <w:sz w:val="20"/>
          <w:szCs w:val="20"/>
        </w:rPr>
        <w:t xml:space="preserve"> 3 female patients (1%). </w:t>
      </w:r>
      <w:proofErr w:type="spellStart"/>
      <w:r w:rsidRPr="000A7325">
        <w:rPr>
          <w:color w:val="000000"/>
          <w:sz w:val="20"/>
          <w:szCs w:val="20"/>
        </w:rPr>
        <w:t>Atrial</w:t>
      </w:r>
      <w:proofErr w:type="spellEnd"/>
      <w:r w:rsidRPr="000A7325">
        <w:rPr>
          <w:color w:val="000000"/>
          <w:sz w:val="20"/>
          <w:szCs w:val="20"/>
        </w:rPr>
        <w:t xml:space="preserve"> fibrillation occurred in 20 male patients (7.1%</w:t>
      </w:r>
      <w:r w:rsidR="00937C1B" w:rsidRPr="000A7325">
        <w:rPr>
          <w:color w:val="000000"/>
          <w:sz w:val="20"/>
          <w:szCs w:val="20"/>
        </w:rPr>
        <w:t xml:space="preserve">) </w:t>
      </w:r>
      <w:proofErr w:type="spellStart"/>
      <w:r w:rsidR="00937C1B" w:rsidRPr="000A7325">
        <w:rPr>
          <w:color w:val="000000"/>
          <w:sz w:val="20"/>
          <w:szCs w:val="20"/>
        </w:rPr>
        <w:t>v</w:t>
      </w:r>
      <w:r w:rsidRPr="000A7325">
        <w:rPr>
          <w:color w:val="000000"/>
          <w:sz w:val="20"/>
          <w:szCs w:val="20"/>
        </w:rPr>
        <w:t>s</w:t>
      </w:r>
      <w:proofErr w:type="spellEnd"/>
      <w:r w:rsidRPr="000A7325">
        <w:rPr>
          <w:color w:val="000000"/>
          <w:sz w:val="20"/>
          <w:szCs w:val="20"/>
        </w:rPr>
        <w:t xml:space="preserve"> 4 female patients, ventricular </w:t>
      </w:r>
      <w:proofErr w:type="spellStart"/>
      <w:r w:rsidRPr="000A7325">
        <w:rPr>
          <w:color w:val="000000"/>
          <w:sz w:val="20"/>
          <w:szCs w:val="20"/>
        </w:rPr>
        <w:t>tachy</w:t>
      </w:r>
      <w:proofErr w:type="spellEnd"/>
      <w:r w:rsidRPr="000A7325">
        <w:rPr>
          <w:color w:val="000000"/>
          <w:sz w:val="20"/>
          <w:szCs w:val="20"/>
        </w:rPr>
        <w:t xml:space="preserve"> </w:t>
      </w:r>
      <w:proofErr w:type="spellStart"/>
      <w:r w:rsidRPr="000A7325">
        <w:rPr>
          <w:color w:val="000000"/>
          <w:sz w:val="20"/>
          <w:szCs w:val="20"/>
        </w:rPr>
        <w:t>cardia</w:t>
      </w:r>
      <w:proofErr w:type="spellEnd"/>
      <w:r w:rsidRPr="000A7325">
        <w:rPr>
          <w:color w:val="000000"/>
          <w:sz w:val="20"/>
          <w:szCs w:val="20"/>
        </w:rPr>
        <w:t xml:space="preserve"> occurred in 10 male patients (3.6%) and 2 female patients (.7%), ventricular fibrillation occurred in 8 male patients (2.9%) and did not occur in females, while complete heart block occurred in 18 male patients (6.4%) and 2 female patients (.7%). </w:t>
      </w:r>
      <w:proofErr w:type="spellStart"/>
      <w:r w:rsidRPr="000A7325">
        <w:rPr>
          <w:color w:val="000000"/>
          <w:sz w:val="20"/>
          <w:szCs w:val="20"/>
        </w:rPr>
        <w:t>Reinfaction</w:t>
      </w:r>
      <w:proofErr w:type="spellEnd"/>
      <w:r w:rsidRPr="000A7325">
        <w:rPr>
          <w:color w:val="000000"/>
          <w:sz w:val="20"/>
          <w:szCs w:val="20"/>
        </w:rPr>
        <w:t xml:space="preserve"> occurred in 3 male patients (1.1%) and 2 female patients (.7%), right ventricular infarction occurred in 9 male patients (3.2%) and 1 female patient (.3%)</w:t>
      </w:r>
      <w:r w:rsidR="00937C1B" w:rsidRPr="000A7325">
        <w:rPr>
          <w:color w:val="000000"/>
          <w:sz w:val="20"/>
          <w:szCs w:val="20"/>
        </w:rPr>
        <w:t>, p</w:t>
      </w:r>
      <w:r w:rsidRPr="000A7325">
        <w:rPr>
          <w:color w:val="000000"/>
          <w:sz w:val="20"/>
          <w:szCs w:val="20"/>
        </w:rPr>
        <w:t>osterior infarction occurred in 2 male patients (.7%) and 1 female patient (.3%).</w:t>
      </w:r>
      <w:r w:rsidRPr="000A7325">
        <w:rPr>
          <w:color w:val="000000"/>
          <w:sz w:val="20"/>
          <w:szCs w:val="20"/>
          <w:lang w:eastAsia="zh-CN" w:bidi="ar-EG"/>
        </w:rPr>
        <w:t xml:space="preserve"> Overall </w:t>
      </w:r>
      <w:r w:rsidRPr="000A7325">
        <w:rPr>
          <w:color w:val="000000"/>
          <w:sz w:val="20"/>
          <w:szCs w:val="20"/>
        </w:rPr>
        <w:t>mortality rate was 0.6%. Mortality was higher in those who have ST elevation as compared to those with other ECG changes.</w:t>
      </w:r>
      <w:r w:rsidRPr="000A7325">
        <w:rPr>
          <w:color w:val="000000"/>
          <w:sz w:val="20"/>
          <w:szCs w:val="20"/>
          <w:lang w:eastAsia="zh-CN" w:bidi="ar-EG"/>
        </w:rPr>
        <w:t xml:space="preserve"> </w:t>
      </w:r>
      <w:r w:rsidRPr="000A7325">
        <w:rPr>
          <w:b/>
          <w:bCs/>
          <w:color w:val="000000"/>
          <w:sz w:val="20"/>
          <w:szCs w:val="20"/>
          <w:lang w:eastAsia="zh-CN" w:bidi="ar-EG"/>
        </w:rPr>
        <w:t xml:space="preserve">Conclusion: </w:t>
      </w:r>
      <w:r w:rsidRPr="000A7325">
        <w:rPr>
          <w:color w:val="000000"/>
          <w:sz w:val="20"/>
          <w:szCs w:val="20"/>
        </w:rPr>
        <w:t xml:space="preserve">Overall mortality rate was 0.6%. Mortality was higher in those who have ST elevation as compared to those with other ECG changes (0.6 % </w:t>
      </w:r>
      <w:proofErr w:type="spellStart"/>
      <w:r w:rsidRPr="000A7325">
        <w:rPr>
          <w:color w:val="000000"/>
          <w:sz w:val="20"/>
          <w:szCs w:val="20"/>
        </w:rPr>
        <w:t>vs</w:t>
      </w:r>
      <w:proofErr w:type="spellEnd"/>
      <w:r w:rsidRPr="000A7325">
        <w:rPr>
          <w:color w:val="000000"/>
          <w:sz w:val="20"/>
          <w:szCs w:val="20"/>
        </w:rPr>
        <w:t xml:space="preserve"> 0%)</w:t>
      </w:r>
      <w:r w:rsidR="00937C1B" w:rsidRPr="000A7325">
        <w:rPr>
          <w:color w:val="000000"/>
          <w:sz w:val="20"/>
          <w:szCs w:val="20"/>
        </w:rPr>
        <w:t>. M</w:t>
      </w:r>
      <w:r w:rsidRPr="000A7325">
        <w:rPr>
          <w:color w:val="000000"/>
          <w:sz w:val="20"/>
          <w:szCs w:val="20"/>
        </w:rPr>
        <w:t>ortality was also higher in males compared to females</w:t>
      </w:r>
      <w:r w:rsidRPr="000A7325">
        <w:rPr>
          <w:color w:val="000000"/>
          <w:sz w:val="20"/>
          <w:szCs w:val="20"/>
          <w:lang w:eastAsia="zh-CN" w:bidi="ar-EG"/>
        </w:rPr>
        <w:t>.</w:t>
      </w:r>
    </w:p>
    <w:p w:rsidR="00EE4AFF" w:rsidRPr="000A7325" w:rsidRDefault="00EE4AFF" w:rsidP="00EE4AFF">
      <w:pPr>
        <w:snapToGrid w:val="0"/>
        <w:spacing w:after="0" w:line="240" w:lineRule="auto"/>
        <w:jc w:val="both"/>
        <w:rPr>
          <w:rFonts w:ascii="Times New Roman" w:hAnsi="Times New Roman"/>
          <w:sz w:val="20"/>
          <w:szCs w:val="20"/>
          <w:lang w:eastAsia="zh-CN"/>
        </w:rPr>
      </w:pPr>
      <w:r w:rsidRPr="000A7325">
        <w:rPr>
          <w:rFonts w:ascii="Times New Roman" w:hAnsi="Times New Roman" w:hint="eastAsia"/>
          <w:sz w:val="20"/>
          <w:szCs w:val="20"/>
        </w:rPr>
        <w:t>[</w:t>
      </w:r>
      <w:r w:rsidRPr="000A7325">
        <w:rPr>
          <w:rFonts w:ascii="Times New Roman" w:hAnsi="Times New Roman"/>
          <w:sz w:val="20"/>
          <w:szCs w:val="20"/>
        </w:rPr>
        <w:t xml:space="preserve">Saied A. </w:t>
      </w:r>
      <w:proofErr w:type="spellStart"/>
      <w:r w:rsidRPr="000A7325">
        <w:rPr>
          <w:rFonts w:ascii="Times New Roman" w:hAnsi="Times New Roman"/>
          <w:sz w:val="20"/>
          <w:szCs w:val="20"/>
        </w:rPr>
        <w:t>Eldaraky</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Tarek</w:t>
      </w:r>
      <w:proofErr w:type="spellEnd"/>
      <w:r w:rsidRPr="000A7325">
        <w:rPr>
          <w:rFonts w:ascii="Times New Roman" w:hAnsi="Times New Roman"/>
          <w:sz w:val="20"/>
          <w:szCs w:val="20"/>
        </w:rPr>
        <w:t xml:space="preserve"> H. </w:t>
      </w:r>
      <w:proofErr w:type="spellStart"/>
      <w:r w:rsidRPr="000A7325">
        <w:rPr>
          <w:rFonts w:ascii="Times New Roman" w:hAnsi="Times New Roman"/>
          <w:sz w:val="20"/>
          <w:szCs w:val="20"/>
        </w:rPr>
        <w:t>Abo</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Elazm</w:t>
      </w:r>
      <w:proofErr w:type="spellEnd"/>
      <w:r w:rsidRPr="000A7325">
        <w:rPr>
          <w:rFonts w:ascii="Times New Roman" w:hAnsi="Times New Roman"/>
          <w:sz w:val="20"/>
          <w:szCs w:val="20"/>
        </w:rPr>
        <w:t xml:space="preserve">; </w:t>
      </w:r>
      <w:proofErr w:type="spellStart"/>
      <w:r w:rsidRPr="000A7325">
        <w:rPr>
          <w:rFonts w:ascii="Times New Roman" w:hAnsi="Times New Roman"/>
          <w:sz w:val="20"/>
          <w:szCs w:val="20"/>
        </w:rPr>
        <w:t>Saeed</w:t>
      </w:r>
      <w:proofErr w:type="spellEnd"/>
      <w:r w:rsidRPr="000A7325">
        <w:rPr>
          <w:rFonts w:ascii="Times New Roman" w:hAnsi="Times New Roman"/>
          <w:sz w:val="20"/>
          <w:szCs w:val="20"/>
        </w:rPr>
        <w:t xml:space="preserve"> F. </w:t>
      </w:r>
      <w:proofErr w:type="spellStart"/>
      <w:r w:rsidRPr="000A7325">
        <w:rPr>
          <w:rFonts w:ascii="Times New Roman" w:hAnsi="Times New Roman"/>
          <w:sz w:val="20"/>
          <w:szCs w:val="20"/>
        </w:rPr>
        <w:t>Tawfeek</w:t>
      </w:r>
      <w:proofErr w:type="spellEnd"/>
      <w:r w:rsidRPr="000A7325">
        <w:rPr>
          <w:rFonts w:ascii="Times New Roman" w:hAnsi="Times New Roman"/>
          <w:sz w:val="20"/>
          <w:szCs w:val="20"/>
        </w:rPr>
        <w:t xml:space="preserve"> and Mohamed T. M. </w:t>
      </w:r>
      <w:proofErr w:type="spellStart"/>
      <w:r w:rsidRPr="000A7325">
        <w:rPr>
          <w:rFonts w:ascii="Times New Roman" w:hAnsi="Times New Roman"/>
          <w:sz w:val="20"/>
          <w:szCs w:val="20"/>
        </w:rPr>
        <w:t>Elghobary</w:t>
      </w:r>
      <w:proofErr w:type="spellEnd"/>
      <w:r w:rsidRPr="000A7325">
        <w:rPr>
          <w:rFonts w:ascii="Times New Roman" w:hAnsi="Times New Roman"/>
          <w:sz w:val="20"/>
          <w:szCs w:val="20"/>
        </w:rPr>
        <w:t>.</w:t>
      </w:r>
      <w:r w:rsidRPr="000A7325">
        <w:rPr>
          <w:rFonts w:ascii="Times New Roman" w:hAnsi="Times New Roman" w:hint="eastAsia"/>
          <w:b/>
          <w:bCs/>
          <w:sz w:val="20"/>
          <w:szCs w:val="20"/>
          <w:lang w:bidi="fa-IR"/>
        </w:rPr>
        <w:t xml:space="preserve"> </w:t>
      </w:r>
      <w:r w:rsidRPr="000A7325">
        <w:rPr>
          <w:rFonts w:ascii="Times New Roman" w:hAnsi="Times New Roman"/>
          <w:b/>
          <w:bCs/>
          <w:sz w:val="20"/>
          <w:szCs w:val="20"/>
          <w:lang w:bidi="ar-EG"/>
        </w:rPr>
        <w:t>The Impact of Gender on the Outcomes of Invasive Versus Conservative Management of Patients with Acute Coronary Syndrome</w:t>
      </w:r>
      <w:r w:rsidRPr="000A7325">
        <w:rPr>
          <w:rFonts w:ascii="Times New Roman" w:eastAsia="Times New Roman" w:hAnsi="Times New Roman"/>
          <w:b/>
          <w:bCs/>
          <w:sz w:val="20"/>
          <w:szCs w:val="20"/>
          <w:lang w:bidi="fa-IR"/>
        </w:rPr>
        <w:t>.</w:t>
      </w:r>
      <w:r w:rsidRPr="000A7325">
        <w:rPr>
          <w:rFonts w:ascii="Times New Roman" w:hAnsi="Times New Roman"/>
          <w:bCs/>
          <w:i/>
          <w:sz w:val="20"/>
          <w:szCs w:val="20"/>
        </w:rPr>
        <w:t xml:space="preserve"> Researcher</w:t>
      </w:r>
      <w:r w:rsidRPr="000A7325">
        <w:rPr>
          <w:rFonts w:ascii="Times New Roman" w:hAnsi="Times New Roman"/>
          <w:bCs/>
          <w:sz w:val="20"/>
          <w:szCs w:val="20"/>
        </w:rPr>
        <w:t xml:space="preserve"> 201</w:t>
      </w:r>
      <w:r w:rsidRPr="000A7325">
        <w:rPr>
          <w:rFonts w:ascii="Times New Roman" w:hAnsi="Times New Roman" w:hint="eastAsia"/>
          <w:bCs/>
          <w:sz w:val="20"/>
          <w:szCs w:val="20"/>
        </w:rPr>
        <w:t>7</w:t>
      </w:r>
      <w:r w:rsidRPr="000A7325">
        <w:rPr>
          <w:rFonts w:ascii="Times New Roman" w:hAnsi="Times New Roman"/>
          <w:bCs/>
          <w:sz w:val="20"/>
          <w:szCs w:val="20"/>
        </w:rPr>
        <w:t>;</w:t>
      </w:r>
      <w:r w:rsidRPr="000A7325">
        <w:rPr>
          <w:rFonts w:ascii="Times New Roman" w:hAnsi="Times New Roman" w:hint="eastAsia"/>
          <w:bCs/>
          <w:sz w:val="20"/>
          <w:szCs w:val="20"/>
        </w:rPr>
        <w:t>9</w:t>
      </w:r>
      <w:r w:rsidRPr="000A7325">
        <w:rPr>
          <w:rFonts w:ascii="Times New Roman" w:hAnsi="Times New Roman"/>
          <w:bCs/>
          <w:sz w:val="20"/>
          <w:szCs w:val="20"/>
        </w:rPr>
        <w:t>(</w:t>
      </w:r>
      <w:r w:rsidRPr="000A7325">
        <w:rPr>
          <w:rFonts w:ascii="Times New Roman" w:hAnsi="Times New Roman" w:hint="eastAsia"/>
          <w:bCs/>
          <w:sz w:val="20"/>
          <w:szCs w:val="20"/>
        </w:rPr>
        <w:t>6</w:t>
      </w:r>
      <w:r w:rsidRPr="000A7325">
        <w:rPr>
          <w:rFonts w:ascii="Times New Roman" w:hAnsi="Times New Roman"/>
          <w:bCs/>
          <w:sz w:val="20"/>
          <w:szCs w:val="20"/>
        </w:rPr>
        <w:t>):</w:t>
      </w:r>
      <w:r w:rsidR="004D123B" w:rsidRPr="000A7325">
        <w:rPr>
          <w:rFonts w:ascii="Times New Roman" w:hAnsi="Times New Roman"/>
          <w:noProof/>
          <w:color w:val="000000"/>
          <w:sz w:val="20"/>
          <w:szCs w:val="20"/>
        </w:rPr>
        <w:t>7</w:t>
      </w:r>
      <w:r w:rsidR="000A7325" w:rsidRPr="000A7325">
        <w:rPr>
          <w:rFonts w:ascii="Times New Roman" w:hAnsi="Times New Roman" w:hint="eastAsia"/>
          <w:noProof/>
          <w:color w:val="000000"/>
          <w:sz w:val="20"/>
          <w:szCs w:val="20"/>
          <w:lang w:eastAsia="zh-CN"/>
        </w:rPr>
        <w:t>3</w:t>
      </w:r>
      <w:r w:rsidR="000A7325" w:rsidRPr="000A7325">
        <w:rPr>
          <w:rFonts w:ascii="Times New Roman" w:hAnsi="Times New Roman"/>
          <w:noProof/>
          <w:color w:val="000000"/>
          <w:sz w:val="20"/>
          <w:szCs w:val="20"/>
        </w:rPr>
        <w:t>-</w:t>
      </w:r>
      <w:r w:rsidR="000A7325" w:rsidRPr="000A7325">
        <w:rPr>
          <w:rFonts w:ascii="Times New Roman" w:hAnsi="Times New Roman" w:hint="eastAsia"/>
          <w:noProof/>
          <w:color w:val="000000"/>
          <w:sz w:val="20"/>
          <w:szCs w:val="20"/>
          <w:lang w:eastAsia="zh-CN"/>
        </w:rPr>
        <w:t>87</w:t>
      </w:r>
      <w:r w:rsidRPr="000A7325">
        <w:rPr>
          <w:rFonts w:ascii="Times New Roman" w:hAnsi="Times New Roman"/>
          <w:bCs/>
          <w:sz w:val="20"/>
          <w:szCs w:val="20"/>
        </w:rPr>
        <w:t xml:space="preserve">]. </w:t>
      </w:r>
      <w:r w:rsidRPr="000A7325">
        <w:rPr>
          <w:rFonts w:ascii="Times New Roman" w:hAnsi="Times New Roman"/>
          <w:sz w:val="20"/>
          <w:szCs w:val="20"/>
        </w:rPr>
        <w:t>ISSN 1553-9865 (print); ISSN 2163-8950 (online)</w:t>
      </w:r>
      <w:r w:rsidRPr="000A7325">
        <w:rPr>
          <w:rFonts w:ascii="Times New Roman" w:hAnsi="Times New Roman"/>
          <w:bCs/>
          <w:sz w:val="20"/>
          <w:szCs w:val="20"/>
        </w:rPr>
        <w:t xml:space="preserve">. </w:t>
      </w:r>
      <w:hyperlink r:id="rId14" w:history="1">
        <w:r w:rsidRPr="000A7325">
          <w:rPr>
            <w:rStyle w:val="Hyperlink"/>
            <w:rFonts w:ascii="Times New Roman" w:hAnsi="Times New Roman"/>
            <w:sz w:val="20"/>
            <w:szCs w:val="20"/>
          </w:rPr>
          <w:t>http://www.sciencepub.net/researcher</w:t>
        </w:r>
      </w:hyperlink>
      <w:r w:rsidRPr="000A7325">
        <w:rPr>
          <w:rFonts w:ascii="Times New Roman" w:hAnsi="Times New Roman"/>
          <w:bCs/>
          <w:sz w:val="20"/>
          <w:szCs w:val="20"/>
        </w:rPr>
        <w:t>.</w:t>
      </w:r>
      <w:r w:rsidRPr="000A7325">
        <w:rPr>
          <w:rFonts w:ascii="Times New Roman" w:hAnsi="Times New Roman" w:hint="eastAsia"/>
          <w:bCs/>
          <w:sz w:val="20"/>
          <w:szCs w:val="20"/>
        </w:rPr>
        <w:t xml:space="preserve"> </w:t>
      </w:r>
      <w:r w:rsidRPr="000A7325">
        <w:rPr>
          <w:rFonts w:ascii="Times New Roman" w:hAnsi="Times New Roman" w:hint="eastAsia"/>
          <w:bCs/>
          <w:sz w:val="20"/>
          <w:szCs w:val="20"/>
          <w:lang w:eastAsia="zh-CN"/>
        </w:rPr>
        <w:t>1</w:t>
      </w:r>
      <w:r w:rsidR="000A7325" w:rsidRPr="000A7325">
        <w:rPr>
          <w:rFonts w:ascii="Times New Roman" w:hAnsi="Times New Roman" w:hint="eastAsia"/>
          <w:bCs/>
          <w:sz w:val="20"/>
          <w:szCs w:val="20"/>
          <w:lang w:eastAsia="zh-CN"/>
        </w:rPr>
        <w:t>2</w:t>
      </w:r>
      <w:r w:rsidRPr="000A7325">
        <w:rPr>
          <w:rFonts w:ascii="Times New Roman" w:hAnsi="Times New Roman" w:hint="eastAsia"/>
          <w:bCs/>
          <w:sz w:val="20"/>
          <w:szCs w:val="20"/>
        </w:rPr>
        <w:t xml:space="preserve">. </w:t>
      </w:r>
      <w:r w:rsidRPr="000A7325">
        <w:rPr>
          <w:rFonts w:ascii="Times New Roman" w:hAnsi="Times New Roman"/>
          <w:color w:val="000000"/>
          <w:sz w:val="20"/>
          <w:szCs w:val="20"/>
          <w:shd w:val="clear" w:color="auto" w:fill="FFFFFF"/>
        </w:rPr>
        <w:t>doi:</w:t>
      </w:r>
      <w:hyperlink r:id="rId15" w:history="1">
        <w:r w:rsidRPr="000A7325">
          <w:rPr>
            <w:rStyle w:val="Hyperlink"/>
            <w:rFonts w:ascii="Times New Roman" w:hAnsi="Times New Roman"/>
            <w:sz w:val="20"/>
            <w:szCs w:val="20"/>
            <w:shd w:val="clear" w:color="auto" w:fill="FFFFFF"/>
          </w:rPr>
          <w:t>10.7537/mars</w:t>
        </w:r>
        <w:r w:rsidRPr="000A7325">
          <w:rPr>
            <w:rStyle w:val="Hyperlink"/>
            <w:rFonts w:ascii="Times New Roman" w:hAnsi="Times New Roman" w:hint="eastAsia"/>
            <w:sz w:val="20"/>
            <w:szCs w:val="20"/>
            <w:shd w:val="clear" w:color="auto" w:fill="FFFFFF"/>
          </w:rPr>
          <w:t>r</w:t>
        </w:r>
        <w:r w:rsidRPr="000A7325">
          <w:rPr>
            <w:rStyle w:val="Hyperlink"/>
            <w:rFonts w:ascii="Times New Roman" w:hAnsi="Times New Roman"/>
            <w:sz w:val="20"/>
            <w:szCs w:val="20"/>
            <w:shd w:val="clear" w:color="auto" w:fill="FFFFFF"/>
          </w:rPr>
          <w:t>sj</w:t>
        </w:r>
        <w:r w:rsidRPr="000A7325">
          <w:rPr>
            <w:rStyle w:val="Hyperlink"/>
            <w:rFonts w:ascii="Times New Roman" w:hAnsi="Times New Roman" w:hint="eastAsia"/>
            <w:sz w:val="20"/>
            <w:szCs w:val="20"/>
            <w:shd w:val="clear" w:color="auto" w:fill="FFFFFF"/>
          </w:rPr>
          <w:t>090617.</w:t>
        </w:r>
        <w:r w:rsidRPr="000A7325">
          <w:rPr>
            <w:rStyle w:val="Hyperlink"/>
            <w:rFonts w:ascii="Times New Roman" w:hAnsi="Times New Roman" w:hint="eastAsia"/>
            <w:sz w:val="20"/>
            <w:szCs w:val="20"/>
            <w:shd w:val="clear" w:color="auto" w:fill="FFFFFF"/>
            <w:lang w:eastAsia="zh-CN"/>
          </w:rPr>
          <w:t>1</w:t>
        </w:r>
        <w:r w:rsidR="000A7325" w:rsidRPr="000A7325">
          <w:rPr>
            <w:rStyle w:val="Hyperlink"/>
            <w:rFonts w:ascii="Times New Roman" w:hAnsi="Times New Roman" w:hint="eastAsia"/>
            <w:sz w:val="20"/>
            <w:szCs w:val="20"/>
            <w:shd w:val="clear" w:color="auto" w:fill="FFFFFF"/>
            <w:lang w:eastAsia="zh-CN"/>
          </w:rPr>
          <w:t>2</w:t>
        </w:r>
      </w:hyperlink>
      <w:r w:rsidRPr="000A7325">
        <w:rPr>
          <w:rFonts w:ascii="Times New Roman" w:hAnsi="Times New Roman"/>
          <w:color w:val="000000"/>
          <w:sz w:val="20"/>
          <w:szCs w:val="20"/>
          <w:shd w:val="clear" w:color="auto" w:fill="FFFFFF"/>
        </w:rPr>
        <w:t>.</w:t>
      </w:r>
    </w:p>
    <w:p w:rsidR="00EE4AFF" w:rsidRPr="000A7325" w:rsidRDefault="00EE4AFF" w:rsidP="00EE4AFF">
      <w:pPr>
        <w:pStyle w:val="BodyText"/>
        <w:snapToGrid w:val="0"/>
        <w:spacing w:after="0"/>
        <w:ind w:firstLine="0"/>
        <w:jc w:val="both"/>
        <w:rPr>
          <w:b/>
          <w:bCs/>
          <w:sz w:val="20"/>
          <w:szCs w:val="20"/>
          <w:lang w:eastAsia="en-US"/>
        </w:rPr>
      </w:pPr>
    </w:p>
    <w:p w:rsidR="00EE4AFF" w:rsidRPr="000A7325" w:rsidRDefault="00EE4AFF" w:rsidP="00EE4AFF">
      <w:pPr>
        <w:pStyle w:val="BodyText"/>
        <w:snapToGrid w:val="0"/>
        <w:spacing w:after="0"/>
        <w:ind w:firstLine="0"/>
        <w:jc w:val="both"/>
        <w:rPr>
          <w:sz w:val="20"/>
          <w:szCs w:val="20"/>
          <w:lang w:eastAsia="zh-CN"/>
        </w:rPr>
      </w:pPr>
      <w:r w:rsidRPr="000A7325">
        <w:rPr>
          <w:b/>
          <w:bCs/>
          <w:sz w:val="20"/>
          <w:szCs w:val="20"/>
          <w:lang w:eastAsia="en-US"/>
        </w:rPr>
        <w:t>Key Words:</w:t>
      </w:r>
      <w:r w:rsidRPr="000A7325">
        <w:rPr>
          <w:sz w:val="20"/>
          <w:szCs w:val="20"/>
          <w:lang w:eastAsia="en-US"/>
        </w:rPr>
        <w:t xml:space="preserve"> </w:t>
      </w:r>
      <w:r w:rsidRPr="000A7325">
        <w:rPr>
          <w:sz w:val="20"/>
          <w:szCs w:val="20"/>
        </w:rPr>
        <w:t>acute coronary syndrome, gender, myocardial infarction</w:t>
      </w:r>
    </w:p>
    <w:p w:rsidR="00EE4AFF" w:rsidRDefault="00EE4AFF" w:rsidP="00EE4AFF">
      <w:pPr>
        <w:pStyle w:val="BodyText"/>
        <w:snapToGrid w:val="0"/>
        <w:spacing w:after="0"/>
        <w:ind w:firstLine="0"/>
        <w:jc w:val="both"/>
        <w:rPr>
          <w:rFonts w:hint="eastAsia"/>
          <w:sz w:val="20"/>
          <w:szCs w:val="20"/>
          <w:lang w:eastAsia="zh-CN"/>
        </w:rPr>
      </w:pPr>
    </w:p>
    <w:p w:rsidR="000A7325" w:rsidRPr="000A7325" w:rsidRDefault="000A7325" w:rsidP="00EE4AFF">
      <w:pPr>
        <w:pStyle w:val="BodyText"/>
        <w:snapToGrid w:val="0"/>
        <w:spacing w:after="0"/>
        <w:ind w:firstLine="0"/>
        <w:jc w:val="both"/>
        <w:rPr>
          <w:sz w:val="20"/>
          <w:szCs w:val="20"/>
          <w:lang w:eastAsia="zh-CN"/>
        </w:rPr>
      </w:pPr>
    </w:p>
    <w:p w:rsidR="00EE4AFF" w:rsidRPr="000A7325" w:rsidRDefault="00EE4AFF" w:rsidP="00EE4AFF">
      <w:pPr>
        <w:pStyle w:val="Heading2"/>
        <w:keepNext w:val="0"/>
        <w:snapToGrid w:val="0"/>
        <w:spacing w:before="0"/>
        <w:rPr>
          <w:rFonts w:ascii="Times New Roman" w:hAnsi="Times New Roman"/>
          <w:b/>
          <w:bCs w:val="0"/>
          <w:sz w:val="20"/>
          <w:szCs w:val="20"/>
        </w:rPr>
        <w:sectPr w:rsidR="00EE4AFF" w:rsidRPr="000A7325" w:rsidSect="000A7325">
          <w:headerReference w:type="default" r:id="rId16"/>
          <w:footerReference w:type="default" r:id="rId17"/>
          <w:type w:val="continuous"/>
          <w:pgSz w:w="12240" w:h="15840" w:code="1"/>
          <w:pgMar w:top="1440" w:right="1440" w:bottom="1440" w:left="1440" w:header="720" w:footer="720" w:gutter="0"/>
          <w:pgNumType w:start="73"/>
          <w:cols w:space="720"/>
          <w:docGrid w:linePitch="360"/>
        </w:sectPr>
      </w:pPr>
    </w:p>
    <w:p w:rsidR="00EE4AFF" w:rsidRPr="000A7325" w:rsidRDefault="00EE4AFF" w:rsidP="00EE4AFF">
      <w:pPr>
        <w:pStyle w:val="Heading2"/>
        <w:keepNext w:val="0"/>
        <w:snapToGrid w:val="0"/>
        <w:spacing w:before="0"/>
        <w:rPr>
          <w:rFonts w:ascii="Times New Roman" w:hAnsi="Times New Roman"/>
          <w:b/>
          <w:bCs w:val="0"/>
          <w:sz w:val="20"/>
          <w:szCs w:val="20"/>
        </w:rPr>
      </w:pPr>
      <w:r w:rsidRPr="000A7325">
        <w:rPr>
          <w:rFonts w:ascii="Times New Roman" w:hAnsi="Times New Roman"/>
          <w:b/>
          <w:bCs w:val="0"/>
          <w:sz w:val="20"/>
          <w:szCs w:val="20"/>
        </w:rPr>
        <w:lastRenderedPageBreak/>
        <w:t>1. Introduction</w:t>
      </w:r>
    </w:p>
    <w:p w:rsidR="00EE4AFF" w:rsidRPr="000A7325" w:rsidRDefault="00EE4AFF" w:rsidP="00EE4AFF">
      <w:pPr>
        <w:pStyle w:val="b"/>
        <w:snapToGrid w:val="0"/>
        <w:spacing w:after="0"/>
        <w:ind w:firstLine="425"/>
        <w:jc w:val="both"/>
        <w:rPr>
          <w:sz w:val="20"/>
          <w:szCs w:val="20"/>
        </w:rPr>
      </w:pPr>
      <w:r w:rsidRPr="000A7325">
        <w:rPr>
          <w:sz w:val="20"/>
          <w:szCs w:val="20"/>
        </w:rPr>
        <w:t xml:space="preserve">ACS describes the spectrum of clinical manifestations which follow disruption of a coronary arterial plaque, complicated by thrombosis, </w:t>
      </w:r>
      <w:proofErr w:type="spellStart"/>
      <w:r w:rsidRPr="000A7325">
        <w:rPr>
          <w:sz w:val="20"/>
          <w:szCs w:val="20"/>
        </w:rPr>
        <w:t>embolization</w:t>
      </w:r>
      <w:proofErr w:type="spellEnd"/>
      <w:r w:rsidRPr="000A7325">
        <w:rPr>
          <w:sz w:val="20"/>
          <w:szCs w:val="20"/>
        </w:rPr>
        <w:t xml:space="preserve"> and varying degrees of obstruction to myocardial perfusion it is usually one of three diseases involving the </w:t>
      </w:r>
      <w:hyperlink r:id="rId18" w:tooltip="Coronary arteries" w:history="1">
        <w:r w:rsidRPr="000A7325">
          <w:rPr>
            <w:rStyle w:val="Hyperlink"/>
            <w:sz w:val="20"/>
            <w:szCs w:val="20"/>
          </w:rPr>
          <w:t>coronary arteries</w:t>
        </w:r>
      </w:hyperlink>
      <w:r w:rsidRPr="000A7325">
        <w:rPr>
          <w:sz w:val="20"/>
          <w:szCs w:val="20"/>
        </w:rPr>
        <w:t xml:space="preserve">: STEMI, NSTEMI and unstable angina </w:t>
      </w:r>
      <w:r w:rsidRPr="000A7325">
        <w:rPr>
          <w:rStyle w:val="ref"/>
          <w:sz w:val="20"/>
          <w:szCs w:val="20"/>
          <w:vertAlign w:val="superscript"/>
        </w:rPr>
        <w:t>(1)</w:t>
      </w:r>
      <w:r w:rsidRPr="000A7325">
        <w:rPr>
          <w:sz w:val="20"/>
          <w:szCs w:val="20"/>
        </w:rPr>
        <w:t>.</w:t>
      </w:r>
    </w:p>
    <w:p w:rsidR="00EE4AFF" w:rsidRPr="000A7325" w:rsidRDefault="00EE4AFF" w:rsidP="00EE4AFF">
      <w:pPr>
        <w:pStyle w:val="b"/>
        <w:snapToGrid w:val="0"/>
        <w:spacing w:after="0"/>
        <w:ind w:firstLine="425"/>
        <w:jc w:val="both"/>
        <w:rPr>
          <w:sz w:val="20"/>
          <w:szCs w:val="20"/>
        </w:rPr>
      </w:pPr>
      <w:proofErr w:type="spellStart"/>
      <w:r w:rsidRPr="000A7325">
        <w:rPr>
          <w:b/>
          <w:bCs/>
          <w:sz w:val="20"/>
          <w:szCs w:val="20"/>
        </w:rPr>
        <w:t>Jneid</w:t>
      </w:r>
      <w:proofErr w:type="spellEnd"/>
      <w:r w:rsidRPr="000A7325">
        <w:rPr>
          <w:b/>
          <w:bCs/>
          <w:sz w:val="20"/>
          <w:szCs w:val="20"/>
        </w:rPr>
        <w:t xml:space="preserve"> et al. </w:t>
      </w:r>
      <w:r w:rsidRPr="000A7325">
        <w:rPr>
          <w:b/>
          <w:bCs/>
          <w:sz w:val="20"/>
          <w:szCs w:val="20"/>
          <w:vertAlign w:val="superscript"/>
        </w:rPr>
        <w:t>(2)</w:t>
      </w:r>
      <w:r w:rsidRPr="000A7325">
        <w:rPr>
          <w:sz w:val="20"/>
          <w:szCs w:val="20"/>
        </w:rPr>
        <w:t xml:space="preserve"> have suggested differences in clinical outcomes betwee</w:t>
      </w:r>
      <w:r w:rsidR="000A7325">
        <w:rPr>
          <w:rFonts w:hint="eastAsia"/>
          <w:sz w:val="20"/>
          <w:szCs w:val="20"/>
          <w:lang w:eastAsia="zh-CN"/>
        </w:rPr>
        <w:t>n</w:t>
      </w:r>
      <w:r w:rsidRPr="000A7325">
        <w:rPr>
          <w:sz w:val="20"/>
          <w:szCs w:val="20"/>
        </w:rPr>
        <w:t xml:space="preserve"> men and women following Acute Myocardial Infarction (AMI). Some studies have indicated poorer survival of female AMI patients on admission and short-term follow up, whilst others have shown no difference in outcome.</w:t>
      </w:r>
    </w:p>
    <w:p w:rsidR="00EE4AFF" w:rsidRPr="000A7325" w:rsidRDefault="00EE4AFF" w:rsidP="00EE4AFF">
      <w:pPr>
        <w:pStyle w:val="b"/>
        <w:snapToGrid w:val="0"/>
        <w:spacing w:after="0"/>
        <w:ind w:firstLine="425"/>
        <w:jc w:val="both"/>
        <w:rPr>
          <w:sz w:val="20"/>
          <w:szCs w:val="20"/>
        </w:rPr>
      </w:pPr>
      <w:r w:rsidRPr="000A7325">
        <w:rPr>
          <w:sz w:val="20"/>
          <w:szCs w:val="20"/>
        </w:rPr>
        <w:t xml:space="preserve">Poorer outcome was often attributed to less aggressive management or </w:t>
      </w:r>
      <w:proofErr w:type="spellStart"/>
      <w:r w:rsidRPr="000A7325">
        <w:rPr>
          <w:sz w:val="20"/>
          <w:szCs w:val="20"/>
        </w:rPr>
        <w:t>undelrying</w:t>
      </w:r>
      <w:proofErr w:type="spellEnd"/>
      <w:r w:rsidRPr="000A7325">
        <w:rPr>
          <w:sz w:val="20"/>
          <w:szCs w:val="20"/>
        </w:rPr>
        <w:t xml:space="preserve"> </w:t>
      </w:r>
      <w:proofErr w:type="spellStart"/>
      <w:r w:rsidRPr="000A7325">
        <w:rPr>
          <w:sz w:val="20"/>
          <w:szCs w:val="20"/>
        </w:rPr>
        <w:t>comorbidities</w:t>
      </w:r>
      <w:proofErr w:type="spellEnd"/>
      <w:r w:rsidRPr="000A7325">
        <w:rPr>
          <w:sz w:val="20"/>
          <w:szCs w:val="20"/>
        </w:rPr>
        <w:t xml:space="preserve">, and women had consistently been shown to be more likely to receive less invasive treatment compared to men. In addition, there were studies suggesting that women who presented with Non-ST-Elevation Myocardial Infarction (NSTEMI) did not benefit form early </w:t>
      </w:r>
      <w:proofErr w:type="spellStart"/>
      <w:r w:rsidRPr="000A7325">
        <w:rPr>
          <w:sz w:val="20"/>
          <w:szCs w:val="20"/>
        </w:rPr>
        <w:t>invsaive</w:t>
      </w:r>
      <w:proofErr w:type="spellEnd"/>
      <w:r w:rsidRPr="000A7325">
        <w:rPr>
          <w:sz w:val="20"/>
          <w:szCs w:val="20"/>
        </w:rPr>
        <w:t xml:space="preserve"> strategy. The poor outcome in female patients may be due to higher age at presentation and attendant </w:t>
      </w:r>
      <w:proofErr w:type="spellStart"/>
      <w:r w:rsidRPr="000A7325">
        <w:rPr>
          <w:sz w:val="20"/>
          <w:szCs w:val="20"/>
        </w:rPr>
        <w:t>comorbid</w:t>
      </w:r>
      <w:proofErr w:type="spellEnd"/>
      <w:r w:rsidRPr="000A7325">
        <w:rPr>
          <w:sz w:val="20"/>
          <w:szCs w:val="20"/>
        </w:rPr>
        <w:t xml:space="preserve"> conditions </w:t>
      </w:r>
      <w:r w:rsidRPr="000A7325">
        <w:rPr>
          <w:rStyle w:val="ref"/>
          <w:sz w:val="20"/>
          <w:szCs w:val="20"/>
          <w:vertAlign w:val="superscript"/>
        </w:rPr>
        <w:t>(3)</w:t>
      </w:r>
      <w:r w:rsidRPr="000A7325">
        <w:rPr>
          <w:sz w:val="20"/>
          <w:szCs w:val="20"/>
        </w:rPr>
        <w:t>.</w:t>
      </w:r>
    </w:p>
    <w:p w:rsidR="00EE4AFF" w:rsidRPr="000A7325" w:rsidRDefault="00EE4AFF" w:rsidP="00EE4AFF">
      <w:pPr>
        <w:pStyle w:val="b"/>
        <w:snapToGrid w:val="0"/>
        <w:spacing w:after="0"/>
        <w:ind w:firstLine="425"/>
        <w:jc w:val="both"/>
        <w:rPr>
          <w:sz w:val="20"/>
          <w:szCs w:val="20"/>
        </w:rPr>
      </w:pPr>
      <w:proofErr w:type="spellStart"/>
      <w:r w:rsidRPr="000A7325">
        <w:rPr>
          <w:b/>
          <w:bCs/>
          <w:sz w:val="20"/>
          <w:szCs w:val="20"/>
        </w:rPr>
        <w:t>Alfredsson</w:t>
      </w:r>
      <w:proofErr w:type="spellEnd"/>
      <w:r w:rsidRPr="000A7325">
        <w:rPr>
          <w:b/>
          <w:bCs/>
          <w:sz w:val="20"/>
          <w:szCs w:val="20"/>
        </w:rPr>
        <w:t xml:space="preserve"> et al. </w:t>
      </w:r>
      <w:r w:rsidRPr="000A7325">
        <w:rPr>
          <w:rStyle w:val="ref"/>
          <w:sz w:val="20"/>
          <w:szCs w:val="20"/>
          <w:vertAlign w:val="superscript"/>
        </w:rPr>
        <w:t>(4)</w:t>
      </w:r>
      <w:r w:rsidRPr="000A7325">
        <w:rPr>
          <w:sz w:val="20"/>
          <w:szCs w:val="20"/>
        </w:rPr>
        <w:t xml:space="preserve"> assessed gender differences in outcome with an invasive strategy, in a large cohort of unselected patients with NSTE ACS. They documented that women and men had a similar and better outcome associated with an invasive strategy.</w:t>
      </w:r>
    </w:p>
    <w:p w:rsidR="00EE4AFF" w:rsidRPr="000A7325" w:rsidRDefault="00EE4AFF" w:rsidP="00EE4AFF">
      <w:pPr>
        <w:pStyle w:val="b"/>
        <w:snapToGrid w:val="0"/>
        <w:spacing w:after="0"/>
        <w:ind w:firstLine="425"/>
        <w:jc w:val="both"/>
        <w:rPr>
          <w:sz w:val="20"/>
          <w:szCs w:val="20"/>
          <w:lang w:eastAsia="zh-CN"/>
        </w:rPr>
      </w:pPr>
      <w:r w:rsidRPr="000A7325">
        <w:rPr>
          <w:sz w:val="20"/>
          <w:szCs w:val="20"/>
        </w:rPr>
        <w:t>The aim of this study is to assess the impact of gender on clinical outcomes in patients presented with ACS and compare between results of patients managed by invasive strategy and patients managed by conservative management.</w:t>
      </w:r>
    </w:p>
    <w:p w:rsidR="00937C1B" w:rsidRPr="000A7325" w:rsidRDefault="00937C1B" w:rsidP="00EE4AFF">
      <w:pPr>
        <w:pStyle w:val="b"/>
        <w:snapToGrid w:val="0"/>
        <w:spacing w:after="0"/>
        <w:ind w:firstLine="425"/>
        <w:jc w:val="both"/>
        <w:rPr>
          <w:sz w:val="20"/>
          <w:szCs w:val="20"/>
          <w:lang w:eastAsia="zh-CN"/>
        </w:rPr>
      </w:pPr>
    </w:p>
    <w:p w:rsidR="00EE4AFF" w:rsidRPr="000A7325" w:rsidRDefault="00937C1B" w:rsidP="00937C1B">
      <w:pPr>
        <w:pStyle w:val="Heading2"/>
        <w:keepNext w:val="0"/>
        <w:snapToGrid w:val="0"/>
        <w:spacing w:before="0"/>
        <w:rPr>
          <w:rFonts w:ascii="Times New Roman" w:hAnsi="Times New Roman"/>
          <w:b/>
          <w:sz w:val="20"/>
          <w:szCs w:val="20"/>
        </w:rPr>
      </w:pPr>
      <w:r w:rsidRPr="000A7325">
        <w:rPr>
          <w:rFonts w:ascii="Times New Roman" w:hAnsi="Times New Roman"/>
          <w:b/>
          <w:sz w:val="20"/>
          <w:szCs w:val="20"/>
        </w:rPr>
        <w:t>Subjects And Methods</w:t>
      </w:r>
    </w:p>
    <w:p w:rsidR="00EE4AFF" w:rsidRPr="000A7325" w:rsidRDefault="00EE4AFF" w:rsidP="00EE4AFF">
      <w:pPr>
        <w:pStyle w:val="b"/>
        <w:snapToGrid w:val="0"/>
        <w:spacing w:after="0"/>
        <w:ind w:firstLine="425"/>
        <w:jc w:val="both"/>
        <w:rPr>
          <w:sz w:val="20"/>
          <w:szCs w:val="20"/>
          <w:highlight w:val="white"/>
        </w:rPr>
      </w:pPr>
      <w:r w:rsidRPr="000A7325">
        <w:rPr>
          <w:sz w:val="20"/>
          <w:szCs w:val="20"/>
        </w:rPr>
        <w:t>This study was carried on five hundred patients admitted with acute coronary syndrome at National Heart Institute during the period from November 2013 to August 2014</w:t>
      </w:r>
      <w:r w:rsidRPr="000A7325">
        <w:rPr>
          <w:sz w:val="20"/>
          <w:szCs w:val="20"/>
          <w:highlight w:val="white"/>
        </w:rPr>
        <w:t>.</w:t>
      </w:r>
    </w:p>
    <w:p w:rsidR="00EE4AFF" w:rsidRPr="000A7325" w:rsidRDefault="00EE4AFF" w:rsidP="00EE4AFF">
      <w:pPr>
        <w:pStyle w:val="h40"/>
        <w:keepNext w:val="0"/>
        <w:snapToGrid w:val="0"/>
        <w:spacing w:after="0" w:line="240" w:lineRule="auto"/>
        <w:jc w:val="both"/>
        <w:rPr>
          <w:rFonts w:ascii="Times New Roman" w:hAnsi="Times New Roman"/>
          <w:sz w:val="20"/>
          <w:szCs w:val="20"/>
        </w:rPr>
      </w:pPr>
      <w:r w:rsidRPr="000A7325">
        <w:rPr>
          <w:rFonts w:ascii="Times New Roman" w:hAnsi="Times New Roman"/>
          <w:sz w:val="20"/>
          <w:szCs w:val="20"/>
        </w:rPr>
        <w:t>Patients:</w:t>
      </w:r>
    </w:p>
    <w:p w:rsidR="00EE4AFF" w:rsidRPr="000A7325" w:rsidRDefault="00EE4AFF" w:rsidP="00EE4AFF">
      <w:pPr>
        <w:pStyle w:val="b"/>
        <w:snapToGrid w:val="0"/>
        <w:spacing w:after="0"/>
        <w:ind w:firstLine="425"/>
        <w:jc w:val="both"/>
        <w:rPr>
          <w:color w:val="000000"/>
          <w:sz w:val="20"/>
          <w:szCs w:val="20"/>
        </w:rPr>
      </w:pPr>
      <w:r w:rsidRPr="000A7325">
        <w:rPr>
          <w:color w:val="000000"/>
          <w:sz w:val="20"/>
          <w:szCs w:val="20"/>
        </w:rPr>
        <w:t>Patients were classified into 3 groups:</w:t>
      </w:r>
    </w:p>
    <w:p w:rsidR="00EE4AFF" w:rsidRPr="000A7325" w:rsidRDefault="00EE4AFF" w:rsidP="00EE4AFF">
      <w:pPr>
        <w:pStyle w:val="h40"/>
        <w:keepNext w:val="0"/>
        <w:numPr>
          <w:ilvl w:val="0"/>
          <w:numId w:val="14"/>
        </w:numPr>
        <w:snapToGrid w:val="0"/>
        <w:spacing w:after="0" w:line="240" w:lineRule="auto"/>
        <w:ind w:left="0" w:firstLine="0"/>
        <w:jc w:val="both"/>
        <w:rPr>
          <w:rFonts w:ascii="Times New Roman" w:hAnsi="Times New Roman"/>
          <w:color w:val="000000"/>
          <w:sz w:val="20"/>
          <w:szCs w:val="20"/>
        </w:rPr>
      </w:pPr>
      <w:r w:rsidRPr="000A7325">
        <w:rPr>
          <w:rFonts w:ascii="Times New Roman" w:hAnsi="Times New Roman"/>
          <w:color w:val="000000"/>
          <w:sz w:val="20"/>
          <w:szCs w:val="20"/>
        </w:rPr>
        <w:t>Acute ST-segment elevation-infarction:</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Acute chest pain.</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ST-segment elevation.</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 xml:space="preserve">Elevated biochemical markers of myocardial necrosis </w:t>
      </w:r>
      <w:r w:rsidRPr="000A7325">
        <w:rPr>
          <w:b/>
          <w:bCs/>
          <w:color w:val="000000"/>
          <w:sz w:val="20"/>
          <w:szCs w:val="20"/>
          <w:vertAlign w:val="superscript"/>
        </w:rPr>
        <w:t>(1)</w:t>
      </w:r>
      <w:r w:rsidRPr="000A7325">
        <w:rPr>
          <w:color w:val="000000"/>
          <w:sz w:val="20"/>
          <w:szCs w:val="20"/>
        </w:rPr>
        <w:t>.</w:t>
      </w:r>
    </w:p>
    <w:p w:rsidR="00EE4AFF" w:rsidRPr="000A7325" w:rsidRDefault="00EE4AFF" w:rsidP="00EE4AFF">
      <w:pPr>
        <w:pStyle w:val="h40"/>
        <w:keepNext w:val="0"/>
        <w:numPr>
          <w:ilvl w:val="0"/>
          <w:numId w:val="14"/>
        </w:numPr>
        <w:snapToGrid w:val="0"/>
        <w:spacing w:after="0" w:line="240" w:lineRule="auto"/>
        <w:ind w:left="0" w:firstLine="0"/>
        <w:jc w:val="both"/>
        <w:rPr>
          <w:rFonts w:ascii="Times New Roman" w:hAnsi="Times New Roman"/>
          <w:color w:val="000000"/>
          <w:sz w:val="20"/>
          <w:szCs w:val="20"/>
        </w:rPr>
      </w:pPr>
      <w:r w:rsidRPr="000A7325">
        <w:rPr>
          <w:rFonts w:ascii="Times New Roman" w:hAnsi="Times New Roman"/>
          <w:color w:val="000000"/>
          <w:sz w:val="20"/>
          <w:szCs w:val="20"/>
        </w:rPr>
        <w:t>Acute non-ST-segment elevation-infarction (≤ 24 hours):</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Chest pain.</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Elevated biochemical markers of myocardial necrosis.</w:t>
      </w:r>
    </w:p>
    <w:p w:rsidR="00EE4AFF" w:rsidRPr="000A7325" w:rsidRDefault="00EE4AFF" w:rsidP="00EE4AFF">
      <w:pPr>
        <w:pStyle w:val="b"/>
        <w:numPr>
          <w:ilvl w:val="1"/>
          <w:numId w:val="14"/>
        </w:numPr>
        <w:snapToGrid w:val="0"/>
        <w:spacing w:after="0"/>
        <w:ind w:left="0" w:firstLine="425"/>
        <w:jc w:val="both"/>
        <w:rPr>
          <w:color w:val="000000"/>
          <w:sz w:val="20"/>
          <w:szCs w:val="20"/>
        </w:rPr>
      </w:pPr>
      <w:r w:rsidRPr="000A7325">
        <w:rPr>
          <w:color w:val="000000"/>
          <w:sz w:val="20"/>
          <w:szCs w:val="20"/>
        </w:rPr>
        <w:t xml:space="preserve">No ST-elevation </w:t>
      </w:r>
      <w:r w:rsidRPr="000A7325">
        <w:rPr>
          <w:b/>
          <w:bCs/>
          <w:color w:val="000000"/>
          <w:sz w:val="20"/>
          <w:szCs w:val="20"/>
          <w:vertAlign w:val="superscript"/>
        </w:rPr>
        <w:t>(1)</w:t>
      </w:r>
      <w:r w:rsidRPr="000A7325">
        <w:rPr>
          <w:color w:val="000000"/>
          <w:sz w:val="20"/>
          <w:szCs w:val="20"/>
        </w:rPr>
        <w:t>.</w:t>
      </w:r>
    </w:p>
    <w:p w:rsidR="00EE4AFF" w:rsidRPr="000A7325" w:rsidRDefault="00EE4AFF" w:rsidP="00EE4AFF">
      <w:pPr>
        <w:pStyle w:val="h40"/>
        <w:keepNext w:val="0"/>
        <w:numPr>
          <w:ilvl w:val="0"/>
          <w:numId w:val="14"/>
        </w:numPr>
        <w:snapToGrid w:val="0"/>
        <w:spacing w:after="0" w:line="240" w:lineRule="auto"/>
        <w:ind w:left="0" w:firstLine="0"/>
        <w:jc w:val="both"/>
        <w:rPr>
          <w:rFonts w:ascii="Times New Roman" w:hAnsi="Times New Roman"/>
          <w:color w:val="000000"/>
          <w:sz w:val="20"/>
          <w:szCs w:val="20"/>
        </w:rPr>
      </w:pPr>
      <w:r w:rsidRPr="000A7325">
        <w:rPr>
          <w:rFonts w:ascii="Times New Roman" w:hAnsi="Times New Roman"/>
          <w:color w:val="000000"/>
          <w:sz w:val="20"/>
          <w:szCs w:val="20"/>
        </w:rPr>
        <w:t>Unstable angina pectoris:</w:t>
      </w:r>
    </w:p>
    <w:p w:rsidR="00EE4AFF" w:rsidRPr="000A7325" w:rsidRDefault="00EE4AFF" w:rsidP="00EE4AFF">
      <w:pPr>
        <w:pStyle w:val="b"/>
        <w:snapToGrid w:val="0"/>
        <w:spacing w:after="0"/>
        <w:ind w:firstLine="425"/>
        <w:jc w:val="both"/>
        <w:rPr>
          <w:color w:val="000000"/>
          <w:sz w:val="20"/>
          <w:szCs w:val="20"/>
        </w:rPr>
      </w:pPr>
      <w:r w:rsidRPr="000A7325">
        <w:rPr>
          <w:color w:val="000000"/>
          <w:sz w:val="20"/>
          <w:szCs w:val="20"/>
        </w:rPr>
        <w:lastRenderedPageBreak/>
        <w:t xml:space="preserve">Patient can be with any one of the three following features: angina, new-onset angina and recent acceleration of angina </w:t>
      </w:r>
      <w:r w:rsidRPr="000A7325">
        <w:rPr>
          <w:b/>
          <w:bCs/>
          <w:color w:val="000000"/>
          <w:sz w:val="20"/>
          <w:szCs w:val="20"/>
          <w:vertAlign w:val="superscript"/>
        </w:rPr>
        <w:t>(1)</w:t>
      </w:r>
      <w:r w:rsidRPr="000A7325">
        <w:rPr>
          <w:color w:val="000000"/>
          <w:sz w:val="20"/>
          <w:szCs w:val="20"/>
        </w:rPr>
        <w:t>.</w:t>
      </w:r>
    </w:p>
    <w:p w:rsidR="00EE4AFF" w:rsidRPr="000A7325" w:rsidRDefault="00EE4AFF" w:rsidP="00EE4AFF">
      <w:pPr>
        <w:pStyle w:val="h40"/>
        <w:keepNext w:val="0"/>
        <w:snapToGrid w:val="0"/>
        <w:spacing w:after="0" w:line="240" w:lineRule="auto"/>
        <w:jc w:val="both"/>
        <w:rPr>
          <w:rFonts w:ascii="Times New Roman" w:hAnsi="Times New Roman"/>
          <w:sz w:val="20"/>
          <w:szCs w:val="20"/>
        </w:rPr>
      </w:pPr>
      <w:r w:rsidRPr="000A7325">
        <w:rPr>
          <w:rFonts w:ascii="Times New Roman" w:hAnsi="Times New Roman"/>
          <w:sz w:val="20"/>
          <w:szCs w:val="20"/>
        </w:rPr>
        <w:t>Inclusion criteria:</w:t>
      </w:r>
    </w:p>
    <w:p w:rsidR="00EE4AFF" w:rsidRPr="000A7325" w:rsidRDefault="00EE4AFF" w:rsidP="00EE4AFF">
      <w:pPr>
        <w:pStyle w:val="b"/>
        <w:snapToGrid w:val="0"/>
        <w:spacing w:after="0"/>
        <w:ind w:firstLine="425"/>
        <w:jc w:val="both"/>
        <w:rPr>
          <w:sz w:val="20"/>
          <w:szCs w:val="20"/>
        </w:rPr>
      </w:pPr>
      <w:r w:rsidRPr="000A7325">
        <w:rPr>
          <w:sz w:val="20"/>
          <w:szCs w:val="20"/>
        </w:rPr>
        <w:t xml:space="preserve">Patients presented with ACS with clinical indications for early invasive strategy according to European Society of Cardiology (ESC) including severe ongoing angina, profound or dynamic ECG changes, major arrhythmias, or </w:t>
      </w:r>
      <w:proofErr w:type="spellStart"/>
      <w:r w:rsidRPr="000A7325">
        <w:rPr>
          <w:sz w:val="20"/>
          <w:szCs w:val="20"/>
        </w:rPr>
        <w:t>haemodynamic</w:t>
      </w:r>
      <w:proofErr w:type="spellEnd"/>
      <w:r w:rsidRPr="000A7325">
        <w:rPr>
          <w:sz w:val="20"/>
          <w:szCs w:val="20"/>
        </w:rPr>
        <w:t xml:space="preserve"> instability upon admission or thereafter.</w:t>
      </w:r>
    </w:p>
    <w:p w:rsidR="00EE4AFF" w:rsidRPr="000A7325" w:rsidRDefault="00EE4AFF" w:rsidP="00EE4AFF">
      <w:pPr>
        <w:pStyle w:val="h40"/>
        <w:keepNext w:val="0"/>
        <w:snapToGrid w:val="0"/>
        <w:spacing w:after="0" w:line="240" w:lineRule="auto"/>
        <w:jc w:val="both"/>
        <w:rPr>
          <w:rFonts w:ascii="Times New Roman" w:hAnsi="Times New Roman"/>
          <w:sz w:val="20"/>
          <w:szCs w:val="20"/>
        </w:rPr>
      </w:pPr>
      <w:r w:rsidRPr="000A7325">
        <w:rPr>
          <w:rFonts w:ascii="Times New Roman" w:hAnsi="Times New Roman"/>
          <w:sz w:val="20"/>
          <w:szCs w:val="20"/>
        </w:rPr>
        <w:t>Exclusion criteria:</w:t>
      </w:r>
    </w:p>
    <w:p w:rsidR="00EE4AFF" w:rsidRPr="000A7325" w:rsidRDefault="00EE4AFF" w:rsidP="00EE4AFF">
      <w:pPr>
        <w:numPr>
          <w:ilvl w:val="0"/>
          <w:numId w:val="13"/>
        </w:numPr>
        <w:autoSpaceDE w:val="0"/>
        <w:autoSpaceDN w:val="0"/>
        <w:adjustRightInd w:val="0"/>
        <w:snapToGrid w:val="0"/>
        <w:spacing w:after="0" w:line="240" w:lineRule="auto"/>
        <w:ind w:left="0" w:firstLine="425"/>
        <w:jc w:val="both"/>
        <w:rPr>
          <w:rFonts w:ascii="Times New Roman" w:hAnsi="Times New Roman"/>
          <w:color w:val="000000"/>
          <w:sz w:val="20"/>
          <w:szCs w:val="20"/>
        </w:rPr>
      </w:pPr>
      <w:r w:rsidRPr="000A7325">
        <w:rPr>
          <w:rFonts w:ascii="Times New Roman" w:hAnsi="Times New Roman"/>
          <w:color w:val="000000"/>
          <w:sz w:val="20"/>
          <w:szCs w:val="20"/>
        </w:rPr>
        <w:t xml:space="preserve">Patients with </w:t>
      </w:r>
      <w:proofErr w:type="spellStart"/>
      <w:r w:rsidRPr="000A7325">
        <w:rPr>
          <w:rFonts w:ascii="Times New Roman" w:hAnsi="Times New Roman"/>
          <w:color w:val="000000"/>
          <w:sz w:val="20"/>
          <w:szCs w:val="20"/>
        </w:rPr>
        <w:t>multivessel</w:t>
      </w:r>
      <w:proofErr w:type="spellEnd"/>
      <w:r w:rsidRPr="000A7325">
        <w:rPr>
          <w:rFonts w:ascii="Times New Roman" w:hAnsi="Times New Roman"/>
          <w:color w:val="000000"/>
          <w:sz w:val="20"/>
          <w:szCs w:val="20"/>
        </w:rPr>
        <w:t xml:space="preserve"> disease who were candidates for coronary artery bypass graft (CABG).</w:t>
      </w:r>
    </w:p>
    <w:p w:rsidR="00EE4AFF" w:rsidRPr="000A7325" w:rsidRDefault="00EE4AFF" w:rsidP="00EE4AFF">
      <w:pPr>
        <w:numPr>
          <w:ilvl w:val="0"/>
          <w:numId w:val="13"/>
        </w:numPr>
        <w:autoSpaceDE w:val="0"/>
        <w:autoSpaceDN w:val="0"/>
        <w:adjustRightInd w:val="0"/>
        <w:snapToGrid w:val="0"/>
        <w:spacing w:after="0" w:line="240" w:lineRule="auto"/>
        <w:ind w:left="0" w:firstLine="425"/>
        <w:jc w:val="both"/>
        <w:rPr>
          <w:rFonts w:ascii="Times New Roman" w:hAnsi="Times New Roman"/>
          <w:color w:val="000000"/>
          <w:sz w:val="20"/>
          <w:szCs w:val="20"/>
        </w:rPr>
      </w:pPr>
      <w:r w:rsidRPr="000A7325">
        <w:rPr>
          <w:rFonts w:ascii="Times New Roman" w:hAnsi="Times New Roman"/>
          <w:color w:val="000000"/>
          <w:sz w:val="20"/>
          <w:szCs w:val="20"/>
        </w:rPr>
        <w:t>Patients with previous CABG.</w:t>
      </w:r>
    </w:p>
    <w:p w:rsidR="00EE4AFF" w:rsidRPr="000A7325" w:rsidRDefault="00EE4AFF" w:rsidP="00EE4AFF">
      <w:pPr>
        <w:numPr>
          <w:ilvl w:val="0"/>
          <w:numId w:val="13"/>
        </w:numPr>
        <w:autoSpaceDE w:val="0"/>
        <w:autoSpaceDN w:val="0"/>
        <w:adjustRightInd w:val="0"/>
        <w:snapToGrid w:val="0"/>
        <w:spacing w:after="0" w:line="240" w:lineRule="auto"/>
        <w:ind w:left="0" w:firstLine="425"/>
        <w:jc w:val="both"/>
        <w:rPr>
          <w:rFonts w:ascii="Times New Roman" w:hAnsi="Times New Roman"/>
          <w:color w:val="000000"/>
          <w:sz w:val="20"/>
          <w:szCs w:val="20"/>
        </w:rPr>
      </w:pPr>
      <w:r w:rsidRPr="000A7325">
        <w:rPr>
          <w:rFonts w:ascii="Times New Roman" w:hAnsi="Times New Roman"/>
          <w:color w:val="000000"/>
          <w:sz w:val="20"/>
          <w:szCs w:val="20"/>
        </w:rPr>
        <w:t xml:space="preserve">Patients presented with ACS and with other co-morbidity as cancer, </w:t>
      </w:r>
      <w:proofErr w:type="spellStart"/>
      <w:r w:rsidRPr="000A7325">
        <w:rPr>
          <w:rFonts w:ascii="Times New Roman" w:hAnsi="Times New Roman"/>
          <w:color w:val="000000"/>
          <w:sz w:val="20"/>
          <w:szCs w:val="20"/>
        </w:rPr>
        <w:t>cerebrovascular</w:t>
      </w:r>
      <w:proofErr w:type="spellEnd"/>
      <w:r w:rsidRPr="000A7325">
        <w:rPr>
          <w:rFonts w:ascii="Times New Roman" w:hAnsi="Times New Roman"/>
          <w:color w:val="000000"/>
          <w:sz w:val="20"/>
          <w:szCs w:val="20"/>
        </w:rPr>
        <w:t xml:space="preserve"> disease, peripheral vascular disease</w:t>
      </w:r>
      <w:r w:rsidR="00937C1B" w:rsidRPr="000A7325">
        <w:rPr>
          <w:rFonts w:ascii="Times New Roman" w:hAnsi="Times New Roman"/>
          <w:color w:val="000000"/>
          <w:sz w:val="20"/>
          <w:szCs w:val="20"/>
        </w:rPr>
        <w:t>, c</w:t>
      </w:r>
      <w:r w:rsidRPr="000A7325">
        <w:rPr>
          <w:rFonts w:ascii="Times New Roman" w:hAnsi="Times New Roman"/>
          <w:color w:val="000000"/>
          <w:sz w:val="20"/>
          <w:szCs w:val="20"/>
        </w:rPr>
        <w:t>hronic lung disease and chronic kidney disease.</w:t>
      </w:r>
    </w:p>
    <w:p w:rsidR="00EE4AFF" w:rsidRPr="000A7325" w:rsidRDefault="00EE4AFF" w:rsidP="00EE4AFF">
      <w:pPr>
        <w:pStyle w:val="h40"/>
        <w:keepNext w:val="0"/>
        <w:snapToGrid w:val="0"/>
        <w:spacing w:after="0" w:line="240" w:lineRule="auto"/>
        <w:jc w:val="both"/>
        <w:rPr>
          <w:rFonts w:ascii="Times New Roman" w:hAnsi="Times New Roman"/>
          <w:sz w:val="20"/>
          <w:szCs w:val="20"/>
        </w:rPr>
      </w:pPr>
      <w:r w:rsidRPr="000A7325">
        <w:rPr>
          <w:rFonts w:ascii="Times New Roman" w:hAnsi="Times New Roman"/>
          <w:sz w:val="20"/>
          <w:szCs w:val="20"/>
        </w:rPr>
        <w:t>Methods:</w:t>
      </w:r>
    </w:p>
    <w:p w:rsidR="00EE4AFF" w:rsidRPr="000A7325" w:rsidRDefault="00EE4AFF" w:rsidP="00EE4AFF">
      <w:pPr>
        <w:pStyle w:val="b"/>
        <w:numPr>
          <w:ilvl w:val="1"/>
          <w:numId w:val="11"/>
        </w:numPr>
        <w:snapToGrid w:val="0"/>
        <w:spacing w:after="0"/>
        <w:ind w:left="0" w:firstLine="425"/>
        <w:jc w:val="both"/>
        <w:rPr>
          <w:sz w:val="20"/>
          <w:szCs w:val="20"/>
          <w:highlight w:val="white"/>
          <w:lang w:bidi="ar-EG"/>
        </w:rPr>
      </w:pPr>
      <w:r w:rsidRPr="000A7325">
        <w:rPr>
          <w:color w:val="000000"/>
          <w:sz w:val="20"/>
          <w:szCs w:val="20"/>
        </w:rPr>
        <w:t>Full history taking</w:t>
      </w:r>
      <w:r w:rsidRPr="000A7325">
        <w:rPr>
          <w:sz w:val="20"/>
          <w:szCs w:val="20"/>
          <w:highlight w:val="white"/>
          <w:lang w:bidi="ar-EG"/>
        </w:rPr>
        <w:t>.</w:t>
      </w:r>
    </w:p>
    <w:p w:rsidR="00EE4AFF" w:rsidRPr="000A7325" w:rsidRDefault="00EE4AFF" w:rsidP="00EE4AFF">
      <w:pPr>
        <w:pStyle w:val="b"/>
        <w:numPr>
          <w:ilvl w:val="1"/>
          <w:numId w:val="11"/>
        </w:numPr>
        <w:snapToGrid w:val="0"/>
        <w:spacing w:after="0"/>
        <w:ind w:left="0" w:firstLine="425"/>
        <w:jc w:val="both"/>
        <w:rPr>
          <w:sz w:val="20"/>
          <w:szCs w:val="20"/>
          <w:highlight w:val="white"/>
          <w:lang w:bidi="ar-EG"/>
        </w:rPr>
      </w:pPr>
      <w:r w:rsidRPr="000A7325">
        <w:rPr>
          <w:color w:val="000000"/>
          <w:sz w:val="20"/>
          <w:szCs w:val="20"/>
        </w:rPr>
        <w:t>Full general and local examinations</w:t>
      </w:r>
      <w:r w:rsidRPr="000A7325">
        <w:rPr>
          <w:sz w:val="20"/>
          <w:szCs w:val="20"/>
          <w:highlight w:val="white"/>
          <w:lang w:bidi="ar-EG"/>
        </w:rPr>
        <w:t>.</w:t>
      </w:r>
    </w:p>
    <w:p w:rsidR="00EE4AFF" w:rsidRPr="000A7325" w:rsidRDefault="00EE4AFF" w:rsidP="00EE4AFF">
      <w:pPr>
        <w:pStyle w:val="b"/>
        <w:numPr>
          <w:ilvl w:val="1"/>
          <w:numId w:val="11"/>
        </w:numPr>
        <w:snapToGrid w:val="0"/>
        <w:spacing w:after="0"/>
        <w:ind w:left="0" w:firstLine="425"/>
        <w:jc w:val="both"/>
        <w:rPr>
          <w:sz w:val="20"/>
          <w:szCs w:val="20"/>
          <w:highlight w:val="white"/>
          <w:lang w:bidi="ar-EG"/>
        </w:rPr>
      </w:pPr>
      <w:r w:rsidRPr="000A7325">
        <w:rPr>
          <w:color w:val="000000"/>
          <w:sz w:val="20"/>
          <w:szCs w:val="20"/>
        </w:rPr>
        <w:t>Laboratory tests</w:t>
      </w:r>
      <w:r w:rsidRPr="000A7325">
        <w:rPr>
          <w:sz w:val="20"/>
          <w:szCs w:val="20"/>
          <w:highlight w:val="white"/>
          <w:lang w:bidi="ar-EG"/>
        </w:rPr>
        <w:t>:</w:t>
      </w:r>
    </w:p>
    <w:p w:rsidR="00EE4AFF" w:rsidRPr="000A7325" w:rsidRDefault="00EE4AFF" w:rsidP="00EE4AFF">
      <w:pPr>
        <w:pStyle w:val="b"/>
        <w:numPr>
          <w:ilvl w:val="0"/>
          <w:numId w:val="15"/>
        </w:numPr>
        <w:snapToGrid w:val="0"/>
        <w:spacing w:after="0"/>
        <w:ind w:left="0" w:firstLine="425"/>
        <w:jc w:val="both"/>
        <w:rPr>
          <w:color w:val="000000"/>
          <w:sz w:val="20"/>
          <w:szCs w:val="20"/>
        </w:rPr>
      </w:pPr>
      <w:r w:rsidRPr="000A7325">
        <w:rPr>
          <w:color w:val="000000"/>
          <w:sz w:val="20"/>
          <w:szCs w:val="20"/>
        </w:rPr>
        <w:t>Cardiac markers (ck-MB-</w:t>
      </w:r>
      <w:proofErr w:type="spellStart"/>
      <w:r w:rsidRPr="000A7325">
        <w:rPr>
          <w:color w:val="000000"/>
          <w:sz w:val="20"/>
          <w:szCs w:val="20"/>
        </w:rPr>
        <w:t>troponins</w:t>
      </w:r>
      <w:proofErr w:type="spellEnd"/>
      <w:r w:rsidRPr="000A7325">
        <w:rPr>
          <w:color w:val="000000"/>
          <w:sz w:val="20"/>
          <w:szCs w:val="20"/>
        </w:rPr>
        <w:t>).</w:t>
      </w:r>
    </w:p>
    <w:p w:rsidR="00EE4AFF" w:rsidRPr="000A7325" w:rsidRDefault="00EE4AFF" w:rsidP="00EE4AFF">
      <w:pPr>
        <w:pStyle w:val="b"/>
        <w:numPr>
          <w:ilvl w:val="0"/>
          <w:numId w:val="15"/>
        </w:numPr>
        <w:snapToGrid w:val="0"/>
        <w:spacing w:after="0"/>
        <w:ind w:left="0" w:firstLine="425"/>
        <w:jc w:val="both"/>
        <w:rPr>
          <w:color w:val="000000"/>
          <w:sz w:val="20"/>
          <w:szCs w:val="20"/>
        </w:rPr>
      </w:pPr>
      <w:r w:rsidRPr="000A7325">
        <w:rPr>
          <w:color w:val="000000"/>
          <w:sz w:val="20"/>
          <w:szCs w:val="20"/>
        </w:rPr>
        <w:t>Complete lipid profile (serum cholesterol and HDL remain close to baseline for 24-48 hours and fall thereafter). Samples are taken in the first 2 days after admission.</w:t>
      </w:r>
    </w:p>
    <w:p w:rsidR="00EE4AFF" w:rsidRPr="000A7325" w:rsidRDefault="00EE4AFF" w:rsidP="00EE4AFF">
      <w:pPr>
        <w:pStyle w:val="b"/>
        <w:numPr>
          <w:ilvl w:val="0"/>
          <w:numId w:val="15"/>
        </w:numPr>
        <w:snapToGrid w:val="0"/>
        <w:spacing w:after="0"/>
        <w:ind w:left="0" w:firstLine="425"/>
        <w:jc w:val="both"/>
        <w:rPr>
          <w:color w:val="000000"/>
          <w:sz w:val="20"/>
          <w:szCs w:val="20"/>
        </w:rPr>
      </w:pPr>
      <w:proofErr w:type="spellStart"/>
      <w:r w:rsidRPr="000A7325">
        <w:rPr>
          <w:color w:val="000000"/>
          <w:sz w:val="20"/>
          <w:szCs w:val="20"/>
        </w:rPr>
        <w:t>Hb</w:t>
      </w:r>
      <w:proofErr w:type="spellEnd"/>
      <w:r w:rsidRPr="000A7325">
        <w:rPr>
          <w:color w:val="000000"/>
          <w:sz w:val="20"/>
          <w:szCs w:val="20"/>
        </w:rPr>
        <w:t>%.</w:t>
      </w:r>
    </w:p>
    <w:p w:rsidR="00EE4AFF" w:rsidRPr="000A7325" w:rsidRDefault="00EE4AFF" w:rsidP="00EE4AFF">
      <w:pPr>
        <w:pStyle w:val="b"/>
        <w:numPr>
          <w:ilvl w:val="0"/>
          <w:numId w:val="15"/>
        </w:numPr>
        <w:snapToGrid w:val="0"/>
        <w:spacing w:after="0"/>
        <w:ind w:left="0" w:firstLine="425"/>
        <w:jc w:val="both"/>
        <w:rPr>
          <w:color w:val="000000"/>
          <w:sz w:val="20"/>
          <w:szCs w:val="20"/>
        </w:rPr>
      </w:pPr>
      <w:r w:rsidRPr="000A7325">
        <w:rPr>
          <w:color w:val="000000"/>
          <w:sz w:val="20"/>
          <w:szCs w:val="20"/>
        </w:rPr>
        <w:t>Postprandial blood sugar.</w:t>
      </w:r>
    </w:p>
    <w:p w:rsidR="00EE4AFF" w:rsidRPr="000A7325" w:rsidRDefault="00EE4AFF" w:rsidP="00EE4AFF">
      <w:pPr>
        <w:pStyle w:val="b"/>
        <w:numPr>
          <w:ilvl w:val="0"/>
          <w:numId w:val="15"/>
        </w:numPr>
        <w:snapToGrid w:val="0"/>
        <w:spacing w:after="0"/>
        <w:ind w:left="0" w:firstLine="425"/>
        <w:jc w:val="both"/>
        <w:rPr>
          <w:color w:val="000000"/>
          <w:sz w:val="20"/>
          <w:szCs w:val="20"/>
        </w:rPr>
      </w:pPr>
      <w:r w:rsidRPr="000A7325">
        <w:rPr>
          <w:color w:val="000000"/>
          <w:sz w:val="20"/>
          <w:szCs w:val="20"/>
        </w:rPr>
        <w:t xml:space="preserve">Serum </w:t>
      </w:r>
      <w:proofErr w:type="spellStart"/>
      <w:r w:rsidRPr="000A7325">
        <w:rPr>
          <w:color w:val="000000"/>
          <w:sz w:val="20"/>
          <w:szCs w:val="20"/>
        </w:rPr>
        <w:t>creatinine</w:t>
      </w:r>
      <w:proofErr w:type="spellEnd"/>
      <w:r w:rsidRPr="000A7325">
        <w:rPr>
          <w:color w:val="000000"/>
          <w:sz w:val="20"/>
          <w:szCs w:val="20"/>
        </w:rPr>
        <w:t>.</w:t>
      </w:r>
    </w:p>
    <w:p w:rsidR="00EE4AFF" w:rsidRPr="000A7325" w:rsidRDefault="00EE4AFF" w:rsidP="00EE4AFF">
      <w:pPr>
        <w:pStyle w:val="b"/>
        <w:numPr>
          <w:ilvl w:val="1"/>
          <w:numId w:val="11"/>
        </w:numPr>
        <w:snapToGrid w:val="0"/>
        <w:spacing w:after="0"/>
        <w:ind w:left="0" w:firstLine="425"/>
        <w:jc w:val="both"/>
        <w:rPr>
          <w:sz w:val="20"/>
          <w:szCs w:val="20"/>
        </w:rPr>
      </w:pPr>
      <w:r w:rsidRPr="000A7325">
        <w:rPr>
          <w:color w:val="000000"/>
          <w:sz w:val="20"/>
          <w:szCs w:val="20"/>
        </w:rPr>
        <w:t>Electrocardiography on admission or with follow up</w:t>
      </w:r>
      <w:r w:rsidRPr="000A7325">
        <w:rPr>
          <w:sz w:val="20"/>
          <w:szCs w:val="20"/>
        </w:rPr>
        <w:t>.</w:t>
      </w:r>
    </w:p>
    <w:p w:rsidR="00EE4AFF" w:rsidRPr="000A7325" w:rsidRDefault="00EE4AFF" w:rsidP="00EE4AFF">
      <w:pPr>
        <w:pStyle w:val="b"/>
        <w:numPr>
          <w:ilvl w:val="1"/>
          <w:numId w:val="11"/>
        </w:numPr>
        <w:snapToGrid w:val="0"/>
        <w:spacing w:after="0"/>
        <w:ind w:left="0" w:firstLine="425"/>
        <w:jc w:val="both"/>
        <w:rPr>
          <w:sz w:val="20"/>
          <w:szCs w:val="20"/>
        </w:rPr>
      </w:pPr>
      <w:r w:rsidRPr="000A7325">
        <w:rPr>
          <w:color w:val="000000"/>
          <w:sz w:val="20"/>
          <w:szCs w:val="20"/>
        </w:rPr>
        <w:t>In-hospital complications:</w:t>
      </w:r>
    </w:p>
    <w:p w:rsidR="00EE4AFF" w:rsidRPr="000A7325" w:rsidRDefault="00EE4AFF" w:rsidP="00EE4AFF">
      <w:pPr>
        <w:pStyle w:val="b"/>
        <w:numPr>
          <w:ilvl w:val="0"/>
          <w:numId w:val="16"/>
        </w:numPr>
        <w:snapToGrid w:val="0"/>
        <w:spacing w:after="0"/>
        <w:ind w:left="0" w:firstLine="425"/>
        <w:jc w:val="both"/>
        <w:rPr>
          <w:color w:val="000000"/>
          <w:sz w:val="20"/>
          <w:szCs w:val="20"/>
        </w:rPr>
      </w:pPr>
      <w:proofErr w:type="spellStart"/>
      <w:r w:rsidRPr="000A7325">
        <w:rPr>
          <w:color w:val="000000"/>
          <w:sz w:val="20"/>
          <w:szCs w:val="20"/>
        </w:rPr>
        <w:t>Reinfarction</w:t>
      </w:r>
      <w:proofErr w:type="spellEnd"/>
      <w:r w:rsidRPr="000A7325">
        <w:rPr>
          <w:color w:val="000000"/>
          <w:sz w:val="20"/>
          <w:szCs w:val="20"/>
        </w:rPr>
        <w:t>.</w:t>
      </w:r>
    </w:p>
    <w:p w:rsidR="00EE4AFF" w:rsidRPr="000A7325" w:rsidRDefault="00EE4AFF" w:rsidP="00EE4AFF">
      <w:pPr>
        <w:pStyle w:val="b"/>
        <w:numPr>
          <w:ilvl w:val="0"/>
          <w:numId w:val="16"/>
        </w:numPr>
        <w:snapToGrid w:val="0"/>
        <w:spacing w:after="0"/>
        <w:ind w:left="0" w:firstLine="425"/>
        <w:jc w:val="both"/>
        <w:rPr>
          <w:color w:val="000000"/>
          <w:sz w:val="20"/>
          <w:szCs w:val="20"/>
        </w:rPr>
      </w:pPr>
      <w:r w:rsidRPr="000A7325">
        <w:rPr>
          <w:color w:val="000000"/>
          <w:sz w:val="20"/>
          <w:szCs w:val="20"/>
        </w:rPr>
        <w:t>Heart failure.</w:t>
      </w:r>
    </w:p>
    <w:p w:rsidR="00EE4AFF" w:rsidRPr="000A7325" w:rsidRDefault="00EE4AFF" w:rsidP="00EE4AFF">
      <w:pPr>
        <w:pStyle w:val="b"/>
        <w:numPr>
          <w:ilvl w:val="0"/>
          <w:numId w:val="16"/>
        </w:numPr>
        <w:snapToGrid w:val="0"/>
        <w:spacing w:after="0"/>
        <w:ind w:left="0" w:firstLine="425"/>
        <w:jc w:val="both"/>
        <w:rPr>
          <w:color w:val="000000"/>
          <w:sz w:val="20"/>
          <w:szCs w:val="20"/>
        </w:rPr>
      </w:pPr>
      <w:proofErr w:type="spellStart"/>
      <w:r w:rsidRPr="000A7325">
        <w:rPr>
          <w:color w:val="000000"/>
          <w:sz w:val="20"/>
          <w:szCs w:val="20"/>
        </w:rPr>
        <w:t>Cardiogenic</w:t>
      </w:r>
      <w:proofErr w:type="spellEnd"/>
      <w:r w:rsidRPr="000A7325">
        <w:rPr>
          <w:color w:val="000000"/>
          <w:sz w:val="20"/>
          <w:szCs w:val="20"/>
        </w:rPr>
        <w:t xml:space="preserve"> shock.</w:t>
      </w:r>
    </w:p>
    <w:p w:rsidR="00EE4AFF" w:rsidRPr="000A7325" w:rsidRDefault="00EE4AFF" w:rsidP="00EE4AFF">
      <w:pPr>
        <w:pStyle w:val="b"/>
        <w:numPr>
          <w:ilvl w:val="0"/>
          <w:numId w:val="16"/>
        </w:numPr>
        <w:snapToGrid w:val="0"/>
        <w:spacing w:after="0"/>
        <w:ind w:left="0" w:firstLine="425"/>
        <w:jc w:val="both"/>
        <w:rPr>
          <w:color w:val="000000"/>
          <w:sz w:val="20"/>
          <w:szCs w:val="20"/>
        </w:rPr>
      </w:pPr>
      <w:r w:rsidRPr="000A7325">
        <w:rPr>
          <w:color w:val="000000"/>
          <w:sz w:val="20"/>
          <w:szCs w:val="20"/>
        </w:rPr>
        <w:t>Rescue intervention.</w:t>
      </w:r>
    </w:p>
    <w:p w:rsidR="00EE4AFF" w:rsidRPr="000A7325" w:rsidRDefault="00EE4AFF" w:rsidP="00EE4AFF">
      <w:pPr>
        <w:pStyle w:val="b"/>
        <w:numPr>
          <w:ilvl w:val="0"/>
          <w:numId w:val="16"/>
        </w:numPr>
        <w:snapToGrid w:val="0"/>
        <w:spacing w:after="0"/>
        <w:ind w:left="0" w:firstLine="425"/>
        <w:jc w:val="both"/>
        <w:rPr>
          <w:color w:val="000000"/>
          <w:sz w:val="20"/>
          <w:szCs w:val="20"/>
        </w:rPr>
      </w:pPr>
      <w:r w:rsidRPr="000A7325">
        <w:rPr>
          <w:color w:val="000000"/>
          <w:sz w:val="20"/>
          <w:szCs w:val="20"/>
        </w:rPr>
        <w:t>Stroke.</w:t>
      </w:r>
    </w:p>
    <w:p w:rsidR="00EE4AFF" w:rsidRPr="000A7325" w:rsidRDefault="00EE4AFF" w:rsidP="00EE4AFF">
      <w:pPr>
        <w:pStyle w:val="b"/>
        <w:numPr>
          <w:ilvl w:val="0"/>
          <w:numId w:val="16"/>
        </w:numPr>
        <w:snapToGrid w:val="0"/>
        <w:spacing w:after="0"/>
        <w:ind w:left="0" w:firstLine="425"/>
        <w:jc w:val="both"/>
        <w:rPr>
          <w:color w:val="000000"/>
          <w:sz w:val="20"/>
          <w:szCs w:val="20"/>
        </w:rPr>
      </w:pPr>
      <w:r w:rsidRPr="000A7325">
        <w:rPr>
          <w:color w:val="000000"/>
          <w:sz w:val="20"/>
          <w:szCs w:val="20"/>
        </w:rPr>
        <w:t>Death.</w:t>
      </w:r>
    </w:p>
    <w:p w:rsidR="00EE4AFF" w:rsidRPr="000A7325" w:rsidRDefault="00EE4AFF" w:rsidP="00EE4AFF">
      <w:pPr>
        <w:pStyle w:val="b"/>
        <w:numPr>
          <w:ilvl w:val="1"/>
          <w:numId w:val="11"/>
        </w:numPr>
        <w:snapToGrid w:val="0"/>
        <w:spacing w:after="0"/>
        <w:ind w:left="0" w:firstLine="425"/>
        <w:jc w:val="both"/>
        <w:rPr>
          <w:sz w:val="20"/>
          <w:szCs w:val="20"/>
        </w:rPr>
      </w:pPr>
      <w:r w:rsidRPr="000A7325">
        <w:rPr>
          <w:color w:val="000000"/>
          <w:sz w:val="20"/>
          <w:szCs w:val="20"/>
        </w:rPr>
        <w:t>Treatment strategy:</w:t>
      </w:r>
    </w:p>
    <w:p w:rsidR="00EE4AFF" w:rsidRPr="000A7325" w:rsidRDefault="00EE4AFF" w:rsidP="00EE4AFF">
      <w:pPr>
        <w:pStyle w:val="b"/>
        <w:numPr>
          <w:ilvl w:val="0"/>
          <w:numId w:val="16"/>
        </w:numPr>
        <w:snapToGrid w:val="0"/>
        <w:spacing w:after="0"/>
        <w:ind w:left="0" w:firstLine="425"/>
        <w:jc w:val="both"/>
        <w:rPr>
          <w:color w:val="000000"/>
          <w:sz w:val="20"/>
          <w:szCs w:val="20"/>
        </w:rPr>
      </w:pPr>
      <w:r w:rsidRPr="000A7325">
        <w:rPr>
          <w:color w:val="000000"/>
          <w:sz w:val="20"/>
          <w:szCs w:val="20"/>
        </w:rPr>
        <w:t>Reperfusion therapy.</w:t>
      </w:r>
    </w:p>
    <w:p w:rsidR="00EE4AFF" w:rsidRPr="000A7325" w:rsidRDefault="00EE4AFF" w:rsidP="00EE4AFF">
      <w:pPr>
        <w:pStyle w:val="b"/>
        <w:numPr>
          <w:ilvl w:val="0"/>
          <w:numId w:val="16"/>
        </w:numPr>
        <w:snapToGrid w:val="0"/>
        <w:spacing w:after="0"/>
        <w:ind w:left="0" w:firstLine="425"/>
        <w:jc w:val="both"/>
        <w:rPr>
          <w:color w:val="000000"/>
          <w:sz w:val="20"/>
          <w:szCs w:val="20"/>
        </w:rPr>
      </w:pPr>
      <w:proofErr w:type="spellStart"/>
      <w:r w:rsidRPr="000A7325">
        <w:rPr>
          <w:sz w:val="20"/>
          <w:szCs w:val="20"/>
        </w:rPr>
        <w:t>Fibrinolytic</w:t>
      </w:r>
      <w:proofErr w:type="spellEnd"/>
      <w:r w:rsidRPr="000A7325">
        <w:rPr>
          <w:sz w:val="20"/>
          <w:szCs w:val="20"/>
        </w:rPr>
        <w:t xml:space="preserve"> therapy</w:t>
      </w:r>
      <w:r w:rsidRPr="000A7325">
        <w:rPr>
          <w:color w:val="000000"/>
          <w:sz w:val="20"/>
          <w:szCs w:val="20"/>
        </w:rPr>
        <w:t>.</w:t>
      </w:r>
    </w:p>
    <w:p w:rsidR="00EE4AFF" w:rsidRPr="000A7325" w:rsidRDefault="00EE4AFF" w:rsidP="00EE4AFF">
      <w:pPr>
        <w:pStyle w:val="b"/>
        <w:numPr>
          <w:ilvl w:val="0"/>
          <w:numId w:val="16"/>
        </w:numPr>
        <w:snapToGrid w:val="0"/>
        <w:spacing w:after="0"/>
        <w:ind w:left="0" w:firstLine="425"/>
        <w:jc w:val="both"/>
        <w:rPr>
          <w:color w:val="000000"/>
          <w:sz w:val="20"/>
          <w:szCs w:val="20"/>
        </w:rPr>
      </w:pPr>
      <w:proofErr w:type="spellStart"/>
      <w:r w:rsidRPr="000A7325">
        <w:rPr>
          <w:sz w:val="20"/>
          <w:szCs w:val="20"/>
        </w:rPr>
        <w:t>Percutaneous</w:t>
      </w:r>
      <w:proofErr w:type="spellEnd"/>
      <w:r w:rsidRPr="000A7325">
        <w:rPr>
          <w:sz w:val="20"/>
          <w:szCs w:val="20"/>
        </w:rPr>
        <w:t xml:space="preserve"> coronary intervention (PCI)</w:t>
      </w:r>
      <w:r w:rsidRPr="000A7325">
        <w:rPr>
          <w:color w:val="000000"/>
          <w:sz w:val="20"/>
          <w:szCs w:val="20"/>
        </w:rPr>
        <w:t>.</w:t>
      </w:r>
    </w:p>
    <w:p w:rsidR="00EE4AFF" w:rsidRPr="000A7325" w:rsidRDefault="00EE4AFF" w:rsidP="00EE4AFF">
      <w:pPr>
        <w:pStyle w:val="h40"/>
        <w:keepNext w:val="0"/>
        <w:snapToGrid w:val="0"/>
        <w:spacing w:after="0" w:line="240" w:lineRule="auto"/>
        <w:jc w:val="both"/>
        <w:rPr>
          <w:rFonts w:ascii="Times New Roman" w:hAnsi="Times New Roman"/>
          <w:sz w:val="20"/>
          <w:szCs w:val="20"/>
        </w:rPr>
      </w:pPr>
      <w:r w:rsidRPr="000A7325">
        <w:rPr>
          <w:rFonts w:ascii="Times New Roman" w:hAnsi="Times New Roman"/>
          <w:sz w:val="20"/>
          <w:szCs w:val="20"/>
        </w:rPr>
        <w:t>Follow up:</w:t>
      </w:r>
    </w:p>
    <w:p w:rsidR="00EE4AFF" w:rsidRPr="000A7325" w:rsidRDefault="00EE4AFF" w:rsidP="00EE4AFF">
      <w:pPr>
        <w:pStyle w:val="b"/>
        <w:snapToGrid w:val="0"/>
        <w:spacing w:after="0"/>
        <w:ind w:firstLine="425"/>
        <w:jc w:val="both"/>
        <w:rPr>
          <w:sz w:val="20"/>
          <w:szCs w:val="20"/>
        </w:rPr>
      </w:pPr>
      <w:r w:rsidRPr="000A7325">
        <w:rPr>
          <w:sz w:val="20"/>
          <w:szCs w:val="20"/>
        </w:rPr>
        <w:t xml:space="preserve">All the patients were contacted for follow up at 30 days and 6 months after the procedure by interviewing with the patients via telephone or the responsible physician to determine the outcomes as regards the major adverse cardiac events (death, myocardial infarction, and need for repeated stroke or </w:t>
      </w:r>
      <w:proofErr w:type="spellStart"/>
      <w:r w:rsidRPr="000A7325">
        <w:rPr>
          <w:sz w:val="20"/>
          <w:szCs w:val="20"/>
        </w:rPr>
        <w:t>recanalization</w:t>
      </w:r>
      <w:proofErr w:type="spellEnd"/>
      <w:r w:rsidRPr="000A7325">
        <w:rPr>
          <w:sz w:val="20"/>
          <w:szCs w:val="20"/>
        </w:rPr>
        <w:t>.</w:t>
      </w:r>
    </w:p>
    <w:p w:rsidR="00EE4AFF" w:rsidRPr="000A7325" w:rsidRDefault="00EE4AFF" w:rsidP="00EE4AFF">
      <w:pPr>
        <w:pStyle w:val="Bb"/>
        <w:snapToGrid w:val="0"/>
        <w:spacing w:after="0" w:line="240" w:lineRule="auto"/>
        <w:ind w:firstLine="0"/>
        <w:jc w:val="both"/>
        <w:rPr>
          <w:b/>
          <w:bCs/>
          <w:sz w:val="20"/>
          <w:szCs w:val="20"/>
          <w:lang w:bidi="ar-EG"/>
        </w:rPr>
      </w:pPr>
      <w:r w:rsidRPr="000A7325">
        <w:rPr>
          <w:b/>
          <w:bCs/>
          <w:sz w:val="20"/>
          <w:szCs w:val="20"/>
          <w:lang w:bidi="ar-EG"/>
        </w:rPr>
        <w:lastRenderedPageBreak/>
        <w:t>Statistical analysis:</w:t>
      </w:r>
    </w:p>
    <w:p w:rsidR="00EE4AFF" w:rsidRPr="000A7325" w:rsidRDefault="00EE4AFF" w:rsidP="00EE4AFF">
      <w:pPr>
        <w:pStyle w:val="b"/>
        <w:snapToGrid w:val="0"/>
        <w:spacing w:after="0"/>
        <w:ind w:firstLine="425"/>
        <w:jc w:val="both"/>
        <w:rPr>
          <w:sz w:val="20"/>
          <w:szCs w:val="20"/>
        </w:rPr>
      </w:pPr>
      <w:r w:rsidRPr="000A7325">
        <w:rPr>
          <w:sz w:val="20"/>
          <w:szCs w:val="20"/>
        </w:rPr>
        <w:t>Data were analyzed using Statistical Program for Social Science (SPSS) version 18.0. Quantitative data were expressed as mean± standard deviation (SD). Qualitative data were expressed as frequency and percentage.</w:t>
      </w:r>
    </w:p>
    <w:p w:rsidR="00EE4AFF" w:rsidRPr="000A7325" w:rsidRDefault="00EE4AFF" w:rsidP="00EE4AFF">
      <w:pPr>
        <w:pStyle w:val="b"/>
        <w:snapToGrid w:val="0"/>
        <w:spacing w:after="0"/>
        <w:ind w:firstLine="425"/>
        <w:jc w:val="both"/>
        <w:rPr>
          <w:sz w:val="20"/>
          <w:szCs w:val="20"/>
        </w:rPr>
      </w:pPr>
      <w:r w:rsidRPr="000A7325">
        <w:rPr>
          <w:sz w:val="20"/>
          <w:szCs w:val="20"/>
        </w:rPr>
        <w:t>The following tests were done:</w:t>
      </w:r>
    </w:p>
    <w:p w:rsidR="00EE4AFF" w:rsidRPr="000A7325" w:rsidRDefault="00EE4AFF" w:rsidP="00EE4AFF">
      <w:pPr>
        <w:pStyle w:val="b"/>
        <w:numPr>
          <w:ilvl w:val="1"/>
          <w:numId w:val="12"/>
        </w:numPr>
        <w:snapToGrid w:val="0"/>
        <w:spacing w:after="0"/>
        <w:ind w:left="0" w:firstLine="425"/>
        <w:jc w:val="both"/>
        <w:rPr>
          <w:sz w:val="20"/>
          <w:szCs w:val="20"/>
        </w:rPr>
      </w:pPr>
      <w:r w:rsidRPr="000A7325">
        <w:rPr>
          <w:color w:val="000000"/>
          <w:sz w:val="20"/>
          <w:szCs w:val="20"/>
        </w:rPr>
        <w:t>Independent-samples t-test of significance was used when comparing between two means</w:t>
      </w:r>
      <w:r w:rsidRPr="000A7325">
        <w:rPr>
          <w:sz w:val="20"/>
          <w:szCs w:val="20"/>
        </w:rPr>
        <w:t>.</w:t>
      </w:r>
    </w:p>
    <w:p w:rsidR="00EE4AFF" w:rsidRPr="000A7325" w:rsidRDefault="00EE4AFF" w:rsidP="00EE4AFF">
      <w:pPr>
        <w:pStyle w:val="b"/>
        <w:numPr>
          <w:ilvl w:val="1"/>
          <w:numId w:val="12"/>
        </w:numPr>
        <w:snapToGrid w:val="0"/>
        <w:spacing w:after="0"/>
        <w:ind w:left="0" w:firstLine="425"/>
        <w:jc w:val="both"/>
        <w:rPr>
          <w:sz w:val="20"/>
          <w:szCs w:val="20"/>
        </w:rPr>
      </w:pPr>
      <w:r w:rsidRPr="000A7325">
        <w:rPr>
          <w:color w:val="000000"/>
          <w:sz w:val="20"/>
          <w:szCs w:val="20"/>
        </w:rPr>
        <w:t>Chi-square (X</w:t>
      </w:r>
      <w:r w:rsidRPr="000A7325">
        <w:rPr>
          <w:color w:val="000000"/>
          <w:sz w:val="20"/>
          <w:szCs w:val="20"/>
          <w:vertAlign w:val="superscript"/>
        </w:rPr>
        <w:t>2</w:t>
      </w:r>
      <w:r w:rsidRPr="000A7325">
        <w:rPr>
          <w:color w:val="000000"/>
          <w:sz w:val="20"/>
          <w:szCs w:val="20"/>
        </w:rPr>
        <w:t>) test of significance was used in order to compare proportions between two qualitative parameters.</w:t>
      </w:r>
    </w:p>
    <w:p w:rsidR="00EE4AFF" w:rsidRPr="000A7325" w:rsidRDefault="00EE4AFF" w:rsidP="00EE4AFF">
      <w:pPr>
        <w:pStyle w:val="b"/>
        <w:snapToGrid w:val="0"/>
        <w:spacing w:after="0"/>
        <w:ind w:firstLine="425"/>
        <w:jc w:val="both"/>
        <w:rPr>
          <w:sz w:val="20"/>
          <w:szCs w:val="20"/>
        </w:rPr>
      </w:pPr>
      <w:r w:rsidRPr="000A7325">
        <w:rPr>
          <w:sz w:val="20"/>
          <w:szCs w:val="20"/>
        </w:rPr>
        <w:t>P-value &lt;0.05 was considered significant. P-value &lt;0.001 was considered as highly significant. P-value &gt;0.05 was considered insignificant.</w:t>
      </w:r>
    </w:p>
    <w:p w:rsidR="00937C1B" w:rsidRPr="000A7325" w:rsidRDefault="00937C1B" w:rsidP="00937C1B">
      <w:pPr>
        <w:pStyle w:val="Heading2"/>
        <w:keepNext w:val="0"/>
        <w:snapToGrid w:val="0"/>
        <w:spacing w:before="0"/>
        <w:rPr>
          <w:rFonts w:ascii="Times New Roman" w:hAnsi="Times New Roman"/>
          <w:b/>
          <w:color w:val="000000"/>
          <w:sz w:val="20"/>
          <w:szCs w:val="20"/>
          <w:lang w:eastAsia="zh-CN"/>
        </w:rPr>
      </w:pPr>
    </w:p>
    <w:p w:rsidR="00EE4AFF" w:rsidRPr="000A7325" w:rsidRDefault="00937C1B" w:rsidP="00937C1B">
      <w:pPr>
        <w:pStyle w:val="Heading2"/>
        <w:keepNext w:val="0"/>
        <w:snapToGrid w:val="0"/>
        <w:spacing w:before="0"/>
        <w:rPr>
          <w:rFonts w:ascii="Times New Roman" w:hAnsi="Times New Roman"/>
          <w:b/>
          <w:color w:val="000000"/>
          <w:sz w:val="20"/>
          <w:szCs w:val="20"/>
        </w:rPr>
      </w:pPr>
      <w:r w:rsidRPr="000A7325">
        <w:rPr>
          <w:rFonts w:ascii="Times New Roman" w:hAnsi="Times New Roman"/>
          <w:b/>
          <w:color w:val="000000"/>
          <w:sz w:val="20"/>
          <w:szCs w:val="20"/>
        </w:rPr>
        <w:t>Results</w:t>
      </w:r>
    </w:p>
    <w:p w:rsidR="00EE4AFF" w:rsidRPr="000A7325" w:rsidRDefault="00EE4AFF" w:rsidP="00EE4AFF">
      <w:pPr>
        <w:pStyle w:val="b"/>
        <w:snapToGrid w:val="0"/>
        <w:spacing w:after="0"/>
        <w:ind w:firstLine="425"/>
        <w:jc w:val="both"/>
        <w:rPr>
          <w:sz w:val="20"/>
          <w:szCs w:val="20"/>
        </w:rPr>
      </w:pPr>
      <w:r w:rsidRPr="000A7325">
        <w:rPr>
          <w:sz w:val="20"/>
          <w:szCs w:val="20"/>
        </w:rPr>
        <w:t>The present study included 504 patients with acute coronary syndrome; 2 patients (0.4%) were in age less than 20 years, 2 patients (0.4%) were in age ranging from 21 to 25 years old, 5 patients (1%) were in age ranging from 26 to 30 years old, 3 patients (0.6%) were in age ranging from 31 to 35 years old, 8 patients (1.6%) were in age ranging from 36 to 40 years old,</w:t>
      </w:r>
      <w:r w:rsidR="00937C1B" w:rsidRPr="000A7325">
        <w:rPr>
          <w:sz w:val="20"/>
          <w:szCs w:val="20"/>
        </w:rPr>
        <w:t>,</w:t>
      </w:r>
      <w:r w:rsidRPr="000A7325">
        <w:rPr>
          <w:sz w:val="20"/>
          <w:szCs w:val="20"/>
        </w:rPr>
        <w:t xml:space="preserve"> 37 patients (7.3%) were in age ranging from 41 to 45 years old, 44 patients (8.7%) were in age ranging from 46 to 50 years old, 114 patients (22.6%) were I </w:t>
      </w:r>
      <w:proofErr w:type="spellStart"/>
      <w:r w:rsidRPr="000A7325">
        <w:rPr>
          <w:sz w:val="20"/>
          <w:szCs w:val="20"/>
        </w:rPr>
        <w:t>nage</w:t>
      </w:r>
      <w:proofErr w:type="spellEnd"/>
      <w:r w:rsidRPr="000A7325">
        <w:rPr>
          <w:sz w:val="20"/>
          <w:szCs w:val="20"/>
        </w:rPr>
        <w:t xml:space="preserve"> ranging from 51 to 55 years old, 135 patients (26.8%) were in age ranging from 56 to 60 years old, 65 patients (12.9%) were in age ranging from 61 to 65 years old, 41 patients (8.1%) were in age ranging from 66 to 70 years old, 32 patients (6.3%) were in age ranging from 71 to 75 years old, 5 patients (1%) were in age ranging from 76 to 80 years old, 10 patients (2%) were in age ranging from 81 to 85 years old and only one patient (0.2%) was in age more than 85 years old (figure 1).</w:t>
      </w:r>
    </w:p>
    <w:p w:rsidR="00EE4AFF" w:rsidRPr="000A7325" w:rsidRDefault="00EE4AFF" w:rsidP="00EE4AFF">
      <w:pPr>
        <w:pStyle w:val="b"/>
        <w:snapToGrid w:val="0"/>
        <w:spacing w:after="0"/>
        <w:ind w:firstLine="425"/>
        <w:jc w:val="both"/>
        <w:rPr>
          <w:color w:val="000000"/>
          <w:sz w:val="20"/>
          <w:szCs w:val="20"/>
          <w:lang w:eastAsia="zh-CN"/>
        </w:rPr>
      </w:pPr>
      <w:r w:rsidRPr="000A7325">
        <w:rPr>
          <w:sz w:val="20"/>
          <w:szCs w:val="20"/>
        </w:rPr>
        <w:t xml:space="preserve">Regarding sex, </w:t>
      </w:r>
      <w:r w:rsidRPr="000A7325">
        <w:rPr>
          <w:color w:val="000000"/>
          <w:sz w:val="20"/>
          <w:szCs w:val="20"/>
          <w:lang w:eastAsia="zh-CN"/>
        </w:rPr>
        <w:t>from the five hundred and four patients, there were 117 (23.2%) females and 387 (76.8%) were males (figure 2).</w:t>
      </w:r>
    </w:p>
    <w:p w:rsidR="00EE4AFF" w:rsidRPr="000A7325" w:rsidRDefault="00EE4AFF" w:rsidP="00EE4AFF">
      <w:pPr>
        <w:pStyle w:val="b"/>
        <w:snapToGrid w:val="0"/>
        <w:spacing w:after="0"/>
        <w:ind w:firstLine="425"/>
        <w:jc w:val="both"/>
        <w:rPr>
          <w:sz w:val="20"/>
          <w:szCs w:val="20"/>
        </w:rPr>
      </w:pPr>
      <w:r w:rsidRPr="000A7325">
        <w:rPr>
          <w:sz w:val="20"/>
          <w:szCs w:val="20"/>
        </w:rPr>
        <w:t>Out of the five hundred and four patients, 172 patients (34.1%) had unstable angina, 130 patients (25.8%) had NSTEMI and 202 patients (40.1%) had STEMI. Pain duration ranged from 0.5 to 240 hours with mean ± SD of 14 ± 24.41 hours (figure 3).</w:t>
      </w:r>
    </w:p>
    <w:p w:rsidR="00EE4AFF" w:rsidRPr="000A7325" w:rsidRDefault="00EE4AFF" w:rsidP="00EE4AFF">
      <w:pPr>
        <w:pStyle w:val="b"/>
        <w:snapToGrid w:val="0"/>
        <w:spacing w:after="0"/>
        <w:ind w:firstLine="425"/>
        <w:jc w:val="both"/>
        <w:rPr>
          <w:sz w:val="20"/>
          <w:szCs w:val="20"/>
        </w:rPr>
      </w:pPr>
      <w:r w:rsidRPr="000A7325">
        <w:rPr>
          <w:sz w:val="20"/>
          <w:szCs w:val="20"/>
        </w:rPr>
        <w:t>Regarding ST resolution, 221 patients (43.8%) had ST resolution &lt; 70% and 283 patients (56.2%) had ST resolution &gt; 70% (figure 4).</w:t>
      </w:r>
    </w:p>
    <w:p w:rsidR="00EE4AFF" w:rsidRPr="000A7325" w:rsidRDefault="00EE4AFF" w:rsidP="00EE4AFF">
      <w:pPr>
        <w:pStyle w:val="b"/>
        <w:snapToGrid w:val="0"/>
        <w:spacing w:after="0"/>
        <w:ind w:firstLine="425"/>
        <w:jc w:val="both"/>
        <w:rPr>
          <w:sz w:val="20"/>
          <w:szCs w:val="20"/>
        </w:rPr>
      </w:pPr>
      <w:r w:rsidRPr="000A7325">
        <w:rPr>
          <w:sz w:val="20"/>
          <w:szCs w:val="20"/>
        </w:rPr>
        <w:t>Regarding vessel lesion, 56 patients (11.1%) had lesions in the left main artery, 310 patients (61.5%) had lesions in the left anterior descending artery, 183 patients (36.3%) had lesions in the left circumflex artery and 261 patients (51.8%) had lesions in the right coronary artery (figure 5).</w:t>
      </w:r>
    </w:p>
    <w:p w:rsidR="00EE4AFF" w:rsidRPr="000A7325" w:rsidRDefault="00EE4AFF" w:rsidP="00EE4AFF">
      <w:pPr>
        <w:pStyle w:val="b"/>
        <w:snapToGrid w:val="0"/>
        <w:spacing w:after="0"/>
        <w:ind w:firstLine="425"/>
        <w:jc w:val="both"/>
        <w:rPr>
          <w:sz w:val="20"/>
          <w:szCs w:val="20"/>
        </w:rPr>
      </w:pPr>
      <w:r w:rsidRPr="000A7325">
        <w:rPr>
          <w:sz w:val="20"/>
          <w:szCs w:val="20"/>
        </w:rPr>
        <w:lastRenderedPageBreak/>
        <w:t xml:space="preserve">Regarding complications, 333 patients (56.92%) had no complications. Left ventricular dysfunction was found in 77 patients (13.16%), pulmonary edema was found in 15 patients (2.56%), </w:t>
      </w:r>
      <w:proofErr w:type="spellStart"/>
      <w:r w:rsidRPr="000A7325">
        <w:rPr>
          <w:sz w:val="20"/>
          <w:szCs w:val="20"/>
        </w:rPr>
        <w:t>cardiogenic</w:t>
      </w:r>
      <w:proofErr w:type="spellEnd"/>
      <w:r w:rsidRPr="000A7325">
        <w:rPr>
          <w:sz w:val="20"/>
          <w:szCs w:val="20"/>
        </w:rPr>
        <w:t xml:space="preserve"> shock was found in 44 patients (7.52%), cardiac arrest was found in 24 patients (4.1%), left thrombus was found in 3 patients (0.51%), distal </w:t>
      </w:r>
      <w:proofErr w:type="spellStart"/>
      <w:r w:rsidRPr="000A7325">
        <w:rPr>
          <w:sz w:val="20"/>
          <w:szCs w:val="20"/>
        </w:rPr>
        <w:t>embolization</w:t>
      </w:r>
      <w:proofErr w:type="spellEnd"/>
      <w:r w:rsidRPr="000A7325">
        <w:rPr>
          <w:sz w:val="20"/>
          <w:szCs w:val="20"/>
        </w:rPr>
        <w:t xml:space="preserve"> was found in 4 patients (0.68%), </w:t>
      </w:r>
      <w:proofErr w:type="spellStart"/>
      <w:r w:rsidRPr="000A7325">
        <w:rPr>
          <w:sz w:val="20"/>
          <w:szCs w:val="20"/>
        </w:rPr>
        <w:t>atrial</w:t>
      </w:r>
      <w:proofErr w:type="spellEnd"/>
      <w:r w:rsidRPr="000A7325">
        <w:rPr>
          <w:sz w:val="20"/>
          <w:szCs w:val="20"/>
        </w:rPr>
        <w:t xml:space="preserve"> fibrillation was found in 24 patients (4.1%), VT was found in 12 patients (2.05%), VF was found in 8 patients (1.37%), CHB was found in 20 patients (3.42%), </w:t>
      </w:r>
      <w:proofErr w:type="spellStart"/>
      <w:r w:rsidRPr="000A7325">
        <w:rPr>
          <w:sz w:val="20"/>
          <w:szCs w:val="20"/>
        </w:rPr>
        <w:t>reinfarction</w:t>
      </w:r>
      <w:proofErr w:type="spellEnd"/>
      <w:r w:rsidRPr="000A7325">
        <w:rPr>
          <w:sz w:val="20"/>
          <w:szCs w:val="20"/>
        </w:rPr>
        <w:t xml:space="preserve"> was found in 5 patients (0.85%), right ventricular infarction was found in 10 patients (1.71%), posterior infarction was found in 3 patients (0.51%), cerebral hemorrhage was found in only one patient (0.17%) and </w:t>
      </w:r>
      <w:proofErr w:type="spellStart"/>
      <w:r w:rsidRPr="000A7325">
        <w:rPr>
          <w:sz w:val="20"/>
          <w:szCs w:val="20"/>
        </w:rPr>
        <w:t>hematemesis</w:t>
      </w:r>
      <w:proofErr w:type="spellEnd"/>
      <w:r w:rsidRPr="000A7325">
        <w:rPr>
          <w:sz w:val="20"/>
          <w:szCs w:val="20"/>
        </w:rPr>
        <w:t xml:space="preserve"> was found in 2 patients (0.34%) (table 1).</w:t>
      </w:r>
    </w:p>
    <w:p w:rsidR="00EE4AFF" w:rsidRPr="000A7325" w:rsidRDefault="00EE4AFF" w:rsidP="00EE4AFF">
      <w:pPr>
        <w:pStyle w:val="b"/>
        <w:snapToGrid w:val="0"/>
        <w:spacing w:after="0"/>
        <w:ind w:firstLine="425"/>
        <w:jc w:val="both"/>
        <w:rPr>
          <w:sz w:val="20"/>
          <w:szCs w:val="20"/>
        </w:rPr>
      </w:pPr>
      <w:r w:rsidRPr="000A7325">
        <w:rPr>
          <w:sz w:val="20"/>
          <w:szCs w:val="20"/>
        </w:rPr>
        <w:t>Regarding complication distribution, 333 patients (66.3%) had no complications, 112 patients (22%) had single complication and 59 patients (11.7%) had multiple complications (table 2).</w:t>
      </w:r>
    </w:p>
    <w:p w:rsidR="00EE4AFF" w:rsidRPr="000A7325" w:rsidRDefault="00EE4AFF" w:rsidP="00EE4AFF">
      <w:pPr>
        <w:pStyle w:val="b"/>
        <w:snapToGrid w:val="0"/>
        <w:spacing w:after="0"/>
        <w:ind w:firstLine="425"/>
        <w:jc w:val="both"/>
        <w:rPr>
          <w:sz w:val="20"/>
          <w:szCs w:val="20"/>
        </w:rPr>
      </w:pPr>
      <w:r w:rsidRPr="000A7325">
        <w:rPr>
          <w:sz w:val="20"/>
          <w:szCs w:val="20"/>
        </w:rPr>
        <w:t>In UA/NSTEMI group</w:t>
      </w:r>
      <w:r w:rsidRPr="000A7325">
        <w:rPr>
          <w:color w:val="000000"/>
          <w:sz w:val="20"/>
          <w:szCs w:val="20"/>
          <w:lang w:eastAsia="zh-CN"/>
        </w:rPr>
        <w:t xml:space="preserve">, 97 patients (76%) were females and 205 patients (53%) were males; whereas in STEMI group, 20 patients (17.1%) were females and 182 patients (47%) were males. </w:t>
      </w:r>
      <w:r w:rsidRPr="000A7325">
        <w:rPr>
          <w:color w:val="000000"/>
          <w:sz w:val="20"/>
          <w:szCs w:val="20"/>
        </w:rPr>
        <w:t xml:space="preserve">The comparative study between the two groups </w:t>
      </w:r>
      <w:r w:rsidRPr="000A7325">
        <w:rPr>
          <w:sz w:val="20"/>
          <w:szCs w:val="20"/>
        </w:rPr>
        <w:t>shows highly statistically significant difference between female and male as regard diagnosis (p &lt; 0.001) (table 3).</w:t>
      </w:r>
    </w:p>
    <w:p w:rsidR="00EE4AFF" w:rsidRPr="000A7325" w:rsidRDefault="00EE4AFF" w:rsidP="00EE4AFF">
      <w:pPr>
        <w:pStyle w:val="b"/>
        <w:snapToGrid w:val="0"/>
        <w:spacing w:after="0"/>
        <w:ind w:firstLine="425"/>
        <w:jc w:val="both"/>
        <w:rPr>
          <w:color w:val="000000"/>
          <w:sz w:val="20"/>
          <w:szCs w:val="20"/>
          <w:lang w:eastAsia="zh-CN"/>
        </w:rPr>
      </w:pPr>
      <w:r w:rsidRPr="000A7325">
        <w:rPr>
          <w:sz w:val="20"/>
          <w:szCs w:val="20"/>
        </w:rPr>
        <w:t>In UA/NSTEMI group</w:t>
      </w:r>
      <w:r w:rsidRPr="000A7325">
        <w:rPr>
          <w:color w:val="000000"/>
          <w:sz w:val="20"/>
          <w:szCs w:val="20"/>
          <w:lang w:eastAsia="zh-CN"/>
        </w:rPr>
        <w:t>, 81 males and 15 females had an intervention, while 174 males and 32 females had no intervention. In STEMI group, 107 males and 56 females had an intervention, while 25 males and 14 females had no intervention (table 4).</w:t>
      </w:r>
    </w:p>
    <w:p w:rsidR="00EE4AFF" w:rsidRPr="000A7325" w:rsidRDefault="00EE4AFF" w:rsidP="00EE4AFF">
      <w:pPr>
        <w:pStyle w:val="b"/>
        <w:snapToGrid w:val="0"/>
        <w:spacing w:after="0"/>
        <w:ind w:firstLine="425"/>
        <w:jc w:val="both"/>
        <w:rPr>
          <w:sz w:val="20"/>
          <w:szCs w:val="20"/>
        </w:rPr>
      </w:pPr>
      <w:r w:rsidRPr="000A7325">
        <w:rPr>
          <w:sz w:val="20"/>
          <w:szCs w:val="20"/>
        </w:rPr>
        <w:t>Table (5) shows highly statistically significant difference between females and males as regard smoking, the rest have insignificant, using Chi-square test.</w:t>
      </w:r>
    </w:p>
    <w:p w:rsidR="00EE4AFF" w:rsidRPr="000A7325" w:rsidRDefault="00EE4AFF" w:rsidP="00EE4AFF">
      <w:pPr>
        <w:pStyle w:val="b"/>
        <w:snapToGrid w:val="0"/>
        <w:spacing w:after="0"/>
        <w:ind w:firstLine="425"/>
        <w:jc w:val="both"/>
        <w:rPr>
          <w:sz w:val="20"/>
          <w:szCs w:val="20"/>
        </w:rPr>
      </w:pPr>
      <w:r w:rsidRPr="000A7325">
        <w:rPr>
          <w:sz w:val="20"/>
          <w:szCs w:val="20"/>
        </w:rPr>
        <w:t>Table (6) shows highly statistically significant difference between female and male as regard smoking, DM and HTN, the rest have insignificant, using Chi-square test.</w:t>
      </w:r>
    </w:p>
    <w:p w:rsidR="00EE4AFF" w:rsidRPr="000A7325" w:rsidRDefault="00EE4AFF" w:rsidP="00EE4AFF">
      <w:pPr>
        <w:pStyle w:val="b"/>
        <w:snapToGrid w:val="0"/>
        <w:spacing w:after="0"/>
        <w:ind w:firstLine="425"/>
        <w:jc w:val="both"/>
        <w:rPr>
          <w:sz w:val="20"/>
          <w:szCs w:val="20"/>
        </w:rPr>
      </w:pPr>
      <w:r w:rsidRPr="000A7325">
        <w:rPr>
          <w:sz w:val="20"/>
          <w:szCs w:val="20"/>
        </w:rPr>
        <w:t>Table (7) showed statistically significant difference between female and male as regard pain duration (hrs) and blood pressure, using Independent sample t-test (p &lt; 0.05).</w:t>
      </w:r>
    </w:p>
    <w:p w:rsidR="00EE4AFF" w:rsidRPr="000A7325" w:rsidRDefault="00EE4AFF" w:rsidP="00EE4AFF">
      <w:pPr>
        <w:pStyle w:val="b"/>
        <w:snapToGrid w:val="0"/>
        <w:spacing w:after="0"/>
        <w:ind w:firstLine="425"/>
        <w:jc w:val="both"/>
        <w:rPr>
          <w:sz w:val="20"/>
          <w:szCs w:val="20"/>
        </w:rPr>
      </w:pPr>
      <w:r w:rsidRPr="000A7325">
        <w:rPr>
          <w:sz w:val="20"/>
          <w:szCs w:val="20"/>
        </w:rPr>
        <w:t>In UA/NSTEMI group, in female patients, 41 patients (42.3%) had ST resolution &lt; 70% and 56 patients (57.7%) had &gt; 70%. While in male patients, 92 patients (44.9%) had ST resolution &lt; 70% and 113 patients (55.1%) had ST resolution &gt; 70%. The comparative study showed no statistically significant difference between female and male as regard ST resolution, using Chi-square test (p &gt; 0.05) (table 8).</w:t>
      </w:r>
    </w:p>
    <w:p w:rsidR="00EE4AFF" w:rsidRPr="000A7325" w:rsidRDefault="00EE4AFF" w:rsidP="00EE4AFF">
      <w:pPr>
        <w:pStyle w:val="b"/>
        <w:snapToGrid w:val="0"/>
        <w:spacing w:after="0"/>
        <w:ind w:firstLine="425"/>
        <w:jc w:val="both"/>
        <w:rPr>
          <w:sz w:val="20"/>
          <w:szCs w:val="20"/>
        </w:rPr>
      </w:pPr>
      <w:r w:rsidRPr="000A7325">
        <w:rPr>
          <w:sz w:val="20"/>
          <w:szCs w:val="20"/>
        </w:rPr>
        <w:t xml:space="preserve">In STEMI group, in female patients, 12 patients (60%) had ST resolution &lt; 70% and 8 patients (40%) had &gt; 70%. While in male patients, 76 patients (41.8%) had ST resolution &lt; 70% and 106 patients </w:t>
      </w:r>
      <w:r w:rsidRPr="000A7325">
        <w:rPr>
          <w:sz w:val="20"/>
          <w:szCs w:val="20"/>
        </w:rPr>
        <w:lastRenderedPageBreak/>
        <w:t>(58.2%) had ST resolution &gt; 70%. The comparative study showed no statistically significant difference between female and male as regard complications, using Chi-square test (p &gt; 0.05) (table 9).</w:t>
      </w:r>
    </w:p>
    <w:p w:rsidR="00EE4AFF" w:rsidRPr="000A7325" w:rsidRDefault="00EE4AFF" w:rsidP="00EE4AFF">
      <w:pPr>
        <w:pStyle w:val="b"/>
        <w:snapToGrid w:val="0"/>
        <w:spacing w:after="0"/>
        <w:ind w:firstLine="425"/>
        <w:jc w:val="both"/>
        <w:rPr>
          <w:sz w:val="20"/>
          <w:szCs w:val="20"/>
        </w:rPr>
      </w:pPr>
      <w:r w:rsidRPr="000A7325">
        <w:rPr>
          <w:sz w:val="20"/>
          <w:szCs w:val="20"/>
        </w:rPr>
        <w:t xml:space="preserve">In UA/NSTEMI group, in female patients, 27 patients (27.8%) had </w:t>
      </w:r>
      <w:r w:rsidRPr="000A7325">
        <w:rPr>
          <w:color w:val="000000"/>
          <w:sz w:val="20"/>
          <w:szCs w:val="20"/>
        </w:rPr>
        <w:t xml:space="preserve">time of angiography </w:t>
      </w:r>
      <w:r w:rsidRPr="000A7325">
        <w:rPr>
          <w:sz w:val="20"/>
          <w:szCs w:val="20"/>
        </w:rPr>
        <w:t xml:space="preserve">&lt; 2 days and 70 patients (72.2%) had </w:t>
      </w:r>
      <w:r w:rsidRPr="000A7325">
        <w:rPr>
          <w:color w:val="000000"/>
          <w:sz w:val="20"/>
          <w:szCs w:val="20"/>
        </w:rPr>
        <w:t xml:space="preserve">time of angiography </w:t>
      </w:r>
      <w:r w:rsidRPr="000A7325">
        <w:rPr>
          <w:sz w:val="20"/>
          <w:szCs w:val="20"/>
        </w:rPr>
        <w:t xml:space="preserve">&gt; 2 days. While in male patients, 52 patients (25.4%) had </w:t>
      </w:r>
      <w:r w:rsidRPr="000A7325">
        <w:rPr>
          <w:color w:val="000000"/>
          <w:sz w:val="20"/>
          <w:szCs w:val="20"/>
        </w:rPr>
        <w:t xml:space="preserve">time of angiography </w:t>
      </w:r>
      <w:r w:rsidRPr="000A7325">
        <w:rPr>
          <w:sz w:val="20"/>
          <w:szCs w:val="20"/>
        </w:rPr>
        <w:t xml:space="preserve">≤ 2 days and 153 patients (74.6%) had </w:t>
      </w:r>
      <w:r w:rsidRPr="000A7325">
        <w:rPr>
          <w:color w:val="000000"/>
          <w:sz w:val="20"/>
          <w:szCs w:val="20"/>
        </w:rPr>
        <w:t xml:space="preserve">time of angiography </w:t>
      </w:r>
      <w:r w:rsidRPr="000A7325">
        <w:rPr>
          <w:sz w:val="20"/>
          <w:szCs w:val="20"/>
        </w:rPr>
        <w:t xml:space="preserve">&gt; 2 days. The comparative study showed no statistically significant difference between female and male as regard </w:t>
      </w:r>
      <w:proofErr w:type="spellStart"/>
      <w:r w:rsidRPr="000A7325">
        <w:rPr>
          <w:sz w:val="20"/>
          <w:szCs w:val="20"/>
        </w:rPr>
        <w:t>angio</w:t>
      </w:r>
      <w:proofErr w:type="spellEnd"/>
      <w:r w:rsidRPr="000A7325">
        <w:rPr>
          <w:sz w:val="20"/>
          <w:szCs w:val="20"/>
        </w:rPr>
        <w:t xml:space="preserve"> time (day), using Chi-square test (p &gt; 0.05) (table 10).</w:t>
      </w:r>
    </w:p>
    <w:p w:rsidR="00EE4AFF" w:rsidRPr="000A7325" w:rsidRDefault="00EE4AFF" w:rsidP="00EE4AFF">
      <w:pPr>
        <w:pStyle w:val="b"/>
        <w:snapToGrid w:val="0"/>
        <w:spacing w:after="0"/>
        <w:ind w:firstLine="425"/>
        <w:jc w:val="both"/>
        <w:rPr>
          <w:sz w:val="20"/>
          <w:szCs w:val="20"/>
        </w:rPr>
      </w:pPr>
      <w:r w:rsidRPr="000A7325">
        <w:rPr>
          <w:sz w:val="20"/>
          <w:szCs w:val="20"/>
        </w:rPr>
        <w:t xml:space="preserve">In STEMI group, in female patients, 17 patients (85%) had time of angiography&lt; 2 days and 3 patients (15%) had time of angiography &gt; 2 days. While in male patients, 153 patients (84.1%) had time of angiography ≤ 2 days and 29 patients (15.9%) had time of angiography &gt; 2 days. The comparative study showed no statistically significant difference between female and male as regard </w:t>
      </w:r>
      <w:proofErr w:type="spellStart"/>
      <w:r w:rsidRPr="000A7325">
        <w:rPr>
          <w:sz w:val="20"/>
          <w:szCs w:val="20"/>
        </w:rPr>
        <w:t>angio</w:t>
      </w:r>
      <w:proofErr w:type="spellEnd"/>
      <w:r w:rsidRPr="000A7325">
        <w:rPr>
          <w:sz w:val="20"/>
          <w:szCs w:val="20"/>
        </w:rPr>
        <w:t xml:space="preserve"> time (day), using Chi-square test (p &gt; 0.05) (table 11).</w:t>
      </w:r>
    </w:p>
    <w:p w:rsidR="00EE4AFF" w:rsidRPr="000A7325" w:rsidRDefault="00EE4AFF" w:rsidP="00EE4AFF">
      <w:pPr>
        <w:pStyle w:val="b"/>
        <w:snapToGrid w:val="0"/>
        <w:spacing w:after="0"/>
        <w:ind w:firstLine="425"/>
        <w:jc w:val="both"/>
        <w:rPr>
          <w:sz w:val="20"/>
          <w:szCs w:val="20"/>
        </w:rPr>
      </w:pPr>
      <w:r w:rsidRPr="000A7325">
        <w:rPr>
          <w:sz w:val="20"/>
          <w:szCs w:val="20"/>
        </w:rPr>
        <w:t>Table (12) shows statistically significant difference between female and male as regard left circumflex and right coronary artery, while left main artery and left anterior descending artery show non-significant differences.</w:t>
      </w:r>
    </w:p>
    <w:p w:rsidR="00EE4AFF" w:rsidRPr="000A7325" w:rsidRDefault="00EE4AFF" w:rsidP="00EE4AFF">
      <w:pPr>
        <w:pStyle w:val="b"/>
        <w:snapToGrid w:val="0"/>
        <w:spacing w:after="0"/>
        <w:ind w:firstLine="425"/>
        <w:jc w:val="both"/>
        <w:rPr>
          <w:sz w:val="20"/>
          <w:szCs w:val="20"/>
        </w:rPr>
      </w:pPr>
      <w:r w:rsidRPr="000A7325">
        <w:rPr>
          <w:sz w:val="20"/>
          <w:szCs w:val="20"/>
        </w:rPr>
        <w:t>Table (13) shows no statistically significant difference between female and male as regard vessels lesions, using Chi-square test.</w:t>
      </w:r>
    </w:p>
    <w:p w:rsidR="00EE4AFF" w:rsidRPr="000A7325" w:rsidRDefault="00EE4AFF" w:rsidP="00EE4AFF">
      <w:pPr>
        <w:pStyle w:val="b"/>
        <w:snapToGrid w:val="0"/>
        <w:spacing w:after="0"/>
        <w:ind w:firstLine="425"/>
        <w:jc w:val="both"/>
        <w:rPr>
          <w:sz w:val="20"/>
          <w:szCs w:val="20"/>
        </w:rPr>
      </w:pPr>
      <w:r w:rsidRPr="000A7325">
        <w:rPr>
          <w:sz w:val="20"/>
          <w:szCs w:val="20"/>
        </w:rPr>
        <w:t>Table (14) shows statistically significant difference male and female as regard complications, using chi-square test with p-value &lt;0.05 S.</w:t>
      </w:r>
    </w:p>
    <w:p w:rsidR="00EE4AFF" w:rsidRPr="000A7325" w:rsidRDefault="00EE4AFF" w:rsidP="00EE4AFF">
      <w:pPr>
        <w:pStyle w:val="b"/>
        <w:snapToGrid w:val="0"/>
        <w:spacing w:after="0"/>
        <w:ind w:firstLine="425"/>
        <w:jc w:val="both"/>
        <w:rPr>
          <w:sz w:val="20"/>
          <w:szCs w:val="20"/>
        </w:rPr>
      </w:pPr>
      <w:r w:rsidRPr="000A7325">
        <w:rPr>
          <w:sz w:val="20"/>
          <w:szCs w:val="20"/>
        </w:rPr>
        <w:t>Regarding thirty day complications in UA/NSTEMI group, no complications had occurred, while in STEMI group, only 2 males (0.4%) had re-infarction and 2 males (0.4%) had re-intervention (tables 15 and 16).</w:t>
      </w:r>
    </w:p>
    <w:p w:rsidR="00EE4AFF" w:rsidRPr="000A7325" w:rsidRDefault="00EE4AFF" w:rsidP="00EE4AFF">
      <w:pPr>
        <w:pStyle w:val="b"/>
        <w:snapToGrid w:val="0"/>
        <w:spacing w:after="0"/>
        <w:ind w:firstLine="425"/>
        <w:jc w:val="both"/>
        <w:rPr>
          <w:sz w:val="20"/>
          <w:szCs w:val="20"/>
        </w:rPr>
      </w:pPr>
      <w:r w:rsidRPr="000A7325">
        <w:rPr>
          <w:sz w:val="20"/>
          <w:szCs w:val="20"/>
        </w:rPr>
        <w:t>Regarding six-month complications in UA/NSTEMI group, no complications had occurred, while in STEMI group, only one male (0.2%) had re-infarction, one male (0.2%) had re-intervention, 2 males (0.4%) had stroke and 3 males (0.6%) were died (tables 17 and 18).</w:t>
      </w:r>
    </w:p>
    <w:p w:rsidR="00EE4AFF" w:rsidRPr="000A7325" w:rsidRDefault="00EE4AFF" w:rsidP="00EE4AFF">
      <w:pPr>
        <w:pStyle w:val="b"/>
        <w:snapToGrid w:val="0"/>
        <w:spacing w:after="0"/>
        <w:ind w:firstLine="425"/>
        <w:jc w:val="both"/>
        <w:rPr>
          <w:sz w:val="20"/>
          <w:szCs w:val="20"/>
        </w:rPr>
      </w:pPr>
      <w:r w:rsidRPr="000A7325">
        <w:rPr>
          <w:sz w:val="20"/>
          <w:szCs w:val="20"/>
        </w:rPr>
        <w:t>Regarding complications in male patients, there was statistically a high significant difference between UA/NSTEMI and STEMI (table 19).</w:t>
      </w:r>
    </w:p>
    <w:p w:rsidR="00EE4AFF" w:rsidRPr="000A7325" w:rsidRDefault="00EE4AFF" w:rsidP="00EE4AFF">
      <w:pPr>
        <w:pStyle w:val="b"/>
        <w:snapToGrid w:val="0"/>
        <w:spacing w:after="0"/>
        <w:ind w:firstLine="425"/>
        <w:jc w:val="both"/>
        <w:rPr>
          <w:sz w:val="20"/>
          <w:szCs w:val="20"/>
        </w:rPr>
      </w:pPr>
      <w:r w:rsidRPr="000A7325">
        <w:rPr>
          <w:sz w:val="20"/>
          <w:szCs w:val="20"/>
        </w:rPr>
        <w:t>Regarding complications in female patients, there was statistically a high significant difference between UA/NSTEMI and STEMI (table 20).</w:t>
      </w:r>
    </w:p>
    <w:p w:rsidR="00EE4AFF" w:rsidRPr="000A7325" w:rsidRDefault="00EE4AFF" w:rsidP="00EE4AFF">
      <w:pPr>
        <w:autoSpaceDE w:val="0"/>
        <w:autoSpaceDN w:val="0"/>
        <w:adjustRightInd w:val="0"/>
        <w:snapToGrid w:val="0"/>
        <w:spacing w:after="0" w:line="240" w:lineRule="auto"/>
        <w:jc w:val="both"/>
        <w:rPr>
          <w:rFonts w:ascii="Times New Roman" w:hAnsi="Times New Roman"/>
          <w:b/>
          <w:bCs/>
          <w:sz w:val="20"/>
          <w:szCs w:val="20"/>
          <w:lang w:eastAsia="zh-CN" w:bidi="ar-EG"/>
        </w:rPr>
      </w:pPr>
    </w:p>
    <w:p w:rsidR="00EE4AFF" w:rsidRPr="000A7325" w:rsidRDefault="000A7325" w:rsidP="00EE4AFF">
      <w:pPr>
        <w:snapToGrid w:val="0"/>
        <w:spacing w:after="0" w:line="240" w:lineRule="auto"/>
        <w:jc w:val="center"/>
        <w:rPr>
          <w:rFonts w:ascii="Times New Roman" w:hAnsi="Times New Roman"/>
          <w:color w:val="000000"/>
          <w:sz w:val="20"/>
          <w:szCs w:val="20"/>
        </w:rPr>
      </w:pPr>
      <w:bookmarkStart w:id="0" w:name="OLE_LINK178"/>
      <w:bookmarkStart w:id="1" w:name="OLE_LINK179"/>
      <w:r w:rsidRPr="000A7325">
        <w:rPr>
          <w:rFonts w:ascii="Times New Roman" w:hAnsi="Times New Roman"/>
          <w:noProof/>
          <w:color w:val="000000"/>
          <w:sz w:val="20"/>
          <w:szCs w:val="20"/>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15.35pt;height:148.4pt;visibility:visible;mso-wrap-style:square">
            <v:imagedata r:id="rId19" o:title=""/>
          </v:shape>
        </w:pict>
      </w:r>
    </w:p>
    <w:bookmarkEnd w:id="0"/>
    <w:bookmarkEnd w:id="1"/>
    <w:p w:rsidR="00EE4AFF" w:rsidRPr="000A7325" w:rsidRDefault="00EE4AFF" w:rsidP="00EE4AFF">
      <w:pPr>
        <w:snapToGrid w:val="0"/>
        <w:spacing w:after="0" w:line="240" w:lineRule="auto"/>
        <w:ind w:firstLine="425"/>
        <w:jc w:val="both"/>
        <w:outlineLvl w:val="0"/>
        <w:rPr>
          <w:rFonts w:ascii="Times New Roman" w:hAnsi="Times New Roman"/>
          <w:color w:val="000000"/>
          <w:sz w:val="20"/>
          <w:szCs w:val="20"/>
          <w:lang w:eastAsia="zh-CN"/>
        </w:rPr>
      </w:pPr>
      <w:r w:rsidRPr="000A7325">
        <w:rPr>
          <w:rFonts w:ascii="Times New Roman" w:hAnsi="Times New Roman"/>
          <w:b/>
          <w:bCs/>
          <w:color w:val="000000"/>
          <w:sz w:val="20"/>
          <w:szCs w:val="20"/>
        </w:rPr>
        <w:t>Fig. (1):</w:t>
      </w:r>
      <w:r w:rsidRPr="000A7325">
        <w:rPr>
          <w:rFonts w:ascii="Times New Roman" w:hAnsi="Times New Roman"/>
          <w:color w:val="000000"/>
          <w:sz w:val="20"/>
          <w:szCs w:val="20"/>
        </w:rPr>
        <w:t xml:space="preserve"> Age distribution of the patients groups.</w:t>
      </w:r>
    </w:p>
    <w:p w:rsidR="00EE4AFF" w:rsidRPr="000A7325" w:rsidRDefault="00EE4AFF" w:rsidP="00EE4AFF">
      <w:pPr>
        <w:snapToGrid w:val="0"/>
        <w:spacing w:after="0" w:line="240" w:lineRule="auto"/>
        <w:ind w:firstLine="425"/>
        <w:jc w:val="both"/>
        <w:outlineLvl w:val="0"/>
        <w:rPr>
          <w:rFonts w:ascii="Times New Roman" w:hAnsi="Times New Roman"/>
          <w:color w:val="000000"/>
          <w:sz w:val="20"/>
          <w:szCs w:val="20"/>
          <w:lang w:eastAsia="zh-CN"/>
        </w:rPr>
      </w:pPr>
    </w:p>
    <w:p w:rsidR="00EE4AFF" w:rsidRPr="000A7325" w:rsidRDefault="00F110DC" w:rsidP="00EE4AFF">
      <w:pPr>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noProof/>
          <w:color w:val="000000"/>
          <w:sz w:val="20"/>
          <w:szCs w:val="20"/>
          <w:lang w:eastAsia="zh-CN"/>
        </w:rPr>
        <w:pict>
          <v:shape id="Picture 2" o:spid="_x0000_i1026" type="#_x0000_t75" style="width:215.35pt;height:131.5pt;visibility:visible;mso-wrap-style:square">
            <v:imagedata r:id="rId20" o:title="" croptop="12213f" cropbottom="14793f" cropleft="6144f" cropright="5851f"/>
          </v:shape>
        </w:pict>
      </w:r>
    </w:p>
    <w:p w:rsidR="00EE4AFF" w:rsidRPr="000A7325" w:rsidRDefault="00EE4AFF" w:rsidP="00EE4AFF">
      <w:pPr>
        <w:snapToGrid w:val="0"/>
        <w:spacing w:after="0" w:line="240" w:lineRule="auto"/>
        <w:jc w:val="both"/>
        <w:outlineLvl w:val="0"/>
        <w:rPr>
          <w:rFonts w:ascii="Times New Roman" w:hAnsi="Times New Roman"/>
          <w:color w:val="000000"/>
          <w:sz w:val="20"/>
          <w:szCs w:val="20"/>
        </w:rPr>
      </w:pPr>
      <w:r w:rsidRPr="000A7325">
        <w:rPr>
          <w:rFonts w:ascii="Times New Roman" w:hAnsi="Times New Roman"/>
          <w:b/>
          <w:bCs/>
          <w:color w:val="000000"/>
          <w:sz w:val="20"/>
          <w:szCs w:val="20"/>
        </w:rPr>
        <w:t>Fig. (2):</w:t>
      </w:r>
      <w:r w:rsidRPr="000A7325">
        <w:rPr>
          <w:rFonts w:ascii="Times New Roman" w:hAnsi="Times New Roman"/>
          <w:color w:val="000000"/>
          <w:sz w:val="20"/>
          <w:szCs w:val="20"/>
        </w:rPr>
        <w:t xml:space="preserve"> Pie chart showing sex distribution of the patients groups.</w:t>
      </w:r>
    </w:p>
    <w:p w:rsidR="00EE4AFF" w:rsidRPr="000A7325" w:rsidRDefault="00EE4AFF" w:rsidP="00EE4AFF">
      <w:pPr>
        <w:snapToGrid w:val="0"/>
        <w:spacing w:after="0" w:line="240" w:lineRule="auto"/>
        <w:jc w:val="both"/>
        <w:rPr>
          <w:rFonts w:ascii="Times New Roman" w:hAnsi="Times New Roman"/>
          <w:b/>
          <w:bCs/>
          <w:color w:val="000000"/>
          <w:sz w:val="20"/>
          <w:szCs w:val="20"/>
        </w:rPr>
      </w:pPr>
    </w:p>
    <w:p w:rsidR="00EE4AFF" w:rsidRPr="000A7325" w:rsidRDefault="000A7325"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noProof/>
          <w:color w:val="000000"/>
          <w:sz w:val="20"/>
          <w:szCs w:val="20"/>
          <w:lang w:eastAsia="zh-CN"/>
        </w:rPr>
        <w:pict>
          <v:shape id="Picture 3" o:spid="_x0000_i1027" type="#_x0000_t75" style="width:215.35pt;height:130.85pt;visibility:visible;mso-wrap-style:square">
            <v:imagedata r:id="rId21" o:title="" croptop="11727f" cropbottom="14315f" cropleft="5998f" cropright="5998f"/>
          </v:shape>
        </w:pict>
      </w:r>
    </w:p>
    <w:p w:rsidR="00EE4AFF" w:rsidRPr="000A7325" w:rsidRDefault="00EE4AFF" w:rsidP="00EE4AFF">
      <w:pPr>
        <w:snapToGrid w:val="0"/>
        <w:spacing w:after="0" w:line="240" w:lineRule="auto"/>
        <w:jc w:val="both"/>
        <w:outlineLvl w:val="0"/>
        <w:rPr>
          <w:rFonts w:ascii="Times New Roman" w:hAnsi="Times New Roman"/>
          <w:color w:val="000000"/>
          <w:sz w:val="20"/>
          <w:szCs w:val="20"/>
          <w:lang w:eastAsia="zh-CN"/>
        </w:rPr>
      </w:pPr>
      <w:r w:rsidRPr="000A7325">
        <w:rPr>
          <w:rFonts w:ascii="Times New Roman" w:hAnsi="Times New Roman"/>
          <w:b/>
          <w:bCs/>
          <w:color w:val="000000"/>
          <w:sz w:val="20"/>
          <w:szCs w:val="20"/>
        </w:rPr>
        <w:t>Fig. (3):</w:t>
      </w:r>
      <w:r w:rsidRPr="000A7325">
        <w:rPr>
          <w:rFonts w:ascii="Times New Roman" w:hAnsi="Times New Roman"/>
          <w:color w:val="000000"/>
          <w:sz w:val="20"/>
          <w:szCs w:val="20"/>
        </w:rPr>
        <w:t xml:space="preserve"> Diagnosis distribution of the patients groups</w:t>
      </w:r>
    </w:p>
    <w:p w:rsidR="00EE4AFF" w:rsidRPr="000A7325" w:rsidRDefault="00EE4AFF" w:rsidP="00EE4AFF">
      <w:pPr>
        <w:snapToGrid w:val="0"/>
        <w:spacing w:after="0" w:line="240" w:lineRule="auto"/>
        <w:jc w:val="both"/>
        <w:outlineLvl w:val="0"/>
        <w:rPr>
          <w:rFonts w:ascii="Times New Roman" w:hAnsi="Times New Roman"/>
          <w:color w:val="000000"/>
          <w:sz w:val="20"/>
          <w:szCs w:val="20"/>
          <w:lang w:eastAsia="zh-CN"/>
        </w:rPr>
      </w:pPr>
    </w:p>
    <w:p w:rsidR="00EE4AFF" w:rsidRPr="000A7325" w:rsidRDefault="00F110DC" w:rsidP="00EE4AFF">
      <w:pPr>
        <w:snapToGrid w:val="0"/>
        <w:spacing w:after="0" w:line="240" w:lineRule="auto"/>
        <w:jc w:val="center"/>
        <w:rPr>
          <w:rFonts w:ascii="Times New Roman" w:hAnsi="Times New Roman"/>
          <w:b/>
          <w:bCs/>
          <w:color w:val="000000"/>
          <w:sz w:val="20"/>
          <w:szCs w:val="20"/>
        </w:rPr>
      </w:pPr>
      <w:r w:rsidRPr="000A7325">
        <w:rPr>
          <w:rFonts w:ascii="Times New Roman" w:hAnsi="Times New Roman"/>
          <w:b/>
          <w:noProof/>
          <w:color w:val="000000"/>
          <w:sz w:val="20"/>
          <w:szCs w:val="20"/>
          <w:lang w:eastAsia="zh-CN"/>
        </w:rPr>
        <w:pict>
          <v:shape id="Picture 6" o:spid="_x0000_i1028" type="#_x0000_t75" style="width:215.35pt;height:120.85pt;visibility:visible;mso-wrap-style:square">
            <v:imagedata r:id="rId22" o:title="" croptop="11951f" cropbottom="13685f" cropleft="5705f" cropright="5998f"/>
          </v:shape>
        </w:pict>
      </w:r>
    </w:p>
    <w:p w:rsidR="00EE4AFF" w:rsidRDefault="00EE4AFF" w:rsidP="00EE4AFF">
      <w:pPr>
        <w:snapToGrid w:val="0"/>
        <w:spacing w:after="0" w:line="240" w:lineRule="auto"/>
        <w:jc w:val="both"/>
        <w:outlineLvl w:val="0"/>
        <w:rPr>
          <w:rFonts w:ascii="Times New Roman" w:hAnsi="Times New Roman" w:hint="eastAsia"/>
          <w:color w:val="000000"/>
          <w:sz w:val="20"/>
          <w:szCs w:val="20"/>
          <w:lang w:eastAsia="zh-CN"/>
        </w:rPr>
      </w:pPr>
      <w:r w:rsidRPr="000A7325">
        <w:rPr>
          <w:rFonts w:ascii="Times New Roman" w:hAnsi="Times New Roman"/>
          <w:b/>
          <w:bCs/>
          <w:color w:val="000000"/>
          <w:sz w:val="20"/>
          <w:szCs w:val="20"/>
        </w:rPr>
        <w:t>Fig. (4):</w:t>
      </w:r>
      <w:r w:rsidRPr="000A7325">
        <w:rPr>
          <w:rFonts w:ascii="Times New Roman" w:hAnsi="Times New Roman"/>
          <w:color w:val="000000"/>
          <w:sz w:val="20"/>
          <w:szCs w:val="20"/>
        </w:rPr>
        <w:t xml:space="preserve"> Pie chart showing ST resolution distribution of the patients groups.</w:t>
      </w:r>
    </w:p>
    <w:p w:rsidR="00937C1B" w:rsidRDefault="00937C1B" w:rsidP="00EE4AFF">
      <w:pPr>
        <w:snapToGrid w:val="0"/>
        <w:spacing w:after="0" w:line="240" w:lineRule="auto"/>
        <w:jc w:val="center"/>
        <w:rPr>
          <w:rFonts w:ascii="Times New Roman" w:hAnsi="Times New Roman" w:hint="eastAsia"/>
          <w:noProof/>
          <w:color w:val="000000"/>
          <w:sz w:val="20"/>
          <w:szCs w:val="20"/>
          <w:lang w:eastAsia="zh-CN"/>
        </w:rPr>
      </w:pPr>
    </w:p>
    <w:p w:rsidR="000A7325" w:rsidRPr="000A7325" w:rsidRDefault="000A7325" w:rsidP="00EE4AFF">
      <w:pPr>
        <w:snapToGrid w:val="0"/>
        <w:spacing w:after="0" w:line="240" w:lineRule="auto"/>
        <w:jc w:val="center"/>
        <w:rPr>
          <w:rFonts w:ascii="Times New Roman" w:hAnsi="Times New Roman"/>
          <w:noProof/>
          <w:color w:val="000000"/>
          <w:sz w:val="20"/>
          <w:szCs w:val="20"/>
          <w:lang w:eastAsia="zh-CN"/>
        </w:rPr>
      </w:pPr>
    </w:p>
    <w:p w:rsidR="00EE4AFF" w:rsidRPr="000A7325" w:rsidRDefault="000A7325"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noProof/>
          <w:color w:val="000000"/>
          <w:sz w:val="20"/>
          <w:szCs w:val="20"/>
          <w:lang w:eastAsia="zh-CN"/>
        </w:rPr>
        <w:pict>
          <v:shape id="Picture 10" o:spid="_x0000_i1029" type="#_x0000_t75" style="width:225.4pt;height:190.95pt;visibility:visible;mso-wrap-style:square">
            <v:imagedata r:id="rId23" o:title=""/>
          </v:shape>
        </w:pict>
      </w:r>
    </w:p>
    <w:p w:rsidR="00EE4AFF" w:rsidRPr="000A7325" w:rsidRDefault="00EE4AFF" w:rsidP="00EE4AFF">
      <w:pPr>
        <w:snapToGrid w:val="0"/>
        <w:spacing w:after="0" w:line="240" w:lineRule="auto"/>
        <w:jc w:val="both"/>
        <w:outlineLvl w:val="0"/>
        <w:rPr>
          <w:rFonts w:ascii="Times New Roman" w:hAnsi="Times New Roman"/>
          <w:color w:val="000000"/>
          <w:sz w:val="20"/>
          <w:szCs w:val="20"/>
        </w:rPr>
      </w:pPr>
      <w:r w:rsidRPr="000A7325">
        <w:rPr>
          <w:rFonts w:ascii="Times New Roman" w:hAnsi="Times New Roman"/>
          <w:b/>
          <w:bCs/>
          <w:color w:val="000000"/>
          <w:sz w:val="20"/>
          <w:szCs w:val="20"/>
        </w:rPr>
        <w:t>Fig. (5):</w:t>
      </w:r>
      <w:r w:rsidRPr="000A7325">
        <w:rPr>
          <w:rFonts w:ascii="Times New Roman" w:hAnsi="Times New Roman"/>
          <w:color w:val="000000"/>
          <w:sz w:val="20"/>
          <w:szCs w:val="20"/>
        </w:rPr>
        <w:t xml:space="preserve"> Bar chart showing vessels lesions distribution of the patients groups.</w:t>
      </w:r>
    </w:p>
    <w:p w:rsidR="00EE4AFF" w:rsidRPr="000A7325" w:rsidRDefault="00EE4AFF" w:rsidP="00EE4AFF">
      <w:pPr>
        <w:snapToGrid w:val="0"/>
        <w:spacing w:after="0" w:line="240" w:lineRule="auto"/>
        <w:jc w:val="center"/>
        <w:rPr>
          <w:rFonts w:ascii="Times New Roman" w:hAnsi="Times New Roman"/>
          <w:color w:val="000000"/>
          <w:sz w:val="20"/>
          <w:szCs w:val="20"/>
          <w:lang w:eastAsia="zh-CN"/>
        </w:rPr>
      </w:pPr>
    </w:p>
    <w:p w:rsidR="00EE4AFF" w:rsidRDefault="00EE4AFF" w:rsidP="00EE4AFF">
      <w:pPr>
        <w:snapToGrid w:val="0"/>
        <w:spacing w:after="0" w:line="240" w:lineRule="auto"/>
        <w:jc w:val="center"/>
        <w:rPr>
          <w:rFonts w:ascii="Times New Roman" w:hAnsi="Times New Roman" w:hint="eastAsia"/>
          <w:color w:val="000000"/>
          <w:sz w:val="20"/>
          <w:szCs w:val="20"/>
          <w:lang w:eastAsia="zh-CN"/>
        </w:rPr>
      </w:pPr>
    </w:p>
    <w:p w:rsidR="000A7325" w:rsidRDefault="000A7325" w:rsidP="00EE4AFF">
      <w:pPr>
        <w:snapToGrid w:val="0"/>
        <w:spacing w:after="0" w:line="240" w:lineRule="auto"/>
        <w:jc w:val="center"/>
        <w:rPr>
          <w:rFonts w:ascii="Times New Roman" w:hAnsi="Times New Roman" w:hint="eastAsia"/>
          <w:color w:val="000000"/>
          <w:sz w:val="20"/>
          <w:szCs w:val="20"/>
          <w:lang w:eastAsia="zh-CN"/>
        </w:rPr>
      </w:pPr>
    </w:p>
    <w:p w:rsidR="000A7325" w:rsidRPr="000A7325" w:rsidRDefault="000A7325" w:rsidP="00EE4AFF">
      <w:pPr>
        <w:snapToGrid w:val="0"/>
        <w:spacing w:after="0" w:line="240" w:lineRule="auto"/>
        <w:jc w:val="center"/>
        <w:rPr>
          <w:rFonts w:ascii="Times New Roman" w:hAnsi="Times New Roman"/>
          <w:color w:val="000000"/>
          <w:sz w:val="20"/>
          <w:szCs w:val="20"/>
          <w:lang w:eastAsia="zh-CN"/>
        </w:rPr>
      </w:pPr>
    </w:p>
    <w:p w:rsidR="00EE4AFF" w:rsidRPr="000A7325" w:rsidRDefault="00EE4AFF" w:rsidP="00EE4AFF">
      <w:pPr>
        <w:snapToGrid w:val="0"/>
        <w:spacing w:after="0" w:line="240" w:lineRule="auto"/>
        <w:jc w:val="both"/>
        <w:outlineLvl w:val="0"/>
        <w:rPr>
          <w:rFonts w:ascii="Times New Roman" w:hAnsi="Times New Roman"/>
          <w:color w:val="000000"/>
          <w:sz w:val="20"/>
          <w:szCs w:val="20"/>
        </w:rPr>
      </w:pPr>
      <w:r w:rsidRPr="000A7325">
        <w:rPr>
          <w:rFonts w:ascii="Times New Roman" w:hAnsi="Times New Roman"/>
          <w:b/>
          <w:bCs/>
          <w:color w:val="000000"/>
          <w:sz w:val="20"/>
          <w:szCs w:val="20"/>
        </w:rPr>
        <w:lastRenderedPageBreak/>
        <w:t xml:space="preserve">Table (1): </w:t>
      </w:r>
      <w:r w:rsidRPr="000A7325">
        <w:rPr>
          <w:rFonts w:ascii="Times New Roman" w:hAnsi="Times New Roman"/>
          <w:color w:val="000000"/>
          <w:sz w:val="20"/>
          <w:szCs w:val="20"/>
        </w:rPr>
        <w:t>Hospital complications distribution of the study group during hospitalization.</w:t>
      </w:r>
    </w:p>
    <w:tbl>
      <w:tblPr>
        <w:tblW w:w="5000" w:type="pct"/>
        <w:jc w:val="center"/>
        <w:tblCellMar>
          <w:left w:w="57" w:type="dxa"/>
          <w:right w:w="57" w:type="dxa"/>
        </w:tblCellMar>
        <w:tblLook w:val="00A0"/>
      </w:tblPr>
      <w:tblGrid>
        <w:gridCol w:w="2609"/>
        <w:gridCol w:w="854"/>
        <w:gridCol w:w="1056"/>
      </w:tblGrid>
      <w:tr w:rsidR="00EE4AFF" w:rsidRPr="000A7325" w:rsidTr="000A7325">
        <w:trPr>
          <w:jc w:val="center"/>
        </w:trPr>
        <w:tc>
          <w:tcPr>
            <w:tcW w:w="2887" w:type="pct"/>
            <w:tcBorders>
              <w:top w:val="single" w:sz="4" w:space="0" w:color="auto"/>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Complications</w:t>
            </w:r>
          </w:p>
        </w:tc>
        <w:tc>
          <w:tcPr>
            <w:tcW w:w="945" w:type="pct"/>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1168" w:type="pct"/>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No complications</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333</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56.92</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Complications</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171</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43.08</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LV dysfunction</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77</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13.16</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pulmonary edema</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2.56</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roofErr w:type="spellStart"/>
            <w:r w:rsidRPr="000A7325">
              <w:rPr>
                <w:rFonts w:ascii="Times New Roman" w:hAnsi="Times New Roman"/>
                <w:color w:val="000000"/>
                <w:sz w:val="20"/>
                <w:szCs w:val="20"/>
              </w:rPr>
              <w:t>cardiogenic</w:t>
            </w:r>
            <w:proofErr w:type="spellEnd"/>
            <w:r w:rsidRPr="000A7325">
              <w:rPr>
                <w:rFonts w:ascii="Times New Roman" w:hAnsi="Times New Roman"/>
                <w:color w:val="000000"/>
                <w:sz w:val="20"/>
                <w:szCs w:val="20"/>
              </w:rPr>
              <w:t xml:space="preserve"> shock</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7.52</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cardiac arrest</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4.10</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LV thrombus</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0.51</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 xml:space="preserve">Distal </w:t>
            </w:r>
            <w:proofErr w:type="spellStart"/>
            <w:r w:rsidRPr="000A7325">
              <w:rPr>
                <w:rFonts w:ascii="Times New Roman" w:hAnsi="Times New Roman"/>
                <w:color w:val="000000"/>
                <w:sz w:val="20"/>
                <w:szCs w:val="20"/>
              </w:rPr>
              <w:t>embolization</w:t>
            </w:r>
            <w:proofErr w:type="spellEnd"/>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0.68</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AF</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4.10</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VT</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2.05</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VF</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1.37</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CHB</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3.42</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 infarction</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0.85</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RV infarction</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1.71</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Posterior infarction</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0.51</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cerebral hemorrhage</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0.17</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roofErr w:type="spellStart"/>
            <w:r w:rsidRPr="000A7325">
              <w:rPr>
                <w:rFonts w:ascii="Times New Roman" w:hAnsi="Times New Roman"/>
                <w:color w:val="000000"/>
                <w:sz w:val="20"/>
                <w:szCs w:val="20"/>
              </w:rPr>
              <w:t>Hematemesis</w:t>
            </w:r>
            <w:proofErr w:type="spellEnd"/>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0.34</w:t>
            </w:r>
          </w:p>
        </w:tc>
      </w:tr>
      <w:tr w:rsidR="00EE4AFF" w:rsidRPr="000A7325" w:rsidTr="000A7325">
        <w:trPr>
          <w:jc w:val="center"/>
        </w:trPr>
        <w:tc>
          <w:tcPr>
            <w:tcW w:w="288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Total</w:t>
            </w:r>
          </w:p>
        </w:tc>
        <w:tc>
          <w:tcPr>
            <w:tcW w:w="94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504</w:t>
            </w:r>
          </w:p>
        </w:tc>
        <w:tc>
          <w:tcPr>
            <w:tcW w:w="116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100.00</w:t>
            </w:r>
          </w:p>
        </w:tc>
      </w:tr>
    </w:tbl>
    <w:p w:rsidR="00EE4AFF" w:rsidRPr="000A7325" w:rsidRDefault="00EE4AFF" w:rsidP="00EE4AFF">
      <w:pPr>
        <w:snapToGrid w:val="0"/>
        <w:spacing w:after="0" w:line="240" w:lineRule="auto"/>
        <w:jc w:val="center"/>
        <w:rPr>
          <w:rFonts w:ascii="Times New Roman" w:hAnsi="Times New Roman"/>
          <w:b/>
          <w:bCs/>
          <w:color w:val="000000"/>
          <w:sz w:val="20"/>
          <w:szCs w:val="20"/>
        </w:rPr>
      </w:pPr>
    </w:p>
    <w:p w:rsidR="00EE4AFF" w:rsidRPr="000A7325" w:rsidRDefault="00EE4AFF" w:rsidP="00EE4AFF">
      <w:pPr>
        <w:snapToGrid w:val="0"/>
        <w:spacing w:after="0" w:line="240" w:lineRule="auto"/>
        <w:jc w:val="center"/>
        <w:rPr>
          <w:rFonts w:ascii="Times New Roman" w:hAnsi="Times New Roman"/>
          <w:b/>
          <w:bCs/>
          <w:color w:val="000000"/>
          <w:sz w:val="20"/>
          <w:szCs w:val="20"/>
        </w:rPr>
        <w:sectPr w:rsidR="00EE4AFF" w:rsidRPr="000A7325" w:rsidSect="00EE4AFF">
          <w:type w:val="continuous"/>
          <w:pgSz w:w="12240" w:h="15840" w:code="1"/>
          <w:pgMar w:top="1440" w:right="1440" w:bottom="1440" w:left="1440" w:header="720" w:footer="720" w:gutter="0"/>
          <w:cols w:num="2" w:space="550"/>
          <w:docGrid w:linePitch="360"/>
        </w:sectPr>
      </w:pPr>
    </w:p>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lastRenderedPageBreak/>
        <w:t>Table (2):</w:t>
      </w:r>
      <w:r w:rsidRPr="000A7325">
        <w:rPr>
          <w:rFonts w:ascii="Times New Roman" w:hAnsi="Times New Roman"/>
          <w:color w:val="000000"/>
          <w:sz w:val="20"/>
          <w:szCs w:val="20"/>
        </w:rPr>
        <w:t xml:space="preserve"> Complications distribution of the patients groups.</w:t>
      </w:r>
    </w:p>
    <w:tbl>
      <w:tblPr>
        <w:tblW w:w="4671" w:type="pct"/>
        <w:jc w:val="center"/>
        <w:tblInd w:w="624" w:type="dxa"/>
        <w:tblCellMar>
          <w:left w:w="57" w:type="dxa"/>
          <w:right w:w="57" w:type="dxa"/>
        </w:tblCellMar>
        <w:tblLook w:val="00A0"/>
      </w:tblPr>
      <w:tblGrid>
        <w:gridCol w:w="5702"/>
        <w:gridCol w:w="1335"/>
        <w:gridCol w:w="1814"/>
      </w:tblGrid>
      <w:tr w:rsidR="00EE4AFF" w:rsidRPr="000A7325" w:rsidTr="000A7325">
        <w:trPr>
          <w:jc w:val="center"/>
        </w:trPr>
        <w:tc>
          <w:tcPr>
            <w:tcW w:w="3221" w:type="pct"/>
            <w:tcBorders>
              <w:top w:val="single" w:sz="4" w:space="0" w:color="auto"/>
              <w:left w:val="single" w:sz="4" w:space="0" w:color="auto"/>
              <w:bottom w:val="single" w:sz="4" w:space="0" w:color="auto"/>
              <w:right w:val="single" w:sz="4" w:space="0" w:color="auto"/>
            </w:tcBorders>
            <w:shd w:val="clear" w:color="000000" w:fill="BFBFBF"/>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roofErr w:type="spellStart"/>
            <w:r w:rsidRPr="000A7325">
              <w:rPr>
                <w:rFonts w:ascii="Times New Roman" w:hAnsi="Times New Roman"/>
                <w:b/>
                <w:bCs/>
                <w:color w:val="000000"/>
                <w:sz w:val="20"/>
                <w:szCs w:val="20"/>
              </w:rPr>
              <w:t>Cmplication</w:t>
            </w:r>
            <w:proofErr w:type="spellEnd"/>
          </w:p>
        </w:tc>
        <w:tc>
          <w:tcPr>
            <w:tcW w:w="754" w:type="pct"/>
            <w:tcBorders>
              <w:top w:val="single" w:sz="4" w:space="0" w:color="auto"/>
              <w:left w:val="nil"/>
              <w:bottom w:val="single" w:sz="4" w:space="0" w:color="auto"/>
              <w:right w:val="single" w:sz="4" w:space="0" w:color="auto"/>
            </w:tcBorders>
            <w:shd w:val="clear" w:color="000000" w:fill="BFBFBF"/>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1025" w:type="pct"/>
            <w:tcBorders>
              <w:top w:val="single" w:sz="4" w:space="0" w:color="auto"/>
              <w:left w:val="nil"/>
              <w:bottom w:val="single" w:sz="4" w:space="0" w:color="auto"/>
              <w:right w:val="single" w:sz="4" w:space="0" w:color="auto"/>
            </w:tcBorders>
            <w:shd w:val="clear" w:color="000000" w:fill="BFBFBF"/>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r>
      <w:tr w:rsidR="00EE4AFF" w:rsidRPr="000A7325" w:rsidTr="000A7325">
        <w:trPr>
          <w:jc w:val="center"/>
        </w:trPr>
        <w:tc>
          <w:tcPr>
            <w:tcW w:w="3221"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bookmarkStart w:id="2" w:name="_Hlk407062821"/>
            <w:r w:rsidRPr="000A7325">
              <w:rPr>
                <w:rFonts w:ascii="Times New Roman" w:hAnsi="Times New Roman"/>
                <w:i/>
                <w:iCs/>
                <w:color w:val="000000"/>
                <w:sz w:val="20"/>
                <w:szCs w:val="20"/>
              </w:rPr>
              <w:t>No complications</w:t>
            </w:r>
          </w:p>
        </w:tc>
        <w:tc>
          <w:tcPr>
            <w:tcW w:w="754"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333</w:t>
            </w:r>
          </w:p>
        </w:tc>
        <w:tc>
          <w:tcPr>
            <w:tcW w:w="102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66.3</w:t>
            </w:r>
          </w:p>
        </w:tc>
      </w:tr>
      <w:tr w:rsidR="00EE4AFF" w:rsidRPr="000A7325" w:rsidTr="000A7325">
        <w:trPr>
          <w:jc w:val="center"/>
        </w:trPr>
        <w:tc>
          <w:tcPr>
            <w:tcW w:w="3221"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Single complication</w:t>
            </w:r>
          </w:p>
        </w:tc>
        <w:tc>
          <w:tcPr>
            <w:tcW w:w="754"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112</w:t>
            </w:r>
          </w:p>
        </w:tc>
        <w:tc>
          <w:tcPr>
            <w:tcW w:w="102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22.0</w:t>
            </w:r>
          </w:p>
        </w:tc>
      </w:tr>
      <w:tr w:rsidR="00EE4AFF" w:rsidRPr="000A7325" w:rsidTr="000A7325">
        <w:trPr>
          <w:jc w:val="center"/>
        </w:trPr>
        <w:tc>
          <w:tcPr>
            <w:tcW w:w="3221"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Multiple complications</w:t>
            </w:r>
          </w:p>
        </w:tc>
        <w:tc>
          <w:tcPr>
            <w:tcW w:w="754"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59</w:t>
            </w:r>
          </w:p>
        </w:tc>
        <w:tc>
          <w:tcPr>
            <w:tcW w:w="102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11.7</w:t>
            </w:r>
          </w:p>
        </w:tc>
      </w:tr>
      <w:bookmarkEnd w:id="2"/>
      <w:tr w:rsidR="00EE4AFF" w:rsidRPr="000A7325" w:rsidTr="000A7325">
        <w:trPr>
          <w:jc w:val="center"/>
        </w:trPr>
        <w:tc>
          <w:tcPr>
            <w:tcW w:w="3221"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Total</w:t>
            </w:r>
          </w:p>
        </w:tc>
        <w:tc>
          <w:tcPr>
            <w:tcW w:w="754"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504</w:t>
            </w:r>
          </w:p>
        </w:tc>
        <w:tc>
          <w:tcPr>
            <w:tcW w:w="102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r>
    </w:tbl>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snapToGrid w:val="0"/>
        <w:spacing w:after="0" w:line="240" w:lineRule="auto"/>
        <w:jc w:val="center"/>
        <w:rPr>
          <w:rFonts w:ascii="Times New Roman" w:hAnsi="Times New Roman"/>
          <w:color w:val="000000"/>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bookmarkStart w:id="3" w:name="OLE_LINK182"/>
      <w:bookmarkStart w:id="4" w:name="OLE_LINK183"/>
      <w:bookmarkStart w:id="5" w:name="OLE_LINK77"/>
      <w:bookmarkStart w:id="6" w:name="OLE_LINK78"/>
      <w:r w:rsidRPr="000A7325">
        <w:rPr>
          <w:rFonts w:ascii="Times New Roman" w:hAnsi="Times New Roman"/>
          <w:b/>
          <w:bCs/>
          <w:color w:val="000000"/>
          <w:sz w:val="20"/>
          <w:szCs w:val="20"/>
        </w:rPr>
        <w:t>Table (3)</w:t>
      </w:r>
      <w:r w:rsidR="00937C1B" w:rsidRPr="000A7325">
        <w:rPr>
          <w:rFonts w:ascii="Times New Roman" w:hAnsi="Times New Roman"/>
          <w:b/>
          <w:bCs/>
          <w:color w:val="000000"/>
          <w:sz w:val="20"/>
          <w:szCs w:val="20"/>
        </w:rPr>
        <w:t xml:space="preserve">: </w:t>
      </w:r>
      <w:r w:rsidR="00937C1B" w:rsidRPr="000A7325">
        <w:rPr>
          <w:rFonts w:ascii="Times New Roman" w:hAnsi="Times New Roman"/>
          <w:color w:val="000000"/>
          <w:sz w:val="20"/>
          <w:szCs w:val="20"/>
        </w:rPr>
        <w:t>D</w:t>
      </w:r>
      <w:r w:rsidRPr="000A7325">
        <w:rPr>
          <w:rFonts w:ascii="Times New Roman" w:hAnsi="Times New Roman"/>
          <w:color w:val="000000"/>
          <w:sz w:val="20"/>
          <w:szCs w:val="20"/>
        </w:rPr>
        <w:t>istribution of ACS type as regard gender</w:t>
      </w:r>
      <w:bookmarkEnd w:id="3"/>
      <w:bookmarkEnd w:id="4"/>
    </w:p>
    <w:tbl>
      <w:tblPr>
        <w:tblW w:w="4691" w:type="pct"/>
        <w:jc w:val="center"/>
        <w:tblInd w:w="483" w:type="dxa"/>
        <w:tblCellMar>
          <w:left w:w="57" w:type="dxa"/>
          <w:right w:w="57" w:type="dxa"/>
        </w:tblCellMar>
        <w:tblLook w:val="00A0"/>
      </w:tblPr>
      <w:tblGrid>
        <w:gridCol w:w="2009"/>
        <w:gridCol w:w="857"/>
        <w:gridCol w:w="1168"/>
        <w:gridCol w:w="857"/>
        <w:gridCol w:w="1168"/>
        <w:gridCol w:w="1262"/>
        <w:gridCol w:w="1568"/>
      </w:tblGrid>
      <w:tr w:rsidR="00EE4AFF" w:rsidRPr="000A7325" w:rsidTr="000A7325">
        <w:trP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bookmarkStart w:id="7" w:name="_Hlk407064991"/>
            <w:bookmarkEnd w:id="5"/>
            <w:bookmarkEnd w:id="6"/>
            <w:r w:rsidRPr="000A7325">
              <w:rPr>
                <w:rFonts w:ascii="Times New Roman" w:hAnsi="Times New Roman"/>
                <w:b/>
                <w:bCs/>
                <w:color w:val="000000"/>
                <w:sz w:val="20"/>
                <w:szCs w:val="20"/>
              </w:rPr>
              <w:t>Diagnosis</w:t>
            </w:r>
          </w:p>
        </w:tc>
        <w:tc>
          <w:tcPr>
            <w:tcW w:w="1138" w:type="pct"/>
            <w:gridSpan w:val="2"/>
            <w:tcBorders>
              <w:top w:val="single" w:sz="4" w:space="0" w:color="auto"/>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1138" w:type="pct"/>
            <w:gridSpan w:val="2"/>
            <w:tcBorders>
              <w:top w:val="single" w:sz="4" w:space="0" w:color="auto"/>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594" w:type="pct"/>
            <w:gridSpan w:val="2"/>
            <w:tcBorders>
              <w:top w:val="single" w:sz="4" w:space="0" w:color="auto"/>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bookmarkEnd w:id="7"/>
      <w:tr w:rsidR="00EE4AFF" w:rsidRPr="000A7325" w:rsidTr="000A7325">
        <w:trP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482"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657"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82"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657"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710"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884" w:type="pct"/>
            <w:tcBorders>
              <w:top w:val="nil"/>
              <w:left w:val="nil"/>
              <w:bottom w:val="single" w:sz="4" w:space="0" w:color="auto"/>
              <w:right w:val="single" w:sz="4" w:space="0" w:color="auto"/>
            </w:tcBorders>
            <w:shd w:val="clear" w:color="auto"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130"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bookmarkStart w:id="8" w:name="_Hlk407064981"/>
            <w:r w:rsidRPr="000A7325">
              <w:rPr>
                <w:rFonts w:ascii="Times New Roman" w:hAnsi="Times New Roman"/>
                <w:color w:val="000000"/>
                <w:sz w:val="20"/>
                <w:szCs w:val="20"/>
              </w:rPr>
              <w:t>UA/NSTEMI</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97</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82.9</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205</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53.0</w:t>
            </w:r>
          </w:p>
        </w:tc>
        <w:tc>
          <w:tcPr>
            <w:tcW w:w="710" w:type="pct"/>
            <w:vMerge w:val="restar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33.53</w:t>
            </w:r>
          </w:p>
        </w:tc>
        <w:tc>
          <w:tcPr>
            <w:tcW w:w="884" w:type="pct"/>
            <w:vMerge w:val="restar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&lt;0.001</w:t>
            </w:r>
          </w:p>
        </w:tc>
      </w:tr>
      <w:tr w:rsidR="00EE4AFF" w:rsidRPr="000A7325" w:rsidTr="000A7325">
        <w:trPr>
          <w:jc w:val="center"/>
        </w:trPr>
        <w:tc>
          <w:tcPr>
            <w:tcW w:w="1130"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STEMI</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17.1</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182</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47.0</w:t>
            </w:r>
          </w:p>
        </w:tc>
        <w:tc>
          <w:tcPr>
            <w:tcW w:w="710"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8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bookmarkEnd w:id="8"/>
      <w:tr w:rsidR="00EE4AFF" w:rsidRPr="000A7325" w:rsidTr="000A7325">
        <w:trPr>
          <w:jc w:val="center"/>
        </w:trPr>
        <w:tc>
          <w:tcPr>
            <w:tcW w:w="1130"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Total</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117</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48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387</w:t>
            </w:r>
          </w:p>
        </w:tc>
        <w:tc>
          <w:tcPr>
            <w:tcW w:w="65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710"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8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 xml:space="preserve">Data are expressed as </w:t>
      </w:r>
      <w:proofErr w:type="spellStart"/>
      <w:r w:rsidRPr="000A7325">
        <w:rPr>
          <w:rFonts w:ascii="Times New Roman" w:hAnsi="Times New Roman"/>
          <w:color w:val="000000"/>
          <w:sz w:val="20"/>
          <w:szCs w:val="20"/>
        </w:rPr>
        <w:t>mean±SD</w:t>
      </w:r>
      <w:proofErr w:type="spellEnd"/>
      <w:r w:rsidRPr="000A7325">
        <w:rPr>
          <w:rFonts w:ascii="Times New Roman" w:hAnsi="Times New Roman"/>
          <w:color w:val="000000"/>
          <w:sz w:val="20"/>
          <w:szCs w:val="20"/>
        </w:rPr>
        <w:t xml:space="preserve"> for parametric data.</w:t>
      </w:r>
    </w:p>
    <w:p w:rsidR="00EE4AFF" w:rsidRPr="000A7325" w:rsidRDefault="00EE4AFF" w:rsidP="00EE4AFF">
      <w:pPr>
        <w:snapToGrid w:val="0"/>
        <w:spacing w:after="0" w:line="240" w:lineRule="auto"/>
        <w:jc w:val="center"/>
        <w:rPr>
          <w:rFonts w:ascii="Times New Roman" w:hAnsi="Times New Roman"/>
          <w:color w:val="000000"/>
          <w:sz w:val="20"/>
          <w:szCs w:val="20"/>
        </w:rPr>
      </w:pPr>
    </w:p>
    <w:p w:rsidR="00EE4AFF" w:rsidRPr="000A7325" w:rsidRDefault="00EE4AFF" w:rsidP="00EE4AFF">
      <w:pPr>
        <w:snapToGrid w:val="0"/>
        <w:spacing w:after="0" w:line="240" w:lineRule="auto"/>
        <w:jc w:val="center"/>
        <w:rPr>
          <w:rFonts w:ascii="Times New Roman" w:hAnsi="Times New Roman"/>
          <w:b/>
          <w:bCs/>
          <w:color w:val="000000"/>
          <w:sz w:val="20"/>
          <w:szCs w:val="20"/>
        </w:rPr>
      </w:pPr>
      <w:r w:rsidRPr="000A7325">
        <w:rPr>
          <w:rFonts w:ascii="Times New Roman" w:hAnsi="Times New Roman"/>
          <w:b/>
          <w:bCs/>
          <w:color w:val="000000"/>
          <w:sz w:val="20"/>
          <w:szCs w:val="20"/>
        </w:rPr>
        <w:t xml:space="preserve">Table (4): </w:t>
      </w:r>
      <w:r w:rsidRPr="000A7325">
        <w:rPr>
          <w:rFonts w:ascii="Times New Roman" w:hAnsi="Times New Roman"/>
          <w:color w:val="000000"/>
          <w:sz w:val="20"/>
          <w:szCs w:val="20"/>
        </w:rPr>
        <w:t>Classification of study patients according to admission diagnosis and treatment according to gender.</w:t>
      </w:r>
    </w:p>
    <w:tbl>
      <w:tblPr>
        <w:tblW w:w="4608" w:type="pct"/>
        <w:jc w:val="center"/>
        <w:tblInd w:w="512" w:type="dxa"/>
        <w:tblCellMar>
          <w:left w:w="57" w:type="dxa"/>
          <w:right w:w="57" w:type="dxa"/>
        </w:tblCellMar>
        <w:tblLook w:val="00A0"/>
      </w:tblPr>
      <w:tblGrid>
        <w:gridCol w:w="1808"/>
        <w:gridCol w:w="2226"/>
        <w:gridCol w:w="1353"/>
        <w:gridCol w:w="1786"/>
        <w:gridCol w:w="1558"/>
      </w:tblGrid>
      <w:tr w:rsidR="00EE4AFF" w:rsidRPr="000A7325" w:rsidTr="000A7325">
        <w:trPr>
          <w:jc w:val="center"/>
        </w:trPr>
        <w:tc>
          <w:tcPr>
            <w:tcW w:w="103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2049" w:type="pct"/>
            <w:gridSpan w:val="2"/>
            <w:tcBorders>
              <w:top w:val="single" w:sz="4" w:space="0" w:color="auto"/>
              <w:left w:val="nil"/>
              <w:bottom w:val="single" w:sz="4" w:space="0" w:color="auto"/>
              <w:right w:val="single" w:sz="4" w:space="0" w:color="auto"/>
            </w:tcBorders>
            <w:shd w:val="clear" w:color="000000" w:fill="FFFFFF"/>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Male</w:t>
            </w:r>
          </w:p>
        </w:tc>
        <w:tc>
          <w:tcPr>
            <w:tcW w:w="1916" w:type="pct"/>
            <w:gridSpan w:val="2"/>
            <w:tcBorders>
              <w:top w:val="single" w:sz="4" w:space="0" w:color="auto"/>
              <w:left w:val="nil"/>
              <w:bottom w:val="single" w:sz="4" w:space="0" w:color="auto"/>
              <w:right w:val="single" w:sz="4" w:space="0" w:color="auto"/>
            </w:tcBorders>
            <w:shd w:val="clear" w:color="000000" w:fill="FFFFFF"/>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Female</w:t>
            </w:r>
          </w:p>
        </w:tc>
      </w:tr>
      <w:tr w:rsidR="00EE4AFF" w:rsidRPr="000A7325" w:rsidTr="000A7325">
        <w:trPr>
          <w:jc w:val="center"/>
        </w:trPr>
        <w:tc>
          <w:tcPr>
            <w:tcW w:w="1035" w:type="pct"/>
            <w:vMerge/>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12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UA/NSTEMI</w:t>
            </w:r>
          </w:p>
        </w:tc>
        <w:tc>
          <w:tcPr>
            <w:tcW w:w="7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STEMI</w:t>
            </w:r>
          </w:p>
        </w:tc>
        <w:tc>
          <w:tcPr>
            <w:tcW w:w="102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UA/NSTEMI</w:t>
            </w:r>
          </w:p>
        </w:tc>
        <w:tc>
          <w:tcPr>
            <w:tcW w:w="89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STEMI</w:t>
            </w:r>
          </w:p>
        </w:tc>
      </w:tr>
      <w:tr w:rsidR="00EE4AFF" w:rsidRPr="000A7325" w:rsidTr="000A7325">
        <w:trPr>
          <w:jc w:val="center"/>
        </w:trPr>
        <w:tc>
          <w:tcPr>
            <w:tcW w:w="1035" w:type="pct"/>
            <w:tcBorders>
              <w:top w:val="nil"/>
              <w:left w:val="single" w:sz="4" w:space="0" w:color="auto"/>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Intervention</w:t>
            </w:r>
          </w:p>
        </w:tc>
        <w:tc>
          <w:tcPr>
            <w:tcW w:w="12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81</w:t>
            </w:r>
          </w:p>
        </w:tc>
        <w:tc>
          <w:tcPr>
            <w:tcW w:w="7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107</w:t>
            </w:r>
          </w:p>
        </w:tc>
        <w:tc>
          <w:tcPr>
            <w:tcW w:w="102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15</w:t>
            </w:r>
          </w:p>
        </w:tc>
        <w:tc>
          <w:tcPr>
            <w:tcW w:w="89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56</w:t>
            </w:r>
          </w:p>
        </w:tc>
      </w:tr>
      <w:tr w:rsidR="00EE4AFF" w:rsidRPr="000A7325" w:rsidTr="000A7325">
        <w:trPr>
          <w:jc w:val="center"/>
        </w:trPr>
        <w:tc>
          <w:tcPr>
            <w:tcW w:w="1035" w:type="pct"/>
            <w:tcBorders>
              <w:top w:val="nil"/>
              <w:left w:val="single" w:sz="4" w:space="0" w:color="auto"/>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Conservative</w:t>
            </w:r>
          </w:p>
        </w:tc>
        <w:tc>
          <w:tcPr>
            <w:tcW w:w="12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174</w:t>
            </w:r>
          </w:p>
        </w:tc>
        <w:tc>
          <w:tcPr>
            <w:tcW w:w="7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25</w:t>
            </w:r>
          </w:p>
        </w:tc>
        <w:tc>
          <w:tcPr>
            <w:tcW w:w="102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32</w:t>
            </w:r>
          </w:p>
        </w:tc>
        <w:tc>
          <w:tcPr>
            <w:tcW w:w="89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14</w:t>
            </w:r>
          </w:p>
        </w:tc>
      </w:tr>
      <w:tr w:rsidR="00EE4AFF" w:rsidRPr="000A7325" w:rsidTr="000A7325">
        <w:trPr>
          <w:jc w:val="center"/>
        </w:trPr>
        <w:tc>
          <w:tcPr>
            <w:tcW w:w="1035" w:type="pct"/>
            <w:tcBorders>
              <w:top w:val="nil"/>
              <w:left w:val="single" w:sz="4" w:space="0" w:color="auto"/>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Total number</w:t>
            </w:r>
          </w:p>
        </w:tc>
        <w:tc>
          <w:tcPr>
            <w:tcW w:w="12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255</w:t>
            </w:r>
          </w:p>
        </w:tc>
        <w:tc>
          <w:tcPr>
            <w:tcW w:w="775"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132</w:t>
            </w:r>
          </w:p>
        </w:tc>
        <w:tc>
          <w:tcPr>
            <w:tcW w:w="102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47</w:t>
            </w:r>
          </w:p>
        </w:tc>
        <w:tc>
          <w:tcPr>
            <w:tcW w:w="893" w:type="pct"/>
            <w:tcBorders>
              <w:top w:val="nil"/>
              <w:left w:val="nil"/>
              <w:bottom w:val="single" w:sz="4" w:space="0" w:color="auto"/>
              <w:right w:val="single" w:sz="4" w:space="0" w:color="auto"/>
            </w:tcBorders>
            <w:shd w:val="clear" w:color="000000" w:fill="FFFFFF"/>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70</w:t>
            </w:r>
          </w:p>
        </w:tc>
      </w:tr>
    </w:tbl>
    <w:p w:rsidR="00EE4AFF" w:rsidRPr="000A7325" w:rsidRDefault="00EE4AFF" w:rsidP="00EE4AFF">
      <w:pPr>
        <w:snapToGrid w:val="0"/>
        <w:spacing w:after="0" w:line="240" w:lineRule="auto"/>
        <w:jc w:val="center"/>
        <w:rPr>
          <w:rFonts w:ascii="Times New Roman" w:hAnsi="Times New Roman"/>
          <w:b/>
          <w:bCs/>
          <w:color w:val="000000"/>
          <w:sz w:val="20"/>
          <w:szCs w:val="20"/>
        </w:rPr>
      </w:pPr>
      <w:bookmarkStart w:id="9" w:name="OLE_LINK79"/>
      <w:bookmarkStart w:id="10" w:name="OLE_LINK80"/>
      <w:bookmarkStart w:id="11" w:name="OLE_LINK81"/>
    </w:p>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t>Table (5):</w:t>
      </w:r>
      <w:r w:rsidRPr="000A7325">
        <w:rPr>
          <w:rFonts w:ascii="Times New Roman" w:hAnsi="Times New Roman"/>
          <w:color w:val="000000"/>
          <w:sz w:val="20"/>
          <w:szCs w:val="20"/>
        </w:rPr>
        <w:t xml:space="preserve"> Comparison of risk factors through UA/NSTEMI as regard gender</w:t>
      </w:r>
    </w:p>
    <w:tbl>
      <w:tblPr>
        <w:tblW w:w="4820" w:type="pct"/>
        <w:jc w:val="center"/>
        <w:tblInd w:w="341" w:type="dxa"/>
        <w:tblCellMar>
          <w:left w:w="57" w:type="dxa"/>
          <w:right w:w="57" w:type="dxa"/>
        </w:tblCellMar>
        <w:tblLook w:val="00A0"/>
      </w:tblPr>
      <w:tblGrid>
        <w:gridCol w:w="2589"/>
        <w:gridCol w:w="819"/>
        <w:gridCol w:w="1130"/>
        <w:gridCol w:w="827"/>
        <w:gridCol w:w="928"/>
        <w:gridCol w:w="1335"/>
        <w:gridCol w:w="1505"/>
      </w:tblGrid>
      <w:tr w:rsidR="00EE4AFF" w:rsidRPr="000A7325" w:rsidTr="000A7325">
        <w:trPr>
          <w:tblHeader/>
          <w:jc w:val="center"/>
        </w:trPr>
        <w:tc>
          <w:tcPr>
            <w:tcW w:w="141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bookmarkEnd w:id="9"/>
          <w:bookmarkEnd w:id="10"/>
          <w:bookmarkEnd w:id="11"/>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Risk Factors</w:t>
            </w:r>
          </w:p>
        </w:tc>
        <w:tc>
          <w:tcPr>
            <w:tcW w:w="1066"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961"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555"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tblHeader/>
          <w:jc w:val="center"/>
        </w:trPr>
        <w:tc>
          <w:tcPr>
            <w:tcW w:w="1417" w:type="pct"/>
            <w:vMerge/>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44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61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53"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0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731"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823"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Family History</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67</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69.1</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145</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70.7</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0.087</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0.768</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30.9</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60</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29.3</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Smoking</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bookmarkStart w:id="12" w:name="_Hlk407065054"/>
            <w:r w:rsidRPr="000A7325">
              <w:rPr>
                <w:rFonts w:ascii="Times New Roman" w:hAnsi="Times New Roman"/>
                <w:i/>
                <w:iCs/>
                <w:color w:val="000000"/>
                <w:sz w:val="20"/>
                <w:szCs w:val="20"/>
              </w:rPr>
              <w:t>Non smoker</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92</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94.8</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77</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37.6</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87.673</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&lt;0.001</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lastRenderedPageBreak/>
              <w:t>Smoker</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5.2</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128</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62.4</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bookmarkEnd w:id="12"/>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DM</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42</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43.3</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110</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53.7</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4.719</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0.194</w:t>
            </w: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Oral treatment</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29.9</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48</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23.4</w:t>
            </w:r>
          </w:p>
        </w:tc>
        <w:tc>
          <w:tcPr>
            <w:tcW w:w="731"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Insulin</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26</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26.8</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21.5</w:t>
            </w:r>
          </w:p>
        </w:tc>
        <w:tc>
          <w:tcPr>
            <w:tcW w:w="731"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 treatment</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HTN</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Not hypertensive</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23</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23.7</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57</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27.8</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0.567</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0.452</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Hypertensive</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74</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76.3</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148</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72.2</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roofErr w:type="spellStart"/>
            <w:r w:rsidRPr="000A7325">
              <w:rPr>
                <w:rFonts w:ascii="Times New Roman" w:hAnsi="Times New Roman"/>
                <w:b/>
                <w:bCs/>
                <w:color w:val="000000"/>
                <w:sz w:val="20"/>
                <w:szCs w:val="20"/>
              </w:rPr>
              <w:t>Dyslipidemia</w:t>
            </w:r>
            <w:proofErr w:type="spellEnd"/>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 xml:space="preserve">Not </w:t>
            </w:r>
            <w:proofErr w:type="spellStart"/>
            <w:r w:rsidRPr="000A7325">
              <w:rPr>
                <w:rFonts w:ascii="Times New Roman" w:hAnsi="Times New Roman"/>
                <w:i/>
                <w:iCs/>
                <w:color w:val="000000"/>
                <w:sz w:val="20"/>
                <w:szCs w:val="20"/>
              </w:rPr>
              <w:t>dyslipidemic</w:t>
            </w:r>
            <w:proofErr w:type="spellEnd"/>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78</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80.4</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151</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73.7</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1.639</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0.201</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proofErr w:type="spellStart"/>
            <w:r w:rsidRPr="000A7325">
              <w:rPr>
                <w:rFonts w:ascii="Times New Roman" w:hAnsi="Times New Roman"/>
                <w:i/>
                <w:iCs/>
                <w:color w:val="000000"/>
                <w:sz w:val="20"/>
                <w:szCs w:val="20"/>
              </w:rPr>
              <w:t>Dyslipidemic</w:t>
            </w:r>
            <w:proofErr w:type="spellEnd"/>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19</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19.6</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54</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26.3</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CAD</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54.6</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109</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53.2</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0.057</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0.811</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45.4</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96</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46.8</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CVS</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91</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93.8</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188</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91.7</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3.035</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0.219</w:t>
            </w: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Angina</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5.2</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8.3</w:t>
            </w:r>
          </w:p>
        </w:tc>
        <w:tc>
          <w:tcPr>
            <w:tcW w:w="731"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PCI</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PVD</w:t>
            </w:r>
          </w:p>
        </w:tc>
        <w:tc>
          <w:tcPr>
            <w:tcW w:w="44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1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5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08"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31"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417"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w:t>
            </w:r>
          </w:p>
        </w:tc>
        <w:tc>
          <w:tcPr>
            <w:tcW w:w="44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97</w:t>
            </w:r>
          </w:p>
        </w:tc>
        <w:tc>
          <w:tcPr>
            <w:tcW w:w="61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453"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200</w:t>
            </w:r>
          </w:p>
        </w:tc>
        <w:tc>
          <w:tcPr>
            <w:tcW w:w="508"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97.6</w:t>
            </w:r>
          </w:p>
        </w:tc>
        <w:tc>
          <w:tcPr>
            <w:tcW w:w="731"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2.406</w:t>
            </w:r>
          </w:p>
        </w:tc>
        <w:tc>
          <w:tcPr>
            <w:tcW w:w="823"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0.121</w:t>
            </w:r>
          </w:p>
        </w:tc>
      </w:tr>
      <w:tr w:rsidR="00EE4AFF" w:rsidRPr="000A7325" w:rsidTr="000A7325">
        <w:trPr>
          <w:jc w:val="center"/>
        </w:trPr>
        <w:tc>
          <w:tcPr>
            <w:tcW w:w="1417"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Yes</w:t>
            </w:r>
          </w:p>
        </w:tc>
        <w:tc>
          <w:tcPr>
            <w:tcW w:w="44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61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453"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5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w:t>
            </w:r>
          </w:p>
        </w:tc>
        <w:tc>
          <w:tcPr>
            <w:tcW w:w="731"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823"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rPr>
      </w:pPr>
      <w:bookmarkStart w:id="13" w:name="OLE_LINK90"/>
      <w:bookmarkStart w:id="14" w:name="OLE_LINK91"/>
      <w:r w:rsidRPr="000A7325">
        <w:rPr>
          <w:rFonts w:ascii="Times New Roman" w:hAnsi="Times New Roman"/>
          <w:color w:val="000000"/>
          <w:sz w:val="20"/>
          <w:szCs w:val="20"/>
        </w:rPr>
        <w:t>Data are expressed as frequency and percentage data.</w:t>
      </w:r>
    </w:p>
    <w:p w:rsidR="00EE4AFF" w:rsidRPr="000A7325" w:rsidRDefault="00EE4AFF" w:rsidP="00EE4AFF">
      <w:pPr>
        <w:pStyle w:val="bb0"/>
        <w:snapToGrid w:val="0"/>
        <w:spacing w:after="0" w:line="240" w:lineRule="auto"/>
        <w:ind w:firstLine="0"/>
        <w:jc w:val="center"/>
        <w:rPr>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bookmarkStart w:id="15" w:name="OLE_LINK86"/>
      <w:bookmarkStart w:id="16" w:name="OLE_LINK87"/>
      <w:bookmarkEnd w:id="13"/>
      <w:bookmarkEnd w:id="14"/>
      <w:r w:rsidRPr="000A7325">
        <w:rPr>
          <w:rFonts w:ascii="Times New Roman" w:hAnsi="Times New Roman"/>
          <w:b/>
          <w:bCs/>
          <w:color w:val="000000"/>
          <w:sz w:val="20"/>
          <w:szCs w:val="20"/>
        </w:rPr>
        <w:t>Table (6):</w:t>
      </w:r>
      <w:r w:rsidRPr="000A7325">
        <w:rPr>
          <w:rFonts w:ascii="Times New Roman" w:hAnsi="Times New Roman"/>
          <w:color w:val="000000"/>
          <w:sz w:val="20"/>
          <w:szCs w:val="20"/>
        </w:rPr>
        <w:t xml:space="preserve"> Comparison of risk factors through STEMI as regard gender</w:t>
      </w:r>
    </w:p>
    <w:tbl>
      <w:tblPr>
        <w:tblW w:w="5000" w:type="pct"/>
        <w:jc w:val="center"/>
        <w:tblCellMar>
          <w:left w:w="57" w:type="dxa"/>
          <w:right w:w="57" w:type="dxa"/>
        </w:tblCellMar>
        <w:tblLook w:val="00A0"/>
      </w:tblPr>
      <w:tblGrid>
        <w:gridCol w:w="2930"/>
        <w:gridCol w:w="819"/>
        <w:gridCol w:w="1129"/>
        <w:gridCol w:w="828"/>
        <w:gridCol w:w="928"/>
        <w:gridCol w:w="1336"/>
        <w:gridCol w:w="1504"/>
      </w:tblGrid>
      <w:tr w:rsidR="00EE4AFF" w:rsidRPr="000A7325" w:rsidTr="000A7325">
        <w:trPr>
          <w:jc w:val="center"/>
        </w:trPr>
        <w:tc>
          <w:tcPr>
            <w:tcW w:w="154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bookmarkEnd w:id="15"/>
          <w:bookmarkEnd w:id="16"/>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Risk Factors</w:t>
            </w:r>
          </w:p>
        </w:tc>
        <w:tc>
          <w:tcPr>
            <w:tcW w:w="1027"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927"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499"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546" w:type="pct"/>
            <w:vMerge/>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432"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96"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37"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90"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705"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794"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Family History</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75.0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127</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69.8</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0.235</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0.628</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30.2</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bookmarkStart w:id="17" w:name="OLE_LINK113"/>
            <w:bookmarkStart w:id="18" w:name="OLE_LINK114"/>
            <w:r w:rsidRPr="000A7325">
              <w:rPr>
                <w:rFonts w:ascii="Times New Roman" w:hAnsi="Times New Roman"/>
                <w:b/>
                <w:bCs/>
                <w:color w:val="000000"/>
                <w:sz w:val="20"/>
                <w:szCs w:val="20"/>
              </w:rPr>
              <w:t>Smoking</w:t>
            </w:r>
            <w:bookmarkEnd w:id="17"/>
            <w:bookmarkEnd w:id="18"/>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bookmarkStart w:id="19" w:name="OLE_LINK115"/>
            <w:bookmarkStart w:id="20" w:name="OLE_LINK116"/>
            <w:bookmarkStart w:id="21" w:name="_Hlk407065111"/>
            <w:r w:rsidRPr="000A7325">
              <w:rPr>
                <w:rFonts w:ascii="Times New Roman" w:hAnsi="Times New Roman"/>
                <w:i/>
                <w:iCs/>
                <w:color w:val="000000"/>
                <w:sz w:val="20"/>
                <w:szCs w:val="20"/>
              </w:rPr>
              <w:t>Non smoker</w:t>
            </w:r>
            <w:bookmarkEnd w:id="19"/>
            <w:bookmarkEnd w:id="20"/>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19</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95.0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29.1</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34.094</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&lt;0.001</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Smoker</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129</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70.9</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bookmarkEnd w:id="21"/>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DM</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bookmarkStart w:id="22" w:name="_Hlk407065136"/>
            <w:r w:rsidRPr="000A7325">
              <w:rPr>
                <w:rFonts w:ascii="Times New Roman" w:hAnsi="Times New Roman"/>
                <w:i/>
                <w:iCs/>
                <w:color w:val="000000"/>
                <w:sz w:val="20"/>
                <w:szCs w:val="20"/>
              </w:rPr>
              <w:t>No</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35.0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114</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62.6</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12.157</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0.007</w:t>
            </w: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Oral treatment</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37</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20.3</w:t>
            </w:r>
          </w:p>
        </w:tc>
        <w:tc>
          <w:tcPr>
            <w:tcW w:w="705"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Insulin</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40.0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23</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12.6</w:t>
            </w:r>
          </w:p>
        </w:tc>
        <w:tc>
          <w:tcPr>
            <w:tcW w:w="705"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 treatment</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bookmarkEnd w:id="22"/>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HTN</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bookmarkStart w:id="23" w:name="_Hlk407065183"/>
            <w:r w:rsidRPr="000A7325">
              <w:rPr>
                <w:rFonts w:ascii="Times New Roman" w:hAnsi="Times New Roman"/>
                <w:i/>
                <w:iCs/>
                <w:color w:val="000000"/>
                <w:sz w:val="20"/>
                <w:szCs w:val="20"/>
              </w:rPr>
              <w:t>Not hypertensive</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35.0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129</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70.9</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10.545</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0.001</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Hypertensive</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13</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65.0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29.1</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r>
      <w:bookmarkEnd w:id="23"/>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roofErr w:type="spellStart"/>
            <w:r w:rsidRPr="000A7325">
              <w:rPr>
                <w:rFonts w:ascii="Times New Roman" w:hAnsi="Times New Roman"/>
                <w:b/>
                <w:bCs/>
                <w:color w:val="000000"/>
                <w:sz w:val="20"/>
                <w:szCs w:val="20"/>
              </w:rPr>
              <w:t>Dyslipidemia</w:t>
            </w:r>
            <w:proofErr w:type="spellEnd"/>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 xml:space="preserve">Not </w:t>
            </w:r>
            <w:proofErr w:type="spellStart"/>
            <w:r w:rsidRPr="000A7325">
              <w:rPr>
                <w:rFonts w:ascii="Times New Roman" w:hAnsi="Times New Roman"/>
                <w:i/>
                <w:iCs/>
                <w:color w:val="000000"/>
                <w:sz w:val="20"/>
                <w:szCs w:val="20"/>
              </w:rPr>
              <w:t>dyslipidemic</w:t>
            </w:r>
            <w:proofErr w:type="spellEnd"/>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70.0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144</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79.1</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0.880</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0.348</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proofErr w:type="spellStart"/>
            <w:r w:rsidRPr="000A7325">
              <w:rPr>
                <w:rFonts w:ascii="Times New Roman" w:hAnsi="Times New Roman"/>
                <w:i/>
                <w:iCs/>
                <w:color w:val="000000"/>
                <w:sz w:val="20"/>
                <w:szCs w:val="20"/>
              </w:rPr>
              <w:t>Dyslipidemic</w:t>
            </w:r>
            <w:proofErr w:type="spellEnd"/>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38</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20.9</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CAD</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85</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46.7</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0.079</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0.779</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97</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53.3</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CVS</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177</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97.3</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0.563</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0.453</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Angina</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2.7</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single" w:sz="4" w:space="0" w:color="auto"/>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PVD</w:t>
            </w:r>
          </w:p>
        </w:tc>
        <w:tc>
          <w:tcPr>
            <w:tcW w:w="432"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596"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37"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490"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05"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tcBorders>
              <w:top w:val="single" w:sz="4" w:space="0" w:color="auto"/>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546" w:type="pc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No</w:t>
            </w:r>
          </w:p>
        </w:tc>
        <w:tc>
          <w:tcPr>
            <w:tcW w:w="432"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596"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437"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179</w:t>
            </w:r>
          </w:p>
        </w:tc>
        <w:tc>
          <w:tcPr>
            <w:tcW w:w="490" w:type="pct"/>
            <w:tcBorders>
              <w:top w:val="nil"/>
              <w:left w:val="nil"/>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98.4</w:t>
            </w:r>
          </w:p>
        </w:tc>
        <w:tc>
          <w:tcPr>
            <w:tcW w:w="705"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0.335</w:t>
            </w:r>
          </w:p>
        </w:tc>
        <w:tc>
          <w:tcPr>
            <w:tcW w:w="794" w:type="pct"/>
            <w:vMerge w:val="restart"/>
            <w:tcBorders>
              <w:top w:val="nil"/>
              <w:left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0.563</w:t>
            </w:r>
          </w:p>
        </w:tc>
      </w:tr>
      <w:tr w:rsidR="00EE4AFF" w:rsidRPr="000A7325" w:rsidTr="000A7325">
        <w:trPr>
          <w:jc w:val="center"/>
        </w:trPr>
        <w:tc>
          <w:tcPr>
            <w:tcW w:w="1546"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Yes</w:t>
            </w:r>
          </w:p>
        </w:tc>
        <w:tc>
          <w:tcPr>
            <w:tcW w:w="43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596"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c>
          <w:tcPr>
            <w:tcW w:w="437"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490"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1.6</w:t>
            </w:r>
          </w:p>
        </w:tc>
        <w:tc>
          <w:tcPr>
            <w:tcW w:w="705"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794" w:type="pct"/>
            <w:vMerge/>
            <w:tcBorders>
              <w:top w:val="nil"/>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center"/>
        <w:rPr>
          <w:rFonts w:ascii="Times New Roman" w:hAnsi="Times New Roman"/>
          <w:color w:val="000000"/>
          <w:sz w:val="20"/>
          <w:szCs w:val="20"/>
        </w:rPr>
      </w:pPr>
      <w:bookmarkStart w:id="24" w:name="OLE_LINK186"/>
      <w:bookmarkStart w:id="25" w:name="OLE_LINK187"/>
      <w:r w:rsidRPr="000A7325">
        <w:rPr>
          <w:rFonts w:ascii="Times New Roman" w:hAnsi="Times New Roman"/>
          <w:b/>
          <w:bCs/>
          <w:color w:val="000000"/>
          <w:sz w:val="20"/>
          <w:szCs w:val="20"/>
        </w:rPr>
        <w:lastRenderedPageBreak/>
        <w:t>Table (7):</w:t>
      </w:r>
      <w:r w:rsidRPr="000A7325">
        <w:rPr>
          <w:rFonts w:ascii="Times New Roman" w:hAnsi="Times New Roman"/>
          <w:color w:val="000000"/>
          <w:sz w:val="20"/>
          <w:szCs w:val="20"/>
        </w:rPr>
        <w:t xml:space="preserve"> Comparison of pain duration (hrs, blood pressure through STEMI as regard gender</w:t>
      </w:r>
    </w:p>
    <w:tbl>
      <w:tblPr>
        <w:tblW w:w="5000" w:type="pct"/>
        <w:jc w:val="center"/>
        <w:tblCellMar>
          <w:left w:w="57" w:type="dxa"/>
          <w:right w:w="57" w:type="dxa"/>
        </w:tblCellMar>
        <w:tblLook w:val="00A0"/>
      </w:tblPr>
      <w:tblGrid>
        <w:gridCol w:w="2801"/>
        <w:gridCol w:w="1152"/>
        <w:gridCol w:w="989"/>
        <w:gridCol w:w="1152"/>
        <w:gridCol w:w="989"/>
        <w:gridCol w:w="1095"/>
        <w:gridCol w:w="1296"/>
      </w:tblGrid>
      <w:tr w:rsidR="00EE4AFF" w:rsidRPr="000A7325" w:rsidTr="000A7325">
        <w:trPr>
          <w:jc w:val="center"/>
        </w:trPr>
        <w:tc>
          <w:tcPr>
            <w:tcW w:w="147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bookmarkStart w:id="26" w:name="_Hlk407065307"/>
            <w:bookmarkEnd w:id="24"/>
            <w:bookmarkEnd w:id="25"/>
          </w:p>
        </w:tc>
        <w:tc>
          <w:tcPr>
            <w:tcW w:w="1130"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1130"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263"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t-test</w:t>
            </w:r>
          </w:p>
        </w:tc>
      </w:tr>
      <w:bookmarkEnd w:id="26"/>
      <w:tr w:rsidR="00EE4AFF" w:rsidRPr="000A7325" w:rsidTr="000A7325">
        <w:trPr>
          <w:jc w:val="center"/>
        </w:trPr>
        <w:tc>
          <w:tcPr>
            <w:tcW w:w="1478" w:type="pct"/>
            <w:vMerge/>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
        </w:tc>
        <w:tc>
          <w:tcPr>
            <w:tcW w:w="60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Mean</w:t>
            </w:r>
          </w:p>
        </w:tc>
        <w:tc>
          <w:tcPr>
            <w:tcW w:w="522"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SD</w:t>
            </w:r>
          </w:p>
        </w:tc>
        <w:tc>
          <w:tcPr>
            <w:tcW w:w="60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Mean</w:t>
            </w:r>
          </w:p>
        </w:tc>
        <w:tc>
          <w:tcPr>
            <w:tcW w:w="522"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SD</w:t>
            </w:r>
          </w:p>
        </w:tc>
        <w:tc>
          <w:tcPr>
            <w:tcW w:w="578"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t</w:t>
            </w:r>
          </w:p>
        </w:tc>
        <w:tc>
          <w:tcPr>
            <w:tcW w:w="685" w:type="pct"/>
            <w:tcBorders>
              <w:top w:val="nil"/>
              <w:left w:val="nil"/>
              <w:bottom w:val="single" w:sz="4" w:space="0" w:color="auto"/>
              <w:right w:val="single" w:sz="4" w:space="0" w:color="auto"/>
            </w:tcBorders>
            <w:shd w:val="clear" w:color="000000" w:fill="D9D9D9"/>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47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Pain duration (hrs)</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17.45</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21.22</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11.75</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22.12</w:t>
            </w:r>
          </w:p>
        </w:tc>
        <w:tc>
          <w:tcPr>
            <w:tcW w:w="57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1.099</w:t>
            </w:r>
          </w:p>
        </w:tc>
        <w:tc>
          <w:tcPr>
            <w:tcW w:w="68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0.273</w:t>
            </w:r>
          </w:p>
        </w:tc>
      </w:tr>
      <w:tr w:rsidR="00EE4AFF" w:rsidRPr="000A7325" w:rsidTr="000A7325">
        <w:trPr>
          <w:jc w:val="center"/>
        </w:trPr>
        <w:tc>
          <w:tcPr>
            <w:tcW w:w="147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bookmarkStart w:id="27" w:name="_Hlk407065289"/>
            <w:r w:rsidRPr="000A7325">
              <w:rPr>
                <w:rFonts w:ascii="Times New Roman" w:hAnsi="Times New Roman"/>
                <w:color w:val="000000"/>
                <w:sz w:val="20"/>
                <w:szCs w:val="20"/>
              </w:rPr>
              <w:t>SBP (mmHg)</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115.25</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24.57</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125.11</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25.38</w:t>
            </w:r>
          </w:p>
        </w:tc>
        <w:tc>
          <w:tcPr>
            <w:tcW w:w="57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-1.654</w:t>
            </w:r>
          </w:p>
        </w:tc>
        <w:tc>
          <w:tcPr>
            <w:tcW w:w="68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0.100</w:t>
            </w:r>
          </w:p>
        </w:tc>
      </w:tr>
      <w:tr w:rsidR="00EE4AFF" w:rsidRPr="000A7325" w:rsidTr="000A7325">
        <w:trPr>
          <w:jc w:val="center"/>
        </w:trPr>
        <w:tc>
          <w:tcPr>
            <w:tcW w:w="147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DBP (mmHg)</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67.50</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15.85</w:t>
            </w:r>
          </w:p>
        </w:tc>
        <w:tc>
          <w:tcPr>
            <w:tcW w:w="60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76.54</w:t>
            </w:r>
          </w:p>
        </w:tc>
        <w:tc>
          <w:tcPr>
            <w:tcW w:w="52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15.68</w:t>
            </w:r>
          </w:p>
        </w:tc>
        <w:tc>
          <w:tcPr>
            <w:tcW w:w="578"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-2.444</w:t>
            </w:r>
          </w:p>
        </w:tc>
        <w:tc>
          <w:tcPr>
            <w:tcW w:w="685"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0.015</w:t>
            </w:r>
          </w:p>
        </w:tc>
      </w:tr>
    </w:tbl>
    <w:bookmarkEnd w:id="27"/>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 xml:space="preserve">Data are expressed as </w:t>
      </w:r>
      <w:proofErr w:type="spellStart"/>
      <w:r w:rsidRPr="000A7325">
        <w:rPr>
          <w:rFonts w:ascii="Times New Roman" w:hAnsi="Times New Roman"/>
          <w:color w:val="000000"/>
          <w:sz w:val="20"/>
          <w:szCs w:val="20"/>
        </w:rPr>
        <w:t>mean±SD</w:t>
      </w:r>
      <w:proofErr w:type="spellEnd"/>
      <w:r w:rsidRPr="000A7325">
        <w:rPr>
          <w:rFonts w:ascii="Times New Roman" w:hAnsi="Times New Roman"/>
          <w:color w:val="000000"/>
          <w:sz w:val="20"/>
          <w:szCs w:val="20"/>
        </w:rPr>
        <w:t xml:space="preserve"> for parametric data.</w:t>
      </w:r>
    </w:p>
    <w:p w:rsidR="00EE4AFF" w:rsidRPr="000A7325" w:rsidRDefault="00EE4AFF" w:rsidP="00EE4AFF">
      <w:pPr>
        <w:snapToGrid w:val="0"/>
        <w:spacing w:after="0" w:line="240" w:lineRule="auto"/>
        <w:jc w:val="center"/>
        <w:rPr>
          <w:rFonts w:ascii="Times New Roman" w:hAnsi="Times New Roman"/>
          <w:color w:val="000000"/>
          <w:sz w:val="20"/>
          <w:szCs w:val="20"/>
        </w:rPr>
      </w:pPr>
      <w:bookmarkStart w:id="28" w:name="OLE_LINK82"/>
      <w:bookmarkStart w:id="29" w:name="OLE_LINK83"/>
    </w:p>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t>Table (8):</w:t>
      </w:r>
      <w:r w:rsidRPr="000A7325">
        <w:rPr>
          <w:rFonts w:ascii="Times New Roman" w:hAnsi="Times New Roman"/>
          <w:color w:val="000000"/>
          <w:sz w:val="20"/>
          <w:szCs w:val="20"/>
        </w:rPr>
        <w:t xml:space="preserve"> Comparison of ST resolution through UA/NSTEMI as regard gender</w:t>
      </w:r>
    </w:p>
    <w:tbl>
      <w:tblPr>
        <w:tblW w:w="5000" w:type="pct"/>
        <w:jc w:val="center"/>
        <w:tblCellMar>
          <w:left w:w="57" w:type="dxa"/>
          <w:right w:w="57" w:type="dxa"/>
        </w:tblCellMar>
        <w:tblLook w:val="0000"/>
      </w:tblPr>
      <w:tblGrid>
        <w:gridCol w:w="2701"/>
        <w:gridCol w:w="874"/>
        <w:gridCol w:w="991"/>
        <w:gridCol w:w="885"/>
        <w:gridCol w:w="991"/>
        <w:gridCol w:w="1304"/>
        <w:gridCol w:w="1728"/>
      </w:tblGrid>
      <w:tr w:rsidR="00EE4AFF" w:rsidRPr="000A7325" w:rsidTr="000A7325">
        <w:trPr>
          <w:jc w:val="center"/>
        </w:trPr>
        <w:tc>
          <w:tcPr>
            <w:tcW w:w="1426" w:type="pct"/>
            <w:vMerge w:val="restart"/>
            <w:tcBorders>
              <w:top w:val="single" w:sz="6" w:space="0" w:color="auto"/>
              <w:left w:val="single" w:sz="6" w:space="0" w:color="auto"/>
              <w:right w:val="single" w:sz="6" w:space="0" w:color="auto"/>
            </w:tcBorders>
            <w:vAlign w:val="center"/>
          </w:tcPr>
          <w:bookmarkEnd w:id="28"/>
          <w:bookmarkEnd w:id="29"/>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ST resolution</w:t>
            </w:r>
          </w:p>
        </w:tc>
        <w:tc>
          <w:tcPr>
            <w:tcW w:w="984"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990"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601"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426"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688"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91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42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&lt;70%</w:t>
            </w: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41</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42.3</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92</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44.9</w:t>
            </w:r>
          </w:p>
        </w:tc>
        <w:tc>
          <w:tcPr>
            <w:tcW w:w="688"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0.182</w:t>
            </w:r>
          </w:p>
        </w:tc>
        <w:tc>
          <w:tcPr>
            <w:tcW w:w="91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0.670</w:t>
            </w:r>
          </w:p>
        </w:tc>
      </w:tr>
      <w:tr w:rsidR="00EE4AFF" w:rsidRPr="000A7325" w:rsidTr="000A7325">
        <w:trPr>
          <w:jc w:val="center"/>
        </w:trPr>
        <w:tc>
          <w:tcPr>
            <w:tcW w:w="142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&gt;70%</w:t>
            </w: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56</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57.7</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113</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55.1</w:t>
            </w:r>
          </w:p>
        </w:tc>
        <w:tc>
          <w:tcPr>
            <w:tcW w:w="688"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91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pStyle w:val="bb0"/>
        <w:snapToGrid w:val="0"/>
        <w:spacing w:after="0" w:line="240" w:lineRule="auto"/>
        <w:ind w:firstLine="0"/>
        <w:jc w:val="center"/>
        <w:rPr>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t>Table (9):</w:t>
      </w:r>
      <w:r w:rsidRPr="000A7325">
        <w:rPr>
          <w:rFonts w:ascii="Times New Roman" w:hAnsi="Times New Roman"/>
          <w:color w:val="000000"/>
          <w:sz w:val="20"/>
          <w:szCs w:val="20"/>
        </w:rPr>
        <w:t xml:space="preserve"> Comparison of ST resolution through STEMI as regard gender</w:t>
      </w:r>
    </w:p>
    <w:tbl>
      <w:tblPr>
        <w:tblW w:w="5000" w:type="pct"/>
        <w:jc w:val="center"/>
        <w:tblCellMar>
          <w:left w:w="57" w:type="dxa"/>
          <w:right w:w="57" w:type="dxa"/>
        </w:tblCellMar>
        <w:tblLook w:val="0000"/>
      </w:tblPr>
      <w:tblGrid>
        <w:gridCol w:w="2701"/>
        <w:gridCol w:w="874"/>
        <w:gridCol w:w="991"/>
        <w:gridCol w:w="885"/>
        <w:gridCol w:w="991"/>
        <w:gridCol w:w="1304"/>
        <w:gridCol w:w="1728"/>
      </w:tblGrid>
      <w:tr w:rsidR="00EE4AFF" w:rsidRPr="000A7325" w:rsidTr="000A7325">
        <w:trPr>
          <w:jc w:val="center"/>
        </w:trPr>
        <w:tc>
          <w:tcPr>
            <w:tcW w:w="1426"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ST resolution</w:t>
            </w:r>
          </w:p>
        </w:tc>
        <w:tc>
          <w:tcPr>
            <w:tcW w:w="984"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990"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601"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426"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688"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91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42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&lt;70%</w:t>
            </w: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60.0</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76</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41.8</w:t>
            </w:r>
          </w:p>
        </w:tc>
        <w:tc>
          <w:tcPr>
            <w:tcW w:w="688"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2.439</w:t>
            </w:r>
          </w:p>
        </w:tc>
        <w:tc>
          <w:tcPr>
            <w:tcW w:w="91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0.118</w:t>
            </w:r>
          </w:p>
        </w:tc>
      </w:tr>
      <w:tr w:rsidR="00EE4AFF" w:rsidRPr="000A7325" w:rsidTr="000A7325">
        <w:trPr>
          <w:jc w:val="center"/>
        </w:trPr>
        <w:tc>
          <w:tcPr>
            <w:tcW w:w="142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&gt;70%</w:t>
            </w:r>
          </w:p>
        </w:tc>
        <w:tc>
          <w:tcPr>
            <w:tcW w:w="46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40.0</w:t>
            </w:r>
          </w:p>
        </w:tc>
        <w:tc>
          <w:tcPr>
            <w:tcW w:w="4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106</w:t>
            </w:r>
          </w:p>
        </w:tc>
        <w:tc>
          <w:tcPr>
            <w:tcW w:w="52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58.2</w:t>
            </w:r>
          </w:p>
        </w:tc>
        <w:tc>
          <w:tcPr>
            <w:tcW w:w="688"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91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lang w:eastAsia="zh-CN"/>
        </w:rPr>
      </w:pPr>
      <w:bookmarkStart w:id="30" w:name="OLE_LINK98"/>
      <w:bookmarkStart w:id="31" w:name="OLE_LINK99"/>
      <w:r w:rsidRPr="000A7325">
        <w:rPr>
          <w:rFonts w:ascii="Times New Roman" w:hAnsi="Times New Roman"/>
          <w:color w:val="000000"/>
          <w:sz w:val="20"/>
          <w:szCs w:val="20"/>
        </w:rPr>
        <w:t>Data are expressed as frequency and percentage data.</w:t>
      </w:r>
    </w:p>
    <w:p w:rsidR="00EE4AFF" w:rsidRPr="000A7325" w:rsidRDefault="00EE4AFF" w:rsidP="00EE4AFF">
      <w:pPr>
        <w:snapToGrid w:val="0"/>
        <w:spacing w:after="0" w:line="240" w:lineRule="auto"/>
        <w:jc w:val="center"/>
        <w:rPr>
          <w:rFonts w:ascii="Times New Roman" w:hAnsi="Times New Roman"/>
          <w:color w:val="000000"/>
          <w:sz w:val="20"/>
          <w:szCs w:val="20"/>
          <w:lang w:eastAsia="zh-CN"/>
        </w:rPr>
      </w:pPr>
    </w:p>
    <w:bookmarkEnd w:id="30"/>
    <w:bookmarkEnd w:id="31"/>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t>Table (10):</w:t>
      </w:r>
      <w:r w:rsidRPr="000A7325">
        <w:rPr>
          <w:rFonts w:ascii="Times New Roman" w:hAnsi="Times New Roman"/>
          <w:color w:val="000000"/>
          <w:sz w:val="20"/>
          <w:szCs w:val="20"/>
        </w:rPr>
        <w:t xml:space="preserve"> Comparison of time of angiography (day) through UA/NSTEMI as regard gender</w:t>
      </w:r>
    </w:p>
    <w:tbl>
      <w:tblPr>
        <w:tblW w:w="5000" w:type="pct"/>
        <w:jc w:val="center"/>
        <w:tblCellMar>
          <w:left w:w="57" w:type="dxa"/>
          <w:right w:w="57" w:type="dxa"/>
        </w:tblCellMar>
        <w:tblLook w:val="0000"/>
      </w:tblPr>
      <w:tblGrid>
        <w:gridCol w:w="3768"/>
        <w:gridCol w:w="1156"/>
        <w:gridCol w:w="729"/>
        <w:gridCol w:w="860"/>
        <w:gridCol w:w="729"/>
        <w:gridCol w:w="959"/>
        <w:gridCol w:w="1273"/>
      </w:tblGrid>
      <w:tr w:rsidR="00EE4AFF" w:rsidRPr="000A7325" w:rsidTr="000A7325">
        <w:trPr>
          <w:jc w:val="center"/>
        </w:trPr>
        <w:tc>
          <w:tcPr>
            <w:tcW w:w="1988"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Time of angiography (day)</w:t>
            </w:r>
          </w:p>
        </w:tc>
        <w:tc>
          <w:tcPr>
            <w:tcW w:w="61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5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1177"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988"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61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5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50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672"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988"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&lt;= 2 days</w:t>
            </w:r>
          </w:p>
        </w:tc>
        <w:tc>
          <w:tcPr>
            <w:tcW w:w="61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27</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27.8</w:t>
            </w:r>
          </w:p>
        </w:tc>
        <w:tc>
          <w:tcPr>
            <w:tcW w:w="45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52</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25.4</w:t>
            </w:r>
          </w:p>
        </w:tc>
        <w:tc>
          <w:tcPr>
            <w:tcW w:w="506"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0.208</w:t>
            </w:r>
          </w:p>
        </w:tc>
        <w:tc>
          <w:tcPr>
            <w:tcW w:w="672"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0.648</w:t>
            </w:r>
          </w:p>
        </w:tc>
      </w:tr>
      <w:tr w:rsidR="00EE4AFF" w:rsidRPr="000A7325" w:rsidTr="000A7325">
        <w:trPr>
          <w:jc w:val="center"/>
        </w:trPr>
        <w:tc>
          <w:tcPr>
            <w:tcW w:w="1988"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&gt; 2 days</w:t>
            </w:r>
          </w:p>
        </w:tc>
        <w:tc>
          <w:tcPr>
            <w:tcW w:w="61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70</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72.2</w:t>
            </w:r>
          </w:p>
        </w:tc>
        <w:tc>
          <w:tcPr>
            <w:tcW w:w="45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153</w:t>
            </w:r>
          </w:p>
        </w:tc>
        <w:tc>
          <w:tcPr>
            <w:tcW w:w="38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74.6</w:t>
            </w:r>
          </w:p>
        </w:tc>
        <w:tc>
          <w:tcPr>
            <w:tcW w:w="506"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672"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ind w:firstLine="425"/>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pStyle w:val="bb0"/>
        <w:snapToGrid w:val="0"/>
        <w:spacing w:after="0" w:line="240" w:lineRule="auto"/>
        <w:ind w:firstLine="0"/>
        <w:jc w:val="center"/>
        <w:rPr>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r w:rsidRPr="000A7325">
        <w:rPr>
          <w:rFonts w:ascii="Times New Roman" w:hAnsi="Times New Roman"/>
          <w:b/>
          <w:bCs/>
          <w:color w:val="000000"/>
          <w:sz w:val="20"/>
          <w:szCs w:val="20"/>
        </w:rPr>
        <w:t>Table (11):</w:t>
      </w:r>
      <w:r w:rsidRPr="000A7325">
        <w:rPr>
          <w:rFonts w:ascii="Times New Roman" w:hAnsi="Times New Roman"/>
          <w:color w:val="000000"/>
          <w:sz w:val="20"/>
          <w:szCs w:val="20"/>
        </w:rPr>
        <w:t xml:space="preserve"> Comparison of time of angiography (day) through STEMI as regard gender</w:t>
      </w:r>
    </w:p>
    <w:tbl>
      <w:tblPr>
        <w:tblW w:w="5000" w:type="pct"/>
        <w:jc w:val="center"/>
        <w:tblCellMar>
          <w:left w:w="57" w:type="dxa"/>
          <w:right w:w="57" w:type="dxa"/>
        </w:tblCellMar>
        <w:tblLook w:val="0000"/>
      </w:tblPr>
      <w:tblGrid>
        <w:gridCol w:w="4080"/>
        <w:gridCol w:w="695"/>
        <w:gridCol w:w="790"/>
        <w:gridCol w:w="705"/>
        <w:gridCol w:w="790"/>
        <w:gridCol w:w="1038"/>
        <w:gridCol w:w="1376"/>
      </w:tblGrid>
      <w:tr w:rsidR="00EE4AFF" w:rsidRPr="000A7325" w:rsidTr="000A7325">
        <w:trPr>
          <w:jc w:val="center"/>
        </w:trPr>
        <w:tc>
          <w:tcPr>
            <w:tcW w:w="215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Time of angiography (day)</w:t>
            </w:r>
          </w:p>
        </w:tc>
        <w:tc>
          <w:tcPr>
            <w:tcW w:w="784"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788"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275"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215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372"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548"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72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215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&lt;= 2 days</w:t>
            </w:r>
          </w:p>
        </w:tc>
        <w:tc>
          <w:tcPr>
            <w:tcW w:w="3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85.0</w:t>
            </w:r>
          </w:p>
        </w:tc>
        <w:tc>
          <w:tcPr>
            <w:tcW w:w="372"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153</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84.1</w:t>
            </w:r>
          </w:p>
        </w:tc>
        <w:tc>
          <w:tcPr>
            <w:tcW w:w="548"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0.012</w:t>
            </w:r>
          </w:p>
        </w:tc>
        <w:tc>
          <w:tcPr>
            <w:tcW w:w="727"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0.914</w:t>
            </w:r>
          </w:p>
        </w:tc>
      </w:tr>
      <w:tr w:rsidR="00EE4AFF" w:rsidRPr="000A7325" w:rsidTr="000A7325">
        <w:trPr>
          <w:jc w:val="center"/>
        </w:trPr>
        <w:tc>
          <w:tcPr>
            <w:tcW w:w="215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&gt; 2 days</w:t>
            </w:r>
          </w:p>
        </w:tc>
        <w:tc>
          <w:tcPr>
            <w:tcW w:w="36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15.0</w:t>
            </w:r>
          </w:p>
        </w:tc>
        <w:tc>
          <w:tcPr>
            <w:tcW w:w="372"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w:t>
            </w:r>
          </w:p>
        </w:tc>
        <w:tc>
          <w:tcPr>
            <w:tcW w:w="41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15.9</w:t>
            </w:r>
          </w:p>
        </w:tc>
        <w:tc>
          <w:tcPr>
            <w:tcW w:w="548"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27"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pStyle w:val="bb0"/>
        <w:snapToGrid w:val="0"/>
        <w:spacing w:after="0" w:line="240" w:lineRule="auto"/>
        <w:ind w:firstLine="0"/>
        <w:jc w:val="center"/>
        <w:rPr>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bookmarkStart w:id="32" w:name="OLE_LINK190"/>
      <w:bookmarkStart w:id="33" w:name="OLE_LINK191"/>
      <w:r w:rsidRPr="000A7325">
        <w:rPr>
          <w:rFonts w:ascii="Times New Roman" w:hAnsi="Times New Roman"/>
          <w:b/>
          <w:bCs/>
          <w:color w:val="000000"/>
          <w:sz w:val="20"/>
          <w:szCs w:val="20"/>
        </w:rPr>
        <w:t>Table (12):</w:t>
      </w:r>
      <w:r w:rsidRPr="000A7325">
        <w:rPr>
          <w:rFonts w:ascii="Times New Roman" w:hAnsi="Times New Roman"/>
          <w:color w:val="000000"/>
          <w:sz w:val="20"/>
          <w:szCs w:val="20"/>
        </w:rPr>
        <w:t xml:space="preserve"> Comparison of vessels lesions through UA/NSTEMI as regard gender</w:t>
      </w:r>
    </w:p>
    <w:tbl>
      <w:tblPr>
        <w:tblW w:w="5000" w:type="pct"/>
        <w:jc w:val="center"/>
        <w:tblCellMar>
          <w:left w:w="57" w:type="dxa"/>
          <w:right w:w="57" w:type="dxa"/>
        </w:tblCellMar>
        <w:tblLook w:val="0000"/>
      </w:tblPr>
      <w:tblGrid>
        <w:gridCol w:w="3741"/>
        <w:gridCol w:w="739"/>
        <w:gridCol w:w="839"/>
        <w:gridCol w:w="748"/>
        <w:gridCol w:w="839"/>
        <w:gridCol w:w="1103"/>
        <w:gridCol w:w="1465"/>
      </w:tblGrid>
      <w:tr w:rsidR="00EE4AFF" w:rsidRPr="000A7325" w:rsidTr="000A7325">
        <w:trPr>
          <w:jc w:val="center"/>
        </w:trPr>
        <w:tc>
          <w:tcPr>
            <w:tcW w:w="1974" w:type="pct"/>
            <w:vMerge w:val="restart"/>
            <w:tcBorders>
              <w:top w:val="single" w:sz="6" w:space="0" w:color="auto"/>
              <w:left w:val="single" w:sz="6" w:space="0" w:color="auto"/>
              <w:right w:val="single" w:sz="6" w:space="0" w:color="auto"/>
            </w:tcBorders>
            <w:vAlign w:val="center"/>
          </w:tcPr>
          <w:bookmarkEnd w:id="32"/>
          <w:bookmarkEnd w:id="33"/>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Vessels lesions</w:t>
            </w:r>
          </w:p>
        </w:tc>
        <w:tc>
          <w:tcPr>
            <w:tcW w:w="833"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838"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355"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974"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582"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77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Left main artery</w:t>
            </w:r>
          </w:p>
        </w:tc>
        <w:tc>
          <w:tcPr>
            <w:tcW w:w="39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9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82"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7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89</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91.8</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175</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85.4</w:t>
            </w:r>
          </w:p>
        </w:tc>
        <w:tc>
          <w:tcPr>
            <w:tcW w:w="582"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2.442</w:t>
            </w:r>
          </w:p>
        </w:tc>
        <w:tc>
          <w:tcPr>
            <w:tcW w:w="77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0.118</w:t>
            </w: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8.2</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14.6</w:t>
            </w:r>
          </w:p>
        </w:tc>
        <w:tc>
          <w:tcPr>
            <w:tcW w:w="582"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7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Left anterior descending</w:t>
            </w:r>
          </w:p>
        </w:tc>
        <w:tc>
          <w:tcPr>
            <w:tcW w:w="39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9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82"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7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43</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44.3</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92</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44.9</w:t>
            </w:r>
          </w:p>
        </w:tc>
        <w:tc>
          <w:tcPr>
            <w:tcW w:w="582"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0.008</w:t>
            </w:r>
          </w:p>
        </w:tc>
        <w:tc>
          <w:tcPr>
            <w:tcW w:w="77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0.929</w:t>
            </w: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54</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55.7</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113</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55.1</w:t>
            </w:r>
          </w:p>
        </w:tc>
        <w:tc>
          <w:tcPr>
            <w:tcW w:w="582"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7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bookmarkStart w:id="34" w:name="OLE_LINK155"/>
            <w:bookmarkStart w:id="35" w:name="OLE_LINK156"/>
            <w:bookmarkStart w:id="36" w:name="OLE_LINK163"/>
            <w:r w:rsidRPr="000A7325">
              <w:rPr>
                <w:rFonts w:ascii="Times New Roman" w:hAnsi="Times New Roman"/>
                <w:color w:val="000000"/>
                <w:sz w:val="20"/>
                <w:szCs w:val="20"/>
              </w:rPr>
              <w:t>Left circumflex</w:t>
            </w:r>
            <w:bookmarkEnd w:id="34"/>
            <w:bookmarkEnd w:id="35"/>
            <w:bookmarkEnd w:id="36"/>
          </w:p>
        </w:tc>
        <w:tc>
          <w:tcPr>
            <w:tcW w:w="39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9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82"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7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bookmarkStart w:id="37" w:name="_Hlk407065453"/>
            <w:r w:rsidRPr="000A7325">
              <w:rPr>
                <w:rFonts w:ascii="Times New Roman" w:hAnsi="Times New Roman"/>
                <w:i/>
                <w:iCs/>
                <w:color w:val="000000"/>
                <w:sz w:val="20"/>
                <w:szCs w:val="20"/>
              </w:rPr>
              <w:t>Negative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71</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73.2</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116</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56.6</w:t>
            </w:r>
          </w:p>
        </w:tc>
        <w:tc>
          <w:tcPr>
            <w:tcW w:w="582"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7.705</w:t>
            </w:r>
          </w:p>
        </w:tc>
        <w:tc>
          <w:tcPr>
            <w:tcW w:w="77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0.006</w:t>
            </w: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26</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26.8</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89</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43.4</w:t>
            </w:r>
          </w:p>
        </w:tc>
        <w:tc>
          <w:tcPr>
            <w:tcW w:w="582"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7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bookmarkStart w:id="38" w:name="OLE_LINK164"/>
            <w:bookmarkStart w:id="39" w:name="OLE_LINK165"/>
            <w:bookmarkEnd w:id="37"/>
            <w:r w:rsidRPr="000A7325">
              <w:rPr>
                <w:rFonts w:ascii="Times New Roman" w:hAnsi="Times New Roman"/>
                <w:color w:val="000000"/>
                <w:sz w:val="20"/>
                <w:szCs w:val="20"/>
              </w:rPr>
              <w:t>Right coronary artery</w:t>
            </w:r>
            <w:bookmarkEnd w:id="38"/>
            <w:bookmarkEnd w:id="39"/>
          </w:p>
        </w:tc>
        <w:tc>
          <w:tcPr>
            <w:tcW w:w="39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39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4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82"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73"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bookmarkStart w:id="40" w:name="_Hlk407065515"/>
            <w:r w:rsidRPr="000A7325">
              <w:rPr>
                <w:rFonts w:ascii="Times New Roman" w:hAnsi="Times New Roman"/>
                <w:i/>
                <w:iCs/>
                <w:color w:val="000000"/>
                <w:sz w:val="20"/>
                <w:szCs w:val="20"/>
              </w:rPr>
              <w:t>Negative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63</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64.9</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103</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50.2</w:t>
            </w:r>
          </w:p>
        </w:tc>
        <w:tc>
          <w:tcPr>
            <w:tcW w:w="582"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5.752</w:t>
            </w:r>
          </w:p>
        </w:tc>
        <w:tc>
          <w:tcPr>
            <w:tcW w:w="773"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0.016</w:t>
            </w:r>
          </w:p>
        </w:tc>
      </w:tr>
      <w:tr w:rsidR="00EE4AFF" w:rsidRPr="000A7325" w:rsidTr="000A7325">
        <w:trPr>
          <w:jc w:val="center"/>
        </w:trPr>
        <w:tc>
          <w:tcPr>
            <w:tcW w:w="1974"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39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34</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35.1</w:t>
            </w:r>
          </w:p>
        </w:tc>
        <w:tc>
          <w:tcPr>
            <w:tcW w:w="39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102</w:t>
            </w:r>
          </w:p>
        </w:tc>
        <w:tc>
          <w:tcPr>
            <w:tcW w:w="443"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49.8</w:t>
            </w:r>
          </w:p>
        </w:tc>
        <w:tc>
          <w:tcPr>
            <w:tcW w:w="582"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73"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bl>
    <w:bookmarkEnd w:id="40"/>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snapToGrid w:val="0"/>
        <w:spacing w:after="0" w:line="240" w:lineRule="auto"/>
        <w:jc w:val="center"/>
        <w:rPr>
          <w:rFonts w:ascii="Times New Roman" w:hAnsi="Times New Roman"/>
          <w:color w:val="000000"/>
          <w:sz w:val="20"/>
          <w:szCs w:val="20"/>
        </w:rPr>
      </w:pPr>
    </w:p>
    <w:p w:rsidR="00EE4AFF" w:rsidRPr="000A7325" w:rsidRDefault="00EE4AFF" w:rsidP="00EE4AFF">
      <w:pPr>
        <w:snapToGrid w:val="0"/>
        <w:spacing w:after="0" w:line="240" w:lineRule="auto"/>
        <w:jc w:val="center"/>
        <w:rPr>
          <w:rFonts w:ascii="Times New Roman" w:hAnsi="Times New Roman"/>
          <w:color w:val="000000"/>
          <w:sz w:val="20"/>
          <w:szCs w:val="20"/>
        </w:rPr>
      </w:pPr>
      <w:bookmarkStart w:id="41" w:name="OLE_LINK84"/>
      <w:bookmarkStart w:id="42" w:name="OLE_LINK85"/>
      <w:r w:rsidRPr="000A7325">
        <w:rPr>
          <w:rFonts w:ascii="Times New Roman" w:hAnsi="Times New Roman"/>
          <w:b/>
          <w:bCs/>
          <w:color w:val="000000"/>
          <w:sz w:val="20"/>
          <w:szCs w:val="20"/>
        </w:rPr>
        <w:lastRenderedPageBreak/>
        <w:t>Table (13):</w:t>
      </w:r>
      <w:r w:rsidRPr="000A7325">
        <w:rPr>
          <w:rFonts w:ascii="Times New Roman" w:hAnsi="Times New Roman"/>
          <w:color w:val="000000"/>
          <w:sz w:val="20"/>
          <w:szCs w:val="20"/>
        </w:rPr>
        <w:t xml:space="preserve"> Comparison of vessels lesions through STEMI as regard gender</w:t>
      </w:r>
    </w:p>
    <w:tbl>
      <w:tblPr>
        <w:tblW w:w="5000" w:type="pct"/>
        <w:jc w:val="center"/>
        <w:tblCellMar>
          <w:left w:w="57" w:type="dxa"/>
          <w:right w:w="57" w:type="dxa"/>
        </w:tblCellMar>
        <w:tblLook w:val="0000"/>
      </w:tblPr>
      <w:tblGrid>
        <w:gridCol w:w="3440"/>
        <w:gridCol w:w="1224"/>
        <w:gridCol w:w="771"/>
        <w:gridCol w:w="911"/>
        <w:gridCol w:w="771"/>
        <w:gridCol w:w="1014"/>
        <w:gridCol w:w="1343"/>
      </w:tblGrid>
      <w:tr w:rsidR="00EE4AFF" w:rsidRPr="000A7325" w:rsidTr="000A7325">
        <w:trPr>
          <w:jc w:val="center"/>
        </w:trPr>
        <w:tc>
          <w:tcPr>
            <w:tcW w:w="1815" w:type="pct"/>
            <w:vMerge w:val="restart"/>
            <w:tcBorders>
              <w:top w:val="single" w:sz="6" w:space="0" w:color="auto"/>
              <w:left w:val="single" w:sz="6" w:space="0" w:color="auto"/>
              <w:right w:val="single" w:sz="6" w:space="0" w:color="auto"/>
            </w:tcBorders>
            <w:vAlign w:val="center"/>
          </w:tcPr>
          <w:bookmarkEnd w:id="41"/>
          <w:bookmarkEnd w:id="42"/>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Vessels lesions</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1245" w:type="pct"/>
            <w:gridSpan w:val="2"/>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Chi-square test</w:t>
            </w:r>
          </w:p>
        </w:tc>
      </w:tr>
      <w:tr w:rsidR="00EE4AFF" w:rsidRPr="000A7325" w:rsidTr="000A7325">
        <w:trPr>
          <w:jc w:val="center"/>
        </w:trPr>
        <w:tc>
          <w:tcPr>
            <w:tcW w:w="1815"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53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x2</w:t>
            </w:r>
          </w:p>
        </w:tc>
        <w:tc>
          <w:tcPr>
            <w:tcW w:w="710"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p-value</w:t>
            </w: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Left main artery</w:t>
            </w:r>
          </w:p>
        </w:tc>
        <w:tc>
          <w:tcPr>
            <w:tcW w:w="646"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81"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3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1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17</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167</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91.8</w:t>
            </w:r>
          </w:p>
        </w:tc>
        <w:tc>
          <w:tcPr>
            <w:tcW w:w="535"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1.014</w:t>
            </w:r>
          </w:p>
        </w:tc>
        <w:tc>
          <w:tcPr>
            <w:tcW w:w="710"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0.314</w:t>
            </w: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15</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8.2</w:t>
            </w:r>
          </w:p>
        </w:tc>
        <w:tc>
          <w:tcPr>
            <w:tcW w:w="535"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10"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Left anterior descending</w:t>
            </w:r>
          </w:p>
        </w:tc>
        <w:tc>
          <w:tcPr>
            <w:tcW w:w="646"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81"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3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1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30.2</w:t>
            </w:r>
          </w:p>
        </w:tc>
        <w:tc>
          <w:tcPr>
            <w:tcW w:w="535"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0.910</w:t>
            </w:r>
          </w:p>
        </w:tc>
        <w:tc>
          <w:tcPr>
            <w:tcW w:w="710"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0.340</w:t>
            </w: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16</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80.0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127</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69.8</w:t>
            </w:r>
          </w:p>
        </w:tc>
        <w:tc>
          <w:tcPr>
            <w:tcW w:w="535"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10"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Left circumflex</w:t>
            </w:r>
          </w:p>
        </w:tc>
        <w:tc>
          <w:tcPr>
            <w:tcW w:w="646"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81"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3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1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123</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67.6</w:t>
            </w:r>
          </w:p>
        </w:tc>
        <w:tc>
          <w:tcPr>
            <w:tcW w:w="535"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1.278</w:t>
            </w:r>
          </w:p>
        </w:tc>
        <w:tc>
          <w:tcPr>
            <w:tcW w:w="710"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0.258</w:t>
            </w: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59</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32.4</w:t>
            </w:r>
          </w:p>
        </w:tc>
        <w:tc>
          <w:tcPr>
            <w:tcW w:w="535"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10"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Right coronary artery</w:t>
            </w:r>
          </w:p>
        </w:tc>
        <w:tc>
          <w:tcPr>
            <w:tcW w:w="646"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81"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407"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535"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c>
          <w:tcPr>
            <w:tcW w:w="710" w:type="pct"/>
            <w:tcBorders>
              <w:top w:val="single" w:sz="6" w:space="0" w:color="auto"/>
              <w:left w:val="single" w:sz="6" w:space="0" w:color="auto"/>
              <w:bottom w:val="single" w:sz="6" w:space="0" w:color="auto"/>
              <w:right w:val="single" w:sz="6" w:space="0" w:color="auto"/>
            </w:tcBorders>
            <w:shd w:val="solid" w:color="C0C0C0" w:fill="auto"/>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b/>
                <w:bCs/>
                <w:color w:val="000000"/>
                <w:sz w:val="20"/>
                <w:szCs w:val="20"/>
              </w:rPr>
            </w:pP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Negative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68</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37.4</w:t>
            </w:r>
          </w:p>
        </w:tc>
        <w:tc>
          <w:tcPr>
            <w:tcW w:w="535"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0.446</w:t>
            </w:r>
          </w:p>
        </w:tc>
        <w:tc>
          <w:tcPr>
            <w:tcW w:w="710" w:type="pct"/>
            <w:vMerge w:val="restart"/>
            <w:tcBorders>
              <w:top w:val="single" w:sz="6" w:space="0" w:color="auto"/>
              <w:left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0.504</w:t>
            </w:r>
          </w:p>
        </w:tc>
      </w:tr>
      <w:tr w:rsidR="00EE4AFF" w:rsidRPr="000A7325" w:rsidTr="000A7325">
        <w:trPr>
          <w:jc w:val="center"/>
        </w:trPr>
        <w:tc>
          <w:tcPr>
            <w:tcW w:w="1815"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i/>
                <w:iCs/>
                <w:color w:val="000000"/>
                <w:sz w:val="20"/>
                <w:szCs w:val="20"/>
              </w:rPr>
            </w:pPr>
            <w:r w:rsidRPr="000A7325">
              <w:rPr>
                <w:rFonts w:ascii="Times New Roman" w:hAnsi="Times New Roman"/>
                <w:i/>
                <w:iCs/>
                <w:color w:val="000000"/>
                <w:sz w:val="20"/>
                <w:szCs w:val="20"/>
              </w:rPr>
              <w:t>Positive</w:t>
            </w:r>
          </w:p>
        </w:tc>
        <w:tc>
          <w:tcPr>
            <w:tcW w:w="646"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55.0</w:t>
            </w:r>
          </w:p>
        </w:tc>
        <w:tc>
          <w:tcPr>
            <w:tcW w:w="481"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114</w:t>
            </w:r>
          </w:p>
        </w:tc>
        <w:tc>
          <w:tcPr>
            <w:tcW w:w="407" w:type="pct"/>
            <w:tcBorders>
              <w:top w:val="single" w:sz="6" w:space="0" w:color="auto"/>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62.6</w:t>
            </w:r>
          </w:p>
        </w:tc>
        <w:tc>
          <w:tcPr>
            <w:tcW w:w="535"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c>
          <w:tcPr>
            <w:tcW w:w="710" w:type="pct"/>
            <w:vMerge/>
            <w:tcBorders>
              <w:left w:val="single" w:sz="6" w:space="0" w:color="auto"/>
              <w:bottom w:val="single" w:sz="6" w:space="0" w:color="auto"/>
              <w:right w:val="single" w:sz="6" w:space="0" w:color="auto"/>
            </w:tcBorders>
            <w:vAlign w:val="center"/>
          </w:tcPr>
          <w:p w:rsidR="00EE4AFF" w:rsidRPr="000A7325" w:rsidRDefault="00EE4AFF" w:rsidP="000A7325">
            <w:pPr>
              <w:autoSpaceDE w:val="0"/>
              <w:autoSpaceDN w:val="0"/>
              <w:adjustRightInd w:val="0"/>
              <w:snapToGrid w:val="0"/>
              <w:spacing w:after="0" w:line="240" w:lineRule="auto"/>
              <w:jc w:val="both"/>
              <w:rPr>
                <w:rFonts w:ascii="Times New Roman" w:hAnsi="Times New Roman"/>
                <w:color w:val="000000"/>
                <w:sz w:val="20"/>
                <w:szCs w:val="20"/>
              </w:rPr>
            </w:pPr>
          </w:p>
        </w:tc>
      </w:tr>
    </w:tbl>
    <w:p w:rsidR="00EE4AFF" w:rsidRPr="000A7325" w:rsidRDefault="00EE4AFF" w:rsidP="00EE4AFF">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Data are expressed as frequency and percentage data.</w:t>
      </w:r>
    </w:p>
    <w:p w:rsidR="00EE4AFF" w:rsidRPr="000A7325" w:rsidRDefault="00EE4AFF" w:rsidP="00EE4AFF">
      <w:pPr>
        <w:snapToGrid w:val="0"/>
        <w:spacing w:after="0" w:line="240" w:lineRule="auto"/>
        <w:jc w:val="center"/>
        <w:outlineLvl w:val="0"/>
        <w:rPr>
          <w:rFonts w:ascii="Times New Roman" w:hAnsi="Times New Roman"/>
          <w:b/>
          <w:bCs/>
          <w:color w:val="000000"/>
          <w:sz w:val="20"/>
          <w:szCs w:val="20"/>
        </w:rPr>
      </w:pPr>
    </w:p>
    <w:p w:rsidR="00EE4AFF" w:rsidRPr="000A7325" w:rsidRDefault="00EE4AFF" w:rsidP="00EE4AFF">
      <w:pPr>
        <w:snapToGrid w:val="0"/>
        <w:spacing w:after="0" w:line="240" w:lineRule="auto"/>
        <w:jc w:val="center"/>
        <w:outlineLvl w:val="0"/>
        <w:rPr>
          <w:rFonts w:ascii="Times New Roman" w:hAnsi="Times New Roman"/>
          <w:color w:val="000000"/>
          <w:sz w:val="20"/>
          <w:szCs w:val="20"/>
        </w:rPr>
      </w:pPr>
      <w:r w:rsidRPr="000A7325">
        <w:rPr>
          <w:rFonts w:ascii="Times New Roman" w:hAnsi="Times New Roman"/>
          <w:b/>
          <w:bCs/>
          <w:color w:val="000000"/>
          <w:sz w:val="20"/>
          <w:szCs w:val="20"/>
        </w:rPr>
        <w:t xml:space="preserve">Table (14): </w:t>
      </w:r>
      <w:r w:rsidRPr="000A7325">
        <w:rPr>
          <w:rFonts w:ascii="Times New Roman" w:hAnsi="Times New Roman"/>
          <w:color w:val="000000"/>
          <w:sz w:val="20"/>
          <w:szCs w:val="20"/>
        </w:rPr>
        <w:t>Comparison between male and female as regard complications.</w:t>
      </w:r>
    </w:p>
    <w:tbl>
      <w:tblPr>
        <w:tblW w:w="5000" w:type="pct"/>
        <w:jc w:val="center"/>
        <w:tblCellMar>
          <w:left w:w="57" w:type="dxa"/>
          <w:right w:w="57" w:type="dxa"/>
        </w:tblCellMar>
        <w:tblLook w:val="00A0"/>
      </w:tblPr>
      <w:tblGrid>
        <w:gridCol w:w="4354"/>
        <w:gridCol w:w="1084"/>
        <w:gridCol w:w="1476"/>
        <w:gridCol w:w="1084"/>
        <w:gridCol w:w="1476"/>
      </w:tblGrid>
      <w:tr w:rsidR="00EE4AFF" w:rsidRPr="000A7325" w:rsidTr="000A7325">
        <w:trPr>
          <w:jc w:val="center"/>
        </w:trPr>
        <w:tc>
          <w:tcPr>
            <w:tcW w:w="2298" w:type="pct"/>
            <w:vMerge w:val="restart"/>
            <w:tcBorders>
              <w:top w:val="single" w:sz="4" w:space="0" w:color="auto"/>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Complications</w:t>
            </w:r>
          </w:p>
        </w:tc>
        <w:tc>
          <w:tcPr>
            <w:tcW w:w="1351" w:type="pct"/>
            <w:gridSpan w:val="2"/>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351" w:type="pct"/>
            <w:gridSpan w:val="2"/>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r>
      <w:tr w:rsidR="00EE4AFF" w:rsidRPr="000A7325" w:rsidTr="000A7325">
        <w:trPr>
          <w:jc w:val="center"/>
        </w:trPr>
        <w:tc>
          <w:tcPr>
            <w:tcW w:w="2298" w:type="pct"/>
            <w:vMerge/>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No complications</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28.9</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252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82.6</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LV dysfunction</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55</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19.6</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7.2</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Pulmonary edema</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4.3</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roofErr w:type="spellStart"/>
            <w:r w:rsidRPr="000A7325">
              <w:rPr>
                <w:rFonts w:ascii="Times New Roman" w:hAnsi="Times New Roman"/>
                <w:color w:val="000000"/>
                <w:sz w:val="20"/>
                <w:szCs w:val="20"/>
              </w:rPr>
              <w:t>cardiogenic</w:t>
            </w:r>
            <w:proofErr w:type="spellEnd"/>
            <w:r w:rsidRPr="000A7325">
              <w:rPr>
                <w:rFonts w:ascii="Times New Roman" w:hAnsi="Times New Roman"/>
                <w:color w:val="000000"/>
                <w:sz w:val="20"/>
                <w:szCs w:val="20"/>
              </w:rPr>
              <w:t xml:space="preserve"> shock</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33</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11.8</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3.6</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cardiac arrest</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7.1</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1.3</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LV thrombus</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 xml:space="preserve">distal </w:t>
            </w:r>
            <w:proofErr w:type="spellStart"/>
            <w:r w:rsidRPr="000A7325">
              <w:rPr>
                <w:rFonts w:ascii="Times New Roman" w:hAnsi="Times New Roman"/>
                <w:color w:val="000000"/>
                <w:sz w:val="20"/>
                <w:szCs w:val="20"/>
              </w:rPr>
              <w:t>embolization</w:t>
            </w:r>
            <w:proofErr w:type="spellEnd"/>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1.4</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AF</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7.1</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4</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1.3</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VT</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3.6</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VF</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8</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2.9</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CHB</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18</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6.4</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 infarction</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1.1</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RV infarction</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9</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3.2</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Posterior infarction</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0.3</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cerebral he</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0.4</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proofErr w:type="spellStart"/>
            <w:r w:rsidRPr="000A7325">
              <w:rPr>
                <w:rFonts w:ascii="Times New Roman" w:hAnsi="Times New Roman"/>
                <w:color w:val="000000"/>
                <w:sz w:val="20"/>
                <w:szCs w:val="20"/>
              </w:rPr>
              <w:t>Hematemesis</w:t>
            </w:r>
            <w:proofErr w:type="spellEnd"/>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0.7</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0.0</w:t>
            </w:r>
          </w:p>
        </w:tc>
      </w:tr>
      <w:tr w:rsidR="00EE4AFF" w:rsidRPr="000A7325" w:rsidTr="000A7325">
        <w:trPr>
          <w:jc w:val="center"/>
        </w:trPr>
        <w:tc>
          <w:tcPr>
            <w:tcW w:w="2298" w:type="pct"/>
            <w:tcBorders>
              <w:top w:val="nil"/>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Total</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199</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c>
          <w:tcPr>
            <w:tcW w:w="572"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53</w:t>
            </w:r>
          </w:p>
        </w:tc>
        <w:tc>
          <w:tcPr>
            <w:tcW w:w="779" w:type="pct"/>
            <w:tcBorders>
              <w:top w:val="nil"/>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100.0</w:t>
            </w:r>
          </w:p>
        </w:tc>
      </w:tr>
      <w:tr w:rsidR="00EE4AFF" w:rsidRPr="000A7325" w:rsidTr="000A7325">
        <w:trPr>
          <w:jc w:val="center"/>
        </w:trPr>
        <w:tc>
          <w:tcPr>
            <w:tcW w:w="2298" w:type="pct"/>
            <w:tcBorders>
              <w:top w:val="single" w:sz="4" w:space="0" w:color="auto"/>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X2</w:t>
            </w:r>
          </w:p>
        </w:tc>
        <w:tc>
          <w:tcPr>
            <w:tcW w:w="2702" w:type="pct"/>
            <w:gridSpan w:val="4"/>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6.196</w:t>
            </w:r>
          </w:p>
        </w:tc>
      </w:tr>
      <w:tr w:rsidR="00EE4AFF" w:rsidRPr="000A7325" w:rsidTr="000A7325">
        <w:trPr>
          <w:jc w:val="center"/>
        </w:trPr>
        <w:tc>
          <w:tcPr>
            <w:tcW w:w="2298" w:type="pct"/>
            <w:tcBorders>
              <w:top w:val="single" w:sz="4" w:space="0" w:color="auto"/>
              <w:left w:val="single" w:sz="4" w:space="0" w:color="auto"/>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p-value</w:t>
            </w:r>
          </w:p>
        </w:tc>
        <w:tc>
          <w:tcPr>
            <w:tcW w:w="2702" w:type="pct"/>
            <w:gridSpan w:val="4"/>
            <w:tcBorders>
              <w:top w:val="single" w:sz="4" w:space="0" w:color="auto"/>
              <w:left w:val="nil"/>
              <w:bottom w:val="single" w:sz="4" w:space="0" w:color="auto"/>
              <w:right w:val="single" w:sz="4" w:space="0" w:color="auto"/>
            </w:tcBorders>
            <w:noWrap/>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0.044 (S)</w:t>
            </w:r>
          </w:p>
        </w:tc>
      </w:tr>
    </w:tbl>
    <w:p w:rsidR="00EE4AFF" w:rsidRPr="000A7325" w:rsidRDefault="00EE4AFF" w:rsidP="00EE4AFF">
      <w:pPr>
        <w:snapToGrid w:val="0"/>
        <w:spacing w:after="0" w:line="240" w:lineRule="auto"/>
        <w:jc w:val="center"/>
        <w:outlineLvl w:val="0"/>
        <w:rPr>
          <w:rFonts w:ascii="Times New Roman" w:hAnsi="Times New Roman"/>
          <w:b/>
          <w:bCs/>
          <w:color w:val="000000"/>
          <w:sz w:val="20"/>
          <w:szCs w:val="20"/>
        </w:rPr>
      </w:pPr>
    </w:p>
    <w:p w:rsidR="00EE4AFF" w:rsidRPr="000A7325" w:rsidRDefault="00EE4AFF" w:rsidP="00EE4AFF">
      <w:pPr>
        <w:snapToGrid w:val="0"/>
        <w:spacing w:after="0" w:line="240" w:lineRule="auto"/>
        <w:jc w:val="center"/>
        <w:outlineLvl w:val="0"/>
        <w:rPr>
          <w:rFonts w:ascii="Times New Roman" w:hAnsi="Times New Roman"/>
          <w:color w:val="000000"/>
          <w:sz w:val="20"/>
          <w:szCs w:val="20"/>
        </w:rPr>
      </w:pPr>
      <w:r w:rsidRPr="000A7325">
        <w:rPr>
          <w:rFonts w:ascii="Times New Roman" w:hAnsi="Times New Roman"/>
          <w:b/>
          <w:bCs/>
          <w:color w:val="000000"/>
          <w:sz w:val="20"/>
          <w:szCs w:val="20"/>
        </w:rPr>
        <w:t>Table (15):</w:t>
      </w:r>
      <w:r w:rsidRPr="000A7325">
        <w:rPr>
          <w:rFonts w:ascii="Times New Roman" w:hAnsi="Times New Roman"/>
          <w:color w:val="000000"/>
          <w:sz w:val="20"/>
          <w:szCs w:val="20"/>
        </w:rPr>
        <w:t xml:space="preserve"> Thirty days complications in UA/NSTEMI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686"/>
        <w:gridCol w:w="2272"/>
        <w:gridCol w:w="2516"/>
      </w:tblGrid>
      <w:tr w:rsidR="00EE4AFF" w:rsidRPr="000A7325"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r>
      <w:tr w:rsidR="00EE4AFF" w:rsidRPr="000A7325"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Re-Infarction</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Re-intervention</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Stroke</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Death</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bl>
    <w:p w:rsidR="00EE4AFF" w:rsidRPr="000A7325" w:rsidRDefault="00EE4AFF" w:rsidP="00EE4AFF">
      <w:pPr>
        <w:snapToGrid w:val="0"/>
        <w:spacing w:after="0" w:line="240" w:lineRule="auto"/>
        <w:jc w:val="center"/>
        <w:outlineLvl w:val="0"/>
        <w:rPr>
          <w:rFonts w:ascii="Times New Roman" w:hAnsi="Times New Roman"/>
          <w:b/>
          <w:bCs/>
          <w:color w:val="000000"/>
          <w:sz w:val="20"/>
          <w:szCs w:val="20"/>
        </w:rPr>
      </w:pPr>
    </w:p>
    <w:p w:rsidR="00EE4AFF" w:rsidRPr="000A7325" w:rsidRDefault="00EE4AFF" w:rsidP="00EE4AFF">
      <w:pPr>
        <w:snapToGrid w:val="0"/>
        <w:spacing w:after="0" w:line="240" w:lineRule="auto"/>
        <w:jc w:val="center"/>
        <w:outlineLvl w:val="0"/>
        <w:rPr>
          <w:rFonts w:ascii="Times New Roman" w:hAnsi="Times New Roman"/>
          <w:color w:val="000000"/>
          <w:sz w:val="20"/>
          <w:szCs w:val="20"/>
        </w:rPr>
      </w:pPr>
      <w:r w:rsidRPr="000A7325">
        <w:rPr>
          <w:rFonts w:ascii="Times New Roman" w:hAnsi="Times New Roman"/>
          <w:b/>
          <w:bCs/>
          <w:color w:val="000000"/>
          <w:sz w:val="20"/>
          <w:szCs w:val="20"/>
        </w:rPr>
        <w:t>Table (16):</w:t>
      </w:r>
      <w:r w:rsidRPr="000A7325">
        <w:rPr>
          <w:rFonts w:ascii="Times New Roman" w:hAnsi="Times New Roman"/>
          <w:color w:val="000000"/>
          <w:sz w:val="20"/>
          <w:szCs w:val="20"/>
        </w:rPr>
        <w:t xml:space="preserve"> Thirty days complications in STEMI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446"/>
        <w:gridCol w:w="2641"/>
        <w:gridCol w:w="2387"/>
      </w:tblGrid>
      <w:tr w:rsidR="00EE4AFF" w:rsidRPr="000A7325"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Male</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b/>
                <w:bCs/>
                <w:color w:val="000000"/>
                <w:sz w:val="20"/>
                <w:szCs w:val="20"/>
              </w:rPr>
            </w:pPr>
            <w:r w:rsidRPr="000A7325">
              <w:rPr>
                <w:rFonts w:ascii="Times New Roman" w:hAnsi="Times New Roman"/>
                <w:b/>
                <w:bCs/>
                <w:color w:val="000000"/>
                <w:sz w:val="20"/>
                <w:szCs w:val="20"/>
              </w:rPr>
              <w:t>Female</w:t>
            </w:r>
          </w:p>
        </w:tc>
      </w:tr>
      <w:tr w:rsidR="00EE4AFF" w:rsidRPr="000A7325"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Re-Infarction</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 (0.4%)</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Re-intervention</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2 (0.4%)</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Stroke</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r w:rsidR="00EE4AFF" w:rsidRPr="000A7325"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Death</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0A7325" w:rsidRDefault="00EE4AFF" w:rsidP="000A7325">
            <w:pPr>
              <w:snapToGrid w:val="0"/>
              <w:spacing w:after="0" w:line="240" w:lineRule="auto"/>
              <w:jc w:val="both"/>
              <w:rPr>
                <w:rFonts w:ascii="Times New Roman" w:hAnsi="Times New Roman"/>
                <w:color w:val="000000"/>
                <w:sz w:val="20"/>
                <w:szCs w:val="20"/>
              </w:rPr>
            </w:pPr>
            <w:r w:rsidRPr="000A7325">
              <w:rPr>
                <w:rFonts w:ascii="Times New Roman" w:hAnsi="Times New Roman"/>
                <w:color w:val="000000"/>
                <w:sz w:val="20"/>
                <w:szCs w:val="20"/>
              </w:rPr>
              <w:t>0 (0%)</w:t>
            </w:r>
          </w:p>
        </w:tc>
      </w:tr>
    </w:tbl>
    <w:p w:rsidR="00EE4AFF" w:rsidRPr="00FA6704" w:rsidRDefault="00EE4AFF" w:rsidP="00EE4AFF">
      <w:pPr>
        <w:snapToGrid w:val="0"/>
        <w:spacing w:after="0" w:line="240" w:lineRule="auto"/>
        <w:jc w:val="center"/>
        <w:outlineLvl w:val="0"/>
        <w:rPr>
          <w:rFonts w:ascii="Times New Roman" w:hAnsi="Times New Roman"/>
          <w:color w:val="000000"/>
          <w:sz w:val="19"/>
          <w:szCs w:val="19"/>
        </w:rPr>
      </w:pPr>
      <w:r w:rsidRPr="00FA6704">
        <w:rPr>
          <w:rFonts w:ascii="Times New Roman" w:hAnsi="Times New Roman"/>
          <w:b/>
          <w:bCs/>
          <w:color w:val="000000"/>
          <w:sz w:val="19"/>
          <w:szCs w:val="19"/>
        </w:rPr>
        <w:lastRenderedPageBreak/>
        <w:t>Table (17):</w:t>
      </w:r>
      <w:r w:rsidRPr="00FA6704">
        <w:rPr>
          <w:rFonts w:ascii="Times New Roman" w:hAnsi="Times New Roman"/>
          <w:color w:val="000000"/>
          <w:sz w:val="19"/>
          <w:szCs w:val="19"/>
        </w:rPr>
        <w:t xml:space="preserve"> Six months complications in UA/NSTEMI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686"/>
        <w:gridCol w:w="2272"/>
        <w:gridCol w:w="2516"/>
      </w:tblGrid>
      <w:tr w:rsidR="00EE4AFF" w:rsidRPr="00FA6704"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Male</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Female</w:t>
            </w:r>
          </w:p>
        </w:tc>
      </w:tr>
      <w:tr w:rsidR="00EE4AFF" w:rsidRPr="00FA6704"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Re-Infarction</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Re-intervention</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Stroke</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473"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Death</w:t>
            </w:r>
          </w:p>
        </w:tc>
        <w:tc>
          <w:tcPr>
            <w:tcW w:w="119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c>
          <w:tcPr>
            <w:tcW w:w="1329"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bl>
    <w:p w:rsidR="00EE4AFF" w:rsidRPr="00FA6704" w:rsidRDefault="00EE4AFF" w:rsidP="00EE4AFF">
      <w:pPr>
        <w:snapToGrid w:val="0"/>
        <w:spacing w:after="0" w:line="240" w:lineRule="auto"/>
        <w:jc w:val="center"/>
        <w:outlineLvl w:val="0"/>
        <w:rPr>
          <w:rFonts w:ascii="Times New Roman" w:hAnsi="Times New Roman"/>
          <w:color w:val="000000"/>
          <w:sz w:val="19"/>
          <w:szCs w:val="19"/>
        </w:rPr>
      </w:pPr>
      <w:r w:rsidRPr="00FA6704">
        <w:rPr>
          <w:rFonts w:ascii="Times New Roman" w:hAnsi="Times New Roman"/>
          <w:b/>
          <w:bCs/>
          <w:color w:val="000000"/>
          <w:sz w:val="19"/>
          <w:szCs w:val="19"/>
        </w:rPr>
        <w:t>Table (18):</w:t>
      </w:r>
      <w:r w:rsidRPr="00FA6704">
        <w:rPr>
          <w:rFonts w:ascii="Times New Roman" w:hAnsi="Times New Roman"/>
          <w:color w:val="000000"/>
          <w:sz w:val="19"/>
          <w:szCs w:val="19"/>
        </w:rPr>
        <w:t xml:space="preserve"> Six months complications in STEMI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446"/>
        <w:gridCol w:w="2641"/>
        <w:gridCol w:w="2387"/>
      </w:tblGrid>
      <w:tr w:rsidR="00EE4AFF" w:rsidRPr="00FA6704"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Male</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Female</w:t>
            </w:r>
          </w:p>
        </w:tc>
      </w:tr>
      <w:tr w:rsidR="00EE4AFF" w:rsidRPr="00FA6704"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Re-Infarction</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 (.2%)</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Re-intervention</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 (.2%)</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Stroke</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 (.4%)</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r w:rsidR="00EE4AFF" w:rsidRPr="00FA6704" w:rsidTr="000A7325">
        <w:trPr>
          <w:jc w:val="center"/>
        </w:trPr>
        <w:tc>
          <w:tcPr>
            <w:tcW w:w="2346"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Death</w:t>
            </w:r>
          </w:p>
        </w:tc>
        <w:tc>
          <w:tcPr>
            <w:tcW w:w="1394"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 (0.6%)</w:t>
            </w:r>
          </w:p>
        </w:tc>
        <w:tc>
          <w:tcPr>
            <w:tcW w:w="1260" w:type="pct"/>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 (0%)</w:t>
            </w:r>
          </w:p>
        </w:tc>
      </w:tr>
    </w:tbl>
    <w:p w:rsidR="00EE4AFF" w:rsidRPr="00FA6704" w:rsidRDefault="00EE4AFF" w:rsidP="00EE4AFF">
      <w:pPr>
        <w:snapToGrid w:val="0"/>
        <w:spacing w:after="0" w:line="240" w:lineRule="auto"/>
        <w:jc w:val="center"/>
        <w:rPr>
          <w:rFonts w:ascii="Times New Roman" w:hAnsi="Times New Roman"/>
          <w:color w:val="000000"/>
          <w:sz w:val="19"/>
          <w:szCs w:val="19"/>
        </w:rPr>
      </w:pPr>
      <w:r w:rsidRPr="00FA6704">
        <w:rPr>
          <w:rFonts w:ascii="Times New Roman" w:hAnsi="Times New Roman"/>
          <w:b/>
          <w:bCs/>
          <w:color w:val="000000"/>
          <w:sz w:val="19"/>
          <w:szCs w:val="19"/>
        </w:rPr>
        <w:t>Table (19):</w:t>
      </w:r>
      <w:r w:rsidRPr="00FA6704">
        <w:rPr>
          <w:rFonts w:ascii="Times New Roman" w:hAnsi="Times New Roman"/>
          <w:color w:val="000000"/>
          <w:sz w:val="19"/>
          <w:szCs w:val="19"/>
        </w:rPr>
        <w:t xml:space="preserve"> Comparison between UA/NSTEMI and STEMI as regard complications in male.</w:t>
      </w:r>
    </w:p>
    <w:tbl>
      <w:tblPr>
        <w:tblW w:w="5000" w:type="pct"/>
        <w:jc w:val="center"/>
        <w:tblCellMar>
          <w:left w:w="57" w:type="dxa"/>
          <w:right w:w="57" w:type="dxa"/>
        </w:tblCellMar>
        <w:tblLook w:val="00A0"/>
      </w:tblPr>
      <w:tblGrid>
        <w:gridCol w:w="3664"/>
        <w:gridCol w:w="911"/>
        <w:gridCol w:w="1294"/>
        <w:gridCol w:w="1453"/>
        <w:gridCol w:w="911"/>
        <w:gridCol w:w="1241"/>
      </w:tblGrid>
      <w:tr w:rsidR="00EE4AFF" w:rsidRPr="00FA6704" w:rsidTr="000A7325">
        <w:trPr>
          <w:jc w:val="center"/>
        </w:trPr>
        <w:tc>
          <w:tcPr>
            <w:tcW w:w="2414"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Complications</w:t>
            </w:r>
          </w:p>
        </w:tc>
        <w:tc>
          <w:tcPr>
            <w:tcW w:w="1450" w:type="pct"/>
            <w:gridSpan w:val="2"/>
            <w:tcBorders>
              <w:top w:val="single" w:sz="4" w:space="0" w:color="auto"/>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UA/NSTEMI</w:t>
            </w:r>
          </w:p>
        </w:tc>
        <w:tc>
          <w:tcPr>
            <w:tcW w:w="1136"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STEMI</w:t>
            </w:r>
          </w:p>
        </w:tc>
      </w:tr>
      <w:tr w:rsidR="00EE4AFF" w:rsidRPr="00FA6704" w:rsidTr="000A7325">
        <w:trPr>
          <w:jc w:val="center"/>
        </w:trPr>
        <w:tc>
          <w:tcPr>
            <w:tcW w:w="2414" w:type="pct"/>
            <w:gridSpan w:val="2"/>
            <w:vMerge/>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p>
        </w:tc>
        <w:tc>
          <w:tcPr>
            <w:tcW w:w="683" w:type="pct"/>
            <w:tcBorders>
              <w:top w:val="nil"/>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w:t>
            </w:r>
          </w:p>
        </w:tc>
        <w:tc>
          <w:tcPr>
            <w:tcW w:w="767" w:type="pct"/>
            <w:tcBorders>
              <w:top w:val="nil"/>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w:t>
            </w:r>
          </w:p>
        </w:tc>
        <w:tc>
          <w:tcPr>
            <w:tcW w:w="481" w:type="pct"/>
            <w:tcBorders>
              <w:top w:val="nil"/>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w:t>
            </w:r>
          </w:p>
        </w:tc>
        <w:tc>
          <w:tcPr>
            <w:tcW w:w="655" w:type="pct"/>
            <w:tcBorders>
              <w:top w:val="nil"/>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 complications</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47</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58.0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34</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42.0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LV dysfunction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55</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18</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32.7</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37</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67.3</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Pulmonary edema</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33.3</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66.7</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proofErr w:type="spellStart"/>
            <w:r w:rsidRPr="00FA6704">
              <w:rPr>
                <w:rFonts w:ascii="Times New Roman" w:hAnsi="Times New Roman"/>
                <w:color w:val="000000"/>
                <w:sz w:val="19"/>
                <w:szCs w:val="19"/>
              </w:rPr>
              <w:t>Cardiogenic</w:t>
            </w:r>
            <w:proofErr w:type="spellEnd"/>
            <w:r w:rsidRPr="00FA6704">
              <w:rPr>
                <w:rFonts w:ascii="Times New Roman" w:hAnsi="Times New Roman"/>
                <w:color w:val="000000"/>
                <w:sz w:val="19"/>
                <w:szCs w:val="19"/>
              </w:rPr>
              <w:t xml:space="preserve"> shock</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13</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39.4</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20</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0.6</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cardiac arrest</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35.0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13</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65.0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LV thrombus</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 xml:space="preserve">distal </w:t>
            </w:r>
            <w:proofErr w:type="spellStart"/>
            <w:r w:rsidRPr="00FA6704">
              <w:rPr>
                <w:rFonts w:ascii="Times New Roman" w:hAnsi="Times New Roman"/>
                <w:color w:val="000000"/>
                <w:sz w:val="19"/>
                <w:szCs w:val="19"/>
              </w:rPr>
              <w:t>embolization</w:t>
            </w:r>
            <w:proofErr w:type="spellEnd"/>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25.0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75.0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AF</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16</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VT</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VF</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25.0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75.0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CHB</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18</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27.8</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13</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72.2</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33.3</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66.7</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RV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9</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33.3</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66.7</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Posterior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cerebral he</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proofErr w:type="spellStart"/>
            <w:r w:rsidRPr="00FA6704">
              <w:rPr>
                <w:rFonts w:ascii="Times New Roman" w:hAnsi="Times New Roman"/>
                <w:color w:val="000000"/>
                <w:sz w:val="19"/>
                <w:szCs w:val="19"/>
              </w:rPr>
              <w:t>Hematemesis</w:t>
            </w:r>
            <w:proofErr w:type="spellEnd"/>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Total</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179</w:t>
            </w:r>
          </w:p>
        </w:tc>
        <w:tc>
          <w:tcPr>
            <w:tcW w:w="683"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107</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38.2</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139</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61.8</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X2</w:t>
            </w:r>
          </w:p>
        </w:tc>
        <w:tc>
          <w:tcPr>
            <w:tcW w:w="3067" w:type="pct"/>
            <w:gridSpan w:val="5"/>
            <w:tcBorders>
              <w:top w:val="single" w:sz="4" w:space="0" w:color="auto"/>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33.191</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p-value</w:t>
            </w:r>
          </w:p>
        </w:tc>
        <w:tc>
          <w:tcPr>
            <w:tcW w:w="3067" w:type="pct"/>
            <w:gridSpan w:val="5"/>
            <w:tcBorders>
              <w:top w:val="single" w:sz="4" w:space="0" w:color="auto"/>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&lt;0.001</w:t>
            </w:r>
          </w:p>
        </w:tc>
      </w:tr>
    </w:tbl>
    <w:p w:rsidR="00EE4AFF" w:rsidRPr="00FA6704" w:rsidRDefault="00EE4AFF" w:rsidP="00EE4AFF">
      <w:pPr>
        <w:snapToGrid w:val="0"/>
        <w:spacing w:after="0" w:line="240" w:lineRule="auto"/>
        <w:jc w:val="center"/>
        <w:rPr>
          <w:rFonts w:ascii="Times New Roman" w:hAnsi="Times New Roman"/>
          <w:color w:val="000000"/>
          <w:sz w:val="19"/>
          <w:szCs w:val="19"/>
        </w:rPr>
      </w:pPr>
      <w:r w:rsidRPr="00FA6704">
        <w:rPr>
          <w:rFonts w:ascii="Times New Roman" w:hAnsi="Times New Roman"/>
          <w:b/>
          <w:bCs/>
          <w:color w:val="000000"/>
          <w:sz w:val="19"/>
          <w:szCs w:val="19"/>
        </w:rPr>
        <w:t>Table (20):</w:t>
      </w:r>
      <w:r w:rsidRPr="00FA6704">
        <w:rPr>
          <w:rFonts w:ascii="Times New Roman" w:hAnsi="Times New Roman"/>
          <w:color w:val="000000"/>
          <w:sz w:val="19"/>
          <w:szCs w:val="19"/>
        </w:rPr>
        <w:t xml:space="preserve"> Comparison between UA/NSTEMI and STEMI as regard complications in female.</w:t>
      </w:r>
    </w:p>
    <w:tbl>
      <w:tblPr>
        <w:tblW w:w="5000" w:type="pct"/>
        <w:jc w:val="center"/>
        <w:tblCellMar>
          <w:left w:w="57" w:type="dxa"/>
          <w:right w:w="57" w:type="dxa"/>
        </w:tblCellMar>
        <w:tblLook w:val="00A0"/>
      </w:tblPr>
      <w:tblGrid>
        <w:gridCol w:w="3664"/>
        <w:gridCol w:w="911"/>
        <w:gridCol w:w="1294"/>
        <w:gridCol w:w="1453"/>
        <w:gridCol w:w="911"/>
        <w:gridCol w:w="1241"/>
      </w:tblGrid>
      <w:tr w:rsidR="00EE4AFF" w:rsidRPr="00FA6704" w:rsidTr="000A7325">
        <w:trPr>
          <w:jc w:val="center"/>
        </w:trPr>
        <w:tc>
          <w:tcPr>
            <w:tcW w:w="2414"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Complications</w:t>
            </w:r>
          </w:p>
        </w:tc>
        <w:tc>
          <w:tcPr>
            <w:tcW w:w="1450" w:type="pct"/>
            <w:gridSpan w:val="2"/>
            <w:tcBorders>
              <w:top w:val="single" w:sz="4" w:space="0" w:color="auto"/>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UA/NSTEMI</w:t>
            </w:r>
          </w:p>
        </w:tc>
        <w:tc>
          <w:tcPr>
            <w:tcW w:w="1136" w:type="pct"/>
            <w:gridSpan w:val="2"/>
            <w:tcBorders>
              <w:top w:val="single" w:sz="4" w:space="0" w:color="auto"/>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STEMI</w:t>
            </w:r>
          </w:p>
        </w:tc>
      </w:tr>
      <w:tr w:rsidR="00EE4AFF" w:rsidRPr="00FA6704" w:rsidTr="000A7325">
        <w:trPr>
          <w:jc w:val="center"/>
        </w:trPr>
        <w:tc>
          <w:tcPr>
            <w:tcW w:w="2414" w:type="pct"/>
            <w:gridSpan w:val="2"/>
            <w:vMerge/>
            <w:tcBorders>
              <w:top w:val="single" w:sz="4" w:space="0" w:color="auto"/>
              <w:left w:val="single" w:sz="4" w:space="0" w:color="auto"/>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p>
        </w:tc>
        <w:tc>
          <w:tcPr>
            <w:tcW w:w="683" w:type="pct"/>
            <w:tcBorders>
              <w:top w:val="nil"/>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w:t>
            </w:r>
          </w:p>
        </w:tc>
        <w:tc>
          <w:tcPr>
            <w:tcW w:w="767" w:type="pct"/>
            <w:tcBorders>
              <w:top w:val="nil"/>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w:t>
            </w:r>
          </w:p>
        </w:tc>
        <w:tc>
          <w:tcPr>
            <w:tcW w:w="481" w:type="pct"/>
            <w:tcBorders>
              <w:top w:val="nil"/>
              <w:left w:val="nil"/>
              <w:bottom w:val="single" w:sz="4" w:space="0" w:color="auto"/>
              <w:right w:val="single" w:sz="4" w:space="0" w:color="auto"/>
            </w:tcBorders>
            <w:shd w:val="clear" w:color="000000" w:fill="D9D9D9"/>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w:t>
            </w:r>
          </w:p>
        </w:tc>
        <w:tc>
          <w:tcPr>
            <w:tcW w:w="655" w:type="pct"/>
            <w:tcBorders>
              <w:top w:val="nil"/>
              <w:left w:val="nil"/>
              <w:bottom w:val="single" w:sz="4" w:space="0" w:color="auto"/>
              <w:right w:val="single" w:sz="4" w:space="0" w:color="auto"/>
            </w:tcBorders>
            <w:shd w:val="clear" w:color="000000" w:fill="D9D9D9"/>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No complications</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252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154</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61.1</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98</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38.9</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LV dysfunction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36.4</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14</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63.6</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Pulmonary edema</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33.3</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66.7</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proofErr w:type="spellStart"/>
            <w:r w:rsidRPr="00FA6704">
              <w:rPr>
                <w:rFonts w:ascii="Times New Roman" w:hAnsi="Times New Roman"/>
                <w:color w:val="000000"/>
                <w:sz w:val="19"/>
                <w:szCs w:val="19"/>
              </w:rPr>
              <w:t>cardiogenic</w:t>
            </w:r>
            <w:proofErr w:type="spellEnd"/>
            <w:r w:rsidRPr="00FA6704">
              <w:rPr>
                <w:rFonts w:ascii="Times New Roman" w:hAnsi="Times New Roman"/>
                <w:color w:val="000000"/>
                <w:sz w:val="19"/>
                <w:szCs w:val="19"/>
              </w:rPr>
              <w:t xml:space="preserve"> shock</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27.3</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8</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72.7</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cardiac arrest</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25.0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75.0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LV thrombus</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 xml:space="preserve">distal </w:t>
            </w:r>
            <w:proofErr w:type="spellStart"/>
            <w:r w:rsidRPr="00FA6704">
              <w:rPr>
                <w:rFonts w:ascii="Times New Roman" w:hAnsi="Times New Roman"/>
                <w:color w:val="000000"/>
                <w:sz w:val="19"/>
                <w:szCs w:val="19"/>
              </w:rPr>
              <w:t>embolization</w:t>
            </w:r>
            <w:proofErr w:type="spellEnd"/>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AF</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25.0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3</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75.0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VT</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VF</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CHB</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Re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2</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RV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Posterior infarction</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100.0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 xml:space="preserve">cerebral </w:t>
            </w:r>
            <w:proofErr w:type="spellStart"/>
            <w:r w:rsidRPr="00FA6704">
              <w:rPr>
                <w:rFonts w:ascii="Times New Roman" w:hAnsi="Times New Roman"/>
                <w:color w:val="000000"/>
                <w:sz w:val="19"/>
                <w:szCs w:val="19"/>
              </w:rPr>
              <w:t>hge</w:t>
            </w:r>
            <w:proofErr w:type="spellEnd"/>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proofErr w:type="spellStart"/>
            <w:r w:rsidRPr="00FA6704">
              <w:rPr>
                <w:rFonts w:ascii="Times New Roman" w:hAnsi="Times New Roman"/>
                <w:color w:val="000000"/>
                <w:sz w:val="19"/>
                <w:szCs w:val="19"/>
              </w:rPr>
              <w:t>Hematemesis</w:t>
            </w:r>
            <w:proofErr w:type="spellEnd"/>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0.0</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Total</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53</w:t>
            </w:r>
          </w:p>
        </w:tc>
        <w:tc>
          <w:tcPr>
            <w:tcW w:w="683" w:type="pct"/>
            <w:tcBorders>
              <w:top w:val="nil"/>
              <w:left w:val="nil"/>
              <w:bottom w:val="single" w:sz="4" w:space="0" w:color="auto"/>
              <w:right w:val="single" w:sz="4" w:space="0" w:color="auto"/>
            </w:tcBorders>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168</w:t>
            </w:r>
          </w:p>
        </w:tc>
        <w:tc>
          <w:tcPr>
            <w:tcW w:w="767"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55.1</w:t>
            </w:r>
          </w:p>
        </w:tc>
        <w:tc>
          <w:tcPr>
            <w:tcW w:w="481"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137</w:t>
            </w:r>
          </w:p>
        </w:tc>
        <w:tc>
          <w:tcPr>
            <w:tcW w:w="655" w:type="pct"/>
            <w:tcBorders>
              <w:top w:val="nil"/>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44.9</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X2</w:t>
            </w:r>
          </w:p>
        </w:tc>
        <w:tc>
          <w:tcPr>
            <w:tcW w:w="3067" w:type="pct"/>
            <w:gridSpan w:val="5"/>
            <w:tcBorders>
              <w:top w:val="single" w:sz="4" w:space="0" w:color="auto"/>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55.66</w:t>
            </w:r>
          </w:p>
        </w:tc>
      </w:tr>
      <w:tr w:rsidR="00EE4AFF" w:rsidRPr="00FA6704" w:rsidTr="000A7325">
        <w:trPr>
          <w:jc w:val="center"/>
        </w:trPr>
        <w:tc>
          <w:tcPr>
            <w:tcW w:w="1933" w:type="pct"/>
            <w:tcBorders>
              <w:top w:val="nil"/>
              <w:left w:val="single" w:sz="4" w:space="0" w:color="auto"/>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color w:val="000000"/>
                <w:sz w:val="19"/>
                <w:szCs w:val="19"/>
              </w:rPr>
            </w:pPr>
            <w:r w:rsidRPr="00FA6704">
              <w:rPr>
                <w:rFonts w:ascii="Times New Roman" w:hAnsi="Times New Roman"/>
                <w:color w:val="000000"/>
                <w:sz w:val="19"/>
                <w:szCs w:val="19"/>
              </w:rPr>
              <w:t>p-value</w:t>
            </w:r>
          </w:p>
        </w:tc>
        <w:tc>
          <w:tcPr>
            <w:tcW w:w="3067" w:type="pct"/>
            <w:gridSpan w:val="5"/>
            <w:tcBorders>
              <w:top w:val="single" w:sz="4" w:space="0" w:color="auto"/>
              <w:left w:val="nil"/>
              <w:bottom w:val="single" w:sz="4" w:space="0" w:color="auto"/>
              <w:right w:val="single" w:sz="4" w:space="0" w:color="auto"/>
            </w:tcBorders>
            <w:noWrap/>
            <w:vAlign w:val="center"/>
          </w:tcPr>
          <w:p w:rsidR="00EE4AFF" w:rsidRPr="00FA6704" w:rsidRDefault="00EE4AFF" w:rsidP="000A7325">
            <w:pPr>
              <w:snapToGrid w:val="0"/>
              <w:spacing w:after="0" w:line="240" w:lineRule="auto"/>
              <w:jc w:val="both"/>
              <w:rPr>
                <w:rFonts w:ascii="Times New Roman" w:hAnsi="Times New Roman"/>
                <w:b/>
                <w:bCs/>
                <w:color w:val="000000"/>
                <w:sz w:val="19"/>
                <w:szCs w:val="19"/>
              </w:rPr>
            </w:pPr>
            <w:r w:rsidRPr="00FA6704">
              <w:rPr>
                <w:rFonts w:ascii="Times New Roman" w:hAnsi="Times New Roman"/>
                <w:b/>
                <w:bCs/>
                <w:color w:val="000000"/>
                <w:sz w:val="19"/>
                <w:szCs w:val="19"/>
              </w:rPr>
              <w:t>&lt;0.001</w:t>
            </w:r>
          </w:p>
        </w:tc>
      </w:tr>
    </w:tbl>
    <w:p w:rsidR="00EE4AFF" w:rsidRDefault="00EE4AFF" w:rsidP="00EE4AFF">
      <w:pPr>
        <w:pStyle w:val="H10"/>
        <w:snapToGrid w:val="0"/>
        <w:jc w:val="both"/>
        <w:rPr>
          <w:rFonts w:hint="eastAsia"/>
          <w:b/>
          <w:bCs/>
          <w:color w:val="000000"/>
          <w:sz w:val="20"/>
          <w:szCs w:val="20"/>
          <w:lang w:eastAsia="zh-CN"/>
        </w:rPr>
      </w:pPr>
    </w:p>
    <w:p w:rsidR="000A7325" w:rsidRPr="000A7325" w:rsidRDefault="000A7325" w:rsidP="00EE4AFF">
      <w:pPr>
        <w:pStyle w:val="H10"/>
        <w:snapToGrid w:val="0"/>
        <w:jc w:val="both"/>
        <w:rPr>
          <w:rFonts w:hint="eastAsia"/>
          <w:b/>
          <w:bCs/>
          <w:color w:val="000000"/>
          <w:sz w:val="20"/>
          <w:szCs w:val="20"/>
          <w:lang w:eastAsia="zh-CN"/>
        </w:rPr>
        <w:sectPr w:rsidR="000A7325" w:rsidRPr="000A7325" w:rsidSect="00EE4AFF">
          <w:type w:val="continuous"/>
          <w:pgSz w:w="12240" w:h="15840" w:code="1"/>
          <w:pgMar w:top="1440" w:right="1440" w:bottom="1440" w:left="1440" w:header="720" w:footer="720" w:gutter="0"/>
          <w:cols w:space="720"/>
          <w:docGrid w:linePitch="360"/>
        </w:sectPr>
      </w:pPr>
    </w:p>
    <w:p w:rsidR="00EE4AFF" w:rsidRPr="000A7325" w:rsidRDefault="00EE4AFF" w:rsidP="00EE4AFF">
      <w:pPr>
        <w:pStyle w:val="H10"/>
        <w:snapToGrid w:val="0"/>
        <w:jc w:val="both"/>
        <w:rPr>
          <w:b/>
          <w:bCs/>
          <w:color w:val="000000"/>
          <w:sz w:val="20"/>
          <w:szCs w:val="20"/>
        </w:rPr>
      </w:pPr>
      <w:r w:rsidRPr="000A7325">
        <w:rPr>
          <w:b/>
          <w:bCs/>
          <w:color w:val="000000"/>
          <w:sz w:val="20"/>
          <w:szCs w:val="20"/>
        </w:rPr>
        <w:lastRenderedPageBreak/>
        <w:t>Case (1)</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A 47 years old female patient admitted to CCU complaining of acute typical ischemic chest pain started half an hour before</w:t>
      </w:r>
      <w:r w:rsidR="00937C1B" w:rsidRPr="000A7325">
        <w:rPr>
          <w:sz w:val="20"/>
          <w:szCs w:val="20"/>
        </w:rPr>
        <w:t>,</w:t>
      </w:r>
      <w:r w:rsidRPr="000A7325">
        <w:rPr>
          <w:sz w:val="20"/>
          <w:szCs w:val="20"/>
        </w:rPr>
        <w:t xml:space="preserve"> giving history of being diabetic, obese and hypertensive non smoker. 18 months before she had angin</w:t>
      </w:r>
      <w:r w:rsidR="00937C1B" w:rsidRPr="000A7325">
        <w:rPr>
          <w:sz w:val="20"/>
          <w:szCs w:val="20"/>
        </w:rPr>
        <w:t>a.</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 xml:space="preserve">ECG showed regular sinus rhythm rate 75 </w:t>
      </w:r>
      <w:proofErr w:type="spellStart"/>
      <w:r w:rsidRPr="000A7325">
        <w:rPr>
          <w:sz w:val="20"/>
          <w:szCs w:val="20"/>
        </w:rPr>
        <w:t>Bpm</w:t>
      </w:r>
      <w:proofErr w:type="spellEnd"/>
      <w:r w:rsidR="00937C1B" w:rsidRPr="000A7325">
        <w:rPr>
          <w:sz w:val="20"/>
          <w:szCs w:val="20"/>
        </w:rPr>
        <w:t>, S</w:t>
      </w:r>
      <w:r w:rsidRPr="000A7325">
        <w:rPr>
          <w:sz w:val="20"/>
          <w:szCs w:val="20"/>
        </w:rPr>
        <w:t>T segment elevated in leads V1, V2</w:t>
      </w:r>
      <w:r w:rsidR="00937C1B" w:rsidRPr="000A7325">
        <w:rPr>
          <w:sz w:val="20"/>
          <w:szCs w:val="20"/>
        </w:rPr>
        <w:t>, V</w:t>
      </w:r>
      <w:r w:rsidRPr="000A7325">
        <w:rPr>
          <w:sz w:val="20"/>
          <w:szCs w:val="20"/>
        </w:rPr>
        <w:t>3 and V4 an</w:t>
      </w:r>
      <w:r w:rsidR="00937C1B" w:rsidRPr="000A7325">
        <w:rPr>
          <w:sz w:val="20"/>
          <w:szCs w:val="20"/>
        </w:rPr>
        <w:t>d T</w:t>
      </w:r>
      <w:r w:rsidRPr="000A7325">
        <w:rPr>
          <w:sz w:val="20"/>
          <w:szCs w:val="20"/>
        </w:rPr>
        <w:t xml:space="preserve"> wave inversion and ST segment depression in leads I, </w:t>
      </w:r>
      <w:proofErr w:type="spellStart"/>
      <w:r w:rsidRPr="000A7325">
        <w:rPr>
          <w:sz w:val="20"/>
          <w:szCs w:val="20"/>
        </w:rPr>
        <w:t>avl</w:t>
      </w:r>
      <w:proofErr w:type="spellEnd"/>
      <w:r w:rsidRPr="000A7325">
        <w:rPr>
          <w:sz w:val="20"/>
          <w:szCs w:val="20"/>
        </w:rPr>
        <w:t>, V5 and V6.</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lastRenderedPageBreak/>
        <w:t>Laboratory investigations results were as follow, +</w:t>
      </w:r>
      <w:proofErr w:type="spellStart"/>
      <w:r w:rsidRPr="000A7325">
        <w:rPr>
          <w:sz w:val="20"/>
          <w:szCs w:val="20"/>
        </w:rPr>
        <w:t>ve</w:t>
      </w:r>
      <w:proofErr w:type="spellEnd"/>
      <w:r w:rsidRPr="000A7325">
        <w:rPr>
          <w:sz w:val="20"/>
          <w:szCs w:val="20"/>
        </w:rPr>
        <w:t xml:space="preserve"> Ck-MB and +</w:t>
      </w:r>
      <w:proofErr w:type="spellStart"/>
      <w:r w:rsidRPr="000A7325">
        <w:rPr>
          <w:sz w:val="20"/>
          <w:szCs w:val="20"/>
        </w:rPr>
        <w:t>ve</w:t>
      </w:r>
      <w:proofErr w:type="spellEnd"/>
      <w:r w:rsidRPr="000A7325">
        <w:rPr>
          <w:sz w:val="20"/>
          <w:szCs w:val="20"/>
        </w:rPr>
        <w:t xml:space="preserve"> </w:t>
      </w:r>
      <w:proofErr w:type="spellStart"/>
      <w:r w:rsidRPr="000A7325">
        <w:rPr>
          <w:sz w:val="20"/>
          <w:szCs w:val="20"/>
        </w:rPr>
        <w:t>Troponin</w:t>
      </w:r>
      <w:proofErr w:type="spellEnd"/>
      <w:r w:rsidR="00937C1B" w:rsidRPr="000A7325">
        <w:rPr>
          <w:sz w:val="20"/>
          <w:szCs w:val="20"/>
        </w:rPr>
        <w:t>,</w:t>
      </w:r>
      <w:r w:rsidRPr="000A7325">
        <w:rPr>
          <w:sz w:val="20"/>
          <w:szCs w:val="20"/>
        </w:rPr>
        <w:t xml:space="preserve"> cholesterol 230</w:t>
      </w:r>
      <w:r w:rsidR="00937C1B" w:rsidRPr="000A7325">
        <w:rPr>
          <w:sz w:val="20"/>
          <w:szCs w:val="20"/>
        </w:rPr>
        <w:t>,</w:t>
      </w:r>
      <w:r w:rsidRPr="000A7325">
        <w:rPr>
          <w:sz w:val="20"/>
          <w:szCs w:val="20"/>
        </w:rPr>
        <w:t xml:space="preserve"> LDL 188</w:t>
      </w:r>
      <w:r w:rsidR="00937C1B" w:rsidRPr="000A7325">
        <w:rPr>
          <w:sz w:val="20"/>
          <w:szCs w:val="20"/>
        </w:rPr>
        <w:t>,</w:t>
      </w:r>
      <w:r w:rsidRPr="000A7325">
        <w:rPr>
          <w:sz w:val="20"/>
          <w:szCs w:val="20"/>
        </w:rPr>
        <w:t xml:space="preserve"> Blood glucose 310</w:t>
      </w:r>
      <w:r w:rsidR="00937C1B" w:rsidRPr="000A7325">
        <w:rPr>
          <w:sz w:val="20"/>
          <w:szCs w:val="20"/>
        </w:rPr>
        <w:t>.</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 xml:space="preserve">Echocardiography showed LV wall motion abnormalities in the form of basal &amp; posterior &amp; posterior </w:t>
      </w:r>
      <w:proofErr w:type="spellStart"/>
      <w:r w:rsidRPr="000A7325">
        <w:rPr>
          <w:sz w:val="20"/>
          <w:szCs w:val="20"/>
        </w:rPr>
        <w:t>septal</w:t>
      </w:r>
      <w:proofErr w:type="spellEnd"/>
      <w:r w:rsidRPr="000A7325">
        <w:rPr>
          <w:sz w:val="20"/>
          <w:szCs w:val="20"/>
        </w:rPr>
        <w:t xml:space="preserve"> segments </w:t>
      </w:r>
      <w:proofErr w:type="spellStart"/>
      <w:r w:rsidRPr="000A7325">
        <w:rPr>
          <w:sz w:val="20"/>
          <w:szCs w:val="20"/>
        </w:rPr>
        <w:t>hypokinesi</w:t>
      </w:r>
      <w:r w:rsidR="00937C1B" w:rsidRPr="000A7325">
        <w:rPr>
          <w:sz w:val="20"/>
          <w:szCs w:val="20"/>
        </w:rPr>
        <w:t>a</w:t>
      </w:r>
      <w:proofErr w:type="spellEnd"/>
      <w:r w:rsidR="00937C1B" w:rsidRPr="000A7325">
        <w:rPr>
          <w:sz w:val="20"/>
          <w:szCs w:val="20"/>
        </w:rPr>
        <w:t>.</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 xml:space="preserve">LV diastolic dysfunction grade </w:t>
      </w:r>
      <w:r w:rsidR="00937C1B" w:rsidRPr="000A7325">
        <w:rPr>
          <w:sz w:val="20"/>
          <w:szCs w:val="20"/>
        </w:rPr>
        <w:t>I.</w:t>
      </w:r>
    </w:p>
    <w:p w:rsidR="00EE4AFF" w:rsidRPr="000A7325" w:rsidRDefault="00EE4AFF" w:rsidP="000A7325">
      <w:pPr>
        <w:pStyle w:val="Bb"/>
        <w:snapToGrid w:val="0"/>
        <w:spacing w:after="0" w:line="240" w:lineRule="auto"/>
        <w:ind w:firstLine="425"/>
        <w:jc w:val="both"/>
        <w:rPr>
          <w:color w:val="000000"/>
          <w:sz w:val="20"/>
          <w:szCs w:val="20"/>
        </w:rPr>
      </w:pPr>
      <w:r w:rsidRPr="000A7325">
        <w:rPr>
          <w:sz w:val="20"/>
          <w:szCs w:val="20"/>
        </w:rPr>
        <w:t xml:space="preserve">Patient was diagnosed as myocardial infarction received streptokinase and admitted on </w:t>
      </w:r>
      <w:proofErr w:type="spellStart"/>
      <w:r w:rsidRPr="000A7325">
        <w:rPr>
          <w:sz w:val="20"/>
          <w:szCs w:val="20"/>
        </w:rPr>
        <w:t>concor</w:t>
      </w:r>
      <w:proofErr w:type="spellEnd"/>
      <w:r w:rsidR="00937C1B" w:rsidRPr="000A7325">
        <w:rPr>
          <w:sz w:val="20"/>
          <w:szCs w:val="20"/>
        </w:rPr>
        <w:t>,</w:t>
      </w:r>
      <w:r w:rsidRPr="000A7325">
        <w:rPr>
          <w:sz w:val="20"/>
          <w:szCs w:val="20"/>
        </w:rPr>
        <w:t xml:space="preserve"> </w:t>
      </w:r>
      <w:proofErr w:type="spellStart"/>
      <w:r w:rsidRPr="000A7325">
        <w:rPr>
          <w:sz w:val="20"/>
          <w:szCs w:val="20"/>
        </w:rPr>
        <w:t>captopril</w:t>
      </w:r>
      <w:proofErr w:type="spellEnd"/>
      <w:r w:rsidR="00937C1B" w:rsidRPr="000A7325">
        <w:rPr>
          <w:sz w:val="20"/>
          <w:szCs w:val="20"/>
        </w:rPr>
        <w:t>,</w:t>
      </w:r>
      <w:r w:rsidRPr="000A7325">
        <w:rPr>
          <w:sz w:val="20"/>
          <w:szCs w:val="20"/>
        </w:rPr>
        <w:t xml:space="preserve"> </w:t>
      </w:r>
      <w:proofErr w:type="spellStart"/>
      <w:r w:rsidRPr="000A7325">
        <w:rPr>
          <w:sz w:val="20"/>
          <w:szCs w:val="20"/>
        </w:rPr>
        <w:t>statin</w:t>
      </w:r>
      <w:proofErr w:type="spellEnd"/>
      <w:r w:rsidR="00937C1B" w:rsidRPr="000A7325">
        <w:rPr>
          <w:sz w:val="20"/>
          <w:szCs w:val="20"/>
        </w:rPr>
        <w:t>,</w:t>
      </w:r>
      <w:r w:rsidRPr="000A7325">
        <w:rPr>
          <w:sz w:val="20"/>
          <w:szCs w:val="20"/>
        </w:rPr>
        <w:t xml:space="preserve"> aspirin</w:t>
      </w:r>
      <w:r w:rsidR="00937C1B" w:rsidRPr="000A7325">
        <w:rPr>
          <w:sz w:val="20"/>
          <w:szCs w:val="20"/>
        </w:rPr>
        <w:t>,</w:t>
      </w:r>
      <w:r w:rsidRPr="000A7325">
        <w:rPr>
          <w:sz w:val="20"/>
          <w:szCs w:val="20"/>
        </w:rPr>
        <w:t xml:space="preserve"> nitrates.</w:t>
      </w:r>
    </w:p>
    <w:p w:rsidR="00EE4AFF" w:rsidRPr="000A7325" w:rsidRDefault="00EE4AFF" w:rsidP="00EE4AFF">
      <w:pPr>
        <w:autoSpaceDE w:val="0"/>
        <w:autoSpaceDN w:val="0"/>
        <w:adjustRightInd w:val="0"/>
        <w:snapToGrid w:val="0"/>
        <w:spacing w:after="0" w:line="240" w:lineRule="auto"/>
        <w:jc w:val="center"/>
        <w:rPr>
          <w:rFonts w:ascii="Times New Roman" w:hAnsi="Times New Roman"/>
          <w:noProof/>
          <w:color w:val="000000"/>
          <w:sz w:val="20"/>
          <w:szCs w:val="20"/>
          <w:lang w:eastAsia="zh-CN"/>
        </w:rPr>
        <w:sectPr w:rsidR="00EE4AFF" w:rsidRPr="000A7325" w:rsidSect="00EE4AFF">
          <w:type w:val="continuous"/>
          <w:pgSz w:w="12240" w:h="15840" w:code="1"/>
          <w:pgMar w:top="1440" w:right="1440" w:bottom="1440" w:left="1440" w:header="720" w:footer="720" w:gutter="0"/>
          <w:cols w:num="2" w:space="550"/>
          <w:docGrid w:linePitch="360"/>
        </w:sectPr>
      </w:pPr>
    </w:p>
    <w:p w:rsidR="00FA6704" w:rsidRDefault="00FA6704" w:rsidP="00EE4AFF">
      <w:pPr>
        <w:autoSpaceDE w:val="0"/>
        <w:autoSpaceDN w:val="0"/>
        <w:adjustRightInd w:val="0"/>
        <w:snapToGrid w:val="0"/>
        <w:spacing w:after="0" w:line="240" w:lineRule="auto"/>
        <w:jc w:val="center"/>
        <w:rPr>
          <w:rFonts w:ascii="Times New Roman" w:hAnsi="Times New Roman" w:hint="eastAsia"/>
          <w:noProof/>
          <w:color w:val="000000"/>
          <w:sz w:val="20"/>
          <w:szCs w:val="20"/>
          <w:lang w:eastAsia="zh-CN"/>
        </w:rPr>
      </w:pPr>
    </w:p>
    <w:p w:rsidR="00EE4AFF" w:rsidRPr="000A7325" w:rsidRDefault="00FA6704" w:rsidP="00EE4AFF">
      <w:pPr>
        <w:autoSpaceDE w:val="0"/>
        <w:autoSpaceDN w:val="0"/>
        <w:adjustRightInd w:val="0"/>
        <w:snapToGrid w:val="0"/>
        <w:spacing w:after="0" w:line="240" w:lineRule="auto"/>
        <w:jc w:val="center"/>
        <w:rPr>
          <w:rFonts w:ascii="Times New Roman" w:hAnsi="Times New Roman"/>
          <w:color w:val="000000"/>
          <w:sz w:val="20"/>
          <w:szCs w:val="20"/>
        </w:rPr>
      </w:pPr>
      <w:r w:rsidRPr="000A7325">
        <w:rPr>
          <w:rFonts w:ascii="Times New Roman" w:hAnsi="Times New Roman"/>
          <w:noProof/>
          <w:color w:val="000000"/>
          <w:sz w:val="20"/>
          <w:szCs w:val="20"/>
          <w:lang w:eastAsia="zh-CN"/>
        </w:rPr>
        <w:pict>
          <v:shape id="صورة 1" o:spid="_x0000_i1030" type="#_x0000_t75" style="width:441.4pt;height:309.3pt;visibility:visible;mso-wrap-style:square">
            <v:imagedata r:id="rId24" o:title="" croptop="4192f" cropbottom="3373f" cropleft="698f"/>
          </v:shape>
        </w:pict>
      </w:r>
    </w:p>
    <w:p w:rsidR="00EE4AFF" w:rsidRPr="000A7325" w:rsidRDefault="00EE4AFF"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lang w:eastAsia="zh-CN"/>
        </w:rPr>
      </w:pPr>
      <w:r w:rsidRPr="000A7325">
        <w:rPr>
          <w:rFonts w:ascii="Times New Roman" w:hAnsi="Times New Roman"/>
          <w:b/>
          <w:bCs/>
          <w:color w:val="000000"/>
          <w:sz w:val="20"/>
          <w:szCs w:val="20"/>
        </w:rPr>
        <w:t>ECG for case 1 (Acute myocardial infarction )</w:t>
      </w:r>
    </w:p>
    <w:p w:rsidR="00EE4AFF" w:rsidRPr="000A7325" w:rsidRDefault="00EE4AFF" w:rsidP="00EE4AFF">
      <w:pPr>
        <w:autoSpaceDE w:val="0"/>
        <w:autoSpaceDN w:val="0"/>
        <w:adjustRightInd w:val="0"/>
        <w:snapToGrid w:val="0"/>
        <w:spacing w:after="0" w:line="240" w:lineRule="auto"/>
        <w:jc w:val="both"/>
        <w:outlineLvl w:val="0"/>
        <w:rPr>
          <w:rFonts w:ascii="Times New Roman" w:hAnsi="Times New Roman"/>
          <w:b/>
          <w:bCs/>
          <w:color w:val="000000"/>
          <w:sz w:val="20"/>
          <w:szCs w:val="20"/>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796"/>
        <w:gridCol w:w="4678"/>
      </w:tblGrid>
      <w:tr w:rsidR="00EE4AFF" w:rsidRPr="000A7325" w:rsidTr="000A7325">
        <w:trPr>
          <w:jc w:val="center"/>
        </w:trPr>
        <w:tc>
          <w:tcPr>
            <w:tcW w:w="2531"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noProof/>
                <w:color w:val="000000"/>
                <w:sz w:val="20"/>
                <w:szCs w:val="20"/>
                <w:lang w:eastAsia="zh-CN"/>
              </w:rPr>
              <w:pict>
                <v:shape id="_x0000_i1031" type="#_x0000_t75" style="width:215.35pt;height:152.15pt;visibility:visible;mso-wrap-style:square">
                  <v:imagedata r:id="rId25" o:title="" cropbottom="45996f" cropleft="2289f" cropright="2048f"/>
                </v:shape>
              </w:pict>
            </w:r>
          </w:p>
        </w:tc>
        <w:tc>
          <w:tcPr>
            <w:tcW w:w="2469"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noProof/>
                <w:color w:val="000000"/>
                <w:sz w:val="20"/>
                <w:szCs w:val="20"/>
                <w:lang w:eastAsia="zh-CN"/>
              </w:rPr>
              <w:pict>
                <v:shape id="_x0000_i1032" type="#_x0000_t75" style="width:215.35pt;height:152.15pt;visibility:visible;mso-wrap-style:square">
                  <v:imagedata r:id="rId25" o:title="" croptop="22692f" cropbottom="23383f" cropleft="2289f" cropright="2048f"/>
                </v:shape>
              </w:pict>
            </w:r>
          </w:p>
        </w:tc>
      </w:tr>
    </w:tbl>
    <w:p w:rsidR="00EE4AFF" w:rsidRDefault="00EE4AFF" w:rsidP="00EE4AFF">
      <w:pPr>
        <w:pStyle w:val="H10"/>
        <w:snapToGrid w:val="0"/>
        <w:jc w:val="both"/>
        <w:rPr>
          <w:rFonts w:hint="eastAsia"/>
          <w:b/>
          <w:bCs/>
          <w:color w:val="000000"/>
          <w:sz w:val="20"/>
          <w:szCs w:val="20"/>
          <w:lang w:eastAsia="zh-CN"/>
        </w:rPr>
      </w:pPr>
    </w:p>
    <w:p w:rsidR="00FA6704" w:rsidRPr="000A7325" w:rsidRDefault="00FA6704" w:rsidP="00EE4AFF">
      <w:pPr>
        <w:pStyle w:val="H10"/>
        <w:snapToGrid w:val="0"/>
        <w:jc w:val="both"/>
        <w:rPr>
          <w:b/>
          <w:bCs/>
          <w:color w:val="000000"/>
          <w:sz w:val="20"/>
          <w:szCs w:val="20"/>
          <w:lang w:eastAsia="zh-CN"/>
        </w:rPr>
      </w:pPr>
    </w:p>
    <w:p w:rsidR="00EE4AFF" w:rsidRPr="000A7325" w:rsidRDefault="00EE4AFF" w:rsidP="00EE4AFF">
      <w:pPr>
        <w:pStyle w:val="H10"/>
        <w:snapToGrid w:val="0"/>
        <w:jc w:val="both"/>
        <w:rPr>
          <w:b/>
          <w:bCs/>
          <w:color w:val="000000"/>
          <w:sz w:val="20"/>
          <w:szCs w:val="20"/>
          <w:lang w:eastAsia="zh-CN"/>
        </w:rPr>
        <w:sectPr w:rsidR="00EE4AFF" w:rsidRPr="000A7325" w:rsidSect="00EE4AFF">
          <w:type w:val="continuous"/>
          <w:pgSz w:w="12240" w:h="15840" w:code="1"/>
          <w:pgMar w:top="1440" w:right="1440" w:bottom="1440" w:left="1440" w:header="720" w:footer="720" w:gutter="0"/>
          <w:cols w:space="720"/>
          <w:docGrid w:linePitch="360"/>
        </w:sectPr>
      </w:pPr>
    </w:p>
    <w:p w:rsidR="00FA6704" w:rsidRDefault="00FA6704" w:rsidP="00EE4AFF">
      <w:pPr>
        <w:pStyle w:val="H10"/>
        <w:snapToGrid w:val="0"/>
        <w:jc w:val="both"/>
        <w:rPr>
          <w:rFonts w:hint="eastAsia"/>
          <w:b/>
          <w:noProof/>
          <w:color w:val="000000"/>
          <w:sz w:val="20"/>
          <w:szCs w:val="20"/>
          <w:lang w:eastAsia="zh-CN"/>
        </w:rPr>
      </w:pPr>
    </w:p>
    <w:p w:rsidR="00FA6704" w:rsidRDefault="00FA6704" w:rsidP="00EE4AFF">
      <w:pPr>
        <w:pStyle w:val="H10"/>
        <w:snapToGrid w:val="0"/>
        <w:jc w:val="both"/>
        <w:rPr>
          <w:rFonts w:hint="eastAsia"/>
          <w:b/>
          <w:noProof/>
          <w:color w:val="000000"/>
          <w:sz w:val="20"/>
          <w:szCs w:val="20"/>
          <w:lang w:eastAsia="zh-CN"/>
        </w:rPr>
      </w:pPr>
    </w:p>
    <w:p w:rsidR="00EE4AFF" w:rsidRPr="000A7325" w:rsidRDefault="00FA6704" w:rsidP="00EE4AFF">
      <w:pPr>
        <w:pStyle w:val="H10"/>
        <w:snapToGrid w:val="0"/>
        <w:jc w:val="both"/>
        <w:rPr>
          <w:b/>
          <w:bCs/>
          <w:color w:val="000000"/>
          <w:sz w:val="20"/>
          <w:szCs w:val="20"/>
          <w:lang w:eastAsia="zh-CN"/>
        </w:rPr>
      </w:pPr>
      <w:r w:rsidRPr="000A7325">
        <w:rPr>
          <w:b/>
          <w:noProof/>
          <w:color w:val="000000"/>
          <w:sz w:val="20"/>
          <w:szCs w:val="20"/>
          <w:lang w:eastAsia="zh-CN"/>
        </w:rPr>
        <w:pict>
          <v:shape id="_x0000_i1033" type="#_x0000_t75" style="width:230.4pt;height:152.15pt;visibility:visible;mso-wrap-style:square">
            <v:imagedata r:id="rId25" o:title="" croptop="44989f" cropbottom="928f" cropleft="2289f" cropright="2048f"/>
          </v:shape>
        </w:pict>
      </w:r>
    </w:p>
    <w:p w:rsidR="00EE4AFF" w:rsidRPr="000A7325" w:rsidRDefault="00EE4AFF"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lang w:eastAsia="zh-CN"/>
        </w:rPr>
      </w:pPr>
      <w:r w:rsidRPr="000A7325">
        <w:rPr>
          <w:rFonts w:ascii="Times New Roman" w:hAnsi="Times New Roman"/>
          <w:b/>
          <w:bCs/>
          <w:color w:val="000000"/>
          <w:sz w:val="20"/>
          <w:szCs w:val="20"/>
        </w:rPr>
        <w:t>ECHO for case 1 (Acute myocardial infarction )</w:t>
      </w:r>
    </w:p>
    <w:p w:rsidR="00EE4AFF" w:rsidRDefault="00EE4AFF" w:rsidP="00EE4AFF">
      <w:pPr>
        <w:pStyle w:val="H10"/>
        <w:snapToGrid w:val="0"/>
        <w:jc w:val="both"/>
        <w:rPr>
          <w:rFonts w:hint="eastAsia"/>
          <w:b/>
          <w:bCs/>
          <w:color w:val="000000"/>
          <w:sz w:val="20"/>
          <w:szCs w:val="20"/>
          <w:lang w:eastAsia="zh-CN"/>
        </w:rPr>
      </w:pPr>
    </w:p>
    <w:p w:rsidR="00FA6704" w:rsidRDefault="00FA6704" w:rsidP="00EE4AFF">
      <w:pPr>
        <w:pStyle w:val="H10"/>
        <w:snapToGrid w:val="0"/>
        <w:jc w:val="both"/>
        <w:rPr>
          <w:rFonts w:hint="eastAsia"/>
          <w:b/>
          <w:bCs/>
          <w:color w:val="000000"/>
          <w:sz w:val="20"/>
          <w:szCs w:val="20"/>
          <w:lang w:eastAsia="zh-CN"/>
        </w:rPr>
      </w:pPr>
    </w:p>
    <w:p w:rsidR="00FA6704" w:rsidRPr="000A7325" w:rsidRDefault="00FA6704" w:rsidP="00EE4AFF">
      <w:pPr>
        <w:pStyle w:val="H10"/>
        <w:snapToGrid w:val="0"/>
        <w:jc w:val="both"/>
        <w:rPr>
          <w:b/>
          <w:bCs/>
          <w:color w:val="000000"/>
          <w:sz w:val="20"/>
          <w:szCs w:val="20"/>
          <w:lang w:eastAsia="zh-CN"/>
        </w:rPr>
      </w:pPr>
    </w:p>
    <w:p w:rsidR="00EE4AFF" w:rsidRPr="000A7325" w:rsidRDefault="00EE4AFF" w:rsidP="00EE4AFF">
      <w:pPr>
        <w:pStyle w:val="H10"/>
        <w:snapToGrid w:val="0"/>
        <w:jc w:val="both"/>
        <w:rPr>
          <w:b/>
          <w:bCs/>
          <w:color w:val="000000"/>
          <w:sz w:val="20"/>
          <w:szCs w:val="20"/>
        </w:rPr>
      </w:pPr>
      <w:r w:rsidRPr="000A7325">
        <w:rPr>
          <w:b/>
          <w:bCs/>
          <w:color w:val="000000"/>
          <w:sz w:val="20"/>
          <w:szCs w:val="20"/>
        </w:rPr>
        <w:lastRenderedPageBreak/>
        <w:t>Case (2)</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A 47 years old male patient admitted to CCU with acute typical chest pain</w:t>
      </w:r>
      <w:r w:rsidR="00937C1B" w:rsidRPr="000A7325">
        <w:rPr>
          <w:sz w:val="20"/>
          <w:szCs w:val="20"/>
        </w:rPr>
        <w:t>,</w:t>
      </w:r>
      <w:r w:rsidRPr="000A7325">
        <w:rPr>
          <w:sz w:val="20"/>
          <w:szCs w:val="20"/>
        </w:rPr>
        <w:t xml:space="preserve"> He was heavy smoker</w:t>
      </w:r>
      <w:r w:rsidR="00937C1B" w:rsidRPr="000A7325">
        <w:rPr>
          <w:sz w:val="20"/>
          <w:szCs w:val="20"/>
        </w:rPr>
        <w:t>,</w:t>
      </w:r>
      <w:r w:rsidRPr="000A7325">
        <w:rPr>
          <w:sz w:val="20"/>
          <w:szCs w:val="20"/>
        </w:rPr>
        <w:t xml:space="preserve"> diabetic and hypertensive</w:t>
      </w:r>
      <w:r w:rsidR="00937C1B" w:rsidRPr="000A7325">
        <w:rPr>
          <w:sz w:val="20"/>
          <w:szCs w:val="20"/>
        </w:rPr>
        <w:t>.</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 xml:space="preserve">ECG showed regular sinus rhythm, rate 90 </w:t>
      </w:r>
      <w:proofErr w:type="spellStart"/>
      <w:r w:rsidRPr="000A7325">
        <w:rPr>
          <w:sz w:val="20"/>
          <w:szCs w:val="20"/>
        </w:rPr>
        <w:t>bpm</w:t>
      </w:r>
      <w:proofErr w:type="spellEnd"/>
      <w:r w:rsidRPr="000A7325">
        <w:rPr>
          <w:sz w:val="20"/>
          <w:szCs w:val="20"/>
        </w:rPr>
        <w:t>, pathological Qs in leads II</w:t>
      </w:r>
      <w:r w:rsidR="00937C1B" w:rsidRPr="000A7325">
        <w:rPr>
          <w:sz w:val="20"/>
          <w:szCs w:val="20"/>
        </w:rPr>
        <w:t>, I</w:t>
      </w:r>
      <w:r w:rsidRPr="000A7325">
        <w:rPr>
          <w:sz w:val="20"/>
          <w:szCs w:val="20"/>
        </w:rPr>
        <w:t xml:space="preserve">II, </w:t>
      </w:r>
      <w:proofErr w:type="spellStart"/>
      <w:r w:rsidRPr="000A7325">
        <w:rPr>
          <w:sz w:val="20"/>
          <w:szCs w:val="20"/>
        </w:rPr>
        <w:t>avf</w:t>
      </w:r>
      <w:proofErr w:type="spellEnd"/>
      <w:r w:rsidRPr="000A7325">
        <w:rPr>
          <w:sz w:val="20"/>
          <w:szCs w:val="20"/>
        </w:rPr>
        <w:t xml:space="preserve"> and inverted T wave in lead III</w:t>
      </w:r>
      <w:r w:rsidR="00937C1B" w:rsidRPr="000A7325">
        <w:rPr>
          <w:sz w:val="20"/>
          <w:szCs w:val="20"/>
        </w:rPr>
        <w:t>,</w:t>
      </w:r>
      <w:r w:rsidRPr="000A7325">
        <w:rPr>
          <w:sz w:val="20"/>
          <w:szCs w:val="20"/>
        </w:rPr>
        <w:t xml:space="preserve"> </w:t>
      </w:r>
      <w:proofErr w:type="spellStart"/>
      <w:r w:rsidRPr="000A7325">
        <w:rPr>
          <w:sz w:val="20"/>
          <w:szCs w:val="20"/>
        </w:rPr>
        <w:t>av</w:t>
      </w:r>
      <w:r w:rsidR="00937C1B" w:rsidRPr="000A7325">
        <w:rPr>
          <w:sz w:val="20"/>
          <w:szCs w:val="20"/>
        </w:rPr>
        <w:t>f</w:t>
      </w:r>
      <w:proofErr w:type="spellEnd"/>
      <w:r w:rsidR="00937C1B" w:rsidRPr="000A7325">
        <w:rPr>
          <w:sz w:val="20"/>
          <w:szCs w:val="20"/>
        </w:rPr>
        <w:t>.</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Laboratory investigations showed +</w:t>
      </w:r>
      <w:proofErr w:type="spellStart"/>
      <w:r w:rsidRPr="000A7325">
        <w:rPr>
          <w:sz w:val="20"/>
          <w:szCs w:val="20"/>
        </w:rPr>
        <w:t>ve</w:t>
      </w:r>
      <w:proofErr w:type="spellEnd"/>
      <w:r w:rsidRPr="000A7325">
        <w:rPr>
          <w:sz w:val="20"/>
          <w:szCs w:val="20"/>
        </w:rPr>
        <w:t xml:space="preserve"> CK-MB and </w:t>
      </w:r>
      <w:proofErr w:type="spellStart"/>
      <w:r w:rsidRPr="000A7325">
        <w:rPr>
          <w:sz w:val="20"/>
          <w:szCs w:val="20"/>
        </w:rPr>
        <w:t>Troponin</w:t>
      </w:r>
      <w:proofErr w:type="spellEnd"/>
      <w:r w:rsidR="00937C1B" w:rsidRPr="000A7325">
        <w:rPr>
          <w:sz w:val="20"/>
          <w:szCs w:val="20"/>
        </w:rPr>
        <w:t>,</w:t>
      </w:r>
      <w:r w:rsidRPr="000A7325">
        <w:rPr>
          <w:sz w:val="20"/>
          <w:szCs w:val="20"/>
        </w:rPr>
        <w:t xml:space="preserve"> cholesterol 180</w:t>
      </w:r>
      <w:r w:rsidR="00937C1B" w:rsidRPr="000A7325">
        <w:rPr>
          <w:sz w:val="20"/>
          <w:szCs w:val="20"/>
        </w:rPr>
        <w:t>,</w:t>
      </w:r>
      <w:r w:rsidRPr="000A7325">
        <w:rPr>
          <w:sz w:val="20"/>
          <w:szCs w:val="20"/>
        </w:rPr>
        <w:t xml:space="preserve"> Blood glucose 25</w:t>
      </w:r>
      <w:r w:rsidR="00937C1B" w:rsidRPr="000A7325">
        <w:rPr>
          <w:sz w:val="20"/>
          <w:szCs w:val="20"/>
        </w:rPr>
        <w:t>8.</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Echocardiography revealed Normal dimensions with resting LV regional wall motion abnormalities in the form of basal &amp; mid. Inferior</w:t>
      </w:r>
      <w:r w:rsidR="00937C1B" w:rsidRPr="000A7325">
        <w:rPr>
          <w:sz w:val="20"/>
          <w:szCs w:val="20"/>
        </w:rPr>
        <w:t>,</w:t>
      </w:r>
      <w:r w:rsidRPr="000A7325">
        <w:rPr>
          <w:sz w:val="20"/>
          <w:szCs w:val="20"/>
        </w:rPr>
        <w:t xml:space="preserve"> posterior and posterior </w:t>
      </w:r>
      <w:proofErr w:type="spellStart"/>
      <w:r w:rsidRPr="000A7325">
        <w:rPr>
          <w:sz w:val="20"/>
          <w:szCs w:val="20"/>
        </w:rPr>
        <w:t>septal</w:t>
      </w:r>
      <w:proofErr w:type="spellEnd"/>
      <w:r w:rsidRPr="000A7325">
        <w:rPr>
          <w:sz w:val="20"/>
          <w:szCs w:val="20"/>
        </w:rPr>
        <w:t xml:space="preserve"> segments </w:t>
      </w:r>
      <w:proofErr w:type="spellStart"/>
      <w:r w:rsidRPr="000A7325">
        <w:rPr>
          <w:sz w:val="20"/>
          <w:szCs w:val="20"/>
        </w:rPr>
        <w:t>hypokinesia</w:t>
      </w:r>
      <w:proofErr w:type="spellEnd"/>
      <w:r w:rsidR="00937C1B" w:rsidRPr="000A7325">
        <w:rPr>
          <w:sz w:val="20"/>
          <w:szCs w:val="20"/>
        </w:rPr>
        <w:t>.</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LV diastolic dysfunction grade I, EF% 60</w:t>
      </w:r>
      <w:r w:rsidR="00937C1B" w:rsidRPr="000A7325">
        <w:rPr>
          <w:sz w:val="20"/>
          <w:szCs w:val="20"/>
        </w:rPr>
        <w:t>%.</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 xml:space="preserve">Patient was diagnosed as NSTEMI admitted on </w:t>
      </w:r>
      <w:proofErr w:type="spellStart"/>
      <w:r w:rsidRPr="000A7325">
        <w:rPr>
          <w:sz w:val="20"/>
          <w:szCs w:val="20"/>
        </w:rPr>
        <w:t>concor</w:t>
      </w:r>
      <w:proofErr w:type="spellEnd"/>
      <w:r w:rsidRPr="000A7325">
        <w:rPr>
          <w:sz w:val="20"/>
          <w:szCs w:val="20"/>
        </w:rPr>
        <w:t>, nitrates, aspirin</w:t>
      </w:r>
      <w:r w:rsidR="00937C1B" w:rsidRPr="000A7325">
        <w:rPr>
          <w:sz w:val="20"/>
          <w:szCs w:val="20"/>
        </w:rPr>
        <w:t>,</w:t>
      </w:r>
      <w:r w:rsidRPr="000A7325">
        <w:rPr>
          <w:sz w:val="20"/>
          <w:szCs w:val="20"/>
        </w:rPr>
        <w:t xml:space="preserve"> </w:t>
      </w:r>
      <w:proofErr w:type="spellStart"/>
      <w:r w:rsidRPr="000A7325">
        <w:rPr>
          <w:sz w:val="20"/>
          <w:szCs w:val="20"/>
        </w:rPr>
        <w:t>clopidogrel</w:t>
      </w:r>
      <w:proofErr w:type="spellEnd"/>
      <w:r w:rsidRPr="000A7325">
        <w:rPr>
          <w:sz w:val="20"/>
          <w:szCs w:val="20"/>
        </w:rPr>
        <w:t xml:space="preserve">, </w:t>
      </w:r>
      <w:proofErr w:type="spellStart"/>
      <w:r w:rsidRPr="000A7325">
        <w:rPr>
          <w:sz w:val="20"/>
          <w:szCs w:val="20"/>
        </w:rPr>
        <w:t>amilodipine</w:t>
      </w:r>
      <w:proofErr w:type="spellEnd"/>
      <w:r w:rsidR="00937C1B" w:rsidRPr="000A7325">
        <w:rPr>
          <w:sz w:val="20"/>
          <w:szCs w:val="20"/>
        </w:rPr>
        <w:t>.</w:t>
      </w:r>
      <w:r w:rsidRPr="000A7325">
        <w:rPr>
          <w:sz w:val="20"/>
          <w:szCs w:val="20"/>
        </w:rPr>
        <w:t xml:space="preserve"> no complications</w:t>
      </w:r>
      <w:r w:rsidR="00937C1B" w:rsidRPr="000A7325">
        <w:rPr>
          <w:sz w:val="20"/>
          <w:szCs w:val="20"/>
        </w:rPr>
        <w:t>.</w:t>
      </w:r>
    </w:p>
    <w:p w:rsidR="00EE4AFF" w:rsidRPr="000A7325" w:rsidRDefault="00EE4AFF" w:rsidP="00EE4AFF">
      <w:pPr>
        <w:autoSpaceDE w:val="0"/>
        <w:autoSpaceDN w:val="0"/>
        <w:adjustRightInd w:val="0"/>
        <w:snapToGrid w:val="0"/>
        <w:spacing w:after="0" w:line="240" w:lineRule="auto"/>
        <w:ind w:firstLine="425"/>
        <w:jc w:val="both"/>
        <w:rPr>
          <w:rFonts w:ascii="Times New Roman" w:hAnsi="Times New Roman"/>
          <w:sz w:val="20"/>
          <w:szCs w:val="20"/>
        </w:rPr>
        <w:sectPr w:rsidR="00EE4AFF" w:rsidRPr="000A7325" w:rsidSect="00EE4AFF">
          <w:type w:val="continuous"/>
          <w:pgSz w:w="12240" w:h="15840" w:code="1"/>
          <w:pgMar w:top="1440" w:right="1440" w:bottom="1440" w:left="1440" w:header="720" w:footer="720" w:gutter="0"/>
          <w:cols w:num="2" w:space="550"/>
          <w:docGrid w:linePitch="360"/>
        </w:sectPr>
      </w:pPr>
    </w:p>
    <w:p w:rsidR="00EE4AFF" w:rsidRPr="000A7325" w:rsidRDefault="00F110DC" w:rsidP="00EE4AFF">
      <w:pPr>
        <w:autoSpaceDE w:val="0"/>
        <w:autoSpaceDN w:val="0"/>
        <w:adjustRightInd w:val="0"/>
        <w:snapToGrid w:val="0"/>
        <w:spacing w:after="0" w:line="240" w:lineRule="auto"/>
        <w:jc w:val="center"/>
        <w:rPr>
          <w:rFonts w:ascii="Times New Roman" w:hAnsi="Times New Roman"/>
          <w:color w:val="000000"/>
          <w:sz w:val="20"/>
          <w:szCs w:val="20"/>
        </w:rPr>
      </w:pPr>
      <w:r w:rsidRPr="000A7325">
        <w:rPr>
          <w:rFonts w:ascii="Times New Roman" w:hAnsi="Times New Roman"/>
          <w:noProof/>
          <w:sz w:val="20"/>
          <w:szCs w:val="20"/>
          <w:lang w:eastAsia="zh-CN"/>
        </w:rPr>
        <w:lastRenderedPageBreak/>
        <w:pict>
          <v:shape id="صورة 2" o:spid="_x0000_i1034" type="#_x0000_t75" style="width:425.1pt;height:240.4pt;visibility:visible;mso-wrap-style:square">
            <v:imagedata r:id="rId26" o:title="" croptop="2020f" cropbottom="696f" cropleft="3445f"/>
          </v:shape>
        </w:pict>
      </w:r>
    </w:p>
    <w:p w:rsidR="00EE4AFF" w:rsidRPr="000A7325" w:rsidRDefault="00EE4AFF"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bCs/>
          <w:color w:val="000000"/>
          <w:sz w:val="20"/>
          <w:szCs w:val="20"/>
        </w:rPr>
        <w:t>ECG for case (2) NSTEMI</w:t>
      </w:r>
    </w:p>
    <w:p w:rsidR="00EE4AFF" w:rsidRPr="000A7325" w:rsidRDefault="00EE4AFF" w:rsidP="00EE4AFF">
      <w:pPr>
        <w:autoSpaceDE w:val="0"/>
        <w:autoSpaceDN w:val="0"/>
        <w:adjustRightInd w:val="0"/>
        <w:snapToGrid w:val="0"/>
        <w:spacing w:after="0" w:line="240" w:lineRule="auto"/>
        <w:jc w:val="both"/>
        <w:outlineLvl w:val="0"/>
        <w:rPr>
          <w:rFonts w:ascii="Times New Roman" w:hAnsi="Times New Roman"/>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737"/>
        <w:gridCol w:w="4737"/>
      </w:tblGrid>
      <w:tr w:rsidR="00EE4AFF" w:rsidRPr="000A7325" w:rsidTr="00EE4AFF">
        <w:trPr>
          <w:jc w:val="center"/>
        </w:trPr>
        <w:tc>
          <w:tcPr>
            <w:tcW w:w="2500"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lang w:eastAsia="zh-CN"/>
              </w:rPr>
            </w:pPr>
            <w:r w:rsidRPr="000A7325">
              <w:rPr>
                <w:rFonts w:ascii="Times New Roman" w:hAnsi="Times New Roman"/>
                <w:b/>
                <w:noProof/>
                <w:color w:val="000000"/>
                <w:sz w:val="20"/>
                <w:szCs w:val="20"/>
                <w:lang w:eastAsia="zh-CN"/>
              </w:rPr>
              <w:pict>
                <v:shape id="_x0000_i1035" type="#_x0000_t75" style="width:215.35pt;height:140.25pt;visibility:visible;mso-wrap-style:square">
                  <v:imagedata r:id="rId27" o:title="" cropbottom="46008f"/>
                </v:shape>
              </w:pict>
            </w:r>
          </w:p>
        </w:tc>
        <w:tc>
          <w:tcPr>
            <w:tcW w:w="2500"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noProof/>
                <w:color w:val="000000"/>
                <w:sz w:val="20"/>
                <w:szCs w:val="20"/>
                <w:lang w:eastAsia="zh-CN"/>
              </w:rPr>
              <w:pict>
                <v:shape id="_x0000_i1036" type="#_x0000_t75" style="width:215.35pt;height:2in;visibility:visible;mso-wrap-style:square">
                  <v:imagedata r:id="rId27" o:title="" croptop="22590f" cropbottom="23169f"/>
                </v:shape>
              </w:pict>
            </w:r>
          </w:p>
        </w:tc>
      </w:tr>
    </w:tbl>
    <w:p w:rsidR="00EE4AFF" w:rsidRDefault="00EE4AFF" w:rsidP="00EE4AFF">
      <w:pPr>
        <w:pStyle w:val="H10"/>
        <w:snapToGrid w:val="0"/>
        <w:jc w:val="both"/>
        <w:rPr>
          <w:rFonts w:hint="eastAsia"/>
          <w:b/>
          <w:bCs/>
          <w:color w:val="000000"/>
          <w:sz w:val="20"/>
          <w:szCs w:val="20"/>
          <w:lang w:eastAsia="zh-CN"/>
        </w:rPr>
      </w:pPr>
    </w:p>
    <w:p w:rsidR="00FA6704" w:rsidRPr="000A7325" w:rsidRDefault="00FA6704" w:rsidP="00EE4AFF">
      <w:pPr>
        <w:pStyle w:val="H10"/>
        <w:snapToGrid w:val="0"/>
        <w:jc w:val="both"/>
        <w:rPr>
          <w:rFonts w:hint="eastAsia"/>
          <w:b/>
          <w:bCs/>
          <w:color w:val="000000"/>
          <w:sz w:val="20"/>
          <w:szCs w:val="20"/>
          <w:lang w:eastAsia="zh-CN"/>
        </w:rPr>
      </w:pPr>
    </w:p>
    <w:p w:rsidR="00EE4AFF" w:rsidRPr="000A7325" w:rsidRDefault="00EE4AFF" w:rsidP="00EE4AFF">
      <w:pPr>
        <w:pStyle w:val="H10"/>
        <w:snapToGrid w:val="0"/>
        <w:jc w:val="both"/>
        <w:rPr>
          <w:b/>
          <w:bCs/>
          <w:color w:val="000000"/>
          <w:sz w:val="20"/>
          <w:szCs w:val="20"/>
        </w:rPr>
        <w:sectPr w:rsidR="00EE4AFF" w:rsidRPr="000A7325" w:rsidSect="00EE4AFF">
          <w:type w:val="continuous"/>
          <w:pgSz w:w="12240" w:h="15840" w:code="1"/>
          <w:pgMar w:top="1440" w:right="1440" w:bottom="1440" w:left="1440" w:header="720" w:footer="720" w:gutter="0"/>
          <w:cols w:space="720"/>
          <w:docGrid w:linePitch="360"/>
        </w:sectPr>
      </w:pPr>
    </w:p>
    <w:p w:rsidR="00EE4AFF" w:rsidRPr="000A7325" w:rsidRDefault="00FA6704" w:rsidP="00EE4AFF">
      <w:pPr>
        <w:pStyle w:val="H10"/>
        <w:snapToGrid w:val="0"/>
        <w:jc w:val="both"/>
        <w:rPr>
          <w:b/>
          <w:noProof/>
          <w:color w:val="000000"/>
          <w:sz w:val="20"/>
          <w:szCs w:val="20"/>
          <w:lang w:eastAsia="zh-CN"/>
        </w:rPr>
      </w:pPr>
      <w:r w:rsidRPr="000A7325">
        <w:rPr>
          <w:b/>
          <w:noProof/>
          <w:color w:val="000000"/>
          <w:sz w:val="20"/>
          <w:szCs w:val="20"/>
          <w:lang w:eastAsia="zh-CN"/>
        </w:rPr>
        <w:lastRenderedPageBreak/>
        <w:pict>
          <v:shape id="_x0000_i1037" type="#_x0000_t75" style="width:229.75pt;height:147.75pt;visibility:visible;mso-wrap-style:square">
            <v:imagedata r:id="rId27" o:title="" croptop="44849f"/>
          </v:shape>
        </w:pict>
      </w:r>
    </w:p>
    <w:p w:rsidR="00EE4AFF" w:rsidRPr="000A7325" w:rsidRDefault="00EE4AFF"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bCs/>
          <w:color w:val="000000"/>
          <w:sz w:val="20"/>
          <w:szCs w:val="20"/>
        </w:rPr>
        <w:t>ECHO for case (2) NSTEMI</w:t>
      </w:r>
    </w:p>
    <w:p w:rsidR="00EE4AFF" w:rsidRPr="000A7325" w:rsidRDefault="00EE4AFF" w:rsidP="00EE4AFF">
      <w:pPr>
        <w:pStyle w:val="H10"/>
        <w:snapToGrid w:val="0"/>
        <w:jc w:val="both"/>
        <w:rPr>
          <w:b/>
          <w:bCs/>
          <w:color w:val="000000"/>
          <w:sz w:val="20"/>
          <w:szCs w:val="20"/>
          <w:lang w:eastAsia="zh-CN"/>
        </w:rPr>
      </w:pPr>
    </w:p>
    <w:p w:rsidR="00FA6704" w:rsidRDefault="00FA6704" w:rsidP="00EE4AFF">
      <w:pPr>
        <w:pStyle w:val="H10"/>
        <w:snapToGrid w:val="0"/>
        <w:jc w:val="both"/>
        <w:rPr>
          <w:rFonts w:hint="eastAsia"/>
          <w:b/>
          <w:bCs/>
          <w:color w:val="000000"/>
          <w:sz w:val="20"/>
          <w:szCs w:val="20"/>
          <w:lang w:eastAsia="zh-CN"/>
        </w:rPr>
      </w:pPr>
    </w:p>
    <w:p w:rsidR="00EE4AFF" w:rsidRPr="000A7325" w:rsidRDefault="00EE4AFF" w:rsidP="00EE4AFF">
      <w:pPr>
        <w:pStyle w:val="H10"/>
        <w:snapToGrid w:val="0"/>
        <w:jc w:val="both"/>
        <w:rPr>
          <w:b/>
          <w:bCs/>
          <w:color w:val="000000"/>
          <w:sz w:val="20"/>
          <w:szCs w:val="20"/>
        </w:rPr>
      </w:pPr>
      <w:r w:rsidRPr="000A7325">
        <w:rPr>
          <w:b/>
          <w:bCs/>
          <w:color w:val="000000"/>
          <w:sz w:val="20"/>
          <w:szCs w:val="20"/>
        </w:rPr>
        <w:t>Case (3)</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 xml:space="preserve">A 56 years old male patient admitted with acute chest pain repeated for the last few days, he was </w:t>
      </w:r>
      <w:r w:rsidRPr="000A7325">
        <w:rPr>
          <w:sz w:val="20"/>
          <w:szCs w:val="20"/>
        </w:rPr>
        <w:lastRenderedPageBreak/>
        <w:t>smoker, hypertensive and had positive family history of ischemic heart disease</w:t>
      </w:r>
      <w:r w:rsidR="00937C1B" w:rsidRPr="000A7325">
        <w:rPr>
          <w:sz w:val="20"/>
          <w:szCs w:val="20"/>
        </w:rPr>
        <w:t>.</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 xml:space="preserve">ECG showed regular sinus rhythm 95 </w:t>
      </w:r>
      <w:proofErr w:type="spellStart"/>
      <w:r w:rsidRPr="000A7325">
        <w:rPr>
          <w:sz w:val="20"/>
          <w:szCs w:val="20"/>
        </w:rPr>
        <w:t>bpm</w:t>
      </w:r>
      <w:proofErr w:type="spellEnd"/>
      <w:r w:rsidRPr="000A7325">
        <w:rPr>
          <w:sz w:val="20"/>
          <w:szCs w:val="20"/>
        </w:rPr>
        <w:t xml:space="preserve"> T wave inversion in leads II, III</w:t>
      </w:r>
      <w:r w:rsidR="00937C1B" w:rsidRPr="000A7325">
        <w:rPr>
          <w:sz w:val="20"/>
          <w:szCs w:val="20"/>
        </w:rPr>
        <w:t>,</w:t>
      </w:r>
      <w:r w:rsidRPr="000A7325">
        <w:rPr>
          <w:sz w:val="20"/>
          <w:szCs w:val="20"/>
        </w:rPr>
        <w:t xml:space="preserve"> </w:t>
      </w:r>
      <w:proofErr w:type="spellStart"/>
      <w:r w:rsidRPr="000A7325">
        <w:rPr>
          <w:sz w:val="20"/>
          <w:szCs w:val="20"/>
        </w:rPr>
        <w:t>avf</w:t>
      </w:r>
      <w:proofErr w:type="spellEnd"/>
      <w:r w:rsidRPr="000A7325">
        <w:rPr>
          <w:sz w:val="20"/>
          <w:szCs w:val="20"/>
        </w:rPr>
        <w:t xml:space="preserve"> and pathological Qs in V1, V2, V3.</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Laboratory investigations; -</w:t>
      </w:r>
      <w:proofErr w:type="spellStart"/>
      <w:r w:rsidRPr="000A7325">
        <w:rPr>
          <w:sz w:val="20"/>
          <w:szCs w:val="20"/>
        </w:rPr>
        <w:t>ve</w:t>
      </w:r>
      <w:proofErr w:type="spellEnd"/>
      <w:r w:rsidRPr="000A7325">
        <w:rPr>
          <w:sz w:val="20"/>
          <w:szCs w:val="20"/>
        </w:rPr>
        <w:t xml:space="preserve"> Ck-MB and –</w:t>
      </w:r>
      <w:proofErr w:type="spellStart"/>
      <w:r w:rsidRPr="000A7325">
        <w:rPr>
          <w:sz w:val="20"/>
          <w:szCs w:val="20"/>
        </w:rPr>
        <w:t>ve</w:t>
      </w:r>
      <w:proofErr w:type="spellEnd"/>
      <w:r w:rsidRPr="000A7325">
        <w:rPr>
          <w:sz w:val="20"/>
          <w:szCs w:val="20"/>
        </w:rPr>
        <w:t xml:space="preserve"> </w:t>
      </w:r>
      <w:proofErr w:type="spellStart"/>
      <w:r w:rsidRPr="000A7325">
        <w:rPr>
          <w:sz w:val="20"/>
          <w:szCs w:val="20"/>
        </w:rPr>
        <w:t>troponin</w:t>
      </w:r>
      <w:proofErr w:type="spellEnd"/>
      <w:r w:rsidR="00937C1B" w:rsidRPr="000A7325">
        <w:rPr>
          <w:sz w:val="20"/>
          <w:szCs w:val="20"/>
        </w:rPr>
        <w:t>,</w:t>
      </w:r>
      <w:r w:rsidRPr="000A7325">
        <w:rPr>
          <w:sz w:val="20"/>
          <w:szCs w:val="20"/>
        </w:rPr>
        <w:t xml:space="preserve"> cholesterol 245</w:t>
      </w:r>
      <w:r w:rsidR="00937C1B" w:rsidRPr="000A7325">
        <w:rPr>
          <w:sz w:val="20"/>
          <w:szCs w:val="20"/>
        </w:rPr>
        <w:t>, L</w:t>
      </w:r>
      <w:r w:rsidRPr="000A7325">
        <w:rPr>
          <w:sz w:val="20"/>
          <w:szCs w:val="20"/>
        </w:rPr>
        <w:t>DL 187</w:t>
      </w:r>
      <w:r w:rsidR="00937C1B" w:rsidRPr="000A7325">
        <w:rPr>
          <w:sz w:val="20"/>
          <w:szCs w:val="20"/>
        </w:rPr>
        <w:t>,</w:t>
      </w:r>
      <w:r w:rsidRPr="000A7325">
        <w:rPr>
          <w:sz w:val="20"/>
          <w:szCs w:val="20"/>
        </w:rPr>
        <w:t xml:space="preserve"> Blood glucose 30</w:t>
      </w:r>
      <w:r w:rsidR="00937C1B" w:rsidRPr="000A7325">
        <w:rPr>
          <w:sz w:val="20"/>
          <w:szCs w:val="20"/>
        </w:rPr>
        <w:t>0.</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Echocardiography showed dilated LV internal dimensions with impaired systolic function EF=45 by M-mode</w:t>
      </w:r>
      <w:r w:rsidR="00937C1B" w:rsidRPr="000A7325">
        <w:rPr>
          <w:sz w:val="20"/>
          <w:szCs w:val="20"/>
        </w:rPr>
        <w:t>,</w:t>
      </w:r>
      <w:r w:rsidRPr="000A7325">
        <w:rPr>
          <w:sz w:val="20"/>
          <w:szCs w:val="20"/>
        </w:rPr>
        <w:t xml:space="preserve"> resting wall motion abnormalities in the form o</w:t>
      </w:r>
      <w:r w:rsidR="00937C1B" w:rsidRPr="000A7325">
        <w:rPr>
          <w:sz w:val="20"/>
          <w:szCs w:val="20"/>
        </w:rPr>
        <w:t>f.</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 xml:space="preserve">- </w:t>
      </w:r>
      <w:proofErr w:type="spellStart"/>
      <w:r w:rsidRPr="000A7325">
        <w:rPr>
          <w:sz w:val="20"/>
          <w:szCs w:val="20"/>
        </w:rPr>
        <w:t>Akinesia</w:t>
      </w:r>
      <w:proofErr w:type="spellEnd"/>
      <w:r w:rsidRPr="000A7325">
        <w:rPr>
          <w:sz w:val="20"/>
          <w:szCs w:val="20"/>
        </w:rPr>
        <w:t xml:space="preserve"> of apical</w:t>
      </w:r>
      <w:r w:rsidR="00937C1B" w:rsidRPr="000A7325">
        <w:rPr>
          <w:sz w:val="20"/>
          <w:szCs w:val="20"/>
        </w:rPr>
        <w:t>,</w:t>
      </w:r>
      <w:r w:rsidRPr="000A7325">
        <w:rPr>
          <w:sz w:val="20"/>
          <w:szCs w:val="20"/>
        </w:rPr>
        <w:t xml:space="preserve"> </w:t>
      </w:r>
      <w:proofErr w:type="spellStart"/>
      <w:r w:rsidRPr="000A7325">
        <w:rPr>
          <w:sz w:val="20"/>
          <w:szCs w:val="20"/>
        </w:rPr>
        <w:t>apico</w:t>
      </w:r>
      <w:proofErr w:type="spellEnd"/>
      <w:r w:rsidRPr="000A7325">
        <w:rPr>
          <w:sz w:val="20"/>
          <w:szCs w:val="20"/>
        </w:rPr>
        <w:t xml:space="preserve"> &amp; mid </w:t>
      </w:r>
      <w:proofErr w:type="spellStart"/>
      <w:r w:rsidRPr="000A7325">
        <w:rPr>
          <w:sz w:val="20"/>
          <w:szCs w:val="20"/>
        </w:rPr>
        <w:t>septal</w:t>
      </w:r>
      <w:proofErr w:type="spellEnd"/>
      <w:r w:rsidRPr="000A7325">
        <w:rPr>
          <w:sz w:val="20"/>
          <w:szCs w:val="20"/>
        </w:rPr>
        <w:t xml:space="preserve"> segment</w:t>
      </w:r>
      <w:r w:rsidR="00937C1B" w:rsidRPr="000A7325">
        <w:rPr>
          <w:sz w:val="20"/>
          <w:szCs w:val="20"/>
        </w:rPr>
        <w:t>s.</w:t>
      </w:r>
    </w:p>
    <w:p w:rsidR="00937C1B" w:rsidRPr="000A7325" w:rsidRDefault="00EE4AFF" w:rsidP="00EE4AFF">
      <w:pPr>
        <w:pStyle w:val="Bb"/>
        <w:snapToGrid w:val="0"/>
        <w:spacing w:after="0" w:line="240" w:lineRule="auto"/>
        <w:ind w:firstLine="425"/>
        <w:jc w:val="both"/>
        <w:rPr>
          <w:sz w:val="20"/>
          <w:szCs w:val="20"/>
        </w:rPr>
      </w:pPr>
      <w:r w:rsidRPr="000A7325">
        <w:rPr>
          <w:sz w:val="20"/>
          <w:szCs w:val="20"/>
        </w:rPr>
        <w:t xml:space="preserve">- </w:t>
      </w:r>
      <w:proofErr w:type="spellStart"/>
      <w:r w:rsidRPr="000A7325">
        <w:rPr>
          <w:sz w:val="20"/>
          <w:szCs w:val="20"/>
        </w:rPr>
        <w:t>Hypokinesia</w:t>
      </w:r>
      <w:proofErr w:type="spellEnd"/>
      <w:r w:rsidRPr="000A7325">
        <w:rPr>
          <w:sz w:val="20"/>
          <w:szCs w:val="20"/>
        </w:rPr>
        <w:t xml:space="preserve"> of all other segments sparing basal posterior &amp; basal lateral segment</w:t>
      </w:r>
      <w:r w:rsidR="00937C1B" w:rsidRPr="000A7325">
        <w:rPr>
          <w:sz w:val="20"/>
          <w:szCs w:val="20"/>
        </w:rPr>
        <w:t>s.</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LV diastolic dysfunction grade II.</w:t>
      </w:r>
    </w:p>
    <w:p w:rsidR="00EE4AFF" w:rsidRPr="000A7325" w:rsidRDefault="00EE4AFF" w:rsidP="00EE4AFF">
      <w:pPr>
        <w:pStyle w:val="Bb"/>
        <w:snapToGrid w:val="0"/>
        <w:spacing w:after="0" w:line="240" w:lineRule="auto"/>
        <w:ind w:firstLine="425"/>
        <w:jc w:val="both"/>
        <w:rPr>
          <w:sz w:val="20"/>
          <w:szCs w:val="20"/>
        </w:rPr>
      </w:pPr>
      <w:r w:rsidRPr="000A7325">
        <w:rPr>
          <w:sz w:val="20"/>
          <w:szCs w:val="20"/>
        </w:rPr>
        <w:t>Patient was diagnosed as unstable angina and admitted on anti-ischemic therapy.</w:t>
      </w:r>
    </w:p>
    <w:p w:rsidR="00EE4AFF" w:rsidRPr="000A7325" w:rsidRDefault="00EE4AFF" w:rsidP="00EE4AFF">
      <w:pPr>
        <w:autoSpaceDE w:val="0"/>
        <w:autoSpaceDN w:val="0"/>
        <w:adjustRightInd w:val="0"/>
        <w:snapToGrid w:val="0"/>
        <w:spacing w:after="0" w:line="240" w:lineRule="auto"/>
        <w:ind w:firstLine="425"/>
        <w:jc w:val="both"/>
        <w:rPr>
          <w:rFonts w:ascii="Times New Roman" w:hAnsi="Times New Roman"/>
          <w:sz w:val="20"/>
          <w:szCs w:val="20"/>
        </w:rPr>
        <w:sectPr w:rsidR="00EE4AFF" w:rsidRPr="000A7325" w:rsidSect="00EE4AFF">
          <w:type w:val="continuous"/>
          <w:pgSz w:w="12240" w:h="15840" w:code="1"/>
          <w:pgMar w:top="1440" w:right="1440" w:bottom="1440" w:left="1440" w:header="720" w:footer="720" w:gutter="0"/>
          <w:cols w:num="2" w:space="550"/>
          <w:docGrid w:linePitch="360"/>
        </w:sectPr>
      </w:pPr>
    </w:p>
    <w:p w:rsidR="00EE4AFF" w:rsidRPr="000A7325" w:rsidRDefault="00EE4AFF" w:rsidP="00EE4AFF">
      <w:pPr>
        <w:autoSpaceDE w:val="0"/>
        <w:autoSpaceDN w:val="0"/>
        <w:adjustRightInd w:val="0"/>
        <w:snapToGrid w:val="0"/>
        <w:spacing w:after="0" w:line="240" w:lineRule="auto"/>
        <w:ind w:firstLine="425"/>
        <w:jc w:val="both"/>
        <w:rPr>
          <w:rFonts w:ascii="Times New Roman" w:hAnsi="Times New Roman"/>
          <w:sz w:val="20"/>
          <w:szCs w:val="20"/>
        </w:rPr>
      </w:pPr>
    </w:p>
    <w:p w:rsidR="00EE4AFF" w:rsidRPr="000A7325" w:rsidRDefault="00FA6704" w:rsidP="00EE4AFF">
      <w:pPr>
        <w:autoSpaceDE w:val="0"/>
        <w:autoSpaceDN w:val="0"/>
        <w:adjustRightInd w:val="0"/>
        <w:snapToGrid w:val="0"/>
        <w:spacing w:after="0" w:line="240" w:lineRule="auto"/>
        <w:jc w:val="center"/>
        <w:rPr>
          <w:rFonts w:ascii="Times New Roman" w:hAnsi="Times New Roman"/>
          <w:color w:val="000000"/>
          <w:sz w:val="20"/>
          <w:szCs w:val="20"/>
        </w:rPr>
      </w:pPr>
      <w:r w:rsidRPr="000A7325">
        <w:rPr>
          <w:rFonts w:ascii="Times New Roman" w:hAnsi="Times New Roman"/>
          <w:noProof/>
          <w:sz w:val="20"/>
          <w:szCs w:val="20"/>
          <w:lang w:eastAsia="zh-CN"/>
        </w:rPr>
        <w:pict>
          <v:shape id="صورة 4" o:spid="_x0000_i1038" type="#_x0000_t75" style="width:450.8pt;height:2in;visibility:visible;mso-wrap-style:square">
            <v:imagedata r:id="rId28" o:title="" croptop="3972f" cropbottom="6296f"/>
          </v:shape>
        </w:pict>
      </w:r>
    </w:p>
    <w:p w:rsidR="00EE4AFF" w:rsidRPr="000A7325" w:rsidRDefault="00EE4AFF"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bCs/>
          <w:color w:val="000000"/>
          <w:sz w:val="20"/>
          <w:szCs w:val="20"/>
        </w:rPr>
        <w:t>ECG for Case (3) unstable angina</w:t>
      </w:r>
    </w:p>
    <w:p w:rsidR="00EE4AFF" w:rsidRPr="000A7325" w:rsidRDefault="00EE4AFF" w:rsidP="00EE4AFF">
      <w:pPr>
        <w:autoSpaceDE w:val="0"/>
        <w:autoSpaceDN w:val="0"/>
        <w:adjustRightInd w:val="0"/>
        <w:snapToGrid w:val="0"/>
        <w:spacing w:after="0" w:line="240" w:lineRule="auto"/>
        <w:jc w:val="both"/>
        <w:outlineLvl w:val="0"/>
        <w:rPr>
          <w:rFonts w:ascii="Times New Roman" w:hAnsi="Times New Roman"/>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627"/>
        <w:gridCol w:w="4847"/>
      </w:tblGrid>
      <w:tr w:rsidR="00EE4AFF" w:rsidRPr="000A7325" w:rsidTr="000A7325">
        <w:trPr>
          <w:jc w:val="center"/>
        </w:trPr>
        <w:tc>
          <w:tcPr>
            <w:tcW w:w="2442"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lang w:eastAsia="zh-CN"/>
              </w:rPr>
            </w:pPr>
            <w:r w:rsidRPr="000A7325">
              <w:rPr>
                <w:rFonts w:ascii="Times New Roman" w:hAnsi="Times New Roman"/>
                <w:b/>
                <w:noProof/>
                <w:color w:val="000000"/>
                <w:sz w:val="20"/>
                <w:szCs w:val="20"/>
                <w:lang w:eastAsia="zh-CN"/>
              </w:rPr>
              <w:pict>
                <v:shape id="_x0000_i1039" type="#_x0000_t75" style="width:215.35pt;height:168.4pt;visibility:visible;mso-wrap-style:square">
                  <v:imagedata r:id="rId29" o:title="" cropbottom="44684f"/>
                </v:shape>
              </w:pict>
            </w:r>
          </w:p>
        </w:tc>
        <w:tc>
          <w:tcPr>
            <w:tcW w:w="2558" w:type="pct"/>
            <w:vAlign w:val="center"/>
          </w:tcPr>
          <w:p w:rsidR="00EE4AFF" w:rsidRPr="000A7325" w:rsidRDefault="00F110DC" w:rsidP="00EE4AFF">
            <w:pPr>
              <w:autoSpaceDE w:val="0"/>
              <w:autoSpaceDN w:val="0"/>
              <w:adjustRightInd w:val="0"/>
              <w:snapToGrid w:val="0"/>
              <w:spacing w:after="0" w:line="240" w:lineRule="auto"/>
              <w:jc w:val="center"/>
              <w:outlineLvl w:val="0"/>
              <w:rPr>
                <w:rFonts w:ascii="Times New Roman" w:hAnsi="Times New Roman"/>
                <w:b/>
                <w:bCs/>
                <w:color w:val="000000"/>
                <w:sz w:val="20"/>
                <w:szCs w:val="20"/>
              </w:rPr>
            </w:pPr>
            <w:r w:rsidRPr="000A7325">
              <w:rPr>
                <w:rFonts w:ascii="Times New Roman" w:hAnsi="Times New Roman"/>
                <w:b/>
                <w:noProof/>
                <w:color w:val="000000"/>
                <w:sz w:val="20"/>
                <w:szCs w:val="20"/>
                <w:lang w:eastAsia="zh-CN"/>
              </w:rPr>
              <w:pict>
                <v:shape id="صورة 3" o:spid="_x0000_i1040" type="#_x0000_t75" style="width:215.35pt;height:161.55pt;visibility:visible;mso-wrap-style:square">
                  <v:imagedata r:id="rId29" o:title="" croptop="22804f" cropbottom="23002f"/>
                </v:shape>
              </w:pict>
            </w:r>
          </w:p>
        </w:tc>
      </w:tr>
    </w:tbl>
    <w:p w:rsidR="00EE4AFF" w:rsidRPr="000A7325" w:rsidRDefault="00EE4AFF" w:rsidP="00EE4AFF">
      <w:pPr>
        <w:pStyle w:val="bb0"/>
        <w:snapToGrid w:val="0"/>
        <w:spacing w:after="0" w:line="240" w:lineRule="auto"/>
        <w:ind w:firstLine="0"/>
        <w:jc w:val="both"/>
        <w:outlineLvl w:val="0"/>
        <w:rPr>
          <w:b/>
          <w:bCs/>
          <w:color w:val="000000"/>
          <w:sz w:val="20"/>
          <w:szCs w:val="20"/>
          <w:lang w:eastAsia="zh-CN"/>
        </w:rPr>
      </w:pPr>
    </w:p>
    <w:p w:rsidR="00EE4AFF" w:rsidRPr="000A7325" w:rsidRDefault="00EE4AFF" w:rsidP="00EE4AFF">
      <w:pPr>
        <w:autoSpaceDE w:val="0"/>
        <w:autoSpaceDN w:val="0"/>
        <w:adjustRightInd w:val="0"/>
        <w:snapToGrid w:val="0"/>
        <w:spacing w:after="0" w:line="240" w:lineRule="auto"/>
        <w:ind w:firstLine="425"/>
        <w:jc w:val="both"/>
        <w:rPr>
          <w:rFonts w:ascii="Times New Roman" w:hAnsi="Times New Roman"/>
          <w:sz w:val="20"/>
          <w:szCs w:val="20"/>
        </w:rPr>
      </w:pPr>
    </w:p>
    <w:p w:rsidR="00EE4AFF" w:rsidRPr="000A7325" w:rsidRDefault="00EE4AFF" w:rsidP="00EE4AFF">
      <w:pPr>
        <w:pStyle w:val="Heading2"/>
        <w:keepNext w:val="0"/>
        <w:snapToGrid w:val="0"/>
        <w:spacing w:before="0"/>
        <w:rPr>
          <w:rFonts w:ascii="Times New Roman" w:hAnsi="Times New Roman"/>
          <w:b/>
          <w:bCs w:val="0"/>
          <w:color w:val="000000"/>
          <w:sz w:val="20"/>
          <w:szCs w:val="20"/>
        </w:rPr>
        <w:sectPr w:rsidR="00EE4AFF" w:rsidRPr="000A7325" w:rsidSect="00EE4AFF">
          <w:type w:val="continuous"/>
          <w:pgSz w:w="12240" w:h="15840" w:code="1"/>
          <w:pgMar w:top="1440" w:right="1440" w:bottom="1440" w:left="1440" w:header="720" w:footer="720" w:gutter="0"/>
          <w:cols w:space="720"/>
          <w:docGrid w:linePitch="360"/>
        </w:sectPr>
      </w:pPr>
    </w:p>
    <w:p w:rsidR="00EE4AFF" w:rsidRPr="000A7325" w:rsidRDefault="00EE4AFF" w:rsidP="00EE4AFF">
      <w:pPr>
        <w:pStyle w:val="Heading2"/>
        <w:keepNext w:val="0"/>
        <w:snapToGrid w:val="0"/>
        <w:spacing w:before="0"/>
        <w:rPr>
          <w:rFonts w:ascii="Times New Roman" w:hAnsi="Times New Roman"/>
          <w:b/>
          <w:bCs w:val="0"/>
          <w:color w:val="000000"/>
          <w:sz w:val="20"/>
          <w:szCs w:val="20"/>
          <w:lang w:eastAsia="zh-CN"/>
        </w:rPr>
      </w:pPr>
    </w:p>
    <w:p w:rsidR="00EE4AFF" w:rsidRPr="000A7325" w:rsidRDefault="00F110DC" w:rsidP="00EE4AFF">
      <w:pPr>
        <w:pStyle w:val="bb0"/>
        <w:snapToGrid w:val="0"/>
        <w:spacing w:after="0" w:line="240" w:lineRule="auto"/>
        <w:ind w:firstLine="0"/>
        <w:jc w:val="both"/>
        <w:outlineLvl w:val="0"/>
        <w:rPr>
          <w:b/>
          <w:bCs/>
          <w:color w:val="000000"/>
          <w:sz w:val="20"/>
          <w:szCs w:val="20"/>
          <w:lang w:eastAsia="zh-CN"/>
        </w:rPr>
      </w:pPr>
      <w:r w:rsidRPr="000A7325">
        <w:rPr>
          <w:b/>
          <w:noProof/>
          <w:color w:val="000000"/>
          <w:sz w:val="20"/>
          <w:szCs w:val="20"/>
          <w:lang w:eastAsia="zh-CN"/>
        </w:rPr>
        <w:lastRenderedPageBreak/>
        <w:pict>
          <v:shape id="_x0000_i1041" type="#_x0000_t75" style="width:215.35pt;height:154.65pt;visibility:visible;mso-wrap-style:square">
            <v:imagedata r:id="rId29" o:title="" croptop="44581f" cropbottom="1640f"/>
          </v:shape>
        </w:pict>
      </w:r>
    </w:p>
    <w:p w:rsidR="00EE4AFF" w:rsidRPr="000A7325" w:rsidRDefault="00EE4AFF" w:rsidP="00EE4AFF">
      <w:pPr>
        <w:pStyle w:val="bb0"/>
        <w:snapToGrid w:val="0"/>
        <w:spacing w:after="0" w:line="240" w:lineRule="auto"/>
        <w:ind w:firstLine="0"/>
        <w:jc w:val="center"/>
        <w:outlineLvl w:val="0"/>
        <w:rPr>
          <w:b/>
          <w:bCs/>
          <w:sz w:val="20"/>
          <w:szCs w:val="20"/>
        </w:rPr>
      </w:pPr>
      <w:r w:rsidRPr="000A7325">
        <w:rPr>
          <w:b/>
          <w:bCs/>
          <w:color w:val="000000"/>
          <w:sz w:val="20"/>
          <w:szCs w:val="20"/>
        </w:rPr>
        <w:t>ECHO for Case (3) unstable angina</w:t>
      </w:r>
    </w:p>
    <w:p w:rsidR="00EE4AFF" w:rsidRPr="000A7325" w:rsidRDefault="00EE4AFF" w:rsidP="00EE4AFF">
      <w:pPr>
        <w:pStyle w:val="Heading2"/>
        <w:keepNext w:val="0"/>
        <w:snapToGrid w:val="0"/>
        <w:spacing w:before="0"/>
        <w:rPr>
          <w:rFonts w:ascii="Times New Roman" w:hAnsi="Times New Roman"/>
          <w:b/>
          <w:bCs w:val="0"/>
          <w:color w:val="000000"/>
          <w:sz w:val="20"/>
          <w:szCs w:val="20"/>
          <w:lang w:eastAsia="zh-CN"/>
        </w:rPr>
      </w:pPr>
    </w:p>
    <w:p w:rsidR="00EE4AFF" w:rsidRPr="000A7325" w:rsidRDefault="00EE4AFF" w:rsidP="00EE4AFF">
      <w:pPr>
        <w:pStyle w:val="Heading2"/>
        <w:keepNext w:val="0"/>
        <w:snapToGrid w:val="0"/>
        <w:spacing w:before="0"/>
        <w:rPr>
          <w:rFonts w:ascii="Times New Roman" w:hAnsi="Times New Roman"/>
          <w:b/>
          <w:bCs w:val="0"/>
          <w:color w:val="000000"/>
          <w:sz w:val="20"/>
          <w:szCs w:val="20"/>
        </w:rPr>
      </w:pPr>
      <w:r w:rsidRPr="000A7325">
        <w:rPr>
          <w:rFonts w:ascii="Times New Roman" w:hAnsi="Times New Roman"/>
          <w:b/>
          <w:bCs w:val="0"/>
          <w:color w:val="000000"/>
          <w:sz w:val="20"/>
          <w:szCs w:val="20"/>
        </w:rPr>
        <w:t>4. Discussion</w:t>
      </w:r>
    </w:p>
    <w:p w:rsidR="00EE4AFF" w:rsidRPr="000A7325" w:rsidRDefault="00EE4AFF" w:rsidP="00EE4AFF">
      <w:pPr>
        <w:pStyle w:val="b"/>
        <w:snapToGrid w:val="0"/>
        <w:spacing w:after="0"/>
        <w:ind w:firstLine="425"/>
        <w:jc w:val="both"/>
        <w:rPr>
          <w:sz w:val="20"/>
          <w:szCs w:val="20"/>
        </w:rPr>
      </w:pPr>
      <w:r w:rsidRPr="000A7325">
        <w:rPr>
          <w:sz w:val="20"/>
          <w:szCs w:val="20"/>
        </w:rPr>
        <w:t>Cardiovascular diseases are the leading cause of mortality in economically developed countries. Coronary artery disease (CAD) is the single most frequent cause of death. Over seven million people every year die from CAD, accounting for 12.8% of all deaths</w:t>
      </w:r>
      <w:r w:rsidR="00937C1B" w:rsidRPr="000A7325">
        <w:rPr>
          <w:color w:val="000000"/>
          <w:sz w:val="20"/>
          <w:szCs w:val="20"/>
        </w:rPr>
        <w:t xml:space="preserve">. </w:t>
      </w:r>
      <w:r w:rsidR="00937C1B" w:rsidRPr="000A7325">
        <w:rPr>
          <w:sz w:val="20"/>
          <w:szCs w:val="20"/>
        </w:rPr>
        <w:t>T</w:t>
      </w:r>
      <w:r w:rsidRPr="000A7325">
        <w:rPr>
          <w:sz w:val="20"/>
          <w:szCs w:val="20"/>
        </w:rPr>
        <w:t xml:space="preserve">he benefit of an early invasive strategy is particularly evident in patients with ST-changes and/or elevated levels of cardiac biomarkers. However, elderly patients were significantly under-represented in these trials, and a final decision concerning the best strategy to apply in this subset of patients has yet to be made, leaving physicians who deal with this problem on a daily basis with a degree of uncertainty </w:t>
      </w:r>
      <w:r w:rsidRPr="000A7325">
        <w:rPr>
          <w:rStyle w:val="ref"/>
          <w:sz w:val="20"/>
          <w:szCs w:val="20"/>
          <w:vertAlign w:val="superscript"/>
        </w:rPr>
        <w:t>(5)</w:t>
      </w:r>
      <w:r w:rsidRPr="000A7325">
        <w:rPr>
          <w:sz w:val="20"/>
          <w:szCs w:val="20"/>
        </w:rPr>
        <w:t>.</w:t>
      </w:r>
    </w:p>
    <w:p w:rsidR="00EE4AFF" w:rsidRPr="000A7325" w:rsidRDefault="00EE4AFF" w:rsidP="00EE4AFF">
      <w:pPr>
        <w:pStyle w:val="b"/>
        <w:snapToGrid w:val="0"/>
        <w:spacing w:after="0"/>
        <w:ind w:firstLine="425"/>
        <w:jc w:val="both"/>
        <w:rPr>
          <w:sz w:val="20"/>
          <w:szCs w:val="20"/>
        </w:rPr>
      </w:pPr>
      <w:r w:rsidRPr="000A7325">
        <w:rPr>
          <w:sz w:val="20"/>
          <w:szCs w:val="20"/>
        </w:rPr>
        <w:t xml:space="preserve">In our study, we aimed at assessment of the impact of gender on clinical outcomes and comparison between results of patients managed by invasive strategy and other patients managed by conservative management in 503 patients presented with acute coronary syndrome to National Heart Institute. All patients were subjected to detailed medical history with special emphasis on risk factors, general examination, detailed cardiac examination, full laboratory investigations (including cardiac markers, complete lipid profile, hemoglobin concentration, random blood sugar and serum </w:t>
      </w:r>
      <w:proofErr w:type="spellStart"/>
      <w:r w:rsidRPr="000A7325">
        <w:rPr>
          <w:sz w:val="20"/>
          <w:szCs w:val="20"/>
        </w:rPr>
        <w:t>creaitnine</w:t>
      </w:r>
      <w:proofErr w:type="spellEnd"/>
      <w:r w:rsidRPr="000A7325">
        <w:rPr>
          <w:sz w:val="20"/>
          <w:szCs w:val="20"/>
        </w:rPr>
        <w:t>) and electrocardiography.</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age distribution, our study showed that the mean age was 57.2 ±10.4 years, this was consistent with the results of the Gulf Registry of Acute Coronary Events (Gulf RACE), in which </w:t>
      </w:r>
      <w:proofErr w:type="spellStart"/>
      <w:r w:rsidRPr="000A7325">
        <w:rPr>
          <w:sz w:val="20"/>
          <w:szCs w:val="20"/>
        </w:rPr>
        <w:t>Zubaid</w:t>
      </w:r>
      <w:proofErr w:type="spellEnd"/>
      <w:r w:rsidRPr="000A7325">
        <w:rPr>
          <w:sz w:val="20"/>
          <w:szCs w:val="20"/>
        </w:rPr>
        <w:t xml:space="preserve"> M. et al., found that the mean age was 55 years. However, our results were inconsistent with the results of the study conducted by Granger CB.</w:t>
      </w:r>
      <w:r w:rsidR="00FA6704">
        <w:rPr>
          <w:rFonts w:hint="eastAsia"/>
          <w:sz w:val="20"/>
          <w:szCs w:val="20"/>
          <w:lang w:eastAsia="zh-CN"/>
        </w:rPr>
        <w:t xml:space="preserve"> </w:t>
      </w:r>
      <w:r w:rsidRPr="000A7325">
        <w:rPr>
          <w:sz w:val="20"/>
          <w:szCs w:val="20"/>
        </w:rPr>
        <w:t xml:space="preserve">et al. (GRACE registry) which found that the mean age was 66.3 years (elder patients compared to the mean age in our registry). Also </w:t>
      </w:r>
      <w:proofErr w:type="spellStart"/>
      <w:r w:rsidRPr="000A7325">
        <w:rPr>
          <w:sz w:val="20"/>
          <w:szCs w:val="20"/>
        </w:rPr>
        <w:t>Puymirat</w:t>
      </w:r>
      <w:proofErr w:type="spellEnd"/>
      <w:r w:rsidRPr="000A7325">
        <w:rPr>
          <w:sz w:val="20"/>
          <w:szCs w:val="20"/>
        </w:rPr>
        <w:t xml:space="preserve">, E &amp; co-workers found that the mean age in his registry (Euro Heart survey) was 66±13 years, Chin C.T. et al, found the mean age 64 years in the ACTION Registry – Get With The </w:t>
      </w:r>
      <w:r w:rsidRPr="000A7325">
        <w:rPr>
          <w:sz w:val="20"/>
          <w:szCs w:val="20"/>
        </w:rPr>
        <w:lastRenderedPageBreak/>
        <w:t xml:space="preserve">Guidelines (GWTG), and </w:t>
      </w:r>
      <w:proofErr w:type="spellStart"/>
      <w:r w:rsidRPr="000A7325">
        <w:rPr>
          <w:sz w:val="20"/>
          <w:szCs w:val="20"/>
        </w:rPr>
        <w:t>Daida</w:t>
      </w:r>
      <w:proofErr w:type="spellEnd"/>
      <w:r w:rsidRPr="000A7325">
        <w:rPr>
          <w:sz w:val="20"/>
          <w:szCs w:val="20"/>
        </w:rPr>
        <w:t xml:space="preserve"> H. et al., found that the mean age was 67 years in the PACIFIC Registry. The age incidence in our registry was lower than the above mentioned international registries. This could be explained by the higher prevalence of risk factors of CAD among Egyptian population especially DM.</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sex distribution, </w:t>
      </w:r>
      <w:r w:rsidRPr="000A7325">
        <w:rPr>
          <w:color w:val="000000"/>
          <w:sz w:val="20"/>
          <w:szCs w:val="20"/>
          <w:lang w:eastAsia="zh-CN"/>
        </w:rPr>
        <w:t xml:space="preserve">from the five hundred and four patients, there were 117 (23.2%) females and 387 (76.8%) were males. </w:t>
      </w:r>
      <w:r w:rsidRPr="000A7325">
        <w:rPr>
          <w:sz w:val="20"/>
          <w:szCs w:val="20"/>
        </w:rPr>
        <w:t xml:space="preserve">This was concordant with females’ contribution in GULF registry (24% of their enrolled patients) and in the PACIFIC registry (23% of their enrolled patients). However, our result was </w:t>
      </w:r>
      <w:proofErr w:type="spellStart"/>
      <w:r w:rsidRPr="000A7325">
        <w:rPr>
          <w:sz w:val="20"/>
          <w:szCs w:val="20"/>
        </w:rPr>
        <w:t>disconcordant</w:t>
      </w:r>
      <w:proofErr w:type="spellEnd"/>
      <w:r w:rsidRPr="000A7325">
        <w:rPr>
          <w:sz w:val="20"/>
          <w:szCs w:val="20"/>
        </w:rPr>
        <w:t xml:space="preserve"> with GRACE, ACTION and EHS </w:t>
      </w:r>
      <w:proofErr w:type="spellStart"/>
      <w:r w:rsidRPr="000A7325">
        <w:rPr>
          <w:sz w:val="20"/>
          <w:szCs w:val="20"/>
        </w:rPr>
        <w:t>registrier</w:t>
      </w:r>
      <w:proofErr w:type="spellEnd"/>
      <w:r w:rsidRPr="000A7325">
        <w:rPr>
          <w:sz w:val="20"/>
          <w:szCs w:val="20"/>
        </w:rPr>
        <w:t xml:space="preserve"> in where females represented 33.5 - 35.6 - 31 % of their patients’ populations respectively. We agree with all other registries in having higher incidence of acute coronary syndrome among males than females. This is because women in the age group of 20-50 years are shown to have much less susceptibility to Coronary Heart Disease (CHD) and other atherosclerotic diseases as compared to men. Exact cause of which is not precisely known and estrogen is constantly shown to be associated with this phenomenon.</w:t>
      </w:r>
    </w:p>
    <w:p w:rsidR="00EE4AFF" w:rsidRPr="000A7325" w:rsidRDefault="00EE4AFF" w:rsidP="00EE4AFF">
      <w:pPr>
        <w:pStyle w:val="b"/>
        <w:snapToGrid w:val="0"/>
        <w:spacing w:after="0"/>
        <w:ind w:firstLine="425"/>
        <w:jc w:val="both"/>
        <w:rPr>
          <w:sz w:val="20"/>
          <w:szCs w:val="20"/>
        </w:rPr>
      </w:pPr>
      <w:r w:rsidRPr="000A7325">
        <w:rPr>
          <w:color w:val="000000"/>
          <w:sz w:val="20"/>
          <w:szCs w:val="20"/>
        </w:rPr>
        <w:t>Regarding risk factors distribution,</w:t>
      </w:r>
      <w:r w:rsidRPr="000A7325">
        <w:rPr>
          <w:sz w:val="20"/>
          <w:szCs w:val="20"/>
        </w:rPr>
        <w:t xml:space="preserve"> our study showed that hypertension is the most common risk factor encountered (57.1% of our patients). This results were concordant with Ibrahim, M.M who said that hypertension is common among Egyptian population and that 26.3 % of adult Egyptians had high blood pressure in the years from 1991-1993. He stated that more than 50 % of individuals older than 60 years suffered from hypertension. Our results were also concordant with all other international registries which had hypertension as most prevalent risk factor. However, our result was </w:t>
      </w:r>
      <w:proofErr w:type="spellStart"/>
      <w:r w:rsidRPr="000A7325">
        <w:rPr>
          <w:sz w:val="20"/>
          <w:szCs w:val="20"/>
        </w:rPr>
        <w:t>discocordant</w:t>
      </w:r>
      <w:proofErr w:type="spellEnd"/>
      <w:r w:rsidRPr="000A7325">
        <w:rPr>
          <w:sz w:val="20"/>
          <w:szCs w:val="20"/>
        </w:rPr>
        <w:t xml:space="preserve"> with GULF registry which showed less incidence of hypertension (46 %) and PACIFIC, ACTION and EHS registries which showed higher incidence of hypertension (68%,</w:t>
      </w:r>
      <w:r w:rsidR="00FA6704">
        <w:rPr>
          <w:rFonts w:hint="eastAsia"/>
          <w:sz w:val="20"/>
          <w:szCs w:val="20"/>
          <w:lang w:eastAsia="zh-CN"/>
        </w:rPr>
        <w:t xml:space="preserve"> </w:t>
      </w:r>
      <w:r w:rsidRPr="000A7325">
        <w:rPr>
          <w:sz w:val="20"/>
          <w:szCs w:val="20"/>
        </w:rPr>
        <w:t>61% and 72.7% respectively).</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diabetes as a risk factor, our study showed that 45.8 % of our patient were diabetics. Our result was concordant with the study conducted by Shaw JE et al who stated that between 2010 and 2030, there will be a 69% increase in numbers of adults with diabetes in developing countries and a 20% increase in developed countries. However, this result was </w:t>
      </w:r>
      <w:proofErr w:type="spellStart"/>
      <w:r w:rsidRPr="000A7325">
        <w:rPr>
          <w:sz w:val="20"/>
          <w:szCs w:val="20"/>
        </w:rPr>
        <w:t>disconcordant</w:t>
      </w:r>
      <w:proofErr w:type="spellEnd"/>
      <w:r w:rsidRPr="000A7325">
        <w:rPr>
          <w:sz w:val="20"/>
          <w:szCs w:val="20"/>
        </w:rPr>
        <w:t xml:space="preserve"> with GRACE, ACTION, EHS and PACIFIC registries which showed lower percentages (23.3 %, 29.5%, 24% and 35%) respectively. This would be explained by the higher prevalence of diabetes in our studied ACS patients compared to the international studies as Egypt will have at least 8.6 million adults with diabetes.</w:t>
      </w:r>
    </w:p>
    <w:p w:rsidR="00EE4AFF" w:rsidRPr="000A7325" w:rsidRDefault="00EE4AFF" w:rsidP="00EE4AFF">
      <w:pPr>
        <w:pStyle w:val="b"/>
        <w:snapToGrid w:val="0"/>
        <w:spacing w:after="0"/>
        <w:ind w:firstLine="425"/>
        <w:jc w:val="both"/>
        <w:rPr>
          <w:sz w:val="20"/>
          <w:szCs w:val="20"/>
        </w:rPr>
      </w:pPr>
      <w:r w:rsidRPr="000A7325">
        <w:rPr>
          <w:sz w:val="20"/>
          <w:szCs w:val="20"/>
        </w:rPr>
        <w:t>Regarding treatment, our study showed that In UA/NSTEMI group</w:t>
      </w:r>
      <w:r w:rsidRPr="000A7325">
        <w:rPr>
          <w:color w:val="000000"/>
          <w:sz w:val="20"/>
          <w:szCs w:val="20"/>
          <w:lang w:eastAsia="zh-CN"/>
        </w:rPr>
        <w:t xml:space="preserve">, 81 males and 15 females had an </w:t>
      </w:r>
      <w:r w:rsidRPr="000A7325">
        <w:rPr>
          <w:color w:val="000000"/>
          <w:sz w:val="20"/>
          <w:szCs w:val="20"/>
          <w:lang w:eastAsia="zh-CN"/>
        </w:rPr>
        <w:lastRenderedPageBreak/>
        <w:t xml:space="preserve">intervention, while 174 males and 32 females had no intervention. In STEMI group, 107 males and 56 females had an intervention, while 25 males and 14 females had no intervention. Our results were </w:t>
      </w:r>
      <w:proofErr w:type="spellStart"/>
      <w:r w:rsidRPr="000A7325">
        <w:rPr>
          <w:color w:val="000000"/>
          <w:sz w:val="20"/>
          <w:szCs w:val="20"/>
          <w:lang w:eastAsia="zh-CN"/>
        </w:rPr>
        <w:t>disconcordant</w:t>
      </w:r>
      <w:proofErr w:type="spellEnd"/>
      <w:r w:rsidRPr="000A7325">
        <w:rPr>
          <w:color w:val="000000"/>
          <w:sz w:val="20"/>
          <w:szCs w:val="20"/>
          <w:lang w:eastAsia="zh-CN"/>
        </w:rPr>
        <w:t xml:space="preserve"> with </w:t>
      </w:r>
      <w:r w:rsidRPr="000A7325">
        <w:rPr>
          <w:sz w:val="20"/>
          <w:szCs w:val="20"/>
        </w:rPr>
        <w:t xml:space="preserve">GRACE study which showed lower rate of primary PCI, more use of thrombolytic as 40 % of STEMI population underwent PCI of which 18% was primary PCI and 50% received </w:t>
      </w:r>
      <w:proofErr w:type="spellStart"/>
      <w:r w:rsidRPr="000A7325">
        <w:rPr>
          <w:sz w:val="20"/>
          <w:szCs w:val="20"/>
        </w:rPr>
        <w:t>thrombolytics</w:t>
      </w:r>
      <w:proofErr w:type="spellEnd"/>
      <w:r w:rsidRPr="000A7325">
        <w:rPr>
          <w:sz w:val="20"/>
          <w:szCs w:val="20"/>
        </w:rPr>
        <w:t xml:space="preserve">. It is also </w:t>
      </w:r>
      <w:proofErr w:type="spellStart"/>
      <w:r w:rsidRPr="000A7325">
        <w:rPr>
          <w:sz w:val="20"/>
          <w:szCs w:val="20"/>
        </w:rPr>
        <w:t>disconcordant</w:t>
      </w:r>
      <w:proofErr w:type="spellEnd"/>
      <w:r w:rsidRPr="000A7325">
        <w:rPr>
          <w:sz w:val="20"/>
          <w:szCs w:val="20"/>
        </w:rPr>
        <w:t xml:space="preserve"> with EHS study in which </w:t>
      </w:r>
      <w:proofErr w:type="spellStart"/>
      <w:r w:rsidRPr="000A7325">
        <w:rPr>
          <w:sz w:val="20"/>
          <w:szCs w:val="20"/>
        </w:rPr>
        <w:t>Puymirat</w:t>
      </w:r>
      <w:proofErr w:type="spellEnd"/>
      <w:r w:rsidRPr="000A7325">
        <w:rPr>
          <w:sz w:val="20"/>
          <w:szCs w:val="20"/>
        </w:rPr>
        <w:t xml:space="preserve"> E. et al found that 50% had primary PCI and 21% received </w:t>
      </w:r>
      <w:proofErr w:type="spellStart"/>
      <w:r w:rsidRPr="000A7325">
        <w:rPr>
          <w:sz w:val="20"/>
          <w:szCs w:val="20"/>
        </w:rPr>
        <w:t>thrombolytics</w:t>
      </w:r>
      <w:proofErr w:type="spellEnd"/>
      <w:r w:rsidRPr="000A7325">
        <w:rPr>
          <w:sz w:val="20"/>
          <w:szCs w:val="20"/>
        </w:rPr>
        <w:t xml:space="preserve"> and also with GULF registry in which </w:t>
      </w:r>
      <w:proofErr w:type="spellStart"/>
      <w:r w:rsidRPr="000A7325">
        <w:rPr>
          <w:sz w:val="20"/>
          <w:szCs w:val="20"/>
        </w:rPr>
        <w:t>Zubaid</w:t>
      </w:r>
      <w:proofErr w:type="spellEnd"/>
      <w:r w:rsidRPr="000A7325">
        <w:rPr>
          <w:sz w:val="20"/>
          <w:szCs w:val="20"/>
        </w:rPr>
        <w:t xml:space="preserve">, M found that primary PCI was done in 7% while 77% received </w:t>
      </w:r>
      <w:proofErr w:type="spellStart"/>
      <w:r w:rsidRPr="000A7325">
        <w:rPr>
          <w:sz w:val="20"/>
          <w:szCs w:val="20"/>
        </w:rPr>
        <w:t>thrombolytics</w:t>
      </w:r>
      <w:proofErr w:type="spellEnd"/>
      <w:r w:rsidRPr="000A7325">
        <w:rPr>
          <w:sz w:val="20"/>
          <w:szCs w:val="20"/>
        </w:rPr>
        <w:t xml:space="preserve">. On the other side we have less incidence of Primary PCI than the ACTION registry in which Roe M.T. et al. found that 83% underwent primary PCI. This can be explained by the under-usage of an early invasive treatment in the elderly compared with that in younger population which is probably due to the higher rate of </w:t>
      </w:r>
      <w:proofErr w:type="spellStart"/>
      <w:r w:rsidRPr="000A7325">
        <w:rPr>
          <w:sz w:val="20"/>
          <w:szCs w:val="20"/>
        </w:rPr>
        <w:t>comorbid</w:t>
      </w:r>
      <w:proofErr w:type="spellEnd"/>
      <w:r w:rsidRPr="000A7325">
        <w:rPr>
          <w:sz w:val="20"/>
          <w:szCs w:val="20"/>
        </w:rPr>
        <w:t xml:space="preserve"> conditions and the greater extent of coronary artery disease in these patients, which carry a high procedural risk when </w:t>
      </w:r>
      <w:proofErr w:type="spellStart"/>
      <w:r w:rsidRPr="000A7325">
        <w:rPr>
          <w:sz w:val="20"/>
          <w:szCs w:val="20"/>
        </w:rPr>
        <w:t>percutaneous</w:t>
      </w:r>
      <w:proofErr w:type="spellEnd"/>
      <w:r w:rsidRPr="000A7325">
        <w:rPr>
          <w:sz w:val="20"/>
          <w:szCs w:val="20"/>
        </w:rPr>
        <w:t xml:space="preserve"> or surgical coronary revascularization is planned </w:t>
      </w:r>
      <w:r w:rsidRPr="000A7325">
        <w:rPr>
          <w:rStyle w:val="ref"/>
          <w:sz w:val="20"/>
          <w:szCs w:val="20"/>
          <w:vertAlign w:val="superscript"/>
        </w:rPr>
        <w:t>(6)</w:t>
      </w:r>
      <w:r w:rsidRPr="000A7325">
        <w:rPr>
          <w:sz w:val="20"/>
          <w:szCs w:val="20"/>
        </w:rPr>
        <w:t>.</w:t>
      </w:r>
    </w:p>
    <w:p w:rsidR="00EE4AFF" w:rsidRPr="000A7325" w:rsidRDefault="00EE4AFF" w:rsidP="00EE4AFF">
      <w:pPr>
        <w:pStyle w:val="b"/>
        <w:snapToGrid w:val="0"/>
        <w:spacing w:after="0"/>
        <w:ind w:firstLine="425"/>
        <w:jc w:val="both"/>
        <w:rPr>
          <w:sz w:val="20"/>
          <w:szCs w:val="20"/>
        </w:rPr>
      </w:pPr>
      <w:r w:rsidRPr="000A7325">
        <w:rPr>
          <w:sz w:val="20"/>
          <w:szCs w:val="20"/>
        </w:rPr>
        <w:t>Regarding comparison between STEMI group an</w:t>
      </w:r>
      <w:r w:rsidR="00937C1B" w:rsidRPr="000A7325">
        <w:rPr>
          <w:sz w:val="20"/>
          <w:szCs w:val="20"/>
        </w:rPr>
        <w:t>d U</w:t>
      </w:r>
      <w:r w:rsidRPr="000A7325">
        <w:rPr>
          <w:sz w:val="20"/>
          <w:szCs w:val="20"/>
        </w:rPr>
        <w:t xml:space="preserve">A/NSTEMI </w:t>
      </w:r>
      <w:proofErr w:type="spellStart"/>
      <w:r w:rsidRPr="000A7325">
        <w:rPr>
          <w:sz w:val="20"/>
          <w:szCs w:val="20"/>
        </w:rPr>
        <w:t>groupas</w:t>
      </w:r>
      <w:proofErr w:type="spellEnd"/>
      <w:r w:rsidRPr="000A7325">
        <w:rPr>
          <w:sz w:val="20"/>
          <w:szCs w:val="20"/>
        </w:rPr>
        <w:t xml:space="preserve"> regard complications, our study showed that regarding thirty day complications in UA/NSTEMI group, no complications had occurred, while in STEMI group, only 2 males (0.4%) had re-infarction and 2 males (0.4%) had re-intervention and regarding six-month complications in UA/NSTEMI group, no complications had occurred, while in STEMI group, only one male (0.2%) had re-infarction, one male (0.2%) had re-intervention, 2 males (0.4%) had stroke and 3 males (0.6%) were died. Our results were </w:t>
      </w:r>
      <w:proofErr w:type="spellStart"/>
      <w:r w:rsidRPr="000A7325">
        <w:rPr>
          <w:sz w:val="20"/>
          <w:szCs w:val="20"/>
        </w:rPr>
        <w:t>disconcordant</w:t>
      </w:r>
      <w:proofErr w:type="spellEnd"/>
      <w:r w:rsidRPr="000A7325">
        <w:rPr>
          <w:sz w:val="20"/>
          <w:szCs w:val="20"/>
        </w:rPr>
        <w:t xml:space="preserve"> with </w:t>
      </w:r>
      <w:r w:rsidRPr="000A7325">
        <w:rPr>
          <w:rStyle w:val="ref"/>
          <w:sz w:val="20"/>
          <w:szCs w:val="20"/>
        </w:rPr>
        <w:t xml:space="preserve">Bach et al. </w:t>
      </w:r>
      <w:r w:rsidRPr="000A7325">
        <w:rPr>
          <w:rStyle w:val="ref"/>
          <w:sz w:val="20"/>
          <w:szCs w:val="20"/>
          <w:vertAlign w:val="superscript"/>
        </w:rPr>
        <w:t>(7)</w:t>
      </w:r>
      <w:r w:rsidRPr="000A7325">
        <w:rPr>
          <w:rStyle w:val="ref"/>
          <w:sz w:val="20"/>
          <w:szCs w:val="20"/>
        </w:rPr>
        <w:t xml:space="preserve"> </w:t>
      </w:r>
      <w:r w:rsidRPr="000A7325">
        <w:rPr>
          <w:bCs/>
          <w:sz w:val="20"/>
          <w:szCs w:val="20"/>
        </w:rPr>
        <w:t xml:space="preserve">study which showed </w:t>
      </w:r>
      <w:r w:rsidRPr="000A7325">
        <w:rPr>
          <w:sz w:val="20"/>
          <w:szCs w:val="20"/>
        </w:rPr>
        <w:t xml:space="preserve">higher rate of 30-day </w:t>
      </w:r>
      <w:proofErr w:type="spellStart"/>
      <w:r w:rsidRPr="000A7325">
        <w:rPr>
          <w:sz w:val="20"/>
          <w:szCs w:val="20"/>
        </w:rPr>
        <w:t>ischaemic</w:t>
      </w:r>
      <w:proofErr w:type="spellEnd"/>
      <w:r w:rsidRPr="000A7325">
        <w:rPr>
          <w:sz w:val="20"/>
          <w:szCs w:val="20"/>
        </w:rPr>
        <w:t xml:space="preserve"> complications, including myocardial infarction (MI) and </w:t>
      </w:r>
      <w:proofErr w:type="spellStart"/>
      <w:r w:rsidRPr="000A7325">
        <w:rPr>
          <w:sz w:val="20"/>
          <w:szCs w:val="20"/>
        </w:rPr>
        <w:t>deathin</w:t>
      </w:r>
      <w:proofErr w:type="spellEnd"/>
      <w:r w:rsidR="00937C1B" w:rsidRPr="000A7325">
        <w:rPr>
          <w:sz w:val="20"/>
          <w:szCs w:val="20"/>
        </w:rPr>
        <w:t>. T</w:t>
      </w:r>
      <w:r w:rsidRPr="000A7325">
        <w:rPr>
          <w:sz w:val="20"/>
          <w:szCs w:val="20"/>
        </w:rPr>
        <w:t xml:space="preserve">his can be explained as UA/NSTEMI </w:t>
      </w:r>
      <w:proofErr w:type="spellStart"/>
      <w:r w:rsidRPr="000A7325">
        <w:rPr>
          <w:sz w:val="20"/>
          <w:szCs w:val="20"/>
        </w:rPr>
        <w:t>patientsare</w:t>
      </w:r>
      <w:proofErr w:type="spellEnd"/>
      <w:r w:rsidRPr="000A7325">
        <w:rPr>
          <w:sz w:val="20"/>
          <w:szCs w:val="20"/>
        </w:rPr>
        <w:t xml:space="preserve"> more likely to present with elevated levels of cardiac biomarkers and ST-changes, variables associated with more complications.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comparison between male and female as regard complications, our study showed statistically significant difference male and female as regard complications, using chi-square test with p-value &lt;0.05 as no complications occurred in 81 male patients (28.9%) </w:t>
      </w:r>
      <w:proofErr w:type="spellStart"/>
      <w:r w:rsidRPr="000A7325">
        <w:rPr>
          <w:sz w:val="20"/>
          <w:szCs w:val="20"/>
        </w:rPr>
        <w:t>vs</w:t>
      </w:r>
      <w:proofErr w:type="spellEnd"/>
      <w:r w:rsidRPr="000A7325">
        <w:rPr>
          <w:sz w:val="20"/>
          <w:szCs w:val="20"/>
        </w:rPr>
        <w:t xml:space="preserve"> 252 female patients (82.6%)</w:t>
      </w:r>
      <w:r w:rsidR="00937C1B" w:rsidRPr="000A7325">
        <w:rPr>
          <w:sz w:val="20"/>
          <w:szCs w:val="20"/>
        </w:rPr>
        <w:t>. T</w:t>
      </w:r>
      <w:r w:rsidRPr="000A7325">
        <w:rPr>
          <w:sz w:val="20"/>
          <w:szCs w:val="20"/>
        </w:rPr>
        <w:t xml:space="preserve">his result is </w:t>
      </w:r>
      <w:proofErr w:type="spellStart"/>
      <w:r w:rsidRPr="000A7325">
        <w:rPr>
          <w:sz w:val="20"/>
          <w:szCs w:val="20"/>
        </w:rPr>
        <w:t>disconcordant</w:t>
      </w:r>
      <w:proofErr w:type="spellEnd"/>
      <w:r w:rsidRPr="000A7325">
        <w:rPr>
          <w:sz w:val="20"/>
          <w:szCs w:val="20"/>
        </w:rPr>
        <w:t xml:space="preserve"> with the study conducted by </w:t>
      </w:r>
      <w:proofErr w:type="spellStart"/>
      <w:r w:rsidRPr="000A7325">
        <w:rPr>
          <w:b/>
          <w:sz w:val="20"/>
          <w:szCs w:val="20"/>
        </w:rPr>
        <w:t>Alfredsson</w:t>
      </w:r>
      <w:proofErr w:type="spellEnd"/>
      <w:r w:rsidRPr="000A7325">
        <w:rPr>
          <w:b/>
          <w:sz w:val="20"/>
          <w:szCs w:val="20"/>
        </w:rPr>
        <w:t xml:space="preserve"> et al. </w:t>
      </w:r>
      <w:r w:rsidRPr="000A7325">
        <w:rPr>
          <w:b/>
          <w:sz w:val="20"/>
          <w:szCs w:val="20"/>
          <w:vertAlign w:val="superscript"/>
        </w:rPr>
        <w:t>(8)</w:t>
      </w:r>
      <w:r w:rsidRPr="000A7325">
        <w:rPr>
          <w:sz w:val="20"/>
          <w:szCs w:val="20"/>
        </w:rPr>
        <w:t xml:space="preserve"> who confirmed that women experience a higher rate of complications and mortality than men. It was also </w:t>
      </w:r>
      <w:proofErr w:type="spellStart"/>
      <w:r w:rsidRPr="000A7325">
        <w:rPr>
          <w:sz w:val="20"/>
          <w:szCs w:val="20"/>
        </w:rPr>
        <w:t>disconcordant</w:t>
      </w:r>
      <w:proofErr w:type="spellEnd"/>
      <w:r w:rsidRPr="000A7325">
        <w:rPr>
          <w:sz w:val="20"/>
          <w:szCs w:val="20"/>
        </w:rPr>
        <w:t xml:space="preserve"> with </w:t>
      </w:r>
      <w:r w:rsidRPr="000A7325">
        <w:rPr>
          <w:b/>
          <w:bCs/>
          <w:sz w:val="20"/>
          <w:szCs w:val="20"/>
        </w:rPr>
        <w:t xml:space="preserve">Singh et al. </w:t>
      </w:r>
      <w:r w:rsidRPr="000A7325">
        <w:rPr>
          <w:b/>
          <w:sz w:val="20"/>
          <w:szCs w:val="20"/>
          <w:vertAlign w:val="superscript"/>
        </w:rPr>
        <w:t>(9)</w:t>
      </w:r>
      <w:r w:rsidRPr="000A7325">
        <w:rPr>
          <w:sz w:val="20"/>
          <w:szCs w:val="20"/>
        </w:rPr>
        <w:t xml:space="preserve"> study which showed no difference in complications between women and men once baseline risk factors were taken into account.</w:t>
      </w:r>
    </w:p>
    <w:p w:rsidR="00EE4AFF" w:rsidRPr="000A7325" w:rsidRDefault="00EE4AFF" w:rsidP="00EE4AFF">
      <w:pPr>
        <w:pStyle w:val="b"/>
        <w:snapToGrid w:val="0"/>
        <w:spacing w:after="0"/>
        <w:ind w:firstLine="425"/>
        <w:jc w:val="both"/>
        <w:rPr>
          <w:sz w:val="20"/>
          <w:szCs w:val="20"/>
        </w:rPr>
      </w:pPr>
      <w:r w:rsidRPr="000A7325">
        <w:rPr>
          <w:sz w:val="20"/>
          <w:szCs w:val="20"/>
        </w:rPr>
        <w:lastRenderedPageBreak/>
        <w:t>Our study found that left ventricular dysfunction occurred in 55 male patients (19.6%</w:t>
      </w:r>
      <w:r w:rsidR="00937C1B" w:rsidRPr="000A7325">
        <w:rPr>
          <w:sz w:val="20"/>
          <w:szCs w:val="20"/>
        </w:rPr>
        <w:t xml:space="preserve">) </w:t>
      </w:r>
      <w:proofErr w:type="spellStart"/>
      <w:r w:rsidR="00937C1B" w:rsidRPr="000A7325">
        <w:rPr>
          <w:sz w:val="20"/>
          <w:szCs w:val="20"/>
        </w:rPr>
        <w:t>v</w:t>
      </w:r>
      <w:r w:rsidRPr="000A7325">
        <w:rPr>
          <w:sz w:val="20"/>
          <w:szCs w:val="20"/>
        </w:rPr>
        <w:t>s</w:t>
      </w:r>
      <w:proofErr w:type="spellEnd"/>
      <w:r w:rsidRPr="000A7325">
        <w:rPr>
          <w:sz w:val="20"/>
          <w:szCs w:val="20"/>
        </w:rPr>
        <w:t xml:space="preserve"> 22 female patients (22%). Pulmonary edema occurred in 12 male patients (4.3%</w:t>
      </w:r>
      <w:r w:rsidR="00937C1B" w:rsidRPr="000A7325">
        <w:rPr>
          <w:sz w:val="20"/>
          <w:szCs w:val="20"/>
        </w:rPr>
        <w:t xml:space="preserve">) </w:t>
      </w:r>
      <w:proofErr w:type="spellStart"/>
      <w:r w:rsidR="00937C1B" w:rsidRPr="000A7325">
        <w:rPr>
          <w:sz w:val="20"/>
          <w:szCs w:val="20"/>
        </w:rPr>
        <w:t>v</w:t>
      </w:r>
      <w:r w:rsidRPr="000A7325">
        <w:rPr>
          <w:sz w:val="20"/>
          <w:szCs w:val="20"/>
        </w:rPr>
        <w:t>s</w:t>
      </w:r>
      <w:proofErr w:type="spellEnd"/>
      <w:r w:rsidRPr="000A7325">
        <w:rPr>
          <w:sz w:val="20"/>
          <w:szCs w:val="20"/>
        </w:rPr>
        <w:t xml:space="preserve"> 3 female patients (1%). This study is </w:t>
      </w:r>
      <w:proofErr w:type="spellStart"/>
      <w:r w:rsidRPr="000A7325">
        <w:rPr>
          <w:sz w:val="20"/>
          <w:szCs w:val="20"/>
        </w:rPr>
        <w:t>disconcordant</w:t>
      </w:r>
      <w:proofErr w:type="spellEnd"/>
      <w:r w:rsidRPr="000A7325">
        <w:rPr>
          <w:sz w:val="20"/>
          <w:szCs w:val="20"/>
        </w:rPr>
        <w:t xml:space="preserve"> with the study conducted by </w:t>
      </w:r>
      <w:proofErr w:type="spellStart"/>
      <w:r w:rsidRPr="000A7325">
        <w:rPr>
          <w:b/>
          <w:sz w:val="20"/>
          <w:szCs w:val="20"/>
        </w:rPr>
        <w:t>Alfredsson</w:t>
      </w:r>
      <w:proofErr w:type="spellEnd"/>
      <w:r w:rsidRPr="000A7325">
        <w:rPr>
          <w:b/>
          <w:sz w:val="20"/>
          <w:szCs w:val="20"/>
        </w:rPr>
        <w:t xml:space="preserve"> et al. </w:t>
      </w:r>
      <w:r w:rsidRPr="000A7325">
        <w:rPr>
          <w:b/>
          <w:sz w:val="20"/>
          <w:szCs w:val="20"/>
          <w:vertAlign w:val="superscript"/>
        </w:rPr>
        <w:t>(8)</w:t>
      </w:r>
      <w:r w:rsidRPr="000A7325">
        <w:rPr>
          <w:sz w:val="20"/>
          <w:szCs w:val="20"/>
        </w:rPr>
        <w:t xml:space="preserve"> who showed that the prevalence of pulmonary edema is more in females than males. This may be attributed to that our study has elderly males than females and they had more risk factors.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Our study found that </w:t>
      </w:r>
      <w:proofErr w:type="spellStart"/>
      <w:r w:rsidRPr="000A7325">
        <w:rPr>
          <w:sz w:val="20"/>
          <w:szCs w:val="20"/>
        </w:rPr>
        <w:t>cardiogenic</w:t>
      </w:r>
      <w:proofErr w:type="spellEnd"/>
      <w:r w:rsidRPr="000A7325">
        <w:rPr>
          <w:sz w:val="20"/>
          <w:szCs w:val="20"/>
        </w:rPr>
        <w:t xml:space="preserve"> shock occurred in 33 male patients (11.8%) </w:t>
      </w:r>
      <w:proofErr w:type="spellStart"/>
      <w:r w:rsidRPr="000A7325">
        <w:rPr>
          <w:sz w:val="20"/>
          <w:szCs w:val="20"/>
        </w:rPr>
        <w:t>vs</w:t>
      </w:r>
      <w:proofErr w:type="spellEnd"/>
      <w:r w:rsidRPr="000A7325">
        <w:rPr>
          <w:sz w:val="20"/>
          <w:szCs w:val="20"/>
        </w:rPr>
        <w:t xml:space="preserve"> 11 female patients (3.6%). This study is </w:t>
      </w:r>
      <w:proofErr w:type="spellStart"/>
      <w:r w:rsidRPr="000A7325">
        <w:rPr>
          <w:sz w:val="20"/>
          <w:szCs w:val="20"/>
        </w:rPr>
        <w:t>disconcordant</w:t>
      </w:r>
      <w:proofErr w:type="spellEnd"/>
      <w:r w:rsidRPr="000A7325">
        <w:rPr>
          <w:sz w:val="20"/>
          <w:szCs w:val="20"/>
        </w:rPr>
        <w:t xml:space="preserve"> with the study conducted by </w:t>
      </w:r>
      <w:proofErr w:type="spellStart"/>
      <w:r w:rsidRPr="000A7325">
        <w:rPr>
          <w:b/>
          <w:sz w:val="20"/>
          <w:szCs w:val="20"/>
        </w:rPr>
        <w:t>Alfredsson</w:t>
      </w:r>
      <w:proofErr w:type="spellEnd"/>
      <w:r w:rsidRPr="000A7325">
        <w:rPr>
          <w:b/>
          <w:sz w:val="20"/>
          <w:szCs w:val="20"/>
        </w:rPr>
        <w:t xml:space="preserve"> et al. </w:t>
      </w:r>
      <w:r w:rsidRPr="000A7325">
        <w:rPr>
          <w:b/>
          <w:sz w:val="20"/>
          <w:szCs w:val="20"/>
          <w:vertAlign w:val="superscript"/>
        </w:rPr>
        <w:t>(8)</w:t>
      </w:r>
      <w:r w:rsidRPr="000A7325">
        <w:rPr>
          <w:sz w:val="20"/>
          <w:szCs w:val="20"/>
        </w:rPr>
        <w:t xml:space="preserve"> who showed that the prevalence of </w:t>
      </w:r>
      <w:proofErr w:type="spellStart"/>
      <w:r w:rsidRPr="000A7325">
        <w:rPr>
          <w:sz w:val="20"/>
          <w:szCs w:val="20"/>
        </w:rPr>
        <w:t>cardiogenic</w:t>
      </w:r>
      <w:proofErr w:type="spellEnd"/>
      <w:r w:rsidRPr="000A7325">
        <w:rPr>
          <w:sz w:val="20"/>
          <w:szCs w:val="20"/>
        </w:rPr>
        <w:t xml:space="preserve"> shock is more in females than males. This may be attributed to that our study has elderly males than females and they had more risk factors.</w:t>
      </w:r>
    </w:p>
    <w:p w:rsidR="00937C1B" w:rsidRPr="000A7325" w:rsidRDefault="00EE4AFF" w:rsidP="00EE4AFF">
      <w:pPr>
        <w:pStyle w:val="b"/>
        <w:snapToGrid w:val="0"/>
        <w:spacing w:after="0"/>
        <w:ind w:firstLine="425"/>
        <w:jc w:val="both"/>
        <w:rPr>
          <w:sz w:val="20"/>
          <w:szCs w:val="20"/>
        </w:rPr>
      </w:pPr>
      <w:r w:rsidRPr="000A7325">
        <w:rPr>
          <w:sz w:val="20"/>
          <w:szCs w:val="20"/>
        </w:rPr>
        <w:t>Our study found that cardiac arrest occurred in 20 male patients (7.1%</w:t>
      </w:r>
      <w:r w:rsidR="00937C1B" w:rsidRPr="000A7325">
        <w:rPr>
          <w:sz w:val="20"/>
          <w:szCs w:val="20"/>
        </w:rPr>
        <w:t xml:space="preserve">) </w:t>
      </w:r>
      <w:proofErr w:type="spellStart"/>
      <w:r w:rsidR="00937C1B" w:rsidRPr="000A7325">
        <w:rPr>
          <w:sz w:val="20"/>
          <w:szCs w:val="20"/>
        </w:rPr>
        <w:t>v</w:t>
      </w:r>
      <w:r w:rsidRPr="000A7325">
        <w:rPr>
          <w:sz w:val="20"/>
          <w:szCs w:val="20"/>
        </w:rPr>
        <w:t>s</w:t>
      </w:r>
      <w:proofErr w:type="spellEnd"/>
      <w:r w:rsidRPr="000A7325">
        <w:rPr>
          <w:sz w:val="20"/>
          <w:szCs w:val="20"/>
        </w:rPr>
        <w:t xml:space="preserve"> 4 female patients (1.3%). This study is </w:t>
      </w:r>
      <w:proofErr w:type="spellStart"/>
      <w:r w:rsidRPr="000A7325">
        <w:rPr>
          <w:sz w:val="20"/>
          <w:szCs w:val="20"/>
        </w:rPr>
        <w:t>disconcordant</w:t>
      </w:r>
      <w:proofErr w:type="spellEnd"/>
      <w:r w:rsidRPr="000A7325">
        <w:rPr>
          <w:sz w:val="20"/>
          <w:szCs w:val="20"/>
        </w:rPr>
        <w:t xml:space="preserve"> with the study conducted by </w:t>
      </w:r>
      <w:r w:rsidRPr="000A7325">
        <w:rPr>
          <w:b/>
          <w:sz w:val="20"/>
          <w:szCs w:val="20"/>
        </w:rPr>
        <w:t xml:space="preserve">Singh et al. </w:t>
      </w:r>
      <w:r w:rsidRPr="000A7325">
        <w:rPr>
          <w:b/>
          <w:sz w:val="20"/>
          <w:szCs w:val="20"/>
          <w:vertAlign w:val="superscript"/>
        </w:rPr>
        <w:t>(9)</w:t>
      </w:r>
      <w:r w:rsidRPr="000A7325">
        <w:rPr>
          <w:sz w:val="20"/>
          <w:szCs w:val="20"/>
        </w:rPr>
        <w:t xml:space="preserve"> who showed no difference in complication</w:t>
      </w:r>
      <w:r w:rsidR="00937C1B" w:rsidRPr="000A7325">
        <w:rPr>
          <w:sz w:val="20"/>
          <w:szCs w:val="20"/>
        </w:rPr>
        <w:t>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Our study found that </w:t>
      </w:r>
      <w:proofErr w:type="spellStart"/>
      <w:r w:rsidRPr="000A7325">
        <w:rPr>
          <w:sz w:val="20"/>
          <w:szCs w:val="20"/>
        </w:rPr>
        <w:t>atrial</w:t>
      </w:r>
      <w:proofErr w:type="spellEnd"/>
      <w:r w:rsidRPr="000A7325">
        <w:rPr>
          <w:sz w:val="20"/>
          <w:szCs w:val="20"/>
        </w:rPr>
        <w:t xml:space="preserve"> fibrillation occurred in 20 male patients (7.1%</w:t>
      </w:r>
      <w:r w:rsidR="00937C1B" w:rsidRPr="000A7325">
        <w:rPr>
          <w:sz w:val="20"/>
          <w:szCs w:val="20"/>
        </w:rPr>
        <w:t xml:space="preserve">) </w:t>
      </w:r>
      <w:proofErr w:type="spellStart"/>
      <w:r w:rsidR="00937C1B" w:rsidRPr="000A7325">
        <w:rPr>
          <w:sz w:val="20"/>
          <w:szCs w:val="20"/>
        </w:rPr>
        <w:t>v</w:t>
      </w:r>
      <w:r w:rsidRPr="000A7325">
        <w:rPr>
          <w:sz w:val="20"/>
          <w:szCs w:val="20"/>
        </w:rPr>
        <w:t>s</w:t>
      </w:r>
      <w:proofErr w:type="spellEnd"/>
      <w:r w:rsidRPr="000A7325">
        <w:rPr>
          <w:sz w:val="20"/>
          <w:szCs w:val="20"/>
        </w:rPr>
        <w:t xml:space="preserve"> 4 female patients, ventricular </w:t>
      </w:r>
      <w:proofErr w:type="spellStart"/>
      <w:r w:rsidRPr="000A7325">
        <w:rPr>
          <w:sz w:val="20"/>
          <w:szCs w:val="20"/>
        </w:rPr>
        <w:t>tachy</w:t>
      </w:r>
      <w:proofErr w:type="spellEnd"/>
      <w:r w:rsidRPr="000A7325">
        <w:rPr>
          <w:sz w:val="20"/>
          <w:szCs w:val="20"/>
        </w:rPr>
        <w:t xml:space="preserve"> </w:t>
      </w:r>
      <w:proofErr w:type="spellStart"/>
      <w:r w:rsidRPr="000A7325">
        <w:rPr>
          <w:sz w:val="20"/>
          <w:szCs w:val="20"/>
        </w:rPr>
        <w:t>cardia</w:t>
      </w:r>
      <w:proofErr w:type="spellEnd"/>
      <w:r w:rsidRPr="000A7325">
        <w:rPr>
          <w:sz w:val="20"/>
          <w:szCs w:val="20"/>
        </w:rPr>
        <w:t xml:space="preserve"> occurred in 10 male patients (3.6%) and 2 female patients (.7%), ventricular fibrillation occurred in 8 male patients (2.9%) and did not occur in females, while complete heart block occurred in 18 male patients (6.4%) and 2 female patients (.7%). This study is inconsistent with the study conducted by </w:t>
      </w:r>
      <w:proofErr w:type="spellStart"/>
      <w:r w:rsidRPr="000A7325">
        <w:rPr>
          <w:b/>
          <w:sz w:val="20"/>
          <w:szCs w:val="20"/>
        </w:rPr>
        <w:t>Kosuge</w:t>
      </w:r>
      <w:proofErr w:type="spellEnd"/>
      <w:r w:rsidRPr="000A7325">
        <w:rPr>
          <w:b/>
          <w:sz w:val="20"/>
          <w:szCs w:val="20"/>
        </w:rPr>
        <w:t xml:space="preserve"> et al. </w:t>
      </w:r>
      <w:r w:rsidRPr="000A7325">
        <w:rPr>
          <w:b/>
          <w:sz w:val="20"/>
          <w:szCs w:val="20"/>
          <w:vertAlign w:val="superscript"/>
        </w:rPr>
        <w:t>(10)</w:t>
      </w:r>
      <w:r w:rsidRPr="000A7325">
        <w:rPr>
          <w:sz w:val="20"/>
          <w:szCs w:val="20"/>
        </w:rPr>
        <w:t xml:space="preserve"> which showed that cardiac arrhythmias are more common in females</w:t>
      </w:r>
      <w:r w:rsidR="00937C1B" w:rsidRPr="000A7325">
        <w:rPr>
          <w:sz w:val="20"/>
          <w:szCs w:val="20"/>
        </w:rPr>
        <w:t>.</w:t>
      </w:r>
      <w:r w:rsidRPr="000A7325">
        <w:rPr>
          <w:sz w:val="20"/>
          <w:szCs w:val="20"/>
        </w:rPr>
        <w:t xml:space="preserve"> this can be explained by the higher incidence of risk factors in males and they are elderly than females.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Our study found that re </w:t>
      </w:r>
      <w:proofErr w:type="spellStart"/>
      <w:r w:rsidRPr="000A7325">
        <w:rPr>
          <w:sz w:val="20"/>
          <w:szCs w:val="20"/>
        </w:rPr>
        <w:t>infaction</w:t>
      </w:r>
      <w:proofErr w:type="spellEnd"/>
      <w:r w:rsidRPr="000A7325">
        <w:rPr>
          <w:sz w:val="20"/>
          <w:szCs w:val="20"/>
        </w:rPr>
        <w:t xml:space="preserve"> occurred in 3 male patients (1.1%) and 2 female patients (.7%), right ventricular infarction occurred in 9 male patients (3.2%) and 1 female patient (.3%)</w:t>
      </w:r>
      <w:r w:rsidR="00937C1B" w:rsidRPr="000A7325">
        <w:rPr>
          <w:sz w:val="20"/>
          <w:szCs w:val="20"/>
        </w:rPr>
        <w:t>, p</w:t>
      </w:r>
      <w:r w:rsidRPr="000A7325">
        <w:rPr>
          <w:sz w:val="20"/>
          <w:szCs w:val="20"/>
        </w:rPr>
        <w:t xml:space="preserve">osterior infarction occurred in 2 male patients (.7%) and 1 female patient (.3%). This study is inconsistent with the study conducted by </w:t>
      </w:r>
      <w:proofErr w:type="spellStart"/>
      <w:r w:rsidRPr="000A7325">
        <w:rPr>
          <w:b/>
          <w:sz w:val="20"/>
          <w:szCs w:val="20"/>
        </w:rPr>
        <w:t>Heer</w:t>
      </w:r>
      <w:proofErr w:type="spellEnd"/>
      <w:r w:rsidRPr="000A7325">
        <w:rPr>
          <w:b/>
          <w:sz w:val="20"/>
          <w:szCs w:val="20"/>
        </w:rPr>
        <w:t xml:space="preserve"> et al. </w:t>
      </w:r>
      <w:r w:rsidRPr="000A7325">
        <w:rPr>
          <w:b/>
          <w:sz w:val="20"/>
          <w:szCs w:val="20"/>
          <w:vertAlign w:val="superscript"/>
        </w:rPr>
        <w:t>(11)</w:t>
      </w:r>
      <w:r w:rsidRPr="000A7325">
        <w:rPr>
          <w:sz w:val="20"/>
          <w:szCs w:val="20"/>
        </w:rPr>
        <w:t xml:space="preserve"> who showed that early re-infarction is higher in females more than that in males. this can be explained by the higher incidence of risk factors in males and they are elderly than females.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Our study showed that cerebral </w:t>
      </w:r>
      <w:proofErr w:type="spellStart"/>
      <w:r w:rsidRPr="000A7325">
        <w:rPr>
          <w:sz w:val="20"/>
          <w:szCs w:val="20"/>
        </w:rPr>
        <w:t>haemorrhage</w:t>
      </w:r>
      <w:proofErr w:type="spellEnd"/>
      <w:r w:rsidRPr="000A7325">
        <w:rPr>
          <w:sz w:val="20"/>
          <w:szCs w:val="20"/>
        </w:rPr>
        <w:t xml:space="preserve"> occurred in 1 male patient (.4%) and did not occur in females, </w:t>
      </w:r>
      <w:proofErr w:type="spellStart"/>
      <w:r w:rsidRPr="000A7325">
        <w:rPr>
          <w:sz w:val="20"/>
          <w:szCs w:val="20"/>
        </w:rPr>
        <w:t>haematemesis</w:t>
      </w:r>
      <w:proofErr w:type="spellEnd"/>
      <w:r w:rsidRPr="000A7325">
        <w:rPr>
          <w:sz w:val="20"/>
          <w:szCs w:val="20"/>
        </w:rPr>
        <w:t xml:space="preserve"> occurred in 2 male patients (.7%) and did not occur in females. This study is inconsistent with the study conducted by </w:t>
      </w:r>
      <w:r w:rsidRPr="000A7325">
        <w:rPr>
          <w:b/>
          <w:sz w:val="20"/>
          <w:szCs w:val="20"/>
        </w:rPr>
        <w:t xml:space="preserve">Mehta et al. </w:t>
      </w:r>
      <w:r w:rsidRPr="000A7325">
        <w:rPr>
          <w:b/>
          <w:sz w:val="20"/>
          <w:szCs w:val="20"/>
          <w:vertAlign w:val="superscript"/>
        </w:rPr>
        <w:t>(12)</w:t>
      </w:r>
      <w:r w:rsidRPr="000A7325">
        <w:rPr>
          <w:sz w:val="20"/>
          <w:szCs w:val="20"/>
        </w:rPr>
        <w:t xml:space="preserve"> who showed that the risk of bleeding is much more higher in females than males.</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mortality, our study found that overall mortality rate was 0.6%. Mortality was higher in those who have ST elevation as compared to those with other ECG changes (0.6 % </w:t>
      </w:r>
      <w:proofErr w:type="spellStart"/>
      <w:r w:rsidRPr="000A7325">
        <w:rPr>
          <w:sz w:val="20"/>
          <w:szCs w:val="20"/>
        </w:rPr>
        <w:t>vs</w:t>
      </w:r>
      <w:proofErr w:type="spellEnd"/>
      <w:r w:rsidRPr="000A7325">
        <w:rPr>
          <w:sz w:val="20"/>
          <w:szCs w:val="20"/>
        </w:rPr>
        <w:t xml:space="preserve"> 0%)</w:t>
      </w:r>
      <w:r w:rsidR="00937C1B" w:rsidRPr="000A7325">
        <w:rPr>
          <w:sz w:val="20"/>
          <w:szCs w:val="20"/>
        </w:rPr>
        <w:t>. M</w:t>
      </w:r>
      <w:r w:rsidRPr="000A7325">
        <w:rPr>
          <w:sz w:val="20"/>
          <w:szCs w:val="20"/>
        </w:rPr>
        <w:t xml:space="preserve">ortality was also higher in males compared to females (3 males </w:t>
      </w:r>
      <w:proofErr w:type="spellStart"/>
      <w:r w:rsidRPr="000A7325">
        <w:rPr>
          <w:sz w:val="20"/>
          <w:szCs w:val="20"/>
        </w:rPr>
        <w:t>vs</w:t>
      </w:r>
      <w:proofErr w:type="spellEnd"/>
      <w:r w:rsidRPr="000A7325">
        <w:rPr>
          <w:sz w:val="20"/>
          <w:szCs w:val="20"/>
        </w:rPr>
        <w:t xml:space="preserve"> no </w:t>
      </w:r>
      <w:r w:rsidRPr="000A7325">
        <w:rPr>
          <w:sz w:val="20"/>
          <w:szCs w:val="20"/>
        </w:rPr>
        <w:lastRenderedPageBreak/>
        <w:t xml:space="preserve">females). This result was </w:t>
      </w:r>
      <w:proofErr w:type="spellStart"/>
      <w:r w:rsidRPr="000A7325">
        <w:rPr>
          <w:sz w:val="20"/>
          <w:szCs w:val="20"/>
        </w:rPr>
        <w:t>disconcordant</w:t>
      </w:r>
      <w:proofErr w:type="spellEnd"/>
      <w:r w:rsidRPr="000A7325">
        <w:rPr>
          <w:sz w:val="20"/>
          <w:szCs w:val="20"/>
        </w:rPr>
        <w:t xml:space="preserve"> with </w:t>
      </w:r>
      <w:proofErr w:type="spellStart"/>
      <w:r w:rsidRPr="000A7325">
        <w:rPr>
          <w:b/>
          <w:bCs/>
          <w:sz w:val="20"/>
          <w:szCs w:val="20"/>
        </w:rPr>
        <w:t>Jneid</w:t>
      </w:r>
      <w:proofErr w:type="spellEnd"/>
      <w:r w:rsidRPr="000A7325">
        <w:rPr>
          <w:b/>
          <w:bCs/>
          <w:sz w:val="20"/>
          <w:szCs w:val="20"/>
        </w:rPr>
        <w:t xml:space="preserve"> et al. </w:t>
      </w:r>
      <w:r w:rsidRPr="000A7325">
        <w:rPr>
          <w:b/>
          <w:sz w:val="20"/>
          <w:szCs w:val="20"/>
          <w:vertAlign w:val="superscript"/>
        </w:rPr>
        <w:t>(2)</w:t>
      </w:r>
      <w:r w:rsidRPr="000A7325">
        <w:rPr>
          <w:sz w:val="20"/>
          <w:szCs w:val="20"/>
        </w:rPr>
        <w:t xml:space="preserve"> study which have shown no difference in outcome. The poor outcome is often attributed to higher age at presentation, less aggressive management or underlying co-morbidities as DM, hypertension, obesity and </w:t>
      </w:r>
      <w:proofErr w:type="spellStart"/>
      <w:r w:rsidRPr="000A7325">
        <w:rPr>
          <w:sz w:val="20"/>
          <w:szCs w:val="20"/>
        </w:rPr>
        <w:t>dyslipidemia</w:t>
      </w:r>
      <w:proofErr w:type="spellEnd"/>
      <w:r w:rsidRPr="000A7325">
        <w:rPr>
          <w:sz w:val="20"/>
          <w:szCs w:val="20"/>
        </w:rPr>
        <w:t>.</w:t>
      </w:r>
    </w:p>
    <w:p w:rsidR="00EE4AFF" w:rsidRPr="000A7325" w:rsidRDefault="00EE4AFF" w:rsidP="00EE4AFF">
      <w:pPr>
        <w:pStyle w:val="Heading2"/>
        <w:keepNext w:val="0"/>
        <w:snapToGrid w:val="0"/>
        <w:spacing w:before="0"/>
        <w:ind w:firstLine="425"/>
        <w:rPr>
          <w:rFonts w:ascii="Times New Roman" w:hAnsi="Times New Roman"/>
          <w:color w:val="000000"/>
          <w:sz w:val="20"/>
          <w:szCs w:val="20"/>
        </w:rPr>
      </w:pPr>
    </w:p>
    <w:p w:rsidR="00EE4AFF" w:rsidRPr="000A7325" w:rsidRDefault="00EE4AFF" w:rsidP="00EE4AFF">
      <w:pPr>
        <w:pStyle w:val="Heading2"/>
        <w:keepNext w:val="0"/>
        <w:snapToGrid w:val="0"/>
        <w:spacing w:before="0"/>
        <w:rPr>
          <w:rFonts w:ascii="Times New Roman" w:hAnsi="Times New Roman"/>
          <w:b/>
          <w:bCs w:val="0"/>
          <w:color w:val="000000"/>
          <w:sz w:val="20"/>
          <w:szCs w:val="20"/>
        </w:rPr>
      </w:pPr>
      <w:r w:rsidRPr="000A7325">
        <w:rPr>
          <w:rFonts w:ascii="Times New Roman" w:hAnsi="Times New Roman"/>
          <w:b/>
          <w:bCs w:val="0"/>
          <w:color w:val="000000"/>
          <w:sz w:val="20"/>
          <w:szCs w:val="20"/>
        </w:rPr>
        <w:t>Conclusion</w:t>
      </w:r>
    </w:p>
    <w:p w:rsidR="00EE4AFF" w:rsidRPr="000A7325" w:rsidRDefault="00EE4AFF" w:rsidP="00EE4AFF">
      <w:pPr>
        <w:pStyle w:val="b"/>
        <w:snapToGrid w:val="0"/>
        <w:spacing w:after="0"/>
        <w:ind w:firstLine="425"/>
        <w:jc w:val="both"/>
        <w:rPr>
          <w:sz w:val="20"/>
          <w:szCs w:val="20"/>
          <w:lang w:val="en-GB"/>
        </w:rPr>
      </w:pPr>
      <w:r w:rsidRPr="000A7325">
        <w:rPr>
          <w:sz w:val="20"/>
          <w:szCs w:val="20"/>
          <w:lang w:val="en-GB"/>
        </w:rPr>
        <w:t>Coronary artery disease (CAD) is considered to be the single most frequent cause of death worldwide. Female patients presented with NSTE/ACS tend to be older than male. They had a higher incidence of hypertension</w:t>
      </w:r>
      <w:r w:rsidR="00937C1B" w:rsidRPr="000A7325">
        <w:rPr>
          <w:sz w:val="20"/>
          <w:szCs w:val="20"/>
          <w:lang w:val="en-GB"/>
        </w:rPr>
        <w:t>,</w:t>
      </w:r>
      <w:r w:rsidRPr="000A7325">
        <w:rPr>
          <w:sz w:val="20"/>
          <w:szCs w:val="20"/>
          <w:lang w:val="en-GB"/>
        </w:rPr>
        <w:t xml:space="preserve"> higher score. On the other hand Egyptian male patients smoked much more than female. It was found that LAD affection was more frequent among female. Both genders should be evaluated and treated in the same way.</w:t>
      </w:r>
    </w:p>
    <w:p w:rsidR="00EE4AFF" w:rsidRPr="000A7325" w:rsidRDefault="00EE4AFF" w:rsidP="00EE4AFF">
      <w:pPr>
        <w:pStyle w:val="b"/>
        <w:snapToGrid w:val="0"/>
        <w:spacing w:after="0"/>
        <w:ind w:firstLine="425"/>
        <w:jc w:val="both"/>
        <w:rPr>
          <w:sz w:val="20"/>
          <w:szCs w:val="20"/>
        </w:rPr>
      </w:pPr>
      <w:r w:rsidRPr="000A7325">
        <w:rPr>
          <w:sz w:val="20"/>
          <w:szCs w:val="20"/>
        </w:rPr>
        <w:t xml:space="preserve">Regarding mortality, our study found that overall mortality rate was 0.6%. Mortality was higher in those who have ST elevation as compared to those with other ECG changes (0.6 % </w:t>
      </w:r>
      <w:proofErr w:type="spellStart"/>
      <w:r w:rsidRPr="000A7325">
        <w:rPr>
          <w:sz w:val="20"/>
          <w:szCs w:val="20"/>
        </w:rPr>
        <w:t>vs</w:t>
      </w:r>
      <w:proofErr w:type="spellEnd"/>
      <w:r w:rsidRPr="000A7325">
        <w:rPr>
          <w:sz w:val="20"/>
          <w:szCs w:val="20"/>
        </w:rPr>
        <w:t xml:space="preserve"> 0%). Mortality was also higher in males compared to females (3 males </w:t>
      </w:r>
      <w:proofErr w:type="spellStart"/>
      <w:r w:rsidRPr="000A7325">
        <w:rPr>
          <w:sz w:val="20"/>
          <w:szCs w:val="20"/>
        </w:rPr>
        <w:t>vs</w:t>
      </w:r>
      <w:proofErr w:type="spellEnd"/>
      <w:r w:rsidRPr="000A7325">
        <w:rPr>
          <w:sz w:val="20"/>
          <w:szCs w:val="20"/>
        </w:rPr>
        <w:t xml:space="preserve"> no females).</w:t>
      </w:r>
    </w:p>
    <w:p w:rsidR="00EE4AFF" w:rsidRPr="000A7325" w:rsidRDefault="00EE4AFF" w:rsidP="00EE4AFF">
      <w:pPr>
        <w:pStyle w:val="Heading2"/>
        <w:keepNext w:val="0"/>
        <w:snapToGrid w:val="0"/>
        <w:spacing w:before="0"/>
        <w:ind w:firstLine="425"/>
        <w:rPr>
          <w:rFonts w:ascii="Times New Roman" w:hAnsi="Times New Roman"/>
          <w:color w:val="000000"/>
          <w:sz w:val="20"/>
          <w:szCs w:val="20"/>
        </w:rPr>
      </w:pPr>
    </w:p>
    <w:p w:rsidR="00EE4AFF" w:rsidRPr="000A7325" w:rsidRDefault="00EE4AFF" w:rsidP="00EE4AFF">
      <w:pPr>
        <w:pStyle w:val="Heading2"/>
        <w:keepNext w:val="0"/>
        <w:snapToGrid w:val="0"/>
        <w:spacing w:before="0"/>
        <w:rPr>
          <w:rFonts w:ascii="Times New Roman" w:hAnsi="Times New Roman"/>
          <w:b/>
          <w:bCs w:val="0"/>
          <w:color w:val="000000"/>
          <w:sz w:val="20"/>
          <w:szCs w:val="20"/>
        </w:rPr>
      </w:pPr>
      <w:r w:rsidRPr="000A7325">
        <w:rPr>
          <w:rFonts w:ascii="Times New Roman" w:hAnsi="Times New Roman"/>
          <w:b/>
          <w:bCs w:val="0"/>
          <w:color w:val="000000"/>
          <w:sz w:val="20"/>
          <w:szCs w:val="20"/>
        </w:rPr>
        <w:t>References</w:t>
      </w:r>
    </w:p>
    <w:p w:rsidR="00937C1B" w:rsidRPr="000A7325" w:rsidRDefault="00EE4AFF" w:rsidP="00EE4AFF">
      <w:pPr>
        <w:pStyle w:val="b"/>
        <w:numPr>
          <w:ilvl w:val="1"/>
          <w:numId w:val="18"/>
        </w:numPr>
        <w:snapToGrid w:val="0"/>
        <w:spacing w:after="0"/>
        <w:ind w:left="425" w:hanging="425"/>
        <w:jc w:val="both"/>
        <w:rPr>
          <w:sz w:val="20"/>
          <w:szCs w:val="20"/>
        </w:rPr>
      </w:pPr>
      <w:r w:rsidRPr="000A7325">
        <w:rPr>
          <w:bCs/>
          <w:sz w:val="20"/>
          <w:szCs w:val="20"/>
        </w:rPr>
        <w:t xml:space="preserve">Torres M, </w:t>
      </w:r>
      <w:proofErr w:type="spellStart"/>
      <w:r w:rsidRPr="000A7325">
        <w:rPr>
          <w:bCs/>
          <w:sz w:val="20"/>
          <w:szCs w:val="20"/>
        </w:rPr>
        <w:t>Moayedi</w:t>
      </w:r>
      <w:proofErr w:type="spellEnd"/>
      <w:r w:rsidRPr="000A7325">
        <w:rPr>
          <w:bCs/>
          <w:sz w:val="20"/>
          <w:szCs w:val="20"/>
        </w:rPr>
        <w:t xml:space="preserve"> S</w:t>
      </w:r>
      <w:r w:rsidRPr="000A7325">
        <w:rPr>
          <w:sz w:val="20"/>
          <w:szCs w:val="20"/>
        </w:rPr>
        <w:t xml:space="preserve">. Evaluation of the acutely </w:t>
      </w:r>
      <w:proofErr w:type="spellStart"/>
      <w:r w:rsidRPr="000A7325">
        <w:rPr>
          <w:sz w:val="20"/>
          <w:szCs w:val="20"/>
        </w:rPr>
        <w:t>dyspneic</w:t>
      </w:r>
      <w:proofErr w:type="spellEnd"/>
      <w:r w:rsidRPr="000A7325">
        <w:rPr>
          <w:sz w:val="20"/>
          <w:szCs w:val="20"/>
        </w:rPr>
        <w:t xml:space="preserve"> elderly patient. </w:t>
      </w:r>
      <w:proofErr w:type="spellStart"/>
      <w:r w:rsidRPr="000A7325">
        <w:rPr>
          <w:sz w:val="20"/>
          <w:szCs w:val="20"/>
        </w:rPr>
        <w:t>Clin</w:t>
      </w:r>
      <w:proofErr w:type="spellEnd"/>
      <w:r w:rsidRPr="000A7325">
        <w:rPr>
          <w:sz w:val="20"/>
          <w:szCs w:val="20"/>
        </w:rPr>
        <w:t xml:space="preserve">. </w:t>
      </w:r>
      <w:proofErr w:type="spellStart"/>
      <w:r w:rsidRPr="000A7325">
        <w:rPr>
          <w:sz w:val="20"/>
          <w:szCs w:val="20"/>
        </w:rPr>
        <w:t>Geriatr</w:t>
      </w:r>
      <w:proofErr w:type="spellEnd"/>
      <w:r w:rsidRPr="000A7325">
        <w:rPr>
          <w:sz w:val="20"/>
          <w:szCs w:val="20"/>
        </w:rPr>
        <w:t>. Med.200</w:t>
      </w:r>
      <w:r w:rsidR="00937C1B" w:rsidRPr="000A7325">
        <w:rPr>
          <w:sz w:val="20"/>
          <w:szCs w:val="20"/>
        </w:rPr>
        <w:t>8.</w:t>
      </w:r>
    </w:p>
    <w:p w:rsidR="00EE4AFF" w:rsidRPr="000A7325" w:rsidRDefault="00EE4AFF" w:rsidP="00EE4AFF">
      <w:pPr>
        <w:pStyle w:val="Bb"/>
        <w:numPr>
          <w:ilvl w:val="1"/>
          <w:numId w:val="18"/>
        </w:numPr>
        <w:snapToGrid w:val="0"/>
        <w:spacing w:after="0" w:line="240" w:lineRule="auto"/>
        <w:ind w:left="425" w:hanging="425"/>
        <w:jc w:val="both"/>
        <w:rPr>
          <w:color w:val="000000"/>
          <w:sz w:val="20"/>
          <w:szCs w:val="20"/>
        </w:rPr>
      </w:pPr>
      <w:r w:rsidRPr="000A7325">
        <w:rPr>
          <w:bCs/>
          <w:color w:val="000000"/>
          <w:sz w:val="20"/>
          <w:szCs w:val="20"/>
          <w:lang w:val="it-IT"/>
        </w:rPr>
        <w:t xml:space="preserve">Jneid H, Fonarow GC, Cannon CP. </w:t>
      </w:r>
      <w:r w:rsidRPr="000A7325">
        <w:rPr>
          <w:color w:val="000000"/>
          <w:sz w:val="20"/>
          <w:szCs w:val="20"/>
        </w:rPr>
        <w:t>Sex differences in medical care and early death after myocardial infarction. Circulation 2008; 118:2803-10.</w:t>
      </w:r>
    </w:p>
    <w:p w:rsidR="00EE4AFF" w:rsidRPr="000A7325" w:rsidRDefault="00EE4AFF" w:rsidP="00EE4AFF">
      <w:pPr>
        <w:pStyle w:val="Bb"/>
        <w:numPr>
          <w:ilvl w:val="1"/>
          <w:numId w:val="18"/>
        </w:numPr>
        <w:snapToGrid w:val="0"/>
        <w:spacing w:after="0" w:line="240" w:lineRule="auto"/>
        <w:ind w:left="425" w:hanging="425"/>
        <w:jc w:val="both"/>
        <w:rPr>
          <w:sz w:val="20"/>
          <w:szCs w:val="20"/>
          <w:lang w:eastAsia="zh-CN"/>
        </w:rPr>
      </w:pPr>
      <w:proofErr w:type="spellStart"/>
      <w:r w:rsidRPr="000A7325">
        <w:rPr>
          <w:bCs/>
          <w:sz w:val="20"/>
          <w:szCs w:val="20"/>
          <w:lang w:eastAsia="zh-CN"/>
        </w:rPr>
        <w:t>Milcent</w:t>
      </w:r>
      <w:proofErr w:type="spellEnd"/>
      <w:r w:rsidRPr="000A7325">
        <w:rPr>
          <w:bCs/>
          <w:sz w:val="20"/>
          <w:szCs w:val="20"/>
          <w:lang w:eastAsia="zh-CN"/>
        </w:rPr>
        <w:t xml:space="preserve"> C, </w:t>
      </w:r>
      <w:proofErr w:type="spellStart"/>
      <w:r w:rsidRPr="000A7325">
        <w:rPr>
          <w:bCs/>
          <w:sz w:val="20"/>
          <w:szCs w:val="20"/>
          <w:lang w:eastAsia="zh-CN"/>
        </w:rPr>
        <w:t>Dormont</w:t>
      </w:r>
      <w:proofErr w:type="spellEnd"/>
      <w:r w:rsidRPr="000A7325">
        <w:rPr>
          <w:bCs/>
          <w:sz w:val="20"/>
          <w:szCs w:val="20"/>
          <w:lang w:eastAsia="zh-CN"/>
        </w:rPr>
        <w:t xml:space="preserve"> B, Durand-</w:t>
      </w:r>
      <w:proofErr w:type="spellStart"/>
      <w:r w:rsidRPr="000A7325">
        <w:rPr>
          <w:bCs/>
          <w:sz w:val="20"/>
          <w:szCs w:val="20"/>
          <w:lang w:eastAsia="zh-CN"/>
        </w:rPr>
        <w:t>Zaleski</w:t>
      </w:r>
      <w:proofErr w:type="spellEnd"/>
      <w:r w:rsidRPr="000A7325">
        <w:rPr>
          <w:bCs/>
          <w:sz w:val="20"/>
          <w:szCs w:val="20"/>
          <w:lang w:eastAsia="zh-CN"/>
        </w:rPr>
        <w:t xml:space="preserve"> I, et al. </w:t>
      </w:r>
      <w:r w:rsidRPr="000A7325">
        <w:rPr>
          <w:sz w:val="20"/>
          <w:szCs w:val="20"/>
          <w:lang w:eastAsia="zh-CN"/>
        </w:rPr>
        <w:t xml:space="preserve">Gender difference sin hospital mortality and use of </w:t>
      </w:r>
      <w:proofErr w:type="spellStart"/>
      <w:r w:rsidRPr="000A7325">
        <w:rPr>
          <w:sz w:val="20"/>
          <w:szCs w:val="20"/>
          <w:lang w:eastAsia="zh-CN"/>
        </w:rPr>
        <w:t>percutaneous</w:t>
      </w:r>
      <w:proofErr w:type="spellEnd"/>
      <w:r w:rsidRPr="000A7325">
        <w:rPr>
          <w:sz w:val="20"/>
          <w:szCs w:val="20"/>
          <w:lang w:eastAsia="zh-CN"/>
        </w:rPr>
        <w:t xml:space="preserve"> coronary intervention in acute myocardial infarction: </w:t>
      </w:r>
      <w:proofErr w:type="spellStart"/>
      <w:r w:rsidRPr="000A7325">
        <w:rPr>
          <w:sz w:val="20"/>
          <w:szCs w:val="20"/>
          <w:lang w:eastAsia="zh-CN"/>
        </w:rPr>
        <w:t>Microsimulation</w:t>
      </w:r>
      <w:proofErr w:type="spellEnd"/>
      <w:r w:rsidRPr="000A7325">
        <w:rPr>
          <w:sz w:val="20"/>
          <w:szCs w:val="20"/>
          <w:lang w:eastAsia="zh-CN"/>
        </w:rPr>
        <w:t xml:space="preserve"> analysis of the 1999 nationwide French hospitals database. Circulation 2007; 115: 833-9.</w:t>
      </w:r>
    </w:p>
    <w:p w:rsidR="00EE4AFF" w:rsidRPr="000A7325" w:rsidRDefault="00EE4AFF" w:rsidP="00EE4AFF">
      <w:pPr>
        <w:pStyle w:val="Bb"/>
        <w:numPr>
          <w:ilvl w:val="1"/>
          <w:numId w:val="18"/>
        </w:numPr>
        <w:snapToGrid w:val="0"/>
        <w:spacing w:after="0" w:line="240" w:lineRule="auto"/>
        <w:ind w:left="425" w:hanging="425"/>
        <w:jc w:val="both"/>
        <w:rPr>
          <w:sz w:val="20"/>
          <w:szCs w:val="20"/>
          <w:lang w:eastAsia="zh-CN"/>
        </w:rPr>
      </w:pPr>
      <w:proofErr w:type="spellStart"/>
      <w:r w:rsidRPr="000A7325">
        <w:rPr>
          <w:bCs/>
          <w:sz w:val="20"/>
          <w:szCs w:val="20"/>
          <w:lang w:eastAsia="zh-CN"/>
        </w:rPr>
        <w:t>Alfredsson</w:t>
      </w:r>
      <w:proofErr w:type="spellEnd"/>
      <w:r w:rsidRPr="000A7325">
        <w:rPr>
          <w:bCs/>
          <w:sz w:val="20"/>
          <w:szCs w:val="20"/>
          <w:lang w:eastAsia="zh-CN"/>
        </w:rPr>
        <w:t xml:space="preserve"> J, </w:t>
      </w:r>
      <w:proofErr w:type="spellStart"/>
      <w:r w:rsidRPr="000A7325">
        <w:rPr>
          <w:bCs/>
          <w:sz w:val="20"/>
          <w:szCs w:val="20"/>
          <w:lang w:eastAsia="zh-CN"/>
        </w:rPr>
        <w:t>Lindback</w:t>
      </w:r>
      <w:proofErr w:type="spellEnd"/>
      <w:r w:rsidRPr="000A7325">
        <w:rPr>
          <w:bCs/>
          <w:sz w:val="20"/>
          <w:szCs w:val="20"/>
          <w:lang w:eastAsia="zh-CN"/>
        </w:rPr>
        <w:t xml:space="preserve"> J, </w:t>
      </w:r>
      <w:proofErr w:type="spellStart"/>
      <w:r w:rsidRPr="000A7325">
        <w:rPr>
          <w:bCs/>
          <w:sz w:val="20"/>
          <w:szCs w:val="20"/>
          <w:lang w:eastAsia="zh-CN"/>
        </w:rPr>
        <w:t>Wallentin</w:t>
      </w:r>
      <w:proofErr w:type="spellEnd"/>
      <w:r w:rsidRPr="000A7325">
        <w:rPr>
          <w:bCs/>
          <w:sz w:val="20"/>
          <w:szCs w:val="20"/>
          <w:lang w:eastAsia="zh-CN"/>
        </w:rPr>
        <w:t xml:space="preserve"> L, et al.</w:t>
      </w:r>
      <w:r w:rsidRPr="000A7325">
        <w:rPr>
          <w:sz w:val="20"/>
          <w:szCs w:val="20"/>
          <w:lang w:eastAsia="zh-CN"/>
        </w:rPr>
        <w:t xml:space="preserve"> </w:t>
      </w:r>
      <w:proofErr w:type="spellStart"/>
      <w:r w:rsidRPr="000A7325">
        <w:rPr>
          <w:sz w:val="20"/>
          <w:szCs w:val="20"/>
          <w:lang w:eastAsia="zh-CN"/>
        </w:rPr>
        <w:t>Simialr</w:t>
      </w:r>
      <w:proofErr w:type="spellEnd"/>
      <w:r w:rsidRPr="000A7325">
        <w:rPr>
          <w:sz w:val="20"/>
          <w:szCs w:val="20"/>
          <w:lang w:eastAsia="zh-CN"/>
        </w:rPr>
        <w:t xml:space="preserve"> outcome with an </w:t>
      </w:r>
      <w:proofErr w:type="spellStart"/>
      <w:r w:rsidRPr="000A7325">
        <w:rPr>
          <w:sz w:val="20"/>
          <w:szCs w:val="20"/>
          <w:lang w:eastAsia="zh-CN"/>
        </w:rPr>
        <w:t>invaive</w:t>
      </w:r>
      <w:proofErr w:type="spellEnd"/>
      <w:r w:rsidRPr="000A7325">
        <w:rPr>
          <w:sz w:val="20"/>
          <w:szCs w:val="20"/>
          <w:lang w:eastAsia="zh-CN"/>
        </w:rPr>
        <w:t xml:space="preserve"> strategy in men and women with non-ST-elevation acute </w:t>
      </w:r>
      <w:r w:rsidRPr="000A7325">
        <w:rPr>
          <w:sz w:val="20"/>
          <w:szCs w:val="20"/>
          <w:lang w:eastAsia="zh-CN"/>
        </w:rPr>
        <w:lastRenderedPageBreak/>
        <w:t>coronary syndromes. European Heart Journal 2011; 32: 3128-316.</w:t>
      </w:r>
    </w:p>
    <w:p w:rsidR="00937C1B" w:rsidRPr="000A7325" w:rsidRDefault="00EE4AFF" w:rsidP="00EE4AFF">
      <w:pPr>
        <w:pStyle w:val="Bb"/>
        <w:numPr>
          <w:ilvl w:val="1"/>
          <w:numId w:val="18"/>
        </w:numPr>
        <w:snapToGrid w:val="0"/>
        <w:spacing w:after="0" w:line="240" w:lineRule="auto"/>
        <w:ind w:left="425" w:hanging="425"/>
        <w:jc w:val="both"/>
        <w:rPr>
          <w:sz w:val="20"/>
          <w:szCs w:val="20"/>
        </w:rPr>
      </w:pPr>
      <w:r w:rsidRPr="000A7325">
        <w:rPr>
          <w:bCs/>
          <w:sz w:val="20"/>
          <w:szCs w:val="20"/>
        </w:rPr>
        <w:t>WHO Fact sheet N8310,</w:t>
      </w:r>
      <w:r w:rsidRPr="000A7325">
        <w:rPr>
          <w:sz w:val="20"/>
          <w:szCs w:val="20"/>
        </w:rPr>
        <w:t xml:space="preserve"> updated June 2011, </w:t>
      </w:r>
      <w:hyperlink r:id="rId30" w:history="1">
        <w:r w:rsidRPr="000A7325">
          <w:rPr>
            <w:color w:val="0000FF"/>
            <w:sz w:val="20"/>
            <w:szCs w:val="20"/>
          </w:rPr>
          <w:t>http://www.who.int/mediacen/</w:t>
        </w:r>
      </w:hyperlink>
      <w:r w:rsidRPr="000A7325">
        <w:rPr>
          <w:sz w:val="20"/>
          <w:szCs w:val="20"/>
        </w:rPr>
        <w:t xml:space="preserve"> factsheets/fs310/en/index.htm</w:t>
      </w:r>
      <w:r w:rsidR="00937C1B" w:rsidRPr="000A7325">
        <w:rPr>
          <w:sz w:val="20"/>
          <w:szCs w:val="20"/>
        </w:rPr>
        <w:t>l.</w:t>
      </w:r>
    </w:p>
    <w:p w:rsidR="00EE4AFF" w:rsidRPr="000A7325" w:rsidRDefault="00EE4AFF" w:rsidP="00EE4AFF">
      <w:pPr>
        <w:pStyle w:val="Bb"/>
        <w:numPr>
          <w:ilvl w:val="1"/>
          <w:numId w:val="18"/>
        </w:numPr>
        <w:snapToGrid w:val="0"/>
        <w:spacing w:after="0" w:line="240" w:lineRule="auto"/>
        <w:ind w:left="425" w:hanging="425"/>
        <w:jc w:val="both"/>
        <w:rPr>
          <w:sz w:val="20"/>
          <w:szCs w:val="20"/>
        </w:rPr>
      </w:pPr>
      <w:r w:rsidRPr="000A7325">
        <w:rPr>
          <w:bCs/>
          <w:sz w:val="20"/>
          <w:szCs w:val="20"/>
          <w:lang w:val="it-IT"/>
        </w:rPr>
        <w:t>Liistro F, Angioli P, Falsini G, et al.</w:t>
      </w:r>
      <w:r w:rsidRPr="000A7325">
        <w:rPr>
          <w:sz w:val="20"/>
          <w:szCs w:val="20"/>
          <w:lang w:val="it-IT"/>
        </w:rPr>
        <w:t xml:space="preserve"> </w:t>
      </w:r>
      <w:r w:rsidRPr="000A7325">
        <w:rPr>
          <w:sz w:val="20"/>
          <w:szCs w:val="20"/>
        </w:rPr>
        <w:t>Early invasive strategy in elderly patients with non ST elevation acute coronary syndrome: comparison with younger patients on 30-day and long-term outcome. Heart. Published online ahead of print March 10, 2005.</w:t>
      </w:r>
    </w:p>
    <w:p w:rsidR="00EE4AFF" w:rsidRPr="000A7325" w:rsidRDefault="00EE4AFF" w:rsidP="00EE4AFF">
      <w:pPr>
        <w:pStyle w:val="Bb"/>
        <w:numPr>
          <w:ilvl w:val="1"/>
          <w:numId w:val="18"/>
        </w:numPr>
        <w:snapToGrid w:val="0"/>
        <w:spacing w:after="0" w:line="240" w:lineRule="auto"/>
        <w:ind w:left="425" w:hanging="425"/>
        <w:jc w:val="both"/>
        <w:rPr>
          <w:sz w:val="20"/>
          <w:szCs w:val="20"/>
        </w:rPr>
      </w:pPr>
      <w:r w:rsidRPr="000A7325">
        <w:rPr>
          <w:bCs/>
          <w:sz w:val="20"/>
          <w:szCs w:val="20"/>
        </w:rPr>
        <w:t xml:space="preserve">Bach RG, Cannon CP, </w:t>
      </w:r>
      <w:proofErr w:type="spellStart"/>
      <w:r w:rsidRPr="000A7325">
        <w:rPr>
          <w:bCs/>
          <w:sz w:val="20"/>
          <w:szCs w:val="20"/>
        </w:rPr>
        <w:t>Weintraub</w:t>
      </w:r>
      <w:proofErr w:type="spellEnd"/>
      <w:r w:rsidRPr="000A7325">
        <w:rPr>
          <w:bCs/>
          <w:sz w:val="20"/>
          <w:szCs w:val="20"/>
        </w:rPr>
        <w:t xml:space="preserve"> WS, et al.</w:t>
      </w:r>
      <w:r w:rsidRPr="000A7325">
        <w:rPr>
          <w:sz w:val="20"/>
          <w:szCs w:val="20"/>
        </w:rPr>
        <w:t xml:space="preserve"> The effect of routine, early invasive management on outcome for elderly patients with non-ST-segment elevation acute coronary syndromes. Ann Intern Med 2004;141:186–195.</w:t>
      </w:r>
    </w:p>
    <w:p w:rsidR="00EE4AFF" w:rsidRPr="000A7325" w:rsidRDefault="00EE4AFF" w:rsidP="00EE4AFF">
      <w:pPr>
        <w:pStyle w:val="Bb"/>
        <w:numPr>
          <w:ilvl w:val="1"/>
          <w:numId w:val="18"/>
        </w:numPr>
        <w:snapToGrid w:val="0"/>
        <w:spacing w:after="0" w:line="240" w:lineRule="auto"/>
        <w:ind w:left="425" w:hanging="425"/>
        <w:jc w:val="both"/>
        <w:rPr>
          <w:color w:val="000000"/>
          <w:sz w:val="20"/>
          <w:szCs w:val="20"/>
        </w:rPr>
      </w:pPr>
      <w:proofErr w:type="spellStart"/>
      <w:r w:rsidRPr="000A7325">
        <w:rPr>
          <w:bCs/>
          <w:color w:val="000000"/>
          <w:sz w:val="20"/>
          <w:szCs w:val="20"/>
        </w:rPr>
        <w:t>Alfredsson</w:t>
      </w:r>
      <w:proofErr w:type="spellEnd"/>
      <w:r w:rsidRPr="000A7325">
        <w:rPr>
          <w:bCs/>
          <w:color w:val="000000"/>
          <w:sz w:val="20"/>
          <w:szCs w:val="20"/>
        </w:rPr>
        <w:t xml:space="preserve"> J, </w:t>
      </w:r>
      <w:proofErr w:type="spellStart"/>
      <w:r w:rsidRPr="000A7325">
        <w:rPr>
          <w:bCs/>
          <w:color w:val="000000"/>
          <w:sz w:val="20"/>
          <w:szCs w:val="20"/>
        </w:rPr>
        <w:t>Stenestrand</w:t>
      </w:r>
      <w:proofErr w:type="spellEnd"/>
      <w:r w:rsidRPr="000A7325">
        <w:rPr>
          <w:bCs/>
          <w:color w:val="000000"/>
          <w:sz w:val="20"/>
          <w:szCs w:val="20"/>
        </w:rPr>
        <w:t xml:space="preserve"> U, </w:t>
      </w:r>
      <w:proofErr w:type="spellStart"/>
      <w:r w:rsidRPr="000A7325">
        <w:rPr>
          <w:bCs/>
          <w:color w:val="000000"/>
          <w:sz w:val="20"/>
          <w:szCs w:val="20"/>
        </w:rPr>
        <w:t>Wallentin</w:t>
      </w:r>
      <w:proofErr w:type="spellEnd"/>
      <w:r w:rsidRPr="000A7325">
        <w:rPr>
          <w:bCs/>
          <w:color w:val="000000"/>
          <w:sz w:val="20"/>
          <w:szCs w:val="20"/>
        </w:rPr>
        <w:t xml:space="preserve"> L.</w:t>
      </w:r>
      <w:r w:rsidRPr="000A7325">
        <w:rPr>
          <w:color w:val="000000"/>
          <w:sz w:val="20"/>
          <w:szCs w:val="20"/>
        </w:rPr>
        <w:t xml:space="preserve"> Gender differences in management and outcome in non-ST-elevation acute coronary syndrome. Heart 2007; 93:1357-62.</w:t>
      </w:r>
    </w:p>
    <w:p w:rsidR="00EE4AFF" w:rsidRPr="000A7325" w:rsidRDefault="00EE4AFF" w:rsidP="00EE4AFF">
      <w:pPr>
        <w:pStyle w:val="Bb"/>
        <w:numPr>
          <w:ilvl w:val="1"/>
          <w:numId w:val="18"/>
        </w:numPr>
        <w:snapToGrid w:val="0"/>
        <w:spacing w:after="0" w:line="240" w:lineRule="auto"/>
        <w:ind w:left="425" w:hanging="425"/>
        <w:jc w:val="both"/>
        <w:rPr>
          <w:color w:val="000000"/>
          <w:sz w:val="20"/>
          <w:szCs w:val="20"/>
        </w:rPr>
      </w:pPr>
      <w:r w:rsidRPr="000A7325">
        <w:rPr>
          <w:bCs/>
          <w:color w:val="000000"/>
          <w:sz w:val="20"/>
          <w:szCs w:val="20"/>
        </w:rPr>
        <w:t xml:space="preserve">Singh M, </w:t>
      </w:r>
      <w:proofErr w:type="spellStart"/>
      <w:r w:rsidRPr="000A7325">
        <w:rPr>
          <w:bCs/>
          <w:color w:val="000000"/>
          <w:sz w:val="20"/>
          <w:szCs w:val="20"/>
        </w:rPr>
        <w:t>Rihal</w:t>
      </w:r>
      <w:proofErr w:type="spellEnd"/>
      <w:r w:rsidRPr="000A7325">
        <w:rPr>
          <w:bCs/>
          <w:color w:val="000000"/>
          <w:sz w:val="20"/>
          <w:szCs w:val="20"/>
        </w:rPr>
        <w:t xml:space="preserve"> CS, </w:t>
      </w:r>
      <w:proofErr w:type="spellStart"/>
      <w:r w:rsidRPr="000A7325">
        <w:rPr>
          <w:bCs/>
          <w:color w:val="000000"/>
          <w:sz w:val="20"/>
          <w:szCs w:val="20"/>
        </w:rPr>
        <w:t>Gersh</w:t>
      </w:r>
      <w:proofErr w:type="spellEnd"/>
      <w:r w:rsidRPr="000A7325">
        <w:rPr>
          <w:bCs/>
          <w:color w:val="000000"/>
          <w:sz w:val="20"/>
          <w:szCs w:val="20"/>
        </w:rPr>
        <w:t xml:space="preserve"> BJ.</w:t>
      </w:r>
      <w:r w:rsidRPr="000A7325">
        <w:rPr>
          <w:color w:val="000000"/>
          <w:sz w:val="20"/>
          <w:szCs w:val="20"/>
        </w:rPr>
        <w:t xml:space="preserve"> Mortality differences between men and women after </w:t>
      </w:r>
      <w:proofErr w:type="spellStart"/>
      <w:r w:rsidRPr="000A7325">
        <w:rPr>
          <w:color w:val="000000"/>
          <w:sz w:val="20"/>
          <w:szCs w:val="20"/>
        </w:rPr>
        <w:t>percutaneous</w:t>
      </w:r>
      <w:proofErr w:type="spellEnd"/>
      <w:r w:rsidRPr="000A7325">
        <w:rPr>
          <w:color w:val="000000"/>
          <w:sz w:val="20"/>
          <w:szCs w:val="20"/>
        </w:rPr>
        <w:t xml:space="preserve"> coronary interventions. A 25-year, single-center experience. J Am </w:t>
      </w:r>
      <w:proofErr w:type="spellStart"/>
      <w:r w:rsidRPr="000A7325">
        <w:rPr>
          <w:color w:val="000000"/>
          <w:sz w:val="20"/>
          <w:szCs w:val="20"/>
        </w:rPr>
        <w:t>Coll</w:t>
      </w:r>
      <w:proofErr w:type="spellEnd"/>
      <w:r w:rsidRPr="000A7325">
        <w:rPr>
          <w:color w:val="000000"/>
          <w:sz w:val="20"/>
          <w:szCs w:val="20"/>
        </w:rPr>
        <w:t xml:space="preserve"> </w:t>
      </w:r>
      <w:proofErr w:type="spellStart"/>
      <w:r w:rsidRPr="000A7325">
        <w:rPr>
          <w:color w:val="000000"/>
          <w:sz w:val="20"/>
          <w:szCs w:val="20"/>
        </w:rPr>
        <w:t>Cardiol</w:t>
      </w:r>
      <w:proofErr w:type="spellEnd"/>
      <w:r w:rsidRPr="000A7325">
        <w:rPr>
          <w:color w:val="000000"/>
          <w:sz w:val="20"/>
          <w:szCs w:val="20"/>
        </w:rPr>
        <w:t xml:space="preserve"> 2008; 51:2313-20.</w:t>
      </w:r>
    </w:p>
    <w:p w:rsidR="00937C1B" w:rsidRPr="000A7325" w:rsidRDefault="00EE4AFF" w:rsidP="00EE4AFF">
      <w:pPr>
        <w:pStyle w:val="Bb"/>
        <w:numPr>
          <w:ilvl w:val="1"/>
          <w:numId w:val="18"/>
        </w:numPr>
        <w:snapToGrid w:val="0"/>
        <w:spacing w:after="0" w:line="240" w:lineRule="auto"/>
        <w:ind w:left="425" w:hanging="425"/>
        <w:jc w:val="both"/>
        <w:rPr>
          <w:sz w:val="20"/>
          <w:szCs w:val="20"/>
        </w:rPr>
      </w:pPr>
      <w:proofErr w:type="spellStart"/>
      <w:r w:rsidRPr="000A7325">
        <w:rPr>
          <w:bCs/>
          <w:sz w:val="20"/>
          <w:szCs w:val="20"/>
        </w:rPr>
        <w:t>Kosuge</w:t>
      </w:r>
      <w:proofErr w:type="spellEnd"/>
      <w:r w:rsidRPr="000A7325">
        <w:rPr>
          <w:bCs/>
          <w:sz w:val="20"/>
          <w:szCs w:val="20"/>
        </w:rPr>
        <w:t xml:space="preserve"> M</w:t>
      </w:r>
      <w:r w:rsidR="00937C1B" w:rsidRPr="000A7325">
        <w:rPr>
          <w:bCs/>
          <w:sz w:val="20"/>
          <w:szCs w:val="20"/>
        </w:rPr>
        <w:t>, K</w:t>
      </w:r>
      <w:r w:rsidRPr="000A7325">
        <w:rPr>
          <w:bCs/>
          <w:sz w:val="20"/>
          <w:szCs w:val="20"/>
        </w:rPr>
        <w:t>imura K</w:t>
      </w:r>
      <w:r w:rsidR="00937C1B" w:rsidRPr="000A7325">
        <w:rPr>
          <w:bCs/>
          <w:sz w:val="20"/>
          <w:szCs w:val="20"/>
        </w:rPr>
        <w:t>, e</w:t>
      </w:r>
      <w:r w:rsidRPr="000A7325">
        <w:rPr>
          <w:bCs/>
          <w:sz w:val="20"/>
          <w:szCs w:val="20"/>
        </w:rPr>
        <w:t>t al.</w:t>
      </w:r>
      <w:r w:rsidRPr="000A7325">
        <w:rPr>
          <w:sz w:val="20"/>
          <w:szCs w:val="20"/>
        </w:rPr>
        <w:t xml:space="preserve"> sex differences in early mortality in patients under going primary </w:t>
      </w:r>
      <w:proofErr w:type="spellStart"/>
      <w:r w:rsidRPr="000A7325">
        <w:rPr>
          <w:sz w:val="20"/>
          <w:szCs w:val="20"/>
        </w:rPr>
        <w:t>stenting</w:t>
      </w:r>
      <w:proofErr w:type="spellEnd"/>
      <w:r w:rsidRPr="000A7325">
        <w:rPr>
          <w:sz w:val="20"/>
          <w:szCs w:val="20"/>
        </w:rPr>
        <w:t xml:space="preserve"> for acute myocardial infarction circ j200</w:t>
      </w:r>
      <w:r w:rsidR="00937C1B" w:rsidRPr="000A7325">
        <w:rPr>
          <w:sz w:val="20"/>
          <w:szCs w:val="20"/>
        </w:rPr>
        <w:t>6.</w:t>
      </w:r>
    </w:p>
    <w:p w:rsidR="00937C1B" w:rsidRPr="000A7325" w:rsidRDefault="00EE4AFF" w:rsidP="00EE4AFF">
      <w:pPr>
        <w:pStyle w:val="Bb"/>
        <w:numPr>
          <w:ilvl w:val="1"/>
          <w:numId w:val="18"/>
        </w:numPr>
        <w:snapToGrid w:val="0"/>
        <w:spacing w:after="0" w:line="240" w:lineRule="auto"/>
        <w:ind w:left="425" w:hanging="425"/>
        <w:jc w:val="both"/>
        <w:rPr>
          <w:sz w:val="20"/>
          <w:szCs w:val="20"/>
        </w:rPr>
      </w:pPr>
      <w:r w:rsidRPr="000A7325">
        <w:rPr>
          <w:bCs/>
          <w:sz w:val="20"/>
          <w:szCs w:val="20"/>
          <w:lang w:val="de-DE"/>
        </w:rPr>
        <w:t>Heer T, Schiele R, Schneider S, et al.</w:t>
      </w:r>
      <w:r w:rsidRPr="000A7325">
        <w:rPr>
          <w:sz w:val="20"/>
          <w:szCs w:val="20"/>
          <w:lang w:val="de-DE"/>
        </w:rPr>
        <w:t xml:space="preserve"> </w:t>
      </w:r>
      <w:r w:rsidRPr="000A7325">
        <w:rPr>
          <w:sz w:val="20"/>
          <w:szCs w:val="20"/>
        </w:rPr>
        <w:t xml:space="preserve">Gender differences in acute myocardial infarction in the era of reperfusion (the MITRA registry). Am J </w:t>
      </w:r>
      <w:proofErr w:type="spellStart"/>
      <w:r w:rsidRPr="000A7325">
        <w:rPr>
          <w:sz w:val="20"/>
          <w:szCs w:val="20"/>
        </w:rPr>
        <w:t>Cardiol</w:t>
      </w:r>
      <w:proofErr w:type="spellEnd"/>
      <w:r w:rsidRPr="000A7325">
        <w:rPr>
          <w:sz w:val="20"/>
          <w:szCs w:val="20"/>
        </w:rPr>
        <w:t>. 2002;89(5):511–51</w:t>
      </w:r>
      <w:r w:rsidR="00937C1B" w:rsidRPr="000A7325">
        <w:rPr>
          <w:sz w:val="20"/>
          <w:szCs w:val="20"/>
        </w:rPr>
        <w:t>7.</w:t>
      </w:r>
    </w:p>
    <w:p w:rsidR="00EE4AFF" w:rsidRPr="000A7325" w:rsidRDefault="00EE4AFF" w:rsidP="00EE4AFF">
      <w:pPr>
        <w:pStyle w:val="Bb"/>
        <w:numPr>
          <w:ilvl w:val="1"/>
          <w:numId w:val="18"/>
        </w:numPr>
        <w:snapToGrid w:val="0"/>
        <w:spacing w:after="0" w:line="240" w:lineRule="auto"/>
        <w:ind w:left="425" w:hanging="425"/>
        <w:jc w:val="both"/>
        <w:rPr>
          <w:sz w:val="20"/>
          <w:szCs w:val="20"/>
          <w:lang w:eastAsia="zh-CN" w:bidi="ar-EG"/>
        </w:rPr>
      </w:pPr>
      <w:r w:rsidRPr="000A7325">
        <w:rPr>
          <w:bCs/>
          <w:sz w:val="20"/>
          <w:szCs w:val="20"/>
        </w:rPr>
        <w:t xml:space="preserve">Mehta RH, Stebbins AS, Lopes RD, </w:t>
      </w:r>
      <w:proofErr w:type="spellStart"/>
      <w:r w:rsidRPr="000A7325">
        <w:rPr>
          <w:bCs/>
          <w:sz w:val="20"/>
          <w:szCs w:val="20"/>
        </w:rPr>
        <w:t>Califf</w:t>
      </w:r>
      <w:proofErr w:type="spellEnd"/>
      <w:r w:rsidRPr="000A7325">
        <w:rPr>
          <w:bCs/>
          <w:sz w:val="20"/>
          <w:szCs w:val="20"/>
        </w:rPr>
        <w:t xml:space="preserve"> RM, Pieper KS, Armstrong PW, Van de </w:t>
      </w:r>
      <w:proofErr w:type="spellStart"/>
      <w:r w:rsidRPr="000A7325">
        <w:rPr>
          <w:bCs/>
          <w:sz w:val="20"/>
          <w:szCs w:val="20"/>
        </w:rPr>
        <w:t>Werf</w:t>
      </w:r>
      <w:proofErr w:type="spellEnd"/>
      <w:r w:rsidRPr="000A7325">
        <w:rPr>
          <w:bCs/>
          <w:sz w:val="20"/>
          <w:szCs w:val="20"/>
        </w:rPr>
        <w:t xml:space="preserve"> F, </w:t>
      </w:r>
      <w:proofErr w:type="spellStart"/>
      <w:r w:rsidRPr="000A7325">
        <w:rPr>
          <w:bCs/>
          <w:sz w:val="20"/>
          <w:szCs w:val="20"/>
        </w:rPr>
        <w:t>Hochman</w:t>
      </w:r>
      <w:proofErr w:type="spellEnd"/>
      <w:r w:rsidRPr="000A7325">
        <w:rPr>
          <w:bCs/>
          <w:sz w:val="20"/>
          <w:szCs w:val="20"/>
        </w:rPr>
        <w:t xml:space="preserve"> JS, White HD, </w:t>
      </w:r>
      <w:proofErr w:type="spellStart"/>
      <w:r w:rsidRPr="000A7325">
        <w:rPr>
          <w:bCs/>
          <w:sz w:val="20"/>
          <w:szCs w:val="20"/>
        </w:rPr>
        <w:t>Topol</w:t>
      </w:r>
      <w:proofErr w:type="spellEnd"/>
      <w:r w:rsidRPr="000A7325">
        <w:rPr>
          <w:bCs/>
          <w:sz w:val="20"/>
          <w:szCs w:val="20"/>
        </w:rPr>
        <w:t xml:space="preserve"> EJ, Alexander JH, Granger CB. </w:t>
      </w:r>
      <w:r w:rsidRPr="000A7325">
        <w:rPr>
          <w:sz w:val="20"/>
          <w:szCs w:val="20"/>
        </w:rPr>
        <w:t xml:space="preserve">Comparison of incidence of bleeding and mortality of men versus women with ST-elevation myocardial infarction treated with </w:t>
      </w:r>
      <w:proofErr w:type="spellStart"/>
      <w:r w:rsidRPr="000A7325">
        <w:rPr>
          <w:sz w:val="20"/>
          <w:szCs w:val="20"/>
        </w:rPr>
        <w:t>fibrinolysis</w:t>
      </w:r>
      <w:proofErr w:type="spellEnd"/>
      <w:r w:rsidRPr="000A7325">
        <w:rPr>
          <w:sz w:val="20"/>
          <w:szCs w:val="20"/>
        </w:rPr>
        <w:t xml:space="preserve">. Am J </w:t>
      </w:r>
      <w:proofErr w:type="spellStart"/>
      <w:r w:rsidRPr="000A7325">
        <w:rPr>
          <w:sz w:val="20"/>
          <w:szCs w:val="20"/>
        </w:rPr>
        <w:t>Cardiol</w:t>
      </w:r>
      <w:proofErr w:type="spellEnd"/>
      <w:r w:rsidRPr="000A7325">
        <w:rPr>
          <w:sz w:val="20"/>
          <w:szCs w:val="20"/>
        </w:rPr>
        <w:t xml:space="preserve"> 2012;109(3):320-6.</w:t>
      </w:r>
      <w:r w:rsidR="000A7325" w:rsidRPr="000A7325">
        <w:rPr>
          <w:rFonts w:hint="eastAsia"/>
          <w:sz w:val="20"/>
          <w:szCs w:val="20"/>
          <w:lang w:eastAsia="zh-CN"/>
        </w:rPr>
        <w:t xml:space="preserve"> </w:t>
      </w:r>
    </w:p>
    <w:p w:rsidR="00EE4AFF" w:rsidRPr="000A7325" w:rsidRDefault="00EE4AFF" w:rsidP="00EE4AFF">
      <w:pPr>
        <w:pStyle w:val="b"/>
        <w:snapToGrid w:val="0"/>
        <w:spacing w:after="0"/>
        <w:ind w:left="425" w:hanging="425"/>
        <w:jc w:val="both"/>
        <w:rPr>
          <w:sz w:val="20"/>
          <w:szCs w:val="20"/>
          <w:lang w:eastAsia="zh-CN" w:bidi="ar-EG"/>
        </w:rPr>
        <w:sectPr w:rsidR="00EE4AFF" w:rsidRPr="000A7325" w:rsidSect="00EE4AFF">
          <w:type w:val="continuous"/>
          <w:pgSz w:w="12240" w:h="15840" w:code="1"/>
          <w:pgMar w:top="1440" w:right="1440" w:bottom="1440" w:left="1440" w:header="720" w:footer="720" w:gutter="0"/>
          <w:cols w:num="2" w:space="550"/>
          <w:docGrid w:linePitch="360"/>
        </w:sectPr>
      </w:pPr>
    </w:p>
    <w:p w:rsidR="00EE4AFF" w:rsidRPr="000A7325" w:rsidRDefault="00EE4AFF" w:rsidP="00EE4AFF">
      <w:pPr>
        <w:pStyle w:val="b"/>
        <w:snapToGrid w:val="0"/>
        <w:spacing w:after="0"/>
        <w:ind w:left="425" w:hanging="425"/>
        <w:jc w:val="both"/>
        <w:rPr>
          <w:sz w:val="20"/>
          <w:szCs w:val="20"/>
          <w:lang w:eastAsia="zh-CN" w:bidi="ar-EG"/>
        </w:rPr>
      </w:pPr>
    </w:p>
    <w:p w:rsidR="00EE4AFF" w:rsidRPr="000A7325" w:rsidRDefault="00EE4AFF" w:rsidP="00EE4AFF">
      <w:pPr>
        <w:pStyle w:val="b"/>
        <w:snapToGrid w:val="0"/>
        <w:spacing w:after="0"/>
        <w:ind w:left="425" w:hanging="425"/>
        <w:jc w:val="both"/>
        <w:rPr>
          <w:sz w:val="20"/>
          <w:szCs w:val="20"/>
          <w:lang w:eastAsia="zh-CN" w:bidi="ar-EG"/>
        </w:rPr>
      </w:pPr>
    </w:p>
    <w:p w:rsidR="00EE4AFF" w:rsidRPr="000A7325" w:rsidRDefault="00EE4AFF" w:rsidP="00EE4AFF">
      <w:pPr>
        <w:pStyle w:val="b"/>
        <w:snapToGrid w:val="0"/>
        <w:spacing w:after="0"/>
        <w:ind w:left="425" w:hanging="425"/>
        <w:jc w:val="both"/>
        <w:rPr>
          <w:sz w:val="20"/>
          <w:szCs w:val="20"/>
          <w:lang w:eastAsia="zh-CN" w:bidi="ar-EG"/>
        </w:rPr>
      </w:pPr>
    </w:p>
    <w:p w:rsidR="00EE4AFF" w:rsidRPr="000A7325" w:rsidRDefault="00EE4AFF" w:rsidP="00EE4AFF">
      <w:pPr>
        <w:pStyle w:val="b"/>
        <w:snapToGrid w:val="0"/>
        <w:spacing w:after="0"/>
        <w:ind w:left="425" w:hanging="425"/>
        <w:jc w:val="both"/>
        <w:rPr>
          <w:sz w:val="20"/>
          <w:szCs w:val="20"/>
          <w:lang w:bidi="ar-EG"/>
        </w:rPr>
      </w:pPr>
      <w:r w:rsidRPr="000A7325">
        <w:rPr>
          <w:sz w:val="20"/>
          <w:szCs w:val="20"/>
          <w:lang w:bidi="ar-EG"/>
        </w:rPr>
        <w:t>6/13/2017</w:t>
      </w:r>
    </w:p>
    <w:sectPr w:rsidR="00EE4AFF" w:rsidRPr="000A7325" w:rsidSect="00EE4AFF">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325" w:rsidRDefault="000A7325" w:rsidP="0009583C">
      <w:pPr>
        <w:spacing w:after="0" w:line="240" w:lineRule="auto"/>
      </w:pPr>
      <w:r>
        <w:separator/>
      </w:r>
    </w:p>
  </w:endnote>
  <w:endnote w:type="continuationSeparator" w:id="0">
    <w:p w:rsidR="000A7325" w:rsidRDefault="000A7325" w:rsidP="00095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charset w:val="00"/>
    <w:family w:val="swiss"/>
    <w:pitch w:val="variable"/>
    <w:sig w:usb0="00000287" w:usb1="00000800" w:usb2="00000000" w:usb3="00000000" w:csb0="0000009F" w:csb1="00000000"/>
  </w:font>
  <w:font w:name="Monotype Corsiva">
    <w:charset w:val="00"/>
    <w:family w:val="script"/>
    <w:pitch w:val="variable"/>
    <w:sig w:usb0="00000287" w:usb1="00000000" w:usb2="00000000" w:usb3="00000000" w:csb0="0000009F" w:csb1="00000000"/>
  </w:font>
  <w:font w:name="Formata 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ZVRHDS+Galliard-Roman">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Lato">
    <w:altName w:val="Times New Roman"/>
    <w:charset w:val="00"/>
    <w:family w:val="auto"/>
    <w:pitch w:val="default"/>
    <w:sig w:usb0="00000000" w:usb1="00000000" w:usb2="00000000" w:usb3="00000000" w:csb0="00000000" w:csb1="00000000"/>
  </w:font>
  <w:font w:name="Revival565 B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Clarendon Condensed">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325" w:rsidRPr="00895173" w:rsidRDefault="000A7325" w:rsidP="00895173">
    <w:pPr>
      <w:spacing w:after="0" w:line="240" w:lineRule="auto"/>
      <w:jc w:val="center"/>
      <w:rPr>
        <w:rFonts w:ascii="Times New Roman" w:hAnsi="Times New Roman"/>
        <w:sz w:val="20"/>
      </w:rPr>
    </w:pPr>
    <w:r w:rsidRPr="00895173">
      <w:rPr>
        <w:rFonts w:ascii="Times New Roman" w:hAnsi="Times New Roman"/>
        <w:sz w:val="20"/>
      </w:rPr>
      <w:fldChar w:fldCharType="begin"/>
    </w:r>
    <w:r w:rsidRPr="00895173">
      <w:rPr>
        <w:rFonts w:ascii="Times New Roman" w:hAnsi="Times New Roman"/>
        <w:sz w:val="20"/>
      </w:rPr>
      <w:instrText xml:space="preserve"> page </w:instrText>
    </w:r>
    <w:r w:rsidRPr="00895173">
      <w:rPr>
        <w:rFonts w:ascii="Times New Roman" w:hAnsi="Times New Roman"/>
        <w:sz w:val="20"/>
      </w:rPr>
      <w:fldChar w:fldCharType="separate"/>
    </w:r>
    <w:r w:rsidR="00FA6704">
      <w:rPr>
        <w:rFonts w:ascii="Times New Roman" w:hAnsi="Times New Roman"/>
        <w:noProof/>
        <w:sz w:val="20"/>
      </w:rPr>
      <w:t>74</w:t>
    </w:r>
    <w:r w:rsidRPr="00895173">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325" w:rsidRDefault="000A7325" w:rsidP="0009583C">
      <w:pPr>
        <w:spacing w:after="0" w:line="240" w:lineRule="auto"/>
      </w:pPr>
      <w:r>
        <w:separator/>
      </w:r>
    </w:p>
  </w:footnote>
  <w:footnote w:type="continuationSeparator" w:id="0">
    <w:p w:rsidR="000A7325" w:rsidRDefault="000A7325" w:rsidP="000958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325" w:rsidRPr="00895173" w:rsidRDefault="000A7325" w:rsidP="0089517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895173">
      <w:rPr>
        <w:rFonts w:ascii="Times New Roman" w:hAnsi="Times New Roman" w:hint="eastAsia"/>
        <w:iCs/>
        <w:color w:val="000000"/>
        <w:sz w:val="20"/>
        <w:szCs w:val="20"/>
      </w:rPr>
      <w:tab/>
    </w:r>
    <w:r w:rsidRPr="00895173">
      <w:rPr>
        <w:rFonts w:ascii="Times New Roman" w:hAnsi="Times New Roman"/>
        <w:iCs/>
        <w:color w:val="000000"/>
        <w:sz w:val="20"/>
        <w:szCs w:val="20"/>
      </w:rPr>
      <w:t xml:space="preserve">Researcher </w:t>
    </w:r>
    <w:r w:rsidRPr="00895173">
      <w:rPr>
        <w:rFonts w:ascii="Times New Roman" w:hAnsi="Times New Roman"/>
        <w:iCs/>
        <w:sz w:val="20"/>
        <w:szCs w:val="20"/>
      </w:rPr>
      <w:t>201</w:t>
    </w:r>
    <w:r w:rsidRPr="00895173">
      <w:rPr>
        <w:rFonts w:ascii="Times New Roman" w:hAnsi="Times New Roman" w:hint="eastAsia"/>
        <w:iCs/>
        <w:sz w:val="20"/>
        <w:szCs w:val="20"/>
      </w:rPr>
      <w:t>7</w:t>
    </w:r>
    <w:r w:rsidRPr="00895173">
      <w:rPr>
        <w:rFonts w:ascii="Times New Roman" w:hAnsi="Times New Roman"/>
        <w:iCs/>
        <w:sz w:val="20"/>
        <w:szCs w:val="20"/>
      </w:rPr>
      <w:t>;</w:t>
    </w:r>
    <w:r w:rsidRPr="00895173">
      <w:rPr>
        <w:rFonts w:ascii="Times New Roman" w:hAnsi="Times New Roman" w:hint="eastAsia"/>
        <w:iCs/>
        <w:sz w:val="20"/>
        <w:szCs w:val="20"/>
      </w:rPr>
      <w:t>9</w:t>
    </w:r>
    <w:r w:rsidRPr="00895173">
      <w:rPr>
        <w:rFonts w:ascii="Times New Roman" w:hAnsi="Times New Roman"/>
        <w:iCs/>
        <w:sz w:val="20"/>
        <w:szCs w:val="20"/>
      </w:rPr>
      <w:t>(</w:t>
    </w:r>
    <w:r w:rsidRPr="00895173">
      <w:rPr>
        <w:rFonts w:ascii="Times New Roman" w:hAnsi="Times New Roman" w:hint="eastAsia"/>
        <w:iCs/>
        <w:sz w:val="20"/>
        <w:szCs w:val="20"/>
      </w:rPr>
      <w:t>6</w:t>
    </w:r>
    <w:r w:rsidRPr="00895173">
      <w:rPr>
        <w:rFonts w:ascii="Times New Roman" w:hAnsi="Times New Roman"/>
        <w:iCs/>
        <w:sz w:val="20"/>
        <w:szCs w:val="20"/>
      </w:rPr>
      <w:t xml:space="preserve">)  </w:t>
    </w:r>
    <w:r w:rsidRPr="00895173">
      <w:rPr>
        <w:rFonts w:ascii="Times New Roman" w:hAnsi="Times New Roman" w:hint="eastAsia"/>
        <w:iCs/>
        <w:sz w:val="20"/>
        <w:szCs w:val="20"/>
      </w:rPr>
      <w:t xml:space="preserve"> </w:t>
    </w:r>
    <w:r w:rsidRPr="00895173">
      <w:rPr>
        <w:rFonts w:ascii="Times New Roman" w:hAnsi="Times New Roman"/>
        <w:iCs/>
        <w:sz w:val="20"/>
        <w:szCs w:val="20"/>
      </w:rPr>
      <w:t xml:space="preserve"> </w:t>
    </w:r>
    <w:r w:rsidRPr="00895173">
      <w:rPr>
        <w:rFonts w:ascii="Times New Roman" w:hAnsi="Times New Roman" w:hint="eastAsia"/>
        <w:iCs/>
        <w:sz w:val="20"/>
        <w:szCs w:val="20"/>
      </w:rPr>
      <w:tab/>
    </w:r>
    <w:r w:rsidRPr="00895173">
      <w:rPr>
        <w:rFonts w:ascii="Times New Roman" w:hAnsi="Times New Roman"/>
        <w:iCs/>
        <w:sz w:val="20"/>
        <w:szCs w:val="20"/>
      </w:rPr>
      <w:t xml:space="preserve">    </w:t>
    </w:r>
    <w:r w:rsidRPr="00895173">
      <w:rPr>
        <w:rFonts w:ascii="Times New Roman" w:hAnsi="Times New Roman"/>
        <w:sz w:val="20"/>
        <w:szCs w:val="20"/>
      </w:rPr>
      <w:t xml:space="preserve"> </w:t>
    </w:r>
    <w:hyperlink r:id="rId1" w:history="1">
      <w:r w:rsidRPr="00895173">
        <w:rPr>
          <w:rStyle w:val="Hyperlink"/>
          <w:rFonts w:ascii="Times New Roman" w:hAnsi="Times New Roman"/>
          <w:sz w:val="20"/>
          <w:szCs w:val="20"/>
        </w:rPr>
        <w:t>http://www.sciencepub.net/researcher</w:t>
      </w:r>
    </w:hyperlink>
  </w:p>
  <w:p w:rsidR="000A7325" w:rsidRPr="00895173" w:rsidRDefault="000A7325" w:rsidP="00895173">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E98A0E2"/>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FFFFFF89"/>
    <w:multiLevelType w:val="singleLevel"/>
    <w:tmpl w:val="651EAD98"/>
    <w:lvl w:ilvl="0">
      <w:start w:val="1"/>
      <w:numFmt w:val="bullet"/>
      <w:pStyle w:val="List2"/>
      <w:lvlText w:val=""/>
      <w:lvlJc w:val="left"/>
      <w:pPr>
        <w:tabs>
          <w:tab w:val="num" w:pos="360"/>
        </w:tabs>
        <w:ind w:left="360" w:hanging="360"/>
      </w:pPr>
      <w:rPr>
        <w:rFonts w:ascii="Symbol" w:hAnsi="Symbol" w:hint="default"/>
      </w:rPr>
    </w:lvl>
  </w:abstractNum>
  <w:abstractNum w:abstractNumId="2">
    <w:nsid w:val="02DA12F1"/>
    <w:multiLevelType w:val="hybridMultilevel"/>
    <w:tmpl w:val="D2744C9A"/>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F83259"/>
    <w:multiLevelType w:val="hybridMultilevel"/>
    <w:tmpl w:val="754A1B1C"/>
    <w:lvl w:ilvl="0" w:tplc="A8F67DAE">
      <w:start w:val="1"/>
      <w:numFmt w:val="bullet"/>
      <w:pStyle w:val="BodyText1413"/>
      <w:lvlText w:val=""/>
      <w:lvlJc w:val="left"/>
      <w:pPr>
        <w:tabs>
          <w:tab w:val="num" w:pos="340"/>
        </w:tabs>
        <w:ind w:left="340" w:hanging="340"/>
      </w:pPr>
      <w:rPr>
        <w:rFonts w:ascii="Symbol" w:hAnsi="Symbol" w:hint="default"/>
        <w:b/>
        <w:i w:val="0"/>
        <w:sz w:val="28"/>
      </w:rPr>
    </w:lvl>
    <w:lvl w:ilvl="1" w:tplc="F38CE494">
      <w:start w:val="1"/>
      <w:numFmt w:val="bullet"/>
      <w:lvlText w:val="-"/>
      <w:lvlJc w:val="left"/>
      <w:pPr>
        <w:tabs>
          <w:tab w:val="num" w:pos="1080"/>
        </w:tabs>
        <w:ind w:left="1590" w:hanging="510"/>
      </w:pPr>
      <w:rPr>
        <w:rFonts w:ascii="Times New Roman" w:hAnsi="Times New Roman" w:cs="Times New Roman"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26557C"/>
    <w:multiLevelType w:val="hybridMultilevel"/>
    <w:tmpl w:val="8766CE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E75EAF"/>
    <w:multiLevelType w:val="hybridMultilevel"/>
    <w:tmpl w:val="788E47C4"/>
    <w:lvl w:ilvl="0" w:tplc="74FC4FAE">
      <w:start w:val="1"/>
      <w:numFmt w:val="bullet"/>
      <w:lvlText w:val=""/>
      <w:lvlJc w:val="left"/>
      <w:pPr>
        <w:tabs>
          <w:tab w:val="num" w:pos="680"/>
        </w:tabs>
        <w:ind w:left="680" w:hanging="340"/>
      </w:pPr>
      <w:rPr>
        <w:rFonts w:ascii="Symbol" w:hAnsi="Symbol" w:hint="default"/>
        <w:b/>
        <w:i w:val="0"/>
        <w:sz w:val="28"/>
      </w:rPr>
    </w:lvl>
    <w:lvl w:ilvl="1" w:tplc="A5FE73FE">
      <w:start w:val="1"/>
      <w:numFmt w:val="bullet"/>
      <w:lvlText w:val=""/>
      <w:lvlJc w:val="left"/>
      <w:pPr>
        <w:tabs>
          <w:tab w:val="num" w:pos="680"/>
        </w:tabs>
        <w:ind w:left="680" w:hanging="510"/>
      </w:pPr>
      <w:rPr>
        <w:rFonts w:ascii="Symbol" w:hAnsi="Symbol" w:hint="default"/>
        <w:b/>
        <w:i w:val="0"/>
        <w:spacing w:val="0"/>
        <w:w w:val="100"/>
        <w:kern w:val="0"/>
        <w:position w:val="0"/>
        <w:sz w:val="20"/>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322B552D"/>
    <w:multiLevelType w:val="hybridMultilevel"/>
    <w:tmpl w:val="893410A0"/>
    <w:lvl w:ilvl="0" w:tplc="0409000F">
      <w:start w:val="1"/>
      <w:numFmt w:val="decimal"/>
      <w:lvlText w:val="%1."/>
      <w:lvlJc w:val="left"/>
      <w:pPr>
        <w:ind w:left="360" w:hanging="360"/>
      </w:pPr>
    </w:lvl>
    <w:lvl w:ilvl="1" w:tplc="47ACE050">
      <w:start w:val="1"/>
      <w:numFmt w:val="decimal"/>
      <w:lvlText w:val="%2-"/>
      <w:lvlJc w:val="left"/>
      <w:pPr>
        <w:ind w:left="1080" w:hanging="360"/>
      </w:pPr>
      <w:rPr>
        <w:rFonts w:eastAsia="宋体"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8E02E5"/>
    <w:multiLevelType w:val="hybridMultilevel"/>
    <w:tmpl w:val="E5FA59A6"/>
    <w:lvl w:ilvl="0" w:tplc="74FC4FAE">
      <w:start w:val="1"/>
      <w:numFmt w:val="bullet"/>
      <w:lvlText w:val=""/>
      <w:lvlJc w:val="left"/>
      <w:pPr>
        <w:tabs>
          <w:tab w:val="num" w:pos="680"/>
        </w:tabs>
        <w:ind w:left="680" w:hanging="340"/>
      </w:pPr>
      <w:rPr>
        <w:rFonts w:ascii="Symbol" w:hAnsi="Symbol" w:hint="default"/>
        <w:b/>
        <w:i w:val="0"/>
        <w:sz w:val="28"/>
      </w:rPr>
    </w:lvl>
    <w:lvl w:ilvl="1" w:tplc="8E80330C">
      <w:start w:val="1"/>
      <w:numFmt w:val="bullet"/>
      <w:lvlText w:val=""/>
      <w:lvlJc w:val="left"/>
      <w:pPr>
        <w:tabs>
          <w:tab w:val="num" w:pos="680"/>
        </w:tabs>
        <w:ind w:left="680" w:hanging="510"/>
      </w:pPr>
      <w:rPr>
        <w:rFonts w:ascii="Symbol" w:hAnsi="Symbol" w:hint="default"/>
        <w:b/>
        <w:i w:val="0"/>
        <w:sz w:val="24"/>
        <w:szCs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42E51537"/>
    <w:multiLevelType w:val="hybridMultilevel"/>
    <w:tmpl w:val="DE56475C"/>
    <w:lvl w:ilvl="0" w:tplc="79484BFC">
      <w:start w:val="1"/>
      <w:numFmt w:val="decimal"/>
      <w:lvlText w:val="%1)"/>
      <w:lvlJc w:val="left"/>
      <w:pPr>
        <w:tabs>
          <w:tab w:val="num" w:pos="340"/>
        </w:tabs>
        <w:ind w:left="340" w:hanging="34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0"/>
        <w:vertAlign w:val="baseline"/>
      </w:rPr>
    </w:lvl>
    <w:lvl w:ilvl="1" w:tplc="F3B63E96">
      <w:start w:val="1"/>
      <w:numFmt w:val="bullet"/>
      <w:lvlText w:val=""/>
      <w:lvlJc w:val="left"/>
      <w:pPr>
        <w:tabs>
          <w:tab w:val="num" w:pos="680"/>
        </w:tabs>
        <w:ind w:left="680" w:hanging="510"/>
      </w:pPr>
      <w:rPr>
        <w:rFonts w:ascii="Symbol" w:hAnsi="Symbol" w:hint="default"/>
        <w:b/>
        <w:i w:val="0"/>
        <w:caps w:val="0"/>
        <w:strike w:val="0"/>
        <w:dstrike w:val="0"/>
        <w:outline w:val="0"/>
        <w:shadow w:val="0"/>
        <w:emboss w:val="0"/>
        <w:imprint w:val="0"/>
        <w:vanish w:val="0"/>
        <w:sz w:val="20"/>
        <w:szCs w:val="2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9E93A72"/>
    <w:multiLevelType w:val="hybridMultilevel"/>
    <w:tmpl w:val="EF321782"/>
    <w:lvl w:ilvl="0" w:tplc="6218A0FE">
      <w:start w:val="6"/>
      <w:numFmt w:val="bullet"/>
      <w:pStyle w:val="dash"/>
      <w:lvlText w:val="-"/>
      <w:lvlJc w:val="left"/>
      <w:pPr>
        <w:tabs>
          <w:tab w:val="num" w:pos="360"/>
        </w:tabs>
        <w:ind w:left="340" w:right="340" w:hanging="340"/>
      </w:pPr>
      <w:rPr>
        <w:rFonts w:ascii="Times New Roman" w:eastAsia="Times New Roman" w:hAnsi="Times New Roman" w:cs="Times New Roman" w:hint="default"/>
        <w:b/>
      </w:rPr>
    </w:lvl>
    <w:lvl w:ilvl="1" w:tplc="18CC961A">
      <w:start w:val="1"/>
      <w:numFmt w:val="decimal"/>
      <w:lvlText w:val="%2-"/>
      <w:lvlJc w:val="left"/>
      <w:pPr>
        <w:tabs>
          <w:tab w:val="num" w:pos="360"/>
        </w:tabs>
        <w:ind w:left="340" w:right="340" w:hanging="340"/>
      </w:pPr>
      <w:rPr>
        <w:rFonts w:hint="default"/>
      </w:rPr>
    </w:lvl>
    <w:lvl w:ilvl="2" w:tplc="5DD2D478">
      <w:start w:val="1"/>
      <w:numFmt w:val="lowerLetter"/>
      <w:lvlText w:val="%3."/>
      <w:lvlJc w:val="left"/>
      <w:pPr>
        <w:tabs>
          <w:tab w:val="num" w:pos="624"/>
        </w:tabs>
        <w:ind w:left="624" w:right="624" w:hanging="397"/>
      </w:pPr>
      <w:rPr>
        <w:rFont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10">
    <w:nsid w:val="54063600"/>
    <w:multiLevelType w:val="hybridMultilevel"/>
    <w:tmpl w:val="A8381322"/>
    <w:lvl w:ilvl="0" w:tplc="F7005616">
      <w:start w:val="1"/>
      <w:numFmt w:val="bullet"/>
      <w:lvlText w:val="-"/>
      <w:lvlJc w:val="left"/>
      <w:pPr>
        <w:tabs>
          <w:tab w:val="num" w:pos="680"/>
        </w:tabs>
        <w:ind w:left="680" w:hanging="340"/>
      </w:pPr>
      <w:rPr>
        <w:rFonts w:ascii="Times New Roman" w:hAnsi="Times New Roman" w:cs="Times New Roman" w:hint="default"/>
        <w:b/>
        <w:i w:val="0"/>
        <w:sz w:val="28"/>
      </w:rPr>
    </w:lvl>
    <w:lvl w:ilvl="1" w:tplc="04090003" w:tentative="1">
      <w:start w:val="1"/>
      <w:numFmt w:val="bullet"/>
      <w:lvlText w:val="o"/>
      <w:lvlJc w:val="left"/>
      <w:pPr>
        <w:tabs>
          <w:tab w:val="num" w:pos="2018"/>
        </w:tabs>
        <w:ind w:left="2018" w:hanging="360"/>
      </w:pPr>
      <w:rPr>
        <w:rFonts w:ascii="Courier New" w:hAnsi="Courier New" w:cs="Courier New"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cs="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cs="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11">
    <w:nsid w:val="5687AB63"/>
    <w:multiLevelType w:val="singleLevel"/>
    <w:tmpl w:val="5687AB63"/>
    <w:lvl w:ilvl="0">
      <w:start w:val="1"/>
      <w:numFmt w:val="decimal"/>
      <w:suff w:val="space"/>
      <w:lvlText w:val="%1."/>
      <w:lvlJc w:val="left"/>
    </w:lvl>
  </w:abstractNum>
  <w:abstractNum w:abstractNumId="12">
    <w:nsid w:val="687802FD"/>
    <w:multiLevelType w:val="hybridMultilevel"/>
    <w:tmpl w:val="D92A9B06"/>
    <w:lvl w:ilvl="0" w:tplc="E3665DF4">
      <w:start w:val="1"/>
      <w:numFmt w:val="bullet"/>
      <w:pStyle w:val="ListBullet2"/>
      <w:lvlText w:val=""/>
      <w:lvlJc w:val="left"/>
      <w:pPr>
        <w:tabs>
          <w:tab w:val="num" w:pos="360"/>
        </w:tabs>
        <w:ind w:left="340" w:right="340" w:hanging="340"/>
      </w:pPr>
      <w:rPr>
        <w:rFonts w:ascii="Symbol" w:hAnsi="Symbol" w:hint="default"/>
        <w:b/>
        <w:i w:val="0"/>
        <w:sz w:val="28"/>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13">
    <w:nsid w:val="6BE160FB"/>
    <w:multiLevelType w:val="hybridMultilevel"/>
    <w:tmpl w:val="FD16C948"/>
    <w:lvl w:ilvl="0" w:tplc="449A2B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0C1C2F"/>
    <w:multiLevelType w:val="hybridMultilevel"/>
    <w:tmpl w:val="3AEE24EE"/>
    <w:lvl w:ilvl="0" w:tplc="E8F46748">
      <w:start w:val="1"/>
      <w:numFmt w:val="decimal"/>
      <w:lvlText w:val="%1."/>
      <w:lvlJc w:val="left"/>
      <w:pPr>
        <w:tabs>
          <w:tab w:val="num" w:pos="540"/>
        </w:tabs>
        <w:ind w:left="540" w:hanging="360"/>
      </w:pPr>
      <w:rPr>
        <w:b/>
        <w:bCs/>
        <w:sz w:val="32"/>
        <w:szCs w:val="32"/>
      </w:rPr>
    </w:lvl>
    <w:lvl w:ilvl="1" w:tplc="44387148">
      <w:start w:val="1"/>
      <w:numFmt w:val="lowerLetter"/>
      <w:pStyle w:val="contenthead8"/>
      <w:lvlText w:val="%2."/>
      <w:lvlJc w:val="left"/>
      <w:pPr>
        <w:tabs>
          <w:tab w:val="num" w:pos="1440"/>
        </w:tabs>
        <w:ind w:left="1440" w:hanging="360"/>
      </w:pPr>
      <w:rPr>
        <w:b/>
        <w:bCs/>
      </w:rPr>
    </w:lvl>
    <w:lvl w:ilvl="2" w:tplc="0409001B" w:tentative="1">
      <w:start w:val="1"/>
      <w:numFmt w:val="lowerRoman"/>
      <w:lvlText w:val="%3."/>
      <w:lvlJc w:val="right"/>
      <w:pPr>
        <w:tabs>
          <w:tab w:val="num" w:pos="2160"/>
        </w:tabs>
        <w:ind w:left="2160" w:hanging="180"/>
      </w:pPr>
    </w:lvl>
    <w:lvl w:ilvl="3" w:tplc="48985CD6">
      <w:start w:val="3"/>
      <w:numFmt w:val="decimal"/>
      <w:lvlText w:val="%4."/>
      <w:lvlJc w:val="left"/>
      <w:pPr>
        <w:tabs>
          <w:tab w:val="num" w:pos="2880"/>
        </w:tabs>
        <w:ind w:left="2880" w:hanging="360"/>
      </w:pPr>
      <w:rPr>
        <w:rFonts w:hint="default"/>
        <w:b/>
        <w:bCs/>
        <w:sz w:val="32"/>
        <w:szCs w:val="32"/>
      </w:rPr>
    </w:lvl>
    <w:lvl w:ilvl="4" w:tplc="30046460">
      <w:start w:val="1"/>
      <w:numFmt w:val="lowerLetter"/>
      <w:lvlText w:val="%5."/>
      <w:lvlJc w:val="left"/>
      <w:pPr>
        <w:tabs>
          <w:tab w:val="num" w:pos="3600"/>
        </w:tabs>
        <w:ind w:left="3600" w:hanging="360"/>
      </w:pPr>
      <w:rPr>
        <w:b/>
        <w:bCs/>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44C69B2"/>
    <w:multiLevelType w:val="hybridMultilevel"/>
    <w:tmpl w:val="1D4C5B32"/>
    <w:lvl w:ilvl="0" w:tplc="2CFE608A">
      <w:start w:val="1"/>
      <w:numFmt w:val="upperLetter"/>
      <w:lvlText w:val="%1-"/>
      <w:lvlJc w:val="left"/>
      <w:pPr>
        <w:tabs>
          <w:tab w:val="num" w:pos="360"/>
        </w:tabs>
        <w:ind w:left="340" w:right="340" w:hanging="340"/>
      </w:pPr>
      <w:rPr>
        <w:rFonts w:ascii="Times New Roman" w:hAnsi="Times New Roman" w:hint="default"/>
        <w:b/>
        <w:i w:val="0"/>
        <w:sz w:val="28"/>
      </w:rPr>
    </w:lvl>
    <w:lvl w:ilvl="1" w:tplc="F2E4A88A">
      <w:start w:val="1"/>
      <w:numFmt w:val="decimal"/>
      <w:pStyle w:val="a"/>
      <w:lvlText w:val="%2-"/>
      <w:lvlJc w:val="left"/>
      <w:pPr>
        <w:tabs>
          <w:tab w:val="num" w:pos="644"/>
        </w:tabs>
        <w:ind w:left="624" w:right="624" w:hanging="340"/>
      </w:pPr>
      <w:rPr>
        <w:rFonts w:ascii="Times New Roman" w:hAnsi="Times New Roman" w:hint="default"/>
        <w:b/>
        <w:i w:val="0"/>
        <w:sz w:val="28"/>
        <w:vertAlign w:val="baseline"/>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6">
    <w:nsid w:val="7878604E"/>
    <w:multiLevelType w:val="hybridMultilevel"/>
    <w:tmpl w:val="B41A00D4"/>
    <w:lvl w:ilvl="0" w:tplc="2746EB6C">
      <w:start w:val="1"/>
      <w:numFmt w:val="bullet"/>
      <w:lvlText w:val="-"/>
      <w:lvlJc w:val="left"/>
      <w:pPr>
        <w:tabs>
          <w:tab w:val="num" w:pos="680"/>
        </w:tabs>
        <w:ind w:left="680" w:hanging="340"/>
      </w:pPr>
      <w:rPr>
        <w:rFonts w:ascii="Times New Roman" w:hAnsi="Times New Roman" w:cs="Times New Roman" w:hint="default"/>
        <w:b/>
        <w:i w:val="0"/>
        <w:sz w:val="28"/>
      </w:rPr>
    </w:lvl>
    <w:lvl w:ilvl="1" w:tplc="04090003" w:tentative="1">
      <w:start w:val="1"/>
      <w:numFmt w:val="bullet"/>
      <w:lvlText w:val="o"/>
      <w:lvlJc w:val="left"/>
      <w:pPr>
        <w:tabs>
          <w:tab w:val="num" w:pos="2018"/>
        </w:tabs>
        <w:ind w:left="2018" w:hanging="360"/>
      </w:pPr>
      <w:rPr>
        <w:rFonts w:ascii="Courier New" w:hAnsi="Courier New" w:cs="Courier New"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cs="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cs="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17">
    <w:nsid w:val="7B873319"/>
    <w:multiLevelType w:val="hybridMultilevel"/>
    <w:tmpl w:val="FD16C948"/>
    <w:lvl w:ilvl="0" w:tplc="89C24A04">
      <w:start w:val="1"/>
      <w:numFmt w:val="decimal"/>
      <w:lvlText w:val="%1."/>
      <w:lvlJc w:val="left"/>
      <w:pPr>
        <w:ind w:left="720" w:hanging="360"/>
      </w:pPr>
      <w:rPr>
        <w:rFonts w:hint="default"/>
        <w:b w:val="0"/>
      </w:rPr>
    </w:lvl>
    <w:lvl w:ilvl="1" w:tplc="0D40BAA2" w:tentative="1">
      <w:start w:val="1"/>
      <w:numFmt w:val="lowerLetter"/>
      <w:lvlText w:val="%2."/>
      <w:lvlJc w:val="left"/>
      <w:pPr>
        <w:ind w:left="1440" w:hanging="360"/>
      </w:pPr>
    </w:lvl>
    <w:lvl w:ilvl="2" w:tplc="56462CD0" w:tentative="1">
      <w:start w:val="1"/>
      <w:numFmt w:val="lowerRoman"/>
      <w:lvlText w:val="%3."/>
      <w:lvlJc w:val="right"/>
      <w:pPr>
        <w:ind w:left="2160" w:hanging="180"/>
      </w:pPr>
    </w:lvl>
    <w:lvl w:ilvl="3" w:tplc="A41666BC" w:tentative="1">
      <w:start w:val="1"/>
      <w:numFmt w:val="decimal"/>
      <w:lvlText w:val="%4."/>
      <w:lvlJc w:val="left"/>
      <w:pPr>
        <w:ind w:left="2880" w:hanging="360"/>
      </w:pPr>
    </w:lvl>
    <w:lvl w:ilvl="4" w:tplc="A454C7DE" w:tentative="1">
      <w:start w:val="1"/>
      <w:numFmt w:val="lowerLetter"/>
      <w:lvlText w:val="%5."/>
      <w:lvlJc w:val="left"/>
      <w:pPr>
        <w:ind w:left="3600" w:hanging="360"/>
      </w:pPr>
    </w:lvl>
    <w:lvl w:ilvl="5" w:tplc="2D42B886" w:tentative="1">
      <w:start w:val="1"/>
      <w:numFmt w:val="lowerRoman"/>
      <w:lvlText w:val="%6."/>
      <w:lvlJc w:val="right"/>
      <w:pPr>
        <w:ind w:left="4320" w:hanging="180"/>
      </w:pPr>
    </w:lvl>
    <w:lvl w:ilvl="6" w:tplc="631EF26E" w:tentative="1">
      <w:start w:val="1"/>
      <w:numFmt w:val="decimal"/>
      <w:lvlText w:val="%7."/>
      <w:lvlJc w:val="left"/>
      <w:pPr>
        <w:ind w:left="5040" w:hanging="360"/>
      </w:pPr>
    </w:lvl>
    <w:lvl w:ilvl="7" w:tplc="1F0447D0" w:tentative="1">
      <w:start w:val="1"/>
      <w:numFmt w:val="lowerLetter"/>
      <w:lvlText w:val="%8."/>
      <w:lvlJc w:val="left"/>
      <w:pPr>
        <w:ind w:left="5760" w:hanging="360"/>
      </w:pPr>
    </w:lvl>
    <w:lvl w:ilvl="8" w:tplc="42448872" w:tentative="1">
      <w:start w:val="1"/>
      <w:numFmt w:val="lowerRoman"/>
      <w:lvlText w:val="%9."/>
      <w:lvlJc w:val="right"/>
      <w:pPr>
        <w:ind w:left="6480" w:hanging="180"/>
      </w:pPr>
    </w:lvl>
  </w:abstractNum>
  <w:num w:numId="1">
    <w:abstractNumId w:val="17"/>
  </w:num>
  <w:num w:numId="2">
    <w:abstractNumId w:val="11"/>
  </w:num>
  <w:num w:numId="3">
    <w:abstractNumId w:val="13"/>
  </w:num>
  <w:num w:numId="4">
    <w:abstractNumId w:val="9"/>
  </w:num>
  <w:num w:numId="5">
    <w:abstractNumId w:val="3"/>
  </w:num>
  <w:num w:numId="6">
    <w:abstractNumId w:val="12"/>
  </w:num>
  <w:num w:numId="7">
    <w:abstractNumId w:val="15"/>
  </w:num>
  <w:num w:numId="8">
    <w:abstractNumId w:val="1"/>
  </w:num>
  <w:num w:numId="9">
    <w:abstractNumId w:val="0"/>
  </w:num>
  <w:num w:numId="10">
    <w:abstractNumId w:val="14"/>
  </w:num>
  <w:num w:numId="11">
    <w:abstractNumId w:val="5"/>
  </w:num>
  <w:num w:numId="12">
    <w:abstractNumId w:val="7"/>
  </w:num>
  <w:num w:numId="13">
    <w:abstractNumId w:val="6"/>
  </w:num>
  <w:num w:numId="14">
    <w:abstractNumId w:val="8"/>
  </w:num>
  <w:num w:numId="15">
    <w:abstractNumId w:val="16"/>
  </w:num>
  <w:num w:numId="16">
    <w:abstractNumId w:val="10"/>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0D3A"/>
    <w:rsid w:val="00001A30"/>
    <w:rsid w:val="0009583C"/>
    <w:rsid w:val="000A7325"/>
    <w:rsid w:val="00140192"/>
    <w:rsid w:val="00160A0A"/>
    <w:rsid w:val="0018187F"/>
    <w:rsid w:val="001B48ED"/>
    <w:rsid w:val="001D3882"/>
    <w:rsid w:val="002072E6"/>
    <w:rsid w:val="00207A21"/>
    <w:rsid w:val="00216B2A"/>
    <w:rsid w:val="00256EB7"/>
    <w:rsid w:val="00270EAC"/>
    <w:rsid w:val="002853FA"/>
    <w:rsid w:val="002A6519"/>
    <w:rsid w:val="002D42DA"/>
    <w:rsid w:val="00361458"/>
    <w:rsid w:val="00362D42"/>
    <w:rsid w:val="003B1C47"/>
    <w:rsid w:val="003B73CF"/>
    <w:rsid w:val="003C2203"/>
    <w:rsid w:val="00402D08"/>
    <w:rsid w:val="0041520C"/>
    <w:rsid w:val="00430BE6"/>
    <w:rsid w:val="004514EA"/>
    <w:rsid w:val="0046638F"/>
    <w:rsid w:val="004B171F"/>
    <w:rsid w:val="004D123B"/>
    <w:rsid w:val="004E486F"/>
    <w:rsid w:val="005132BB"/>
    <w:rsid w:val="005464F8"/>
    <w:rsid w:val="005E6A88"/>
    <w:rsid w:val="00603A84"/>
    <w:rsid w:val="006168B6"/>
    <w:rsid w:val="00627DCB"/>
    <w:rsid w:val="00640284"/>
    <w:rsid w:val="006514BE"/>
    <w:rsid w:val="00666989"/>
    <w:rsid w:val="006E6F1F"/>
    <w:rsid w:val="00700D3A"/>
    <w:rsid w:val="00735F0E"/>
    <w:rsid w:val="00761B53"/>
    <w:rsid w:val="00781B3E"/>
    <w:rsid w:val="00825636"/>
    <w:rsid w:val="00880EA9"/>
    <w:rsid w:val="00895173"/>
    <w:rsid w:val="008A4551"/>
    <w:rsid w:val="008B4FA7"/>
    <w:rsid w:val="008E16C8"/>
    <w:rsid w:val="00923755"/>
    <w:rsid w:val="00937C1B"/>
    <w:rsid w:val="009411C2"/>
    <w:rsid w:val="0096147A"/>
    <w:rsid w:val="009919F8"/>
    <w:rsid w:val="009A25B3"/>
    <w:rsid w:val="009A3546"/>
    <w:rsid w:val="009D0A2A"/>
    <w:rsid w:val="00A12923"/>
    <w:rsid w:val="00A304A6"/>
    <w:rsid w:val="00AA0FA2"/>
    <w:rsid w:val="00AB652D"/>
    <w:rsid w:val="00AC5DAD"/>
    <w:rsid w:val="00B10582"/>
    <w:rsid w:val="00B12B2D"/>
    <w:rsid w:val="00BD7FD6"/>
    <w:rsid w:val="00C13944"/>
    <w:rsid w:val="00C575CF"/>
    <w:rsid w:val="00C66A76"/>
    <w:rsid w:val="00CD5A27"/>
    <w:rsid w:val="00D51138"/>
    <w:rsid w:val="00D67E4E"/>
    <w:rsid w:val="00D848C3"/>
    <w:rsid w:val="00E01D46"/>
    <w:rsid w:val="00EC12FC"/>
    <w:rsid w:val="00EE4AFF"/>
    <w:rsid w:val="00F110DC"/>
    <w:rsid w:val="00F1718C"/>
    <w:rsid w:val="00F2590D"/>
    <w:rsid w:val="00FA6704"/>
    <w:rsid w:val="00FE3101"/>
    <w:rsid w:val="00FE5A8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Address" w:uiPriority="0"/>
    <w:lsdException w:name="HTML Cite" w:uiPriority="0"/>
    <w:lsdException w:name="HTML Preformatted"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BE6"/>
    <w:pPr>
      <w:spacing w:after="200" w:line="276" w:lineRule="auto"/>
    </w:pPr>
    <w:rPr>
      <w:sz w:val="22"/>
      <w:szCs w:val="22"/>
      <w:lang w:eastAsia="en-US"/>
    </w:rPr>
  </w:style>
  <w:style w:type="paragraph" w:styleId="Heading1">
    <w:name w:val="heading 1"/>
    <w:basedOn w:val="Normal"/>
    <w:next w:val="BodyText"/>
    <w:link w:val="Heading1Char"/>
    <w:qFormat/>
    <w:rsid w:val="00EE4AFF"/>
    <w:pPr>
      <w:keepNext/>
      <w:spacing w:after="120" w:line="240" w:lineRule="auto"/>
      <w:jc w:val="center"/>
      <w:outlineLvl w:val="0"/>
    </w:pPr>
    <w:rPr>
      <w:rFonts w:ascii="Times New Roman" w:hAnsi="Times New Roman"/>
      <w:b/>
      <w:bCs/>
      <w:kern w:val="32"/>
      <w:sz w:val="40"/>
      <w:szCs w:val="40"/>
      <w:lang w:eastAsia="ar-SA"/>
    </w:rPr>
  </w:style>
  <w:style w:type="paragraph" w:styleId="Heading2">
    <w:name w:val="heading 2"/>
    <w:basedOn w:val="Normal"/>
    <w:next w:val="BodyText"/>
    <w:link w:val="Heading2Char"/>
    <w:qFormat/>
    <w:rsid w:val="00EE4AFF"/>
    <w:pPr>
      <w:keepNext/>
      <w:spacing w:before="120" w:after="0" w:line="240" w:lineRule="auto"/>
      <w:jc w:val="both"/>
      <w:outlineLvl w:val="1"/>
    </w:pPr>
    <w:rPr>
      <w:rFonts w:ascii="Arial Black" w:hAnsi="Arial Black"/>
      <w:bCs/>
      <w:sz w:val="24"/>
      <w:szCs w:val="28"/>
      <w:lang w:eastAsia="ar-SA"/>
    </w:rPr>
  </w:style>
  <w:style w:type="paragraph" w:styleId="Heading3">
    <w:name w:val="heading 3"/>
    <w:basedOn w:val="Normal"/>
    <w:next w:val="BodyText"/>
    <w:link w:val="Heading3Char"/>
    <w:qFormat/>
    <w:rsid w:val="00EE4AFF"/>
    <w:pPr>
      <w:keepNext/>
      <w:spacing w:before="240" w:after="60" w:line="240" w:lineRule="auto"/>
      <w:outlineLvl w:val="2"/>
    </w:pPr>
    <w:rPr>
      <w:rFonts w:ascii="Comic Sans MS" w:hAnsi="Comic Sans MS" w:cs="Arial"/>
      <w:b/>
      <w:bCs/>
      <w:sz w:val="26"/>
      <w:szCs w:val="26"/>
      <w:lang w:eastAsia="ar-SA"/>
    </w:rPr>
  </w:style>
  <w:style w:type="paragraph" w:styleId="Heading4">
    <w:name w:val="heading 4"/>
    <w:basedOn w:val="Normal"/>
    <w:next w:val="BodyText"/>
    <w:link w:val="Heading4Char"/>
    <w:qFormat/>
    <w:rsid w:val="00EE4AFF"/>
    <w:pPr>
      <w:keepNext/>
      <w:spacing w:before="240" w:after="60" w:line="240" w:lineRule="auto"/>
      <w:outlineLvl w:val="3"/>
    </w:pPr>
    <w:rPr>
      <w:rFonts w:ascii="Times New Roman" w:hAnsi="Times New Roman"/>
      <w:b/>
      <w:bCs/>
      <w:sz w:val="26"/>
      <w:szCs w:val="26"/>
      <w:lang w:eastAsia="ar-SA"/>
    </w:rPr>
  </w:style>
  <w:style w:type="paragraph" w:styleId="Heading5">
    <w:name w:val="heading 5"/>
    <w:basedOn w:val="Normal"/>
    <w:next w:val="Normal"/>
    <w:link w:val="Heading5Char"/>
    <w:qFormat/>
    <w:rsid w:val="00EE4AFF"/>
    <w:pPr>
      <w:bidi/>
      <w:spacing w:before="240" w:after="60" w:line="240" w:lineRule="auto"/>
      <w:outlineLvl w:val="4"/>
    </w:pPr>
    <w:rPr>
      <w:rFonts w:ascii="Times New Roman" w:hAnsi="Times New Roman"/>
      <w:b/>
      <w:bCs/>
      <w:i/>
      <w:iCs/>
      <w:sz w:val="26"/>
      <w:szCs w:val="26"/>
      <w:lang w:eastAsia="ar-SA"/>
    </w:rPr>
  </w:style>
  <w:style w:type="paragraph" w:styleId="Heading6">
    <w:name w:val="heading 6"/>
    <w:basedOn w:val="Normal"/>
    <w:next w:val="Normal"/>
    <w:link w:val="Heading6Char"/>
    <w:qFormat/>
    <w:rsid w:val="00EE4AFF"/>
    <w:pPr>
      <w:bidi/>
      <w:spacing w:before="240" w:after="60" w:line="240" w:lineRule="auto"/>
      <w:outlineLvl w:val="5"/>
    </w:pPr>
    <w:rPr>
      <w:rFonts w:ascii="Times New Roman" w:hAnsi="Times New Roman"/>
      <w:b/>
      <w:bCs/>
      <w:lang w:eastAsia="ar-SA"/>
    </w:rPr>
  </w:style>
  <w:style w:type="paragraph" w:styleId="Heading7">
    <w:name w:val="heading 7"/>
    <w:basedOn w:val="Normal"/>
    <w:next w:val="Normal"/>
    <w:link w:val="Heading7Char"/>
    <w:qFormat/>
    <w:rsid w:val="00EE4AFF"/>
    <w:pPr>
      <w:bidi/>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qFormat/>
    <w:rsid w:val="00EE4AFF"/>
    <w:pPr>
      <w:bidi/>
      <w:spacing w:before="240" w:after="60" w:line="240" w:lineRule="auto"/>
      <w:outlineLvl w:val="7"/>
    </w:pPr>
    <w:rPr>
      <w:rFonts w:ascii="Times New Roman" w:hAnsi="Times New Roman"/>
      <w:i/>
      <w:iCs/>
      <w:sz w:val="24"/>
      <w:szCs w:val="24"/>
    </w:rPr>
  </w:style>
  <w:style w:type="paragraph" w:styleId="Heading9">
    <w:name w:val="heading 9"/>
    <w:basedOn w:val="Normal"/>
    <w:next w:val="Normal"/>
    <w:link w:val="Heading9Char"/>
    <w:qFormat/>
    <w:rsid w:val="00EE4AFF"/>
    <w:pPr>
      <w:bidi/>
      <w:spacing w:before="240" w:after="60" w:line="240" w:lineRule="auto"/>
      <w:outlineLvl w:val="8"/>
    </w:pPr>
    <w:rPr>
      <w:rFonts w:ascii="Arial"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aliases w:val=" Char1"/>
    <w:basedOn w:val="Normal"/>
    <w:link w:val="BalloonTextChar2"/>
    <w:semiHidden/>
    <w:unhideWhenUsed/>
    <w:rsid w:val="004514EA"/>
    <w:pPr>
      <w:spacing w:after="0" w:line="240" w:lineRule="auto"/>
    </w:pPr>
    <w:rPr>
      <w:rFonts w:ascii="Tahoma" w:hAnsi="Tahoma" w:cs="Tahoma"/>
      <w:sz w:val="16"/>
      <w:szCs w:val="16"/>
    </w:rPr>
  </w:style>
  <w:style w:type="character" w:customStyle="1" w:styleId="BalloonTextChar2">
    <w:name w:val="Balloon Text Char2"/>
    <w:aliases w:val=" Char1 Char"/>
    <w:basedOn w:val="DefaultParagraphFont"/>
    <w:link w:val="BalloonText"/>
    <w:semiHidden/>
    <w:rsid w:val="004514EA"/>
    <w:rPr>
      <w:rFonts w:ascii="Tahoma" w:hAnsi="Tahoma" w:cs="Tahoma"/>
      <w:sz w:val="16"/>
      <w:szCs w:val="16"/>
    </w:rPr>
  </w:style>
  <w:style w:type="table" w:styleId="TableGrid">
    <w:name w:val="Table Grid"/>
    <w:basedOn w:val="TableNormal"/>
    <w:uiPriority w:val="59"/>
    <w:rsid w:val="006514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8A4551"/>
    <w:pPr>
      <w:ind w:left="720"/>
      <w:contextualSpacing/>
    </w:pPr>
  </w:style>
  <w:style w:type="paragraph" w:customStyle="1" w:styleId="ListParagraph1">
    <w:name w:val="List Paragraph1"/>
    <w:basedOn w:val="Normal"/>
    <w:uiPriority w:val="34"/>
    <w:qFormat/>
    <w:rsid w:val="00361458"/>
    <w:pPr>
      <w:ind w:left="720"/>
    </w:pPr>
    <w:rPr>
      <w:rFonts w:eastAsia="Calibri" w:cs="Calibri"/>
    </w:rPr>
  </w:style>
  <w:style w:type="table" w:styleId="LightGrid-Accent2">
    <w:name w:val="Light Grid Accent 2"/>
    <w:basedOn w:val="TableNormal"/>
    <w:uiPriority w:val="62"/>
    <w:rsid w:val="00001A3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st">
    <w:name w:val="st"/>
    <w:basedOn w:val="DefaultParagraphFont"/>
    <w:rsid w:val="00C13944"/>
  </w:style>
  <w:style w:type="character" w:styleId="Emphasis">
    <w:name w:val="Emphasis"/>
    <w:basedOn w:val="DefaultParagraphFont"/>
    <w:qFormat/>
    <w:rsid w:val="00C13944"/>
    <w:rPr>
      <w:i/>
      <w:iCs/>
    </w:rPr>
  </w:style>
  <w:style w:type="character" w:styleId="Hyperlink">
    <w:name w:val="Hyperlink"/>
    <w:basedOn w:val="DefaultParagraphFont"/>
    <w:uiPriority w:val="99"/>
    <w:rsid w:val="00C575CF"/>
    <w:rPr>
      <w:color w:val="0000FF"/>
      <w:u w:val="single"/>
    </w:rPr>
  </w:style>
  <w:style w:type="character" w:customStyle="1" w:styleId="apple-converted-space">
    <w:name w:val="apple-converted-space"/>
    <w:basedOn w:val="DefaultParagraphFont"/>
    <w:rsid w:val="00C575CF"/>
  </w:style>
  <w:style w:type="paragraph" w:styleId="Header">
    <w:name w:val="header"/>
    <w:aliases w:val="Header Char,Char,Char Char Char Char,Char Char Char"/>
    <w:basedOn w:val="Normal"/>
    <w:link w:val="HeaderChar1"/>
    <w:unhideWhenUsed/>
    <w:rsid w:val="0009583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1">
    <w:name w:val="Header Char1"/>
    <w:aliases w:val="Header Char Char,Char Char,Char Char Char Char Char,Char Char Char Char1"/>
    <w:basedOn w:val="DefaultParagraphFont"/>
    <w:link w:val="Header"/>
    <w:rsid w:val="0009583C"/>
    <w:rPr>
      <w:sz w:val="18"/>
      <w:szCs w:val="18"/>
      <w:lang w:eastAsia="en-US"/>
    </w:rPr>
  </w:style>
  <w:style w:type="paragraph" w:styleId="Footer">
    <w:name w:val="footer"/>
    <w:basedOn w:val="Normal"/>
    <w:link w:val="FooterChar"/>
    <w:unhideWhenUsed/>
    <w:rsid w:val="0009583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rsid w:val="0009583C"/>
    <w:rPr>
      <w:sz w:val="18"/>
      <w:szCs w:val="18"/>
      <w:lang w:eastAsia="en-US"/>
    </w:rPr>
  </w:style>
  <w:style w:type="character" w:customStyle="1" w:styleId="Heading1Char">
    <w:name w:val="Heading 1 Char"/>
    <w:basedOn w:val="DefaultParagraphFont"/>
    <w:link w:val="Heading1"/>
    <w:rsid w:val="00EE4AFF"/>
    <w:rPr>
      <w:rFonts w:ascii="Times New Roman" w:eastAsia="宋体" w:hAnsi="Times New Roman"/>
      <w:b/>
      <w:bCs/>
      <w:kern w:val="32"/>
      <w:sz w:val="40"/>
      <w:szCs w:val="40"/>
      <w:lang w:eastAsia="ar-SA"/>
    </w:rPr>
  </w:style>
  <w:style w:type="character" w:customStyle="1" w:styleId="Heading2Char">
    <w:name w:val="Heading 2 Char"/>
    <w:basedOn w:val="DefaultParagraphFont"/>
    <w:link w:val="Heading2"/>
    <w:rsid w:val="00EE4AFF"/>
    <w:rPr>
      <w:rFonts w:ascii="Arial Black" w:eastAsia="宋体" w:hAnsi="Arial Black"/>
      <w:bCs/>
      <w:sz w:val="24"/>
      <w:szCs w:val="28"/>
      <w:lang w:eastAsia="ar-SA"/>
    </w:rPr>
  </w:style>
  <w:style w:type="character" w:customStyle="1" w:styleId="Heading3Char">
    <w:name w:val="Heading 3 Char"/>
    <w:basedOn w:val="DefaultParagraphFont"/>
    <w:link w:val="Heading3"/>
    <w:rsid w:val="00EE4AFF"/>
    <w:rPr>
      <w:rFonts w:ascii="Comic Sans MS" w:eastAsia="宋体" w:hAnsi="Comic Sans MS" w:cs="Arial"/>
      <w:b/>
      <w:bCs/>
      <w:sz w:val="26"/>
      <w:szCs w:val="26"/>
      <w:lang w:eastAsia="ar-SA"/>
    </w:rPr>
  </w:style>
  <w:style w:type="character" w:customStyle="1" w:styleId="Heading4Char">
    <w:name w:val="Heading 4 Char"/>
    <w:basedOn w:val="DefaultParagraphFont"/>
    <w:link w:val="Heading4"/>
    <w:rsid w:val="00EE4AFF"/>
    <w:rPr>
      <w:rFonts w:ascii="Times New Roman" w:eastAsia="宋体" w:hAnsi="Times New Roman"/>
      <w:b/>
      <w:bCs/>
      <w:sz w:val="26"/>
      <w:szCs w:val="26"/>
      <w:lang w:eastAsia="ar-SA"/>
    </w:rPr>
  </w:style>
  <w:style w:type="character" w:customStyle="1" w:styleId="Heading5Char">
    <w:name w:val="Heading 5 Char"/>
    <w:basedOn w:val="DefaultParagraphFont"/>
    <w:link w:val="Heading5"/>
    <w:rsid w:val="00EE4AFF"/>
    <w:rPr>
      <w:rFonts w:ascii="Times New Roman" w:eastAsia="宋体" w:hAnsi="Times New Roman"/>
      <w:b/>
      <w:bCs/>
      <w:i/>
      <w:iCs/>
      <w:sz w:val="26"/>
      <w:szCs w:val="26"/>
      <w:lang w:eastAsia="ar-SA"/>
    </w:rPr>
  </w:style>
  <w:style w:type="character" w:customStyle="1" w:styleId="Heading6Char">
    <w:name w:val="Heading 6 Char"/>
    <w:basedOn w:val="DefaultParagraphFont"/>
    <w:link w:val="Heading6"/>
    <w:rsid w:val="00EE4AFF"/>
    <w:rPr>
      <w:rFonts w:ascii="Times New Roman" w:eastAsia="宋体" w:hAnsi="Times New Roman"/>
      <w:b/>
      <w:bCs/>
      <w:sz w:val="22"/>
      <w:szCs w:val="22"/>
      <w:lang w:eastAsia="ar-SA"/>
    </w:rPr>
  </w:style>
  <w:style w:type="character" w:customStyle="1" w:styleId="Heading7Char">
    <w:name w:val="Heading 7 Char"/>
    <w:basedOn w:val="DefaultParagraphFont"/>
    <w:link w:val="Heading7"/>
    <w:rsid w:val="00EE4AFF"/>
    <w:rPr>
      <w:rFonts w:ascii="Times New Roman" w:eastAsia="宋体" w:hAnsi="Times New Roman"/>
      <w:sz w:val="24"/>
      <w:szCs w:val="24"/>
      <w:lang w:eastAsia="en-US"/>
    </w:rPr>
  </w:style>
  <w:style w:type="character" w:customStyle="1" w:styleId="Heading8Char">
    <w:name w:val="Heading 8 Char"/>
    <w:basedOn w:val="DefaultParagraphFont"/>
    <w:link w:val="Heading8"/>
    <w:rsid w:val="00EE4AFF"/>
    <w:rPr>
      <w:rFonts w:ascii="Times New Roman" w:eastAsia="宋体" w:hAnsi="Times New Roman"/>
      <w:i/>
      <w:iCs/>
      <w:sz w:val="24"/>
      <w:szCs w:val="24"/>
      <w:lang w:eastAsia="en-US"/>
    </w:rPr>
  </w:style>
  <w:style w:type="character" w:customStyle="1" w:styleId="Heading9Char">
    <w:name w:val="Heading 9 Char"/>
    <w:basedOn w:val="DefaultParagraphFont"/>
    <w:link w:val="Heading9"/>
    <w:rsid w:val="00EE4AFF"/>
    <w:rPr>
      <w:rFonts w:ascii="Arial" w:eastAsia="宋体" w:hAnsi="Arial" w:cs="Arial"/>
      <w:sz w:val="22"/>
      <w:szCs w:val="22"/>
      <w:lang w:eastAsia="ar-SA"/>
    </w:rPr>
  </w:style>
  <w:style w:type="paragraph" w:styleId="BodyText">
    <w:name w:val="Body Text"/>
    <w:aliases w:val=" Char Char Char,Body Text Char Char Char Char,Body Text Char Char Char Char Char,Body Text Char Char Char,Body Text Char Char"/>
    <w:basedOn w:val="Normal"/>
    <w:link w:val="BodyTextChar"/>
    <w:rsid w:val="00EE4AFF"/>
    <w:pPr>
      <w:spacing w:after="120" w:line="240" w:lineRule="auto"/>
      <w:ind w:firstLine="567"/>
      <w:jc w:val="lowKashida"/>
    </w:pPr>
    <w:rPr>
      <w:rFonts w:ascii="Times New Roman" w:hAnsi="Times New Roman"/>
      <w:sz w:val="26"/>
      <w:szCs w:val="26"/>
      <w:lang w:eastAsia="ar-SA"/>
    </w:rPr>
  </w:style>
  <w:style w:type="character" w:customStyle="1" w:styleId="BodyTextChar">
    <w:name w:val="Body Text Char"/>
    <w:aliases w:val=" Char Char Char Char,Body Text Char Char Char Char Char1,Body Text Char Char Char Char Char Char,Body Text Char Char Char Char2,Body Text Char Char Char1"/>
    <w:basedOn w:val="DefaultParagraphFont"/>
    <w:link w:val="BodyText"/>
    <w:rsid w:val="00EE4AFF"/>
    <w:rPr>
      <w:rFonts w:ascii="Times New Roman" w:eastAsia="宋体" w:hAnsi="Times New Roman"/>
      <w:sz w:val="26"/>
      <w:szCs w:val="26"/>
      <w:lang w:eastAsia="ar-SA"/>
    </w:rPr>
  </w:style>
  <w:style w:type="paragraph" w:styleId="BodyText2">
    <w:name w:val="Body Text 2"/>
    <w:basedOn w:val="Normal"/>
    <w:link w:val="BodyText2Char"/>
    <w:rsid w:val="00EE4AFF"/>
    <w:pPr>
      <w:bidi/>
      <w:spacing w:after="0" w:line="240" w:lineRule="auto"/>
      <w:jc w:val="center"/>
    </w:pPr>
    <w:rPr>
      <w:rFonts w:ascii="Times New Roman" w:hAnsi="Times New Roman"/>
      <w:b/>
      <w:bCs/>
      <w:sz w:val="28"/>
      <w:szCs w:val="28"/>
      <w:lang w:eastAsia="ar-SA"/>
    </w:rPr>
  </w:style>
  <w:style w:type="character" w:customStyle="1" w:styleId="BodyText2Char">
    <w:name w:val="Body Text 2 Char"/>
    <w:basedOn w:val="DefaultParagraphFont"/>
    <w:link w:val="BodyText2"/>
    <w:rsid w:val="00EE4AFF"/>
    <w:rPr>
      <w:rFonts w:ascii="Times New Roman" w:eastAsia="宋体" w:hAnsi="Times New Roman"/>
      <w:b/>
      <w:bCs/>
      <w:sz w:val="28"/>
      <w:szCs w:val="28"/>
      <w:lang w:eastAsia="ar-SA"/>
    </w:rPr>
  </w:style>
  <w:style w:type="paragraph" w:customStyle="1" w:styleId="dash">
    <w:name w:val="dash"/>
    <w:basedOn w:val="BodyText"/>
    <w:rsid w:val="00EE4AFF"/>
    <w:pPr>
      <w:numPr>
        <w:numId w:val="4"/>
      </w:numPr>
    </w:pPr>
    <w:rPr>
      <w:szCs w:val="24"/>
    </w:rPr>
  </w:style>
  <w:style w:type="paragraph" w:styleId="DocumentMap">
    <w:name w:val="Document Map"/>
    <w:basedOn w:val="Normal"/>
    <w:link w:val="DocumentMapChar"/>
    <w:semiHidden/>
    <w:rsid w:val="00EE4AFF"/>
    <w:pPr>
      <w:shd w:val="clear" w:color="auto" w:fill="000080"/>
      <w:bidi/>
      <w:spacing w:after="0" w:line="240" w:lineRule="auto"/>
    </w:pPr>
    <w:rPr>
      <w:rFonts w:ascii="Tahoma" w:hAnsi="Tahoma" w:cs="Tahoma"/>
      <w:sz w:val="24"/>
      <w:szCs w:val="24"/>
      <w:lang w:eastAsia="ar-SA"/>
    </w:rPr>
  </w:style>
  <w:style w:type="character" w:customStyle="1" w:styleId="DocumentMapChar">
    <w:name w:val="Document Map Char"/>
    <w:basedOn w:val="DefaultParagraphFont"/>
    <w:link w:val="DocumentMap"/>
    <w:semiHidden/>
    <w:rsid w:val="00EE4AFF"/>
    <w:rPr>
      <w:rFonts w:ascii="Tahoma" w:eastAsia="宋体" w:hAnsi="Tahoma" w:cs="Tahoma"/>
      <w:sz w:val="24"/>
      <w:szCs w:val="24"/>
      <w:shd w:val="clear" w:color="auto" w:fill="000080"/>
      <w:lang w:eastAsia="ar-SA"/>
    </w:rPr>
  </w:style>
  <w:style w:type="paragraph" w:styleId="BodyText3">
    <w:name w:val="Body Text 3"/>
    <w:basedOn w:val="Normal"/>
    <w:link w:val="BodyText3Char"/>
    <w:rsid w:val="00EE4AFF"/>
    <w:pPr>
      <w:spacing w:after="0" w:line="240" w:lineRule="auto"/>
    </w:pPr>
    <w:rPr>
      <w:rFonts w:ascii="Comic Sans MS" w:hAnsi="Comic Sans MS"/>
      <w:sz w:val="26"/>
      <w:szCs w:val="26"/>
      <w:lang w:eastAsia="ar-SA"/>
    </w:rPr>
  </w:style>
  <w:style w:type="character" w:customStyle="1" w:styleId="BodyText3Char">
    <w:name w:val="Body Text 3 Char"/>
    <w:basedOn w:val="DefaultParagraphFont"/>
    <w:link w:val="BodyText3"/>
    <w:rsid w:val="00EE4AFF"/>
    <w:rPr>
      <w:rFonts w:ascii="Comic Sans MS" w:eastAsia="宋体" w:hAnsi="Comic Sans MS"/>
      <w:sz w:val="26"/>
      <w:szCs w:val="26"/>
      <w:lang w:eastAsia="ar-SA"/>
    </w:rPr>
  </w:style>
  <w:style w:type="paragraph" w:customStyle="1" w:styleId="1">
    <w:name w:val="1"/>
    <w:basedOn w:val="Normal"/>
    <w:next w:val="BodyText"/>
    <w:rsid w:val="00EE4AFF"/>
    <w:pPr>
      <w:spacing w:after="120" w:line="240" w:lineRule="auto"/>
      <w:ind w:firstLine="567"/>
      <w:jc w:val="lowKashida"/>
    </w:pPr>
    <w:rPr>
      <w:rFonts w:ascii="Times New Roman" w:hAnsi="Times New Roman"/>
      <w:sz w:val="26"/>
      <w:szCs w:val="26"/>
      <w:lang w:eastAsia="ar-SA"/>
    </w:rPr>
  </w:style>
  <w:style w:type="paragraph" w:customStyle="1" w:styleId="b">
    <w:name w:val="b"/>
    <w:basedOn w:val="BodyText"/>
    <w:rsid w:val="00EE4AFF"/>
  </w:style>
  <w:style w:type="paragraph" w:customStyle="1" w:styleId="BodyText1413">
    <w:name w:val="Body Text + (لاتيني) ‏14 نقطة، (العربية وغيرها) ‏13 نقطة، تباعد الأسطر:  سطر ..."/>
    <w:basedOn w:val="BodyText"/>
    <w:rsid w:val="00EE4AFF"/>
    <w:pPr>
      <w:numPr>
        <w:numId w:val="5"/>
      </w:numPr>
      <w:spacing w:line="360" w:lineRule="auto"/>
    </w:pPr>
    <w:rPr>
      <w:sz w:val="28"/>
    </w:rPr>
  </w:style>
  <w:style w:type="paragraph" w:customStyle="1" w:styleId="bodytext0">
    <w:name w:val="bodytext"/>
    <w:basedOn w:val="BodyText"/>
    <w:rsid w:val="00EE4AFF"/>
    <w:pPr>
      <w:spacing w:line="360" w:lineRule="auto"/>
    </w:pPr>
    <w:rPr>
      <w:rFonts w:ascii="Arial Narrow" w:hAnsi="Arial Narrow"/>
      <w:sz w:val="28"/>
      <w:szCs w:val="28"/>
      <w:lang w:bidi="ar-EG"/>
    </w:rPr>
  </w:style>
  <w:style w:type="paragraph" w:customStyle="1" w:styleId="t">
    <w:name w:val="t"/>
    <w:basedOn w:val="Heading1"/>
    <w:rsid w:val="00EE4AFF"/>
    <w:rPr>
      <w:sz w:val="30"/>
      <w:szCs w:val="30"/>
    </w:rPr>
  </w:style>
  <w:style w:type="paragraph" w:customStyle="1" w:styleId="abstract">
    <w:name w:val="abstract"/>
    <w:basedOn w:val="BodyText"/>
    <w:rsid w:val="00EE4AFF"/>
    <w:pPr>
      <w:ind w:firstLine="0"/>
    </w:pPr>
    <w:rPr>
      <w:sz w:val="24"/>
      <w:szCs w:val="22"/>
    </w:rPr>
  </w:style>
  <w:style w:type="character" w:customStyle="1" w:styleId="side">
    <w:name w:val="side"/>
    <w:basedOn w:val="DefaultParagraphFont"/>
    <w:rsid w:val="00EE4AFF"/>
    <w:rPr>
      <w:b/>
    </w:rPr>
  </w:style>
  <w:style w:type="character" w:styleId="PageNumber">
    <w:name w:val="page number"/>
    <w:basedOn w:val="DefaultParagraphFont"/>
    <w:rsid w:val="00EE4AFF"/>
  </w:style>
  <w:style w:type="character" w:customStyle="1" w:styleId="ref">
    <w:name w:val="ref"/>
    <w:basedOn w:val="DefaultParagraphFont"/>
    <w:rsid w:val="00EE4AFF"/>
    <w:rPr>
      <w:b/>
    </w:rPr>
  </w:style>
  <w:style w:type="paragraph" w:customStyle="1" w:styleId="Bb">
    <w:name w:val="Bb"/>
    <w:basedOn w:val="Normal"/>
    <w:link w:val="BbChar"/>
    <w:rsid w:val="00EE4AFF"/>
    <w:pPr>
      <w:spacing w:after="120" w:line="360" w:lineRule="auto"/>
      <w:ind w:firstLine="567"/>
      <w:jc w:val="lowKashida"/>
    </w:pPr>
    <w:rPr>
      <w:rFonts w:ascii="Times New Roman" w:hAnsi="Times New Roman"/>
      <w:sz w:val="28"/>
      <w:szCs w:val="30"/>
      <w:lang w:eastAsia="ar-SA"/>
    </w:rPr>
  </w:style>
  <w:style w:type="paragraph" w:customStyle="1" w:styleId="H3">
    <w:name w:val="H3"/>
    <w:basedOn w:val="Heading3"/>
    <w:rsid w:val="00EE4AFF"/>
    <w:pPr>
      <w:spacing w:before="0" w:after="120" w:line="360" w:lineRule="auto"/>
    </w:pPr>
    <w:rPr>
      <w:rFonts w:ascii="Monotype Corsiva" w:hAnsi="Monotype Corsiva" w:cs="Times New Roman"/>
      <w:i/>
      <w:noProof/>
      <w:sz w:val="46"/>
      <w:szCs w:val="32"/>
    </w:rPr>
  </w:style>
  <w:style w:type="character" w:customStyle="1" w:styleId="fulltext-it1">
    <w:name w:val="fulltext-it1"/>
    <w:basedOn w:val="DefaultParagraphFont"/>
    <w:rsid w:val="00EE4AFF"/>
    <w:rPr>
      <w:i/>
      <w:iCs/>
    </w:rPr>
  </w:style>
  <w:style w:type="paragraph" w:customStyle="1" w:styleId="b1Char">
    <w:name w:val="b1 Char"/>
    <w:basedOn w:val="b"/>
    <w:link w:val="b1CharChar"/>
    <w:rsid w:val="00EE4AFF"/>
    <w:pPr>
      <w:ind w:firstLine="0"/>
    </w:pPr>
    <w:rPr>
      <w:sz w:val="24"/>
      <w:szCs w:val="24"/>
    </w:rPr>
  </w:style>
  <w:style w:type="paragraph" w:customStyle="1" w:styleId="authors">
    <w:name w:val="authors"/>
    <w:basedOn w:val="Normal"/>
    <w:rsid w:val="00EE4AFF"/>
    <w:pPr>
      <w:spacing w:before="100" w:beforeAutospacing="1" w:after="100" w:afterAutospacing="1" w:line="240" w:lineRule="auto"/>
    </w:pPr>
    <w:rPr>
      <w:rFonts w:ascii="Times New Roman" w:eastAsia="Calibri" w:hAnsi="Times New Roman"/>
      <w:sz w:val="24"/>
      <w:szCs w:val="24"/>
    </w:rPr>
  </w:style>
  <w:style w:type="paragraph" w:customStyle="1" w:styleId="H2">
    <w:name w:val="H2"/>
    <w:basedOn w:val="Heading2"/>
    <w:rsid w:val="00EE4AFF"/>
    <w:rPr>
      <w:rFonts w:ascii="Arial Narrow" w:hAnsi="Arial Narrow"/>
      <w:b/>
      <w:sz w:val="26"/>
    </w:rPr>
  </w:style>
  <w:style w:type="paragraph" w:customStyle="1" w:styleId="H4">
    <w:name w:val="H4"/>
    <w:basedOn w:val="Heading4"/>
    <w:rsid w:val="00EE4AFF"/>
  </w:style>
  <w:style w:type="paragraph" w:styleId="NormalWeb">
    <w:name w:val="Normal (Web)"/>
    <w:basedOn w:val="Normal"/>
    <w:rsid w:val="00EE4AFF"/>
    <w:pPr>
      <w:spacing w:before="100" w:beforeAutospacing="1" w:after="100" w:afterAutospacing="1" w:line="240" w:lineRule="auto"/>
    </w:pPr>
    <w:rPr>
      <w:rFonts w:ascii="Times New Roman" w:hAnsi="Times New Roman"/>
      <w:sz w:val="24"/>
      <w:szCs w:val="24"/>
    </w:rPr>
  </w:style>
  <w:style w:type="paragraph" w:customStyle="1" w:styleId="number">
    <w:name w:val="number"/>
    <w:basedOn w:val="BodyText"/>
    <w:rsid w:val="00EE4AFF"/>
    <w:pPr>
      <w:tabs>
        <w:tab w:val="num" w:pos="360"/>
      </w:tabs>
      <w:ind w:left="340" w:right="340" w:hanging="340"/>
    </w:pPr>
    <w:rPr>
      <w:sz w:val="24"/>
      <w:szCs w:val="24"/>
    </w:rPr>
  </w:style>
  <w:style w:type="paragraph" w:customStyle="1" w:styleId="bodytextCharCharChar">
    <w:name w:val="bodytext Char Char Char"/>
    <w:basedOn w:val="BodyText"/>
    <w:link w:val="bodytextCharCharCharChar"/>
    <w:rsid w:val="00EE4AFF"/>
    <w:pPr>
      <w:spacing w:line="360" w:lineRule="auto"/>
    </w:pPr>
    <w:rPr>
      <w:sz w:val="28"/>
      <w:szCs w:val="28"/>
    </w:rPr>
  </w:style>
  <w:style w:type="character" w:customStyle="1" w:styleId="bodytextCharCharCharChar">
    <w:name w:val="bodytext Char Char Char Char"/>
    <w:basedOn w:val="DefaultParagraphFont"/>
    <w:link w:val="bodytextCharCharChar"/>
    <w:rsid w:val="00EE4AFF"/>
    <w:rPr>
      <w:rFonts w:ascii="Times New Roman" w:eastAsia="宋体" w:hAnsi="Times New Roman"/>
      <w:sz w:val="28"/>
      <w:szCs w:val="28"/>
      <w:lang w:eastAsia="ar-SA"/>
    </w:rPr>
  </w:style>
  <w:style w:type="paragraph" w:customStyle="1" w:styleId="bodytextChar0">
    <w:name w:val="bodytext Char"/>
    <w:basedOn w:val="BodyText"/>
    <w:link w:val="bodytextCharChar"/>
    <w:rsid w:val="00EE4AFF"/>
    <w:pPr>
      <w:spacing w:line="360" w:lineRule="auto"/>
    </w:pPr>
    <w:rPr>
      <w:sz w:val="28"/>
      <w:szCs w:val="28"/>
    </w:rPr>
  </w:style>
  <w:style w:type="character" w:styleId="Strong">
    <w:name w:val="Strong"/>
    <w:basedOn w:val="DefaultParagraphFont"/>
    <w:qFormat/>
    <w:rsid w:val="00EE4AFF"/>
    <w:rPr>
      <w:b/>
      <w:bCs/>
      <w:color w:val="333333"/>
    </w:rPr>
  </w:style>
  <w:style w:type="paragraph" w:customStyle="1" w:styleId="Heading3num">
    <w:name w:val="Heading3num"/>
    <w:basedOn w:val="Heading3"/>
    <w:next w:val="BodyText"/>
    <w:rsid w:val="00EE4AFF"/>
    <w:pPr>
      <w:tabs>
        <w:tab w:val="num" w:pos="340"/>
      </w:tabs>
      <w:spacing w:before="0" w:after="120" w:line="360" w:lineRule="auto"/>
      <w:ind w:left="340" w:hanging="340"/>
    </w:pPr>
    <w:rPr>
      <w:rFonts w:ascii="Monotype Corsiva" w:hAnsi="Monotype Corsiva" w:cs="Times New Roman"/>
      <w:i/>
      <w:noProof/>
      <w:sz w:val="46"/>
      <w:szCs w:val="32"/>
    </w:rPr>
  </w:style>
  <w:style w:type="paragraph" w:customStyle="1" w:styleId="6">
    <w:name w:val="6"/>
    <w:basedOn w:val="Normal"/>
    <w:next w:val="Footer"/>
    <w:rsid w:val="00EE4AFF"/>
    <w:pPr>
      <w:tabs>
        <w:tab w:val="center" w:pos="4153"/>
        <w:tab w:val="right" w:pos="8306"/>
      </w:tabs>
      <w:bidi/>
      <w:spacing w:after="0" w:line="240" w:lineRule="auto"/>
    </w:pPr>
    <w:rPr>
      <w:rFonts w:ascii="Times New Roman" w:hAnsi="Times New Roman"/>
      <w:noProof/>
      <w:sz w:val="24"/>
      <w:szCs w:val="20"/>
      <w:lang w:eastAsia="ar-SA"/>
    </w:rPr>
  </w:style>
  <w:style w:type="paragraph" w:customStyle="1" w:styleId="5">
    <w:name w:val="5"/>
    <w:basedOn w:val="Normal"/>
    <w:rsid w:val="00EE4AFF"/>
    <w:pPr>
      <w:tabs>
        <w:tab w:val="center" w:pos="4153"/>
        <w:tab w:val="right" w:pos="8306"/>
      </w:tabs>
      <w:bidi/>
      <w:spacing w:after="0" w:line="240" w:lineRule="auto"/>
    </w:pPr>
    <w:rPr>
      <w:rFonts w:ascii="Times New Roman" w:hAnsi="Times New Roman"/>
      <w:noProof/>
      <w:sz w:val="24"/>
      <w:szCs w:val="20"/>
      <w:lang w:eastAsia="ar-SA"/>
    </w:rPr>
  </w:style>
  <w:style w:type="character" w:customStyle="1" w:styleId="b1CharChar">
    <w:name w:val="b1 Char Char"/>
    <w:basedOn w:val="DefaultParagraphFont"/>
    <w:link w:val="b1Char"/>
    <w:rsid w:val="00EE4AFF"/>
    <w:rPr>
      <w:rFonts w:ascii="Times New Roman" w:eastAsia="宋体" w:hAnsi="Times New Roman"/>
      <w:sz w:val="24"/>
      <w:szCs w:val="24"/>
      <w:lang w:eastAsia="ar-SA"/>
    </w:rPr>
  </w:style>
  <w:style w:type="paragraph" w:styleId="NoSpacing">
    <w:name w:val="No Spacing"/>
    <w:qFormat/>
    <w:rsid w:val="00EE4AFF"/>
    <w:rPr>
      <w:rFonts w:cs="Arial"/>
      <w:sz w:val="22"/>
      <w:szCs w:val="22"/>
      <w:lang w:eastAsia="en-US"/>
    </w:rPr>
  </w:style>
  <w:style w:type="paragraph" w:styleId="Title">
    <w:name w:val="Title"/>
    <w:aliases w:val=" Char Char"/>
    <w:basedOn w:val="Normal"/>
    <w:link w:val="TitleChar1"/>
    <w:qFormat/>
    <w:rsid w:val="00EE4AFF"/>
    <w:pPr>
      <w:spacing w:after="0" w:line="240" w:lineRule="auto"/>
      <w:jc w:val="center"/>
    </w:pPr>
    <w:rPr>
      <w:rFonts w:ascii="Times New Roman" w:hAnsi="Times New Roman"/>
      <w:b/>
      <w:bCs/>
      <w:sz w:val="40"/>
      <w:szCs w:val="40"/>
      <w:lang w:eastAsia="ar-SA"/>
    </w:rPr>
  </w:style>
  <w:style w:type="character" w:customStyle="1" w:styleId="TitleChar1">
    <w:name w:val="Title Char1"/>
    <w:aliases w:val=" Char Char Char1"/>
    <w:basedOn w:val="DefaultParagraphFont"/>
    <w:link w:val="Title"/>
    <w:rsid w:val="00EE4AFF"/>
    <w:rPr>
      <w:rFonts w:ascii="Times New Roman" w:eastAsia="宋体" w:hAnsi="Times New Roman"/>
      <w:b/>
      <w:bCs/>
      <w:sz w:val="40"/>
      <w:szCs w:val="40"/>
      <w:lang w:eastAsia="ar-SA"/>
    </w:rPr>
  </w:style>
  <w:style w:type="paragraph" w:customStyle="1" w:styleId="4">
    <w:name w:val="4"/>
    <w:basedOn w:val="Normal"/>
    <w:rsid w:val="00EE4AFF"/>
    <w:pPr>
      <w:bidi/>
      <w:spacing w:after="0" w:line="240" w:lineRule="auto"/>
    </w:pPr>
    <w:rPr>
      <w:rFonts w:ascii="Times New Roman" w:hAnsi="Times New Roman"/>
      <w:sz w:val="24"/>
      <w:szCs w:val="24"/>
      <w:lang w:eastAsia="ar-SA"/>
    </w:rPr>
  </w:style>
  <w:style w:type="paragraph" w:customStyle="1" w:styleId="a0">
    <w:name w:val="a"/>
    <w:basedOn w:val="t"/>
    <w:rsid w:val="00EE4AFF"/>
    <w:rPr>
      <w:sz w:val="26"/>
      <w:szCs w:val="26"/>
    </w:rPr>
  </w:style>
  <w:style w:type="paragraph" w:customStyle="1" w:styleId="bbCharChar">
    <w:name w:val="bb Char Char"/>
    <w:basedOn w:val="Normal"/>
    <w:link w:val="bbCharCharChar"/>
    <w:rsid w:val="00EE4AFF"/>
    <w:pPr>
      <w:widowControl w:val="0"/>
      <w:overflowPunct w:val="0"/>
      <w:autoSpaceDE w:val="0"/>
      <w:autoSpaceDN w:val="0"/>
      <w:adjustRightInd w:val="0"/>
      <w:spacing w:after="120" w:line="360" w:lineRule="auto"/>
      <w:ind w:firstLine="567"/>
      <w:jc w:val="lowKashida"/>
    </w:pPr>
    <w:rPr>
      <w:rFonts w:ascii="Times New Roman" w:hAnsi="Times New Roman"/>
      <w:kern w:val="28"/>
      <w:sz w:val="28"/>
      <w:szCs w:val="28"/>
    </w:rPr>
  </w:style>
  <w:style w:type="paragraph" w:customStyle="1" w:styleId="Heading41">
    <w:name w:val="Heading 41"/>
    <w:basedOn w:val="Heading4"/>
    <w:rsid w:val="00EE4AFF"/>
    <w:pPr>
      <w:spacing w:before="0" w:after="120" w:line="360" w:lineRule="auto"/>
    </w:pPr>
    <w:rPr>
      <w:rFonts w:ascii="Comic Sans MS" w:hAnsi="Comic Sans MS"/>
      <w:noProof/>
      <w:sz w:val="30"/>
      <w:szCs w:val="28"/>
    </w:rPr>
  </w:style>
  <w:style w:type="character" w:customStyle="1" w:styleId="bbCharCharChar">
    <w:name w:val="bb Char Char Char"/>
    <w:basedOn w:val="DefaultParagraphFont"/>
    <w:link w:val="bbCharChar"/>
    <w:rsid w:val="00EE4AFF"/>
    <w:rPr>
      <w:rFonts w:ascii="Times New Roman" w:eastAsia="宋体" w:hAnsi="Times New Roman"/>
      <w:kern w:val="28"/>
      <w:sz w:val="28"/>
      <w:szCs w:val="28"/>
      <w:lang w:eastAsia="en-US"/>
    </w:rPr>
  </w:style>
  <w:style w:type="paragraph" w:customStyle="1" w:styleId="Heading32">
    <w:name w:val="Heading 32"/>
    <w:basedOn w:val="Heading3"/>
    <w:rsid w:val="00EE4AFF"/>
    <w:pPr>
      <w:spacing w:before="0" w:after="120" w:line="360" w:lineRule="auto"/>
    </w:pPr>
    <w:rPr>
      <w:rFonts w:ascii="Monotype Corsiva" w:hAnsi="Monotype Corsiva" w:cs="Times New Roman"/>
      <w:i/>
      <w:noProof/>
      <w:sz w:val="46"/>
      <w:szCs w:val="32"/>
    </w:rPr>
  </w:style>
  <w:style w:type="paragraph" w:customStyle="1" w:styleId="emphasisCharChar">
    <w:name w:val="emphasis Char Char"/>
    <w:basedOn w:val="bbCharChar"/>
    <w:link w:val="emphasisCharCharChar"/>
    <w:rsid w:val="00EE4AFF"/>
    <w:pPr>
      <w:spacing w:after="240"/>
      <w:ind w:left="624" w:hanging="624"/>
    </w:pPr>
    <w:rPr>
      <w:b/>
      <w:bCs/>
      <w:sz w:val="30"/>
      <w:szCs w:val="30"/>
    </w:rPr>
  </w:style>
  <w:style w:type="character" w:customStyle="1" w:styleId="emphasisCharCharChar">
    <w:name w:val="emphasis Char Char Char"/>
    <w:basedOn w:val="DefaultParagraphFont"/>
    <w:link w:val="emphasisCharChar"/>
    <w:rsid w:val="00EE4AFF"/>
    <w:rPr>
      <w:rFonts w:ascii="Times New Roman" w:eastAsia="宋体" w:hAnsi="Times New Roman"/>
      <w:b/>
      <w:bCs/>
      <w:kern w:val="28"/>
      <w:sz w:val="30"/>
      <w:szCs w:val="30"/>
      <w:lang w:eastAsia="en-US"/>
    </w:rPr>
  </w:style>
  <w:style w:type="character" w:customStyle="1" w:styleId="BodyTextCharCharCharChar1">
    <w:name w:val="Body Text Char Char Char Char1"/>
    <w:rsid w:val="00EE4AFF"/>
    <w:rPr>
      <w:sz w:val="28"/>
      <w:szCs w:val="28"/>
      <w:lang w:val="en-US" w:eastAsia="ar-SA" w:bidi="ar-SA"/>
    </w:rPr>
  </w:style>
  <w:style w:type="paragraph" w:customStyle="1" w:styleId="3">
    <w:name w:val="3"/>
    <w:basedOn w:val="Normal"/>
    <w:next w:val="Header"/>
    <w:rsid w:val="00EE4AFF"/>
    <w:pPr>
      <w:tabs>
        <w:tab w:val="center" w:pos="4153"/>
        <w:tab w:val="right" w:pos="8306"/>
      </w:tabs>
      <w:bidi/>
      <w:spacing w:after="0" w:line="240" w:lineRule="auto"/>
    </w:pPr>
    <w:rPr>
      <w:rFonts w:ascii="Times New Roman" w:hAnsi="Times New Roman"/>
      <w:noProof/>
      <w:sz w:val="24"/>
      <w:szCs w:val="20"/>
      <w:lang w:eastAsia="ar-SA"/>
    </w:rPr>
  </w:style>
  <w:style w:type="paragraph" w:customStyle="1" w:styleId="bbb">
    <w:name w:val="bbb"/>
    <w:basedOn w:val="BodyText"/>
    <w:rsid w:val="00EE4AFF"/>
    <w:pPr>
      <w:spacing w:after="240" w:line="360" w:lineRule="auto"/>
    </w:pPr>
    <w:rPr>
      <w:sz w:val="30"/>
      <w:szCs w:val="30"/>
      <w:lang w:eastAsia="en-US"/>
    </w:rPr>
  </w:style>
  <w:style w:type="character" w:customStyle="1" w:styleId="b3">
    <w:name w:val="b3"/>
    <w:rsid w:val="00EE4AFF"/>
    <w:rPr>
      <w:b/>
      <w:bCs/>
    </w:rPr>
  </w:style>
  <w:style w:type="paragraph" w:customStyle="1" w:styleId="2">
    <w:name w:val="2"/>
    <w:qFormat/>
    <w:rsid w:val="00EE4AFF"/>
    <w:pPr>
      <w:tabs>
        <w:tab w:val="center" w:pos="4153"/>
        <w:tab w:val="right" w:pos="8306"/>
      </w:tabs>
      <w:bidi/>
    </w:pPr>
    <w:rPr>
      <w:rFonts w:ascii="Times New Roman" w:hAnsi="Times New Roman"/>
      <w:noProof/>
      <w:sz w:val="24"/>
      <w:lang w:eastAsia="ar-SA"/>
    </w:rPr>
  </w:style>
  <w:style w:type="paragraph" w:customStyle="1" w:styleId="baChar">
    <w:name w:val="ba Char"/>
    <w:basedOn w:val="Normal"/>
    <w:link w:val="baCharChar"/>
    <w:rsid w:val="00EE4AFF"/>
    <w:pPr>
      <w:spacing w:after="240" w:line="360" w:lineRule="auto"/>
      <w:ind w:firstLine="567"/>
      <w:jc w:val="lowKashida"/>
    </w:pPr>
    <w:rPr>
      <w:rFonts w:ascii="Times New Roman" w:hAnsi="Times New Roman"/>
      <w:sz w:val="30"/>
      <w:szCs w:val="30"/>
      <w:lang w:bidi="ar-EG"/>
    </w:rPr>
  </w:style>
  <w:style w:type="paragraph" w:customStyle="1" w:styleId="BbCharCharChar0">
    <w:name w:val="Bb Char Char Char"/>
    <w:basedOn w:val="BodyText"/>
    <w:link w:val="BbCharCharCharChar"/>
    <w:rsid w:val="00EE4AFF"/>
    <w:pPr>
      <w:spacing w:after="240" w:line="360" w:lineRule="auto"/>
    </w:pPr>
    <w:rPr>
      <w:sz w:val="30"/>
      <w:szCs w:val="28"/>
      <w:lang w:bidi="ar-EG"/>
    </w:rPr>
  </w:style>
  <w:style w:type="character" w:customStyle="1" w:styleId="BbCharCharCharChar">
    <w:name w:val="Bb Char Char Char Char"/>
    <w:basedOn w:val="TitleChar1"/>
    <w:link w:val="BbCharCharChar0"/>
    <w:rsid w:val="00EE4AFF"/>
    <w:rPr>
      <w:sz w:val="30"/>
      <w:szCs w:val="28"/>
      <w:lang w:bidi="ar-EG"/>
    </w:rPr>
  </w:style>
  <w:style w:type="paragraph" w:customStyle="1" w:styleId="BbCharChar0">
    <w:name w:val="Bb Char Char"/>
    <w:basedOn w:val="BodyText"/>
    <w:rsid w:val="00EE4AFF"/>
    <w:pPr>
      <w:spacing w:after="240" w:line="360" w:lineRule="auto"/>
    </w:pPr>
    <w:rPr>
      <w:sz w:val="30"/>
      <w:szCs w:val="28"/>
      <w:lang w:bidi="ar-EG"/>
    </w:rPr>
  </w:style>
  <w:style w:type="character" w:customStyle="1" w:styleId="refSimSun">
    <w:name w:val="نمط ref + (أسيوية) SimSun"/>
    <w:basedOn w:val="ref"/>
    <w:rsid w:val="00EE4AFF"/>
    <w:rPr>
      <w:rFonts w:ascii="Times New Roman" w:eastAsia="宋体" w:hAnsi="Times New Roman"/>
      <w:sz w:val="30"/>
    </w:rPr>
  </w:style>
  <w:style w:type="numbering" w:customStyle="1" w:styleId="NoList1">
    <w:name w:val="No List1"/>
    <w:next w:val="NoList"/>
    <w:semiHidden/>
    <w:unhideWhenUsed/>
    <w:rsid w:val="00EE4AFF"/>
  </w:style>
  <w:style w:type="paragraph" w:customStyle="1" w:styleId="Pa4">
    <w:name w:val="Pa4"/>
    <w:basedOn w:val="Normal"/>
    <w:next w:val="Normal"/>
    <w:rsid w:val="00EE4AFF"/>
    <w:pPr>
      <w:widowControl w:val="0"/>
      <w:autoSpaceDE w:val="0"/>
      <w:autoSpaceDN w:val="0"/>
      <w:adjustRightInd w:val="0"/>
      <w:spacing w:after="0" w:line="201" w:lineRule="atLeast"/>
      <w:jc w:val="both"/>
      <w:textAlignment w:val="baseline"/>
    </w:pPr>
    <w:rPr>
      <w:sz w:val="24"/>
      <w:szCs w:val="24"/>
    </w:rPr>
  </w:style>
  <w:style w:type="character" w:customStyle="1" w:styleId="BalloonTextChar1">
    <w:name w:val="Balloon Text Char1"/>
    <w:semiHidden/>
    <w:rsid w:val="00EE4AFF"/>
    <w:rPr>
      <w:rFonts w:ascii="Tahoma" w:hAnsi="Tahoma" w:cs="Tahoma"/>
      <w:sz w:val="16"/>
      <w:szCs w:val="16"/>
    </w:rPr>
  </w:style>
  <w:style w:type="paragraph" w:styleId="BodyTextIndent2">
    <w:name w:val="Body Text Indent 2"/>
    <w:basedOn w:val="Normal"/>
    <w:link w:val="BodyTextIndent2Char"/>
    <w:rsid w:val="00EE4AFF"/>
    <w:pPr>
      <w:widowControl w:val="0"/>
      <w:adjustRightInd w:val="0"/>
      <w:spacing w:after="0" w:line="336" w:lineRule="auto"/>
      <w:ind w:firstLine="720"/>
      <w:jc w:val="lowKashida"/>
      <w:textAlignment w:val="baseline"/>
    </w:pPr>
    <w:rPr>
      <w:sz w:val="26"/>
      <w:szCs w:val="26"/>
      <w:lang w:eastAsia="ar-SA"/>
    </w:rPr>
  </w:style>
  <w:style w:type="character" w:customStyle="1" w:styleId="BodyTextIndent2Char">
    <w:name w:val="Body Text Indent 2 Char"/>
    <w:basedOn w:val="DefaultParagraphFont"/>
    <w:link w:val="BodyTextIndent2"/>
    <w:rsid w:val="00EE4AFF"/>
    <w:rPr>
      <w:rFonts w:eastAsia="宋体"/>
      <w:sz w:val="26"/>
      <w:szCs w:val="26"/>
      <w:lang w:eastAsia="ar-SA"/>
    </w:rPr>
  </w:style>
  <w:style w:type="paragraph" w:styleId="BodyTextIndent3">
    <w:name w:val="Body Text Indent 3"/>
    <w:basedOn w:val="Normal"/>
    <w:link w:val="BodyTextIndent3Char"/>
    <w:rsid w:val="00EE4AFF"/>
    <w:pPr>
      <w:widowControl w:val="0"/>
      <w:adjustRightInd w:val="0"/>
      <w:spacing w:after="0" w:line="360" w:lineRule="auto"/>
      <w:ind w:right="360" w:firstLine="720"/>
      <w:jc w:val="lowKashida"/>
      <w:textAlignment w:val="baseline"/>
    </w:pPr>
    <w:rPr>
      <w:sz w:val="26"/>
      <w:szCs w:val="26"/>
      <w:lang w:eastAsia="ar-SA"/>
    </w:rPr>
  </w:style>
  <w:style w:type="character" w:customStyle="1" w:styleId="BodyTextIndent3Char">
    <w:name w:val="Body Text Indent 3 Char"/>
    <w:basedOn w:val="DefaultParagraphFont"/>
    <w:link w:val="BodyTextIndent3"/>
    <w:rsid w:val="00EE4AFF"/>
    <w:rPr>
      <w:rFonts w:eastAsia="宋体"/>
      <w:sz w:val="26"/>
      <w:szCs w:val="26"/>
      <w:lang w:eastAsia="ar-SA"/>
    </w:rPr>
  </w:style>
  <w:style w:type="character" w:customStyle="1" w:styleId="baCharChar">
    <w:name w:val="ba Char Char"/>
    <w:basedOn w:val="DefaultParagraphFont"/>
    <w:link w:val="baChar"/>
    <w:rsid w:val="00EE4AFF"/>
    <w:rPr>
      <w:rFonts w:ascii="Times New Roman" w:eastAsia="宋体" w:hAnsi="Times New Roman"/>
      <w:sz w:val="30"/>
      <w:szCs w:val="30"/>
      <w:lang w:eastAsia="en-US" w:bidi="ar-EG"/>
    </w:rPr>
  </w:style>
  <w:style w:type="paragraph" w:customStyle="1" w:styleId="bodytextCharCharCharCharChar">
    <w:name w:val="bodytext Char Char Char Char Char"/>
    <w:basedOn w:val="BodyText"/>
    <w:link w:val="bodytextCharCharCharCharCharChar"/>
    <w:rsid w:val="00EE4AFF"/>
    <w:pPr>
      <w:spacing w:after="240" w:line="360" w:lineRule="auto"/>
      <w:ind w:firstLine="562"/>
    </w:pPr>
    <w:rPr>
      <w:sz w:val="30"/>
      <w:szCs w:val="28"/>
      <w:lang w:bidi="ar-EG"/>
    </w:rPr>
  </w:style>
  <w:style w:type="character" w:customStyle="1" w:styleId="bodytextCharCharCharCharCharChar">
    <w:name w:val="bodytext Char Char Char Char Char Char"/>
    <w:basedOn w:val="DefaultParagraphFont"/>
    <w:link w:val="bodytextCharCharCharCharChar"/>
    <w:rsid w:val="00EE4AFF"/>
    <w:rPr>
      <w:rFonts w:ascii="Times New Roman" w:eastAsia="宋体" w:hAnsi="Times New Roman"/>
      <w:sz w:val="30"/>
      <w:szCs w:val="28"/>
      <w:lang w:eastAsia="ar-SA" w:bidi="ar-EG"/>
    </w:rPr>
  </w:style>
  <w:style w:type="paragraph" w:customStyle="1" w:styleId="H5">
    <w:name w:val="H5"/>
    <w:basedOn w:val="Heading5"/>
    <w:rsid w:val="00EE4AFF"/>
    <w:pPr>
      <w:bidi w:val="0"/>
      <w:spacing w:before="0" w:after="120" w:line="360" w:lineRule="auto"/>
    </w:pPr>
    <w:rPr>
      <w:i w:val="0"/>
      <w:iCs w:val="0"/>
      <w:noProof/>
      <w:sz w:val="32"/>
      <w:szCs w:val="28"/>
    </w:rPr>
  </w:style>
  <w:style w:type="paragraph" w:customStyle="1" w:styleId="ba">
    <w:name w:val="ba"/>
    <w:rsid w:val="00EE4AFF"/>
    <w:pPr>
      <w:spacing w:after="240" w:line="360" w:lineRule="auto"/>
      <w:ind w:firstLine="562"/>
      <w:jc w:val="lowKashida"/>
    </w:pPr>
    <w:rPr>
      <w:rFonts w:ascii="Times New Roman" w:hAnsi="Times New Roman"/>
      <w:sz w:val="30"/>
      <w:szCs w:val="28"/>
      <w:lang w:eastAsia="ar-SA" w:bidi="ar-EG"/>
    </w:rPr>
  </w:style>
  <w:style w:type="character" w:customStyle="1" w:styleId="emphasisChar1">
    <w:name w:val="emphasis Char1"/>
    <w:basedOn w:val="DefaultParagraphFont"/>
    <w:rsid w:val="00EE4AFF"/>
    <w:rPr>
      <w:b/>
      <w:bCs/>
      <w:sz w:val="30"/>
      <w:szCs w:val="28"/>
      <w:lang w:val="en-US" w:eastAsia="ar-SA" w:bidi="ar-EG"/>
    </w:rPr>
  </w:style>
  <w:style w:type="character" w:customStyle="1" w:styleId="chapter-title1">
    <w:name w:val="chapter-title1"/>
    <w:basedOn w:val="DefaultParagraphFont"/>
    <w:rsid w:val="00EE4AFF"/>
    <w:rPr>
      <w:b/>
      <w:bCs/>
      <w:color w:val="003D6D"/>
      <w:sz w:val="24"/>
      <w:szCs w:val="24"/>
    </w:rPr>
  </w:style>
  <w:style w:type="paragraph" w:styleId="Caption">
    <w:name w:val="caption"/>
    <w:basedOn w:val="Normal"/>
    <w:next w:val="Normal"/>
    <w:qFormat/>
    <w:rsid w:val="00EE4AFF"/>
    <w:rPr>
      <w:b/>
      <w:bCs/>
      <w:sz w:val="20"/>
      <w:szCs w:val="20"/>
    </w:rPr>
  </w:style>
  <w:style w:type="character" w:customStyle="1" w:styleId="A3">
    <w:name w:val="A3"/>
    <w:rsid w:val="00EE4AFF"/>
    <w:rPr>
      <w:color w:val="000000"/>
      <w:sz w:val="12"/>
    </w:rPr>
  </w:style>
  <w:style w:type="paragraph" w:customStyle="1" w:styleId="Pa1">
    <w:name w:val="Pa1"/>
    <w:basedOn w:val="Normal"/>
    <w:next w:val="Normal"/>
    <w:rsid w:val="00EE4AFF"/>
    <w:pPr>
      <w:autoSpaceDE w:val="0"/>
      <w:autoSpaceDN w:val="0"/>
      <w:adjustRightInd w:val="0"/>
      <w:spacing w:after="0" w:line="141" w:lineRule="atLeast"/>
    </w:pPr>
    <w:rPr>
      <w:rFonts w:ascii="Formata Regular" w:hAnsi="Formata Regular" w:cs="Arial"/>
      <w:sz w:val="24"/>
      <w:szCs w:val="24"/>
    </w:rPr>
  </w:style>
  <w:style w:type="paragraph" w:customStyle="1" w:styleId="byChar">
    <w:name w:val="by Char"/>
    <w:basedOn w:val="bodytextCharCharChar"/>
    <w:link w:val="byCharChar"/>
    <w:rsid w:val="00EE4AFF"/>
  </w:style>
  <w:style w:type="character" w:customStyle="1" w:styleId="byCharChar">
    <w:name w:val="by Char Char"/>
    <w:basedOn w:val="bodytextCharCharCharChar"/>
    <w:link w:val="byChar"/>
    <w:rsid w:val="00EE4AFF"/>
  </w:style>
  <w:style w:type="paragraph" w:customStyle="1" w:styleId="by">
    <w:name w:val="by"/>
    <w:basedOn w:val="bodytextCharCharChar"/>
    <w:rsid w:val="00EE4AFF"/>
  </w:style>
  <w:style w:type="paragraph" w:customStyle="1" w:styleId="Hh3">
    <w:name w:val="Hh3"/>
    <w:basedOn w:val="H3"/>
    <w:rsid w:val="00EE4AFF"/>
    <w:rPr>
      <w:sz w:val="30"/>
      <w:szCs w:val="16"/>
    </w:rPr>
  </w:style>
  <w:style w:type="paragraph" w:styleId="BodyTextIndent">
    <w:name w:val="Body Text Indent"/>
    <w:basedOn w:val="Normal"/>
    <w:link w:val="BodyTextIndentChar1"/>
    <w:rsid w:val="00EE4AFF"/>
    <w:pPr>
      <w:bidi/>
      <w:spacing w:after="120" w:line="240" w:lineRule="auto"/>
      <w:ind w:left="283"/>
    </w:pPr>
    <w:rPr>
      <w:rFonts w:ascii="Times New Roman" w:hAnsi="Times New Roman"/>
      <w:noProof/>
      <w:sz w:val="24"/>
      <w:szCs w:val="20"/>
      <w:lang w:eastAsia="ar-SA"/>
    </w:rPr>
  </w:style>
  <w:style w:type="character" w:customStyle="1" w:styleId="BodyTextIndentChar1">
    <w:name w:val="Body Text Indent Char1"/>
    <w:basedOn w:val="DefaultParagraphFont"/>
    <w:link w:val="BodyTextIndent"/>
    <w:rsid w:val="00EE4AFF"/>
    <w:rPr>
      <w:rFonts w:ascii="Times New Roman" w:eastAsia="宋体" w:hAnsi="Times New Roman"/>
      <w:noProof/>
      <w:sz w:val="24"/>
      <w:lang w:eastAsia="ar-SA"/>
    </w:rPr>
  </w:style>
  <w:style w:type="character" w:customStyle="1" w:styleId="title0">
    <w:name w:val="title"/>
    <w:basedOn w:val="DefaultParagraphFont"/>
    <w:rsid w:val="00EE4AFF"/>
  </w:style>
  <w:style w:type="paragraph" w:styleId="List">
    <w:name w:val="List"/>
    <w:basedOn w:val="Normal"/>
    <w:rsid w:val="00EE4AFF"/>
    <w:pPr>
      <w:bidi/>
      <w:spacing w:after="0" w:line="240" w:lineRule="auto"/>
      <w:ind w:left="360" w:hanging="360"/>
    </w:pPr>
    <w:rPr>
      <w:rFonts w:ascii="Times New Roman" w:hAnsi="Times New Roman"/>
      <w:sz w:val="24"/>
      <w:szCs w:val="24"/>
    </w:rPr>
  </w:style>
  <w:style w:type="paragraph" w:styleId="List2">
    <w:name w:val="List 2"/>
    <w:basedOn w:val="Normal"/>
    <w:rsid w:val="00EE4AFF"/>
    <w:pPr>
      <w:numPr>
        <w:numId w:val="8"/>
      </w:numPr>
      <w:tabs>
        <w:tab w:val="clear" w:pos="360"/>
      </w:tabs>
      <w:bidi/>
      <w:spacing w:after="0" w:line="240" w:lineRule="auto"/>
      <w:ind w:left="720"/>
    </w:pPr>
    <w:rPr>
      <w:rFonts w:ascii="Times New Roman" w:hAnsi="Times New Roman"/>
      <w:sz w:val="24"/>
      <w:szCs w:val="24"/>
    </w:rPr>
  </w:style>
  <w:style w:type="paragraph" w:styleId="ListBullet">
    <w:name w:val="List Bullet"/>
    <w:basedOn w:val="Normal"/>
    <w:rsid w:val="00EE4AFF"/>
    <w:pPr>
      <w:numPr>
        <w:numId w:val="9"/>
      </w:numPr>
      <w:tabs>
        <w:tab w:val="clear" w:pos="720"/>
        <w:tab w:val="num" w:pos="360"/>
      </w:tabs>
      <w:bidi/>
      <w:spacing w:after="0" w:line="240" w:lineRule="auto"/>
      <w:ind w:left="360"/>
    </w:pPr>
    <w:rPr>
      <w:rFonts w:ascii="Times New Roman" w:hAnsi="Times New Roman"/>
      <w:sz w:val="24"/>
      <w:szCs w:val="24"/>
    </w:rPr>
  </w:style>
  <w:style w:type="paragraph" w:styleId="ListBullet2">
    <w:name w:val="List Bullet 2"/>
    <w:basedOn w:val="Normal"/>
    <w:rsid w:val="00EE4AFF"/>
    <w:pPr>
      <w:numPr>
        <w:numId w:val="6"/>
      </w:numPr>
      <w:bidi/>
      <w:spacing w:after="0" w:line="240" w:lineRule="auto"/>
    </w:pPr>
    <w:rPr>
      <w:rFonts w:ascii="Times New Roman" w:hAnsi="Times New Roman"/>
      <w:sz w:val="24"/>
      <w:szCs w:val="24"/>
    </w:rPr>
  </w:style>
  <w:style w:type="paragraph" w:styleId="BodyTextFirstIndent">
    <w:name w:val="Body Text First Indent"/>
    <w:basedOn w:val="BodyText"/>
    <w:link w:val="BodyTextFirstIndentChar"/>
    <w:rsid w:val="00EE4AFF"/>
    <w:pPr>
      <w:bidi/>
      <w:ind w:firstLine="210"/>
      <w:jc w:val="left"/>
    </w:pPr>
    <w:rPr>
      <w:sz w:val="24"/>
      <w:szCs w:val="24"/>
      <w:lang w:eastAsia="en-US"/>
    </w:rPr>
  </w:style>
  <w:style w:type="character" w:customStyle="1" w:styleId="BodyTextFirstIndentChar">
    <w:name w:val="Body Text First Indent Char"/>
    <w:basedOn w:val="BodyTextChar"/>
    <w:link w:val="BodyTextFirstIndent"/>
    <w:rsid w:val="00EE4AFF"/>
    <w:rPr>
      <w:sz w:val="24"/>
      <w:szCs w:val="24"/>
      <w:lang w:eastAsia="en-US"/>
    </w:rPr>
  </w:style>
  <w:style w:type="paragraph" w:styleId="BodyTextFirstIndent2">
    <w:name w:val="Body Text First Indent 2"/>
    <w:basedOn w:val="BodyTextIndent"/>
    <w:link w:val="BodyTextFirstIndent2Char"/>
    <w:rsid w:val="00EE4AFF"/>
    <w:pPr>
      <w:ind w:left="360" w:firstLine="210"/>
    </w:pPr>
    <w:rPr>
      <w:noProof w:val="0"/>
      <w:szCs w:val="24"/>
      <w:lang w:eastAsia="en-US"/>
    </w:rPr>
  </w:style>
  <w:style w:type="character" w:customStyle="1" w:styleId="BodyTextFirstIndent2Char">
    <w:name w:val="Body Text First Indent 2 Char"/>
    <w:basedOn w:val="BodyTextIndentChar1"/>
    <w:link w:val="BodyTextFirstIndent2"/>
    <w:rsid w:val="00EE4AFF"/>
    <w:rPr>
      <w:szCs w:val="24"/>
      <w:lang w:eastAsia="en-US"/>
    </w:rPr>
  </w:style>
  <w:style w:type="paragraph" w:customStyle="1" w:styleId="contentbody">
    <w:name w:val="contentbody"/>
    <w:basedOn w:val="Normal"/>
    <w:rsid w:val="00EE4AFF"/>
    <w:pPr>
      <w:spacing w:after="134" w:line="318" w:lineRule="atLeast"/>
      <w:ind w:left="17"/>
    </w:pPr>
    <w:rPr>
      <w:rFonts w:ascii="Verdana" w:hAnsi="Verdana"/>
      <w:color w:val="333333"/>
      <w:sz w:val="20"/>
      <w:szCs w:val="20"/>
    </w:rPr>
  </w:style>
  <w:style w:type="paragraph" w:customStyle="1" w:styleId="contenthead5">
    <w:name w:val="contenthead5"/>
    <w:basedOn w:val="Normal"/>
    <w:rsid w:val="00EE4AFF"/>
    <w:pPr>
      <w:spacing w:after="100" w:line="301" w:lineRule="atLeast"/>
    </w:pPr>
    <w:rPr>
      <w:rFonts w:ascii="Verdana" w:hAnsi="Verdana"/>
      <w:b/>
      <w:bCs/>
      <w:color w:val="333333"/>
      <w:sz w:val="25"/>
      <w:szCs w:val="25"/>
    </w:rPr>
  </w:style>
  <w:style w:type="paragraph" w:customStyle="1" w:styleId="font11">
    <w:name w:val="font11"/>
    <w:basedOn w:val="Normal"/>
    <w:rsid w:val="00EE4AFF"/>
    <w:pPr>
      <w:spacing w:after="151" w:line="268" w:lineRule="atLeast"/>
    </w:pPr>
    <w:rPr>
      <w:rFonts w:ascii="Verdana" w:hAnsi="Verdana"/>
      <w:sz w:val="18"/>
      <w:szCs w:val="18"/>
    </w:rPr>
  </w:style>
  <w:style w:type="paragraph" w:customStyle="1" w:styleId="font12">
    <w:name w:val="font12"/>
    <w:basedOn w:val="Normal"/>
    <w:rsid w:val="00EE4AFF"/>
    <w:pPr>
      <w:spacing w:after="151" w:line="285" w:lineRule="atLeast"/>
    </w:pPr>
    <w:rPr>
      <w:rFonts w:ascii="Verdana" w:hAnsi="Verdana"/>
      <w:sz w:val="20"/>
      <w:szCs w:val="20"/>
    </w:rPr>
  </w:style>
  <w:style w:type="paragraph" w:customStyle="1" w:styleId="tabletitle">
    <w:name w:val="tabletitle"/>
    <w:basedOn w:val="Normal"/>
    <w:rsid w:val="00EE4AFF"/>
    <w:pPr>
      <w:spacing w:after="0" w:line="335" w:lineRule="atLeast"/>
    </w:pPr>
    <w:rPr>
      <w:rFonts w:ascii="Verdana" w:hAnsi="Verdana"/>
      <w:b/>
      <w:bCs/>
      <w:color w:val="990000"/>
      <w:sz w:val="23"/>
      <w:szCs w:val="23"/>
    </w:rPr>
  </w:style>
  <w:style w:type="paragraph" w:customStyle="1" w:styleId="contenthead3">
    <w:name w:val="contenthead3"/>
    <w:basedOn w:val="Normal"/>
    <w:rsid w:val="00EE4AFF"/>
    <w:pPr>
      <w:spacing w:after="117" w:line="318" w:lineRule="atLeast"/>
    </w:pPr>
    <w:rPr>
      <w:rFonts w:ascii="Verdana" w:hAnsi="Verdana"/>
      <w:b/>
      <w:bCs/>
      <w:caps/>
      <w:color w:val="333333"/>
      <w:sz w:val="27"/>
      <w:szCs w:val="27"/>
    </w:rPr>
  </w:style>
  <w:style w:type="paragraph" w:customStyle="1" w:styleId="contenthead8">
    <w:name w:val="contenthead8"/>
    <w:basedOn w:val="Normal"/>
    <w:rsid w:val="00EE4AFF"/>
    <w:pPr>
      <w:numPr>
        <w:ilvl w:val="1"/>
        <w:numId w:val="10"/>
      </w:numPr>
      <w:tabs>
        <w:tab w:val="clear" w:pos="1440"/>
      </w:tabs>
      <w:spacing w:after="50" w:line="251" w:lineRule="atLeast"/>
      <w:ind w:left="0" w:firstLine="0"/>
    </w:pPr>
    <w:rPr>
      <w:rFonts w:ascii="Verdana" w:hAnsi="Verdana"/>
      <w:b/>
      <w:bCs/>
      <w:caps/>
      <w:color w:val="333333"/>
      <w:sz w:val="20"/>
      <w:szCs w:val="20"/>
    </w:rPr>
  </w:style>
  <w:style w:type="character" w:customStyle="1" w:styleId="A9">
    <w:name w:val="A9"/>
    <w:rsid w:val="00EE4AFF"/>
    <w:rPr>
      <w:rFonts w:cs="ZVRHDS+Galliard-Roman"/>
      <w:color w:val="000000"/>
      <w:sz w:val="13"/>
      <w:szCs w:val="13"/>
    </w:rPr>
  </w:style>
  <w:style w:type="paragraph" w:customStyle="1" w:styleId="a">
    <w:name w:val="لا"/>
    <w:basedOn w:val="Normal"/>
    <w:rsid w:val="00EE4AFF"/>
    <w:pPr>
      <w:numPr>
        <w:ilvl w:val="1"/>
        <w:numId w:val="7"/>
      </w:numPr>
      <w:spacing w:after="0" w:line="360" w:lineRule="auto"/>
      <w:ind w:left="540"/>
    </w:pPr>
    <w:rPr>
      <w:rFonts w:ascii="Times New Roman" w:hAnsi="Times New Roman"/>
      <w:noProof/>
      <w:sz w:val="28"/>
      <w:szCs w:val="28"/>
      <w:lang w:eastAsia="ar-SA" w:bidi="ar-EG"/>
    </w:rPr>
  </w:style>
  <w:style w:type="paragraph" w:customStyle="1" w:styleId="NormalLeft">
    <w:name w:val="Normal + Left"/>
    <w:basedOn w:val="Normal"/>
    <w:link w:val="NormalLeftChar"/>
    <w:rsid w:val="00EE4AFF"/>
    <w:pPr>
      <w:bidi/>
      <w:spacing w:after="0" w:line="240" w:lineRule="auto"/>
      <w:jc w:val="right"/>
    </w:pPr>
    <w:rPr>
      <w:rFonts w:ascii="Times New Roman" w:hAnsi="Times New Roman"/>
      <w:noProof/>
      <w:sz w:val="24"/>
      <w:szCs w:val="24"/>
    </w:rPr>
  </w:style>
  <w:style w:type="character" w:customStyle="1" w:styleId="NormalLeftChar">
    <w:name w:val="Normal + Left Char"/>
    <w:basedOn w:val="DefaultParagraphFont"/>
    <w:link w:val="NormalLeft"/>
    <w:rsid w:val="00EE4AFF"/>
    <w:rPr>
      <w:rFonts w:ascii="Times New Roman" w:eastAsia="宋体" w:hAnsi="Times New Roman"/>
      <w:noProof/>
      <w:sz w:val="24"/>
      <w:szCs w:val="24"/>
      <w:lang w:eastAsia="en-US"/>
    </w:rPr>
  </w:style>
  <w:style w:type="paragraph" w:customStyle="1" w:styleId="Normalleft0">
    <w:name w:val="Normal + left"/>
    <w:basedOn w:val="Normal"/>
    <w:rsid w:val="00EE4AFF"/>
    <w:pPr>
      <w:bidi/>
      <w:spacing w:after="0" w:line="240" w:lineRule="auto"/>
      <w:jc w:val="right"/>
    </w:pPr>
    <w:rPr>
      <w:rFonts w:ascii="Times New Roman" w:hAnsi="Times New Roman"/>
      <w:sz w:val="24"/>
      <w:szCs w:val="24"/>
    </w:rPr>
  </w:style>
  <w:style w:type="character" w:customStyle="1" w:styleId="section-header1">
    <w:name w:val="section-header1"/>
    <w:basedOn w:val="DefaultParagraphFont"/>
    <w:rsid w:val="00EE4AFF"/>
    <w:rPr>
      <w:b/>
      <w:bCs/>
      <w:color w:val="660033"/>
      <w:sz w:val="34"/>
      <w:szCs w:val="34"/>
    </w:rPr>
  </w:style>
  <w:style w:type="character" w:customStyle="1" w:styleId="biblist-header1">
    <w:name w:val="biblist-header1"/>
    <w:basedOn w:val="DefaultParagraphFont"/>
    <w:rsid w:val="00EE4AFF"/>
    <w:rPr>
      <w:b/>
      <w:bCs/>
      <w:color w:val="666666"/>
      <w:sz w:val="28"/>
      <w:szCs w:val="28"/>
    </w:rPr>
  </w:style>
  <w:style w:type="character" w:customStyle="1" w:styleId="editsection">
    <w:name w:val="editsection"/>
    <w:basedOn w:val="DefaultParagraphFont"/>
    <w:rsid w:val="00EE4AFF"/>
  </w:style>
  <w:style w:type="character" w:customStyle="1" w:styleId="mw-headline">
    <w:name w:val="mw-headline"/>
    <w:basedOn w:val="DefaultParagraphFont"/>
    <w:rsid w:val="00EE4AFF"/>
  </w:style>
  <w:style w:type="character" w:customStyle="1" w:styleId="text">
    <w:name w:val="text"/>
    <w:basedOn w:val="DefaultParagraphFont"/>
    <w:rsid w:val="00EE4AFF"/>
  </w:style>
  <w:style w:type="character" w:styleId="HTMLCite">
    <w:name w:val="HTML Cite"/>
    <w:basedOn w:val="DefaultParagraphFont"/>
    <w:rsid w:val="00EE4AFF"/>
    <w:rPr>
      <w:i w:val="0"/>
      <w:iCs w:val="0"/>
    </w:rPr>
  </w:style>
  <w:style w:type="paragraph" w:customStyle="1" w:styleId="Default">
    <w:name w:val="Default"/>
    <w:rsid w:val="00EE4AFF"/>
    <w:pPr>
      <w:autoSpaceDE w:val="0"/>
      <w:autoSpaceDN w:val="0"/>
      <w:adjustRightInd w:val="0"/>
    </w:pPr>
    <w:rPr>
      <w:rFonts w:ascii="Times New Roman" w:hAnsi="Times New Roman"/>
      <w:color w:val="000000"/>
      <w:sz w:val="24"/>
      <w:szCs w:val="24"/>
      <w:lang w:eastAsia="en-US"/>
    </w:rPr>
  </w:style>
  <w:style w:type="character" w:customStyle="1" w:styleId="z3988">
    <w:name w:val="z3988"/>
    <w:basedOn w:val="DefaultParagraphFont"/>
    <w:rsid w:val="00EE4AFF"/>
  </w:style>
  <w:style w:type="paragraph" w:customStyle="1" w:styleId="contentboxopenaccesstitle">
    <w:name w:val="content_box_openaccess_title"/>
    <w:basedOn w:val="Normal"/>
    <w:rsid w:val="00EE4AFF"/>
    <w:pPr>
      <w:shd w:val="clear" w:color="auto" w:fill="BABABA"/>
      <w:spacing w:before="100" w:beforeAutospacing="1" w:after="100" w:afterAutospacing="1" w:line="240" w:lineRule="auto"/>
      <w:jc w:val="center"/>
    </w:pPr>
    <w:rPr>
      <w:rFonts w:ascii="Times New Roman" w:hAnsi="Times New Roman"/>
      <w:sz w:val="24"/>
      <w:szCs w:val="24"/>
    </w:rPr>
  </w:style>
  <w:style w:type="character" w:styleId="FollowedHyperlink">
    <w:name w:val="FollowedHyperlink"/>
    <w:basedOn w:val="DefaultParagraphFont"/>
    <w:rsid w:val="00EE4AFF"/>
    <w:rPr>
      <w:color w:val="800080"/>
      <w:u w:val="single"/>
    </w:rPr>
  </w:style>
  <w:style w:type="character" w:customStyle="1" w:styleId="head1">
    <w:name w:val="head1"/>
    <w:basedOn w:val="DefaultParagraphFont"/>
    <w:rsid w:val="00EE4AFF"/>
    <w:rPr>
      <w:b/>
      <w:bCs/>
    </w:rPr>
  </w:style>
  <w:style w:type="character" w:customStyle="1" w:styleId="A4">
    <w:name w:val="A4"/>
    <w:rsid w:val="00EE4AFF"/>
    <w:rPr>
      <w:color w:val="000000"/>
      <w:sz w:val="18"/>
      <w:szCs w:val="18"/>
    </w:rPr>
  </w:style>
  <w:style w:type="character" w:customStyle="1" w:styleId="A8">
    <w:name w:val="A8"/>
    <w:rsid w:val="00EE4AFF"/>
    <w:rPr>
      <w:color w:val="000000"/>
      <w:sz w:val="10"/>
      <w:szCs w:val="10"/>
    </w:rPr>
  </w:style>
  <w:style w:type="character" w:customStyle="1" w:styleId="section-title-21">
    <w:name w:val="section-title-21"/>
    <w:basedOn w:val="DefaultParagraphFont"/>
    <w:rsid w:val="00EE4AFF"/>
    <w:rPr>
      <w:b/>
      <w:bCs/>
      <w:color w:val="003D6D"/>
      <w:sz w:val="21"/>
      <w:szCs w:val="21"/>
    </w:rPr>
  </w:style>
  <w:style w:type="character" w:customStyle="1" w:styleId="neverexpand">
    <w:name w:val="neverexpand"/>
    <w:basedOn w:val="DefaultParagraphFont"/>
    <w:rsid w:val="00EE4AFF"/>
  </w:style>
  <w:style w:type="paragraph" w:styleId="List3">
    <w:name w:val="List 3"/>
    <w:basedOn w:val="Normal"/>
    <w:rsid w:val="00EE4AFF"/>
    <w:pPr>
      <w:bidi/>
      <w:spacing w:after="0" w:line="240" w:lineRule="auto"/>
      <w:ind w:left="849" w:hanging="283"/>
    </w:pPr>
    <w:rPr>
      <w:rFonts w:ascii="Times New Roman" w:hAnsi="Times New Roman"/>
      <w:sz w:val="24"/>
      <w:szCs w:val="24"/>
    </w:rPr>
  </w:style>
  <w:style w:type="paragraph" w:customStyle="1" w:styleId="h1">
    <w:name w:val="h1"/>
    <w:basedOn w:val="Heading1"/>
    <w:rsid w:val="00EE4AFF"/>
    <w:pPr>
      <w:pageBreakBefore/>
    </w:pPr>
    <w:rPr>
      <w:noProof/>
      <w:sz w:val="54"/>
    </w:rPr>
  </w:style>
  <w:style w:type="paragraph" w:customStyle="1" w:styleId="contenthead4">
    <w:name w:val="contenthead4"/>
    <w:basedOn w:val="Normal"/>
    <w:rsid w:val="00EE4AFF"/>
    <w:pPr>
      <w:spacing w:before="100" w:beforeAutospacing="1" w:after="100" w:afterAutospacing="1" w:line="240" w:lineRule="auto"/>
    </w:pPr>
    <w:rPr>
      <w:rFonts w:ascii="Times New Roman" w:hAnsi="Times New Roman"/>
      <w:sz w:val="24"/>
      <w:szCs w:val="24"/>
    </w:rPr>
  </w:style>
  <w:style w:type="paragraph" w:styleId="HTMLPreformatted">
    <w:name w:val="HTML Preformatted"/>
    <w:aliases w:val=" Char2"/>
    <w:basedOn w:val="Normal"/>
    <w:link w:val="HTMLPreformattedChar"/>
    <w:rsid w:val="00EE4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PreformattedChar">
    <w:name w:val="HTML Preformatted Char"/>
    <w:aliases w:val=" Char2 Char"/>
    <w:basedOn w:val="DefaultParagraphFont"/>
    <w:link w:val="HTMLPreformatted"/>
    <w:rsid w:val="00EE4AFF"/>
    <w:rPr>
      <w:rFonts w:ascii="Courier New" w:eastAsia="宋体" w:hAnsi="Courier New" w:cs="Courier New"/>
      <w:sz w:val="24"/>
      <w:szCs w:val="24"/>
      <w:lang w:eastAsia="en-US"/>
    </w:rPr>
  </w:style>
  <w:style w:type="character" w:customStyle="1" w:styleId="citationjournal">
    <w:name w:val="citation journal"/>
    <w:basedOn w:val="DefaultParagraphFont"/>
    <w:rsid w:val="00EE4AFF"/>
    <w:rPr>
      <w:rFonts w:cs="Times New Roman"/>
    </w:rPr>
  </w:style>
  <w:style w:type="character" w:customStyle="1" w:styleId="pub">
    <w:name w:val="pub"/>
    <w:basedOn w:val="DefaultParagraphFont"/>
    <w:rsid w:val="00EE4AFF"/>
  </w:style>
  <w:style w:type="character" w:customStyle="1" w:styleId="ti">
    <w:name w:val="ti"/>
    <w:basedOn w:val="DefaultParagraphFont"/>
    <w:rsid w:val="00EE4AFF"/>
  </w:style>
  <w:style w:type="character" w:customStyle="1" w:styleId="highlight">
    <w:name w:val="highlight"/>
    <w:basedOn w:val="DefaultParagraphFont"/>
    <w:rsid w:val="00EE4AFF"/>
  </w:style>
  <w:style w:type="character" w:customStyle="1" w:styleId="hit">
    <w:name w:val="hit"/>
    <w:basedOn w:val="DefaultParagraphFont"/>
    <w:rsid w:val="00EE4AFF"/>
  </w:style>
  <w:style w:type="character" w:customStyle="1" w:styleId="Char5">
    <w:name w:val="Char5"/>
    <w:basedOn w:val="DefaultParagraphFont"/>
    <w:rsid w:val="00EE4AFF"/>
    <w:rPr>
      <w:rFonts w:ascii="Times New Roman" w:eastAsia="Times New Roman" w:hAnsi="Times New Roman" w:cs="Simplified Arabic"/>
      <w:b/>
      <w:bCs/>
      <w:sz w:val="28"/>
      <w:szCs w:val="28"/>
      <w:lang w:eastAsia="ar-SA"/>
    </w:rPr>
  </w:style>
  <w:style w:type="character" w:customStyle="1" w:styleId="Char3">
    <w:name w:val="Char3"/>
    <w:basedOn w:val="DefaultParagraphFont"/>
    <w:rsid w:val="00EE4AFF"/>
    <w:rPr>
      <w:noProof/>
      <w:sz w:val="24"/>
      <w:lang w:val="en-US" w:eastAsia="ar-SA" w:bidi="ar-SA"/>
    </w:rPr>
  </w:style>
  <w:style w:type="character" w:customStyle="1" w:styleId="citationbook">
    <w:name w:val="citation book"/>
    <w:basedOn w:val="DefaultParagraphFont"/>
    <w:rsid w:val="00EE4AFF"/>
  </w:style>
  <w:style w:type="paragraph" w:customStyle="1" w:styleId="h40">
    <w:name w:val="h4"/>
    <w:basedOn w:val="Heading4"/>
    <w:rsid w:val="00EE4AFF"/>
    <w:pPr>
      <w:spacing w:before="0" w:after="120" w:line="360" w:lineRule="auto"/>
    </w:pPr>
    <w:rPr>
      <w:rFonts w:ascii="Comic Sans MS" w:hAnsi="Comic Sans MS"/>
      <w:noProof/>
      <w:sz w:val="30"/>
      <w:szCs w:val="28"/>
      <w:lang w:eastAsia="en-US"/>
    </w:rPr>
  </w:style>
  <w:style w:type="paragraph" w:styleId="CommentText">
    <w:name w:val="annotation text"/>
    <w:basedOn w:val="Normal"/>
    <w:link w:val="CommentTextChar"/>
    <w:semiHidden/>
    <w:rsid w:val="00EE4AFF"/>
    <w:pPr>
      <w:bidi/>
      <w:spacing w:after="0" w:line="240" w:lineRule="auto"/>
    </w:pPr>
    <w:rPr>
      <w:rFonts w:ascii="Times New Roman" w:hAnsi="Times New Roman"/>
      <w:sz w:val="20"/>
      <w:szCs w:val="20"/>
      <w:lang w:eastAsia="ar-SA"/>
    </w:rPr>
  </w:style>
  <w:style w:type="character" w:customStyle="1" w:styleId="CommentTextChar">
    <w:name w:val="Comment Text Char"/>
    <w:basedOn w:val="DefaultParagraphFont"/>
    <w:link w:val="CommentText"/>
    <w:semiHidden/>
    <w:rsid w:val="00EE4AFF"/>
    <w:rPr>
      <w:rFonts w:ascii="Times New Roman" w:eastAsia="宋体" w:hAnsi="Times New Roman"/>
      <w:lang w:eastAsia="ar-SA"/>
    </w:rPr>
  </w:style>
  <w:style w:type="paragraph" w:customStyle="1" w:styleId="Hh4">
    <w:name w:val="Hh4"/>
    <w:basedOn w:val="h40"/>
    <w:rsid w:val="00EE4AFF"/>
    <w:pPr>
      <w:spacing w:line="240" w:lineRule="auto"/>
    </w:pPr>
    <w:rPr>
      <w:sz w:val="26"/>
      <w:szCs w:val="24"/>
      <w:lang w:bidi="ar-EG"/>
    </w:rPr>
  </w:style>
  <w:style w:type="paragraph" w:customStyle="1" w:styleId="Style2">
    <w:name w:val="Style2"/>
    <w:basedOn w:val="List"/>
    <w:link w:val="Style2Char"/>
    <w:rsid w:val="00EE4AFF"/>
    <w:pPr>
      <w:bidi w:val="0"/>
    </w:pPr>
    <w:rPr>
      <w:lang w:eastAsia="ar-SA"/>
    </w:rPr>
  </w:style>
  <w:style w:type="character" w:customStyle="1" w:styleId="Style2Char">
    <w:name w:val="Style2 Char"/>
    <w:basedOn w:val="DefaultParagraphFont"/>
    <w:link w:val="Style2"/>
    <w:rsid w:val="00EE4AFF"/>
    <w:rPr>
      <w:rFonts w:ascii="Times New Roman" w:eastAsia="宋体" w:hAnsi="Times New Roman"/>
      <w:sz w:val="24"/>
      <w:szCs w:val="24"/>
      <w:lang w:eastAsia="ar-SA"/>
    </w:rPr>
  </w:style>
  <w:style w:type="paragraph" w:customStyle="1" w:styleId="emphasisChar">
    <w:name w:val="emphasis Char"/>
    <w:basedOn w:val="BodyText"/>
    <w:rsid w:val="00EE4AFF"/>
    <w:pPr>
      <w:spacing w:after="240" w:line="360" w:lineRule="auto"/>
      <w:ind w:left="567" w:hanging="567"/>
    </w:pPr>
    <w:rPr>
      <w:b/>
      <w:bCs/>
      <w:sz w:val="30"/>
      <w:szCs w:val="28"/>
    </w:rPr>
  </w:style>
  <w:style w:type="paragraph" w:customStyle="1" w:styleId="7">
    <w:name w:val="7"/>
    <w:basedOn w:val="Normal"/>
    <w:next w:val="BodyText"/>
    <w:rsid w:val="00EE4AFF"/>
    <w:pPr>
      <w:spacing w:after="120" w:line="360" w:lineRule="auto"/>
      <w:ind w:firstLine="567"/>
      <w:jc w:val="lowKashida"/>
    </w:pPr>
    <w:rPr>
      <w:rFonts w:ascii="Times New Roman" w:hAnsi="Times New Roman"/>
      <w:sz w:val="28"/>
      <w:szCs w:val="28"/>
      <w:lang w:eastAsia="ar-SA"/>
    </w:rPr>
  </w:style>
  <w:style w:type="paragraph" w:customStyle="1" w:styleId="BodyTextRGB255">
    <w:name w:val="Body Text + أسود، النقش: بلا تظليل (لون مخصص(RGB(255"/>
    <w:aliases w:val="255,102)))"/>
    <w:basedOn w:val="BodyText"/>
    <w:rsid w:val="00EE4AFF"/>
    <w:pPr>
      <w:spacing w:after="240" w:line="360" w:lineRule="auto"/>
    </w:pPr>
    <w:rPr>
      <w:color w:val="000000"/>
      <w:sz w:val="30"/>
      <w:szCs w:val="28"/>
      <w:shd w:val="clear" w:color="auto" w:fill="FFFF66"/>
    </w:rPr>
  </w:style>
  <w:style w:type="paragraph" w:customStyle="1" w:styleId="Heading125Char">
    <w:name w:val="نمط Heading 1 + ‏25 نقطة Char"/>
    <w:basedOn w:val="Heading1"/>
    <w:link w:val="Heading125CharChar"/>
    <w:rsid w:val="00EE4AFF"/>
    <w:pPr>
      <w:pageBreakBefore/>
      <w:spacing w:line="360" w:lineRule="auto"/>
    </w:pPr>
    <w:rPr>
      <w:noProof/>
      <w:sz w:val="50"/>
      <w:szCs w:val="50"/>
    </w:rPr>
  </w:style>
  <w:style w:type="character" w:customStyle="1" w:styleId="Heading125CharChar">
    <w:name w:val="نمط Heading 1 + ‏25 نقطة Char Char"/>
    <w:link w:val="Heading125Char"/>
    <w:rsid w:val="00EE4AFF"/>
    <w:rPr>
      <w:rFonts w:ascii="Times New Roman" w:eastAsia="宋体" w:hAnsi="Times New Roman"/>
      <w:b/>
      <w:bCs/>
      <w:noProof/>
      <w:kern w:val="32"/>
      <w:sz w:val="50"/>
      <w:szCs w:val="50"/>
      <w:lang w:eastAsia="ar-SA"/>
    </w:rPr>
  </w:style>
  <w:style w:type="character" w:customStyle="1" w:styleId="smregulartext1">
    <w:name w:val="smregulartext1"/>
    <w:basedOn w:val="DefaultParagraphFont"/>
    <w:rsid w:val="00EE4AFF"/>
    <w:rPr>
      <w:rFonts w:ascii="Arial" w:hAnsi="Arial" w:cs="Arial" w:hint="default"/>
      <w:color w:val="000000"/>
      <w:sz w:val="17"/>
      <w:szCs w:val="17"/>
    </w:rPr>
  </w:style>
  <w:style w:type="paragraph" w:customStyle="1" w:styleId="H10">
    <w:name w:val="H1"/>
    <w:basedOn w:val="BodyText"/>
    <w:rsid w:val="00EE4AFF"/>
    <w:pPr>
      <w:spacing w:after="0"/>
      <w:ind w:firstLine="0"/>
      <w:jc w:val="center"/>
    </w:pPr>
    <w:rPr>
      <w:sz w:val="30"/>
      <w:szCs w:val="28"/>
    </w:rPr>
  </w:style>
  <w:style w:type="paragraph" w:styleId="HTMLAddress">
    <w:name w:val="HTML Address"/>
    <w:basedOn w:val="Normal"/>
    <w:link w:val="HTMLAddressChar"/>
    <w:rsid w:val="00EE4AFF"/>
    <w:pPr>
      <w:spacing w:after="0" w:line="240" w:lineRule="auto"/>
    </w:pPr>
    <w:rPr>
      <w:rFonts w:ascii="Times New Roman" w:hAnsi="Times New Roman"/>
      <w:i/>
      <w:iCs/>
      <w:sz w:val="24"/>
      <w:szCs w:val="24"/>
    </w:rPr>
  </w:style>
  <w:style w:type="character" w:customStyle="1" w:styleId="HTMLAddressChar">
    <w:name w:val="HTML Address Char"/>
    <w:basedOn w:val="DefaultParagraphFont"/>
    <w:link w:val="HTMLAddress"/>
    <w:rsid w:val="00EE4AFF"/>
    <w:rPr>
      <w:rFonts w:ascii="Times New Roman" w:eastAsia="宋体" w:hAnsi="Times New Roman"/>
      <w:i/>
      <w:iCs/>
      <w:sz w:val="24"/>
      <w:szCs w:val="24"/>
      <w:lang w:eastAsia="en-US"/>
    </w:rPr>
  </w:style>
  <w:style w:type="paragraph" w:styleId="z-TopofForm">
    <w:name w:val="HTML Top of Form"/>
    <w:basedOn w:val="Normal"/>
    <w:next w:val="Normal"/>
    <w:link w:val="z-TopofFormChar"/>
    <w:hidden/>
    <w:rsid w:val="00EE4AF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rsid w:val="00EE4AFF"/>
    <w:rPr>
      <w:rFonts w:ascii="Arial" w:eastAsia="宋体" w:hAnsi="Arial" w:cs="Arial"/>
      <w:vanish/>
      <w:sz w:val="16"/>
      <w:szCs w:val="16"/>
      <w:lang w:eastAsia="en-US"/>
    </w:rPr>
  </w:style>
  <w:style w:type="paragraph" w:styleId="z-BottomofForm">
    <w:name w:val="HTML Bottom of Form"/>
    <w:basedOn w:val="Normal"/>
    <w:next w:val="Normal"/>
    <w:link w:val="z-BottomofFormChar"/>
    <w:hidden/>
    <w:rsid w:val="00EE4AFF"/>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rsid w:val="00EE4AFF"/>
    <w:rPr>
      <w:rFonts w:ascii="Arial" w:eastAsia="宋体" w:hAnsi="Arial" w:cs="Arial"/>
      <w:vanish/>
      <w:sz w:val="16"/>
      <w:szCs w:val="16"/>
      <w:lang w:eastAsia="en-US"/>
    </w:rPr>
  </w:style>
  <w:style w:type="paragraph" w:customStyle="1" w:styleId="Hh1">
    <w:name w:val="Hh1"/>
    <w:basedOn w:val="Heading1"/>
    <w:rsid w:val="00EE4AFF"/>
    <w:pPr>
      <w:pageBreakBefore/>
      <w:spacing w:line="360" w:lineRule="auto"/>
    </w:pPr>
    <w:rPr>
      <w:noProof/>
      <w:sz w:val="54"/>
      <w:lang w:eastAsia="en-US"/>
    </w:rPr>
  </w:style>
  <w:style w:type="paragraph" w:customStyle="1" w:styleId="33">
    <w:name w:val="عادي (ويب)33"/>
    <w:basedOn w:val="Normal"/>
    <w:rsid w:val="00EE4AFF"/>
    <w:pPr>
      <w:spacing w:before="100" w:beforeAutospacing="1" w:after="100" w:afterAutospacing="1" w:line="360" w:lineRule="atLeast"/>
    </w:pPr>
    <w:rPr>
      <w:rFonts w:ascii="Arial" w:hAnsi="Arial" w:cs="Arial"/>
      <w:sz w:val="20"/>
      <w:szCs w:val="20"/>
      <w:lang w:bidi="ar-EG"/>
    </w:rPr>
  </w:style>
  <w:style w:type="paragraph" w:customStyle="1" w:styleId="a1">
    <w:name w:val="نمط"/>
    <w:rsid w:val="00EE4AFF"/>
    <w:pPr>
      <w:widowControl w:val="0"/>
      <w:autoSpaceDE w:val="0"/>
      <w:autoSpaceDN w:val="0"/>
      <w:adjustRightInd w:val="0"/>
    </w:pPr>
    <w:rPr>
      <w:rFonts w:ascii="Times New Roman" w:hAnsi="Times New Roman"/>
      <w:sz w:val="24"/>
      <w:szCs w:val="24"/>
      <w:lang w:eastAsia="en-US"/>
    </w:rPr>
  </w:style>
  <w:style w:type="table" w:styleId="TableProfessional">
    <w:name w:val="Table Professional"/>
    <w:basedOn w:val="TableNormal"/>
    <w:rsid w:val="00EE4AFF"/>
    <w:pPr>
      <w:spacing w:line="360" w:lineRule="auto"/>
      <w:jc w:val="lowKashida"/>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normal1">
    <w:name w:val="normal1"/>
    <w:basedOn w:val="DefaultParagraphFont"/>
    <w:rsid w:val="00EE4AFF"/>
    <w:rPr>
      <w:rFonts w:ascii="Arial" w:hAnsi="Arial" w:cs="Arial"/>
      <w:color w:val="000000"/>
      <w:sz w:val="20"/>
      <w:szCs w:val="20"/>
    </w:rPr>
  </w:style>
  <w:style w:type="character" w:customStyle="1" w:styleId="citation">
    <w:name w:val="citation"/>
    <w:basedOn w:val="DefaultParagraphFont"/>
    <w:rsid w:val="00EE4AFF"/>
    <w:rPr>
      <w:rFonts w:cs="Times New Roman"/>
    </w:rPr>
  </w:style>
  <w:style w:type="character" w:customStyle="1" w:styleId="ref-journal1">
    <w:name w:val="ref-journal1"/>
    <w:basedOn w:val="DefaultParagraphFont"/>
    <w:rsid w:val="00EE4AFF"/>
    <w:rPr>
      <w:rFonts w:cs="Times New Roman"/>
      <w:i/>
      <w:iCs/>
    </w:rPr>
  </w:style>
  <w:style w:type="character" w:customStyle="1" w:styleId="ref-vol">
    <w:name w:val="ref-vol"/>
    <w:basedOn w:val="DefaultParagraphFont"/>
    <w:rsid w:val="00EE4AFF"/>
    <w:rPr>
      <w:rFonts w:cs="Times New Roman"/>
    </w:rPr>
  </w:style>
  <w:style w:type="character" w:customStyle="1" w:styleId="ref-vol1">
    <w:name w:val="ref-vol1"/>
    <w:basedOn w:val="DefaultParagraphFont"/>
    <w:rsid w:val="00EE4AFF"/>
    <w:rPr>
      <w:rFonts w:cs="Times New Roman"/>
      <w:b/>
      <w:bCs/>
    </w:rPr>
  </w:style>
  <w:style w:type="character" w:customStyle="1" w:styleId="cit-source">
    <w:name w:val="cit-source"/>
    <w:basedOn w:val="DefaultParagraphFont"/>
    <w:rsid w:val="00EE4AFF"/>
    <w:rPr>
      <w:rFonts w:cs="Times New Roman"/>
    </w:rPr>
  </w:style>
  <w:style w:type="character" w:customStyle="1" w:styleId="cit-pub-date">
    <w:name w:val="cit-pub-date"/>
    <w:basedOn w:val="DefaultParagraphFont"/>
    <w:rsid w:val="00EE4AFF"/>
    <w:rPr>
      <w:rFonts w:cs="Times New Roman"/>
    </w:rPr>
  </w:style>
  <w:style w:type="character" w:customStyle="1" w:styleId="cit-vol4">
    <w:name w:val="cit-vol4"/>
    <w:basedOn w:val="DefaultParagraphFont"/>
    <w:rsid w:val="00EE4AFF"/>
    <w:rPr>
      <w:rFonts w:cs="Times New Roman"/>
    </w:rPr>
  </w:style>
  <w:style w:type="character" w:customStyle="1" w:styleId="cit-fpage">
    <w:name w:val="cit-fpage"/>
    <w:basedOn w:val="DefaultParagraphFont"/>
    <w:rsid w:val="00EE4AFF"/>
    <w:rPr>
      <w:rFonts w:cs="Times New Roman"/>
    </w:rPr>
  </w:style>
  <w:style w:type="character" w:customStyle="1" w:styleId="drf">
    <w:name w:val="drf"/>
    <w:basedOn w:val="DefaultParagraphFont"/>
    <w:rsid w:val="00EE4AFF"/>
    <w:rPr>
      <w:rFonts w:cs="Times New Roman"/>
    </w:rPr>
  </w:style>
  <w:style w:type="character" w:customStyle="1" w:styleId="emphi">
    <w:name w:val="emph_i"/>
    <w:basedOn w:val="DefaultParagraphFont"/>
    <w:rsid w:val="00EE4AFF"/>
    <w:rPr>
      <w:rFonts w:cs="Times New Roman"/>
    </w:rPr>
  </w:style>
  <w:style w:type="character" w:customStyle="1" w:styleId="journal9">
    <w:name w:val="journal9"/>
    <w:basedOn w:val="DefaultParagraphFont"/>
    <w:rsid w:val="00EE4AFF"/>
    <w:rPr>
      <w:rFonts w:cs="Times New Roman"/>
      <w:i/>
      <w:iCs/>
    </w:rPr>
  </w:style>
  <w:style w:type="character" w:customStyle="1" w:styleId="jnumber1">
    <w:name w:val="jnumber1"/>
    <w:basedOn w:val="DefaultParagraphFont"/>
    <w:rsid w:val="00EE4AFF"/>
    <w:rPr>
      <w:rFonts w:cs="Times New Roman"/>
      <w:b/>
      <w:bCs/>
    </w:rPr>
  </w:style>
  <w:style w:type="character" w:customStyle="1" w:styleId="ja50-ce-author">
    <w:name w:val="ja50-ce-author"/>
    <w:basedOn w:val="DefaultParagraphFont"/>
    <w:rsid w:val="00EE4AFF"/>
    <w:rPr>
      <w:rFonts w:cs="Times New Roman"/>
    </w:rPr>
  </w:style>
  <w:style w:type="character" w:customStyle="1" w:styleId="ja50-ce-sup">
    <w:name w:val="ja50-ce-sup"/>
    <w:basedOn w:val="DefaultParagraphFont"/>
    <w:rsid w:val="00EE4AFF"/>
    <w:rPr>
      <w:rFonts w:cs="Times New Roman"/>
    </w:rPr>
  </w:style>
  <w:style w:type="character" w:customStyle="1" w:styleId="reference-text">
    <w:name w:val="reference-text"/>
    <w:basedOn w:val="DefaultParagraphFont"/>
    <w:rsid w:val="00EE4AFF"/>
    <w:rPr>
      <w:rFonts w:cs="Times New Roman"/>
    </w:rPr>
  </w:style>
  <w:style w:type="character" w:customStyle="1" w:styleId="ref-journal">
    <w:name w:val="ref-journal"/>
    <w:basedOn w:val="DefaultParagraphFont"/>
    <w:rsid w:val="00EE4AFF"/>
    <w:rPr>
      <w:rFonts w:cs="Times New Roman"/>
    </w:rPr>
  </w:style>
  <w:style w:type="character" w:customStyle="1" w:styleId="nowrap">
    <w:name w:val="nowrap"/>
    <w:basedOn w:val="DefaultParagraphFont"/>
    <w:rsid w:val="00EE4AFF"/>
    <w:rPr>
      <w:rFonts w:cs="Times New Roman"/>
    </w:rPr>
  </w:style>
  <w:style w:type="character" w:customStyle="1" w:styleId="figpopup-sensitive-area">
    <w:name w:val="figpopup-sensitive-area"/>
    <w:basedOn w:val="DefaultParagraphFont"/>
    <w:rsid w:val="00EE4AFF"/>
    <w:rPr>
      <w:rFonts w:cs="Times New Roman"/>
    </w:rPr>
  </w:style>
  <w:style w:type="character" w:customStyle="1" w:styleId="st1">
    <w:name w:val="st1"/>
    <w:basedOn w:val="DefaultParagraphFont"/>
    <w:rsid w:val="00EE4AFF"/>
    <w:rPr>
      <w:rFonts w:cs="Times New Roman"/>
    </w:rPr>
  </w:style>
  <w:style w:type="character" w:customStyle="1" w:styleId="googqs-tidbitgoogqs-tidbit-0">
    <w:name w:val="goog_qs-tidbit goog_qs-tidbit-0"/>
    <w:basedOn w:val="DefaultParagraphFont"/>
    <w:rsid w:val="00EE4AFF"/>
  </w:style>
  <w:style w:type="character" w:customStyle="1" w:styleId="mixed-citation">
    <w:name w:val="mixed-citation"/>
    <w:basedOn w:val="DefaultParagraphFont"/>
    <w:rsid w:val="00EE4AFF"/>
  </w:style>
  <w:style w:type="character" w:customStyle="1" w:styleId="ref-title">
    <w:name w:val="ref-title"/>
    <w:basedOn w:val="DefaultParagraphFont"/>
    <w:rsid w:val="00EE4AFF"/>
  </w:style>
  <w:style w:type="character" w:customStyle="1" w:styleId="element-citation">
    <w:name w:val="element-citation"/>
    <w:basedOn w:val="DefaultParagraphFont"/>
    <w:rsid w:val="00EE4AFF"/>
  </w:style>
  <w:style w:type="character" w:customStyle="1" w:styleId="cit">
    <w:name w:val="cit"/>
    <w:basedOn w:val="DefaultParagraphFont"/>
    <w:rsid w:val="00EE4AFF"/>
  </w:style>
  <w:style w:type="character" w:customStyle="1" w:styleId="fm-vol-iss-date">
    <w:name w:val="fm-vol-iss-date"/>
    <w:basedOn w:val="DefaultParagraphFont"/>
    <w:rsid w:val="00EE4AFF"/>
  </w:style>
  <w:style w:type="character" w:customStyle="1" w:styleId="doi1">
    <w:name w:val="doi1"/>
    <w:basedOn w:val="DefaultParagraphFont"/>
    <w:rsid w:val="00EE4AFF"/>
  </w:style>
  <w:style w:type="character" w:customStyle="1" w:styleId="fm-citation-ids-label">
    <w:name w:val="fm-citation-ids-label"/>
    <w:basedOn w:val="DefaultParagraphFont"/>
    <w:rsid w:val="00EE4AFF"/>
  </w:style>
  <w:style w:type="paragraph" w:customStyle="1" w:styleId="38">
    <w:name w:val="عادي (ويب)38"/>
    <w:basedOn w:val="Normal"/>
    <w:rsid w:val="00EE4AFF"/>
    <w:pPr>
      <w:spacing w:after="0" w:line="240" w:lineRule="auto"/>
    </w:pPr>
    <w:rPr>
      <w:rFonts w:ascii="Times New Roman" w:hAnsi="Times New Roman"/>
      <w:sz w:val="24"/>
      <w:szCs w:val="24"/>
      <w:lang w:eastAsia="zh-CN" w:bidi="ar-EG"/>
    </w:rPr>
  </w:style>
  <w:style w:type="character" w:customStyle="1" w:styleId="nlmstring-name">
    <w:name w:val="nlm_string-name"/>
    <w:basedOn w:val="DefaultParagraphFont"/>
    <w:rsid w:val="00EE4AFF"/>
  </w:style>
  <w:style w:type="character" w:customStyle="1" w:styleId="bkprnt1">
    <w:name w:val="bk_prnt1"/>
    <w:basedOn w:val="DefaultParagraphFont"/>
    <w:rsid w:val="00EE4AFF"/>
    <w:rPr>
      <w:vanish/>
      <w:webHidden w:val="0"/>
      <w:specVanish w:val="0"/>
    </w:rPr>
  </w:style>
  <w:style w:type="character" w:customStyle="1" w:styleId="Hyperlink1">
    <w:name w:val="Hyperlink1"/>
    <w:basedOn w:val="DefaultParagraphFont"/>
    <w:rsid w:val="00EE4AFF"/>
    <w:rPr>
      <w:color w:val="2222CC"/>
      <w:u w:val="single"/>
    </w:rPr>
  </w:style>
  <w:style w:type="character" w:customStyle="1" w:styleId="jrnl1">
    <w:name w:val="jrnl1"/>
    <w:basedOn w:val="DefaultParagraphFont"/>
    <w:rsid w:val="00EE4AFF"/>
    <w:rPr>
      <w:vanish w:val="0"/>
      <w:webHidden w:val="0"/>
      <w:sz w:val="22"/>
      <w:szCs w:val="22"/>
      <w:specVanish w:val="0"/>
    </w:rPr>
  </w:style>
  <w:style w:type="character" w:customStyle="1" w:styleId="journal-name">
    <w:name w:val="journal-name"/>
    <w:basedOn w:val="DefaultParagraphFont"/>
    <w:rsid w:val="00EE4AFF"/>
    <w:rPr>
      <w:rFonts w:ascii="Lato" w:hAnsi="Lato" w:hint="default"/>
    </w:rPr>
  </w:style>
  <w:style w:type="paragraph" w:customStyle="1" w:styleId="bb0">
    <w:name w:val="bb"/>
    <w:basedOn w:val="BodyText"/>
    <w:link w:val="bbChar0"/>
    <w:rsid w:val="00EE4AFF"/>
    <w:pPr>
      <w:spacing w:after="240" w:line="360" w:lineRule="auto"/>
      <w:ind w:firstLine="562"/>
    </w:pPr>
    <w:rPr>
      <w:sz w:val="30"/>
      <w:szCs w:val="28"/>
    </w:rPr>
  </w:style>
  <w:style w:type="character" w:customStyle="1" w:styleId="Hyperlink33">
    <w:name w:val="Hyperlink33"/>
    <w:basedOn w:val="DefaultParagraphFont"/>
    <w:rsid w:val="00EE4AFF"/>
    <w:rPr>
      <w:strike w:val="0"/>
      <w:dstrike w:val="0"/>
      <w:color w:val="004276"/>
      <w:u w:val="single"/>
      <w:effect w:val="none"/>
    </w:rPr>
  </w:style>
  <w:style w:type="paragraph" w:customStyle="1" w:styleId="48">
    <w:name w:val="عنوان 48"/>
    <w:basedOn w:val="Normal"/>
    <w:rsid w:val="00EE4AFF"/>
    <w:pPr>
      <w:spacing w:before="15" w:after="120" w:line="240" w:lineRule="auto"/>
      <w:outlineLvl w:val="4"/>
    </w:pPr>
    <w:rPr>
      <w:rFonts w:ascii="Verdana" w:hAnsi="Verdana"/>
      <w:b/>
      <w:bCs/>
      <w:color w:val="636363"/>
      <w:sz w:val="18"/>
      <w:szCs w:val="18"/>
      <w:lang w:bidi="ar-EG"/>
    </w:rPr>
  </w:style>
  <w:style w:type="paragraph" w:customStyle="1" w:styleId="intro">
    <w:name w:val="intro"/>
    <w:basedOn w:val="Normal"/>
    <w:rsid w:val="00EE4AFF"/>
    <w:pPr>
      <w:spacing w:after="150" w:line="240" w:lineRule="auto"/>
      <w:textAlignment w:val="baseline"/>
    </w:pPr>
    <w:rPr>
      <w:rFonts w:ascii="Arial" w:hAnsi="Arial" w:cs="Arial"/>
      <w:sz w:val="21"/>
      <w:szCs w:val="21"/>
      <w:lang w:bidi="ar-EG"/>
    </w:rPr>
  </w:style>
  <w:style w:type="paragraph" w:customStyle="1" w:styleId="10">
    <w:name w:val="عادي (ويب)1"/>
    <w:basedOn w:val="Normal"/>
    <w:rsid w:val="00EE4AFF"/>
    <w:pPr>
      <w:spacing w:before="150" w:after="150" w:line="240" w:lineRule="auto"/>
      <w:textAlignment w:val="baseline"/>
    </w:pPr>
    <w:rPr>
      <w:rFonts w:ascii="Arial" w:hAnsi="Arial" w:cs="Arial"/>
      <w:sz w:val="21"/>
      <w:szCs w:val="21"/>
      <w:lang w:bidi="ar-EG"/>
    </w:rPr>
  </w:style>
  <w:style w:type="character" w:customStyle="1" w:styleId="citationweb">
    <w:name w:val="citation web"/>
    <w:basedOn w:val="DefaultParagraphFont"/>
    <w:rsid w:val="00EE4AFF"/>
  </w:style>
  <w:style w:type="paragraph" w:customStyle="1" w:styleId="Heading51">
    <w:name w:val="Heading 51"/>
    <w:basedOn w:val="BodyText"/>
    <w:rsid w:val="00EE4AFF"/>
    <w:pPr>
      <w:spacing w:line="360" w:lineRule="auto"/>
      <w:ind w:firstLine="0"/>
      <w:jc w:val="left"/>
    </w:pPr>
    <w:rPr>
      <w:b/>
      <w:bCs/>
      <w:sz w:val="30"/>
      <w:szCs w:val="28"/>
      <w:lang w:bidi="ar-EG"/>
    </w:rPr>
  </w:style>
  <w:style w:type="paragraph" w:customStyle="1" w:styleId="bodytext1">
    <w:name w:val="نمط bodytext + أسود"/>
    <w:basedOn w:val="Normal"/>
    <w:rsid w:val="00EE4AFF"/>
    <w:pPr>
      <w:suppressAutoHyphens/>
      <w:spacing w:after="240" w:line="360" w:lineRule="auto"/>
      <w:ind w:firstLine="567"/>
      <w:jc w:val="right"/>
    </w:pPr>
    <w:rPr>
      <w:rFonts w:ascii="Times New Roman" w:hAnsi="Times New Roman"/>
      <w:color w:val="000000"/>
      <w:sz w:val="30"/>
      <w:szCs w:val="28"/>
      <w:lang w:eastAsia="ar-SA"/>
    </w:rPr>
  </w:style>
  <w:style w:type="character" w:customStyle="1" w:styleId="name">
    <w:name w:val="name"/>
    <w:basedOn w:val="DefaultParagraphFont"/>
    <w:rsid w:val="00EE4AFF"/>
  </w:style>
  <w:style w:type="character" w:customStyle="1" w:styleId="xref-sep">
    <w:name w:val="xref-sep"/>
    <w:basedOn w:val="DefaultParagraphFont"/>
    <w:rsid w:val="00EE4AFF"/>
  </w:style>
  <w:style w:type="character" w:customStyle="1" w:styleId="slug-pub-date">
    <w:name w:val="slug-pub-date"/>
    <w:basedOn w:val="DefaultParagraphFont"/>
    <w:rsid w:val="00EE4AFF"/>
  </w:style>
  <w:style w:type="character" w:customStyle="1" w:styleId="slug-vol">
    <w:name w:val="slug-vol"/>
    <w:basedOn w:val="DefaultParagraphFont"/>
    <w:rsid w:val="00EE4AFF"/>
  </w:style>
  <w:style w:type="character" w:customStyle="1" w:styleId="slug-issue">
    <w:name w:val="slug-issue"/>
    <w:basedOn w:val="DefaultParagraphFont"/>
    <w:rsid w:val="00EE4AFF"/>
  </w:style>
  <w:style w:type="character" w:customStyle="1" w:styleId="slug-pages">
    <w:name w:val="slug-pages"/>
    <w:basedOn w:val="DefaultParagraphFont"/>
    <w:rsid w:val="00EE4AFF"/>
  </w:style>
  <w:style w:type="character" w:customStyle="1" w:styleId="contrib-degrees">
    <w:name w:val="contrib-degrees"/>
    <w:basedOn w:val="DefaultParagraphFont"/>
    <w:rsid w:val="00EE4AFF"/>
  </w:style>
  <w:style w:type="character" w:customStyle="1" w:styleId="citation-abbreviation">
    <w:name w:val="citation-abbreviation"/>
    <w:basedOn w:val="DefaultParagraphFont"/>
    <w:rsid w:val="00EE4AFF"/>
  </w:style>
  <w:style w:type="character" w:customStyle="1" w:styleId="citation-publication-date">
    <w:name w:val="citation-publication-date"/>
    <w:basedOn w:val="DefaultParagraphFont"/>
    <w:rsid w:val="00EE4AFF"/>
  </w:style>
  <w:style w:type="character" w:customStyle="1" w:styleId="citation-volume">
    <w:name w:val="citation-volume"/>
    <w:basedOn w:val="DefaultParagraphFont"/>
    <w:rsid w:val="00EE4AFF"/>
  </w:style>
  <w:style w:type="character" w:customStyle="1" w:styleId="citation-issue">
    <w:name w:val="citation-issue"/>
    <w:basedOn w:val="DefaultParagraphFont"/>
    <w:rsid w:val="00EE4AFF"/>
  </w:style>
  <w:style w:type="character" w:customStyle="1" w:styleId="citation-flpages">
    <w:name w:val="citation-flpages"/>
    <w:basedOn w:val="DefaultParagraphFont"/>
    <w:rsid w:val="00EE4AFF"/>
  </w:style>
  <w:style w:type="character" w:customStyle="1" w:styleId="addmd">
    <w:name w:val="addmd"/>
    <w:basedOn w:val="DefaultParagraphFont"/>
    <w:rsid w:val="00EE4AFF"/>
  </w:style>
  <w:style w:type="character" w:customStyle="1" w:styleId="section-title-31">
    <w:name w:val="section-title-31"/>
    <w:rsid w:val="00EE4AFF"/>
    <w:rPr>
      <w:b w:val="0"/>
      <w:bCs w:val="0"/>
      <w:color w:val="000000"/>
      <w:sz w:val="21"/>
      <w:szCs w:val="21"/>
    </w:rPr>
  </w:style>
  <w:style w:type="character" w:customStyle="1" w:styleId="box-sub-section-title1">
    <w:name w:val="box-sub-section-title1"/>
    <w:rsid w:val="00EE4AFF"/>
    <w:rPr>
      <w:b/>
      <w:bCs/>
      <w:color w:val="666666"/>
    </w:rPr>
  </w:style>
  <w:style w:type="paragraph" w:customStyle="1" w:styleId="figure-text">
    <w:name w:val="figure-text"/>
    <w:basedOn w:val="Normal"/>
    <w:rsid w:val="00EE4AFF"/>
    <w:pPr>
      <w:spacing w:before="100" w:beforeAutospacing="1" w:after="100" w:afterAutospacing="1" w:line="240" w:lineRule="auto"/>
    </w:pPr>
    <w:rPr>
      <w:rFonts w:ascii="Times New Roman" w:hAnsi="Times New Roman"/>
      <w:sz w:val="17"/>
      <w:szCs w:val="17"/>
    </w:rPr>
  </w:style>
  <w:style w:type="character" w:customStyle="1" w:styleId="figure-source1">
    <w:name w:val="figure-source1"/>
    <w:rsid w:val="00EE4AFF"/>
    <w:rPr>
      <w:i/>
      <w:iCs/>
      <w:sz w:val="17"/>
      <w:szCs w:val="17"/>
    </w:rPr>
  </w:style>
  <w:style w:type="character" w:customStyle="1" w:styleId="in-widget">
    <w:name w:val="in-widget"/>
    <w:basedOn w:val="DefaultParagraphFont"/>
    <w:rsid w:val="00EE4AFF"/>
  </w:style>
  <w:style w:type="character" w:customStyle="1" w:styleId="in-top">
    <w:name w:val="in-top"/>
    <w:basedOn w:val="DefaultParagraphFont"/>
    <w:rsid w:val="00EE4AFF"/>
  </w:style>
  <w:style w:type="character" w:customStyle="1" w:styleId="img">
    <w:name w:val="img"/>
    <w:basedOn w:val="DefaultParagraphFont"/>
    <w:rsid w:val="00EE4AFF"/>
  </w:style>
  <w:style w:type="character" w:customStyle="1" w:styleId="doi">
    <w:name w:val="doi"/>
    <w:basedOn w:val="DefaultParagraphFont"/>
    <w:rsid w:val="00EE4AFF"/>
  </w:style>
  <w:style w:type="character" w:customStyle="1" w:styleId="printtext">
    <w:name w:val="printtext"/>
    <w:basedOn w:val="DefaultParagraphFont"/>
    <w:rsid w:val="00EE4AFF"/>
  </w:style>
  <w:style w:type="character" w:customStyle="1" w:styleId="artmeta">
    <w:name w:val="art_meta"/>
    <w:basedOn w:val="DefaultParagraphFont"/>
    <w:rsid w:val="00EE4AFF"/>
  </w:style>
  <w:style w:type="character" w:customStyle="1" w:styleId="nlmxref-aff">
    <w:name w:val="nlm_xref-aff"/>
    <w:basedOn w:val="DefaultParagraphFont"/>
    <w:rsid w:val="00EE4AFF"/>
  </w:style>
  <w:style w:type="character" w:customStyle="1" w:styleId="nlmx">
    <w:name w:val="nlm_x"/>
    <w:basedOn w:val="DefaultParagraphFont"/>
    <w:rsid w:val="00EE4AFF"/>
  </w:style>
  <w:style w:type="character" w:customStyle="1" w:styleId="contrib-role">
    <w:name w:val="contrib-role"/>
    <w:basedOn w:val="DefaultParagraphFont"/>
    <w:rsid w:val="00EE4AFF"/>
  </w:style>
  <w:style w:type="character" w:customStyle="1" w:styleId="slug-doi">
    <w:name w:val="slug-doi"/>
    <w:basedOn w:val="DefaultParagraphFont"/>
    <w:rsid w:val="00EE4AFF"/>
  </w:style>
  <w:style w:type="character" w:customStyle="1" w:styleId="contrib-email">
    <w:name w:val="contrib-email"/>
    <w:basedOn w:val="DefaultParagraphFont"/>
    <w:rsid w:val="00EE4AFF"/>
  </w:style>
  <w:style w:type="paragraph" w:customStyle="1" w:styleId="314">
    <w:name w:val="عنوان 314"/>
    <w:basedOn w:val="Normal"/>
    <w:rsid w:val="00EE4AFF"/>
    <w:pPr>
      <w:spacing w:before="120" w:after="120" w:line="240" w:lineRule="auto"/>
      <w:outlineLvl w:val="3"/>
    </w:pPr>
    <w:rPr>
      <w:rFonts w:ascii="Times New Roman" w:hAnsi="Times New Roman"/>
      <w:b/>
      <w:bCs/>
      <w:color w:val="724128"/>
      <w:sz w:val="26"/>
      <w:szCs w:val="26"/>
      <w:lang w:eastAsia="zh-CN" w:bidi="ar-EG"/>
    </w:rPr>
  </w:style>
  <w:style w:type="character" w:customStyle="1" w:styleId="supref1">
    <w:name w:val="supref1"/>
    <w:basedOn w:val="DefaultParagraphFont"/>
    <w:rsid w:val="00EE4AFF"/>
    <w:rPr>
      <w:rFonts w:ascii="Arial" w:hAnsi="Arial" w:cs="Arial" w:hint="default"/>
      <w:b/>
      <w:bCs/>
      <w:i w:val="0"/>
      <w:iCs w:val="0"/>
      <w:sz w:val="20"/>
      <w:szCs w:val="20"/>
    </w:rPr>
  </w:style>
  <w:style w:type="character" w:customStyle="1" w:styleId="bbChar0">
    <w:name w:val="bb Char"/>
    <w:basedOn w:val="DefaultParagraphFont"/>
    <w:link w:val="bb0"/>
    <w:rsid w:val="00EE4AFF"/>
    <w:rPr>
      <w:rFonts w:ascii="Times New Roman" w:eastAsia="宋体" w:hAnsi="Times New Roman"/>
      <w:sz w:val="30"/>
      <w:szCs w:val="28"/>
      <w:lang w:eastAsia="ar-SA"/>
    </w:rPr>
  </w:style>
  <w:style w:type="character" w:customStyle="1" w:styleId="A7">
    <w:name w:val="A7"/>
    <w:rsid w:val="00EE4AFF"/>
    <w:rPr>
      <w:color w:val="000000"/>
      <w:sz w:val="11"/>
      <w:szCs w:val="11"/>
    </w:rPr>
  </w:style>
  <w:style w:type="character" w:customStyle="1" w:styleId="mw-editsection">
    <w:name w:val="mw-editsection"/>
    <w:basedOn w:val="DefaultParagraphFont"/>
    <w:rsid w:val="00EE4AFF"/>
  </w:style>
  <w:style w:type="character" w:customStyle="1" w:styleId="mw-editsection-bracket">
    <w:name w:val="mw-editsection-bracket"/>
    <w:basedOn w:val="DefaultParagraphFont"/>
    <w:rsid w:val="00EE4AFF"/>
  </w:style>
  <w:style w:type="character" w:customStyle="1" w:styleId="plainlinks">
    <w:name w:val="plainlinks"/>
    <w:basedOn w:val="DefaultParagraphFont"/>
    <w:rsid w:val="00EE4AFF"/>
  </w:style>
  <w:style w:type="paragraph" w:customStyle="1" w:styleId="Style">
    <w:name w:val="Style"/>
    <w:rsid w:val="00EE4AFF"/>
    <w:pPr>
      <w:widowControl w:val="0"/>
      <w:autoSpaceDE w:val="0"/>
      <w:autoSpaceDN w:val="0"/>
      <w:adjustRightInd w:val="0"/>
    </w:pPr>
    <w:rPr>
      <w:rFonts w:ascii="Times New Roman" w:hAnsi="Times New Roman"/>
      <w:sz w:val="24"/>
      <w:szCs w:val="24"/>
      <w:lang w:eastAsia="en-US"/>
    </w:rPr>
  </w:style>
  <w:style w:type="character" w:customStyle="1" w:styleId="style11">
    <w:name w:val="style11"/>
    <w:basedOn w:val="DefaultParagraphFont"/>
    <w:rsid w:val="00EE4AFF"/>
    <w:rPr>
      <w:color w:val="000000"/>
    </w:rPr>
  </w:style>
  <w:style w:type="character" w:customStyle="1" w:styleId="mw-cite-backlink">
    <w:name w:val="mw-cite-backlink"/>
    <w:basedOn w:val="DefaultParagraphFont"/>
    <w:rsid w:val="00EE4AFF"/>
  </w:style>
  <w:style w:type="paragraph" w:customStyle="1" w:styleId="CM24">
    <w:name w:val="CM24"/>
    <w:basedOn w:val="Normal"/>
    <w:next w:val="Normal"/>
    <w:rsid w:val="00EE4AFF"/>
    <w:pPr>
      <w:autoSpaceDE w:val="0"/>
      <w:autoSpaceDN w:val="0"/>
      <w:adjustRightInd w:val="0"/>
      <w:spacing w:after="0" w:line="240" w:lineRule="auto"/>
    </w:pPr>
    <w:rPr>
      <w:rFonts w:ascii="Revival565 BT" w:eastAsia="Calibri" w:hAnsi="Revival565 BT" w:cs="Arial"/>
      <w:sz w:val="24"/>
      <w:szCs w:val="24"/>
    </w:rPr>
  </w:style>
  <w:style w:type="character" w:customStyle="1" w:styleId="reference-accessdate">
    <w:name w:val="reference-accessdate"/>
    <w:basedOn w:val="DefaultParagraphFont"/>
    <w:rsid w:val="00EE4AFF"/>
  </w:style>
  <w:style w:type="paragraph" w:customStyle="1" w:styleId="bChar">
    <w:name w:val="b Char"/>
    <w:basedOn w:val="Normal"/>
    <w:rsid w:val="00EE4AFF"/>
    <w:pPr>
      <w:spacing w:after="240" w:line="360" w:lineRule="auto"/>
      <w:ind w:firstLine="578"/>
      <w:jc w:val="lowKashida"/>
    </w:pPr>
    <w:rPr>
      <w:rFonts w:ascii="Times New Roman" w:hAnsi="Times New Roman"/>
      <w:noProof/>
      <w:sz w:val="30"/>
      <w:szCs w:val="28"/>
      <w:lang w:bidi="ar-EG"/>
    </w:rPr>
  </w:style>
  <w:style w:type="paragraph" w:customStyle="1" w:styleId="bCharCharChar">
    <w:name w:val="b Char Char Char"/>
    <w:basedOn w:val="BodyText"/>
    <w:link w:val="bCharCharCharChar"/>
    <w:rsid w:val="00EE4AFF"/>
    <w:pPr>
      <w:spacing w:after="240" w:line="360" w:lineRule="auto"/>
    </w:pPr>
    <w:rPr>
      <w:noProof/>
      <w:sz w:val="28"/>
      <w:szCs w:val="28"/>
      <w:lang w:eastAsia="en-US"/>
    </w:rPr>
  </w:style>
  <w:style w:type="character" w:customStyle="1" w:styleId="bCharCharCharChar">
    <w:name w:val="b Char Char Char Char"/>
    <w:link w:val="bCharCharChar"/>
    <w:locked/>
    <w:rsid w:val="00EE4AFF"/>
    <w:rPr>
      <w:rFonts w:ascii="Times New Roman" w:eastAsia="宋体" w:hAnsi="Times New Roman"/>
      <w:noProof/>
      <w:sz w:val="28"/>
      <w:szCs w:val="28"/>
      <w:lang w:eastAsia="en-US"/>
    </w:rPr>
  </w:style>
  <w:style w:type="paragraph" w:customStyle="1" w:styleId="h30">
    <w:name w:val="h3"/>
    <w:basedOn w:val="Heading3"/>
    <w:link w:val="h3Char"/>
    <w:rsid w:val="00EE4AFF"/>
    <w:pPr>
      <w:spacing w:before="0" w:after="120" w:line="360" w:lineRule="auto"/>
    </w:pPr>
    <w:rPr>
      <w:rFonts w:ascii="Monotype Corsiva" w:hAnsi="Monotype Corsiva" w:cs="Times New Roman"/>
      <w:i/>
      <w:noProof/>
      <w:sz w:val="46"/>
      <w:szCs w:val="32"/>
    </w:rPr>
  </w:style>
  <w:style w:type="paragraph" w:customStyle="1" w:styleId="bCharChar">
    <w:name w:val="b Char Char"/>
    <w:basedOn w:val="BodyText"/>
    <w:rsid w:val="00EE4AFF"/>
    <w:pPr>
      <w:spacing w:after="240" w:line="360" w:lineRule="auto"/>
    </w:pPr>
    <w:rPr>
      <w:noProof/>
      <w:sz w:val="28"/>
      <w:szCs w:val="28"/>
      <w:lang w:eastAsia="en-US"/>
    </w:rPr>
  </w:style>
  <w:style w:type="character" w:customStyle="1" w:styleId="BbChar">
    <w:name w:val="Bb Char"/>
    <w:link w:val="Bb"/>
    <w:rsid w:val="00EE4AFF"/>
    <w:rPr>
      <w:rFonts w:ascii="Times New Roman" w:eastAsia="宋体" w:hAnsi="Times New Roman"/>
      <w:sz w:val="28"/>
      <w:szCs w:val="30"/>
      <w:lang w:eastAsia="ar-SA"/>
    </w:rPr>
  </w:style>
  <w:style w:type="character" w:customStyle="1" w:styleId="capt">
    <w:name w:val="capt"/>
    <w:basedOn w:val="DefaultParagraphFont"/>
    <w:rsid w:val="00EE4AFF"/>
  </w:style>
  <w:style w:type="character" w:customStyle="1" w:styleId="italic1">
    <w:name w:val="italic1"/>
    <w:basedOn w:val="DefaultParagraphFont"/>
    <w:rsid w:val="00EE4AFF"/>
    <w:rPr>
      <w:i/>
      <w:iCs/>
      <w:shd w:val="clear" w:color="auto" w:fill="FFFFFF"/>
    </w:rPr>
  </w:style>
  <w:style w:type="character" w:customStyle="1" w:styleId="table-label1">
    <w:name w:val="table-label1"/>
    <w:basedOn w:val="DefaultParagraphFont"/>
    <w:rsid w:val="00EE4AFF"/>
    <w:rPr>
      <w:rFonts w:ascii="Arial" w:hAnsi="Arial" w:cs="Arial" w:hint="default"/>
      <w:caps/>
      <w:sz w:val="20"/>
      <w:szCs w:val="20"/>
      <w:bdr w:val="single" w:sz="36" w:space="4" w:color="325997" w:frame="1"/>
      <w:shd w:val="clear" w:color="auto" w:fill="FFFFFF"/>
    </w:rPr>
  </w:style>
  <w:style w:type="character" w:customStyle="1" w:styleId="table-title2">
    <w:name w:val="table-title2"/>
    <w:basedOn w:val="DefaultParagraphFont"/>
    <w:rsid w:val="00EE4AFF"/>
    <w:rPr>
      <w:rFonts w:ascii="Arial" w:hAnsi="Arial" w:cs="Arial" w:hint="default"/>
      <w:b/>
      <w:bCs/>
      <w:sz w:val="24"/>
      <w:szCs w:val="24"/>
      <w:bdr w:val="single" w:sz="36" w:space="4" w:color="325997" w:frame="1"/>
      <w:shd w:val="clear" w:color="auto" w:fill="FFFFFF"/>
    </w:rPr>
  </w:style>
  <w:style w:type="paragraph" w:customStyle="1" w:styleId="tabledata1">
    <w:name w:val="tabledata1"/>
    <w:basedOn w:val="Normal"/>
    <w:rsid w:val="00EE4AFF"/>
    <w:pPr>
      <w:pBdr>
        <w:top w:val="single" w:sz="36" w:space="4" w:color="325997"/>
        <w:left w:val="single" w:sz="48" w:space="8" w:color="FFFFFF"/>
        <w:bottom w:val="single" w:sz="36" w:space="4" w:color="325997"/>
        <w:right w:val="single" w:sz="48" w:space="8" w:color="FFFFFF"/>
      </w:pBdr>
      <w:shd w:val="clear" w:color="auto" w:fill="FFFFFF"/>
      <w:spacing w:after="75" w:line="324" w:lineRule="auto"/>
      <w:ind w:right="-9870"/>
    </w:pPr>
    <w:rPr>
      <w:rFonts w:ascii="Arial" w:hAnsi="Arial" w:cs="Arial"/>
      <w:sz w:val="20"/>
      <w:szCs w:val="20"/>
      <w:lang w:bidi="ar-EG"/>
    </w:rPr>
  </w:style>
  <w:style w:type="character" w:customStyle="1" w:styleId="subscript1">
    <w:name w:val="subscript1"/>
    <w:basedOn w:val="DefaultParagraphFont"/>
    <w:rsid w:val="00EE4AFF"/>
    <w:rPr>
      <w:sz w:val="14"/>
      <w:szCs w:val="14"/>
      <w:bdr w:val="single" w:sz="36" w:space="4" w:color="325997" w:frame="1"/>
      <w:shd w:val="clear" w:color="auto" w:fill="FFFFFF"/>
      <w:vertAlign w:val="subscript"/>
    </w:rPr>
  </w:style>
  <w:style w:type="paragraph" w:customStyle="1" w:styleId="fn1">
    <w:name w:val="fn1"/>
    <w:basedOn w:val="Normal"/>
    <w:rsid w:val="00EE4AFF"/>
    <w:pPr>
      <w:pBdr>
        <w:top w:val="single" w:sz="36" w:space="4" w:color="325997"/>
        <w:left w:val="single" w:sz="48" w:space="8" w:color="FFFFFF"/>
        <w:bottom w:val="single" w:sz="36" w:space="4" w:color="325997"/>
        <w:right w:val="single" w:sz="48" w:space="8" w:color="FFFFFF"/>
      </w:pBdr>
      <w:shd w:val="clear" w:color="auto" w:fill="FFFFFF"/>
      <w:spacing w:before="60" w:after="120" w:line="288" w:lineRule="auto"/>
      <w:ind w:right="-9870"/>
    </w:pPr>
    <w:rPr>
      <w:rFonts w:ascii="Arial" w:hAnsi="Arial" w:cs="Arial"/>
      <w:sz w:val="18"/>
      <w:szCs w:val="18"/>
      <w:lang w:bidi="ar-EG"/>
    </w:rPr>
  </w:style>
  <w:style w:type="character" w:customStyle="1" w:styleId="italic2">
    <w:name w:val="italic2"/>
    <w:basedOn w:val="DefaultParagraphFont"/>
    <w:rsid w:val="00EE4AFF"/>
    <w:rPr>
      <w:i/>
      <w:iCs/>
      <w:bdr w:val="single" w:sz="36" w:space="4" w:color="325997" w:frame="1"/>
      <w:shd w:val="clear" w:color="auto" w:fill="FFFFFF"/>
    </w:rPr>
  </w:style>
  <w:style w:type="character" w:customStyle="1" w:styleId="superscript1">
    <w:name w:val="superscript1"/>
    <w:basedOn w:val="DefaultParagraphFont"/>
    <w:rsid w:val="00EE4AFF"/>
    <w:rPr>
      <w:sz w:val="14"/>
      <w:szCs w:val="14"/>
      <w:shd w:val="clear" w:color="auto" w:fill="FFFFFF"/>
      <w:vertAlign w:val="superscript"/>
    </w:rPr>
  </w:style>
  <w:style w:type="paragraph" w:customStyle="1" w:styleId="fig-caption1">
    <w:name w:val="fig-caption1"/>
    <w:basedOn w:val="Normal"/>
    <w:rsid w:val="00EE4AFF"/>
    <w:pPr>
      <w:pBdr>
        <w:top w:val="single" w:sz="12" w:space="4" w:color="EFF0E0"/>
        <w:left w:val="single" w:sz="48" w:space="8" w:color="FFFFFF"/>
        <w:bottom w:val="single" w:sz="12" w:space="4" w:color="EFF0E0"/>
        <w:right w:val="single" w:sz="48" w:space="8" w:color="FFFFFF"/>
      </w:pBdr>
      <w:shd w:val="clear" w:color="auto" w:fill="FFFFFF"/>
      <w:spacing w:after="75" w:line="288" w:lineRule="auto"/>
      <w:ind w:right="-9870"/>
    </w:pPr>
    <w:rPr>
      <w:rFonts w:ascii="Arial" w:hAnsi="Arial" w:cs="Arial"/>
      <w:sz w:val="18"/>
      <w:szCs w:val="18"/>
      <w:lang w:bidi="ar-EG"/>
    </w:rPr>
  </w:style>
  <w:style w:type="character" w:customStyle="1" w:styleId="citation1">
    <w:name w:val="citation1"/>
    <w:basedOn w:val="DefaultParagraphFont"/>
    <w:rsid w:val="00EE4AFF"/>
    <w:rPr>
      <w:rFonts w:ascii="Arial" w:hAnsi="Arial" w:cs="Arial" w:hint="default"/>
      <w:sz w:val="18"/>
      <w:szCs w:val="18"/>
      <w:shd w:val="clear" w:color="auto" w:fill="FFFFFF"/>
    </w:rPr>
  </w:style>
  <w:style w:type="character" w:customStyle="1" w:styleId="TitleChar">
    <w:name w:val="Title Char"/>
    <w:basedOn w:val="DefaultParagraphFont"/>
    <w:rsid w:val="00EE4AFF"/>
    <w:rPr>
      <w:rFonts w:eastAsia="PMingLiU"/>
      <w:b/>
      <w:kern w:val="2"/>
      <w:sz w:val="24"/>
      <w:lang w:val="en-US" w:eastAsia="zh-TW" w:bidi="ar-SA"/>
    </w:rPr>
  </w:style>
  <w:style w:type="character" w:customStyle="1" w:styleId="style21">
    <w:name w:val="style21"/>
    <w:basedOn w:val="DefaultParagraphFont"/>
    <w:rsid w:val="00EE4AFF"/>
    <w:rPr>
      <w:sz w:val="18"/>
      <w:szCs w:val="18"/>
    </w:rPr>
  </w:style>
  <w:style w:type="character" w:customStyle="1" w:styleId="figure-title1">
    <w:name w:val="figure-title1"/>
    <w:basedOn w:val="DefaultParagraphFont"/>
    <w:rsid w:val="00EE4AFF"/>
    <w:rPr>
      <w:b/>
      <w:bCs/>
      <w:sz w:val="17"/>
      <w:szCs w:val="17"/>
    </w:rPr>
  </w:style>
  <w:style w:type="character" w:customStyle="1" w:styleId="figure-caption1">
    <w:name w:val="figure-caption1"/>
    <w:basedOn w:val="DefaultParagraphFont"/>
    <w:rsid w:val="00EE4AFF"/>
    <w:rPr>
      <w:sz w:val="17"/>
      <w:szCs w:val="17"/>
    </w:rPr>
  </w:style>
  <w:style w:type="paragraph" w:customStyle="1" w:styleId="BodyText4">
    <w:name w:val="نمط Body Text + أسود"/>
    <w:basedOn w:val="BodyText"/>
    <w:link w:val="BodyTextChar1"/>
    <w:rsid w:val="00EE4AFF"/>
    <w:pPr>
      <w:spacing w:after="240" w:line="360" w:lineRule="auto"/>
    </w:pPr>
    <w:rPr>
      <w:color w:val="000000"/>
      <w:sz w:val="30"/>
      <w:szCs w:val="28"/>
    </w:rPr>
  </w:style>
  <w:style w:type="character" w:customStyle="1" w:styleId="BodyTextChar1">
    <w:name w:val="نمط Body Text + أسود Char"/>
    <w:basedOn w:val="BodyTextChar"/>
    <w:link w:val="BodyText4"/>
    <w:rsid w:val="00EE4AFF"/>
    <w:rPr>
      <w:color w:val="000000"/>
      <w:sz w:val="30"/>
      <w:szCs w:val="28"/>
    </w:rPr>
  </w:style>
  <w:style w:type="paragraph" w:customStyle="1" w:styleId="60">
    <w:name w:val="عادي (ويب)6"/>
    <w:basedOn w:val="Normal"/>
    <w:rsid w:val="00EE4AFF"/>
    <w:pPr>
      <w:spacing w:before="240" w:after="240" w:line="240" w:lineRule="auto"/>
    </w:pPr>
    <w:rPr>
      <w:rFonts w:ascii="Arial" w:hAnsi="Arial" w:cs="Arial"/>
      <w:color w:val="000000"/>
      <w:sz w:val="24"/>
      <w:szCs w:val="24"/>
      <w:lang w:bidi="ar-EG"/>
    </w:rPr>
  </w:style>
  <w:style w:type="character" w:customStyle="1" w:styleId="Hyperlink2">
    <w:name w:val="Hyperlink2"/>
    <w:basedOn w:val="DefaultParagraphFont"/>
    <w:rsid w:val="00EE4AFF"/>
    <w:rPr>
      <w:b/>
      <w:bCs/>
      <w:strike w:val="0"/>
      <w:dstrike w:val="0"/>
      <w:color w:val="356AA0"/>
      <w:u w:val="none"/>
      <w:effect w:val="none"/>
    </w:rPr>
  </w:style>
  <w:style w:type="paragraph" w:customStyle="1" w:styleId="14">
    <w:name w:val="عادي (ويب)14"/>
    <w:basedOn w:val="Normal"/>
    <w:rsid w:val="00EE4AFF"/>
    <w:pPr>
      <w:spacing w:after="180" w:line="312" w:lineRule="atLeast"/>
    </w:pPr>
    <w:rPr>
      <w:rFonts w:ascii="Times New Roman" w:hAnsi="Times New Roman"/>
      <w:sz w:val="24"/>
      <w:szCs w:val="24"/>
      <w:lang w:bidi="ar-EG"/>
    </w:rPr>
  </w:style>
  <w:style w:type="paragraph" w:customStyle="1" w:styleId="BodyText10">
    <w:name w:val="نمط Body Text + أسود1"/>
    <w:basedOn w:val="BodyText"/>
    <w:link w:val="BodyText1Char"/>
    <w:rsid w:val="00EE4AFF"/>
    <w:pPr>
      <w:spacing w:after="240" w:line="360" w:lineRule="auto"/>
    </w:pPr>
    <w:rPr>
      <w:color w:val="000000"/>
      <w:sz w:val="30"/>
      <w:szCs w:val="28"/>
    </w:rPr>
  </w:style>
  <w:style w:type="character" w:customStyle="1" w:styleId="BodyText1Char">
    <w:name w:val="نمط Body Text + أسود1 Char"/>
    <w:basedOn w:val="BodyTextChar"/>
    <w:link w:val="BodyText10"/>
    <w:rsid w:val="00EE4AFF"/>
    <w:rPr>
      <w:color w:val="000000"/>
      <w:sz w:val="30"/>
      <w:szCs w:val="28"/>
    </w:rPr>
  </w:style>
  <w:style w:type="paragraph" w:customStyle="1" w:styleId="todaymenutable">
    <w:name w:val="todaymenutable"/>
    <w:basedOn w:val="Normal"/>
    <w:rsid w:val="00EE4AFF"/>
    <w:pPr>
      <w:pBdr>
        <w:top w:val="single" w:sz="2" w:space="0" w:color="253D00"/>
        <w:left w:val="single" w:sz="12" w:space="0" w:color="253D00"/>
        <w:bottom w:val="single" w:sz="12" w:space="0" w:color="253D00"/>
        <w:right w:val="single" w:sz="12" w:space="0" w:color="253D00"/>
      </w:pBdr>
      <w:spacing w:after="180" w:line="240" w:lineRule="auto"/>
    </w:pPr>
    <w:rPr>
      <w:rFonts w:ascii="Times New Roman" w:hAnsi="Times New Roman"/>
      <w:color w:val="053854"/>
      <w:sz w:val="24"/>
      <w:szCs w:val="24"/>
      <w:lang w:bidi="ar-EG"/>
    </w:rPr>
  </w:style>
  <w:style w:type="character" w:customStyle="1" w:styleId="bodytextCharChar">
    <w:name w:val="bodytext Char Char"/>
    <w:link w:val="bodytextChar0"/>
    <w:rsid w:val="00EE4AFF"/>
    <w:rPr>
      <w:rFonts w:ascii="Times New Roman" w:eastAsia="宋体" w:hAnsi="Times New Roman"/>
      <w:sz w:val="28"/>
      <w:szCs w:val="28"/>
      <w:lang w:eastAsia="ar-SA"/>
    </w:rPr>
  </w:style>
  <w:style w:type="paragraph" w:customStyle="1" w:styleId="h50">
    <w:name w:val="h5"/>
    <w:basedOn w:val="Heading5"/>
    <w:rsid w:val="00EE4AFF"/>
    <w:pPr>
      <w:bidi w:val="0"/>
      <w:spacing w:before="0" w:after="120" w:line="360" w:lineRule="auto"/>
    </w:pPr>
    <w:rPr>
      <w:i w:val="0"/>
      <w:iCs w:val="0"/>
      <w:noProof/>
      <w:sz w:val="28"/>
      <w:szCs w:val="28"/>
    </w:rPr>
  </w:style>
  <w:style w:type="character" w:customStyle="1" w:styleId="h3Char">
    <w:name w:val="h3 Char"/>
    <w:basedOn w:val="DefaultParagraphFont"/>
    <w:link w:val="h30"/>
    <w:rsid w:val="00EE4AFF"/>
    <w:rPr>
      <w:rFonts w:ascii="Monotype Corsiva" w:eastAsia="宋体" w:hAnsi="Monotype Corsiva"/>
      <w:b/>
      <w:bCs/>
      <w:i/>
      <w:noProof/>
      <w:sz w:val="46"/>
      <w:szCs w:val="32"/>
      <w:lang w:eastAsia="ar-SA"/>
    </w:rPr>
  </w:style>
  <w:style w:type="paragraph" w:customStyle="1" w:styleId="follows-h47">
    <w:name w:val="follows-h47"/>
    <w:basedOn w:val="Normal"/>
    <w:rsid w:val="00EE4AFF"/>
    <w:pPr>
      <w:spacing w:after="0" w:line="240" w:lineRule="auto"/>
    </w:pPr>
    <w:rPr>
      <w:rFonts w:ascii="Times New Roman" w:hAnsi="Times New Roman"/>
    </w:rPr>
  </w:style>
  <w:style w:type="paragraph" w:customStyle="1" w:styleId="norm18">
    <w:name w:val="norm18"/>
    <w:basedOn w:val="Normal"/>
    <w:rsid w:val="00EE4AFF"/>
    <w:pPr>
      <w:spacing w:before="240" w:after="240" w:line="240" w:lineRule="auto"/>
    </w:pPr>
    <w:rPr>
      <w:rFonts w:ascii="Times New Roman" w:hAnsi="Times New Roman"/>
    </w:rPr>
  </w:style>
  <w:style w:type="paragraph" w:customStyle="1" w:styleId="39">
    <w:name w:val="عادي (ويب)39"/>
    <w:basedOn w:val="Normal"/>
    <w:rsid w:val="00EE4AFF"/>
    <w:pPr>
      <w:spacing w:before="150" w:after="150" w:line="240" w:lineRule="auto"/>
      <w:ind w:left="2400"/>
    </w:pPr>
    <w:rPr>
      <w:rFonts w:ascii="Times New Roman" w:hAnsi="Times New Roman"/>
      <w:sz w:val="17"/>
      <w:szCs w:val="17"/>
    </w:rPr>
  </w:style>
  <w:style w:type="character" w:customStyle="1" w:styleId="Hyperlink73">
    <w:name w:val="Hyperlink73"/>
    <w:basedOn w:val="DefaultParagraphFont"/>
    <w:rsid w:val="00EE4AFF"/>
    <w:rPr>
      <w:vanish w:val="0"/>
      <w:webHidden w:val="0"/>
      <w:color w:val="3366CC"/>
      <w:u w:val="single"/>
      <w:specVanish w:val="0"/>
    </w:rPr>
  </w:style>
  <w:style w:type="paragraph" w:customStyle="1" w:styleId="follows-h53">
    <w:name w:val="follows-h53"/>
    <w:basedOn w:val="Normal"/>
    <w:rsid w:val="00EE4AFF"/>
    <w:pPr>
      <w:spacing w:before="100" w:beforeAutospacing="1" w:after="100" w:afterAutospacing="1" w:line="240" w:lineRule="auto"/>
    </w:pPr>
    <w:rPr>
      <w:rFonts w:ascii="Times New Roman" w:hAnsi="Times New Roman"/>
    </w:rPr>
  </w:style>
  <w:style w:type="paragraph" w:customStyle="1" w:styleId="n">
    <w:name w:val="n"/>
    <w:basedOn w:val="Normal"/>
    <w:rsid w:val="00EE4AFF"/>
    <w:pPr>
      <w:spacing w:before="120" w:after="120" w:line="480" w:lineRule="auto"/>
      <w:ind w:firstLine="567"/>
      <w:jc w:val="lowKashida"/>
    </w:pPr>
    <w:rPr>
      <w:rFonts w:ascii="Times New Roman" w:hAnsi="Times New Roman"/>
      <w:sz w:val="28"/>
      <w:szCs w:val="28"/>
      <w:lang w:eastAsia="ar-SA"/>
    </w:rPr>
  </w:style>
  <w:style w:type="character" w:customStyle="1" w:styleId="cit-article-title">
    <w:name w:val="cit-article-title"/>
    <w:basedOn w:val="DefaultParagraphFont"/>
    <w:rsid w:val="00EE4AFF"/>
  </w:style>
  <w:style w:type="character" w:customStyle="1" w:styleId="cit-vol">
    <w:name w:val="cit-vol"/>
    <w:basedOn w:val="DefaultParagraphFont"/>
    <w:rsid w:val="00EE4AFF"/>
  </w:style>
  <w:style w:type="character" w:customStyle="1" w:styleId="cit-lpage">
    <w:name w:val="cit-lpage"/>
    <w:basedOn w:val="DefaultParagraphFont"/>
    <w:rsid w:val="00EE4AFF"/>
  </w:style>
  <w:style w:type="paragraph" w:customStyle="1" w:styleId="70">
    <w:name w:val="نمط7"/>
    <w:basedOn w:val="Normal"/>
    <w:next w:val="BodyText"/>
    <w:rsid w:val="00EE4AFF"/>
    <w:pPr>
      <w:spacing w:after="120" w:line="360" w:lineRule="auto"/>
      <w:ind w:firstLine="567"/>
      <w:jc w:val="lowKashida"/>
    </w:pPr>
    <w:rPr>
      <w:rFonts w:ascii="Times New Roman" w:hAnsi="Times New Roman"/>
      <w:sz w:val="28"/>
      <w:szCs w:val="28"/>
      <w:lang w:eastAsia="ar-SA"/>
    </w:rPr>
  </w:style>
  <w:style w:type="paragraph" w:customStyle="1" w:styleId="61">
    <w:name w:val="نمط6"/>
    <w:basedOn w:val="Normal"/>
    <w:next w:val="BodyText"/>
    <w:rsid w:val="00EE4AFF"/>
    <w:pPr>
      <w:spacing w:after="120" w:line="360" w:lineRule="auto"/>
      <w:ind w:firstLine="567"/>
      <w:jc w:val="lowKashida"/>
    </w:pPr>
    <w:rPr>
      <w:rFonts w:ascii="Times New Roman" w:hAnsi="Times New Roman"/>
      <w:sz w:val="28"/>
      <w:szCs w:val="28"/>
      <w:lang w:eastAsia="ar-SA"/>
    </w:rPr>
  </w:style>
  <w:style w:type="paragraph" w:customStyle="1" w:styleId="BodyTextIndent1">
    <w:name w:val="Body Text Indent1"/>
    <w:basedOn w:val="Normal"/>
    <w:link w:val="BodyTextIndentChar"/>
    <w:rsid w:val="00EE4AFF"/>
    <w:pPr>
      <w:bidi/>
      <w:spacing w:after="120" w:line="240" w:lineRule="auto"/>
      <w:ind w:left="283"/>
    </w:pPr>
    <w:rPr>
      <w:rFonts w:ascii="Times New Roman" w:hAnsi="Times New Roman"/>
      <w:noProof/>
      <w:sz w:val="24"/>
      <w:szCs w:val="24"/>
      <w:lang w:eastAsia="ar-SA"/>
    </w:rPr>
  </w:style>
  <w:style w:type="character" w:customStyle="1" w:styleId="BodyTextIndentChar">
    <w:name w:val="Body Text Indent Char"/>
    <w:basedOn w:val="DefaultParagraphFont"/>
    <w:link w:val="BodyTextIndent1"/>
    <w:rsid w:val="00EE4AFF"/>
    <w:rPr>
      <w:rFonts w:ascii="Times New Roman" w:eastAsia="宋体" w:hAnsi="Times New Roman"/>
      <w:noProof/>
      <w:sz w:val="24"/>
      <w:szCs w:val="24"/>
      <w:lang w:eastAsia="ar-SA"/>
    </w:rPr>
  </w:style>
  <w:style w:type="paragraph" w:customStyle="1" w:styleId="50">
    <w:name w:val="نمط5"/>
    <w:basedOn w:val="Normal"/>
    <w:next w:val="BodyTextIndent1"/>
    <w:rsid w:val="00EE4AFF"/>
    <w:pPr>
      <w:spacing w:after="120" w:line="360" w:lineRule="auto"/>
      <w:ind w:firstLine="340"/>
      <w:jc w:val="lowKashida"/>
    </w:pPr>
    <w:rPr>
      <w:rFonts w:ascii="Times New Roman" w:hAnsi="Times New Roman" w:cs="Traditional Arabic"/>
      <w:noProof/>
      <w:sz w:val="28"/>
      <w:szCs w:val="20"/>
      <w:lang w:eastAsia="ar-SA"/>
    </w:rPr>
  </w:style>
  <w:style w:type="paragraph" w:customStyle="1" w:styleId="40">
    <w:name w:val="نمط4"/>
    <w:basedOn w:val="Normal"/>
    <w:next w:val="BodyText"/>
    <w:rsid w:val="00EE4AFF"/>
    <w:pPr>
      <w:spacing w:after="120" w:line="360" w:lineRule="auto"/>
      <w:ind w:firstLine="567"/>
      <w:jc w:val="lowKashida"/>
    </w:pPr>
    <w:rPr>
      <w:rFonts w:ascii="Times New Roman" w:hAnsi="Times New Roman"/>
      <w:sz w:val="28"/>
      <w:szCs w:val="28"/>
      <w:lang w:eastAsia="ar-SA"/>
    </w:rPr>
  </w:style>
  <w:style w:type="paragraph" w:customStyle="1" w:styleId="30">
    <w:name w:val="نمط3"/>
    <w:basedOn w:val="Normal"/>
    <w:next w:val="BodyText"/>
    <w:rsid w:val="00EE4AFF"/>
    <w:pPr>
      <w:spacing w:after="120" w:line="360" w:lineRule="auto"/>
      <w:ind w:firstLine="567"/>
      <w:jc w:val="lowKashida"/>
    </w:pPr>
    <w:rPr>
      <w:rFonts w:ascii="Times New Roman" w:hAnsi="Times New Roman"/>
      <w:sz w:val="28"/>
      <w:szCs w:val="28"/>
      <w:lang w:eastAsia="ar-SA"/>
    </w:rPr>
  </w:style>
  <w:style w:type="character" w:customStyle="1" w:styleId="BodyTextCharChar0">
    <w:name w:val="نمط Body Text + أسود Char Char"/>
    <w:rsid w:val="00EE4AFF"/>
    <w:rPr>
      <w:color w:val="000000"/>
      <w:sz w:val="28"/>
      <w:lang w:val="en-US" w:eastAsia="ar-SA" w:bidi="ar-SA"/>
    </w:rPr>
  </w:style>
  <w:style w:type="paragraph" w:customStyle="1" w:styleId="20">
    <w:name w:val="نمط2"/>
    <w:basedOn w:val="Normal"/>
    <w:next w:val="BodyText"/>
    <w:rsid w:val="00EE4AFF"/>
    <w:pPr>
      <w:spacing w:after="240" w:line="360" w:lineRule="auto"/>
      <w:ind w:firstLine="567"/>
      <w:jc w:val="lowKashida"/>
    </w:pPr>
    <w:rPr>
      <w:rFonts w:ascii="Times New Roman" w:hAnsi="Times New Roman"/>
      <w:sz w:val="30"/>
      <w:szCs w:val="28"/>
      <w:lang w:eastAsia="ar-SA"/>
    </w:rPr>
  </w:style>
  <w:style w:type="character" w:customStyle="1" w:styleId="BodyText1CharChar">
    <w:name w:val="نمط Body Text + أسود1 Char Char"/>
    <w:rsid w:val="00EE4AFF"/>
    <w:rPr>
      <w:color w:val="000000"/>
      <w:sz w:val="28"/>
      <w:lang w:val="en-US" w:eastAsia="ar-SA" w:bidi="ar-SA"/>
    </w:rPr>
  </w:style>
  <w:style w:type="character" w:customStyle="1" w:styleId="h3CharChar">
    <w:name w:val="h3 Char Char"/>
    <w:rsid w:val="00EE4AFF"/>
    <w:rPr>
      <w:rFonts w:ascii="Clarendon Condensed" w:hAnsi="Clarendon Condensed"/>
      <w:b/>
      <w:noProof/>
      <w:sz w:val="32"/>
      <w:lang w:val="en-US" w:eastAsia="ar-SA"/>
    </w:rPr>
  </w:style>
  <w:style w:type="paragraph" w:customStyle="1" w:styleId="11">
    <w:name w:val="نمط1"/>
    <w:rsid w:val="00EE4AFF"/>
    <w:rPr>
      <w:rFonts w:ascii="Times New Roman" w:hAnsi="Times New Roman"/>
      <w:lang w:eastAsia="en-US"/>
    </w:rPr>
  </w:style>
  <w:style w:type="character" w:customStyle="1" w:styleId="BalloonTextChar">
    <w:name w:val="Balloon Text Char"/>
    <w:basedOn w:val="DefaultParagraphFont"/>
    <w:semiHidden/>
    <w:rsid w:val="00EE4AFF"/>
    <w:rPr>
      <w:rFonts w:ascii="Tahoma" w:hAnsi="Tahoma" w:cs="Tahoma"/>
      <w:noProof/>
      <w:sz w:val="16"/>
      <w:szCs w:val="16"/>
      <w:lang w:val="en-US" w:eastAsia="ar-SA" w:bidi="ar-SA"/>
    </w:rPr>
  </w:style>
  <w:style w:type="paragraph" w:customStyle="1" w:styleId="H6">
    <w:name w:val="H6"/>
    <w:basedOn w:val="Heading6"/>
    <w:rsid w:val="00EE4AFF"/>
    <w:pPr>
      <w:bidi w:val="0"/>
    </w:pPr>
    <w:rPr>
      <w:i/>
      <w:iCs/>
      <w:noProof/>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ronary_artery" TargetMode="External"/><Relationship Id="rId13" Type="http://schemas.openxmlformats.org/officeDocument/2006/relationships/hyperlink" Target="http://en.wikipedia.org/wiki/Angina_pectoris" TargetMode="External"/><Relationship Id="rId18" Type="http://schemas.openxmlformats.org/officeDocument/2006/relationships/hyperlink" Target="http://en.wikipedia.org/wiki/Coronary_arteries"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mayadamowafy@gmail.com" TargetMode="External"/><Relationship Id="rId12" Type="http://schemas.openxmlformats.org/officeDocument/2006/relationships/hyperlink" Target="http://en.wikipedia.org/wiki/Electrocardiogram"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Unstable_angina"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x.doi.org/10.7537/marsrsj090617.12"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http://en.wikipedia.org/wiki/Non_ST_elevation_myocardial_infarction"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ST_elevation_myocardial_infarction" TargetMode="External"/><Relationship Id="rId14" Type="http://schemas.openxmlformats.org/officeDocument/2006/relationships/hyperlink" Target="http://www.sciencepub.net/researcher"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www.who.int/mediacent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6493</Words>
  <Characters>35214</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41624</CharactersWithSpaces>
  <SharedDoc>false</SharedDoc>
  <HLinks>
    <vt:vector size="12" baseType="variant">
      <vt:variant>
        <vt:i4>3997813</vt:i4>
      </vt:variant>
      <vt:variant>
        <vt:i4>3</vt:i4>
      </vt:variant>
      <vt:variant>
        <vt:i4>0</vt:i4>
      </vt:variant>
      <vt:variant>
        <vt:i4>5</vt:i4>
      </vt:variant>
      <vt:variant>
        <vt:lpwstr>http://dx.doi.org/10.4236/jss.2015</vt:lpwstr>
      </vt:variant>
      <vt:variant>
        <vt:lpwstr/>
      </vt:variant>
      <vt:variant>
        <vt:i4>1048612</vt:i4>
      </vt:variant>
      <vt:variant>
        <vt:i4>0</vt:i4>
      </vt:variant>
      <vt:variant>
        <vt:i4>0</vt:i4>
      </vt:variant>
      <vt:variant>
        <vt:i4>5</vt:i4>
      </vt:variant>
      <vt:variant>
        <vt:lpwstr>mailto:giftchukwuokeah@yahoo.com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3</cp:revision>
  <dcterms:created xsi:type="dcterms:W3CDTF">2017-06-15T14:37:00Z</dcterms:created>
  <dcterms:modified xsi:type="dcterms:W3CDTF">2017-06-16T01:32:00Z</dcterms:modified>
</cp:coreProperties>
</file>