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6D5" w:rsidRPr="00837A65" w:rsidRDefault="00152C84" w:rsidP="00F32AB0">
      <w:pPr>
        <w:suppressAutoHyphens w:val="0"/>
        <w:snapToGrid w:val="0"/>
        <w:ind w:left="425" w:right="425" w:firstLine="0"/>
        <w:jc w:val="center"/>
        <w:rPr>
          <w:b/>
          <w:bCs/>
          <w:sz w:val="20"/>
          <w:szCs w:val="20"/>
        </w:rPr>
      </w:pPr>
      <w:r w:rsidRPr="00837A65">
        <w:rPr>
          <w:b/>
          <w:bCs/>
          <w:sz w:val="20"/>
          <w:szCs w:val="20"/>
        </w:rPr>
        <w:t>Predicting the relative water content of sunflower plant using RGB reflectance</w:t>
      </w:r>
    </w:p>
    <w:p w:rsidR="00AC56D5" w:rsidRPr="00837A65" w:rsidRDefault="00AC56D5" w:rsidP="00F32AB0">
      <w:pPr>
        <w:suppressAutoHyphens w:val="0"/>
        <w:snapToGrid w:val="0"/>
        <w:ind w:left="425" w:right="425" w:firstLine="0"/>
        <w:jc w:val="center"/>
        <w:rPr>
          <w:b/>
          <w:bCs/>
          <w:sz w:val="20"/>
          <w:szCs w:val="20"/>
        </w:rPr>
      </w:pPr>
    </w:p>
    <w:p w:rsidR="00AC56D5" w:rsidRPr="00837A65" w:rsidRDefault="00B66BD3" w:rsidP="00F32AB0">
      <w:pPr>
        <w:suppressAutoHyphens w:val="0"/>
        <w:snapToGrid w:val="0"/>
        <w:ind w:left="425" w:right="425" w:firstLine="0"/>
        <w:jc w:val="center"/>
        <w:rPr>
          <w:sz w:val="20"/>
          <w:szCs w:val="20"/>
        </w:rPr>
      </w:pPr>
      <w:proofErr w:type="spellStart"/>
      <w:r w:rsidRPr="00837A65">
        <w:rPr>
          <w:sz w:val="20"/>
          <w:szCs w:val="20"/>
        </w:rPr>
        <w:t>Atefeh</w:t>
      </w:r>
      <w:proofErr w:type="spellEnd"/>
      <w:r w:rsidRPr="00837A65">
        <w:rPr>
          <w:sz w:val="20"/>
          <w:szCs w:val="20"/>
        </w:rPr>
        <w:t xml:space="preserve"> </w:t>
      </w:r>
      <w:proofErr w:type="spellStart"/>
      <w:r w:rsidRPr="00837A65">
        <w:rPr>
          <w:sz w:val="20"/>
          <w:szCs w:val="20"/>
        </w:rPr>
        <w:t>Nouraki</w:t>
      </w:r>
      <w:proofErr w:type="spellEnd"/>
      <w:r w:rsidRPr="00837A65">
        <w:rPr>
          <w:sz w:val="20"/>
          <w:szCs w:val="20"/>
        </w:rPr>
        <w:t xml:space="preserve"> </w:t>
      </w:r>
      <w:r w:rsidRPr="00837A65">
        <w:rPr>
          <w:sz w:val="20"/>
          <w:szCs w:val="20"/>
          <w:vertAlign w:val="superscript"/>
        </w:rPr>
        <w:t>1</w:t>
      </w:r>
      <w:r w:rsidRPr="00837A65">
        <w:rPr>
          <w:sz w:val="20"/>
          <w:szCs w:val="20"/>
        </w:rPr>
        <w:t xml:space="preserve">, Samira </w:t>
      </w:r>
      <w:proofErr w:type="spellStart"/>
      <w:r w:rsidRPr="00837A65">
        <w:rPr>
          <w:sz w:val="20"/>
          <w:szCs w:val="20"/>
        </w:rPr>
        <w:t>Akhavan</w:t>
      </w:r>
      <w:proofErr w:type="spellEnd"/>
      <w:r w:rsidRPr="00837A65">
        <w:rPr>
          <w:sz w:val="20"/>
          <w:szCs w:val="20"/>
        </w:rPr>
        <w:t xml:space="preserve"> </w:t>
      </w:r>
      <w:r w:rsidRPr="00837A65">
        <w:rPr>
          <w:sz w:val="20"/>
          <w:szCs w:val="20"/>
          <w:vertAlign w:val="superscript"/>
        </w:rPr>
        <w:t>1</w:t>
      </w:r>
      <w:r w:rsidRPr="00837A65">
        <w:rPr>
          <w:sz w:val="20"/>
          <w:szCs w:val="20"/>
        </w:rPr>
        <w:t xml:space="preserve">, </w:t>
      </w:r>
      <w:proofErr w:type="spellStart"/>
      <w:r w:rsidRPr="00837A65">
        <w:rPr>
          <w:sz w:val="20"/>
          <w:szCs w:val="20"/>
        </w:rPr>
        <w:t>Yosef</w:t>
      </w:r>
      <w:proofErr w:type="spellEnd"/>
      <w:r w:rsidRPr="00837A65">
        <w:rPr>
          <w:sz w:val="20"/>
          <w:szCs w:val="20"/>
        </w:rPr>
        <w:t xml:space="preserve"> </w:t>
      </w:r>
      <w:proofErr w:type="spellStart"/>
      <w:r w:rsidRPr="00837A65">
        <w:rPr>
          <w:sz w:val="20"/>
          <w:szCs w:val="20"/>
        </w:rPr>
        <w:t>Rezaei</w:t>
      </w:r>
      <w:proofErr w:type="spellEnd"/>
      <w:r w:rsidRPr="00837A65">
        <w:rPr>
          <w:sz w:val="20"/>
          <w:szCs w:val="20"/>
        </w:rPr>
        <w:t xml:space="preserve"> </w:t>
      </w:r>
      <w:r w:rsidR="002F3708" w:rsidRPr="00837A65">
        <w:rPr>
          <w:sz w:val="20"/>
          <w:szCs w:val="20"/>
          <w:vertAlign w:val="superscript"/>
        </w:rPr>
        <w:t>2</w:t>
      </w:r>
    </w:p>
    <w:p w:rsidR="00AC56D5" w:rsidRPr="00837A65" w:rsidRDefault="00AC56D5" w:rsidP="00F32AB0">
      <w:pPr>
        <w:suppressAutoHyphens w:val="0"/>
        <w:snapToGrid w:val="0"/>
        <w:ind w:left="425" w:right="425" w:firstLine="0"/>
        <w:jc w:val="center"/>
        <w:rPr>
          <w:sz w:val="20"/>
          <w:szCs w:val="20"/>
        </w:rPr>
      </w:pPr>
    </w:p>
    <w:p w:rsidR="00B66BD3" w:rsidRPr="00837A65" w:rsidRDefault="00B66BD3" w:rsidP="00F32AB0">
      <w:pPr>
        <w:suppressAutoHyphens w:val="0"/>
        <w:snapToGrid w:val="0"/>
        <w:ind w:left="425" w:right="425" w:firstLine="0"/>
        <w:jc w:val="center"/>
        <w:rPr>
          <w:sz w:val="20"/>
          <w:szCs w:val="20"/>
        </w:rPr>
      </w:pPr>
      <w:r w:rsidRPr="00837A65">
        <w:rPr>
          <w:sz w:val="20"/>
          <w:szCs w:val="20"/>
          <w:vertAlign w:val="superscript"/>
        </w:rPr>
        <w:t xml:space="preserve">1. </w:t>
      </w:r>
      <w:r w:rsidRPr="00837A65">
        <w:rPr>
          <w:sz w:val="20"/>
          <w:szCs w:val="20"/>
        </w:rPr>
        <w:t xml:space="preserve">Department of Water Engineering, Faculty of Agriculture, Bu-Ali </w:t>
      </w:r>
      <w:proofErr w:type="spellStart"/>
      <w:r w:rsidRPr="00837A65">
        <w:rPr>
          <w:sz w:val="20"/>
          <w:szCs w:val="20"/>
        </w:rPr>
        <w:t>Sina</w:t>
      </w:r>
      <w:proofErr w:type="spellEnd"/>
      <w:r w:rsidRPr="00837A65">
        <w:rPr>
          <w:sz w:val="20"/>
          <w:szCs w:val="20"/>
        </w:rPr>
        <w:t xml:space="preserve"> University, </w:t>
      </w:r>
      <w:proofErr w:type="spellStart"/>
      <w:r w:rsidRPr="00837A65">
        <w:rPr>
          <w:sz w:val="20"/>
          <w:szCs w:val="20"/>
        </w:rPr>
        <w:t>Hamedan</w:t>
      </w:r>
      <w:proofErr w:type="spellEnd"/>
      <w:r w:rsidRPr="00837A65">
        <w:rPr>
          <w:sz w:val="20"/>
          <w:szCs w:val="20"/>
        </w:rPr>
        <w:t>, Iran</w:t>
      </w:r>
    </w:p>
    <w:p w:rsidR="00B66BD3" w:rsidRPr="00837A65" w:rsidRDefault="00B66BD3" w:rsidP="00F32AB0">
      <w:pPr>
        <w:suppressAutoHyphens w:val="0"/>
        <w:snapToGrid w:val="0"/>
        <w:ind w:left="425" w:right="425" w:firstLine="0"/>
        <w:jc w:val="center"/>
        <w:rPr>
          <w:sz w:val="20"/>
          <w:szCs w:val="20"/>
        </w:rPr>
      </w:pPr>
      <w:r w:rsidRPr="00837A65">
        <w:rPr>
          <w:sz w:val="20"/>
          <w:szCs w:val="20"/>
          <w:vertAlign w:val="superscript"/>
        </w:rPr>
        <w:t>2.</w:t>
      </w:r>
      <w:r w:rsidR="003A2477" w:rsidRPr="00837A65">
        <w:rPr>
          <w:sz w:val="20"/>
          <w:szCs w:val="20"/>
        </w:rPr>
        <w:t xml:space="preserve"> Department of </w:t>
      </w:r>
      <w:r w:rsidR="002F3708" w:rsidRPr="00837A65">
        <w:rPr>
          <w:sz w:val="20"/>
          <w:szCs w:val="20"/>
        </w:rPr>
        <w:t>Civil Engineering</w:t>
      </w:r>
      <w:r w:rsidR="003A2477" w:rsidRPr="00837A65">
        <w:rPr>
          <w:sz w:val="20"/>
          <w:szCs w:val="20"/>
        </w:rPr>
        <w:t xml:space="preserve">, Faculty of </w:t>
      </w:r>
      <w:r w:rsidR="002F3708" w:rsidRPr="00837A65">
        <w:rPr>
          <w:sz w:val="20"/>
          <w:szCs w:val="20"/>
        </w:rPr>
        <w:t>Engineering</w:t>
      </w:r>
      <w:r w:rsidR="003A2477" w:rsidRPr="00837A65">
        <w:rPr>
          <w:sz w:val="20"/>
          <w:szCs w:val="20"/>
        </w:rPr>
        <w:t xml:space="preserve">, Bu-Ali </w:t>
      </w:r>
      <w:proofErr w:type="spellStart"/>
      <w:r w:rsidR="003A2477" w:rsidRPr="00837A65">
        <w:rPr>
          <w:sz w:val="20"/>
          <w:szCs w:val="20"/>
        </w:rPr>
        <w:t>Sina</w:t>
      </w:r>
      <w:proofErr w:type="spellEnd"/>
      <w:r w:rsidR="003A2477" w:rsidRPr="00837A65">
        <w:rPr>
          <w:sz w:val="20"/>
          <w:szCs w:val="20"/>
        </w:rPr>
        <w:t xml:space="preserve"> University, </w:t>
      </w:r>
      <w:proofErr w:type="spellStart"/>
      <w:r w:rsidR="003A2477" w:rsidRPr="00837A65">
        <w:rPr>
          <w:sz w:val="20"/>
          <w:szCs w:val="20"/>
        </w:rPr>
        <w:t>Hamedan</w:t>
      </w:r>
      <w:proofErr w:type="spellEnd"/>
      <w:r w:rsidR="003A2477" w:rsidRPr="00837A65">
        <w:rPr>
          <w:sz w:val="20"/>
          <w:szCs w:val="20"/>
        </w:rPr>
        <w:t>, Iran</w:t>
      </w:r>
    </w:p>
    <w:p w:rsidR="00AC56D5" w:rsidRPr="00837A65" w:rsidRDefault="00DD2F4C" w:rsidP="00F32AB0">
      <w:pPr>
        <w:suppressAutoHyphens w:val="0"/>
        <w:snapToGrid w:val="0"/>
        <w:ind w:left="425" w:right="425" w:firstLine="0"/>
        <w:jc w:val="center"/>
        <w:rPr>
          <w:sz w:val="20"/>
          <w:szCs w:val="20"/>
        </w:rPr>
      </w:pPr>
      <w:hyperlink r:id="rId8" w:history="1">
        <w:r w:rsidR="00456835" w:rsidRPr="00837A65">
          <w:rPr>
            <w:rStyle w:val="Hyperlink"/>
            <w:sz w:val="20"/>
            <w:szCs w:val="20"/>
          </w:rPr>
          <w:t>akhavan_samira@yahoo.com</w:t>
        </w:r>
      </w:hyperlink>
    </w:p>
    <w:p w:rsidR="00AC56D5" w:rsidRPr="00837A65" w:rsidRDefault="00AC56D5" w:rsidP="00F32AB0">
      <w:pPr>
        <w:suppressAutoHyphens w:val="0"/>
        <w:snapToGrid w:val="0"/>
        <w:ind w:left="425" w:right="425" w:firstLine="0"/>
        <w:jc w:val="center"/>
        <w:rPr>
          <w:sz w:val="20"/>
          <w:szCs w:val="20"/>
        </w:rPr>
      </w:pPr>
    </w:p>
    <w:p w:rsidR="000B46C6" w:rsidRPr="00837A65" w:rsidRDefault="00471E57" w:rsidP="00F32AB0">
      <w:pPr>
        <w:suppressAutoHyphens w:val="0"/>
        <w:snapToGrid w:val="0"/>
        <w:ind w:firstLine="0"/>
        <w:jc w:val="both"/>
        <w:rPr>
          <w:sz w:val="20"/>
          <w:szCs w:val="20"/>
        </w:rPr>
      </w:pPr>
      <w:r w:rsidRPr="00837A65">
        <w:rPr>
          <w:b/>
          <w:sz w:val="20"/>
          <w:szCs w:val="20"/>
        </w:rPr>
        <w:t xml:space="preserve">Abstract: </w:t>
      </w:r>
      <w:r w:rsidR="00152C84" w:rsidRPr="00837A65">
        <w:rPr>
          <w:sz w:val="20"/>
          <w:szCs w:val="20"/>
        </w:rPr>
        <w:t>With an increasing request of fresh water resources in arid/semi-arid parts of the world, researchers and practitioners are relying more than ever on remote sensing techniques for monitoring and evaluating crop water status and for estimating crop water use. The goal of the present study was to evaluate relative water content (RWC) to different levels of irrigation and deploy a digital imaging system for high spatial and temporal monitoring using of vegetation indices and investigate their relationship with RWC. According to results, with increase in water stress degree the RWC value decrease</w:t>
      </w:r>
      <w:r w:rsidR="00F32AB0" w:rsidRPr="00837A65">
        <w:rPr>
          <w:sz w:val="20"/>
          <w:szCs w:val="20"/>
        </w:rPr>
        <w:t>. T</w:t>
      </w:r>
      <w:r w:rsidR="00152C84" w:rsidRPr="00837A65">
        <w:rPr>
          <w:sz w:val="20"/>
          <w:szCs w:val="20"/>
        </w:rPr>
        <w:t>he results of this study show that significant linear relationships between the image parameters and RWC. There was a strong relationship between the normalized difference red blue index (NDRBI) and RWC with correlation coefficient of 0.90**. Overall, the results of this study show the potential of using vegetation indices derived from digital Red, Green and Blue (RGB) images as a low-cost technique for assessing RWC under different levels of irrigation availabilities.</w:t>
      </w:r>
    </w:p>
    <w:p w:rsidR="00F32AB0" w:rsidRPr="00837A65" w:rsidRDefault="003C302E" w:rsidP="00F32AB0">
      <w:pPr>
        <w:suppressAutoHyphens w:val="0"/>
        <w:snapToGrid w:val="0"/>
        <w:ind w:firstLine="0"/>
        <w:jc w:val="both"/>
        <w:rPr>
          <w:sz w:val="20"/>
          <w:szCs w:val="20"/>
        </w:rPr>
      </w:pPr>
      <w:r w:rsidRPr="00837A65">
        <w:rPr>
          <w:color w:val="000000"/>
          <w:sz w:val="20"/>
          <w:szCs w:val="20"/>
        </w:rPr>
        <w:t>[</w:t>
      </w:r>
      <w:proofErr w:type="spellStart"/>
      <w:r w:rsidR="003C0086" w:rsidRPr="00837A65">
        <w:rPr>
          <w:sz w:val="20"/>
          <w:szCs w:val="20"/>
        </w:rPr>
        <w:t>Nouraki</w:t>
      </w:r>
      <w:proofErr w:type="spellEnd"/>
      <w:r w:rsidR="003C0086" w:rsidRPr="00837A65">
        <w:rPr>
          <w:sz w:val="20"/>
          <w:szCs w:val="20"/>
        </w:rPr>
        <w:t xml:space="preserve"> A, </w:t>
      </w:r>
      <w:proofErr w:type="spellStart"/>
      <w:r w:rsidR="003C0086" w:rsidRPr="00837A65">
        <w:rPr>
          <w:sz w:val="20"/>
          <w:szCs w:val="20"/>
        </w:rPr>
        <w:t>Akhavan</w:t>
      </w:r>
      <w:proofErr w:type="spellEnd"/>
      <w:r w:rsidR="003C0086" w:rsidRPr="00837A65">
        <w:rPr>
          <w:sz w:val="20"/>
          <w:szCs w:val="20"/>
        </w:rPr>
        <w:t xml:space="preserve"> S</w:t>
      </w:r>
      <w:r w:rsidRPr="00837A65">
        <w:rPr>
          <w:sz w:val="20"/>
          <w:szCs w:val="20"/>
        </w:rPr>
        <w:t xml:space="preserve">, </w:t>
      </w:r>
      <w:proofErr w:type="spellStart"/>
      <w:r w:rsidRPr="00837A65">
        <w:rPr>
          <w:sz w:val="20"/>
          <w:szCs w:val="20"/>
        </w:rPr>
        <w:t>Rezaei</w:t>
      </w:r>
      <w:proofErr w:type="spellEnd"/>
      <w:r w:rsidRPr="00837A65">
        <w:rPr>
          <w:sz w:val="20"/>
          <w:szCs w:val="20"/>
        </w:rPr>
        <w:t xml:space="preserve"> Y. </w:t>
      </w:r>
      <w:r w:rsidR="00F32AB0" w:rsidRPr="00837A65">
        <w:rPr>
          <w:b/>
          <w:bCs/>
          <w:sz w:val="20"/>
          <w:szCs w:val="20"/>
        </w:rPr>
        <w:t>Predicting the relative water content of sunflower plant using RGB reflectance</w:t>
      </w:r>
      <w:r w:rsidR="00F32AB0" w:rsidRPr="00837A65">
        <w:rPr>
          <w:rFonts w:eastAsia="Times New Roman"/>
          <w:b/>
          <w:bCs/>
          <w:sz w:val="20"/>
          <w:szCs w:val="20"/>
          <w:lang w:bidi="fa-IR"/>
        </w:rPr>
        <w:t>.</w:t>
      </w:r>
      <w:r w:rsidR="00F32AB0" w:rsidRPr="00837A65">
        <w:rPr>
          <w:bCs/>
          <w:i/>
          <w:sz w:val="20"/>
          <w:szCs w:val="20"/>
        </w:rPr>
        <w:t xml:space="preserve"> Researcher</w:t>
      </w:r>
      <w:r w:rsidR="00F32AB0" w:rsidRPr="00837A65">
        <w:rPr>
          <w:bCs/>
          <w:sz w:val="20"/>
          <w:szCs w:val="20"/>
        </w:rPr>
        <w:t xml:space="preserve"> 2017;9(8):</w:t>
      </w:r>
      <w:r w:rsidR="007326DC" w:rsidRPr="00837A65">
        <w:rPr>
          <w:noProof/>
          <w:color w:val="000000"/>
          <w:sz w:val="20"/>
          <w:szCs w:val="20"/>
        </w:rPr>
        <w:t>1-5</w:t>
      </w:r>
      <w:r w:rsidR="00F32AB0" w:rsidRPr="00837A65">
        <w:rPr>
          <w:bCs/>
          <w:sz w:val="20"/>
          <w:szCs w:val="20"/>
        </w:rPr>
        <w:t xml:space="preserve">]. </w:t>
      </w:r>
      <w:r w:rsidR="00F32AB0" w:rsidRPr="00837A65">
        <w:rPr>
          <w:sz w:val="20"/>
          <w:szCs w:val="20"/>
        </w:rPr>
        <w:t>ISSN 1553-9865 (print); ISSN 2163-8950 (online)</w:t>
      </w:r>
      <w:r w:rsidR="00F32AB0" w:rsidRPr="00837A65">
        <w:rPr>
          <w:bCs/>
          <w:sz w:val="20"/>
          <w:szCs w:val="20"/>
        </w:rPr>
        <w:t xml:space="preserve">. </w:t>
      </w:r>
      <w:hyperlink r:id="rId9" w:history="1">
        <w:r w:rsidR="00F32AB0" w:rsidRPr="00837A65">
          <w:rPr>
            <w:rStyle w:val="Hyperlink"/>
            <w:sz w:val="20"/>
            <w:szCs w:val="20"/>
          </w:rPr>
          <w:t>http://www.sciencepub.net/researcher</w:t>
        </w:r>
      </w:hyperlink>
      <w:r w:rsidR="00F32AB0" w:rsidRPr="00837A65">
        <w:rPr>
          <w:bCs/>
          <w:sz w:val="20"/>
          <w:szCs w:val="20"/>
        </w:rPr>
        <w:t xml:space="preserve">. </w:t>
      </w:r>
      <w:r w:rsidR="00F32AB0" w:rsidRPr="00837A65">
        <w:rPr>
          <w:bCs/>
          <w:sz w:val="20"/>
          <w:szCs w:val="20"/>
          <w:lang w:eastAsia="zh-CN"/>
        </w:rPr>
        <w:t>1</w:t>
      </w:r>
      <w:r w:rsidR="00F32AB0" w:rsidRPr="00837A65">
        <w:rPr>
          <w:bCs/>
          <w:sz w:val="20"/>
          <w:szCs w:val="20"/>
        </w:rPr>
        <w:t xml:space="preserve">. </w:t>
      </w:r>
      <w:r w:rsidR="00F32AB0" w:rsidRPr="00837A65">
        <w:rPr>
          <w:color w:val="000000"/>
          <w:sz w:val="20"/>
          <w:szCs w:val="20"/>
          <w:shd w:val="clear" w:color="auto" w:fill="FFFFFF"/>
        </w:rPr>
        <w:t>doi:</w:t>
      </w:r>
      <w:hyperlink r:id="rId10" w:history="1">
        <w:r w:rsidR="00F32AB0" w:rsidRPr="00837A65">
          <w:rPr>
            <w:rStyle w:val="Hyperlink"/>
            <w:sz w:val="20"/>
            <w:szCs w:val="20"/>
            <w:shd w:val="clear" w:color="auto" w:fill="FFFFFF"/>
          </w:rPr>
          <w:t>10.7537/marsrsj090817.0</w:t>
        </w:r>
        <w:r w:rsidR="00F32AB0" w:rsidRPr="00837A65">
          <w:rPr>
            <w:rStyle w:val="Hyperlink"/>
            <w:sz w:val="20"/>
            <w:szCs w:val="20"/>
            <w:shd w:val="clear" w:color="auto" w:fill="FFFFFF"/>
            <w:lang w:eastAsia="zh-CN"/>
          </w:rPr>
          <w:t>1</w:t>
        </w:r>
      </w:hyperlink>
      <w:r w:rsidR="00F32AB0" w:rsidRPr="00837A65">
        <w:rPr>
          <w:color w:val="000000"/>
          <w:sz w:val="20"/>
          <w:szCs w:val="20"/>
          <w:shd w:val="clear" w:color="auto" w:fill="FFFFFF"/>
        </w:rPr>
        <w:t>.</w:t>
      </w:r>
    </w:p>
    <w:p w:rsidR="003C302E" w:rsidRPr="00837A65" w:rsidRDefault="003C302E" w:rsidP="00F32AB0">
      <w:pPr>
        <w:suppressAutoHyphens w:val="0"/>
        <w:snapToGrid w:val="0"/>
        <w:ind w:firstLine="0"/>
        <w:jc w:val="both"/>
        <w:rPr>
          <w:sz w:val="20"/>
          <w:szCs w:val="20"/>
        </w:rPr>
      </w:pPr>
    </w:p>
    <w:p w:rsidR="001817C7" w:rsidRPr="00837A65" w:rsidRDefault="001817C7" w:rsidP="00F32AB0">
      <w:pPr>
        <w:suppressAutoHyphens w:val="0"/>
        <w:snapToGrid w:val="0"/>
        <w:ind w:firstLine="0"/>
        <w:jc w:val="both"/>
        <w:rPr>
          <w:sz w:val="20"/>
          <w:szCs w:val="20"/>
        </w:rPr>
      </w:pPr>
      <w:r w:rsidRPr="00837A65">
        <w:rPr>
          <w:b/>
          <w:sz w:val="20"/>
          <w:szCs w:val="20"/>
        </w:rPr>
        <w:t xml:space="preserve">Keywords: </w:t>
      </w:r>
      <w:r w:rsidR="006D2E9E" w:rsidRPr="00837A65">
        <w:rPr>
          <w:sz w:val="20"/>
          <w:szCs w:val="20"/>
        </w:rPr>
        <w:t>RWC, digital RGB imaging, image processing technology, v</w:t>
      </w:r>
      <w:r w:rsidR="00152C84" w:rsidRPr="00837A65">
        <w:rPr>
          <w:sz w:val="20"/>
          <w:szCs w:val="20"/>
        </w:rPr>
        <w:t>egetation indices</w:t>
      </w:r>
    </w:p>
    <w:p w:rsidR="00AC56D5" w:rsidRPr="00837A65" w:rsidRDefault="00AC56D5" w:rsidP="00F32AB0">
      <w:pPr>
        <w:suppressAutoHyphens w:val="0"/>
        <w:snapToGrid w:val="0"/>
        <w:ind w:firstLine="0"/>
        <w:jc w:val="both"/>
        <w:rPr>
          <w:b/>
          <w:sz w:val="20"/>
          <w:szCs w:val="20"/>
        </w:rPr>
      </w:pPr>
    </w:p>
    <w:p w:rsidR="00AC56D5" w:rsidRPr="00837A65" w:rsidRDefault="00AC56D5" w:rsidP="00F32AB0">
      <w:pPr>
        <w:suppressAutoHyphens w:val="0"/>
        <w:snapToGrid w:val="0"/>
        <w:ind w:firstLine="0"/>
        <w:jc w:val="both"/>
        <w:rPr>
          <w:b/>
          <w:sz w:val="20"/>
          <w:szCs w:val="20"/>
        </w:rPr>
        <w:sectPr w:rsidR="00AC56D5" w:rsidRPr="00837A65" w:rsidSect="00AC56D5">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
          <w:cols w:space="720"/>
          <w:docGrid w:linePitch="360"/>
        </w:sectPr>
      </w:pPr>
    </w:p>
    <w:p w:rsidR="00471E57" w:rsidRPr="00837A65" w:rsidRDefault="00471E57" w:rsidP="00F32AB0">
      <w:pPr>
        <w:suppressAutoHyphens w:val="0"/>
        <w:snapToGrid w:val="0"/>
        <w:ind w:firstLine="0"/>
        <w:jc w:val="both"/>
        <w:rPr>
          <w:b/>
          <w:sz w:val="20"/>
          <w:szCs w:val="20"/>
        </w:rPr>
      </w:pPr>
      <w:r w:rsidRPr="00837A65">
        <w:rPr>
          <w:b/>
          <w:sz w:val="20"/>
          <w:szCs w:val="20"/>
        </w:rPr>
        <w:lastRenderedPageBreak/>
        <w:t>1. Introduction</w:t>
      </w:r>
    </w:p>
    <w:p w:rsidR="00152C84" w:rsidRPr="00837A65" w:rsidRDefault="00152C84" w:rsidP="00F32AB0">
      <w:pPr>
        <w:suppressAutoHyphens w:val="0"/>
        <w:snapToGrid w:val="0"/>
        <w:ind w:firstLine="425"/>
        <w:jc w:val="both"/>
        <w:rPr>
          <w:sz w:val="20"/>
          <w:szCs w:val="20"/>
        </w:rPr>
      </w:pPr>
      <w:r w:rsidRPr="00837A65">
        <w:rPr>
          <w:sz w:val="20"/>
          <w:szCs w:val="20"/>
        </w:rPr>
        <w:t xml:space="preserve">Sunflower is one of the four major oilseed crops (soybean, peanut, rapeseed and sunflower), grown for edible oil in the world. </w:t>
      </w:r>
      <w:bookmarkStart w:id="0" w:name="_GoBack"/>
      <w:bookmarkEnd w:id="0"/>
      <w:r w:rsidRPr="00837A65">
        <w:rPr>
          <w:sz w:val="20"/>
          <w:szCs w:val="20"/>
        </w:rPr>
        <w:t>Irrigation water availability has been identified as one of the major limiting factors of sunflower productivity (O’Shaughnessy et al., 2011; Wang et al., 2012). Irrigation scheduling based upon crop water status (</w:t>
      </w:r>
      <w:proofErr w:type="spellStart"/>
      <w:r w:rsidRPr="00837A65">
        <w:rPr>
          <w:sz w:val="20"/>
          <w:szCs w:val="20"/>
        </w:rPr>
        <w:t>Yazar</w:t>
      </w:r>
      <w:proofErr w:type="spellEnd"/>
      <w:r w:rsidRPr="00837A65">
        <w:rPr>
          <w:sz w:val="20"/>
          <w:szCs w:val="20"/>
        </w:rPr>
        <w:t xml:space="preserve"> et al., 1999; </w:t>
      </w:r>
      <w:proofErr w:type="spellStart"/>
      <w:r w:rsidRPr="00837A65">
        <w:rPr>
          <w:sz w:val="20"/>
          <w:szCs w:val="20"/>
        </w:rPr>
        <w:t>Candogan</w:t>
      </w:r>
      <w:proofErr w:type="spellEnd"/>
      <w:r w:rsidRPr="00837A65">
        <w:rPr>
          <w:sz w:val="20"/>
          <w:szCs w:val="20"/>
        </w:rPr>
        <w:t xml:space="preserve"> et al., 2013) a conventional method is to measure the relative water content (RWC). So the RWC is considered as a reliable indicator of plant water balance (</w:t>
      </w:r>
      <w:proofErr w:type="spellStart"/>
      <w:r w:rsidRPr="00837A65">
        <w:rPr>
          <w:sz w:val="20"/>
          <w:szCs w:val="20"/>
        </w:rPr>
        <w:t>Rauf</w:t>
      </w:r>
      <w:proofErr w:type="spellEnd"/>
      <w:r w:rsidRPr="00837A65">
        <w:rPr>
          <w:sz w:val="20"/>
          <w:szCs w:val="20"/>
        </w:rPr>
        <w:t xml:space="preserve">. 2008). Similarly, RWC represents an adequate description of the water stress history experienced by plants (Sinclair and Ludlow., 1986, Ritchie et al., 1990, </w:t>
      </w:r>
      <w:proofErr w:type="spellStart"/>
      <w:r w:rsidRPr="00837A65">
        <w:rPr>
          <w:sz w:val="20"/>
          <w:szCs w:val="20"/>
        </w:rPr>
        <w:t>Rauf</w:t>
      </w:r>
      <w:proofErr w:type="spellEnd"/>
      <w:r w:rsidRPr="00837A65">
        <w:rPr>
          <w:sz w:val="20"/>
          <w:szCs w:val="20"/>
        </w:rPr>
        <w:t xml:space="preserve">. 2008, </w:t>
      </w:r>
      <w:proofErr w:type="spellStart"/>
      <w:r w:rsidRPr="00837A65">
        <w:rPr>
          <w:sz w:val="20"/>
          <w:szCs w:val="20"/>
        </w:rPr>
        <w:t>Canvar</w:t>
      </w:r>
      <w:proofErr w:type="spellEnd"/>
      <w:r w:rsidRPr="00837A65">
        <w:rPr>
          <w:sz w:val="20"/>
          <w:szCs w:val="20"/>
        </w:rPr>
        <w:t xml:space="preserve"> et al., 2014). Historically, RWC has been used as an index of water stress. However, makes in the RWC measurement impractical for irrigation scheduling over large areas. Another methods, for collecting crop irrigation management information at the field level is the use of remotely sensed images.</w:t>
      </w:r>
    </w:p>
    <w:p w:rsidR="00152C84" w:rsidRPr="00837A65" w:rsidRDefault="00152C84" w:rsidP="00F32AB0">
      <w:pPr>
        <w:suppressAutoHyphens w:val="0"/>
        <w:snapToGrid w:val="0"/>
        <w:ind w:firstLine="425"/>
        <w:jc w:val="both"/>
        <w:rPr>
          <w:sz w:val="20"/>
          <w:szCs w:val="20"/>
        </w:rPr>
      </w:pPr>
      <w:r w:rsidRPr="00837A65">
        <w:rPr>
          <w:sz w:val="20"/>
          <w:szCs w:val="20"/>
        </w:rPr>
        <w:t xml:space="preserve">With the use of digital image technologies have as tools for monitoring and mapping crop water status, improving water use efficiency and precisely managing irrigation is feasible to obtain the related parameters to water requirements and crop growth </w:t>
      </w:r>
      <w:proofErr w:type="spellStart"/>
      <w:r w:rsidRPr="00837A65">
        <w:rPr>
          <w:sz w:val="20"/>
          <w:szCs w:val="20"/>
        </w:rPr>
        <w:t>modelling</w:t>
      </w:r>
      <w:proofErr w:type="spellEnd"/>
      <w:r w:rsidRPr="00837A65">
        <w:rPr>
          <w:sz w:val="20"/>
          <w:szCs w:val="20"/>
        </w:rPr>
        <w:t xml:space="preserve"> (</w:t>
      </w:r>
      <w:proofErr w:type="spellStart"/>
      <w:r w:rsidRPr="00837A65">
        <w:rPr>
          <w:sz w:val="20"/>
          <w:szCs w:val="20"/>
        </w:rPr>
        <w:t>Escarabajal</w:t>
      </w:r>
      <w:proofErr w:type="spellEnd"/>
      <w:r w:rsidRPr="00837A65">
        <w:rPr>
          <w:sz w:val="20"/>
          <w:szCs w:val="20"/>
        </w:rPr>
        <w:t xml:space="preserve">- </w:t>
      </w:r>
      <w:proofErr w:type="spellStart"/>
      <w:r w:rsidRPr="00837A65">
        <w:rPr>
          <w:sz w:val="20"/>
          <w:szCs w:val="20"/>
        </w:rPr>
        <w:t>Henarejos</w:t>
      </w:r>
      <w:proofErr w:type="spellEnd"/>
      <w:r w:rsidRPr="00837A65">
        <w:rPr>
          <w:sz w:val="20"/>
          <w:szCs w:val="20"/>
        </w:rPr>
        <w:t xml:space="preserve"> et al., 2015a, b). The exploration of leaf reflectance in the visible region as an indicator of plant water status is justified because plant water status, photosynthesis, and visible leaf reflectance are interrelated (Carter, 1991; </w:t>
      </w:r>
      <w:proofErr w:type="spellStart"/>
      <w:r w:rsidRPr="00837A65">
        <w:rPr>
          <w:sz w:val="20"/>
          <w:szCs w:val="20"/>
        </w:rPr>
        <w:t>Schlemmer</w:t>
      </w:r>
      <w:proofErr w:type="spellEnd"/>
      <w:r w:rsidRPr="00837A65">
        <w:rPr>
          <w:sz w:val="20"/>
          <w:szCs w:val="20"/>
        </w:rPr>
        <w:t xml:space="preserve"> et al., 2005; Wheeler, 2006). Moreover, </w:t>
      </w:r>
      <w:r w:rsidRPr="00837A65">
        <w:rPr>
          <w:sz w:val="20"/>
          <w:szCs w:val="20"/>
        </w:rPr>
        <w:lastRenderedPageBreak/>
        <w:t>with this technology it is possible to analyze deficiencies in management and to quantify the excess in irrigation (</w:t>
      </w:r>
      <w:proofErr w:type="spellStart"/>
      <w:r w:rsidRPr="00837A65">
        <w:rPr>
          <w:sz w:val="20"/>
          <w:szCs w:val="20"/>
        </w:rPr>
        <w:t>Escarabajal</w:t>
      </w:r>
      <w:proofErr w:type="spellEnd"/>
      <w:r w:rsidRPr="00837A65">
        <w:rPr>
          <w:sz w:val="20"/>
          <w:szCs w:val="20"/>
        </w:rPr>
        <w:t xml:space="preserve">- </w:t>
      </w:r>
      <w:proofErr w:type="spellStart"/>
      <w:r w:rsidRPr="00837A65">
        <w:rPr>
          <w:sz w:val="20"/>
          <w:szCs w:val="20"/>
        </w:rPr>
        <w:t>Henarejos</w:t>
      </w:r>
      <w:proofErr w:type="spellEnd"/>
      <w:r w:rsidRPr="00837A65">
        <w:rPr>
          <w:sz w:val="20"/>
          <w:szCs w:val="20"/>
        </w:rPr>
        <w:t xml:space="preserve"> et al., 2015a, b). Many studies used spectral vegetation indices to find a correlation with crop water status (</w:t>
      </w:r>
      <w:proofErr w:type="spellStart"/>
      <w:r w:rsidRPr="00837A65">
        <w:rPr>
          <w:sz w:val="20"/>
          <w:szCs w:val="20"/>
        </w:rPr>
        <w:t>Zakaluk</w:t>
      </w:r>
      <w:proofErr w:type="spellEnd"/>
      <w:r w:rsidRPr="00837A65">
        <w:rPr>
          <w:sz w:val="20"/>
          <w:szCs w:val="20"/>
        </w:rPr>
        <w:t xml:space="preserve"> and Sri </w:t>
      </w:r>
      <w:proofErr w:type="spellStart"/>
      <w:r w:rsidRPr="00837A65">
        <w:rPr>
          <w:sz w:val="20"/>
          <w:szCs w:val="20"/>
        </w:rPr>
        <w:t>Ranjan</w:t>
      </w:r>
      <w:proofErr w:type="spellEnd"/>
      <w:r w:rsidRPr="00837A65">
        <w:rPr>
          <w:sz w:val="20"/>
          <w:szCs w:val="20"/>
        </w:rPr>
        <w:t xml:space="preserve">., 2008; Kim et al., 2011; </w:t>
      </w:r>
      <w:proofErr w:type="spellStart"/>
      <w:r w:rsidRPr="00837A65">
        <w:rPr>
          <w:sz w:val="20"/>
          <w:szCs w:val="20"/>
        </w:rPr>
        <w:t>Lorente</w:t>
      </w:r>
      <w:proofErr w:type="spellEnd"/>
      <w:r w:rsidRPr="00837A65">
        <w:rPr>
          <w:sz w:val="20"/>
          <w:szCs w:val="20"/>
        </w:rPr>
        <w:t xml:space="preserve"> et al., 2012; </w:t>
      </w:r>
      <w:proofErr w:type="spellStart"/>
      <w:r w:rsidRPr="00837A65">
        <w:rPr>
          <w:sz w:val="20"/>
          <w:szCs w:val="20"/>
        </w:rPr>
        <w:t>Guendouz</w:t>
      </w:r>
      <w:proofErr w:type="spellEnd"/>
      <w:r w:rsidRPr="00837A65">
        <w:rPr>
          <w:sz w:val="20"/>
          <w:szCs w:val="20"/>
        </w:rPr>
        <w:t xml:space="preserve"> et al., 2013; </w:t>
      </w:r>
      <w:proofErr w:type="spellStart"/>
      <w:r w:rsidRPr="00837A65">
        <w:rPr>
          <w:sz w:val="20"/>
          <w:szCs w:val="20"/>
        </w:rPr>
        <w:t>Elazab</w:t>
      </w:r>
      <w:proofErr w:type="spellEnd"/>
      <w:r w:rsidRPr="00837A65">
        <w:rPr>
          <w:sz w:val="20"/>
          <w:szCs w:val="20"/>
        </w:rPr>
        <w:t xml:space="preserve"> et al., 2015; </w:t>
      </w:r>
      <w:proofErr w:type="spellStart"/>
      <w:r w:rsidRPr="00837A65">
        <w:rPr>
          <w:sz w:val="20"/>
          <w:szCs w:val="20"/>
        </w:rPr>
        <w:t>González-Esquiva</w:t>
      </w:r>
      <w:proofErr w:type="spellEnd"/>
      <w:r w:rsidRPr="00837A65">
        <w:rPr>
          <w:sz w:val="20"/>
          <w:szCs w:val="20"/>
        </w:rPr>
        <w:t xml:space="preserve"> et al., 2016). The specific objectives of this study were to (1) develop and deploy a digital imaging system for monitoring sunflower canopy at high spatial; (2) investigate full relationships between RWC values and vegetation indices by automatically evaluating digital images.</w:t>
      </w:r>
    </w:p>
    <w:p w:rsidR="00EB51F4" w:rsidRPr="00837A65" w:rsidRDefault="00EB51F4" w:rsidP="00F32AB0">
      <w:pPr>
        <w:suppressAutoHyphens w:val="0"/>
        <w:snapToGrid w:val="0"/>
        <w:ind w:firstLine="0"/>
        <w:jc w:val="both"/>
        <w:rPr>
          <w:b/>
          <w:sz w:val="20"/>
          <w:szCs w:val="20"/>
        </w:rPr>
      </w:pPr>
    </w:p>
    <w:p w:rsidR="00471E57" w:rsidRPr="00837A65" w:rsidRDefault="00471E57" w:rsidP="00F32AB0">
      <w:pPr>
        <w:suppressAutoHyphens w:val="0"/>
        <w:snapToGrid w:val="0"/>
        <w:ind w:firstLine="0"/>
        <w:jc w:val="both"/>
        <w:rPr>
          <w:b/>
          <w:sz w:val="20"/>
          <w:szCs w:val="20"/>
        </w:rPr>
      </w:pPr>
      <w:r w:rsidRPr="00837A65">
        <w:rPr>
          <w:b/>
          <w:sz w:val="20"/>
          <w:szCs w:val="20"/>
        </w:rPr>
        <w:t>2. Material and Methods</w:t>
      </w:r>
    </w:p>
    <w:p w:rsidR="00152C84" w:rsidRPr="00837A65" w:rsidRDefault="00152C84" w:rsidP="00F32AB0">
      <w:pPr>
        <w:suppressAutoHyphens w:val="0"/>
        <w:snapToGrid w:val="0"/>
        <w:ind w:firstLine="0"/>
        <w:jc w:val="both"/>
        <w:rPr>
          <w:b/>
          <w:bCs/>
          <w:sz w:val="20"/>
          <w:szCs w:val="20"/>
          <w:lang w:eastAsia="zh-CN"/>
        </w:rPr>
      </w:pPr>
      <w:r w:rsidRPr="00837A65">
        <w:rPr>
          <w:b/>
          <w:bCs/>
          <w:sz w:val="20"/>
          <w:szCs w:val="20"/>
          <w:lang w:eastAsia="zh-CN"/>
        </w:rPr>
        <w:t>2.1. General information of the experiment site</w:t>
      </w:r>
    </w:p>
    <w:p w:rsidR="00152C84" w:rsidRPr="00837A65" w:rsidRDefault="00152C84" w:rsidP="00F32AB0">
      <w:pPr>
        <w:suppressAutoHyphens w:val="0"/>
        <w:snapToGrid w:val="0"/>
        <w:ind w:firstLine="425"/>
        <w:jc w:val="both"/>
        <w:rPr>
          <w:sz w:val="20"/>
          <w:szCs w:val="20"/>
          <w:lang w:eastAsia="zh-CN"/>
        </w:rPr>
      </w:pPr>
      <w:r w:rsidRPr="00837A65">
        <w:rPr>
          <w:sz w:val="20"/>
          <w:szCs w:val="20"/>
          <w:lang w:eastAsia="zh-CN"/>
        </w:rPr>
        <w:t xml:space="preserve">The field experiment was conducted during the summer of 2015 at the limited irrigation research farm, located near the city of </w:t>
      </w:r>
      <w:proofErr w:type="spellStart"/>
      <w:r w:rsidRPr="00837A65">
        <w:rPr>
          <w:sz w:val="20"/>
          <w:szCs w:val="20"/>
          <w:lang w:eastAsia="zh-CN"/>
        </w:rPr>
        <w:t>Shoushtar</w:t>
      </w:r>
      <w:proofErr w:type="spellEnd"/>
      <w:r w:rsidRPr="00837A65">
        <w:rPr>
          <w:sz w:val="20"/>
          <w:szCs w:val="20"/>
          <w:lang w:eastAsia="zh-CN"/>
        </w:rPr>
        <w:t xml:space="preserve"> in northern </w:t>
      </w:r>
      <w:proofErr w:type="spellStart"/>
      <w:r w:rsidRPr="00837A65">
        <w:rPr>
          <w:sz w:val="20"/>
          <w:szCs w:val="20"/>
          <w:lang w:eastAsia="zh-CN"/>
        </w:rPr>
        <w:t>Khozestan</w:t>
      </w:r>
      <w:proofErr w:type="spellEnd"/>
      <w:r w:rsidRPr="00837A65">
        <w:rPr>
          <w:sz w:val="20"/>
          <w:szCs w:val="20"/>
          <w:lang w:eastAsia="zh-CN"/>
        </w:rPr>
        <w:t>, Iran (32◦ 27ʹ N, 48◦ 53ʹ E, elevation 110 m). Local Steppe climate prevails in the experimental area. The average annual rainfall is 371 mm and average annual temperature 25.3 ◦C. Available water in the upper 0.60 m of the soil profile depth is 101 mm. In the root zone, soil water contents at the field capacity and permanent wilting point are 193 and 92 mm, respectively. According to soil analysis, at the time of planting 69 kg N ha</w:t>
      </w:r>
      <w:r w:rsidRPr="00837A65">
        <w:rPr>
          <w:sz w:val="20"/>
          <w:szCs w:val="20"/>
          <w:vertAlign w:val="superscript"/>
          <w:lang w:eastAsia="zh-CN"/>
        </w:rPr>
        <w:t>−1</w:t>
      </w:r>
      <w:r w:rsidRPr="00837A65">
        <w:rPr>
          <w:sz w:val="20"/>
          <w:szCs w:val="20"/>
          <w:lang w:eastAsia="zh-CN"/>
        </w:rPr>
        <w:t>, 100 kg P ha</w:t>
      </w:r>
      <w:r w:rsidRPr="00837A65">
        <w:rPr>
          <w:sz w:val="20"/>
          <w:szCs w:val="20"/>
          <w:vertAlign w:val="superscript"/>
          <w:lang w:eastAsia="zh-CN"/>
        </w:rPr>
        <w:t>−1</w:t>
      </w:r>
      <w:r w:rsidRPr="00837A65">
        <w:rPr>
          <w:sz w:val="20"/>
          <w:szCs w:val="20"/>
          <w:lang w:eastAsia="zh-CN"/>
        </w:rPr>
        <w:t xml:space="preserve"> and 50 kg K ha</w:t>
      </w:r>
      <w:r w:rsidRPr="00837A65">
        <w:rPr>
          <w:sz w:val="20"/>
          <w:szCs w:val="20"/>
          <w:vertAlign w:val="superscript"/>
          <w:lang w:eastAsia="zh-CN"/>
        </w:rPr>
        <w:t>−1</w:t>
      </w:r>
      <w:r w:rsidRPr="00837A65">
        <w:rPr>
          <w:sz w:val="20"/>
          <w:szCs w:val="20"/>
          <w:lang w:eastAsia="zh-CN"/>
        </w:rPr>
        <w:t xml:space="preserve"> were applied to avoid nutrient deficiencies on all treatments. 69 kg N ha</w:t>
      </w:r>
      <w:r w:rsidRPr="00837A65">
        <w:rPr>
          <w:sz w:val="20"/>
          <w:szCs w:val="20"/>
          <w:vertAlign w:val="superscript"/>
          <w:lang w:eastAsia="zh-CN"/>
        </w:rPr>
        <w:t>−1</w:t>
      </w:r>
      <w:r w:rsidRPr="00837A65">
        <w:rPr>
          <w:sz w:val="20"/>
          <w:szCs w:val="20"/>
          <w:lang w:eastAsia="zh-CN"/>
        </w:rPr>
        <w:t xml:space="preserve"> remaining of fertilizer N at stem elongation stage was added to the ground. Treatments were varying levels of regulated deficit </w:t>
      </w:r>
      <w:r w:rsidRPr="00837A65">
        <w:rPr>
          <w:sz w:val="20"/>
          <w:szCs w:val="20"/>
          <w:lang w:eastAsia="zh-CN"/>
        </w:rPr>
        <w:lastRenderedPageBreak/>
        <w:t>irrigation based on cumulative evaporation from class A evaporation pan consisted of control (T</w:t>
      </w:r>
      <w:r w:rsidRPr="00837A65">
        <w:rPr>
          <w:sz w:val="20"/>
          <w:szCs w:val="20"/>
          <w:vertAlign w:val="subscript"/>
          <w:lang w:eastAsia="zh-CN"/>
        </w:rPr>
        <w:t>50</w:t>
      </w:r>
      <w:r w:rsidRPr="00837A65">
        <w:rPr>
          <w:sz w:val="20"/>
          <w:szCs w:val="20"/>
          <w:lang w:eastAsia="zh-CN"/>
        </w:rPr>
        <w:t>= irrigation after 50 mm evaporation), mild water stress (T</w:t>
      </w:r>
      <w:r w:rsidRPr="00837A65">
        <w:rPr>
          <w:sz w:val="20"/>
          <w:szCs w:val="20"/>
          <w:vertAlign w:val="subscript"/>
          <w:lang w:eastAsia="zh-CN"/>
        </w:rPr>
        <w:t>90</w:t>
      </w:r>
      <w:r w:rsidRPr="00837A65">
        <w:rPr>
          <w:sz w:val="20"/>
          <w:szCs w:val="20"/>
          <w:lang w:eastAsia="zh-CN"/>
        </w:rPr>
        <w:t>=irrigation after 90 mm evaporation), moderate water stress (T</w:t>
      </w:r>
      <w:r w:rsidRPr="00837A65">
        <w:rPr>
          <w:sz w:val="20"/>
          <w:szCs w:val="20"/>
          <w:vertAlign w:val="subscript"/>
          <w:lang w:eastAsia="zh-CN"/>
        </w:rPr>
        <w:t>130</w:t>
      </w:r>
      <w:r w:rsidRPr="00837A65">
        <w:rPr>
          <w:sz w:val="20"/>
          <w:szCs w:val="20"/>
          <w:lang w:eastAsia="zh-CN"/>
        </w:rPr>
        <w:t>=irrigation after 130 mm evaporation) and severe water stress (T</w:t>
      </w:r>
      <w:r w:rsidRPr="00837A65">
        <w:rPr>
          <w:sz w:val="20"/>
          <w:szCs w:val="20"/>
          <w:vertAlign w:val="subscript"/>
          <w:lang w:eastAsia="zh-CN"/>
        </w:rPr>
        <w:t>170</w:t>
      </w:r>
      <w:r w:rsidRPr="00837A65">
        <w:rPr>
          <w:sz w:val="20"/>
          <w:szCs w:val="20"/>
          <w:lang w:eastAsia="zh-CN"/>
        </w:rPr>
        <w:t>=irrigation after 170 mm evaporation). Treatments were laid out in a randomized block design with 3 replications.</w:t>
      </w:r>
    </w:p>
    <w:p w:rsidR="00152C84" w:rsidRPr="00837A65" w:rsidRDefault="00152C84" w:rsidP="00F32AB0">
      <w:pPr>
        <w:suppressAutoHyphens w:val="0"/>
        <w:snapToGrid w:val="0"/>
        <w:ind w:firstLine="425"/>
        <w:jc w:val="both"/>
        <w:rPr>
          <w:sz w:val="20"/>
          <w:szCs w:val="20"/>
          <w:lang w:eastAsia="zh-CN"/>
        </w:rPr>
      </w:pPr>
      <w:r w:rsidRPr="00837A65">
        <w:rPr>
          <w:sz w:val="20"/>
          <w:szCs w:val="20"/>
          <w:lang w:eastAsia="zh-CN"/>
        </w:rPr>
        <w:t xml:space="preserve">Photographs were taken vertically over the crop at a fixed height of 1m distance from the sunflower canopy using a digital camera (A3300 IS, Canon, Japan). With a resolution of 16 mega pixels was taken to capture color images of sunflower canopy of each plot an interval of 7 days once and stored as 8-bit color images with a resolution of 3456 × 4608 pixels and focal length of 28-140mm. The images were processed with the image processing toolbox using the ENVI® (Environment for Visualizing Images) </w:t>
      </w:r>
      <w:r w:rsidRPr="00837A65">
        <w:rPr>
          <w:sz w:val="20"/>
          <w:szCs w:val="20"/>
          <w:lang w:eastAsia="zh-CN"/>
        </w:rPr>
        <w:lastRenderedPageBreak/>
        <w:t>software (Research System Inc., Boulder, CO, USA) version 4.7. A set of 160 images were processed.</w:t>
      </w:r>
    </w:p>
    <w:p w:rsidR="00152C84" w:rsidRPr="00837A65" w:rsidRDefault="00152C84" w:rsidP="00F32AB0">
      <w:pPr>
        <w:suppressAutoHyphens w:val="0"/>
        <w:snapToGrid w:val="0"/>
        <w:ind w:firstLine="0"/>
        <w:jc w:val="both"/>
        <w:rPr>
          <w:b/>
          <w:bCs/>
          <w:sz w:val="20"/>
          <w:szCs w:val="20"/>
          <w:lang w:eastAsia="zh-CN"/>
        </w:rPr>
      </w:pPr>
      <w:r w:rsidRPr="00837A65">
        <w:rPr>
          <w:b/>
          <w:bCs/>
          <w:sz w:val="20"/>
          <w:szCs w:val="20"/>
          <w:lang w:eastAsia="zh-CN"/>
        </w:rPr>
        <w:t>2.2. Sample collection and plant measurements</w:t>
      </w:r>
    </w:p>
    <w:p w:rsidR="00152C84" w:rsidRPr="00837A65" w:rsidRDefault="00152C84" w:rsidP="00F32AB0">
      <w:pPr>
        <w:suppressAutoHyphens w:val="0"/>
        <w:snapToGrid w:val="0"/>
        <w:ind w:firstLine="425"/>
        <w:jc w:val="both"/>
        <w:rPr>
          <w:sz w:val="20"/>
          <w:szCs w:val="20"/>
          <w:lang w:eastAsia="zh-CN"/>
        </w:rPr>
      </w:pPr>
      <w:r w:rsidRPr="00837A65">
        <w:rPr>
          <w:sz w:val="20"/>
          <w:szCs w:val="20"/>
          <w:lang w:eastAsia="zh-CN"/>
        </w:rPr>
        <w:t xml:space="preserve">Plant </w:t>
      </w:r>
      <w:proofErr w:type="spellStart"/>
      <w:r w:rsidRPr="00837A65">
        <w:rPr>
          <w:sz w:val="20"/>
          <w:szCs w:val="20"/>
          <w:lang w:eastAsia="zh-CN"/>
        </w:rPr>
        <w:t>vegetive</w:t>
      </w:r>
      <w:proofErr w:type="spellEnd"/>
      <w:r w:rsidRPr="00837A65">
        <w:rPr>
          <w:sz w:val="20"/>
          <w:szCs w:val="20"/>
          <w:lang w:eastAsia="zh-CN"/>
        </w:rPr>
        <w:t xml:space="preserve"> growth was monitored by means of subsequent destructive samplings manually realized throughout the growing period. For RWC determination leaf disks taken from two to three leaves of similar physiological maturity and weighted (F</w:t>
      </w:r>
      <w:r w:rsidRPr="00837A65">
        <w:rPr>
          <w:sz w:val="20"/>
          <w:szCs w:val="20"/>
          <w:vertAlign w:val="subscript"/>
          <w:lang w:eastAsia="zh-CN"/>
        </w:rPr>
        <w:t>W</w:t>
      </w:r>
      <w:r w:rsidRPr="00837A65">
        <w:rPr>
          <w:sz w:val="20"/>
          <w:szCs w:val="20"/>
          <w:lang w:eastAsia="zh-CN"/>
        </w:rPr>
        <w:t>), the samples were immediately hydrated to full turgidity for 4h at 25 °C and then turgid leaf disks weight were measured (T</w:t>
      </w:r>
      <w:r w:rsidRPr="00837A65">
        <w:rPr>
          <w:sz w:val="20"/>
          <w:szCs w:val="20"/>
          <w:vertAlign w:val="subscript"/>
          <w:lang w:eastAsia="zh-CN"/>
        </w:rPr>
        <w:t>W</w:t>
      </w:r>
      <w:r w:rsidRPr="00837A65">
        <w:rPr>
          <w:sz w:val="20"/>
          <w:szCs w:val="20"/>
          <w:lang w:eastAsia="zh-CN"/>
        </w:rPr>
        <w:t>). Samples in oven dried at 80°C for 24 h and weight (D</w:t>
      </w:r>
      <w:r w:rsidRPr="00837A65">
        <w:rPr>
          <w:sz w:val="20"/>
          <w:szCs w:val="20"/>
          <w:vertAlign w:val="subscript"/>
          <w:lang w:eastAsia="zh-CN"/>
        </w:rPr>
        <w:t>W</w:t>
      </w:r>
      <w:r w:rsidRPr="00837A65">
        <w:rPr>
          <w:sz w:val="20"/>
          <w:szCs w:val="20"/>
          <w:lang w:eastAsia="zh-CN"/>
        </w:rPr>
        <w:t>), were measured per plot and measurements were averaged within each plot, defined by Eq. (1).</w:t>
      </w:r>
    </w:p>
    <w:p w:rsidR="00F32AB0" w:rsidRPr="00837A65" w:rsidRDefault="00F32AB0" w:rsidP="00F32AB0">
      <w:pPr>
        <w:suppressAutoHyphens w:val="0"/>
        <w:snapToGrid w:val="0"/>
        <w:ind w:firstLine="425"/>
        <w:jc w:val="both"/>
        <w:rPr>
          <w:sz w:val="20"/>
          <w:szCs w:val="20"/>
          <w:lang w:eastAsia="zh-CN"/>
        </w:rPr>
      </w:pPr>
    </w:p>
    <w:tbl>
      <w:tblPr>
        <w:tblW w:w="5000" w:type="pct"/>
        <w:jc w:val="center"/>
        <w:tblCellMar>
          <w:left w:w="57" w:type="dxa"/>
          <w:right w:w="57" w:type="dxa"/>
        </w:tblCellMar>
        <w:tblLook w:val="04A0"/>
      </w:tblPr>
      <w:tblGrid>
        <w:gridCol w:w="3910"/>
        <w:gridCol w:w="584"/>
      </w:tblGrid>
      <w:tr w:rsidR="00152C84" w:rsidRPr="00837A65" w:rsidTr="00F32AB0">
        <w:trPr>
          <w:jc w:val="center"/>
        </w:trPr>
        <w:tc>
          <w:tcPr>
            <w:tcW w:w="4350" w:type="pct"/>
            <w:shd w:val="clear" w:color="auto" w:fill="auto"/>
            <w:vAlign w:val="center"/>
          </w:tcPr>
          <w:p w:rsidR="00152C84" w:rsidRPr="00837A65" w:rsidRDefault="00063728" w:rsidP="00F32AB0">
            <w:pPr>
              <w:suppressAutoHyphens w:val="0"/>
              <w:snapToGrid w:val="0"/>
              <w:ind w:firstLine="0"/>
              <w:jc w:val="center"/>
              <w:rPr>
                <w:sz w:val="20"/>
                <w:szCs w:val="20"/>
                <w:lang w:eastAsia="zh-CN"/>
              </w:rPr>
            </w:pPr>
            <w:r w:rsidRPr="00837A65">
              <w:rPr>
                <w:sz w:val="20"/>
                <w:szCs w:val="20"/>
              </w:rPr>
              <w:t xml:space="preserve">RWC (%) = </w:t>
            </w:r>
            <m:oMath>
              <m:d>
                <m:dPr>
                  <m:begChr m:val="["/>
                  <m:endChr m:val="]"/>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W</m:t>
                          </m:r>
                        </m:sub>
                      </m:sSub>
                      <m:r>
                        <w:rPr>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W</m:t>
                          </m:r>
                        </m:sub>
                      </m:sSub>
                    </m:num>
                    <m:den>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W</m:t>
                          </m:r>
                        </m:sub>
                      </m:sSub>
                      <m:r>
                        <w:rPr>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W</m:t>
                          </m:r>
                        </m:sub>
                      </m:sSub>
                    </m:den>
                  </m:f>
                </m:e>
              </m:d>
              <m:r>
                <w:rPr>
                  <w:rFonts w:ascii="Cambria Math"/>
                  <w:sz w:val="20"/>
                  <w:szCs w:val="20"/>
                </w:rPr>
                <m:t>×</m:t>
              </m:r>
              <m:r>
                <w:rPr>
                  <w:rFonts w:ascii="Cambria Math"/>
                  <w:sz w:val="20"/>
                  <w:szCs w:val="20"/>
                </w:rPr>
                <m:t>100</m:t>
              </m:r>
            </m:oMath>
          </w:p>
        </w:tc>
        <w:tc>
          <w:tcPr>
            <w:tcW w:w="650" w:type="pct"/>
            <w:shd w:val="clear" w:color="auto" w:fill="auto"/>
            <w:vAlign w:val="center"/>
          </w:tcPr>
          <w:p w:rsidR="00152C84" w:rsidRPr="00837A65" w:rsidRDefault="00063728" w:rsidP="00F32AB0">
            <w:pPr>
              <w:suppressAutoHyphens w:val="0"/>
              <w:snapToGrid w:val="0"/>
              <w:ind w:firstLine="0"/>
              <w:jc w:val="right"/>
              <w:rPr>
                <w:sz w:val="20"/>
                <w:szCs w:val="20"/>
                <w:lang w:eastAsia="zh-CN" w:bidi="fa-IR"/>
              </w:rPr>
            </w:pPr>
            <w:r w:rsidRPr="00837A65">
              <w:rPr>
                <w:sz w:val="20"/>
                <w:szCs w:val="20"/>
                <w:lang w:eastAsia="zh-CN"/>
              </w:rPr>
              <w:t>(1)</w:t>
            </w:r>
          </w:p>
        </w:tc>
      </w:tr>
    </w:tbl>
    <w:p w:rsidR="00F32AB0" w:rsidRPr="00837A65" w:rsidRDefault="00F32AB0" w:rsidP="00F32AB0">
      <w:pPr>
        <w:suppressAutoHyphens w:val="0"/>
        <w:snapToGrid w:val="0"/>
        <w:ind w:firstLine="425"/>
        <w:jc w:val="both"/>
        <w:rPr>
          <w:sz w:val="20"/>
          <w:szCs w:val="20"/>
          <w:lang w:eastAsia="zh-CN"/>
        </w:rPr>
      </w:pPr>
    </w:p>
    <w:p w:rsidR="00063728" w:rsidRPr="00837A65" w:rsidRDefault="00063728" w:rsidP="00F32AB0">
      <w:pPr>
        <w:suppressAutoHyphens w:val="0"/>
        <w:snapToGrid w:val="0"/>
        <w:ind w:firstLine="425"/>
        <w:jc w:val="both"/>
        <w:rPr>
          <w:sz w:val="20"/>
          <w:szCs w:val="20"/>
          <w:lang w:eastAsia="zh-CN"/>
        </w:rPr>
      </w:pPr>
      <w:r w:rsidRPr="00837A65">
        <w:rPr>
          <w:sz w:val="20"/>
          <w:szCs w:val="20"/>
          <w:lang w:eastAsia="zh-CN"/>
        </w:rPr>
        <w:t>Where, F</w:t>
      </w:r>
      <w:r w:rsidRPr="00837A65">
        <w:rPr>
          <w:sz w:val="20"/>
          <w:szCs w:val="20"/>
          <w:vertAlign w:val="subscript"/>
          <w:lang w:eastAsia="zh-CN"/>
        </w:rPr>
        <w:t>W</w:t>
      </w:r>
      <w:r w:rsidRPr="00837A65">
        <w:rPr>
          <w:sz w:val="20"/>
          <w:szCs w:val="20"/>
          <w:lang w:eastAsia="zh-CN"/>
        </w:rPr>
        <w:t xml:space="preserve"> is fresh weight, D</w:t>
      </w:r>
      <w:r w:rsidRPr="00837A65">
        <w:rPr>
          <w:sz w:val="20"/>
          <w:szCs w:val="20"/>
          <w:vertAlign w:val="subscript"/>
          <w:lang w:eastAsia="zh-CN"/>
        </w:rPr>
        <w:t>W</w:t>
      </w:r>
      <w:r w:rsidRPr="00837A65">
        <w:rPr>
          <w:sz w:val="20"/>
          <w:szCs w:val="20"/>
          <w:lang w:eastAsia="zh-CN"/>
        </w:rPr>
        <w:t xml:space="preserve"> dry weight and T</w:t>
      </w:r>
      <w:r w:rsidRPr="00837A65">
        <w:rPr>
          <w:sz w:val="20"/>
          <w:szCs w:val="20"/>
          <w:vertAlign w:val="subscript"/>
          <w:lang w:eastAsia="zh-CN"/>
        </w:rPr>
        <w:t>W</w:t>
      </w:r>
      <w:r w:rsidRPr="00837A65">
        <w:rPr>
          <w:sz w:val="20"/>
          <w:szCs w:val="20"/>
          <w:lang w:eastAsia="zh-CN"/>
        </w:rPr>
        <w:t xml:space="preserve"> turgid weight (</w:t>
      </w:r>
      <w:proofErr w:type="spellStart"/>
      <w:r w:rsidRPr="00837A65">
        <w:rPr>
          <w:sz w:val="20"/>
          <w:szCs w:val="20"/>
          <w:lang w:eastAsia="zh-CN"/>
        </w:rPr>
        <w:t>Ferrat</w:t>
      </w:r>
      <w:proofErr w:type="spellEnd"/>
      <w:r w:rsidRPr="00837A65">
        <w:rPr>
          <w:sz w:val="20"/>
          <w:szCs w:val="20"/>
          <w:lang w:eastAsia="zh-CN"/>
        </w:rPr>
        <w:t xml:space="preserve"> and </w:t>
      </w:r>
      <w:proofErr w:type="spellStart"/>
      <w:r w:rsidRPr="00837A65">
        <w:rPr>
          <w:sz w:val="20"/>
          <w:szCs w:val="20"/>
          <w:lang w:eastAsia="zh-CN"/>
        </w:rPr>
        <w:t>Loval</w:t>
      </w:r>
      <w:proofErr w:type="spellEnd"/>
      <w:r w:rsidRPr="00837A65">
        <w:rPr>
          <w:sz w:val="20"/>
          <w:szCs w:val="20"/>
          <w:lang w:eastAsia="zh-CN"/>
        </w:rPr>
        <w:t>, 1999).</w:t>
      </w:r>
    </w:p>
    <w:p w:rsidR="00F32AB0" w:rsidRPr="00837A65" w:rsidRDefault="00F32AB0" w:rsidP="00F32AB0">
      <w:pPr>
        <w:suppressAutoHyphens w:val="0"/>
        <w:snapToGrid w:val="0"/>
        <w:ind w:firstLine="0"/>
        <w:jc w:val="both"/>
        <w:rPr>
          <w:sz w:val="20"/>
          <w:szCs w:val="20"/>
        </w:rPr>
        <w:sectPr w:rsidR="00F32AB0" w:rsidRPr="00837A65" w:rsidSect="00F32AB0">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F32AB0" w:rsidRPr="00837A65" w:rsidRDefault="00F32AB0" w:rsidP="00F32AB0">
      <w:pPr>
        <w:snapToGrid w:val="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573"/>
        <w:gridCol w:w="2715"/>
        <w:gridCol w:w="3356"/>
        <w:gridCol w:w="1830"/>
      </w:tblGrid>
      <w:tr w:rsidR="00462ACD" w:rsidRPr="00837A65" w:rsidTr="00F32AB0">
        <w:trPr>
          <w:jc w:val="center"/>
        </w:trPr>
        <w:tc>
          <w:tcPr>
            <w:tcW w:w="5000" w:type="pct"/>
            <w:gridSpan w:val="4"/>
            <w:tcBorders>
              <w:top w:val="nil"/>
              <w:left w:val="nil"/>
              <w:right w:val="nil"/>
            </w:tcBorders>
            <w:shd w:val="clear" w:color="auto" w:fill="auto"/>
            <w:vAlign w:val="center"/>
          </w:tcPr>
          <w:p w:rsidR="00462ACD" w:rsidRPr="00837A65" w:rsidRDefault="00462ACD" w:rsidP="00F32AB0">
            <w:pPr>
              <w:suppressAutoHyphens w:val="0"/>
              <w:snapToGrid w:val="0"/>
              <w:ind w:firstLine="0"/>
              <w:jc w:val="center"/>
              <w:rPr>
                <w:sz w:val="20"/>
                <w:szCs w:val="20"/>
              </w:rPr>
            </w:pPr>
            <w:r w:rsidRPr="00837A65">
              <w:rPr>
                <w:sz w:val="20"/>
                <w:szCs w:val="20"/>
              </w:rPr>
              <w:t>Table 1. Vegetation indices derived from the RGB images.</w:t>
            </w:r>
          </w:p>
        </w:tc>
      </w:tr>
      <w:tr w:rsidR="00462ACD" w:rsidRPr="00837A65" w:rsidTr="00F32AB0">
        <w:trPr>
          <w:jc w:val="center"/>
        </w:trPr>
        <w:tc>
          <w:tcPr>
            <w:tcW w:w="830" w:type="pct"/>
            <w:shd w:val="clear" w:color="auto" w:fill="auto"/>
            <w:vAlign w:val="center"/>
          </w:tcPr>
          <w:p w:rsidR="00462ACD" w:rsidRPr="00837A65" w:rsidRDefault="00462ACD" w:rsidP="00837A65">
            <w:pPr>
              <w:suppressAutoHyphens w:val="0"/>
              <w:snapToGrid w:val="0"/>
              <w:ind w:firstLine="0"/>
              <w:rPr>
                <w:sz w:val="20"/>
                <w:szCs w:val="20"/>
                <w:lang w:eastAsia="zh-CN"/>
              </w:rPr>
            </w:pPr>
            <w:r w:rsidRPr="00837A65">
              <w:rPr>
                <w:sz w:val="20"/>
                <w:szCs w:val="20"/>
                <w:lang w:eastAsia="zh-CN"/>
              </w:rPr>
              <w:t>Index</w:t>
            </w:r>
          </w:p>
        </w:tc>
        <w:tc>
          <w:tcPr>
            <w:tcW w:w="1433" w:type="pct"/>
            <w:shd w:val="clear" w:color="auto" w:fill="auto"/>
            <w:vAlign w:val="center"/>
          </w:tcPr>
          <w:p w:rsidR="00462ACD" w:rsidRPr="00837A65" w:rsidRDefault="00462ACD" w:rsidP="00837A65">
            <w:pPr>
              <w:suppressAutoHyphens w:val="0"/>
              <w:snapToGrid w:val="0"/>
              <w:ind w:firstLine="0"/>
              <w:rPr>
                <w:sz w:val="20"/>
                <w:szCs w:val="20"/>
                <w:lang w:eastAsia="zh-CN"/>
              </w:rPr>
            </w:pPr>
            <w:r w:rsidRPr="00837A65">
              <w:rPr>
                <w:sz w:val="20"/>
                <w:szCs w:val="20"/>
              </w:rPr>
              <w:t>Name</w:t>
            </w:r>
          </w:p>
        </w:tc>
        <w:tc>
          <w:tcPr>
            <w:tcW w:w="1771" w:type="pct"/>
            <w:shd w:val="clear" w:color="auto" w:fill="auto"/>
            <w:vAlign w:val="center"/>
          </w:tcPr>
          <w:p w:rsidR="00462ACD" w:rsidRPr="00837A65" w:rsidRDefault="00462ACD" w:rsidP="00837A65">
            <w:pPr>
              <w:suppressAutoHyphens w:val="0"/>
              <w:snapToGrid w:val="0"/>
              <w:ind w:firstLine="0"/>
              <w:rPr>
                <w:sz w:val="20"/>
                <w:szCs w:val="20"/>
                <w:lang w:eastAsia="zh-CN"/>
              </w:rPr>
            </w:pPr>
            <w:r w:rsidRPr="00837A65">
              <w:rPr>
                <w:color w:val="000000"/>
                <w:sz w:val="20"/>
                <w:szCs w:val="20"/>
              </w:rPr>
              <w:t>Equation</w:t>
            </w:r>
          </w:p>
        </w:tc>
        <w:tc>
          <w:tcPr>
            <w:tcW w:w="966" w:type="pct"/>
            <w:shd w:val="clear" w:color="auto" w:fill="auto"/>
            <w:vAlign w:val="center"/>
          </w:tcPr>
          <w:p w:rsidR="00462ACD" w:rsidRPr="00837A65" w:rsidRDefault="00462ACD" w:rsidP="00837A65">
            <w:pPr>
              <w:suppressAutoHyphens w:val="0"/>
              <w:snapToGrid w:val="0"/>
              <w:ind w:firstLine="0"/>
              <w:rPr>
                <w:sz w:val="20"/>
                <w:szCs w:val="20"/>
              </w:rPr>
            </w:pPr>
            <w:r w:rsidRPr="00837A65">
              <w:rPr>
                <w:color w:val="000000"/>
                <w:sz w:val="20"/>
                <w:szCs w:val="20"/>
              </w:rPr>
              <w:t>Citation</w:t>
            </w:r>
          </w:p>
        </w:tc>
      </w:tr>
      <w:tr w:rsidR="00462ACD" w:rsidRPr="00837A65" w:rsidTr="00F32AB0">
        <w:trPr>
          <w:jc w:val="center"/>
        </w:trPr>
        <w:tc>
          <w:tcPr>
            <w:tcW w:w="830" w:type="pct"/>
            <w:shd w:val="clear" w:color="auto" w:fill="auto"/>
            <w:vAlign w:val="center"/>
          </w:tcPr>
          <w:p w:rsidR="00462ACD" w:rsidRPr="00837A65" w:rsidRDefault="00462ACD" w:rsidP="00837A65">
            <w:pPr>
              <w:suppressAutoHyphens w:val="0"/>
              <w:snapToGrid w:val="0"/>
              <w:ind w:firstLine="0"/>
              <w:rPr>
                <w:sz w:val="20"/>
                <w:szCs w:val="20"/>
                <w:lang w:eastAsia="zh-CN"/>
              </w:rPr>
            </w:pPr>
            <w:r w:rsidRPr="00837A65">
              <w:rPr>
                <w:sz w:val="20"/>
                <w:szCs w:val="20"/>
                <w:lang w:eastAsia="zh-CN"/>
              </w:rPr>
              <w:t>NDGRI</w:t>
            </w:r>
          </w:p>
        </w:tc>
        <w:tc>
          <w:tcPr>
            <w:tcW w:w="1433" w:type="pct"/>
            <w:shd w:val="clear" w:color="auto" w:fill="auto"/>
            <w:vAlign w:val="center"/>
          </w:tcPr>
          <w:p w:rsidR="00462ACD" w:rsidRPr="00837A65" w:rsidRDefault="00462ACD" w:rsidP="00837A65">
            <w:pPr>
              <w:suppressAutoHyphens w:val="0"/>
              <w:snapToGrid w:val="0"/>
              <w:ind w:firstLine="0"/>
              <w:rPr>
                <w:sz w:val="20"/>
                <w:szCs w:val="20"/>
              </w:rPr>
            </w:pPr>
            <w:r w:rsidRPr="00837A65">
              <w:rPr>
                <w:color w:val="000000"/>
                <w:sz w:val="20"/>
                <w:szCs w:val="20"/>
              </w:rPr>
              <w:t>normalized difference green red index</w:t>
            </w:r>
          </w:p>
        </w:tc>
        <w:tc>
          <w:tcPr>
            <w:tcW w:w="1771" w:type="pct"/>
            <w:shd w:val="clear" w:color="auto" w:fill="auto"/>
            <w:vAlign w:val="center"/>
          </w:tcPr>
          <w:p w:rsidR="00462ACD" w:rsidRPr="00837A65" w:rsidRDefault="00DD2F4C" w:rsidP="00837A65">
            <w:pPr>
              <w:suppressAutoHyphens w:val="0"/>
              <w:snapToGrid w:val="0"/>
              <w:ind w:firstLine="0"/>
              <w:rPr>
                <w:sz w:val="20"/>
                <w:szCs w:val="20"/>
                <w:lang w:eastAsia="zh-CN"/>
              </w:rPr>
            </w:pPr>
            <m:oMathPara>
              <m:oMath>
                <m:f>
                  <m:fPr>
                    <m:ctrlPr>
                      <w:rPr>
                        <w:rFonts w:ascii="Cambria Math" w:hAnsi="Cambria Math"/>
                        <w:i/>
                        <w:color w:val="0D0D0D"/>
                        <w:sz w:val="20"/>
                        <w:szCs w:val="20"/>
                      </w:rPr>
                    </m:ctrlPr>
                  </m:fPr>
                  <m:num>
                    <m:r>
                      <w:rPr>
                        <w:rFonts w:ascii="Cambria Math" w:hAnsi="Cambria Math"/>
                        <w:color w:val="0D0D0D"/>
                        <w:sz w:val="20"/>
                        <w:szCs w:val="20"/>
                      </w:rPr>
                      <m:t>G</m:t>
                    </m:r>
                    <m:r>
                      <w:rPr>
                        <w:color w:val="0D0D0D"/>
                        <w:sz w:val="20"/>
                        <w:szCs w:val="20"/>
                      </w:rPr>
                      <m:t>-</m:t>
                    </m:r>
                    <m:r>
                      <w:rPr>
                        <w:rFonts w:ascii="Cambria Math" w:hAnsi="Cambria Math"/>
                        <w:color w:val="0D0D0D"/>
                        <w:sz w:val="20"/>
                        <w:szCs w:val="20"/>
                      </w:rPr>
                      <m:t>R</m:t>
                    </m:r>
                  </m:num>
                  <m:den>
                    <m:r>
                      <w:rPr>
                        <w:rFonts w:ascii="Cambria Math" w:hAnsi="Cambria Math"/>
                        <w:color w:val="0D0D0D"/>
                        <w:sz w:val="20"/>
                        <w:szCs w:val="20"/>
                      </w:rPr>
                      <m:t>G</m:t>
                    </m:r>
                    <m:r>
                      <w:rPr>
                        <w:rFonts w:ascii="Cambria Math"/>
                        <w:color w:val="0D0D0D"/>
                        <w:sz w:val="20"/>
                        <w:szCs w:val="20"/>
                      </w:rPr>
                      <m:t>+</m:t>
                    </m:r>
                    <m:r>
                      <w:rPr>
                        <w:rFonts w:ascii="Cambria Math" w:hAnsi="Cambria Math"/>
                        <w:color w:val="0D0D0D"/>
                        <w:sz w:val="20"/>
                        <w:szCs w:val="20"/>
                      </w:rPr>
                      <m:t>R</m:t>
                    </m:r>
                  </m:den>
                </m:f>
              </m:oMath>
            </m:oMathPara>
          </w:p>
        </w:tc>
        <w:tc>
          <w:tcPr>
            <w:tcW w:w="966" w:type="pct"/>
            <w:vMerge w:val="restart"/>
            <w:shd w:val="clear" w:color="auto" w:fill="auto"/>
            <w:vAlign w:val="center"/>
          </w:tcPr>
          <w:p w:rsidR="00462ACD" w:rsidRPr="00837A65" w:rsidRDefault="00462ACD" w:rsidP="00837A65">
            <w:pPr>
              <w:pStyle w:val="FootnoteText"/>
              <w:bidi w:val="0"/>
              <w:snapToGrid w:val="0"/>
              <w:jc w:val="left"/>
              <w:rPr>
                <w:rFonts w:eastAsiaTheme="minorEastAsia" w:cs="Times New Roman" w:hint="eastAsia"/>
                <w:lang w:eastAsia="zh-CN"/>
              </w:rPr>
            </w:pPr>
            <w:proofErr w:type="spellStart"/>
            <w:r w:rsidRPr="00837A65">
              <w:rPr>
                <w:rFonts w:cs="Times New Roman"/>
                <w:color w:val="141314"/>
              </w:rPr>
              <w:t>Gitelson</w:t>
            </w:r>
            <w:proofErr w:type="spellEnd"/>
            <w:r w:rsidRPr="00837A65">
              <w:rPr>
                <w:rFonts w:cs="Times New Roman"/>
              </w:rPr>
              <w:t xml:space="preserve"> et al (2002)</w:t>
            </w:r>
          </w:p>
        </w:tc>
      </w:tr>
      <w:tr w:rsidR="00462ACD" w:rsidRPr="00837A65" w:rsidTr="00F32AB0">
        <w:trPr>
          <w:jc w:val="center"/>
        </w:trPr>
        <w:tc>
          <w:tcPr>
            <w:tcW w:w="830" w:type="pct"/>
            <w:shd w:val="clear" w:color="auto" w:fill="auto"/>
            <w:vAlign w:val="center"/>
          </w:tcPr>
          <w:p w:rsidR="00462ACD" w:rsidRPr="00837A65" w:rsidRDefault="00462ACD" w:rsidP="00837A65">
            <w:pPr>
              <w:suppressAutoHyphens w:val="0"/>
              <w:snapToGrid w:val="0"/>
              <w:ind w:firstLine="0"/>
              <w:rPr>
                <w:sz w:val="20"/>
                <w:szCs w:val="20"/>
                <w:lang w:eastAsia="zh-CN"/>
              </w:rPr>
            </w:pPr>
            <w:r w:rsidRPr="00837A65">
              <w:rPr>
                <w:sz w:val="20"/>
                <w:szCs w:val="20"/>
                <w:lang w:eastAsia="zh-CN"/>
              </w:rPr>
              <w:t>NDGBI</w:t>
            </w:r>
          </w:p>
        </w:tc>
        <w:tc>
          <w:tcPr>
            <w:tcW w:w="1433" w:type="pct"/>
            <w:shd w:val="clear" w:color="auto" w:fill="auto"/>
            <w:vAlign w:val="center"/>
          </w:tcPr>
          <w:p w:rsidR="00462ACD" w:rsidRPr="00837A65" w:rsidRDefault="00462ACD" w:rsidP="00837A65">
            <w:pPr>
              <w:suppressAutoHyphens w:val="0"/>
              <w:snapToGrid w:val="0"/>
              <w:ind w:firstLine="0"/>
              <w:rPr>
                <w:sz w:val="20"/>
                <w:szCs w:val="20"/>
              </w:rPr>
            </w:pPr>
            <w:r w:rsidRPr="00837A65">
              <w:rPr>
                <w:color w:val="000000"/>
                <w:sz w:val="20"/>
                <w:szCs w:val="20"/>
              </w:rPr>
              <w:t>normalized difference green blue index</w:t>
            </w:r>
          </w:p>
        </w:tc>
        <w:tc>
          <w:tcPr>
            <w:tcW w:w="1771" w:type="pct"/>
            <w:shd w:val="clear" w:color="auto" w:fill="auto"/>
            <w:vAlign w:val="center"/>
          </w:tcPr>
          <w:p w:rsidR="00462ACD" w:rsidRPr="00837A65" w:rsidRDefault="00DD2F4C" w:rsidP="00837A65">
            <w:pPr>
              <w:suppressAutoHyphens w:val="0"/>
              <w:snapToGrid w:val="0"/>
              <w:ind w:firstLine="0"/>
              <w:rPr>
                <w:sz w:val="20"/>
                <w:szCs w:val="20"/>
                <w:lang w:eastAsia="zh-CN"/>
              </w:rPr>
            </w:pPr>
            <m:oMathPara>
              <m:oMath>
                <m:f>
                  <m:fPr>
                    <m:ctrlPr>
                      <w:rPr>
                        <w:rFonts w:ascii="Cambria Math" w:hAnsi="Cambria Math"/>
                        <w:i/>
                        <w:color w:val="0D0D0D"/>
                        <w:sz w:val="20"/>
                        <w:szCs w:val="20"/>
                      </w:rPr>
                    </m:ctrlPr>
                  </m:fPr>
                  <m:num>
                    <m:r>
                      <w:rPr>
                        <w:rFonts w:ascii="Cambria Math" w:hAnsi="Cambria Math"/>
                        <w:color w:val="0D0D0D"/>
                        <w:sz w:val="20"/>
                        <w:szCs w:val="20"/>
                      </w:rPr>
                      <m:t>G</m:t>
                    </m:r>
                    <m:r>
                      <w:rPr>
                        <w:color w:val="0D0D0D"/>
                        <w:sz w:val="20"/>
                        <w:szCs w:val="20"/>
                      </w:rPr>
                      <m:t>-</m:t>
                    </m:r>
                    <m:r>
                      <w:rPr>
                        <w:rFonts w:ascii="Cambria Math" w:hAnsi="Cambria Math"/>
                        <w:color w:val="0D0D0D"/>
                        <w:sz w:val="20"/>
                        <w:szCs w:val="20"/>
                      </w:rPr>
                      <m:t>B</m:t>
                    </m:r>
                  </m:num>
                  <m:den>
                    <m:r>
                      <w:rPr>
                        <w:rFonts w:ascii="Cambria Math" w:hAnsi="Cambria Math"/>
                        <w:color w:val="0D0D0D"/>
                        <w:sz w:val="20"/>
                        <w:szCs w:val="20"/>
                      </w:rPr>
                      <m:t>G</m:t>
                    </m:r>
                    <m:r>
                      <w:rPr>
                        <w:rFonts w:ascii="Cambria Math"/>
                        <w:color w:val="0D0D0D"/>
                        <w:sz w:val="20"/>
                        <w:szCs w:val="20"/>
                      </w:rPr>
                      <m:t>+</m:t>
                    </m:r>
                    <m:r>
                      <w:rPr>
                        <w:rFonts w:ascii="Cambria Math" w:hAnsi="Cambria Math"/>
                        <w:color w:val="0D0D0D"/>
                        <w:sz w:val="20"/>
                        <w:szCs w:val="20"/>
                      </w:rPr>
                      <m:t>B</m:t>
                    </m:r>
                  </m:den>
                </m:f>
              </m:oMath>
            </m:oMathPara>
          </w:p>
        </w:tc>
        <w:tc>
          <w:tcPr>
            <w:tcW w:w="966" w:type="pct"/>
            <w:vMerge/>
            <w:shd w:val="clear" w:color="auto" w:fill="auto"/>
            <w:vAlign w:val="center"/>
          </w:tcPr>
          <w:p w:rsidR="00462ACD" w:rsidRPr="00837A65" w:rsidRDefault="00462ACD" w:rsidP="00837A65">
            <w:pPr>
              <w:suppressAutoHyphens w:val="0"/>
              <w:snapToGrid w:val="0"/>
              <w:ind w:firstLine="0"/>
              <w:rPr>
                <w:sz w:val="20"/>
                <w:szCs w:val="20"/>
                <w:lang w:eastAsia="zh-CN"/>
              </w:rPr>
            </w:pPr>
          </w:p>
        </w:tc>
      </w:tr>
      <w:tr w:rsidR="00462ACD" w:rsidRPr="00837A65" w:rsidTr="00F32AB0">
        <w:trPr>
          <w:jc w:val="center"/>
        </w:trPr>
        <w:tc>
          <w:tcPr>
            <w:tcW w:w="830" w:type="pct"/>
            <w:shd w:val="clear" w:color="auto" w:fill="auto"/>
            <w:vAlign w:val="center"/>
          </w:tcPr>
          <w:p w:rsidR="00462ACD" w:rsidRPr="00837A65" w:rsidRDefault="00462ACD" w:rsidP="00837A65">
            <w:pPr>
              <w:suppressAutoHyphens w:val="0"/>
              <w:snapToGrid w:val="0"/>
              <w:ind w:firstLine="0"/>
              <w:rPr>
                <w:sz w:val="20"/>
                <w:szCs w:val="20"/>
                <w:lang w:eastAsia="zh-CN"/>
              </w:rPr>
            </w:pPr>
            <w:r w:rsidRPr="00837A65">
              <w:rPr>
                <w:sz w:val="20"/>
                <w:szCs w:val="20"/>
                <w:lang w:eastAsia="zh-CN"/>
              </w:rPr>
              <w:t>NDRBI</w:t>
            </w:r>
          </w:p>
        </w:tc>
        <w:tc>
          <w:tcPr>
            <w:tcW w:w="1433" w:type="pct"/>
            <w:shd w:val="clear" w:color="auto" w:fill="auto"/>
            <w:vAlign w:val="center"/>
          </w:tcPr>
          <w:p w:rsidR="00462ACD" w:rsidRPr="00837A65" w:rsidRDefault="00462ACD" w:rsidP="00837A65">
            <w:pPr>
              <w:suppressAutoHyphens w:val="0"/>
              <w:snapToGrid w:val="0"/>
              <w:ind w:firstLine="0"/>
              <w:rPr>
                <w:sz w:val="20"/>
                <w:szCs w:val="20"/>
              </w:rPr>
            </w:pPr>
            <w:r w:rsidRPr="00837A65">
              <w:rPr>
                <w:color w:val="000000"/>
                <w:sz w:val="20"/>
                <w:szCs w:val="20"/>
              </w:rPr>
              <w:t>normalized difference red blue index</w:t>
            </w:r>
          </w:p>
        </w:tc>
        <w:tc>
          <w:tcPr>
            <w:tcW w:w="1771" w:type="pct"/>
            <w:shd w:val="clear" w:color="auto" w:fill="auto"/>
            <w:vAlign w:val="center"/>
          </w:tcPr>
          <w:p w:rsidR="00462ACD" w:rsidRPr="00837A65" w:rsidRDefault="00DD2F4C" w:rsidP="00837A65">
            <w:pPr>
              <w:suppressAutoHyphens w:val="0"/>
              <w:snapToGrid w:val="0"/>
              <w:ind w:firstLine="0"/>
              <w:rPr>
                <w:sz w:val="20"/>
                <w:szCs w:val="20"/>
                <w:lang w:eastAsia="zh-CN"/>
              </w:rPr>
            </w:pPr>
            <m:oMathPara>
              <m:oMath>
                <m:f>
                  <m:fPr>
                    <m:ctrlPr>
                      <w:rPr>
                        <w:rFonts w:ascii="Cambria Math" w:hAnsi="Cambria Math"/>
                        <w:i/>
                        <w:color w:val="0D0D0D"/>
                        <w:sz w:val="20"/>
                        <w:szCs w:val="20"/>
                      </w:rPr>
                    </m:ctrlPr>
                  </m:fPr>
                  <m:num>
                    <m:r>
                      <w:rPr>
                        <w:rFonts w:ascii="Cambria Math" w:hAnsi="Cambria Math"/>
                        <w:color w:val="0D0D0D"/>
                        <w:sz w:val="20"/>
                        <w:szCs w:val="20"/>
                      </w:rPr>
                      <m:t>R</m:t>
                    </m:r>
                    <m:r>
                      <w:rPr>
                        <w:color w:val="0D0D0D"/>
                        <w:sz w:val="20"/>
                        <w:szCs w:val="20"/>
                      </w:rPr>
                      <m:t>-</m:t>
                    </m:r>
                    <m:r>
                      <w:rPr>
                        <w:rFonts w:ascii="Cambria Math" w:hAnsi="Cambria Math"/>
                        <w:color w:val="0D0D0D"/>
                        <w:sz w:val="20"/>
                        <w:szCs w:val="20"/>
                      </w:rPr>
                      <m:t>B</m:t>
                    </m:r>
                  </m:num>
                  <m:den>
                    <m:r>
                      <w:rPr>
                        <w:rFonts w:ascii="Cambria Math" w:hAnsi="Cambria Math"/>
                        <w:color w:val="0D0D0D"/>
                        <w:sz w:val="20"/>
                        <w:szCs w:val="20"/>
                      </w:rPr>
                      <m:t>R</m:t>
                    </m:r>
                    <m:r>
                      <w:rPr>
                        <w:rFonts w:ascii="Cambria Math"/>
                        <w:color w:val="0D0D0D"/>
                        <w:sz w:val="20"/>
                        <w:szCs w:val="20"/>
                      </w:rPr>
                      <m:t>+</m:t>
                    </m:r>
                    <m:r>
                      <w:rPr>
                        <w:rFonts w:ascii="Cambria Math" w:hAnsi="Cambria Math"/>
                        <w:color w:val="0D0D0D"/>
                        <w:sz w:val="20"/>
                        <w:szCs w:val="20"/>
                      </w:rPr>
                      <m:t>B</m:t>
                    </m:r>
                  </m:den>
                </m:f>
              </m:oMath>
            </m:oMathPara>
          </w:p>
        </w:tc>
        <w:tc>
          <w:tcPr>
            <w:tcW w:w="966" w:type="pct"/>
            <w:vMerge/>
            <w:shd w:val="clear" w:color="auto" w:fill="auto"/>
            <w:vAlign w:val="center"/>
          </w:tcPr>
          <w:p w:rsidR="00462ACD" w:rsidRPr="00837A65" w:rsidRDefault="00462ACD" w:rsidP="00837A65">
            <w:pPr>
              <w:suppressAutoHyphens w:val="0"/>
              <w:snapToGrid w:val="0"/>
              <w:ind w:firstLine="0"/>
              <w:rPr>
                <w:sz w:val="20"/>
                <w:szCs w:val="20"/>
                <w:lang w:eastAsia="zh-CN"/>
              </w:rPr>
            </w:pPr>
          </w:p>
        </w:tc>
      </w:tr>
      <w:tr w:rsidR="00462ACD" w:rsidRPr="00837A65" w:rsidTr="00F32AB0">
        <w:trPr>
          <w:jc w:val="center"/>
        </w:trPr>
        <w:tc>
          <w:tcPr>
            <w:tcW w:w="830" w:type="pct"/>
            <w:shd w:val="clear" w:color="auto" w:fill="auto"/>
            <w:vAlign w:val="center"/>
          </w:tcPr>
          <w:p w:rsidR="00462ACD" w:rsidRPr="00837A65" w:rsidRDefault="00462ACD" w:rsidP="00837A65">
            <w:pPr>
              <w:suppressAutoHyphens w:val="0"/>
              <w:snapToGrid w:val="0"/>
              <w:ind w:firstLine="0"/>
              <w:rPr>
                <w:sz w:val="20"/>
                <w:szCs w:val="20"/>
                <w:lang w:eastAsia="zh-CN"/>
              </w:rPr>
            </w:pPr>
            <w:r w:rsidRPr="00837A65">
              <w:rPr>
                <w:sz w:val="20"/>
                <w:szCs w:val="20"/>
                <w:lang w:eastAsia="zh-CN"/>
              </w:rPr>
              <w:t>GRS</w:t>
            </w:r>
          </w:p>
        </w:tc>
        <w:tc>
          <w:tcPr>
            <w:tcW w:w="1433" w:type="pct"/>
            <w:shd w:val="clear" w:color="auto" w:fill="auto"/>
            <w:vAlign w:val="center"/>
          </w:tcPr>
          <w:p w:rsidR="00462ACD" w:rsidRPr="00837A65" w:rsidRDefault="00462ACD" w:rsidP="00837A65">
            <w:pPr>
              <w:suppressAutoHyphens w:val="0"/>
              <w:snapToGrid w:val="0"/>
              <w:ind w:firstLine="0"/>
              <w:rPr>
                <w:sz w:val="20"/>
                <w:szCs w:val="20"/>
              </w:rPr>
            </w:pPr>
            <w:r w:rsidRPr="00837A65">
              <w:rPr>
                <w:color w:val="000000"/>
                <w:sz w:val="20"/>
                <w:szCs w:val="20"/>
              </w:rPr>
              <w:t>green red slope transformation</w:t>
            </w:r>
          </w:p>
        </w:tc>
        <w:tc>
          <w:tcPr>
            <w:tcW w:w="1771" w:type="pct"/>
            <w:shd w:val="clear" w:color="auto" w:fill="auto"/>
            <w:vAlign w:val="center"/>
          </w:tcPr>
          <w:p w:rsidR="00462ACD" w:rsidRPr="00837A65" w:rsidRDefault="00DD2F4C" w:rsidP="00837A65">
            <w:pPr>
              <w:suppressAutoHyphens w:val="0"/>
              <w:snapToGrid w:val="0"/>
              <w:ind w:firstLine="0"/>
              <w:rPr>
                <w:sz w:val="20"/>
                <w:szCs w:val="20"/>
                <w:lang w:eastAsia="zh-CN"/>
              </w:rPr>
            </w:pPr>
            <m:oMathPara>
              <m:oMath>
                <m:f>
                  <m:fPr>
                    <m:ctrlPr>
                      <w:rPr>
                        <w:rFonts w:ascii="Cambria Math" w:hAnsi="Cambria Math"/>
                        <w:i/>
                        <w:color w:val="0D0D0D"/>
                        <w:sz w:val="20"/>
                        <w:szCs w:val="20"/>
                      </w:rPr>
                    </m:ctrlPr>
                  </m:fPr>
                  <m:num>
                    <m:r>
                      <w:rPr>
                        <w:rFonts w:ascii="Cambria Math" w:hAnsi="Cambria Math"/>
                        <w:color w:val="0D0D0D"/>
                        <w:sz w:val="20"/>
                        <w:szCs w:val="20"/>
                      </w:rPr>
                      <m:t>G</m:t>
                    </m:r>
                    <m:r>
                      <w:rPr>
                        <w:color w:val="0D0D0D"/>
                        <w:sz w:val="20"/>
                        <w:szCs w:val="20"/>
                      </w:rPr>
                      <m:t>-</m:t>
                    </m:r>
                    <m:r>
                      <w:rPr>
                        <w:rFonts w:ascii="Cambria Math" w:hAnsi="Cambria Math"/>
                        <w:color w:val="0D0D0D"/>
                        <w:sz w:val="20"/>
                        <w:szCs w:val="20"/>
                      </w:rPr>
                      <m:t>R</m:t>
                    </m:r>
                  </m:num>
                  <m:den>
                    <m:r>
                      <w:rPr>
                        <w:rFonts w:ascii="Cambria Math" w:hAnsi="Cambria Math"/>
                        <w:color w:val="0D0D0D"/>
                        <w:sz w:val="20"/>
                        <w:szCs w:val="20"/>
                      </w:rPr>
                      <m:t>GPWL</m:t>
                    </m:r>
                    <m:r>
                      <w:rPr>
                        <w:rFonts w:ascii="Cambria Math"/>
                        <w:color w:val="0D0D0D"/>
                        <w:sz w:val="20"/>
                        <w:szCs w:val="20"/>
                      </w:rPr>
                      <m:t>+</m:t>
                    </m:r>
                    <m:r>
                      <w:rPr>
                        <w:rFonts w:ascii="Cambria Math" w:hAnsi="Cambria Math"/>
                        <w:color w:val="0D0D0D"/>
                        <w:sz w:val="20"/>
                        <w:szCs w:val="20"/>
                      </w:rPr>
                      <m:t>RPWL</m:t>
                    </m:r>
                  </m:den>
                </m:f>
              </m:oMath>
            </m:oMathPara>
          </w:p>
        </w:tc>
        <w:tc>
          <w:tcPr>
            <w:tcW w:w="966" w:type="pct"/>
            <w:vMerge w:val="restart"/>
            <w:shd w:val="clear" w:color="auto" w:fill="auto"/>
            <w:vAlign w:val="center"/>
          </w:tcPr>
          <w:p w:rsidR="00462ACD" w:rsidRPr="00837A65" w:rsidRDefault="00462ACD" w:rsidP="00837A65">
            <w:pPr>
              <w:suppressAutoHyphens w:val="0"/>
              <w:snapToGrid w:val="0"/>
              <w:ind w:firstLine="0"/>
              <w:rPr>
                <w:sz w:val="20"/>
                <w:szCs w:val="20"/>
              </w:rPr>
            </w:pPr>
            <w:r w:rsidRPr="00837A65">
              <w:rPr>
                <w:color w:val="000000"/>
                <w:sz w:val="20"/>
                <w:szCs w:val="20"/>
              </w:rPr>
              <w:t xml:space="preserve">Zakaluk1 and Sri </w:t>
            </w:r>
            <w:proofErr w:type="spellStart"/>
            <w:r w:rsidRPr="00837A65">
              <w:rPr>
                <w:color w:val="000000"/>
                <w:sz w:val="20"/>
                <w:szCs w:val="20"/>
              </w:rPr>
              <w:t>Ranjan</w:t>
            </w:r>
            <w:proofErr w:type="spellEnd"/>
            <w:r w:rsidRPr="00837A65">
              <w:rPr>
                <w:sz w:val="20"/>
                <w:szCs w:val="20"/>
              </w:rPr>
              <w:t xml:space="preserve"> (2008)</w:t>
            </w:r>
          </w:p>
        </w:tc>
      </w:tr>
      <w:tr w:rsidR="00462ACD" w:rsidRPr="00837A65" w:rsidTr="00F32AB0">
        <w:trPr>
          <w:jc w:val="center"/>
        </w:trPr>
        <w:tc>
          <w:tcPr>
            <w:tcW w:w="830" w:type="pct"/>
            <w:shd w:val="clear" w:color="auto" w:fill="auto"/>
            <w:vAlign w:val="center"/>
          </w:tcPr>
          <w:p w:rsidR="00462ACD" w:rsidRPr="00837A65" w:rsidRDefault="00462ACD" w:rsidP="00837A65">
            <w:pPr>
              <w:suppressAutoHyphens w:val="0"/>
              <w:snapToGrid w:val="0"/>
              <w:ind w:firstLine="0"/>
              <w:rPr>
                <w:sz w:val="20"/>
                <w:szCs w:val="20"/>
                <w:lang w:eastAsia="zh-CN"/>
              </w:rPr>
            </w:pPr>
            <w:r w:rsidRPr="00837A65">
              <w:rPr>
                <w:sz w:val="20"/>
                <w:szCs w:val="20"/>
                <w:lang w:eastAsia="zh-CN"/>
              </w:rPr>
              <w:t>GBS</w:t>
            </w:r>
          </w:p>
        </w:tc>
        <w:tc>
          <w:tcPr>
            <w:tcW w:w="1433" w:type="pct"/>
            <w:shd w:val="clear" w:color="auto" w:fill="auto"/>
            <w:vAlign w:val="center"/>
          </w:tcPr>
          <w:p w:rsidR="00462ACD" w:rsidRPr="00837A65" w:rsidRDefault="00462ACD" w:rsidP="00837A65">
            <w:pPr>
              <w:suppressAutoHyphens w:val="0"/>
              <w:snapToGrid w:val="0"/>
              <w:ind w:firstLine="0"/>
              <w:rPr>
                <w:color w:val="000000"/>
                <w:sz w:val="20"/>
                <w:szCs w:val="20"/>
              </w:rPr>
            </w:pPr>
            <w:r w:rsidRPr="00837A65">
              <w:rPr>
                <w:color w:val="000000"/>
                <w:sz w:val="20"/>
                <w:szCs w:val="20"/>
              </w:rPr>
              <w:t>green blue slope transformation</w:t>
            </w:r>
          </w:p>
        </w:tc>
        <w:tc>
          <w:tcPr>
            <w:tcW w:w="1771" w:type="pct"/>
            <w:shd w:val="clear" w:color="auto" w:fill="auto"/>
            <w:vAlign w:val="center"/>
          </w:tcPr>
          <w:p w:rsidR="00462ACD" w:rsidRPr="00837A65" w:rsidRDefault="00DD2F4C" w:rsidP="00837A65">
            <w:pPr>
              <w:suppressAutoHyphens w:val="0"/>
              <w:snapToGrid w:val="0"/>
              <w:ind w:firstLine="0"/>
              <w:rPr>
                <w:sz w:val="20"/>
                <w:szCs w:val="20"/>
                <w:lang w:eastAsia="zh-CN"/>
              </w:rPr>
            </w:pPr>
            <m:oMathPara>
              <m:oMath>
                <m:f>
                  <m:fPr>
                    <m:ctrlPr>
                      <w:rPr>
                        <w:rFonts w:ascii="Cambria Math" w:hAnsi="Cambria Math"/>
                        <w:i/>
                        <w:color w:val="0D0D0D"/>
                        <w:sz w:val="20"/>
                        <w:szCs w:val="20"/>
                      </w:rPr>
                    </m:ctrlPr>
                  </m:fPr>
                  <m:num>
                    <m:r>
                      <w:rPr>
                        <w:rFonts w:ascii="Cambria Math" w:hAnsi="Cambria Math"/>
                        <w:color w:val="0D0D0D"/>
                        <w:sz w:val="20"/>
                        <w:szCs w:val="20"/>
                      </w:rPr>
                      <m:t>G</m:t>
                    </m:r>
                    <m:r>
                      <w:rPr>
                        <w:color w:val="0D0D0D"/>
                        <w:sz w:val="20"/>
                        <w:szCs w:val="20"/>
                      </w:rPr>
                      <m:t>-</m:t>
                    </m:r>
                    <m:r>
                      <w:rPr>
                        <w:rFonts w:ascii="Cambria Math" w:hAnsi="Cambria Math"/>
                        <w:color w:val="0D0D0D"/>
                        <w:sz w:val="20"/>
                        <w:szCs w:val="20"/>
                      </w:rPr>
                      <m:t>B</m:t>
                    </m:r>
                  </m:num>
                  <m:den>
                    <m:r>
                      <w:rPr>
                        <w:rFonts w:ascii="Cambria Math" w:hAnsi="Cambria Math"/>
                        <w:color w:val="0D0D0D"/>
                        <w:sz w:val="20"/>
                        <w:szCs w:val="20"/>
                      </w:rPr>
                      <m:t>GPWL</m:t>
                    </m:r>
                    <m:r>
                      <w:rPr>
                        <w:rFonts w:ascii="Cambria Math"/>
                        <w:color w:val="0D0D0D"/>
                        <w:sz w:val="20"/>
                        <w:szCs w:val="20"/>
                      </w:rPr>
                      <m:t>+</m:t>
                    </m:r>
                    <m:r>
                      <w:rPr>
                        <w:rFonts w:ascii="Cambria Math" w:hAnsi="Cambria Math"/>
                        <w:color w:val="0D0D0D"/>
                        <w:sz w:val="20"/>
                        <w:szCs w:val="20"/>
                      </w:rPr>
                      <m:t>BPWL</m:t>
                    </m:r>
                  </m:den>
                </m:f>
              </m:oMath>
            </m:oMathPara>
          </w:p>
        </w:tc>
        <w:tc>
          <w:tcPr>
            <w:tcW w:w="966" w:type="pct"/>
            <w:vMerge/>
            <w:shd w:val="clear" w:color="auto" w:fill="auto"/>
            <w:vAlign w:val="center"/>
          </w:tcPr>
          <w:p w:rsidR="00462ACD" w:rsidRPr="00837A65" w:rsidRDefault="00462ACD" w:rsidP="00F32AB0">
            <w:pPr>
              <w:suppressAutoHyphens w:val="0"/>
              <w:snapToGrid w:val="0"/>
              <w:ind w:firstLine="0"/>
              <w:jc w:val="both"/>
              <w:rPr>
                <w:sz w:val="20"/>
                <w:szCs w:val="20"/>
                <w:lang w:eastAsia="zh-CN"/>
              </w:rPr>
            </w:pPr>
          </w:p>
        </w:tc>
      </w:tr>
      <w:tr w:rsidR="00462ACD" w:rsidRPr="00837A65" w:rsidTr="00F32AB0">
        <w:trPr>
          <w:jc w:val="center"/>
        </w:trPr>
        <w:tc>
          <w:tcPr>
            <w:tcW w:w="830" w:type="pct"/>
            <w:tcBorders>
              <w:bottom w:val="single" w:sz="4" w:space="0" w:color="auto"/>
            </w:tcBorders>
            <w:shd w:val="clear" w:color="auto" w:fill="auto"/>
            <w:vAlign w:val="center"/>
          </w:tcPr>
          <w:p w:rsidR="00462ACD" w:rsidRPr="00837A65" w:rsidRDefault="00462ACD" w:rsidP="00837A65">
            <w:pPr>
              <w:suppressAutoHyphens w:val="0"/>
              <w:snapToGrid w:val="0"/>
              <w:ind w:firstLine="0"/>
              <w:rPr>
                <w:sz w:val="20"/>
                <w:szCs w:val="20"/>
                <w:lang w:eastAsia="zh-CN"/>
              </w:rPr>
            </w:pPr>
            <w:r w:rsidRPr="00837A65">
              <w:rPr>
                <w:sz w:val="20"/>
                <w:szCs w:val="20"/>
                <w:lang w:eastAsia="zh-CN"/>
              </w:rPr>
              <w:t>RBS</w:t>
            </w:r>
          </w:p>
        </w:tc>
        <w:tc>
          <w:tcPr>
            <w:tcW w:w="1433" w:type="pct"/>
            <w:tcBorders>
              <w:bottom w:val="single" w:sz="4" w:space="0" w:color="auto"/>
            </w:tcBorders>
            <w:shd w:val="clear" w:color="auto" w:fill="auto"/>
            <w:vAlign w:val="center"/>
          </w:tcPr>
          <w:p w:rsidR="00462ACD" w:rsidRPr="00837A65" w:rsidRDefault="00462ACD" w:rsidP="00837A65">
            <w:pPr>
              <w:suppressAutoHyphens w:val="0"/>
              <w:snapToGrid w:val="0"/>
              <w:ind w:firstLine="0"/>
              <w:rPr>
                <w:color w:val="000000"/>
                <w:sz w:val="20"/>
                <w:szCs w:val="20"/>
              </w:rPr>
            </w:pPr>
            <w:r w:rsidRPr="00837A65">
              <w:rPr>
                <w:color w:val="000000"/>
                <w:sz w:val="20"/>
                <w:szCs w:val="20"/>
              </w:rPr>
              <w:t>red blue slope transformation</w:t>
            </w:r>
          </w:p>
        </w:tc>
        <w:tc>
          <w:tcPr>
            <w:tcW w:w="1771" w:type="pct"/>
            <w:tcBorders>
              <w:bottom w:val="single" w:sz="4" w:space="0" w:color="auto"/>
            </w:tcBorders>
            <w:shd w:val="clear" w:color="auto" w:fill="auto"/>
            <w:vAlign w:val="center"/>
          </w:tcPr>
          <w:p w:rsidR="00462ACD" w:rsidRPr="00837A65" w:rsidRDefault="00DD2F4C" w:rsidP="00837A65">
            <w:pPr>
              <w:suppressAutoHyphens w:val="0"/>
              <w:snapToGrid w:val="0"/>
              <w:ind w:firstLine="0"/>
              <w:rPr>
                <w:sz w:val="20"/>
                <w:szCs w:val="20"/>
                <w:lang w:eastAsia="zh-CN"/>
              </w:rPr>
            </w:pPr>
            <m:oMathPara>
              <m:oMath>
                <m:f>
                  <m:fPr>
                    <m:ctrlPr>
                      <w:rPr>
                        <w:rFonts w:ascii="Cambria Math" w:hAnsi="Cambria Math"/>
                        <w:i/>
                        <w:color w:val="0D0D0D"/>
                        <w:sz w:val="20"/>
                        <w:szCs w:val="20"/>
                      </w:rPr>
                    </m:ctrlPr>
                  </m:fPr>
                  <m:num>
                    <m:r>
                      <w:rPr>
                        <w:rFonts w:ascii="Cambria Math" w:hAnsi="Cambria Math"/>
                        <w:color w:val="0D0D0D"/>
                        <w:sz w:val="20"/>
                        <w:szCs w:val="20"/>
                      </w:rPr>
                      <m:t>R</m:t>
                    </m:r>
                    <m:r>
                      <w:rPr>
                        <w:color w:val="0D0D0D"/>
                        <w:sz w:val="20"/>
                        <w:szCs w:val="20"/>
                      </w:rPr>
                      <m:t>-</m:t>
                    </m:r>
                    <m:r>
                      <w:rPr>
                        <w:rFonts w:ascii="Cambria Math" w:hAnsi="Cambria Math"/>
                        <w:color w:val="0D0D0D"/>
                        <w:sz w:val="20"/>
                        <w:szCs w:val="20"/>
                      </w:rPr>
                      <m:t>B</m:t>
                    </m:r>
                  </m:num>
                  <m:den>
                    <m:r>
                      <w:rPr>
                        <w:rFonts w:ascii="Cambria Math" w:hAnsi="Cambria Math"/>
                        <w:color w:val="0D0D0D"/>
                        <w:sz w:val="20"/>
                        <w:szCs w:val="20"/>
                      </w:rPr>
                      <m:t>RPWL</m:t>
                    </m:r>
                    <m:r>
                      <w:rPr>
                        <w:rFonts w:ascii="Cambria Math"/>
                        <w:color w:val="0D0D0D"/>
                        <w:sz w:val="20"/>
                        <w:szCs w:val="20"/>
                      </w:rPr>
                      <m:t>+</m:t>
                    </m:r>
                    <m:r>
                      <w:rPr>
                        <w:rFonts w:ascii="Cambria Math" w:hAnsi="Cambria Math"/>
                        <w:color w:val="0D0D0D"/>
                        <w:sz w:val="20"/>
                        <w:szCs w:val="20"/>
                      </w:rPr>
                      <m:t>BPWL</m:t>
                    </m:r>
                  </m:den>
                </m:f>
              </m:oMath>
            </m:oMathPara>
          </w:p>
        </w:tc>
        <w:tc>
          <w:tcPr>
            <w:tcW w:w="966" w:type="pct"/>
            <w:vMerge/>
            <w:tcBorders>
              <w:bottom w:val="single" w:sz="4" w:space="0" w:color="auto"/>
            </w:tcBorders>
            <w:shd w:val="clear" w:color="auto" w:fill="auto"/>
            <w:vAlign w:val="center"/>
          </w:tcPr>
          <w:p w:rsidR="00462ACD" w:rsidRPr="00837A65" w:rsidRDefault="00462ACD" w:rsidP="00F32AB0">
            <w:pPr>
              <w:suppressAutoHyphens w:val="0"/>
              <w:snapToGrid w:val="0"/>
              <w:ind w:firstLine="0"/>
              <w:jc w:val="both"/>
              <w:rPr>
                <w:sz w:val="20"/>
                <w:szCs w:val="20"/>
                <w:lang w:eastAsia="zh-CN"/>
              </w:rPr>
            </w:pPr>
          </w:p>
        </w:tc>
      </w:tr>
      <w:tr w:rsidR="00462ACD" w:rsidRPr="00837A65" w:rsidTr="00F32AB0">
        <w:trPr>
          <w:jc w:val="center"/>
        </w:trPr>
        <w:tc>
          <w:tcPr>
            <w:tcW w:w="5000" w:type="pct"/>
            <w:gridSpan w:val="4"/>
            <w:tcBorders>
              <w:left w:val="nil"/>
              <w:bottom w:val="nil"/>
              <w:right w:val="nil"/>
            </w:tcBorders>
            <w:shd w:val="clear" w:color="auto" w:fill="auto"/>
            <w:vAlign w:val="center"/>
          </w:tcPr>
          <w:p w:rsidR="00462ACD" w:rsidRPr="00837A65" w:rsidRDefault="00462ACD" w:rsidP="00F32AB0">
            <w:pPr>
              <w:suppressAutoHyphens w:val="0"/>
              <w:snapToGrid w:val="0"/>
              <w:ind w:firstLine="0"/>
              <w:jc w:val="both"/>
              <w:rPr>
                <w:sz w:val="20"/>
                <w:szCs w:val="20"/>
                <w:lang w:eastAsia="zh-CN"/>
              </w:rPr>
            </w:pPr>
            <w:r w:rsidRPr="00837A65">
              <w:rPr>
                <w:sz w:val="20"/>
                <w:szCs w:val="20"/>
              </w:rPr>
              <w:t xml:space="preserve">GPWL: </w:t>
            </w:r>
            <w:r w:rsidRPr="00837A65">
              <w:rPr>
                <w:color w:val="000000"/>
                <w:sz w:val="20"/>
                <w:szCs w:val="20"/>
              </w:rPr>
              <w:t>peak wavelength (nm) of the green image band</w:t>
            </w:r>
            <w:r w:rsidRPr="00837A65">
              <w:rPr>
                <w:sz w:val="20"/>
                <w:szCs w:val="20"/>
              </w:rPr>
              <w:t xml:space="preserve">, RPWL: </w:t>
            </w:r>
            <w:r w:rsidRPr="00837A65">
              <w:rPr>
                <w:color w:val="000000"/>
                <w:sz w:val="20"/>
                <w:szCs w:val="20"/>
              </w:rPr>
              <w:t>peak wavelength (nm) of the red image band</w:t>
            </w:r>
            <w:r w:rsidRPr="00837A65">
              <w:rPr>
                <w:sz w:val="20"/>
                <w:szCs w:val="20"/>
              </w:rPr>
              <w:t xml:space="preserve"> and BPWL: </w:t>
            </w:r>
            <w:r w:rsidRPr="00837A65">
              <w:rPr>
                <w:color w:val="000000"/>
                <w:sz w:val="20"/>
                <w:szCs w:val="20"/>
              </w:rPr>
              <w:t>peak wavelength (nm) of the blue image band</w:t>
            </w:r>
            <w:r w:rsidRPr="00837A65">
              <w:rPr>
                <w:sz w:val="20"/>
                <w:szCs w:val="20"/>
              </w:rPr>
              <w:t>.</w:t>
            </w:r>
          </w:p>
        </w:tc>
      </w:tr>
    </w:tbl>
    <w:p w:rsidR="00F32AB0" w:rsidRPr="00837A65" w:rsidRDefault="00F32AB0" w:rsidP="00F32AB0">
      <w:pPr>
        <w:suppressAutoHyphens w:val="0"/>
        <w:snapToGrid w:val="0"/>
        <w:ind w:firstLine="0"/>
        <w:jc w:val="both"/>
        <w:rPr>
          <w:b/>
          <w:bCs/>
          <w:sz w:val="20"/>
          <w:szCs w:val="20"/>
          <w:lang w:eastAsia="zh-CN"/>
        </w:rPr>
      </w:pPr>
    </w:p>
    <w:p w:rsidR="00F32AB0" w:rsidRPr="00837A65" w:rsidRDefault="00F32AB0" w:rsidP="00F32AB0">
      <w:pPr>
        <w:suppressAutoHyphens w:val="0"/>
        <w:snapToGrid w:val="0"/>
        <w:ind w:firstLine="0"/>
        <w:jc w:val="both"/>
        <w:rPr>
          <w:b/>
          <w:bCs/>
          <w:sz w:val="20"/>
          <w:szCs w:val="20"/>
          <w:lang w:eastAsia="zh-CN"/>
        </w:rPr>
        <w:sectPr w:rsidR="00F32AB0" w:rsidRPr="00837A65" w:rsidSect="00F32AB0">
          <w:footnotePr>
            <w:pos w:val="beneathText"/>
          </w:footnotePr>
          <w:type w:val="continuous"/>
          <w:pgSz w:w="12240" w:h="15840" w:code="1"/>
          <w:pgMar w:top="1440" w:right="1440" w:bottom="1440" w:left="1440" w:header="720" w:footer="720" w:gutter="0"/>
          <w:cols w:space="600"/>
          <w:docGrid w:linePitch="360"/>
        </w:sectPr>
      </w:pPr>
    </w:p>
    <w:p w:rsidR="00063728" w:rsidRPr="00837A65" w:rsidRDefault="00063728" w:rsidP="00F32AB0">
      <w:pPr>
        <w:suppressAutoHyphens w:val="0"/>
        <w:snapToGrid w:val="0"/>
        <w:ind w:firstLine="0"/>
        <w:jc w:val="both"/>
        <w:rPr>
          <w:b/>
          <w:bCs/>
          <w:sz w:val="20"/>
          <w:szCs w:val="20"/>
          <w:lang w:eastAsia="zh-CN"/>
        </w:rPr>
      </w:pPr>
      <w:r w:rsidRPr="00837A65">
        <w:rPr>
          <w:b/>
          <w:bCs/>
          <w:sz w:val="20"/>
          <w:szCs w:val="20"/>
          <w:lang w:eastAsia="zh-CN"/>
        </w:rPr>
        <w:lastRenderedPageBreak/>
        <w:t>2.3. Image segmentation and data analysis</w:t>
      </w:r>
    </w:p>
    <w:p w:rsidR="00063728" w:rsidRPr="00837A65" w:rsidRDefault="00063728" w:rsidP="00F32AB0">
      <w:pPr>
        <w:suppressAutoHyphens w:val="0"/>
        <w:snapToGrid w:val="0"/>
        <w:ind w:firstLine="425"/>
        <w:jc w:val="both"/>
        <w:rPr>
          <w:sz w:val="20"/>
          <w:szCs w:val="20"/>
          <w:lang w:eastAsia="zh-CN"/>
        </w:rPr>
      </w:pPr>
      <w:r w:rsidRPr="00837A65">
        <w:rPr>
          <w:sz w:val="20"/>
          <w:szCs w:val="20"/>
          <w:lang w:eastAsia="zh-CN"/>
        </w:rPr>
        <w:t xml:space="preserve">Images were represented in the RGB color model, each pixels in the displayed by an RGB triplet (red, green, blue value). Various approaches to the use of image segmentation to extract gap deficit from digital photograph under different scenarios have been reported (e.g., Booth et al., 2006; </w:t>
      </w:r>
      <w:proofErr w:type="spellStart"/>
      <w:r w:rsidRPr="00837A65">
        <w:rPr>
          <w:sz w:val="20"/>
          <w:szCs w:val="20"/>
          <w:lang w:eastAsia="zh-CN"/>
        </w:rPr>
        <w:t>Demarez</w:t>
      </w:r>
      <w:proofErr w:type="spellEnd"/>
      <w:r w:rsidRPr="00837A65">
        <w:rPr>
          <w:sz w:val="20"/>
          <w:szCs w:val="20"/>
          <w:lang w:eastAsia="zh-CN"/>
        </w:rPr>
        <w:t xml:space="preserve"> et al., 2008; Graham et al., 2009). Green vegetation had an intensive reflectance peak in the green band, whereas soil did not cause any apparent change in </w:t>
      </w:r>
      <w:proofErr w:type="spellStart"/>
      <w:r w:rsidRPr="00837A65">
        <w:rPr>
          <w:sz w:val="20"/>
          <w:szCs w:val="20"/>
          <w:lang w:eastAsia="zh-CN"/>
        </w:rPr>
        <w:t>albedo</w:t>
      </w:r>
      <w:proofErr w:type="spellEnd"/>
      <w:r w:rsidRPr="00837A65">
        <w:rPr>
          <w:sz w:val="20"/>
          <w:szCs w:val="20"/>
          <w:lang w:eastAsia="zh-CN"/>
        </w:rPr>
        <w:t xml:space="preserve"> in the visible band. Therefore In this study, the difference between the canopy and non-canopy area became obvious in Greenness value (Liu and </w:t>
      </w:r>
      <w:proofErr w:type="spellStart"/>
      <w:r w:rsidRPr="00837A65">
        <w:rPr>
          <w:sz w:val="20"/>
          <w:szCs w:val="20"/>
          <w:lang w:eastAsia="zh-CN"/>
        </w:rPr>
        <w:t>Pattey</w:t>
      </w:r>
      <w:proofErr w:type="spellEnd"/>
      <w:r w:rsidRPr="00837A65">
        <w:rPr>
          <w:sz w:val="20"/>
          <w:szCs w:val="20"/>
          <w:lang w:eastAsia="zh-CN"/>
        </w:rPr>
        <w:t>, 2010), as defined in Eq. (2).</w:t>
      </w:r>
    </w:p>
    <w:p w:rsidR="00F32AB0" w:rsidRPr="00837A65" w:rsidRDefault="00F32AB0" w:rsidP="00F32AB0">
      <w:pPr>
        <w:suppressAutoHyphens w:val="0"/>
        <w:snapToGrid w:val="0"/>
        <w:ind w:firstLine="425"/>
        <w:jc w:val="both"/>
        <w:rPr>
          <w:sz w:val="20"/>
          <w:szCs w:val="20"/>
          <w:lang w:eastAsia="zh-CN"/>
        </w:rPr>
      </w:pPr>
    </w:p>
    <w:tbl>
      <w:tblPr>
        <w:tblW w:w="5000" w:type="pct"/>
        <w:jc w:val="center"/>
        <w:tblCellMar>
          <w:left w:w="57" w:type="dxa"/>
          <w:right w:w="57" w:type="dxa"/>
        </w:tblCellMar>
        <w:tblLook w:val="04A0"/>
      </w:tblPr>
      <w:tblGrid>
        <w:gridCol w:w="3854"/>
        <w:gridCol w:w="640"/>
      </w:tblGrid>
      <w:tr w:rsidR="00063728" w:rsidRPr="00837A65" w:rsidTr="00F32AB0">
        <w:trPr>
          <w:jc w:val="center"/>
        </w:trPr>
        <w:tc>
          <w:tcPr>
            <w:tcW w:w="4288" w:type="pct"/>
            <w:shd w:val="clear" w:color="auto" w:fill="auto"/>
            <w:vAlign w:val="center"/>
          </w:tcPr>
          <w:p w:rsidR="00063728" w:rsidRPr="00837A65" w:rsidRDefault="00063728" w:rsidP="00F32AB0">
            <w:pPr>
              <w:suppressAutoHyphens w:val="0"/>
              <w:snapToGrid w:val="0"/>
              <w:ind w:firstLine="0"/>
              <w:jc w:val="center"/>
              <w:rPr>
                <w:sz w:val="20"/>
                <w:szCs w:val="20"/>
                <w:lang w:eastAsia="zh-CN"/>
              </w:rPr>
            </w:pPr>
            <w:r w:rsidRPr="00837A65">
              <w:rPr>
                <w:sz w:val="20"/>
                <w:szCs w:val="20"/>
              </w:rPr>
              <w:t>Greenness = 2G − B − R</w:t>
            </w:r>
          </w:p>
        </w:tc>
        <w:tc>
          <w:tcPr>
            <w:tcW w:w="712" w:type="pct"/>
            <w:shd w:val="clear" w:color="auto" w:fill="auto"/>
            <w:vAlign w:val="center"/>
          </w:tcPr>
          <w:p w:rsidR="00063728" w:rsidRPr="00837A65" w:rsidRDefault="00063728" w:rsidP="00F32AB0">
            <w:pPr>
              <w:suppressAutoHyphens w:val="0"/>
              <w:snapToGrid w:val="0"/>
              <w:ind w:firstLine="0"/>
              <w:jc w:val="right"/>
              <w:rPr>
                <w:sz w:val="20"/>
                <w:szCs w:val="20"/>
                <w:lang w:eastAsia="zh-CN" w:bidi="fa-IR"/>
              </w:rPr>
            </w:pPr>
            <w:r w:rsidRPr="00837A65">
              <w:rPr>
                <w:sz w:val="20"/>
                <w:szCs w:val="20"/>
                <w:lang w:eastAsia="zh-CN"/>
              </w:rPr>
              <w:t>(2)</w:t>
            </w:r>
          </w:p>
        </w:tc>
      </w:tr>
    </w:tbl>
    <w:p w:rsidR="00F32AB0" w:rsidRPr="00837A65" w:rsidRDefault="00F32AB0" w:rsidP="00F32AB0">
      <w:pPr>
        <w:suppressAutoHyphens w:val="0"/>
        <w:snapToGrid w:val="0"/>
        <w:ind w:firstLine="425"/>
        <w:jc w:val="both"/>
        <w:rPr>
          <w:sz w:val="20"/>
          <w:szCs w:val="20"/>
          <w:lang w:eastAsia="zh-CN"/>
        </w:rPr>
      </w:pPr>
    </w:p>
    <w:p w:rsidR="00F32AB0" w:rsidRPr="00837A65" w:rsidRDefault="00063728" w:rsidP="00F32AB0">
      <w:pPr>
        <w:suppressAutoHyphens w:val="0"/>
        <w:snapToGrid w:val="0"/>
        <w:ind w:firstLine="425"/>
        <w:jc w:val="both"/>
        <w:rPr>
          <w:sz w:val="20"/>
          <w:szCs w:val="20"/>
          <w:lang w:eastAsia="zh-CN"/>
        </w:rPr>
      </w:pPr>
      <w:r w:rsidRPr="00837A65">
        <w:rPr>
          <w:sz w:val="20"/>
          <w:szCs w:val="20"/>
          <w:lang w:eastAsia="zh-CN"/>
        </w:rPr>
        <w:lastRenderedPageBreak/>
        <w:t>Where R, G and B represent the severity levels recorded by the red, green and blue channels of the digital camera. Once a threshold was set, pixels with Greenness value higher than the threshold were sorted as the sunflower canopy and the rest as the background (soil or plant residues). The second step, crop water stress indices computation: the digital images were further processed to calculate plant stress indices. Six different spectral indices were evaluated for plant water stress detection (Table 1). They can provide valuable information about water stress using just a few individual wavelengths. Pearson linear correlation and regression analyses were performed to determine the association among the measured physiological parameters and the leaf spectral reflectanc</w:t>
      </w:r>
      <w:r w:rsidR="00F32AB0" w:rsidRPr="00837A65">
        <w:rPr>
          <w:sz w:val="20"/>
          <w:szCs w:val="20"/>
          <w:lang w:eastAsia="zh-CN"/>
        </w:rPr>
        <w:t>e.</w:t>
      </w:r>
    </w:p>
    <w:p w:rsidR="00F32AB0" w:rsidRDefault="00F32AB0" w:rsidP="00F32AB0">
      <w:pPr>
        <w:suppressAutoHyphens w:val="0"/>
        <w:snapToGrid w:val="0"/>
        <w:ind w:firstLine="0"/>
        <w:jc w:val="both"/>
        <w:rPr>
          <w:rFonts w:hint="eastAsia"/>
          <w:b/>
          <w:bCs/>
          <w:sz w:val="20"/>
          <w:szCs w:val="20"/>
          <w:lang w:eastAsia="zh-CN"/>
        </w:rPr>
      </w:pPr>
    </w:p>
    <w:p w:rsidR="00837A65" w:rsidRPr="00837A65" w:rsidRDefault="00837A65" w:rsidP="00F32AB0">
      <w:pPr>
        <w:suppressAutoHyphens w:val="0"/>
        <w:snapToGrid w:val="0"/>
        <w:ind w:firstLine="0"/>
        <w:jc w:val="both"/>
        <w:rPr>
          <w:b/>
          <w:bCs/>
          <w:sz w:val="20"/>
          <w:szCs w:val="20"/>
          <w:lang w:eastAsia="zh-CN"/>
        </w:rPr>
      </w:pPr>
    </w:p>
    <w:p w:rsidR="00462ACD" w:rsidRPr="00837A65" w:rsidRDefault="00436F3C" w:rsidP="00F32AB0">
      <w:pPr>
        <w:suppressAutoHyphens w:val="0"/>
        <w:snapToGrid w:val="0"/>
        <w:ind w:firstLine="0"/>
        <w:jc w:val="both"/>
        <w:rPr>
          <w:b/>
          <w:bCs/>
          <w:sz w:val="20"/>
          <w:szCs w:val="20"/>
          <w:lang w:eastAsia="zh-CN"/>
        </w:rPr>
      </w:pPr>
      <w:r w:rsidRPr="00837A65">
        <w:rPr>
          <w:b/>
          <w:bCs/>
          <w:sz w:val="20"/>
          <w:szCs w:val="20"/>
          <w:lang w:eastAsia="zh-CN"/>
        </w:rPr>
        <w:lastRenderedPageBreak/>
        <w:t>3.</w:t>
      </w:r>
      <w:r w:rsidR="002B3196" w:rsidRPr="00837A65">
        <w:rPr>
          <w:b/>
          <w:sz w:val="20"/>
          <w:szCs w:val="20"/>
        </w:rPr>
        <w:t xml:space="preserve"> Results and discussion</w:t>
      </w:r>
    </w:p>
    <w:p w:rsidR="00462ACD" w:rsidRPr="00837A65" w:rsidRDefault="00462ACD" w:rsidP="00F32AB0">
      <w:pPr>
        <w:suppressAutoHyphens w:val="0"/>
        <w:snapToGrid w:val="0"/>
        <w:ind w:firstLine="0"/>
        <w:jc w:val="both"/>
        <w:rPr>
          <w:b/>
          <w:bCs/>
          <w:sz w:val="20"/>
          <w:szCs w:val="20"/>
          <w:lang w:eastAsia="zh-CN"/>
        </w:rPr>
      </w:pPr>
      <w:r w:rsidRPr="00837A65">
        <w:rPr>
          <w:b/>
          <w:bCs/>
          <w:sz w:val="20"/>
          <w:szCs w:val="20"/>
          <w:lang w:eastAsia="zh-CN"/>
        </w:rPr>
        <w:t>3.1. Relative water content of sunflower</w:t>
      </w:r>
    </w:p>
    <w:p w:rsidR="00462ACD" w:rsidRPr="00837A65" w:rsidRDefault="00462ACD" w:rsidP="00F32AB0">
      <w:pPr>
        <w:suppressAutoHyphens w:val="0"/>
        <w:snapToGrid w:val="0"/>
        <w:ind w:firstLine="425"/>
        <w:jc w:val="both"/>
        <w:rPr>
          <w:sz w:val="20"/>
          <w:szCs w:val="20"/>
          <w:lang w:eastAsia="zh-CN"/>
        </w:rPr>
      </w:pPr>
      <w:r w:rsidRPr="00837A65">
        <w:rPr>
          <w:sz w:val="20"/>
          <w:szCs w:val="20"/>
          <w:lang w:eastAsia="zh-CN"/>
        </w:rPr>
        <w:t>It can be clearly seen that plant response, expressed in terms of RWC, was very much</w:t>
      </w:r>
      <w:r w:rsidRPr="00837A65">
        <w:rPr>
          <w:b/>
          <w:bCs/>
          <w:sz w:val="20"/>
          <w:szCs w:val="20"/>
          <w:lang w:eastAsia="zh-CN"/>
        </w:rPr>
        <w:t xml:space="preserve"> </w:t>
      </w:r>
      <w:r w:rsidRPr="00837A65">
        <w:rPr>
          <w:sz w:val="20"/>
          <w:szCs w:val="20"/>
          <w:lang w:eastAsia="zh-CN"/>
        </w:rPr>
        <w:t>dependent on the</w:t>
      </w:r>
      <w:r w:rsidRPr="00837A65">
        <w:rPr>
          <w:b/>
          <w:bCs/>
          <w:sz w:val="20"/>
          <w:szCs w:val="20"/>
          <w:lang w:eastAsia="zh-CN"/>
        </w:rPr>
        <w:t xml:space="preserve"> </w:t>
      </w:r>
      <w:r w:rsidRPr="00837A65">
        <w:rPr>
          <w:sz w:val="20"/>
          <w:szCs w:val="20"/>
          <w:lang w:eastAsia="zh-CN"/>
        </w:rPr>
        <w:t xml:space="preserve">applied irrigation regimes. As depicted in </w:t>
      </w:r>
      <w:r w:rsidR="00221B2B" w:rsidRPr="00837A65">
        <w:rPr>
          <w:color w:val="0D0D0D"/>
          <w:sz w:val="20"/>
          <w:szCs w:val="20"/>
        </w:rPr>
        <w:t>Figure</w:t>
      </w:r>
      <w:r w:rsidRPr="00837A65">
        <w:rPr>
          <w:sz w:val="20"/>
          <w:szCs w:val="20"/>
          <w:lang w:eastAsia="zh-CN"/>
        </w:rPr>
        <w:t xml:space="preserve">.1 the changes of RWC for different irrigation regimes confirming the results of </w:t>
      </w:r>
      <w:proofErr w:type="spellStart"/>
      <w:r w:rsidRPr="00837A65">
        <w:rPr>
          <w:sz w:val="20"/>
          <w:szCs w:val="20"/>
          <w:lang w:eastAsia="zh-CN"/>
        </w:rPr>
        <w:t>Canavar</w:t>
      </w:r>
      <w:proofErr w:type="spellEnd"/>
      <w:r w:rsidRPr="00837A65">
        <w:rPr>
          <w:sz w:val="20"/>
          <w:szCs w:val="20"/>
          <w:lang w:eastAsia="zh-CN"/>
        </w:rPr>
        <w:t xml:space="preserve"> (2014). It is known that, treatment T</w:t>
      </w:r>
      <w:r w:rsidRPr="00837A65">
        <w:rPr>
          <w:sz w:val="20"/>
          <w:szCs w:val="20"/>
          <w:vertAlign w:val="subscript"/>
          <w:lang w:eastAsia="zh-CN"/>
        </w:rPr>
        <w:t>50</w:t>
      </w:r>
      <w:r w:rsidRPr="00837A65">
        <w:rPr>
          <w:sz w:val="20"/>
          <w:szCs w:val="20"/>
          <w:lang w:eastAsia="zh-CN"/>
        </w:rPr>
        <w:t xml:space="preserve"> had the highest RWC on all days of measurement that the cause of it ability to absorb more water from the soil and compensate transpiration was done from plant leaves (</w:t>
      </w:r>
      <w:proofErr w:type="spellStart"/>
      <w:r w:rsidRPr="00837A65">
        <w:rPr>
          <w:sz w:val="20"/>
          <w:szCs w:val="20"/>
          <w:lang w:eastAsia="zh-CN"/>
        </w:rPr>
        <w:t>Siddique</w:t>
      </w:r>
      <w:proofErr w:type="spellEnd"/>
      <w:r w:rsidRPr="00837A65">
        <w:rPr>
          <w:sz w:val="20"/>
          <w:szCs w:val="20"/>
          <w:lang w:eastAsia="zh-CN"/>
        </w:rPr>
        <w:t xml:space="preserve"> et al., 2000). Compared with T</w:t>
      </w:r>
      <w:r w:rsidRPr="00837A65">
        <w:rPr>
          <w:sz w:val="20"/>
          <w:szCs w:val="20"/>
          <w:vertAlign w:val="subscript"/>
          <w:lang w:eastAsia="zh-CN"/>
        </w:rPr>
        <w:t>50</w:t>
      </w:r>
      <w:r w:rsidRPr="00837A65">
        <w:rPr>
          <w:sz w:val="20"/>
          <w:szCs w:val="20"/>
          <w:lang w:eastAsia="zh-CN"/>
        </w:rPr>
        <w:t>, the RWC was significantly lower by 11%, 16% and 21% under T</w:t>
      </w:r>
      <w:r w:rsidRPr="00837A65">
        <w:rPr>
          <w:sz w:val="20"/>
          <w:szCs w:val="20"/>
          <w:vertAlign w:val="subscript"/>
          <w:lang w:eastAsia="zh-CN"/>
        </w:rPr>
        <w:t>90</w:t>
      </w:r>
      <w:r w:rsidRPr="00837A65">
        <w:rPr>
          <w:sz w:val="20"/>
          <w:szCs w:val="20"/>
          <w:lang w:eastAsia="zh-CN"/>
        </w:rPr>
        <w:t>, T</w:t>
      </w:r>
      <w:r w:rsidRPr="00837A65">
        <w:rPr>
          <w:sz w:val="20"/>
          <w:szCs w:val="20"/>
          <w:vertAlign w:val="subscript"/>
          <w:lang w:eastAsia="zh-CN"/>
        </w:rPr>
        <w:t>130</w:t>
      </w:r>
      <w:r w:rsidRPr="00837A65">
        <w:rPr>
          <w:sz w:val="20"/>
          <w:szCs w:val="20"/>
          <w:lang w:eastAsia="zh-CN"/>
        </w:rPr>
        <w:t xml:space="preserve"> and T</w:t>
      </w:r>
      <w:r w:rsidRPr="00837A65">
        <w:rPr>
          <w:sz w:val="20"/>
          <w:szCs w:val="20"/>
          <w:vertAlign w:val="subscript"/>
          <w:lang w:eastAsia="zh-CN"/>
        </w:rPr>
        <w:t>170</w:t>
      </w:r>
      <w:r w:rsidRPr="00837A65">
        <w:rPr>
          <w:sz w:val="20"/>
          <w:szCs w:val="20"/>
          <w:lang w:eastAsia="zh-CN"/>
        </w:rPr>
        <w:t>, respectively (Table 2).</w:t>
      </w:r>
    </w:p>
    <w:p w:rsidR="00462ACD" w:rsidRPr="00837A65" w:rsidRDefault="00210429" w:rsidP="00F32AB0">
      <w:pPr>
        <w:suppressAutoHyphens w:val="0"/>
        <w:snapToGrid w:val="0"/>
        <w:ind w:firstLine="0"/>
        <w:jc w:val="center"/>
        <w:rPr>
          <w:sz w:val="20"/>
          <w:szCs w:val="20"/>
          <w:lang w:eastAsia="zh-CN"/>
        </w:rPr>
      </w:pPr>
      <w:r w:rsidRPr="00837A65">
        <w:rPr>
          <w:noProof/>
          <w:sz w:val="20"/>
          <w:szCs w:val="20"/>
          <w:lang w:eastAsia="zh-CN"/>
        </w:rPr>
        <w:lastRenderedPageBreak/>
        <w:drawing>
          <wp:inline distT="0" distB="0" distL="0" distR="0">
            <wp:extent cx="2779395" cy="1606550"/>
            <wp:effectExtent l="0" t="0" r="1905" b="12700"/>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62ACD" w:rsidRPr="00837A65" w:rsidRDefault="00221B2B" w:rsidP="00F32AB0">
      <w:pPr>
        <w:suppressAutoHyphens w:val="0"/>
        <w:snapToGrid w:val="0"/>
        <w:ind w:firstLine="0"/>
        <w:jc w:val="both"/>
        <w:rPr>
          <w:sz w:val="20"/>
          <w:szCs w:val="20"/>
          <w:lang w:eastAsia="zh-CN"/>
        </w:rPr>
      </w:pPr>
      <w:r w:rsidRPr="00837A65">
        <w:rPr>
          <w:color w:val="0D0D0D"/>
          <w:sz w:val="20"/>
          <w:szCs w:val="20"/>
        </w:rPr>
        <w:t>Figure</w:t>
      </w:r>
      <w:r w:rsidRPr="00837A65">
        <w:rPr>
          <w:sz w:val="20"/>
          <w:szCs w:val="20"/>
          <w:lang w:eastAsia="zh-CN"/>
        </w:rPr>
        <w:t xml:space="preserve"> </w:t>
      </w:r>
      <w:r w:rsidR="00462ACD" w:rsidRPr="00837A65">
        <w:rPr>
          <w:sz w:val="20"/>
          <w:szCs w:val="20"/>
          <w:lang w:eastAsia="zh-CN"/>
        </w:rPr>
        <w:t>1. Relative water content variation during the sunflower growing season in all treatments.</w:t>
      </w:r>
    </w:p>
    <w:p w:rsidR="00F32AB0" w:rsidRPr="00837A65" w:rsidRDefault="00F32AB0" w:rsidP="00F32AB0">
      <w:pPr>
        <w:suppressAutoHyphens w:val="0"/>
        <w:snapToGrid w:val="0"/>
        <w:ind w:firstLine="0"/>
        <w:jc w:val="both"/>
        <w:rPr>
          <w:sz w:val="20"/>
          <w:szCs w:val="20"/>
          <w:lang w:eastAsia="zh-CN"/>
        </w:rPr>
      </w:pPr>
    </w:p>
    <w:p w:rsidR="00F32AB0" w:rsidRPr="00837A65" w:rsidRDefault="00F32AB0" w:rsidP="00F32AB0">
      <w:pPr>
        <w:suppressAutoHyphens w:val="0"/>
        <w:snapToGrid w:val="0"/>
        <w:ind w:firstLine="0"/>
        <w:jc w:val="both"/>
        <w:rPr>
          <w:sz w:val="20"/>
          <w:szCs w:val="20"/>
          <w:lang w:eastAsia="zh-CN"/>
        </w:rPr>
        <w:sectPr w:rsidR="00F32AB0" w:rsidRPr="00837A65" w:rsidSect="00F32AB0">
          <w:footnotePr>
            <w:pos w:val="beneathText"/>
          </w:footnotePr>
          <w:type w:val="continuous"/>
          <w:pgSz w:w="12240" w:h="15840" w:code="1"/>
          <w:pgMar w:top="1440" w:right="1440" w:bottom="1440" w:left="1440" w:header="720" w:footer="720" w:gutter="0"/>
          <w:cols w:num="2" w:space="60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63"/>
        <w:gridCol w:w="1105"/>
        <w:gridCol w:w="1167"/>
        <w:gridCol w:w="1167"/>
        <w:gridCol w:w="1167"/>
        <w:gridCol w:w="1167"/>
        <w:gridCol w:w="1167"/>
        <w:gridCol w:w="1171"/>
      </w:tblGrid>
      <w:tr w:rsidR="000068BC" w:rsidRPr="00837A65" w:rsidTr="00F32AB0">
        <w:trPr>
          <w:jc w:val="center"/>
        </w:trPr>
        <w:tc>
          <w:tcPr>
            <w:tcW w:w="5000" w:type="pct"/>
            <w:gridSpan w:val="8"/>
            <w:tcBorders>
              <w:top w:val="nil"/>
              <w:left w:val="nil"/>
              <w:right w:val="nil"/>
            </w:tcBorders>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lastRenderedPageBreak/>
              <w:t>Table 2. The effect of irrigation treatments on the relative water content (RWC) and vegetation indices in September and October.</w:t>
            </w:r>
          </w:p>
        </w:tc>
      </w:tr>
      <w:tr w:rsidR="000068BC" w:rsidRPr="00837A65" w:rsidTr="00F32AB0">
        <w:trPr>
          <w:jc w:val="center"/>
        </w:trPr>
        <w:tc>
          <w:tcPr>
            <w:tcW w:w="719"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Treatment</w:t>
            </w:r>
          </w:p>
        </w:tc>
        <w:tc>
          <w:tcPr>
            <w:tcW w:w="583"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RWC (%)</w:t>
            </w:r>
          </w:p>
        </w:tc>
        <w:tc>
          <w:tcPr>
            <w:tcW w:w="616"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NDGRI</w:t>
            </w:r>
          </w:p>
        </w:tc>
        <w:tc>
          <w:tcPr>
            <w:tcW w:w="616"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NDGBI</w:t>
            </w:r>
          </w:p>
        </w:tc>
        <w:tc>
          <w:tcPr>
            <w:tcW w:w="616"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NDRBI</w:t>
            </w:r>
          </w:p>
        </w:tc>
        <w:tc>
          <w:tcPr>
            <w:tcW w:w="616"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GRS</w:t>
            </w:r>
          </w:p>
        </w:tc>
        <w:tc>
          <w:tcPr>
            <w:tcW w:w="616"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GBS</w:t>
            </w:r>
          </w:p>
        </w:tc>
        <w:tc>
          <w:tcPr>
            <w:tcW w:w="616"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RBS</w:t>
            </w:r>
          </w:p>
        </w:tc>
      </w:tr>
      <w:tr w:rsidR="000068BC" w:rsidRPr="00837A65" w:rsidTr="00F32AB0">
        <w:trPr>
          <w:jc w:val="center"/>
        </w:trPr>
        <w:tc>
          <w:tcPr>
            <w:tcW w:w="719"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T</w:t>
            </w:r>
            <w:r w:rsidRPr="00837A65">
              <w:rPr>
                <w:sz w:val="20"/>
                <w:szCs w:val="20"/>
                <w:vertAlign w:val="subscript"/>
                <w:lang w:eastAsia="zh-CN"/>
              </w:rPr>
              <w:t>50</w:t>
            </w:r>
          </w:p>
        </w:tc>
        <w:tc>
          <w:tcPr>
            <w:tcW w:w="583"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72.84</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0.0827</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0.1204</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0.0383</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-0.0006</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0.0006</w:t>
            </w:r>
          </w:p>
        </w:tc>
        <w:tc>
          <w:tcPr>
            <w:tcW w:w="616" w:type="pct"/>
            <w:shd w:val="clear" w:color="auto" w:fill="auto"/>
            <w:vAlign w:val="center"/>
          </w:tcPr>
          <w:p w:rsidR="000068BC" w:rsidRPr="00837A65" w:rsidRDefault="005F28E1" w:rsidP="00F32AB0">
            <w:pPr>
              <w:suppressAutoHyphens w:val="0"/>
              <w:snapToGrid w:val="0"/>
              <w:ind w:firstLine="0"/>
              <w:jc w:val="both"/>
              <w:rPr>
                <w:sz w:val="20"/>
                <w:szCs w:val="20"/>
                <w:lang w:eastAsia="zh-CN"/>
              </w:rPr>
            </w:pPr>
            <w:r w:rsidRPr="00837A65">
              <w:rPr>
                <w:sz w:val="20"/>
                <w:szCs w:val="20"/>
                <w:lang w:eastAsia="zh-CN"/>
              </w:rPr>
              <w:t>0.0001</w:t>
            </w:r>
          </w:p>
        </w:tc>
      </w:tr>
      <w:tr w:rsidR="000068BC" w:rsidRPr="00837A65" w:rsidTr="00F32AB0">
        <w:trPr>
          <w:jc w:val="center"/>
        </w:trPr>
        <w:tc>
          <w:tcPr>
            <w:tcW w:w="719"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T</w:t>
            </w:r>
            <w:r w:rsidRPr="00837A65">
              <w:rPr>
                <w:sz w:val="20"/>
                <w:szCs w:val="20"/>
                <w:vertAlign w:val="subscript"/>
                <w:lang w:eastAsia="zh-CN"/>
              </w:rPr>
              <w:t>90</w:t>
            </w:r>
          </w:p>
        </w:tc>
        <w:tc>
          <w:tcPr>
            <w:tcW w:w="583"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64.52</w:t>
            </w:r>
            <w:r w:rsidRPr="00837A65">
              <w:rPr>
                <w:sz w:val="20"/>
                <w:szCs w:val="20"/>
                <w:vertAlign w:val="superscript"/>
                <w:lang w:eastAsia="zh-CN"/>
              </w:rPr>
              <w:t>**</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0.0679</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0.1529</w:t>
            </w:r>
            <w:r w:rsidRPr="00837A65">
              <w:rPr>
                <w:sz w:val="20"/>
                <w:szCs w:val="20"/>
                <w:vertAlign w:val="superscript"/>
                <w:lang w:eastAsia="zh-CN"/>
              </w:rPr>
              <w:t>*</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0.0668</w:t>
            </w:r>
            <w:r w:rsidRPr="00837A65">
              <w:rPr>
                <w:sz w:val="20"/>
                <w:szCs w:val="20"/>
                <w:vertAlign w:val="superscript"/>
                <w:lang w:eastAsia="zh-CN"/>
              </w:rPr>
              <w:t>**</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-0.0005</w:t>
            </w:r>
            <w:r w:rsidRPr="00837A65">
              <w:rPr>
                <w:sz w:val="20"/>
                <w:szCs w:val="20"/>
                <w:vertAlign w:val="superscript"/>
                <w:lang w:eastAsia="zh-CN"/>
              </w:rPr>
              <w:t>**</w:t>
            </w:r>
          </w:p>
        </w:tc>
        <w:tc>
          <w:tcPr>
            <w:tcW w:w="616" w:type="pct"/>
            <w:shd w:val="clear" w:color="auto" w:fill="auto"/>
            <w:vAlign w:val="center"/>
          </w:tcPr>
          <w:p w:rsidR="000068BC" w:rsidRPr="00837A65" w:rsidRDefault="005F28E1" w:rsidP="00F32AB0">
            <w:pPr>
              <w:suppressAutoHyphens w:val="0"/>
              <w:snapToGrid w:val="0"/>
              <w:ind w:firstLine="0"/>
              <w:jc w:val="both"/>
              <w:rPr>
                <w:sz w:val="20"/>
                <w:szCs w:val="20"/>
                <w:lang w:eastAsia="zh-CN"/>
              </w:rPr>
            </w:pPr>
            <w:r w:rsidRPr="00837A65">
              <w:rPr>
                <w:sz w:val="20"/>
                <w:szCs w:val="20"/>
                <w:lang w:eastAsia="zh-CN"/>
              </w:rPr>
              <w:t>0.0010</w:t>
            </w:r>
            <w:r w:rsidRPr="00837A65">
              <w:rPr>
                <w:sz w:val="20"/>
                <w:szCs w:val="20"/>
                <w:vertAlign w:val="superscript"/>
                <w:lang w:eastAsia="zh-CN"/>
              </w:rPr>
              <w:t>*</w:t>
            </w:r>
          </w:p>
        </w:tc>
        <w:tc>
          <w:tcPr>
            <w:tcW w:w="616" w:type="pct"/>
            <w:shd w:val="clear" w:color="auto" w:fill="auto"/>
            <w:vAlign w:val="center"/>
          </w:tcPr>
          <w:p w:rsidR="000068BC" w:rsidRPr="00837A65" w:rsidRDefault="005F28E1" w:rsidP="00F32AB0">
            <w:pPr>
              <w:suppressAutoHyphens w:val="0"/>
              <w:snapToGrid w:val="0"/>
              <w:ind w:firstLine="0"/>
              <w:jc w:val="both"/>
              <w:rPr>
                <w:sz w:val="20"/>
                <w:szCs w:val="20"/>
                <w:lang w:eastAsia="zh-CN"/>
              </w:rPr>
            </w:pPr>
            <w:r w:rsidRPr="00837A65">
              <w:rPr>
                <w:sz w:val="20"/>
                <w:szCs w:val="20"/>
                <w:lang w:eastAsia="zh-CN"/>
              </w:rPr>
              <w:t>0.0002</w:t>
            </w:r>
            <w:r w:rsidRPr="00837A65">
              <w:rPr>
                <w:sz w:val="20"/>
                <w:szCs w:val="20"/>
                <w:vertAlign w:val="superscript"/>
                <w:lang w:eastAsia="zh-CN"/>
              </w:rPr>
              <w:t>*</w:t>
            </w:r>
          </w:p>
        </w:tc>
      </w:tr>
      <w:tr w:rsidR="000068BC" w:rsidRPr="00837A65" w:rsidTr="00F32AB0">
        <w:trPr>
          <w:jc w:val="center"/>
        </w:trPr>
        <w:tc>
          <w:tcPr>
            <w:tcW w:w="719"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T</w:t>
            </w:r>
            <w:r w:rsidRPr="00837A65">
              <w:rPr>
                <w:sz w:val="20"/>
                <w:szCs w:val="20"/>
                <w:vertAlign w:val="subscript"/>
                <w:lang w:eastAsia="zh-CN"/>
              </w:rPr>
              <w:t>130</w:t>
            </w:r>
          </w:p>
        </w:tc>
        <w:tc>
          <w:tcPr>
            <w:tcW w:w="583"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60.95</w:t>
            </w:r>
            <w:r w:rsidRPr="00837A65">
              <w:rPr>
                <w:sz w:val="20"/>
                <w:szCs w:val="20"/>
                <w:vertAlign w:val="superscript"/>
                <w:lang w:eastAsia="zh-CN"/>
              </w:rPr>
              <w:t>**</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0.0639</w:t>
            </w:r>
            <w:r w:rsidRPr="00837A65">
              <w:rPr>
                <w:sz w:val="20"/>
                <w:szCs w:val="20"/>
                <w:vertAlign w:val="superscript"/>
                <w:lang w:eastAsia="zh-CN"/>
              </w:rPr>
              <w:t>*</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0.1619</w:t>
            </w:r>
            <w:r w:rsidRPr="00837A65">
              <w:rPr>
                <w:sz w:val="20"/>
                <w:szCs w:val="20"/>
                <w:vertAlign w:val="superscript"/>
                <w:lang w:eastAsia="zh-CN"/>
              </w:rPr>
              <w:t>**</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0.0777</w:t>
            </w:r>
            <w:r w:rsidRPr="00837A65">
              <w:rPr>
                <w:sz w:val="20"/>
                <w:szCs w:val="20"/>
                <w:vertAlign w:val="superscript"/>
                <w:lang w:eastAsia="zh-CN"/>
              </w:rPr>
              <w:t>**</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-0.0005</w:t>
            </w:r>
            <w:r w:rsidRPr="00837A65">
              <w:rPr>
                <w:sz w:val="20"/>
                <w:szCs w:val="20"/>
                <w:vertAlign w:val="superscript"/>
                <w:lang w:eastAsia="zh-CN"/>
              </w:rPr>
              <w:t>*</w:t>
            </w:r>
          </w:p>
        </w:tc>
        <w:tc>
          <w:tcPr>
            <w:tcW w:w="616" w:type="pct"/>
            <w:shd w:val="clear" w:color="auto" w:fill="auto"/>
            <w:vAlign w:val="center"/>
          </w:tcPr>
          <w:p w:rsidR="000068BC" w:rsidRPr="00837A65" w:rsidRDefault="005F28E1" w:rsidP="00F32AB0">
            <w:pPr>
              <w:suppressAutoHyphens w:val="0"/>
              <w:snapToGrid w:val="0"/>
              <w:ind w:firstLine="0"/>
              <w:jc w:val="both"/>
              <w:rPr>
                <w:sz w:val="20"/>
                <w:szCs w:val="20"/>
                <w:lang w:eastAsia="zh-CN"/>
              </w:rPr>
            </w:pPr>
            <w:r w:rsidRPr="00837A65">
              <w:rPr>
                <w:sz w:val="20"/>
                <w:szCs w:val="20"/>
                <w:lang w:eastAsia="zh-CN"/>
              </w:rPr>
              <w:t>0.0017</w:t>
            </w:r>
            <w:r w:rsidRPr="00837A65">
              <w:rPr>
                <w:sz w:val="20"/>
                <w:szCs w:val="20"/>
                <w:vertAlign w:val="superscript"/>
                <w:lang w:eastAsia="zh-CN"/>
              </w:rPr>
              <w:t>**</w:t>
            </w:r>
          </w:p>
        </w:tc>
        <w:tc>
          <w:tcPr>
            <w:tcW w:w="616" w:type="pct"/>
            <w:shd w:val="clear" w:color="auto" w:fill="auto"/>
            <w:vAlign w:val="center"/>
          </w:tcPr>
          <w:p w:rsidR="000068BC" w:rsidRPr="00837A65" w:rsidRDefault="005F28E1" w:rsidP="00F32AB0">
            <w:pPr>
              <w:suppressAutoHyphens w:val="0"/>
              <w:snapToGrid w:val="0"/>
              <w:ind w:firstLine="0"/>
              <w:jc w:val="both"/>
              <w:rPr>
                <w:sz w:val="20"/>
                <w:szCs w:val="20"/>
                <w:lang w:eastAsia="zh-CN"/>
              </w:rPr>
            </w:pPr>
            <w:r w:rsidRPr="00837A65">
              <w:rPr>
                <w:sz w:val="20"/>
                <w:szCs w:val="20"/>
                <w:lang w:eastAsia="zh-CN"/>
              </w:rPr>
              <w:t>0.0003</w:t>
            </w:r>
            <w:r w:rsidRPr="00837A65">
              <w:rPr>
                <w:sz w:val="20"/>
                <w:szCs w:val="20"/>
                <w:vertAlign w:val="superscript"/>
                <w:lang w:eastAsia="zh-CN"/>
              </w:rPr>
              <w:t>**</w:t>
            </w:r>
          </w:p>
        </w:tc>
      </w:tr>
      <w:tr w:rsidR="000068BC" w:rsidRPr="00837A65" w:rsidTr="00F32AB0">
        <w:trPr>
          <w:jc w:val="center"/>
        </w:trPr>
        <w:tc>
          <w:tcPr>
            <w:tcW w:w="719"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T</w:t>
            </w:r>
            <w:r w:rsidRPr="00837A65">
              <w:rPr>
                <w:sz w:val="20"/>
                <w:szCs w:val="20"/>
                <w:vertAlign w:val="subscript"/>
                <w:lang w:eastAsia="zh-CN"/>
              </w:rPr>
              <w:t>170</w:t>
            </w:r>
          </w:p>
        </w:tc>
        <w:tc>
          <w:tcPr>
            <w:tcW w:w="583"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57.36</w:t>
            </w:r>
            <w:r w:rsidRPr="00837A65">
              <w:rPr>
                <w:sz w:val="20"/>
                <w:szCs w:val="20"/>
                <w:vertAlign w:val="superscript"/>
                <w:lang w:eastAsia="zh-CN"/>
              </w:rPr>
              <w:t>**</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0.0519</w:t>
            </w:r>
            <w:r w:rsidRPr="00837A65">
              <w:rPr>
                <w:sz w:val="20"/>
                <w:szCs w:val="20"/>
                <w:vertAlign w:val="superscript"/>
                <w:lang w:eastAsia="zh-CN"/>
              </w:rPr>
              <w:t>**</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0.1690</w:t>
            </w:r>
            <w:r w:rsidRPr="00837A65">
              <w:rPr>
                <w:sz w:val="20"/>
                <w:szCs w:val="20"/>
                <w:vertAlign w:val="superscript"/>
                <w:lang w:eastAsia="zh-CN"/>
              </w:rPr>
              <w:t>**</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0.0778</w:t>
            </w:r>
            <w:r w:rsidRPr="00837A65">
              <w:rPr>
                <w:sz w:val="20"/>
                <w:szCs w:val="20"/>
                <w:vertAlign w:val="superscript"/>
                <w:lang w:eastAsia="zh-CN"/>
              </w:rPr>
              <w:t>**</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-0.0006</w:t>
            </w:r>
          </w:p>
        </w:tc>
        <w:tc>
          <w:tcPr>
            <w:tcW w:w="616" w:type="pct"/>
            <w:shd w:val="clear" w:color="auto" w:fill="auto"/>
            <w:vAlign w:val="center"/>
          </w:tcPr>
          <w:p w:rsidR="000068BC" w:rsidRPr="00837A65" w:rsidRDefault="005F28E1" w:rsidP="00F32AB0">
            <w:pPr>
              <w:suppressAutoHyphens w:val="0"/>
              <w:snapToGrid w:val="0"/>
              <w:ind w:firstLine="0"/>
              <w:jc w:val="both"/>
              <w:rPr>
                <w:sz w:val="20"/>
                <w:szCs w:val="20"/>
                <w:lang w:eastAsia="zh-CN"/>
              </w:rPr>
            </w:pPr>
            <w:r w:rsidRPr="00837A65">
              <w:rPr>
                <w:sz w:val="20"/>
                <w:szCs w:val="20"/>
                <w:lang w:eastAsia="zh-CN"/>
              </w:rPr>
              <w:t>0.0019</w:t>
            </w:r>
            <w:r w:rsidRPr="00837A65">
              <w:rPr>
                <w:sz w:val="20"/>
                <w:szCs w:val="20"/>
                <w:vertAlign w:val="superscript"/>
                <w:lang w:eastAsia="zh-CN"/>
              </w:rPr>
              <w:t>**</w:t>
            </w:r>
          </w:p>
        </w:tc>
        <w:tc>
          <w:tcPr>
            <w:tcW w:w="616" w:type="pct"/>
            <w:shd w:val="clear" w:color="auto" w:fill="auto"/>
            <w:vAlign w:val="center"/>
          </w:tcPr>
          <w:p w:rsidR="000068BC" w:rsidRPr="00837A65" w:rsidRDefault="005F28E1" w:rsidP="00F32AB0">
            <w:pPr>
              <w:suppressAutoHyphens w:val="0"/>
              <w:snapToGrid w:val="0"/>
              <w:ind w:firstLine="0"/>
              <w:jc w:val="both"/>
              <w:rPr>
                <w:sz w:val="20"/>
                <w:szCs w:val="20"/>
                <w:lang w:eastAsia="zh-CN"/>
              </w:rPr>
            </w:pPr>
            <w:r w:rsidRPr="00837A65">
              <w:rPr>
                <w:sz w:val="20"/>
                <w:szCs w:val="20"/>
                <w:lang w:eastAsia="zh-CN"/>
              </w:rPr>
              <w:t>0.0003</w:t>
            </w:r>
            <w:r w:rsidRPr="00837A65">
              <w:rPr>
                <w:sz w:val="20"/>
                <w:szCs w:val="20"/>
                <w:vertAlign w:val="superscript"/>
                <w:lang w:eastAsia="zh-CN"/>
              </w:rPr>
              <w:t>**</w:t>
            </w:r>
          </w:p>
        </w:tc>
      </w:tr>
      <w:tr w:rsidR="000068BC" w:rsidRPr="00837A65" w:rsidTr="00F32AB0">
        <w:trPr>
          <w:jc w:val="center"/>
        </w:trPr>
        <w:tc>
          <w:tcPr>
            <w:tcW w:w="719"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ANOVA</w:t>
            </w:r>
          </w:p>
        </w:tc>
        <w:tc>
          <w:tcPr>
            <w:tcW w:w="583"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p>
        </w:tc>
        <w:tc>
          <w:tcPr>
            <w:tcW w:w="616"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p>
        </w:tc>
        <w:tc>
          <w:tcPr>
            <w:tcW w:w="616"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p>
        </w:tc>
        <w:tc>
          <w:tcPr>
            <w:tcW w:w="616"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p>
        </w:tc>
        <w:tc>
          <w:tcPr>
            <w:tcW w:w="616"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p>
        </w:tc>
        <w:tc>
          <w:tcPr>
            <w:tcW w:w="616"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p>
        </w:tc>
        <w:tc>
          <w:tcPr>
            <w:tcW w:w="616"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p>
        </w:tc>
      </w:tr>
      <w:tr w:rsidR="000068BC" w:rsidRPr="00837A65" w:rsidTr="00F32AB0">
        <w:trPr>
          <w:jc w:val="center"/>
        </w:trPr>
        <w:tc>
          <w:tcPr>
            <w:tcW w:w="719"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B</w:t>
            </w:r>
          </w:p>
        </w:tc>
        <w:tc>
          <w:tcPr>
            <w:tcW w:w="583"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w:t>
            </w:r>
          </w:p>
        </w:tc>
        <w:tc>
          <w:tcPr>
            <w:tcW w:w="616"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NS</w:t>
            </w:r>
          </w:p>
        </w:tc>
        <w:tc>
          <w:tcPr>
            <w:tcW w:w="616"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NS</w:t>
            </w:r>
          </w:p>
        </w:tc>
        <w:tc>
          <w:tcPr>
            <w:tcW w:w="616"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NS</w:t>
            </w:r>
          </w:p>
        </w:tc>
        <w:tc>
          <w:tcPr>
            <w:tcW w:w="616"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NS</w:t>
            </w:r>
          </w:p>
        </w:tc>
        <w:tc>
          <w:tcPr>
            <w:tcW w:w="616"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NS</w:t>
            </w:r>
          </w:p>
        </w:tc>
        <w:tc>
          <w:tcPr>
            <w:tcW w:w="616"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NS</w:t>
            </w:r>
          </w:p>
        </w:tc>
      </w:tr>
      <w:tr w:rsidR="000068BC" w:rsidRPr="00837A65" w:rsidTr="00F32AB0">
        <w:trPr>
          <w:jc w:val="center"/>
        </w:trPr>
        <w:tc>
          <w:tcPr>
            <w:tcW w:w="719" w:type="pct"/>
            <w:tcBorders>
              <w:bottom w:val="single" w:sz="4" w:space="0" w:color="auto"/>
            </w:tcBorders>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IRR</w:t>
            </w:r>
          </w:p>
        </w:tc>
        <w:tc>
          <w:tcPr>
            <w:tcW w:w="583" w:type="pct"/>
            <w:tcBorders>
              <w:bottom w:val="single" w:sz="4" w:space="0" w:color="auto"/>
            </w:tcBorders>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w:t>
            </w:r>
          </w:p>
        </w:tc>
        <w:tc>
          <w:tcPr>
            <w:tcW w:w="616" w:type="pct"/>
            <w:tcBorders>
              <w:bottom w:val="single" w:sz="4" w:space="0" w:color="auto"/>
            </w:tcBorders>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w:t>
            </w:r>
          </w:p>
        </w:tc>
        <w:tc>
          <w:tcPr>
            <w:tcW w:w="616" w:type="pct"/>
            <w:tcBorders>
              <w:bottom w:val="single" w:sz="4" w:space="0" w:color="auto"/>
            </w:tcBorders>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w:t>
            </w:r>
          </w:p>
        </w:tc>
        <w:tc>
          <w:tcPr>
            <w:tcW w:w="616" w:type="pct"/>
            <w:tcBorders>
              <w:bottom w:val="single" w:sz="4" w:space="0" w:color="auto"/>
            </w:tcBorders>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w:t>
            </w:r>
            <w:r w:rsidR="00C54F28" w:rsidRPr="00837A65">
              <w:rPr>
                <w:sz w:val="20"/>
                <w:szCs w:val="20"/>
                <w:lang w:eastAsia="zh-CN"/>
              </w:rPr>
              <w:t>*</w:t>
            </w:r>
          </w:p>
        </w:tc>
        <w:tc>
          <w:tcPr>
            <w:tcW w:w="616" w:type="pct"/>
            <w:tcBorders>
              <w:bottom w:val="single" w:sz="4" w:space="0" w:color="auto"/>
            </w:tcBorders>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w:t>
            </w:r>
          </w:p>
        </w:tc>
        <w:tc>
          <w:tcPr>
            <w:tcW w:w="616" w:type="pct"/>
            <w:tcBorders>
              <w:bottom w:val="single" w:sz="4" w:space="0" w:color="auto"/>
            </w:tcBorders>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w:t>
            </w:r>
          </w:p>
        </w:tc>
        <w:tc>
          <w:tcPr>
            <w:tcW w:w="616" w:type="pct"/>
            <w:tcBorders>
              <w:bottom w:val="single" w:sz="4" w:space="0" w:color="auto"/>
            </w:tcBorders>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w:t>
            </w:r>
          </w:p>
        </w:tc>
      </w:tr>
      <w:tr w:rsidR="000068BC" w:rsidRPr="00837A65" w:rsidTr="00F32AB0">
        <w:trPr>
          <w:jc w:val="center"/>
        </w:trPr>
        <w:tc>
          <w:tcPr>
            <w:tcW w:w="5000" w:type="pct"/>
            <w:gridSpan w:val="8"/>
            <w:tcBorders>
              <w:left w:val="nil"/>
              <w:bottom w:val="nil"/>
              <w:right w:val="nil"/>
            </w:tcBorders>
            <w:shd w:val="clear" w:color="auto" w:fill="auto"/>
            <w:vAlign w:val="center"/>
          </w:tcPr>
          <w:p w:rsidR="000068BC" w:rsidRPr="00837A65" w:rsidRDefault="000068BC" w:rsidP="00F32AB0">
            <w:pPr>
              <w:suppressAutoHyphens w:val="0"/>
              <w:snapToGrid w:val="0"/>
              <w:ind w:firstLine="0"/>
              <w:jc w:val="both"/>
              <w:rPr>
                <w:sz w:val="20"/>
                <w:szCs w:val="20"/>
                <w:vertAlign w:val="superscript"/>
                <w:lang w:eastAsia="zh-CN"/>
              </w:rPr>
            </w:pPr>
            <w:r w:rsidRPr="00837A65">
              <w:rPr>
                <w:sz w:val="20"/>
                <w:szCs w:val="20"/>
                <w:lang w:eastAsia="zh-CN"/>
              </w:rPr>
              <w:t>B, block, IRR, irrigation treatments (T</w:t>
            </w:r>
            <w:r w:rsidRPr="00837A65">
              <w:rPr>
                <w:sz w:val="20"/>
                <w:szCs w:val="20"/>
                <w:vertAlign w:val="subscript"/>
                <w:lang w:eastAsia="zh-CN"/>
              </w:rPr>
              <w:t>50</w:t>
            </w:r>
            <w:r w:rsidRPr="00837A65">
              <w:rPr>
                <w:sz w:val="20"/>
                <w:szCs w:val="20"/>
                <w:lang w:eastAsia="zh-CN"/>
              </w:rPr>
              <w:t>- irrigation after 50 mm evaporation, T</w:t>
            </w:r>
            <w:r w:rsidRPr="00837A65">
              <w:rPr>
                <w:sz w:val="20"/>
                <w:szCs w:val="20"/>
                <w:vertAlign w:val="subscript"/>
                <w:lang w:eastAsia="zh-CN"/>
              </w:rPr>
              <w:t>90</w:t>
            </w:r>
            <w:r w:rsidRPr="00837A65">
              <w:rPr>
                <w:sz w:val="20"/>
                <w:szCs w:val="20"/>
                <w:lang w:eastAsia="zh-CN"/>
              </w:rPr>
              <w:t>- irrigation after 90 mm evaporation, T</w:t>
            </w:r>
            <w:r w:rsidRPr="00837A65">
              <w:rPr>
                <w:sz w:val="20"/>
                <w:szCs w:val="20"/>
                <w:vertAlign w:val="subscript"/>
                <w:lang w:eastAsia="zh-CN"/>
              </w:rPr>
              <w:t>130</w:t>
            </w:r>
            <w:r w:rsidRPr="00837A65">
              <w:rPr>
                <w:sz w:val="20"/>
                <w:szCs w:val="20"/>
                <w:lang w:eastAsia="zh-CN"/>
              </w:rPr>
              <w:t>- irrigation after 130 mm evaporation, T</w:t>
            </w:r>
            <w:r w:rsidRPr="00837A65">
              <w:rPr>
                <w:sz w:val="20"/>
                <w:szCs w:val="20"/>
                <w:vertAlign w:val="subscript"/>
                <w:lang w:eastAsia="zh-CN"/>
              </w:rPr>
              <w:t>170</w:t>
            </w:r>
            <w:r w:rsidRPr="00837A65">
              <w:rPr>
                <w:sz w:val="20"/>
                <w:szCs w:val="20"/>
                <w:lang w:eastAsia="zh-CN"/>
              </w:rPr>
              <w:t>- irrigation after 170 mm evaporation).</w:t>
            </w:r>
            <w:r w:rsidRPr="00837A65">
              <w:rPr>
                <w:sz w:val="20"/>
                <w:szCs w:val="20"/>
                <w:vertAlign w:val="superscript"/>
                <w:lang w:eastAsia="zh-CN"/>
              </w:rPr>
              <w:t xml:space="preserve"> </w:t>
            </w:r>
            <w:r w:rsidRPr="00837A65">
              <w:rPr>
                <w:sz w:val="20"/>
                <w:szCs w:val="20"/>
                <w:lang w:eastAsia="zh-CN"/>
              </w:rPr>
              <w:t>Treatments with RWC and vegetation indices significantly different than T</w:t>
            </w:r>
            <w:r w:rsidRPr="00837A65">
              <w:rPr>
                <w:sz w:val="20"/>
                <w:szCs w:val="20"/>
                <w:vertAlign w:val="subscript"/>
                <w:lang w:eastAsia="zh-CN"/>
              </w:rPr>
              <w:t>50</w:t>
            </w:r>
            <w:r w:rsidRPr="00837A65">
              <w:rPr>
                <w:sz w:val="20"/>
                <w:szCs w:val="20"/>
                <w:lang w:eastAsia="zh-CN"/>
              </w:rPr>
              <w:t xml:space="preserve"> treatment are marked by NS,* and ** for not significant, P &lt; 0.05 and P &lt; 0.01, respectively.</w:t>
            </w:r>
          </w:p>
        </w:tc>
      </w:tr>
      <w:tr w:rsidR="00310AD9" w:rsidRPr="00837A65" w:rsidTr="00F32AB0">
        <w:trPr>
          <w:jc w:val="center"/>
        </w:trPr>
        <w:tc>
          <w:tcPr>
            <w:tcW w:w="5000" w:type="pct"/>
            <w:gridSpan w:val="8"/>
            <w:tcBorders>
              <w:top w:val="nil"/>
              <w:left w:val="nil"/>
              <w:bottom w:val="nil"/>
              <w:right w:val="nil"/>
            </w:tcBorders>
            <w:shd w:val="clear" w:color="auto" w:fill="auto"/>
            <w:vAlign w:val="center"/>
          </w:tcPr>
          <w:p w:rsidR="00310AD9" w:rsidRPr="00837A65" w:rsidRDefault="00310AD9" w:rsidP="00F32AB0">
            <w:pPr>
              <w:suppressAutoHyphens w:val="0"/>
              <w:snapToGrid w:val="0"/>
              <w:ind w:firstLine="0"/>
              <w:jc w:val="both"/>
              <w:rPr>
                <w:sz w:val="20"/>
                <w:szCs w:val="20"/>
                <w:lang w:eastAsia="zh-CN"/>
              </w:rPr>
            </w:pPr>
          </w:p>
        </w:tc>
      </w:tr>
      <w:tr w:rsidR="000068BC" w:rsidRPr="00837A65" w:rsidTr="00F32AB0">
        <w:trPr>
          <w:jc w:val="center"/>
        </w:trPr>
        <w:tc>
          <w:tcPr>
            <w:tcW w:w="5000" w:type="pct"/>
            <w:gridSpan w:val="8"/>
            <w:tcBorders>
              <w:top w:val="nil"/>
              <w:left w:val="nil"/>
              <w:right w:val="nil"/>
            </w:tcBorders>
            <w:shd w:val="clear" w:color="auto" w:fill="auto"/>
            <w:vAlign w:val="center"/>
          </w:tcPr>
          <w:p w:rsidR="000068BC" w:rsidRPr="00837A65" w:rsidRDefault="000068BC" w:rsidP="00F32AB0">
            <w:pPr>
              <w:suppressAutoHyphens w:val="0"/>
              <w:snapToGrid w:val="0"/>
              <w:ind w:firstLine="0"/>
              <w:jc w:val="both"/>
              <w:rPr>
                <w:sz w:val="20"/>
                <w:szCs w:val="20"/>
                <w:lang w:eastAsia="zh-CN"/>
              </w:rPr>
            </w:pPr>
            <w:r w:rsidRPr="00837A65">
              <w:rPr>
                <w:sz w:val="20"/>
                <w:szCs w:val="20"/>
                <w:lang w:eastAsia="zh-CN"/>
              </w:rPr>
              <w:t xml:space="preserve">Table 3. Pearson correlation coefficients between </w:t>
            </w:r>
            <w:r w:rsidR="00A97572" w:rsidRPr="00837A65">
              <w:rPr>
                <w:sz w:val="20"/>
                <w:szCs w:val="20"/>
                <w:lang w:eastAsia="zh-CN"/>
              </w:rPr>
              <w:t>s</w:t>
            </w:r>
            <w:r w:rsidRPr="00837A65">
              <w:rPr>
                <w:sz w:val="20"/>
                <w:szCs w:val="20"/>
                <w:lang w:eastAsia="zh-CN"/>
              </w:rPr>
              <w:t>unflower water content indices and the image feature parameters extracted from segmented images.</w:t>
            </w:r>
          </w:p>
        </w:tc>
      </w:tr>
      <w:tr w:rsidR="000068BC" w:rsidRPr="00837A65" w:rsidTr="00F32AB0">
        <w:trPr>
          <w:jc w:val="center"/>
        </w:trPr>
        <w:tc>
          <w:tcPr>
            <w:tcW w:w="719" w:type="pct"/>
            <w:shd w:val="clear" w:color="auto" w:fill="auto"/>
            <w:vAlign w:val="center"/>
          </w:tcPr>
          <w:p w:rsidR="000068BC" w:rsidRPr="00837A65" w:rsidRDefault="000068BC" w:rsidP="00F32AB0">
            <w:pPr>
              <w:suppressAutoHyphens w:val="0"/>
              <w:snapToGrid w:val="0"/>
              <w:ind w:firstLine="0"/>
              <w:jc w:val="both"/>
              <w:rPr>
                <w:sz w:val="20"/>
                <w:szCs w:val="20"/>
                <w:lang w:eastAsia="zh-CN"/>
              </w:rPr>
            </w:pPr>
          </w:p>
        </w:tc>
        <w:tc>
          <w:tcPr>
            <w:tcW w:w="583"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NDGRI</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NDGBI</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NDRBI</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GRS</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GBS</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RBS</w:t>
            </w:r>
          </w:p>
        </w:tc>
        <w:tc>
          <w:tcPr>
            <w:tcW w:w="616" w:type="pct"/>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Number of samples</w:t>
            </w:r>
          </w:p>
        </w:tc>
      </w:tr>
      <w:tr w:rsidR="000068BC" w:rsidRPr="00837A65" w:rsidTr="00F32AB0">
        <w:trPr>
          <w:jc w:val="center"/>
        </w:trPr>
        <w:tc>
          <w:tcPr>
            <w:tcW w:w="719" w:type="pct"/>
            <w:tcBorders>
              <w:bottom w:val="single" w:sz="4" w:space="0" w:color="auto"/>
            </w:tcBorders>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RWC</w:t>
            </w:r>
          </w:p>
        </w:tc>
        <w:tc>
          <w:tcPr>
            <w:tcW w:w="583" w:type="pct"/>
            <w:tcBorders>
              <w:bottom w:val="single" w:sz="4" w:space="0" w:color="auto"/>
            </w:tcBorders>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0.65</w:t>
            </w:r>
          </w:p>
        </w:tc>
        <w:tc>
          <w:tcPr>
            <w:tcW w:w="616" w:type="pct"/>
            <w:tcBorders>
              <w:bottom w:val="single" w:sz="4" w:space="0" w:color="auto"/>
            </w:tcBorders>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-0.81**</w:t>
            </w:r>
          </w:p>
        </w:tc>
        <w:tc>
          <w:tcPr>
            <w:tcW w:w="616" w:type="pct"/>
            <w:tcBorders>
              <w:bottom w:val="single" w:sz="4" w:space="0" w:color="auto"/>
            </w:tcBorders>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-0.90**</w:t>
            </w:r>
          </w:p>
        </w:tc>
        <w:tc>
          <w:tcPr>
            <w:tcW w:w="616" w:type="pct"/>
            <w:tcBorders>
              <w:bottom w:val="single" w:sz="4" w:space="0" w:color="auto"/>
            </w:tcBorders>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-0.56</w:t>
            </w:r>
          </w:p>
        </w:tc>
        <w:tc>
          <w:tcPr>
            <w:tcW w:w="616" w:type="pct"/>
            <w:tcBorders>
              <w:bottom w:val="single" w:sz="4" w:space="0" w:color="auto"/>
            </w:tcBorders>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-0.80**</w:t>
            </w:r>
          </w:p>
        </w:tc>
        <w:tc>
          <w:tcPr>
            <w:tcW w:w="616" w:type="pct"/>
            <w:tcBorders>
              <w:bottom w:val="single" w:sz="4" w:space="0" w:color="auto"/>
            </w:tcBorders>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-0.86**</w:t>
            </w:r>
          </w:p>
        </w:tc>
        <w:tc>
          <w:tcPr>
            <w:tcW w:w="616" w:type="pct"/>
            <w:tcBorders>
              <w:bottom w:val="single" w:sz="4" w:space="0" w:color="auto"/>
            </w:tcBorders>
            <w:shd w:val="clear" w:color="auto" w:fill="auto"/>
            <w:vAlign w:val="center"/>
          </w:tcPr>
          <w:p w:rsidR="000068BC" w:rsidRPr="00837A65" w:rsidRDefault="00310AD9" w:rsidP="00F32AB0">
            <w:pPr>
              <w:suppressAutoHyphens w:val="0"/>
              <w:snapToGrid w:val="0"/>
              <w:ind w:firstLine="0"/>
              <w:jc w:val="both"/>
              <w:rPr>
                <w:sz w:val="20"/>
                <w:szCs w:val="20"/>
                <w:lang w:eastAsia="zh-CN"/>
              </w:rPr>
            </w:pPr>
            <w:r w:rsidRPr="00837A65">
              <w:rPr>
                <w:sz w:val="20"/>
                <w:szCs w:val="20"/>
                <w:lang w:eastAsia="zh-CN"/>
              </w:rPr>
              <w:t>160</w:t>
            </w:r>
          </w:p>
        </w:tc>
      </w:tr>
      <w:tr w:rsidR="00310AD9" w:rsidRPr="00837A65" w:rsidTr="00F32AB0">
        <w:trPr>
          <w:jc w:val="center"/>
        </w:trPr>
        <w:tc>
          <w:tcPr>
            <w:tcW w:w="5000" w:type="pct"/>
            <w:gridSpan w:val="8"/>
            <w:tcBorders>
              <w:left w:val="nil"/>
              <w:bottom w:val="nil"/>
              <w:right w:val="nil"/>
            </w:tcBorders>
            <w:shd w:val="clear" w:color="auto" w:fill="auto"/>
            <w:vAlign w:val="center"/>
          </w:tcPr>
          <w:p w:rsidR="00310AD9" w:rsidRPr="00837A65" w:rsidRDefault="00310AD9" w:rsidP="00F32AB0">
            <w:pPr>
              <w:suppressAutoHyphens w:val="0"/>
              <w:snapToGrid w:val="0"/>
              <w:ind w:firstLine="0"/>
              <w:jc w:val="both"/>
              <w:rPr>
                <w:sz w:val="20"/>
                <w:szCs w:val="20"/>
                <w:lang w:eastAsia="zh-CN"/>
              </w:rPr>
            </w:pPr>
            <w:r w:rsidRPr="00837A65">
              <w:rPr>
                <w:sz w:val="20"/>
                <w:szCs w:val="20"/>
                <w:lang w:eastAsia="zh-CN"/>
              </w:rPr>
              <w:t>** P &lt; 0.01.</w:t>
            </w:r>
          </w:p>
        </w:tc>
      </w:tr>
    </w:tbl>
    <w:p w:rsidR="00F32AB0" w:rsidRPr="00837A65" w:rsidRDefault="00F32AB0" w:rsidP="00F32AB0">
      <w:pPr>
        <w:suppressAutoHyphens w:val="0"/>
        <w:snapToGrid w:val="0"/>
        <w:ind w:firstLine="425"/>
        <w:jc w:val="both"/>
        <w:rPr>
          <w:sz w:val="20"/>
          <w:szCs w:val="20"/>
          <w:lang w:eastAsia="zh-CN"/>
        </w:rPr>
      </w:pPr>
    </w:p>
    <w:p w:rsidR="00F32AB0" w:rsidRPr="00837A65" w:rsidRDefault="00F32AB0" w:rsidP="00F32AB0">
      <w:pPr>
        <w:suppressAutoHyphens w:val="0"/>
        <w:snapToGrid w:val="0"/>
        <w:ind w:firstLine="425"/>
        <w:jc w:val="both"/>
        <w:rPr>
          <w:sz w:val="20"/>
          <w:szCs w:val="20"/>
          <w:lang w:eastAsia="zh-CN"/>
        </w:rPr>
        <w:sectPr w:rsidR="00F32AB0" w:rsidRPr="00837A65" w:rsidSect="00F32AB0">
          <w:footnotePr>
            <w:pos w:val="beneathText"/>
          </w:footnotePr>
          <w:type w:val="continuous"/>
          <w:pgSz w:w="12240" w:h="15840" w:code="1"/>
          <w:pgMar w:top="1440" w:right="1440" w:bottom="1440" w:left="1440" w:header="720" w:footer="720" w:gutter="0"/>
          <w:cols w:space="600"/>
          <w:docGrid w:linePitch="360"/>
        </w:sectPr>
      </w:pPr>
    </w:p>
    <w:p w:rsidR="00F32AB0" w:rsidRPr="00837A65" w:rsidRDefault="00F32AB0" w:rsidP="00F32AB0">
      <w:pPr>
        <w:suppressAutoHyphens w:val="0"/>
        <w:snapToGrid w:val="0"/>
        <w:ind w:firstLine="0"/>
        <w:jc w:val="both"/>
        <w:rPr>
          <w:b/>
          <w:bCs/>
          <w:sz w:val="20"/>
          <w:szCs w:val="20"/>
          <w:lang w:eastAsia="zh-CN"/>
        </w:rPr>
      </w:pPr>
      <w:r w:rsidRPr="00837A65">
        <w:rPr>
          <w:b/>
          <w:bCs/>
          <w:sz w:val="20"/>
          <w:szCs w:val="20"/>
          <w:lang w:eastAsia="zh-CN"/>
        </w:rPr>
        <w:lastRenderedPageBreak/>
        <w:t>3.4. Relationships between image feature parameters and RWC</w:t>
      </w:r>
    </w:p>
    <w:p w:rsidR="00462ACD" w:rsidRPr="00837A65" w:rsidRDefault="00462ACD" w:rsidP="00F32AB0">
      <w:pPr>
        <w:suppressAutoHyphens w:val="0"/>
        <w:snapToGrid w:val="0"/>
        <w:ind w:firstLine="425"/>
        <w:jc w:val="both"/>
        <w:rPr>
          <w:sz w:val="20"/>
          <w:szCs w:val="20"/>
          <w:lang w:eastAsia="zh-CN"/>
        </w:rPr>
      </w:pPr>
      <w:r w:rsidRPr="00837A65">
        <w:rPr>
          <w:sz w:val="20"/>
          <w:szCs w:val="20"/>
          <w:lang w:eastAsia="zh-CN"/>
        </w:rPr>
        <w:t xml:space="preserve">The effect of irrigation treatments was significant for all studied vegetation indices (P &lt; 0.05) except for the NDRBI and RBS (P &lt; 0.01) (Table 2). The image feature parameters, i.e., NDBGI, NDRBI, GBS and RBS extracted from images were significantly correlated with RWC (Table 3). Among them, NDGBI, NDRBI, GRS, GBS and RBS were significantly with RWC negatively correlated, while NDGRI was significantly with RWC positively correlated. NDRBI had the highest correlation coefficient with RWC reaching 0.90** and followed by RBS, NDGBI and GBS, while NDGRI and GRS had lower correlation coefficient compared to the others (Table 3). </w:t>
      </w:r>
      <w:proofErr w:type="spellStart"/>
      <w:r w:rsidRPr="00837A65">
        <w:rPr>
          <w:sz w:val="20"/>
          <w:szCs w:val="20"/>
          <w:lang w:eastAsia="zh-CN"/>
        </w:rPr>
        <w:t>Elsayed</w:t>
      </w:r>
      <w:proofErr w:type="spellEnd"/>
      <w:r w:rsidRPr="00837A65">
        <w:rPr>
          <w:sz w:val="20"/>
          <w:szCs w:val="20"/>
          <w:lang w:eastAsia="zh-CN"/>
        </w:rPr>
        <w:t xml:space="preserve"> et al. (2011) offered that water deficiency causes alteration in leaf pigment composition, concentration, and cell structure by changing the properties of connections between air </w:t>
      </w:r>
      <w:r w:rsidRPr="00837A65">
        <w:rPr>
          <w:sz w:val="20"/>
          <w:szCs w:val="20"/>
          <w:lang w:eastAsia="zh-CN"/>
        </w:rPr>
        <w:lastRenderedPageBreak/>
        <w:t>spaces and cell walls, cell wall combination and structure or cell size and shape. It is apparent in our study that observed reduction the RWC were as a result of water stress. The image feature parameters, NDRBI and RBS, were well correlated with the RWC. This paper focuses on the analysis of the relationships between the two image feature parameters and sunflower water content indices. Regression analysis showed that NDRBI and RBS had linear relations with the RWC (</w:t>
      </w:r>
      <w:r w:rsidR="00221B2B" w:rsidRPr="00837A65">
        <w:rPr>
          <w:color w:val="0D0D0D"/>
          <w:sz w:val="20"/>
          <w:szCs w:val="20"/>
        </w:rPr>
        <w:t>Figure</w:t>
      </w:r>
      <w:r w:rsidRPr="00837A65">
        <w:rPr>
          <w:sz w:val="20"/>
          <w:szCs w:val="20"/>
          <w:lang w:eastAsia="zh-CN"/>
        </w:rPr>
        <w:t xml:space="preserve"> 2), and the following linear function was identified to best fit the linear relationships:</w:t>
      </w:r>
    </w:p>
    <w:p w:rsidR="00F32AB0" w:rsidRPr="00837A65" w:rsidRDefault="00F32AB0" w:rsidP="00F32AB0">
      <w:pPr>
        <w:suppressAutoHyphens w:val="0"/>
        <w:snapToGrid w:val="0"/>
        <w:ind w:firstLine="425"/>
        <w:jc w:val="both"/>
        <w:rPr>
          <w:sz w:val="20"/>
          <w:szCs w:val="20"/>
          <w:lang w:eastAsia="zh-CN"/>
        </w:rPr>
      </w:pPr>
    </w:p>
    <w:tbl>
      <w:tblPr>
        <w:tblW w:w="5000" w:type="pct"/>
        <w:jc w:val="center"/>
        <w:tblCellMar>
          <w:left w:w="57" w:type="dxa"/>
          <w:right w:w="57" w:type="dxa"/>
        </w:tblCellMar>
        <w:tblLook w:val="04A0"/>
      </w:tblPr>
      <w:tblGrid>
        <w:gridCol w:w="3166"/>
        <w:gridCol w:w="1328"/>
      </w:tblGrid>
      <w:tr w:rsidR="00462ACD" w:rsidRPr="00837A65" w:rsidTr="00F32AB0">
        <w:trPr>
          <w:jc w:val="center"/>
        </w:trPr>
        <w:tc>
          <w:tcPr>
            <w:tcW w:w="3522" w:type="pct"/>
            <w:shd w:val="clear" w:color="auto" w:fill="auto"/>
            <w:vAlign w:val="center"/>
          </w:tcPr>
          <w:p w:rsidR="00462ACD" w:rsidRPr="00837A65" w:rsidRDefault="00462ACD" w:rsidP="00F32AB0">
            <w:pPr>
              <w:suppressAutoHyphens w:val="0"/>
              <w:snapToGrid w:val="0"/>
              <w:ind w:firstLine="0"/>
              <w:jc w:val="center"/>
              <w:rPr>
                <w:sz w:val="20"/>
                <w:szCs w:val="20"/>
                <w:lang w:eastAsia="zh-CN"/>
              </w:rPr>
            </w:pPr>
            <w:r w:rsidRPr="00837A65">
              <w:rPr>
                <w:sz w:val="20"/>
                <w:szCs w:val="20"/>
              </w:rPr>
              <w:t xml:space="preserve">y = </w:t>
            </w:r>
            <w:proofErr w:type="spellStart"/>
            <w:r w:rsidRPr="00837A65">
              <w:rPr>
                <w:sz w:val="20"/>
                <w:szCs w:val="20"/>
              </w:rPr>
              <w:t>a+bx</w:t>
            </w:r>
            <w:proofErr w:type="spellEnd"/>
          </w:p>
        </w:tc>
        <w:tc>
          <w:tcPr>
            <w:tcW w:w="1478" w:type="pct"/>
            <w:shd w:val="clear" w:color="auto" w:fill="auto"/>
            <w:vAlign w:val="center"/>
          </w:tcPr>
          <w:p w:rsidR="00462ACD" w:rsidRPr="00837A65" w:rsidRDefault="00462ACD" w:rsidP="00F32AB0">
            <w:pPr>
              <w:suppressAutoHyphens w:val="0"/>
              <w:snapToGrid w:val="0"/>
              <w:ind w:firstLine="0"/>
              <w:jc w:val="right"/>
              <w:rPr>
                <w:sz w:val="20"/>
                <w:szCs w:val="20"/>
                <w:lang w:eastAsia="zh-CN" w:bidi="fa-IR"/>
              </w:rPr>
            </w:pPr>
            <w:r w:rsidRPr="00837A65">
              <w:rPr>
                <w:sz w:val="20"/>
                <w:szCs w:val="20"/>
                <w:lang w:eastAsia="zh-CN"/>
              </w:rPr>
              <w:t>(3)</w:t>
            </w:r>
          </w:p>
        </w:tc>
      </w:tr>
    </w:tbl>
    <w:p w:rsidR="00F32AB0" w:rsidRPr="00837A65" w:rsidRDefault="00F32AB0" w:rsidP="00F32AB0">
      <w:pPr>
        <w:suppressAutoHyphens w:val="0"/>
        <w:snapToGrid w:val="0"/>
        <w:ind w:firstLine="425"/>
        <w:jc w:val="both"/>
        <w:rPr>
          <w:sz w:val="20"/>
          <w:szCs w:val="20"/>
          <w:lang w:eastAsia="zh-CN"/>
        </w:rPr>
      </w:pPr>
    </w:p>
    <w:p w:rsidR="00A375DB" w:rsidRPr="00837A65" w:rsidRDefault="00A375DB" w:rsidP="00F32AB0">
      <w:pPr>
        <w:suppressAutoHyphens w:val="0"/>
        <w:snapToGrid w:val="0"/>
        <w:ind w:firstLine="425"/>
        <w:jc w:val="both"/>
        <w:rPr>
          <w:sz w:val="20"/>
          <w:szCs w:val="20"/>
          <w:lang w:eastAsia="zh-CN"/>
        </w:rPr>
      </w:pPr>
      <w:r w:rsidRPr="00837A65">
        <w:rPr>
          <w:sz w:val="20"/>
          <w:szCs w:val="20"/>
          <w:lang w:eastAsia="zh-CN"/>
        </w:rPr>
        <w:t>Where y is a dependent variable, representing RWC or CWSI, x is an independent variable, representing NDRBI or RBS. Both a and b were parameters obtained by the least square method.</w:t>
      </w:r>
    </w:p>
    <w:p w:rsidR="00F32AB0" w:rsidRPr="00837A65" w:rsidRDefault="002E434B" w:rsidP="00F32AB0">
      <w:pPr>
        <w:suppressAutoHyphens w:val="0"/>
        <w:snapToGrid w:val="0"/>
        <w:ind w:firstLine="425"/>
        <w:jc w:val="both"/>
        <w:rPr>
          <w:color w:val="0D0D0D"/>
          <w:sz w:val="20"/>
          <w:szCs w:val="20"/>
        </w:rPr>
      </w:pPr>
      <w:r w:rsidRPr="00837A65">
        <w:rPr>
          <w:sz w:val="20"/>
          <w:szCs w:val="20"/>
          <w:lang w:eastAsia="zh-CN"/>
        </w:rPr>
        <w:lastRenderedPageBreak/>
        <w:t xml:space="preserve">Regression analysis was performed using the concatenation of the different irrigation treatments, the feature parameters were in good linear relations with RWC. The correlation coefficients between NDRBI with the RWC reached 0.90 and between RBS with the RWC was 0.86 (Fig.2). Carter (1991) found that RWC was sensitive to the red and blue </w:t>
      </w:r>
      <w:r w:rsidRPr="00837A65">
        <w:rPr>
          <w:sz w:val="20"/>
          <w:szCs w:val="20"/>
          <w:lang w:eastAsia="zh-CN"/>
        </w:rPr>
        <w:lastRenderedPageBreak/>
        <w:t>visible</w:t>
      </w:r>
      <w:r w:rsidR="001D6D0B" w:rsidRPr="00837A65">
        <w:rPr>
          <w:sz w:val="20"/>
          <w:szCs w:val="20"/>
          <w:lang w:eastAsia="zh-CN"/>
        </w:rPr>
        <w:t xml:space="preserve"> wave-</w:t>
      </w:r>
      <w:r w:rsidR="00F32AB0" w:rsidRPr="00837A65">
        <w:rPr>
          <w:color w:val="0D0D0D"/>
          <w:sz w:val="20"/>
          <w:szCs w:val="20"/>
        </w:rPr>
        <w:t xml:space="preserve">-lengths centered at 480 and 680 nm for the leaves of six species. Our finding here was similar to those reported by Carter (1991), </w:t>
      </w:r>
      <w:proofErr w:type="spellStart"/>
      <w:r w:rsidR="00F32AB0" w:rsidRPr="00837A65">
        <w:rPr>
          <w:color w:val="0D0D0D"/>
          <w:sz w:val="20"/>
          <w:szCs w:val="20"/>
        </w:rPr>
        <w:t>Schlemmer</w:t>
      </w:r>
      <w:proofErr w:type="spellEnd"/>
      <w:r w:rsidR="00F32AB0" w:rsidRPr="00837A65">
        <w:rPr>
          <w:color w:val="0D0D0D"/>
          <w:sz w:val="20"/>
          <w:szCs w:val="20"/>
        </w:rPr>
        <w:t xml:space="preserve"> et al. (2005) and </w:t>
      </w:r>
      <w:proofErr w:type="spellStart"/>
      <w:r w:rsidR="00F32AB0" w:rsidRPr="00837A65">
        <w:rPr>
          <w:color w:val="0D0D0D"/>
          <w:sz w:val="20"/>
          <w:szCs w:val="20"/>
        </w:rPr>
        <w:t>Guendouz</w:t>
      </w:r>
      <w:proofErr w:type="spellEnd"/>
      <w:r w:rsidR="00F32AB0" w:rsidRPr="00837A65">
        <w:rPr>
          <w:color w:val="0D0D0D"/>
          <w:sz w:val="20"/>
          <w:szCs w:val="20"/>
        </w:rPr>
        <w:t xml:space="preserve"> et al. (2013), which showed a strong linear relationship between sunflower water status (RWC) with image feature parameters.</w:t>
      </w:r>
    </w:p>
    <w:p w:rsidR="00F32AB0" w:rsidRPr="00837A65" w:rsidRDefault="00F32AB0" w:rsidP="00F32AB0">
      <w:pPr>
        <w:suppressAutoHyphens w:val="0"/>
        <w:snapToGrid w:val="0"/>
        <w:ind w:firstLine="0"/>
        <w:jc w:val="both"/>
        <w:rPr>
          <w:sz w:val="20"/>
          <w:szCs w:val="20"/>
          <w:lang w:eastAsia="zh-CN"/>
        </w:rPr>
        <w:sectPr w:rsidR="00F32AB0" w:rsidRPr="00837A65" w:rsidSect="00F32AB0">
          <w:footnotePr>
            <w:pos w:val="beneathText"/>
          </w:footnotePr>
          <w:type w:val="continuous"/>
          <w:pgSz w:w="12240" w:h="15840" w:code="1"/>
          <w:pgMar w:top="1440" w:right="1440" w:bottom="1440" w:left="1440" w:header="720" w:footer="720" w:gutter="0"/>
          <w:cols w:num="2" w:space="600"/>
          <w:docGrid w:linePitch="360"/>
        </w:sectPr>
      </w:pPr>
    </w:p>
    <w:tbl>
      <w:tblPr>
        <w:tblW w:w="5000" w:type="pct"/>
        <w:jc w:val="center"/>
        <w:tblCellMar>
          <w:left w:w="57" w:type="dxa"/>
          <w:right w:w="57" w:type="dxa"/>
        </w:tblCellMar>
        <w:tblLook w:val="04A0"/>
      </w:tblPr>
      <w:tblGrid>
        <w:gridCol w:w="9474"/>
      </w:tblGrid>
      <w:tr w:rsidR="005F28E1" w:rsidRPr="00837A65" w:rsidTr="00F32AB0">
        <w:trPr>
          <w:jc w:val="center"/>
        </w:trPr>
        <w:tc>
          <w:tcPr>
            <w:tcW w:w="5000" w:type="pct"/>
            <w:shd w:val="clear" w:color="auto" w:fill="auto"/>
            <w:vAlign w:val="center"/>
          </w:tcPr>
          <w:p w:rsidR="005F28E1" w:rsidRPr="00837A65" w:rsidRDefault="00210429" w:rsidP="00F32AB0">
            <w:pPr>
              <w:suppressAutoHyphens w:val="0"/>
              <w:snapToGrid w:val="0"/>
              <w:ind w:firstLine="0"/>
              <w:jc w:val="center"/>
              <w:rPr>
                <w:sz w:val="20"/>
                <w:szCs w:val="20"/>
                <w:lang w:eastAsia="zh-CN"/>
              </w:rPr>
            </w:pPr>
            <w:r w:rsidRPr="00837A65">
              <w:rPr>
                <w:noProof/>
                <w:sz w:val="20"/>
                <w:szCs w:val="20"/>
                <w:lang w:eastAsia="zh-CN"/>
              </w:rPr>
              <w:lastRenderedPageBreak/>
              <w:drawing>
                <wp:inline distT="0" distB="0" distL="0" distR="0">
                  <wp:extent cx="5372100" cy="224790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2100" cy="2247900"/>
                          </a:xfrm>
                          <a:prstGeom prst="rect">
                            <a:avLst/>
                          </a:prstGeom>
                          <a:noFill/>
                          <a:ln>
                            <a:noFill/>
                          </a:ln>
                        </pic:spPr>
                      </pic:pic>
                    </a:graphicData>
                  </a:graphic>
                </wp:inline>
              </w:drawing>
            </w:r>
          </w:p>
        </w:tc>
      </w:tr>
      <w:tr w:rsidR="005F28E1" w:rsidRPr="00837A65" w:rsidTr="00F32AB0">
        <w:trPr>
          <w:jc w:val="center"/>
        </w:trPr>
        <w:tc>
          <w:tcPr>
            <w:tcW w:w="5000" w:type="pct"/>
            <w:shd w:val="clear" w:color="auto" w:fill="auto"/>
            <w:vAlign w:val="center"/>
          </w:tcPr>
          <w:p w:rsidR="005F28E1" w:rsidRPr="00837A65" w:rsidRDefault="00D55D8A" w:rsidP="00F32AB0">
            <w:pPr>
              <w:suppressAutoHyphens w:val="0"/>
              <w:snapToGrid w:val="0"/>
              <w:ind w:firstLine="0"/>
              <w:jc w:val="both"/>
              <w:rPr>
                <w:sz w:val="20"/>
                <w:szCs w:val="20"/>
                <w:lang w:eastAsia="zh-CN"/>
              </w:rPr>
            </w:pPr>
            <w:r w:rsidRPr="00837A65">
              <w:rPr>
                <w:color w:val="0D0D0D"/>
                <w:sz w:val="20"/>
                <w:szCs w:val="20"/>
              </w:rPr>
              <w:t>Figure</w:t>
            </w:r>
            <w:r w:rsidRPr="00837A65">
              <w:rPr>
                <w:sz w:val="20"/>
                <w:szCs w:val="20"/>
              </w:rPr>
              <w:t xml:space="preserve"> </w:t>
            </w:r>
            <w:r w:rsidR="005F28E1" w:rsidRPr="00837A65">
              <w:rPr>
                <w:sz w:val="20"/>
                <w:szCs w:val="20"/>
              </w:rPr>
              <w:t xml:space="preserve">2. Relationships of NDRBI (normalized difference red blue index) and RBS (red blue slope) against (a and </w:t>
            </w:r>
            <w:r w:rsidRPr="00837A65">
              <w:rPr>
                <w:sz w:val="20"/>
                <w:szCs w:val="20"/>
              </w:rPr>
              <w:t>b</w:t>
            </w:r>
            <w:r w:rsidR="005F28E1" w:rsidRPr="00837A65">
              <w:rPr>
                <w:sz w:val="20"/>
                <w:szCs w:val="20"/>
              </w:rPr>
              <w:t>) RWC (relative water content), fitted with Eq. (3).</w:t>
            </w:r>
          </w:p>
        </w:tc>
      </w:tr>
    </w:tbl>
    <w:p w:rsidR="00F32AB0" w:rsidRDefault="00F32AB0" w:rsidP="00837A65">
      <w:pPr>
        <w:suppressAutoHyphens w:val="0"/>
        <w:snapToGrid w:val="0"/>
        <w:ind w:firstLine="0"/>
        <w:jc w:val="both"/>
        <w:rPr>
          <w:rFonts w:hint="eastAsia"/>
          <w:color w:val="0D0D0D"/>
          <w:sz w:val="20"/>
          <w:szCs w:val="20"/>
          <w:lang w:eastAsia="zh-CN"/>
        </w:rPr>
      </w:pPr>
    </w:p>
    <w:p w:rsidR="00837A65" w:rsidRPr="00837A65" w:rsidRDefault="00837A65" w:rsidP="00F32AB0">
      <w:pPr>
        <w:suppressAutoHyphens w:val="0"/>
        <w:snapToGrid w:val="0"/>
        <w:ind w:firstLine="425"/>
        <w:jc w:val="both"/>
        <w:rPr>
          <w:rFonts w:hint="eastAsia"/>
          <w:color w:val="0D0D0D"/>
          <w:sz w:val="20"/>
          <w:szCs w:val="20"/>
          <w:lang w:eastAsia="zh-CN"/>
        </w:rPr>
        <w:sectPr w:rsidR="00837A65" w:rsidRPr="00837A65" w:rsidSect="00F32AB0">
          <w:footnotePr>
            <w:pos w:val="beneathText"/>
          </w:footnotePr>
          <w:type w:val="continuous"/>
          <w:pgSz w:w="12240" w:h="15840" w:code="1"/>
          <w:pgMar w:top="1440" w:right="1440" w:bottom="1440" w:left="1440" w:header="720" w:footer="720" w:gutter="0"/>
          <w:cols w:space="600"/>
          <w:docGrid w:linePitch="360"/>
        </w:sectPr>
      </w:pPr>
    </w:p>
    <w:p w:rsidR="00B243CE" w:rsidRPr="00837A65" w:rsidRDefault="00B243CE" w:rsidP="00F32AB0">
      <w:pPr>
        <w:suppressAutoHyphens w:val="0"/>
        <w:snapToGrid w:val="0"/>
        <w:ind w:firstLine="0"/>
        <w:jc w:val="both"/>
        <w:rPr>
          <w:b/>
          <w:bCs/>
          <w:color w:val="0D0D0D"/>
          <w:sz w:val="20"/>
          <w:szCs w:val="20"/>
        </w:rPr>
      </w:pPr>
      <w:r w:rsidRPr="00837A65">
        <w:rPr>
          <w:b/>
          <w:bCs/>
          <w:color w:val="0D0D0D"/>
          <w:sz w:val="20"/>
          <w:szCs w:val="20"/>
        </w:rPr>
        <w:lastRenderedPageBreak/>
        <w:t>4. Conclusions</w:t>
      </w:r>
    </w:p>
    <w:p w:rsidR="005F28E1" w:rsidRPr="00837A65" w:rsidRDefault="005F28E1" w:rsidP="00F32AB0">
      <w:pPr>
        <w:suppressAutoHyphens w:val="0"/>
        <w:snapToGrid w:val="0"/>
        <w:ind w:firstLine="425"/>
        <w:jc w:val="both"/>
        <w:rPr>
          <w:sz w:val="20"/>
          <w:szCs w:val="20"/>
        </w:rPr>
      </w:pPr>
      <w:r w:rsidRPr="00837A65">
        <w:rPr>
          <w:sz w:val="20"/>
          <w:szCs w:val="20"/>
        </w:rPr>
        <w:t>This study demonstrated a reliable, fast, and cost-effective approach for estimating the water status of sunflower using digital camera images. As observed from this study, the feature parameters after image segmentation, are closely related to sunflower water status. NDRBI extracted from segmented images are in linear relationship with RWC of sunflower reaching 0.90. Overall, our results suggest that near-ground remote sensing technology using digital camera has the potential to improve the efficiency of water application to agricultural fields for managing irrigation water. The use of digital cameras as a tool for near-ground remote sensing in precision agriculture is a new field of research.</w:t>
      </w:r>
    </w:p>
    <w:p w:rsidR="00E52EA0" w:rsidRPr="00837A65" w:rsidRDefault="00E52EA0" w:rsidP="00F32AB0">
      <w:pPr>
        <w:suppressAutoHyphens w:val="0"/>
        <w:snapToGrid w:val="0"/>
        <w:ind w:firstLine="425"/>
        <w:jc w:val="both"/>
        <w:rPr>
          <w:sz w:val="20"/>
          <w:szCs w:val="20"/>
        </w:rPr>
      </w:pPr>
    </w:p>
    <w:p w:rsidR="00335A73" w:rsidRPr="00837A65" w:rsidRDefault="00335A73" w:rsidP="00F32AB0">
      <w:pPr>
        <w:suppressAutoHyphens w:val="0"/>
        <w:snapToGrid w:val="0"/>
        <w:ind w:firstLine="0"/>
        <w:jc w:val="both"/>
        <w:rPr>
          <w:b/>
          <w:sz w:val="20"/>
          <w:szCs w:val="20"/>
        </w:rPr>
      </w:pPr>
      <w:r w:rsidRPr="00837A65">
        <w:rPr>
          <w:b/>
          <w:sz w:val="20"/>
          <w:szCs w:val="20"/>
        </w:rPr>
        <w:t>Acknowledgements:</w:t>
      </w:r>
    </w:p>
    <w:p w:rsidR="00335A73" w:rsidRPr="00837A65" w:rsidRDefault="00335A73" w:rsidP="00F32AB0">
      <w:pPr>
        <w:suppressAutoHyphens w:val="0"/>
        <w:snapToGrid w:val="0"/>
        <w:ind w:firstLine="425"/>
        <w:jc w:val="both"/>
        <w:rPr>
          <w:sz w:val="20"/>
          <w:szCs w:val="20"/>
        </w:rPr>
      </w:pPr>
      <w:r w:rsidRPr="00837A65">
        <w:rPr>
          <w:sz w:val="20"/>
          <w:szCs w:val="20"/>
        </w:rPr>
        <w:t>Authors are grateful to the Department of Science and Technology, Government of Iran for financial support to carry out this work.</w:t>
      </w:r>
    </w:p>
    <w:p w:rsidR="00335A73" w:rsidRPr="00837A65" w:rsidRDefault="00335A73" w:rsidP="00F32AB0">
      <w:pPr>
        <w:suppressAutoHyphens w:val="0"/>
        <w:snapToGrid w:val="0"/>
        <w:ind w:firstLine="425"/>
        <w:jc w:val="both"/>
        <w:rPr>
          <w:sz w:val="20"/>
          <w:szCs w:val="20"/>
        </w:rPr>
      </w:pPr>
    </w:p>
    <w:p w:rsidR="00335A73" w:rsidRPr="00837A65" w:rsidRDefault="00335A73" w:rsidP="00F32AB0">
      <w:pPr>
        <w:suppressAutoHyphens w:val="0"/>
        <w:snapToGrid w:val="0"/>
        <w:ind w:firstLine="0"/>
        <w:jc w:val="both"/>
        <w:rPr>
          <w:b/>
          <w:sz w:val="20"/>
          <w:szCs w:val="20"/>
        </w:rPr>
      </w:pPr>
      <w:r w:rsidRPr="00837A65">
        <w:rPr>
          <w:b/>
          <w:sz w:val="20"/>
          <w:szCs w:val="20"/>
        </w:rPr>
        <w:t>Corresponding Author:</w:t>
      </w:r>
    </w:p>
    <w:p w:rsidR="00335A73" w:rsidRPr="00837A65" w:rsidRDefault="002F3708" w:rsidP="00F32AB0">
      <w:pPr>
        <w:suppressAutoHyphens w:val="0"/>
        <w:snapToGrid w:val="0"/>
        <w:ind w:firstLine="0"/>
        <w:jc w:val="both"/>
        <w:rPr>
          <w:sz w:val="20"/>
          <w:szCs w:val="20"/>
        </w:rPr>
      </w:pPr>
      <w:r w:rsidRPr="00837A65">
        <w:rPr>
          <w:sz w:val="20"/>
          <w:szCs w:val="20"/>
        </w:rPr>
        <w:t xml:space="preserve">Dr Samira </w:t>
      </w:r>
      <w:proofErr w:type="spellStart"/>
      <w:r w:rsidRPr="00837A65">
        <w:rPr>
          <w:sz w:val="20"/>
          <w:szCs w:val="20"/>
        </w:rPr>
        <w:t>Akhavan</w:t>
      </w:r>
      <w:proofErr w:type="spellEnd"/>
    </w:p>
    <w:p w:rsidR="00335A73" w:rsidRPr="00837A65" w:rsidRDefault="00335A73" w:rsidP="00F32AB0">
      <w:pPr>
        <w:suppressAutoHyphens w:val="0"/>
        <w:snapToGrid w:val="0"/>
        <w:ind w:firstLine="0"/>
        <w:jc w:val="both"/>
        <w:rPr>
          <w:sz w:val="20"/>
          <w:szCs w:val="20"/>
        </w:rPr>
      </w:pPr>
      <w:r w:rsidRPr="00837A65">
        <w:rPr>
          <w:sz w:val="20"/>
          <w:szCs w:val="20"/>
        </w:rPr>
        <w:t>Department of Water Engineering</w:t>
      </w:r>
    </w:p>
    <w:p w:rsidR="00335A73" w:rsidRPr="00837A65" w:rsidRDefault="00335A73" w:rsidP="00F32AB0">
      <w:pPr>
        <w:suppressAutoHyphens w:val="0"/>
        <w:snapToGrid w:val="0"/>
        <w:ind w:firstLine="0"/>
        <w:jc w:val="both"/>
        <w:rPr>
          <w:sz w:val="20"/>
          <w:szCs w:val="20"/>
          <w:lang w:eastAsia="zh-CN"/>
        </w:rPr>
      </w:pPr>
      <w:r w:rsidRPr="00837A65">
        <w:rPr>
          <w:sz w:val="20"/>
          <w:szCs w:val="20"/>
        </w:rPr>
        <w:t>Faculty of Agriculture, Bu-Ali Sin University</w:t>
      </w:r>
    </w:p>
    <w:p w:rsidR="00335A73" w:rsidRPr="00837A65" w:rsidRDefault="00335A73" w:rsidP="00F32AB0">
      <w:pPr>
        <w:suppressAutoHyphens w:val="0"/>
        <w:snapToGrid w:val="0"/>
        <w:ind w:firstLine="0"/>
        <w:jc w:val="both"/>
        <w:rPr>
          <w:sz w:val="20"/>
          <w:szCs w:val="20"/>
          <w:lang w:eastAsia="zh-CN"/>
        </w:rPr>
      </w:pPr>
      <w:r w:rsidRPr="00837A65">
        <w:rPr>
          <w:sz w:val="20"/>
          <w:szCs w:val="20"/>
          <w:lang w:eastAsia="zh-CN"/>
        </w:rPr>
        <w:t>Telephone</w:t>
      </w:r>
      <w:r w:rsidR="002F3708" w:rsidRPr="00837A65">
        <w:rPr>
          <w:sz w:val="20"/>
          <w:szCs w:val="20"/>
          <w:lang w:eastAsia="zh-CN"/>
        </w:rPr>
        <w:t>:</w:t>
      </w:r>
      <w:r w:rsidR="0019544F" w:rsidRPr="00837A65">
        <w:rPr>
          <w:sz w:val="20"/>
          <w:szCs w:val="20"/>
          <w:lang w:eastAsia="zh-CN"/>
        </w:rPr>
        <w:t xml:space="preserve"> </w:t>
      </w:r>
      <w:r w:rsidR="00456835" w:rsidRPr="00837A65">
        <w:rPr>
          <w:sz w:val="20"/>
          <w:szCs w:val="20"/>
          <w:lang w:eastAsia="zh-CN"/>
        </w:rPr>
        <w:t>+989183134539</w:t>
      </w:r>
    </w:p>
    <w:p w:rsidR="00335A73" w:rsidRPr="00837A65" w:rsidRDefault="00335A73" w:rsidP="00F32AB0">
      <w:pPr>
        <w:suppressAutoHyphens w:val="0"/>
        <w:snapToGrid w:val="0"/>
        <w:ind w:firstLine="0"/>
        <w:jc w:val="both"/>
        <w:rPr>
          <w:i/>
          <w:iCs/>
          <w:sz w:val="20"/>
          <w:szCs w:val="20"/>
        </w:rPr>
      </w:pPr>
      <w:r w:rsidRPr="00837A65">
        <w:rPr>
          <w:sz w:val="20"/>
          <w:szCs w:val="20"/>
        </w:rPr>
        <w:t xml:space="preserve">E-mail: </w:t>
      </w:r>
      <w:r w:rsidR="001974FE" w:rsidRPr="00837A65">
        <w:rPr>
          <w:rStyle w:val="Emphasis"/>
          <w:i w:val="0"/>
          <w:iCs w:val="0"/>
          <w:sz w:val="20"/>
          <w:szCs w:val="20"/>
        </w:rPr>
        <w:t>akhavan_samira@yahoo.com</w:t>
      </w:r>
    </w:p>
    <w:p w:rsidR="00066654" w:rsidRPr="00837A65" w:rsidRDefault="00066654" w:rsidP="00F32AB0">
      <w:pPr>
        <w:suppressAutoHyphens w:val="0"/>
        <w:snapToGrid w:val="0"/>
        <w:ind w:firstLine="0"/>
        <w:jc w:val="both"/>
        <w:rPr>
          <w:b/>
          <w:sz w:val="20"/>
          <w:szCs w:val="20"/>
        </w:rPr>
      </w:pPr>
    </w:p>
    <w:p w:rsidR="00471E57" w:rsidRPr="00837A65" w:rsidRDefault="00471E57" w:rsidP="00F32AB0">
      <w:pPr>
        <w:suppressAutoHyphens w:val="0"/>
        <w:snapToGrid w:val="0"/>
        <w:ind w:firstLine="0"/>
        <w:jc w:val="both"/>
        <w:rPr>
          <w:b/>
          <w:sz w:val="20"/>
          <w:szCs w:val="20"/>
        </w:rPr>
      </w:pPr>
      <w:r w:rsidRPr="00837A65">
        <w:rPr>
          <w:b/>
          <w:sz w:val="20"/>
          <w:szCs w:val="20"/>
        </w:rPr>
        <w:t>References</w:t>
      </w:r>
    </w:p>
    <w:p w:rsidR="005F28E1" w:rsidRPr="00837A65" w:rsidRDefault="005F28E1" w:rsidP="00F32AB0">
      <w:pPr>
        <w:numPr>
          <w:ilvl w:val="0"/>
          <w:numId w:val="4"/>
        </w:numPr>
        <w:suppressAutoHyphens w:val="0"/>
        <w:snapToGrid w:val="0"/>
        <w:ind w:left="425" w:hanging="425"/>
        <w:jc w:val="both"/>
        <w:rPr>
          <w:sz w:val="20"/>
          <w:szCs w:val="20"/>
        </w:rPr>
      </w:pPr>
      <w:proofErr w:type="spellStart"/>
      <w:r w:rsidRPr="00837A65">
        <w:rPr>
          <w:sz w:val="20"/>
          <w:szCs w:val="20"/>
        </w:rPr>
        <w:lastRenderedPageBreak/>
        <w:t>Canavar</w:t>
      </w:r>
      <w:proofErr w:type="spellEnd"/>
      <w:r w:rsidRPr="00837A65">
        <w:rPr>
          <w:sz w:val="20"/>
          <w:szCs w:val="20"/>
        </w:rPr>
        <w:t xml:space="preserve"> Ö, </w:t>
      </w:r>
      <w:proofErr w:type="spellStart"/>
      <w:r w:rsidRPr="00837A65">
        <w:rPr>
          <w:sz w:val="20"/>
          <w:szCs w:val="20"/>
        </w:rPr>
        <w:t>Götz</w:t>
      </w:r>
      <w:proofErr w:type="spellEnd"/>
      <w:r w:rsidRPr="00837A65">
        <w:rPr>
          <w:sz w:val="20"/>
          <w:szCs w:val="20"/>
        </w:rPr>
        <w:t xml:space="preserve"> KP, </w:t>
      </w:r>
      <w:proofErr w:type="spellStart"/>
      <w:r w:rsidRPr="00837A65">
        <w:rPr>
          <w:sz w:val="20"/>
          <w:szCs w:val="20"/>
        </w:rPr>
        <w:t>Ellmer</w:t>
      </w:r>
      <w:proofErr w:type="spellEnd"/>
      <w:r w:rsidRPr="00837A65">
        <w:rPr>
          <w:sz w:val="20"/>
          <w:szCs w:val="20"/>
        </w:rPr>
        <w:t xml:space="preserve"> F, </w:t>
      </w:r>
      <w:proofErr w:type="spellStart"/>
      <w:r w:rsidRPr="00837A65">
        <w:rPr>
          <w:sz w:val="20"/>
          <w:szCs w:val="20"/>
        </w:rPr>
        <w:t>Chmielewski</w:t>
      </w:r>
      <w:proofErr w:type="spellEnd"/>
      <w:r w:rsidRPr="00837A65">
        <w:rPr>
          <w:sz w:val="20"/>
          <w:szCs w:val="20"/>
        </w:rPr>
        <w:t>, FM.,</w:t>
      </w:r>
      <w:r w:rsidR="00F32AB0" w:rsidRPr="00837A65">
        <w:rPr>
          <w:sz w:val="20"/>
          <w:szCs w:val="20"/>
        </w:rPr>
        <w:t xml:space="preserve"> </w:t>
      </w:r>
      <w:r w:rsidR="00AC56D5" w:rsidRPr="00837A65">
        <w:rPr>
          <w:sz w:val="20"/>
          <w:szCs w:val="20"/>
        </w:rPr>
        <w:t>&amp;</w:t>
      </w:r>
      <w:r w:rsidR="00F32AB0" w:rsidRPr="00837A65">
        <w:rPr>
          <w:sz w:val="20"/>
          <w:szCs w:val="20"/>
        </w:rPr>
        <w:t xml:space="preserve"> </w:t>
      </w:r>
      <w:proofErr w:type="spellStart"/>
      <w:r w:rsidRPr="00837A65">
        <w:rPr>
          <w:sz w:val="20"/>
          <w:szCs w:val="20"/>
        </w:rPr>
        <w:t>Kaynak</w:t>
      </w:r>
      <w:proofErr w:type="spellEnd"/>
      <w:r w:rsidRPr="00837A65">
        <w:rPr>
          <w:sz w:val="20"/>
          <w:szCs w:val="20"/>
        </w:rPr>
        <w:t xml:space="preserve">, MA. Determination of the relationship between water use efficiency, carbon isotope discrimination and </w:t>
      </w:r>
      <w:proofErr w:type="spellStart"/>
      <w:r w:rsidRPr="00837A65">
        <w:rPr>
          <w:sz w:val="20"/>
          <w:szCs w:val="20"/>
        </w:rPr>
        <w:t>proline</w:t>
      </w:r>
      <w:proofErr w:type="spellEnd"/>
      <w:r w:rsidRPr="00837A65">
        <w:rPr>
          <w:sz w:val="20"/>
          <w:szCs w:val="20"/>
        </w:rPr>
        <w:t xml:space="preserve"> in sunflower genotypes under drought stress. Australian Journal of Crop Science 2014; 8(2): 232.‏</w:t>
      </w:r>
    </w:p>
    <w:p w:rsidR="005F28E1" w:rsidRPr="00837A65" w:rsidRDefault="005F28E1" w:rsidP="00F32AB0">
      <w:pPr>
        <w:numPr>
          <w:ilvl w:val="0"/>
          <w:numId w:val="4"/>
        </w:numPr>
        <w:suppressAutoHyphens w:val="0"/>
        <w:snapToGrid w:val="0"/>
        <w:ind w:left="425" w:hanging="425"/>
        <w:jc w:val="both"/>
        <w:rPr>
          <w:sz w:val="20"/>
          <w:szCs w:val="20"/>
        </w:rPr>
      </w:pPr>
      <w:proofErr w:type="spellStart"/>
      <w:r w:rsidRPr="00837A65">
        <w:rPr>
          <w:sz w:val="20"/>
          <w:szCs w:val="20"/>
        </w:rPr>
        <w:t>Candogan</w:t>
      </w:r>
      <w:proofErr w:type="spellEnd"/>
      <w:r w:rsidRPr="00837A65">
        <w:rPr>
          <w:sz w:val="20"/>
          <w:szCs w:val="20"/>
        </w:rPr>
        <w:t xml:space="preserve"> BN, </w:t>
      </w:r>
      <w:proofErr w:type="spellStart"/>
      <w:r w:rsidRPr="00837A65">
        <w:rPr>
          <w:sz w:val="20"/>
          <w:szCs w:val="20"/>
        </w:rPr>
        <w:t>Sincik</w:t>
      </w:r>
      <w:proofErr w:type="spellEnd"/>
      <w:r w:rsidRPr="00837A65">
        <w:rPr>
          <w:sz w:val="20"/>
          <w:szCs w:val="20"/>
        </w:rPr>
        <w:t xml:space="preserve"> M, </w:t>
      </w:r>
      <w:proofErr w:type="spellStart"/>
      <w:r w:rsidRPr="00837A65">
        <w:rPr>
          <w:sz w:val="20"/>
          <w:szCs w:val="20"/>
        </w:rPr>
        <w:t>Buyukcangaz</w:t>
      </w:r>
      <w:proofErr w:type="spellEnd"/>
      <w:r w:rsidRPr="00837A65">
        <w:rPr>
          <w:sz w:val="20"/>
          <w:szCs w:val="20"/>
        </w:rPr>
        <w:t xml:space="preserve"> H, </w:t>
      </w:r>
      <w:proofErr w:type="spellStart"/>
      <w:r w:rsidRPr="00837A65">
        <w:rPr>
          <w:sz w:val="20"/>
          <w:szCs w:val="20"/>
        </w:rPr>
        <w:t>Demirtas</w:t>
      </w:r>
      <w:proofErr w:type="spellEnd"/>
      <w:r w:rsidRPr="00837A65">
        <w:rPr>
          <w:sz w:val="20"/>
          <w:szCs w:val="20"/>
        </w:rPr>
        <w:t xml:space="preserve"> C, </w:t>
      </w:r>
      <w:proofErr w:type="spellStart"/>
      <w:r w:rsidRPr="00837A65">
        <w:rPr>
          <w:sz w:val="20"/>
          <w:szCs w:val="20"/>
        </w:rPr>
        <w:t>Goksoy</w:t>
      </w:r>
      <w:proofErr w:type="spellEnd"/>
      <w:r w:rsidRPr="00837A65">
        <w:rPr>
          <w:sz w:val="20"/>
          <w:szCs w:val="20"/>
        </w:rPr>
        <w:t xml:space="preserve"> AT,</w:t>
      </w:r>
      <w:r w:rsidR="00F32AB0" w:rsidRPr="00837A65">
        <w:rPr>
          <w:sz w:val="20"/>
          <w:szCs w:val="20"/>
        </w:rPr>
        <w:t xml:space="preserve"> </w:t>
      </w:r>
      <w:r w:rsidR="00AC56D5" w:rsidRPr="00837A65">
        <w:rPr>
          <w:sz w:val="20"/>
          <w:szCs w:val="20"/>
        </w:rPr>
        <w:t>&amp;</w:t>
      </w:r>
      <w:r w:rsidR="00F32AB0" w:rsidRPr="00837A65">
        <w:rPr>
          <w:sz w:val="20"/>
          <w:szCs w:val="20"/>
        </w:rPr>
        <w:t xml:space="preserve"> </w:t>
      </w:r>
      <w:proofErr w:type="spellStart"/>
      <w:r w:rsidRPr="00837A65">
        <w:rPr>
          <w:sz w:val="20"/>
          <w:szCs w:val="20"/>
        </w:rPr>
        <w:t>Yazgan</w:t>
      </w:r>
      <w:proofErr w:type="spellEnd"/>
      <w:r w:rsidRPr="00837A65">
        <w:rPr>
          <w:sz w:val="20"/>
          <w:szCs w:val="20"/>
        </w:rPr>
        <w:t xml:space="preserve"> </w:t>
      </w:r>
      <w:proofErr w:type="spellStart"/>
      <w:r w:rsidRPr="00837A65">
        <w:rPr>
          <w:sz w:val="20"/>
          <w:szCs w:val="20"/>
        </w:rPr>
        <w:t>S</w:t>
      </w:r>
      <w:r w:rsidR="00F32AB0" w:rsidRPr="00837A65">
        <w:rPr>
          <w:sz w:val="20"/>
          <w:szCs w:val="20"/>
        </w:rPr>
        <w:t>.</w:t>
      </w:r>
      <w:r w:rsidRPr="00837A65">
        <w:rPr>
          <w:sz w:val="20"/>
          <w:szCs w:val="20"/>
        </w:rPr>
        <w:t>Yield</w:t>
      </w:r>
      <w:proofErr w:type="spellEnd"/>
      <w:r w:rsidRPr="00837A65">
        <w:rPr>
          <w:sz w:val="20"/>
          <w:szCs w:val="20"/>
        </w:rPr>
        <w:t>, quality and crop water stress index relationships for deficit-irrigated soybean [</w:t>
      </w:r>
      <w:proofErr w:type="spellStart"/>
      <w:r w:rsidRPr="00837A65">
        <w:rPr>
          <w:sz w:val="20"/>
          <w:szCs w:val="20"/>
        </w:rPr>
        <w:t>Glycine</w:t>
      </w:r>
      <w:proofErr w:type="spellEnd"/>
      <w:r w:rsidRPr="00837A65">
        <w:rPr>
          <w:sz w:val="20"/>
          <w:szCs w:val="20"/>
        </w:rPr>
        <w:t xml:space="preserve"> max (L.) </w:t>
      </w:r>
      <w:proofErr w:type="spellStart"/>
      <w:r w:rsidRPr="00837A65">
        <w:rPr>
          <w:sz w:val="20"/>
          <w:szCs w:val="20"/>
        </w:rPr>
        <w:t>Merr</w:t>
      </w:r>
      <w:proofErr w:type="spellEnd"/>
      <w:r w:rsidRPr="00837A65">
        <w:rPr>
          <w:sz w:val="20"/>
          <w:szCs w:val="20"/>
        </w:rPr>
        <w:t>.] in sub-humid climatic conditions. Agricultural water management 2013; 118: 113-121.‏</w:t>
      </w:r>
    </w:p>
    <w:p w:rsidR="005F28E1" w:rsidRPr="00837A65" w:rsidRDefault="005F28E1" w:rsidP="00F32AB0">
      <w:pPr>
        <w:numPr>
          <w:ilvl w:val="0"/>
          <w:numId w:val="4"/>
        </w:numPr>
        <w:suppressAutoHyphens w:val="0"/>
        <w:snapToGrid w:val="0"/>
        <w:ind w:left="425" w:hanging="425"/>
        <w:jc w:val="both"/>
        <w:rPr>
          <w:sz w:val="20"/>
          <w:szCs w:val="20"/>
        </w:rPr>
      </w:pPr>
      <w:r w:rsidRPr="00837A65">
        <w:rPr>
          <w:sz w:val="20"/>
          <w:szCs w:val="20"/>
        </w:rPr>
        <w:t xml:space="preserve">Carter G. Primary and secondary effects of water content on the spectral reflectance of leaves. Am. J. </w:t>
      </w:r>
      <w:proofErr w:type="spellStart"/>
      <w:r w:rsidRPr="00837A65">
        <w:rPr>
          <w:sz w:val="20"/>
          <w:szCs w:val="20"/>
        </w:rPr>
        <w:t>Bot</w:t>
      </w:r>
      <w:proofErr w:type="spellEnd"/>
      <w:r w:rsidRPr="00837A65">
        <w:rPr>
          <w:sz w:val="20"/>
          <w:szCs w:val="20"/>
        </w:rPr>
        <w:t xml:space="preserve"> 1991. 78: 916-924.</w:t>
      </w:r>
    </w:p>
    <w:p w:rsidR="00F32AB0" w:rsidRPr="00837A65" w:rsidRDefault="005F28E1" w:rsidP="00F32AB0">
      <w:pPr>
        <w:numPr>
          <w:ilvl w:val="0"/>
          <w:numId w:val="4"/>
        </w:numPr>
        <w:suppressAutoHyphens w:val="0"/>
        <w:snapToGrid w:val="0"/>
        <w:ind w:left="425" w:hanging="425"/>
        <w:jc w:val="both"/>
        <w:rPr>
          <w:sz w:val="20"/>
          <w:szCs w:val="20"/>
        </w:rPr>
      </w:pPr>
      <w:proofErr w:type="spellStart"/>
      <w:r w:rsidRPr="00837A65">
        <w:rPr>
          <w:sz w:val="20"/>
          <w:szCs w:val="20"/>
        </w:rPr>
        <w:t>Elazab</w:t>
      </w:r>
      <w:proofErr w:type="spellEnd"/>
      <w:r w:rsidRPr="00837A65">
        <w:rPr>
          <w:sz w:val="20"/>
          <w:szCs w:val="20"/>
        </w:rPr>
        <w:t xml:space="preserve"> A, </w:t>
      </w:r>
      <w:proofErr w:type="spellStart"/>
      <w:r w:rsidRPr="00837A65">
        <w:rPr>
          <w:sz w:val="20"/>
          <w:szCs w:val="20"/>
        </w:rPr>
        <w:t>Bort</w:t>
      </w:r>
      <w:proofErr w:type="spellEnd"/>
      <w:r w:rsidRPr="00837A65">
        <w:rPr>
          <w:sz w:val="20"/>
          <w:szCs w:val="20"/>
        </w:rPr>
        <w:t xml:space="preserve"> J, Zhou B, </w:t>
      </w:r>
      <w:proofErr w:type="spellStart"/>
      <w:r w:rsidRPr="00837A65">
        <w:rPr>
          <w:sz w:val="20"/>
          <w:szCs w:val="20"/>
        </w:rPr>
        <w:t>Serret</w:t>
      </w:r>
      <w:proofErr w:type="spellEnd"/>
      <w:r w:rsidRPr="00837A65">
        <w:rPr>
          <w:sz w:val="20"/>
          <w:szCs w:val="20"/>
        </w:rPr>
        <w:t xml:space="preserve"> MD, Nieto-</w:t>
      </w:r>
      <w:proofErr w:type="spellStart"/>
      <w:r w:rsidRPr="00837A65">
        <w:rPr>
          <w:sz w:val="20"/>
          <w:szCs w:val="20"/>
        </w:rPr>
        <w:t>Taladriz</w:t>
      </w:r>
      <w:proofErr w:type="spellEnd"/>
      <w:r w:rsidRPr="00837A65">
        <w:rPr>
          <w:sz w:val="20"/>
          <w:szCs w:val="20"/>
        </w:rPr>
        <w:t>, M. T.,</w:t>
      </w:r>
      <w:r w:rsidR="00F32AB0" w:rsidRPr="00837A65">
        <w:rPr>
          <w:sz w:val="20"/>
          <w:szCs w:val="20"/>
        </w:rPr>
        <w:t xml:space="preserve"> </w:t>
      </w:r>
      <w:r w:rsidR="00AC56D5" w:rsidRPr="00837A65">
        <w:rPr>
          <w:sz w:val="20"/>
          <w:szCs w:val="20"/>
        </w:rPr>
        <w:t>&amp;</w:t>
      </w:r>
      <w:r w:rsidR="00F32AB0" w:rsidRPr="00837A65">
        <w:rPr>
          <w:sz w:val="20"/>
          <w:szCs w:val="20"/>
        </w:rPr>
        <w:t xml:space="preserve"> </w:t>
      </w:r>
      <w:proofErr w:type="spellStart"/>
      <w:r w:rsidRPr="00837A65">
        <w:rPr>
          <w:sz w:val="20"/>
          <w:szCs w:val="20"/>
        </w:rPr>
        <w:t>Araus</w:t>
      </w:r>
      <w:proofErr w:type="spellEnd"/>
      <w:r w:rsidRPr="00837A65">
        <w:rPr>
          <w:sz w:val="20"/>
          <w:szCs w:val="20"/>
        </w:rPr>
        <w:t xml:space="preserve">, J. L. (2015). The combined use of vegetation indices and stable isotopes to predict durum wheat grain yield under contrasting water conditions. </w:t>
      </w:r>
      <w:r w:rsidRPr="00837A65">
        <w:rPr>
          <w:i/>
          <w:iCs/>
          <w:sz w:val="20"/>
          <w:szCs w:val="20"/>
        </w:rPr>
        <w:t>Agricultural Water Management</w:t>
      </w:r>
      <w:r w:rsidRPr="00837A65">
        <w:rPr>
          <w:sz w:val="20"/>
          <w:szCs w:val="20"/>
        </w:rPr>
        <w:t xml:space="preserve">, </w:t>
      </w:r>
      <w:r w:rsidRPr="00837A65">
        <w:rPr>
          <w:i/>
          <w:iCs/>
          <w:sz w:val="20"/>
          <w:szCs w:val="20"/>
        </w:rPr>
        <w:t>158</w:t>
      </w:r>
      <w:r w:rsidRPr="00837A65">
        <w:rPr>
          <w:sz w:val="20"/>
          <w:szCs w:val="20"/>
        </w:rPr>
        <w:t>, 196-208.</w:t>
      </w:r>
      <w:r w:rsidR="00F32AB0" w:rsidRPr="00837A65">
        <w:rPr>
          <w:sz w:val="20"/>
          <w:szCs w:val="20"/>
        </w:rPr>
        <w:t>‏.</w:t>
      </w:r>
    </w:p>
    <w:p w:rsidR="00F32AB0" w:rsidRPr="00837A65" w:rsidRDefault="005F28E1" w:rsidP="00F32AB0">
      <w:pPr>
        <w:numPr>
          <w:ilvl w:val="0"/>
          <w:numId w:val="4"/>
        </w:numPr>
        <w:suppressAutoHyphens w:val="0"/>
        <w:snapToGrid w:val="0"/>
        <w:ind w:left="425" w:hanging="425"/>
        <w:jc w:val="both"/>
        <w:rPr>
          <w:sz w:val="20"/>
          <w:szCs w:val="20"/>
        </w:rPr>
      </w:pPr>
      <w:proofErr w:type="spellStart"/>
      <w:r w:rsidRPr="00837A65">
        <w:rPr>
          <w:sz w:val="20"/>
          <w:szCs w:val="20"/>
        </w:rPr>
        <w:t>Elsayed</w:t>
      </w:r>
      <w:proofErr w:type="spellEnd"/>
      <w:r w:rsidRPr="00837A65">
        <w:rPr>
          <w:sz w:val="20"/>
          <w:szCs w:val="20"/>
        </w:rPr>
        <w:t xml:space="preserve"> S, </w:t>
      </w:r>
      <w:proofErr w:type="spellStart"/>
      <w:r w:rsidRPr="00837A65">
        <w:rPr>
          <w:sz w:val="20"/>
          <w:szCs w:val="20"/>
        </w:rPr>
        <w:t>Mistele</w:t>
      </w:r>
      <w:proofErr w:type="spellEnd"/>
      <w:r w:rsidRPr="00837A65">
        <w:rPr>
          <w:sz w:val="20"/>
          <w:szCs w:val="20"/>
        </w:rPr>
        <w:t xml:space="preserve"> B, </w:t>
      </w:r>
      <w:proofErr w:type="spellStart"/>
      <w:r w:rsidRPr="00837A65">
        <w:rPr>
          <w:sz w:val="20"/>
          <w:szCs w:val="20"/>
        </w:rPr>
        <w:t>Schmidhalter</w:t>
      </w:r>
      <w:proofErr w:type="spellEnd"/>
      <w:r w:rsidRPr="00837A65">
        <w:rPr>
          <w:sz w:val="20"/>
          <w:szCs w:val="20"/>
        </w:rPr>
        <w:t xml:space="preserve"> U. Can changes in leaf water potential be assessed spectrally. Functional Plant Biology2011; 38: 523–53</w:t>
      </w:r>
      <w:r w:rsidR="00F32AB0" w:rsidRPr="00837A65">
        <w:rPr>
          <w:sz w:val="20"/>
          <w:szCs w:val="20"/>
        </w:rPr>
        <w:t>3.</w:t>
      </w:r>
    </w:p>
    <w:p w:rsidR="005F28E1" w:rsidRPr="00837A65" w:rsidRDefault="005F28E1" w:rsidP="00F32AB0">
      <w:pPr>
        <w:numPr>
          <w:ilvl w:val="0"/>
          <w:numId w:val="4"/>
        </w:numPr>
        <w:suppressAutoHyphens w:val="0"/>
        <w:snapToGrid w:val="0"/>
        <w:ind w:left="425" w:hanging="425"/>
        <w:jc w:val="both"/>
        <w:rPr>
          <w:sz w:val="20"/>
          <w:szCs w:val="20"/>
        </w:rPr>
      </w:pPr>
      <w:proofErr w:type="spellStart"/>
      <w:r w:rsidRPr="00837A65">
        <w:rPr>
          <w:sz w:val="20"/>
          <w:szCs w:val="20"/>
        </w:rPr>
        <w:t>Escarabajal-Henarejos</w:t>
      </w:r>
      <w:proofErr w:type="spellEnd"/>
      <w:r w:rsidRPr="00837A65">
        <w:rPr>
          <w:sz w:val="20"/>
          <w:szCs w:val="20"/>
        </w:rPr>
        <w:t>, D., Molina-</w:t>
      </w:r>
      <w:proofErr w:type="spellStart"/>
      <w:r w:rsidRPr="00837A65">
        <w:rPr>
          <w:sz w:val="20"/>
          <w:szCs w:val="20"/>
        </w:rPr>
        <w:t>Martínez</w:t>
      </w:r>
      <w:proofErr w:type="spellEnd"/>
      <w:r w:rsidRPr="00837A65">
        <w:rPr>
          <w:sz w:val="20"/>
          <w:szCs w:val="20"/>
        </w:rPr>
        <w:t xml:space="preserve">, J.M., </w:t>
      </w:r>
      <w:proofErr w:type="spellStart"/>
      <w:r w:rsidRPr="00837A65">
        <w:rPr>
          <w:sz w:val="20"/>
          <w:szCs w:val="20"/>
        </w:rPr>
        <w:t>Fernández</w:t>
      </w:r>
      <w:proofErr w:type="spellEnd"/>
      <w:r w:rsidRPr="00837A65">
        <w:rPr>
          <w:sz w:val="20"/>
          <w:szCs w:val="20"/>
        </w:rPr>
        <w:t xml:space="preserve">-Pacheco, D.G., </w:t>
      </w:r>
      <w:proofErr w:type="spellStart"/>
      <w:r w:rsidRPr="00837A65">
        <w:rPr>
          <w:sz w:val="20"/>
          <w:szCs w:val="20"/>
        </w:rPr>
        <w:t>Cavas-Martínez</w:t>
      </w:r>
      <w:proofErr w:type="spellEnd"/>
      <w:r w:rsidRPr="00837A65">
        <w:rPr>
          <w:sz w:val="20"/>
          <w:szCs w:val="20"/>
        </w:rPr>
        <w:t xml:space="preserve">, F., </w:t>
      </w:r>
      <w:proofErr w:type="spellStart"/>
      <w:r w:rsidRPr="00837A65">
        <w:rPr>
          <w:sz w:val="20"/>
          <w:szCs w:val="20"/>
        </w:rPr>
        <w:t>García-Mateos</w:t>
      </w:r>
      <w:proofErr w:type="spellEnd"/>
      <w:r w:rsidRPr="00837A65">
        <w:rPr>
          <w:sz w:val="20"/>
          <w:szCs w:val="20"/>
        </w:rPr>
        <w:t xml:space="preserve">, G., 2015a. Digital </w:t>
      </w:r>
      <w:r w:rsidRPr="00837A65">
        <w:rPr>
          <w:sz w:val="20"/>
          <w:szCs w:val="20"/>
        </w:rPr>
        <w:lastRenderedPageBreak/>
        <w:t>photography applied to irrigation management of Little Gem lettuce. Agric. Water Manage. 151, 148–157.</w:t>
      </w:r>
    </w:p>
    <w:p w:rsidR="005F28E1" w:rsidRPr="00837A65" w:rsidRDefault="005F28E1" w:rsidP="00F32AB0">
      <w:pPr>
        <w:numPr>
          <w:ilvl w:val="0"/>
          <w:numId w:val="4"/>
        </w:numPr>
        <w:suppressAutoHyphens w:val="0"/>
        <w:snapToGrid w:val="0"/>
        <w:ind w:left="425" w:hanging="425"/>
        <w:jc w:val="both"/>
        <w:rPr>
          <w:sz w:val="20"/>
          <w:szCs w:val="20"/>
        </w:rPr>
      </w:pPr>
      <w:proofErr w:type="spellStart"/>
      <w:r w:rsidRPr="00837A65">
        <w:rPr>
          <w:sz w:val="20"/>
          <w:szCs w:val="20"/>
        </w:rPr>
        <w:t>Escarabajal-Henarejos</w:t>
      </w:r>
      <w:proofErr w:type="spellEnd"/>
      <w:r w:rsidRPr="00837A65">
        <w:rPr>
          <w:sz w:val="20"/>
          <w:szCs w:val="20"/>
        </w:rPr>
        <w:t xml:space="preserve"> D, Molina-</w:t>
      </w:r>
      <w:proofErr w:type="spellStart"/>
      <w:r w:rsidRPr="00837A65">
        <w:rPr>
          <w:sz w:val="20"/>
          <w:szCs w:val="20"/>
        </w:rPr>
        <w:t>Martínez</w:t>
      </w:r>
      <w:proofErr w:type="spellEnd"/>
      <w:r w:rsidRPr="00837A65">
        <w:rPr>
          <w:sz w:val="20"/>
          <w:szCs w:val="20"/>
        </w:rPr>
        <w:t xml:space="preserve"> JM, </w:t>
      </w:r>
      <w:proofErr w:type="spellStart"/>
      <w:r w:rsidRPr="00837A65">
        <w:rPr>
          <w:sz w:val="20"/>
          <w:szCs w:val="20"/>
        </w:rPr>
        <w:t>Fernández</w:t>
      </w:r>
      <w:proofErr w:type="spellEnd"/>
      <w:r w:rsidRPr="00837A65">
        <w:rPr>
          <w:sz w:val="20"/>
          <w:szCs w:val="20"/>
        </w:rPr>
        <w:t xml:space="preserve">-Pacheco DG, </w:t>
      </w:r>
      <w:proofErr w:type="spellStart"/>
      <w:r w:rsidRPr="00837A65">
        <w:rPr>
          <w:sz w:val="20"/>
          <w:szCs w:val="20"/>
        </w:rPr>
        <w:t>Cavas-Martínez</w:t>
      </w:r>
      <w:proofErr w:type="spellEnd"/>
      <w:r w:rsidRPr="00837A65">
        <w:rPr>
          <w:sz w:val="20"/>
          <w:szCs w:val="20"/>
        </w:rPr>
        <w:t xml:space="preserve">, F, </w:t>
      </w:r>
      <w:proofErr w:type="spellStart"/>
      <w:r w:rsidRPr="00837A65">
        <w:rPr>
          <w:sz w:val="20"/>
          <w:szCs w:val="20"/>
        </w:rPr>
        <w:t>García-Mateos</w:t>
      </w:r>
      <w:proofErr w:type="spellEnd"/>
      <w:r w:rsidRPr="00837A65">
        <w:rPr>
          <w:sz w:val="20"/>
          <w:szCs w:val="20"/>
        </w:rPr>
        <w:t xml:space="preserve"> G. Digital photography applied to irrigation management of Little Gem lettuce. Agric. Water Manage 2015a; 151: 148–157.</w:t>
      </w:r>
    </w:p>
    <w:p w:rsidR="005F28E1" w:rsidRPr="00837A65" w:rsidRDefault="005F28E1" w:rsidP="00F32AB0">
      <w:pPr>
        <w:numPr>
          <w:ilvl w:val="0"/>
          <w:numId w:val="4"/>
        </w:numPr>
        <w:suppressAutoHyphens w:val="0"/>
        <w:snapToGrid w:val="0"/>
        <w:ind w:left="425" w:hanging="425"/>
        <w:jc w:val="both"/>
        <w:rPr>
          <w:sz w:val="20"/>
          <w:szCs w:val="20"/>
        </w:rPr>
      </w:pPr>
      <w:proofErr w:type="spellStart"/>
      <w:r w:rsidRPr="00837A65">
        <w:rPr>
          <w:sz w:val="20"/>
          <w:szCs w:val="20"/>
        </w:rPr>
        <w:t>Escarabajal-Henarejos</w:t>
      </w:r>
      <w:proofErr w:type="spellEnd"/>
      <w:r w:rsidRPr="00837A65">
        <w:rPr>
          <w:sz w:val="20"/>
          <w:szCs w:val="20"/>
        </w:rPr>
        <w:t xml:space="preserve"> D, Molina-</w:t>
      </w:r>
      <w:proofErr w:type="spellStart"/>
      <w:r w:rsidRPr="00837A65">
        <w:rPr>
          <w:sz w:val="20"/>
          <w:szCs w:val="20"/>
        </w:rPr>
        <w:t>Martínez</w:t>
      </w:r>
      <w:proofErr w:type="spellEnd"/>
      <w:r w:rsidRPr="00837A65">
        <w:rPr>
          <w:sz w:val="20"/>
          <w:szCs w:val="20"/>
        </w:rPr>
        <w:t xml:space="preserve">, J.M., </w:t>
      </w:r>
      <w:proofErr w:type="spellStart"/>
      <w:r w:rsidRPr="00837A65">
        <w:rPr>
          <w:sz w:val="20"/>
          <w:szCs w:val="20"/>
        </w:rPr>
        <w:t>Fernández</w:t>
      </w:r>
      <w:proofErr w:type="spellEnd"/>
      <w:r w:rsidRPr="00837A65">
        <w:rPr>
          <w:sz w:val="20"/>
          <w:szCs w:val="20"/>
        </w:rPr>
        <w:t xml:space="preserve">-Pacheco, D.G., </w:t>
      </w:r>
      <w:proofErr w:type="spellStart"/>
      <w:r w:rsidRPr="00837A65">
        <w:rPr>
          <w:sz w:val="20"/>
          <w:szCs w:val="20"/>
        </w:rPr>
        <w:t>García-Mateos</w:t>
      </w:r>
      <w:proofErr w:type="spellEnd"/>
      <w:r w:rsidRPr="00837A65">
        <w:rPr>
          <w:sz w:val="20"/>
          <w:szCs w:val="20"/>
        </w:rPr>
        <w:t>, G., 2015b. Methodology for obtaining prediction models of the root depth of lettuce for its application in irrigation automation. Agric. Water Manage. 151, 167–173.</w:t>
      </w:r>
    </w:p>
    <w:p w:rsidR="005F28E1" w:rsidRPr="00837A65" w:rsidRDefault="005F28E1" w:rsidP="00F32AB0">
      <w:pPr>
        <w:numPr>
          <w:ilvl w:val="0"/>
          <w:numId w:val="4"/>
        </w:numPr>
        <w:suppressAutoHyphens w:val="0"/>
        <w:snapToGrid w:val="0"/>
        <w:ind w:left="425" w:hanging="425"/>
        <w:jc w:val="both"/>
        <w:rPr>
          <w:sz w:val="20"/>
          <w:szCs w:val="20"/>
        </w:rPr>
      </w:pPr>
      <w:proofErr w:type="spellStart"/>
      <w:r w:rsidRPr="00837A65">
        <w:rPr>
          <w:sz w:val="20"/>
          <w:szCs w:val="20"/>
        </w:rPr>
        <w:t>Ferrat</w:t>
      </w:r>
      <w:proofErr w:type="spellEnd"/>
      <w:r w:rsidRPr="00837A65">
        <w:rPr>
          <w:sz w:val="20"/>
          <w:szCs w:val="20"/>
        </w:rPr>
        <w:t xml:space="preserve"> I.L, </w:t>
      </w:r>
      <w:proofErr w:type="spellStart"/>
      <w:r w:rsidRPr="00837A65">
        <w:rPr>
          <w:sz w:val="20"/>
          <w:szCs w:val="20"/>
        </w:rPr>
        <w:t>Loval</w:t>
      </w:r>
      <w:proofErr w:type="spellEnd"/>
      <w:r w:rsidRPr="00837A65">
        <w:rPr>
          <w:sz w:val="20"/>
          <w:szCs w:val="20"/>
        </w:rPr>
        <w:t xml:space="preserve"> CJ. Relation between relative water content, Nitrogen pools, and Growth of </w:t>
      </w:r>
      <w:proofErr w:type="spellStart"/>
      <w:r w:rsidRPr="00837A65">
        <w:rPr>
          <w:sz w:val="20"/>
          <w:szCs w:val="20"/>
        </w:rPr>
        <w:t>phaseolus</w:t>
      </w:r>
      <w:proofErr w:type="spellEnd"/>
      <w:r w:rsidRPr="00837A65">
        <w:rPr>
          <w:sz w:val="20"/>
          <w:szCs w:val="20"/>
        </w:rPr>
        <w:t xml:space="preserve"> </w:t>
      </w:r>
      <w:proofErr w:type="spellStart"/>
      <w:r w:rsidRPr="00837A65">
        <w:rPr>
          <w:sz w:val="20"/>
          <w:szCs w:val="20"/>
        </w:rPr>
        <w:t>vulgaris</w:t>
      </w:r>
      <w:proofErr w:type="spellEnd"/>
      <w:r w:rsidRPr="00837A65">
        <w:rPr>
          <w:sz w:val="20"/>
          <w:szCs w:val="20"/>
        </w:rPr>
        <w:t xml:space="preserve"> and </w:t>
      </w:r>
      <w:proofErr w:type="spellStart"/>
      <w:r w:rsidRPr="00837A65">
        <w:rPr>
          <w:sz w:val="20"/>
          <w:szCs w:val="20"/>
        </w:rPr>
        <w:t>phaseolus</w:t>
      </w:r>
      <w:proofErr w:type="spellEnd"/>
      <w:r w:rsidRPr="00837A65">
        <w:rPr>
          <w:sz w:val="20"/>
          <w:szCs w:val="20"/>
        </w:rPr>
        <w:t xml:space="preserve"> </w:t>
      </w:r>
      <w:proofErr w:type="spellStart"/>
      <w:r w:rsidRPr="00837A65">
        <w:rPr>
          <w:sz w:val="20"/>
          <w:szCs w:val="20"/>
        </w:rPr>
        <w:t>acutifolius</w:t>
      </w:r>
      <w:proofErr w:type="spellEnd"/>
      <w:r w:rsidRPr="00837A65">
        <w:rPr>
          <w:sz w:val="20"/>
          <w:szCs w:val="20"/>
        </w:rPr>
        <w:t>, A. Gray during water deficit. Crop Sci1999; 39:467-474.</w:t>
      </w:r>
    </w:p>
    <w:p w:rsidR="005F28E1" w:rsidRPr="00837A65" w:rsidRDefault="005F28E1" w:rsidP="00F32AB0">
      <w:pPr>
        <w:numPr>
          <w:ilvl w:val="0"/>
          <w:numId w:val="4"/>
        </w:numPr>
        <w:suppressAutoHyphens w:val="0"/>
        <w:snapToGrid w:val="0"/>
        <w:ind w:left="425" w:hanging="425"/>
        <w:jc w:val="both"/>
        <w:rPr>
          <w:sz w:val="20"/>
          <w:szCs w:val="20"/>
        </w:rPr>
      </w:pPr>
      <w:proofErr w:type="spellStart"/>
      <w:r w:rsidRPr="00837A65">
        <w:rPr>
          <w:sz w:val="20"/>
          <w:szCs w:val="20"/>
        </w:rPr>
        <w:t>González-Esquiva</w:t>
      </w:r>
      <w:proofErr w:type="spellEnd"/>
      <w:r w:rsidRPr="00837A65">
        <w:rPr>
          <w:sz w:val="20"/>
          <w:szCs w:val="20"/>
        </w:rPr>
        <w:t xml:space="preserve"> JM, </w:t>
      </w:r>
      <w:proofErr w:type="spellStart"/>
      <w:r w:rsidRPr="00837A65">
        <w:rPr>
          <w:sz w:val="20"/>
          <w:szCs w:val="20"/>
        </w:rPr>
        <w:t>García-Mateos</w:t>
      </w:r>
      <w:proofErr w:type="spellEnd"/>
      <w:r w:rsidRPr="00837A65">
        <w:rPr>
          <w:sz w:val="20"/>
          <w:szCs w:val="20"/>
        </w:rPr>
        <w:t xml:space="preserve"> G, </w:t>
      </w:r>
      <w:proofErr w:type="spellStart"/>
      <w:r w:rsidRPr="00837A65">
        <w:rPr>
          <w:sz w:val="20"/>
          <w:szCs w:val="20"/>
        </w:rPr>
        <w:t>Hernández-Hernández</w:t>
      </w:r>
      <w:proofErr w:type="spellEnd"/>
      <w:r w:rsidRPr="00837A65">
        <w:rPr>
          <w:sz w:val="20"/>
          <w:szCs w:val="20"/>
        </w:rPr>
        <w:t xml:space="preserve"> JL, Ruiz-Canales A, </w:t>
      </w:r>
      <w:proofErr w:type="spellStart"/>
      <w:r w:rsidRPr="00837A65">
        <w:rPr>
          <w:sz w:val="20"/>
          <w:szCs w:val="20"/>
        </w:rPr>
        <w:t>Escarabajal-Henerajos</w:t>
      </w:r>
      <w:proofErr w:type="spellEnd"/>
      <w:r w:rsidRPr="00837A65">
        <w:rPr>
          <w:sz w:val="20"/>
          <w:szCs w:val="20"/>
        </w:rPr>
        <w:t xml:space="preserve"> D,</w:t>
      </w:r>
      <w:r w:rsidR="00F32AB0" w:rsidRPr="00837A65">
        <w:rPr>
          <w:sz w:val="20"/>
          <w:szCs w:val="20"/>
        </w:rPr>
        <w:t xml:space="preserve"> </w:t>
      </w:r>
      <w:r w:rsidR="00AC56D5" w:rsidRPr="00837A65">
        <w:rPr>
          <w:sz w:val="20"/>
          <w:szCs w:val="20"/>
        </w:rPr>
        <w:t>&amp;</w:t>
      </w:r>
      <w:r w:rsidR="00F32AB0" w:rsidRPr="00837A65">
        <w:rPr>
          <w:sz w:val="20"/>
          <w:szCs w:val="20"/>
        </w:rPr>
        <w:t xml:space="preserve"> </w:t>
      </w:r>
      <w:r w:rsidRPr="00837A65">
        <w:rPr>
          <w:sz w:val="20"/>
          <w:szCs w:val="20"/>
        </w:rPr>
        <w:t>Molina-</w:t>
      </w:r>
      <w:proofErr w:type="spellStart"/>
      <w:r w:rsidRPr="00837A65">
        <w:rPr>
          <w:sz w:val="20"/>
          <w:szCs w:val="20"/>
        </w:rPr>
        <w:t>Martínez</w:t>
      </w:r>
      <w:proofErr w:type="spellEnd"/>
      <w:r w:rsidRPr="00837A65">
        <w:rPr>
          <w:sz w:val="20"/>
          <w:szCs w:val="20"/>
        </w:rPr>
        <w:t xml:space="preserve"> JM. Web application for analysis of digital photography in the estimation of irrigation requirements for lettuce crops. Agricultural Water Management 2016.‏</w:t>
      </w:r>
    </w:p>
    <w:p w:rsidR="005F28E1" w:rsidRPr="00837A65" w:rsidRDefault="005F28E1" w:rsidP="00F32AB0">
      <w:pPr>
        <w:numPr>
          <w:ilvl w:val="0"/>
          <w:numId w:val="4"/>
        </w:numPr>
        <w:suppressAutoHyphens w:val="0"/>
        <w:snapToGrid w:val="0"/>
        <w:ind w:left="425" w:hanging="425"/>
        <w:jc w:val="both"/>
        <w:rPr>
          <w:sz w:val="20"/>
          <w:szCs w:val="20"/>
        </w:rPr>
      </w:pPr>
      <w:proofErr w:type="spellStart"/>
      <w:r w:rsidRPr="00837A65">
        <w:rPr>
          <w:sz w:val="20"/>
          <w:szCs w:val="20"/>
        </w:rPr>
        <w:t>Guendouz</w:t>
      </w:r>
      <w:proofErr w:type="spellEnd"/>
      <w:r w:rsidRPr="00837A65">
        <w:rPr>
          <w:sz w:val="20"/>
          <w:szCs w:val="20"/>
        </w:rPr>
        <w:t xml:space="preserve"> A, </w:t>
      </w:r>
      <w:proofErr w:type="spellStart"/>
      <w:r w:rsidRPr="00837A65">
        <w:rPr>
          <w:sz w:val="20"/>
          <w:szCs w:val="20"/>
        </w:rPr>
        <w:t>Guessoum</w:t>
      </w:r>
      <w:proofErr w:type="spellEnd"/>
      <w:r w:rsidRPr="00837A65">
        <w:rPr>
          <w:sz w:val="20"/>
          <w:szCs w:val="20"/>
        </w:rPr>
        <w:t xml:space="preserve"> S, </w:t>
      </w:r>
      <w:proofErr w:type="spellStart"/>
      <w:r w:rsidRPr="00837A65">
        <w:rPr>
          <w:sz w:val="20"/>
          <w:szCs w:val="20"/>
        </w:rPr>
        <w:t>Maamari</w:t>
      </w:r>
      <w:proofErr w:type="spellEnd"/>
      <w:r w:rsidRPr="00837A65">
        <w:rPr>
          <w:sz w:val="20"/>
          <w:szCs w:val="20"/>
        </w:rPr>
        <w:t xml:space="preserve"> K, </w:t>
      </w:r>
      <w:proofErr w:type="spellStart"/>
      <w:r w:rsidRPr="00837A65">
        <w:rPr>
          <w:sz w:val="20"/>
          <w:szCs w:val="20"/>
        </w:rPr>
        <w:t>Benidir</w:t>
      </w:r>
      <w:proofErr w:type="spellEnd"/>
      <w:r w:rsidRPr="00837A65">
        <w:rPr>
          <w:sz w:val="20"/>
          <w:szCs w:val="20"/>
        </w:rPr>
        <w:t xml:space="preserve"> M, and </w:t>
      </w:r>
      <w:proofErr w:type="spellStart"/>
      <w:r w:rsidRPr="00837A65">
        <w:rPr>
          <w:sz w:val="20"/>
          <w:szCs w:val="20"/>
        </w:rPr>
        <w:t>Hafsi</w:t>
      </w:r>
      <w:proofErr w:type="spellEnd"/>
      <w:r w:rsidRPr="00837A65">
        <w:rPr>
          <w:sz w:val="20"/>
          <w:szCs w:val="20"/>
        </w:rPr>
        <w:t xml:space="preserve"> M. Relationship between flag leaf reflectance and canopy temperature in durum wheat (</w:t>
      </w:r>
      <w:proofErr w:type="spellStart"/>
      <w:r w:rsidRPr="00837A65">
        <w:rPr>
          <w:sz w:val="20"/>
          <w:szCs w:val="20"/>
        </w:rPr>
        <w:t>Triticum</w:t>
      </w:r>
      <w:proofErr w:type="spellEnd"/>
      <w:r w:rsidRPr="00837A65">
        <w:rPr>
          <w:sz w:val="20"/>
          <w:szCs w:val="20"/>
        </w:rPr>
        <w:t xml:space="preserve"> durum </w:t>
      </w:r>
      <w:proofErr w:type="spellStart"/>
      <w:r w:rsidRPr="00837A65">
        <w:rPr>
          <w:sz w:val="20"/>
          <w:szCs w:val="20"/>
        </w:rPr>
        <w:t>Desf</w:t>
      </w:r>
      <w:proofErr w:type="spellEnd"/>
      <w:r w:rsidRPr="00837A65">
        <w:rPr>
          <w:sz w:val="20"/>
          <w:szCs w:val="20"/>
        </w:rPr>
        <w:t>.) Cultivars under stressed and irrigated conditions. J. Agric. Sustain 2013; 3(1): 78-85.</w:t>
      </w:r>
    </w:p>
    <w:p w:rsidR="005F28E1" w:rsidRPr="00837A65" w:rsidRDefault="005F28E1" w:rsidP="00F32AB0">
      <w:pPr>
        <w:numPr>
          <w:ilvl w:val="0"/>
          <w:numId w:val="4"/>
        </w:numPr>
        <w:suppressAutoHyphens w:val="0"/>
        <w:snapToGrid w:val="0"/>
        <w:ind w:left="425" w:hanging="425"/>
        <w:jc w:val="both"/>
        <w:rPr>
          <w:sz w:val="20"/>
          <w:szCs w:val="20"/>
        </w:rPr>
      </w:pPr>
      <w:r w:rsidRPr="00837A65">
        <w:rPr>
          <w:sz w:val="20"/>
          <w:szCs w:val="20"/>
        </w:rPr>
        <w:t xml:space="preserve">Kim Y, Glenn DM, Park J, </w:t>
      </w:r>
      <w:proofErr w:type="spellStart"/>
      <w:r w:rsidRPr="00837A65">
        <w:rPr>
          <w:sz w:val="20"/>
          <w:szCs w:val="20"/>
        </w:rPr>
        <w:t>Ngugi</w:t>
      </w:r>
      <w:proofErr w:type="spellEnd"/>
      <w:r w:rsidRPr="00837A65">
        <w:rPr>
          <w:sz w:val="20"/>
          <w:szCs w:val="20"/>
        </w:rPr>
        <w:t xml:space="preserve"> HK,</w:t>
      </w:r>
      <w:r w:rsidR="00F32AB0" w:rsidRPr="00837A65">
        <w:rPr>
          <w:sz w:val="20"/>
          <w:szCs w:val="20"/>
        </w:rPr>
        <w:t xml:space="preserve"> </w:t>
      </w:r>
      <w:r w:rsidR="00AC56D5" w:rsidRPr="00837A65">
        <w:rPr>
          <w:sz w:val="20"/>
          <w:szCs w:val="20"/>
        </w:rPr>
        <w:t>&amp;</w:t>
      </w:r>
      <w:r w:rsidR="00F32AB0" w:rsidRPr="00837A65">
        <w:rPr>
          <w:sz w:val="20"/>
          <w:szCs w:val="20"/>
        </w:rPr>
        <w:t xml:space="preserve"> </w:t>
      </w:r>
      <w:r w:rsidRPr="00837A65">
        <w:rPr>
          <w:sz w:val="20"/>
          <w:szCs w:val="20"/>
        </w:rPr>
        <w:t xml:space="preserve">Lehman BL. </w:t>
      </w:r>
      <w:proofErr w:type="spellStart"/>
      <w:r w:rsidRPr="00837A65">
        <w:rPr>
          <w:sz w:val="20"/>
          <w:szCs w:val="20"/>
        </w:rPr>
        <w:t>Hyperspectral</w:t>
      </w:r>
      <w:proofErr w:type="spellEnd"/>
      <w:r w:rsidRPr="00837A65">
        <w:rPr>
          <w:sz w:val="20"/>
          <w:szCs w:val="20"/>
        </w:rPr>
        <w:t xml:space="preserve"> image analysis for water stress detection of apple trees. Computers and Electronics in Agriculture 2011; 77(2): 155-160.‏</w:t>
      </w:r>
    </w:p>
    <w:p w:rsidR="005F28E1" w:rsidRPr="00837A65" w:rsidRDefault="005F28E1" w:rsidP="00F32AB0">
      <w:pPr>
        <w:numPr>
          <w:ilvl w:val="0"/>
          <w:numId w:val="4"/>
        </w:numPr>
        <w:suppressAutoHyphens w:val="0"/>
        <w:snapToGrid w:val="0"/>
        <w:ind w:left="425" w:hanging="425"/>
        <w:jc w:val="both"/>
        <w:rPr>
          <w:sz w:val="20"/>
          <w:szCs w:val="20"/>
        </w:rPr>
      </w:pPr>
      <w:r w:rsidRPr="00837A65">
        <w:rPr>
          <w:sz w:val="20"/>
          <w:szCs w:val="20"/>
        </w:rPr>
        <w:t xml:space="preserve">Liu J, and </w:t>
      </w:r>
      <w:proofErr w:type="spellStart"/>
      <w:r w:rsidRPr="00837A65">
        <w:rPr>
          <w:sz w:val="20"/>
          <w:szCs w:val="20"/>
        </w:rPr>
        <w:t>Pattey</w:t>
      </w:r>
      <w:proofErr w:type="spellEnd"/>
      <w:r w:rsidRPr="00837A65">
        <w:rPr>
          <w:sz w:val="20"/>
          <w:szCs w:val="20"/>
        </w:rPr>
        <w:t xml:space="preserve"> E. Retrieval of leaf area index from top-of-canopy digital photography over agricultural crops. </w:t>
      </w:r>
      <w:proofErr w:type="spellStart"/>
      <w:r w:rsidRPr="00837A65">
        <w:rPr>
          <w:sz w:val="20"/>
          <w:szCs w:val="20"/>
        </w:rPr>
        <w:t>Agr</w:t>
      </w:r>
      <w:proofErr w:type="spellEnd"/>
      <w:r w:rsidRPr="00837A65">
        <w:rPr>
          <w:sz w:val="20"/>
          <w:szCs w:val="20"/>
        </w:rPr>
        <w:t xml:space="preserve">. Forest </w:t>
      </w:r>
      <w:proofErr w:type="spellStart"/>
      <w:r w:rsidRPr="00837A65">
        <w:rPr>
          <w:sz w:val="20"/>
          <w:szCs w:val="20"/>
        </w:rPr>
        <w:t>Meteorol</w:t>
      </w:r>
      <w:proofErr w:type="spellEnd"/>
      <w:r w:rsidRPr="00837A65">
        <w:rPr>
          <w:sz w:val="20"/>
          <w:szCs w:val="20"/>
        </w:rPr>
        <w:t xml:space="preserve"> 2010; 150(11): 1485-1490.</w:t>
      </w:r>
    </w:p>
    <w:p w:rsidR="005F28E1" w:rsidRPr="00837A65" w:rsidRDefault="005F28E1" w:rsidP="00F32AB0">
      <w:pPr>
        <w:numPr>
          <w:ilvl w:val="0"/>
          <w:numId w:val="4"/>
        </w:numPr>
        <w:suppressAutoHyphens w:val="0"/>
        <w:snapToGrid w:val="0"/>
        <w:ind w:left="425" w:hanging="425"/>
        <w:jc w:val="both"/>
        <w:rPr>
          <w:sz w:val="20"/>
          <w:szCs w:val="20"/>
        </w:rPr>
      </w:pPr>
      <w:proofErr w:type="spellStart"/>
      <w:r w:rsidRPr="00837A65">
        <w:rPr>
          <w:sz w:val="20"/>
          <w:szCs w:val="20"/>
        </w:rPr>
        <w:t>Lorente</w:t>
      </w:r>
      <w:proofErr w:type="spellEnd"/>
      <w:r w:rsidRPr="00837A65">
        <w:rPr>
          <w:sz w:val="20"/>
          <w:szCs w:val="20"/>
        </w:rPr>
        <w:t xml:space="preserve"> D, </w:t>
      </w:r>
      <w:proofErr w:type="spellStart"/>
      <w:r w:rsidRPr="00837A65">
        <w:rPr>
          <w:sz w:val="20"/>
          <w:szCs w:val="20"/>
        </w:rPr>
        <w:t>Aleixos</w:t>
      </w:r>
      <w:proofErr w:type="spellEnd"/>
      <w:r w:rsidRPr="00837A65">
        <w:rPr>
          <w:sz w:val="20"/>
          <w:szCs w:val="20"/>
        </w:rPr>
        <w:t xml:space="preserve"> N, </w:t>
      </w:r>
      <w:proofErr w:type="spellStart"/>
      <w:r w:rsidRPr="00837A65">
        <w:rPr>
          <w:sz w:val="20"/>
          <w:szCs w:val="20"/>
        </w:rPr>
        <w:t>Gómez-Sanchis</w:t>
      </w:r>
      <w:proofErr w:type="spellEnd"/>
      <w:r w:rsidRPr="00837A65">
        <w:rPr>
          <w:sz w:val="20"/>
          <w:szCs w:val="20"/>
        </w:rPr>
        <w:t xml:space="preserve"> J, </w:t>
      </w:r>
      <w:proofErr w:type="spellStart"/>
      <w:r w:rsidRPr="00837A65">
        <w:rPr>
          <w:sz w:val="20"/>
          <w:szCs w:val="20"/>
        </w:rPr>
        <w:t>Cubero</w:t>
      </w:r>
      <w:proofErr w:type="spellEnd"/>
      <w:r w:rsidRPr="00837A65">
        <w:rPr>
          <w:sz w:val="20"/>
          <w:szCs w:val="20"/>
        </w:rPr>
        <w:t xml:space="preserve"> S, </w:t>
      </w:r>
      <w:proofErr w:type="spellStart"/>
      <w:r w:rsidRPr="00837A65">
        <w:rPr>
          <w:sz w:val="20"/>
          <w:szCs w:val="20"/>
        </w:rPr>
        <w:t>García-Navarrete</w:t>
      </w:r>
      <w:proofErr w:type="spellEnd"/>
      <w:r w:rsidRPr="00837A65">
        <w:rPr>
          <w:sz w:val="20"/>
          <w:szCs w:val="20"/>
        </w:rPr>
        <w:t xml:space="preserve"> OL, </w:t>
      </w:r>
      <w:proofErr w:type="spellStart"/>
      <w:r w:rsidRPr="00837A65">
        <w:rPr>
          <w:sz w:val="20"/>
          <w:szCs w:val="20"/>
        </w:rPr>
        <w:t>Blasco</w:t>
      </w:r>
      <w:proofErr w:type="spellEnd"/>
      <w:r w:rsidRPr="00837A65">
        <w:rPr>
          <w:sz w:val="20"/>
          <w:szCs w:val="20"/>
        </w:rPr>
        <w:t xml:space="preserve"> J. Recent advances and applications of </w:t>
      </w:r>
      <w:proofErr w:type="spellStart"/>
      <w:r w:rsidRPr="00837A65">
        <w:rPr>
          <w:sz w:val="20"/>
          <w:szCs w:val="20"/>
        </w:rPr>
        <w:t>hyperspectral</w:t>
      </w:r>
      <w:proofErr w:type="spellEnd"/>
      <w:r w:rsidRPr="00837A65">
        <w:rPr>
          <w:sz w:val="20"/>
          <w:szCs w:val="20"/>
        </w:rPr>
        <w:t xml:space="preserve"> imaging for fruit and vegetable quality assessment. Food Bioprocess </w:t>
      </w:r>
      <w:proofErr w:type="spellStart"/>
      <w:r w:rsidRPr="00837A65">
        <w:rPr>
          <w:sz w:val="20"/>
          <w:szCs w:val="20"/>
        </w:rPr>
        <w:t>Technol</w:t>
      </w:r>
      <w:proofErr w:type="spellEnd"/>
      <w:r w:rsidRPr="00837A65">
        <w:rPr>
          <w:sz w:val="20"/>
          <w:szCs w:val="20"/>
        </w:rPr>
        <w:t xml:space="preserve"> 2012; 5: 1121–1142.</w:t>
      </w:r>
    </w:p>
    <w:p w:rsidR="005F28E1" w:rsidRPr="00837A65" w:rsidRDefault="005F28E1" w:rsidP="00F32AB0">
      <w:pPr>
        <w:numPr>
          <w:ilvl w:val="0"/>
          <w:numId w:val="4"/>
        </w:numPr>
        <w:suppressAutoHyphens w:val="0"/>
        <w:snapToGrid w:val="0"/>
        <w:ind w:left="425" w:hanging="425"/>
        <w:jc w:val="both"/>
        <w:rPr>
          <w:sz w:val="20"/>
          <w:szCs w:val="20"/>
        </w:rPr>
      </w:pPr>
      <w:r w:rsidRPr="00837A65">
        <w:rPr>
          <w:sz w:val="20"/>
          <w:szCs w:val="20"/>
        </w:rPr>
        <w:lastRenderedPageBreak/>
        <w:t xml:space="preserve">O’Shaughnessy SA, </w:t>
      </w:r>
      <w:proofErr w:type="spellStart"/>
      <w:r w:rsidRPr="00837A65">
        <w:rPr>
          <w:sz w:val="20"/>
          <w:szCs w:val="20"/>
        </w:rPr>
        <w:t>Evett</w:t>
      </w:r>
      <w:proofErr w:type="spellEnd"/>
      <w:r w:rsidRPr="00837A65">
        <w:rPr>
          <w:sz w:val="20"/>
          <w:szCs w:val="20"/>
        </w:rPr>
        <w:t xml:space="preserve"> SR, </w:t>
      </w:r>
      <w:proofErr w:type="spellStart"/>
      <w:r w:rsidRPr="00837A65">
        <w:rPr>
          <w:sz w:val="20"/>
          <w:szCs w:val="20"/>
        </w:rPr>
        <w:t>Colaizzi</w:t>
      </w:r>
      <w:proofErr w:type="spellEnd"/>
      <w:r w:rsidRPr="00837A65">
        <w:rPr>
          <w:sz w:val="20"/>
          <w:szCs w:val="20"/>
        </w:rPr>
        <w:t xml:space="preserve"> PD, Howell TA. Using radiation </w:t>
      </w:r>
      <w:proofErr w:type="spellStart"/>
      <w:r w:rsidRPr="00837A65">
        <w:rPr>
          <w:sz w:val="20"/>
          <w:szCs w:val="20"/>
        </w:rPr>
        <w:t>thermography</w:t>
      </w:r>
      <w:proofErr w:type="spellEnd"/>
      <w:r w:rsidRPr="00837A65">
        <w:rPr>
          <w:sz w:val="20"/>
          <w:szCs w:val="20"/>
        </w:rPr>
        <w:t xml:space="preserve"> and thermometry to evaluate crop water stress in soybean and cotton. Agricultural Water Management 2011, 98: 1523 153</w:t>
      </w:r>
      <w:hyperlink r:id="rId19" w:history="1">
        <w:r w:rsidRPr="00837A65">
          <w:rPr>
            <w:rStyle w:val="Hyperlink"/>
            <w:sz w:val="20"/>
            <w:szCs w:val="20"/>
          </w:rPr>
          <w:t>http://dx.doi.org/10.1016/j.agwat.2011.05.005</w:t>
        </w:r>
      </w:hyperlink>
      <w:r w:rsidRPr="00837A65">
        <w:rPr>
          <w:sz w:val="20"/>
          <w:szCs w:val="20"/>
        </w:rPr>
        <w:t>.</w:t>
      </w:r>
    </w:p>
    <w:p w:rsidR="005F28E1" w:rsidRPr="00837A65" w:rsidRDefault="005F28E1" w:rsidP="00F32AB0">
      <w:pPr>
        <w:numPr>
          <w:ilvl w:val="0"/>
          <w:numId w:val="4"/>
        </w:numPr>
        <w:suppressAutoHyphens w:val="0"/>
        <w:snapToGrid w:val="0"/>
        <w:ind w:left="425" w:hanging="425"/>
        <w:jc w:val="both"/>
        <w:rPr>
          <w:sz w:val="20"/>
          <w:szCs w:val="20"/>
        </w:rPr>
      </w:pPr>
      <w:proofErr w:type="spellStart"/>
      <w:r w:rsidRPr="00837A65">
        <w:rPr>
          <w:sz w:val="20"/>
          <w:szCs w:val="20"/>
        </w:rPr>
        <w:t>Rauf</w:t>
      </w:r>
      <w:proofErr w:type="spellEnd"/>
      <w:r w:rsidRPr="00837A65">
        <w:rPr>
          <w:sz w:val="20"/>
          <w:szCs w:val="20"/>
        </w:rPr>
        <w:t xml:space="preserve"> S. Breeding sunflower (Helianthus </w:t>
      </w:r>
      <w:proofErr w:type="spellStart"/>
      <w:r w:rsidRPr="00837A65">
        <w:rPr>
          <w:sz w:val="20"/>
          <w:szCs w:val="20"/>
        </w:rPr>
        <w:t>annuus</w:t>
      </w:r>
      <w:proofErr w:type="spellEnd"/>
      <w:r w:rsidRPr="00837A65">
        <w:rPr>
          <w:sz w:val="20"/>
          <w:szCs w:val="20"/>
        </w:rPr>
        <w:t xml:space="preserve"> L.) for drought tolerance. </w:t>
      </w:r>
      <w:proofErr w:type="spellStart"/>
      <w:r w:rsidRPr="00837A65">
        <w:rPr>
          <w:sz w:val="20"/>
          <w:szCs w:val="20"/>
        </w:rPr>
        <w:t>Commun</w:t>
      </w:r>
      <w:proofErr w:type="spellEnd"/>
      <w:r w:rsidRPr="00837A65">
        <w:rPr>
          <w:sz w:val="20"/>
          <w:szCs w:val="20"/>
        </w:rPr>
        <w:t xml:space="preserve"> Biometry Crop </w:t>
      </w:r>
      <w:proofErr w:type="spellStart"/>
      <w:r w:rsidRPr="00837A65">
        <w:rPr>
          <w:sz w:val="20"/>
          <w:szCs w:val="20"/>
        </w:rPr>
        <w:t>Sci</w:t>
      </w:r>
      <w:proofErr w:type="spellEnd"/>
      <w:r w:rsidRPr="00837A65">
        <w:rPr>
          <w:sz w:val="20"/>
          <w:szCs w:val="20"/>
        </w:rPr>
        <w:t xml:space="preserve"> 2008; 3: 29–44.</w:t>
      </w:r>
    </w:p>
    <w:p w:rsidR="005F28E1" w:rsidRPr="00837A65" w:rsidRDefault="005F28E1" w:rsidP="00F32AB0">
      <w:pPr>
        <w:numPr>
          <w:ilvl w:val="0"/>
          <w:numId w:val="4"/>
        </w:numPr>
        <w:suppressAutoHyphens w:val="0"/>
        <w:snapToGrid w:val="0"/>
        <w:ind w:left="425" w:hanging="425"/>
        <w:jc w:val="both"/>
        <w:rPr>
          <w:sz w:val="20"/>
          <w:szCs w:val="20"/>
        </w:rPr>
      </w:pPr>
      <w:r w:rsidRPr="00837A65">
        <w:rPr>
          <w:sz w:val="20"/>
          <w:szCs w:val="20"/>
        </w:rPr>
        <w:t xml:space="preserve">Ritchie SW, </w:t>
      </w:r>
      <w:proofErr w:type="spellStart"/>
      <w:r w:rsidRPr="00837A65">
        <w:rPr>
          <w:sz w:val="20"/>
          <w:szCs w:val="20"/>
        </w:rPr>
        <w:t>Nguyan</w:t>
      </w:r>
      <w:proofErr w:type="spellEnd"/>
      <w:r w:rsidRPr="00837A65">
        <w:rPr>
          <w:sz w:val="20"/>
          <w:szCs w:val="20"/>
        </w:rPr>
        <w:t xml:space="preserve"> HT, </w:t>
      </w:r>
      <w:proofErr w:type="spellStart"/>
      <w:r w:rsidRPr="00837A65">
        <w:rPr>
          <w:sz w:val="20"/>
          <w:szCs w:val="20"/>
        </w:rPr>
        <w:t>Holaday</w:t>
      </w:r>
      <w:proofErr w:type="spellEnd"/>
      <w:r w:rsidRPr="00837A65">
        <w:rPr>
          <w:sz w:val="20"/>
          <w:szCs w:val="20"/>
        </w:rPr>
        <w:t xml:space="preserve"> AS. Leaf water content and gas exchange parameters of two wheat genotypes differing in drought resistance. Crop </w:t>
      </w:r>
      <w:proofErr w:type="spellStart"/>
      <w:r w:rsidRPr="00837A65">
        <w:rPr>
          <w:sz w:val="20"/>
          <w:szCs w:val="20"/>
        </w:rPr>
        <w:t>Sci</w:t>
      </w:r>
      <w:proofErr w:type="spellEnd"/>
      <w:r w:rsidRPr="00837A65">
        <w:rPr>
          <w:sz w:val="20"/>
          <w:szCs w:val="20"/>
        </w:rPr>
        <w:t xml:space="preserve"> 1990; 30: 105-111.</w:t>
      </w:r>
    </w:p>
    <w:p w:rsidR="005F28E1" w:rsidRPr="00837A65" w:rsidRDefault="005F28E1" w:rsidP="00F32AB0">
      <w:pPr>
        <w:numPr>
          <w:ilvl w:val="0"/>
          <w:numId w:val="4"/>
        </w:numPr>
        <w:suppressAutoHyphens w:val="0"/>
        <w:snapToGrid w:val="0"/>
        <w:ind w:left="425" w:hanging="425"/>
        <w:jc w:val="both"/>
        <w:rPr>
          <w:sz w:val="20"/>
          <w:szCs w:val="20"/>
        </w:rPr>
      </w:pPr>
      <w:proofErr w:type="spellStart"/>
      <w:r w:rsidRPr="00837A65">
        <w:rPr>
          <w:sz w:val="20"/>
          <w:szCs w:val="20"/>
        </w:rPr>
        <w:t>Schlemmer</w:t>
      </w:r>
      <w:proofErr w:type="spellEnd"/>
      <w:r w:rsidRPr="00837A65">
        <w:rPr>
          <w:sz w:val="20"/>
          <w:szCs w:val="20"/>
        </w:rPr>
        <w:t xml:space="preserve"> MR., Francis DD, Shanahan JF, </w:t>
      </w:r>
      <w:proofErr w:type="spellStart"/>
      <w:r w:rsidRPr="00837A65">
        <w:rPr>
          <w:sz w:val="20"/>
          <w:szCs w:val="20"/>
        </w:rPr>
        <w:t>Schepers</w:t>
      </w:r>
      <w:proofErr w:type="spellEnd"/>
      <w:r w:rsidRPr="00837A65">
        <w:rPr>
          <w:sz w:val="20"/>
          <w:szCs w:val="20"/>
        </w:rPr>
        <w:t xml:space="preserve"> J.S. Remotely measuring chlorophyll content in corn leaves with differing nitrogen levels and relative water content”. </w:t>
      </w:r>
      <w:proofErr w:type="spellStart"/>
      <w:r w:rsidRPr="00837A65">
        <w:rPr>
          <w:sz w:val="20"/>
          <w:szCs w:val="20"/>
        </w:rPr>
        <w:t>Agron</w:t>
      </w:r>
      <w:proofErr w:type="spellEnd"/>
      <w:r w:rsidRPr="00837A65">
        <w:rPr>
          <w:sz w:val="20"/>
          <w:szCs w:val="20"/>
        </w:rPr>
        <w:t>. J 2005; 97:106–112.</w:t>
      </w:r>
    </w:p>
    <w:p w:rsidR="005F28E1" w:rsidRPr="00837A65" w:rsidRDefault="005F28E1" w:rsidP="00F32AB0">
      <w:pPr>
        <w:numPr>
          <w:ilvl w:val="0"/>
          <w:numId w:val="4"/>
        </w:numPr>
        <w:suppressAutoHyphens w:val="0"/>
        <w:snapToGrid w:val="0"/>
        <w:ind w:left="425" w:hanging="425"/>
        <w:jc w:val="both"/>
        <w:rPr>
          <w:sz w:val="20"/>
          <w:szCs w:val="20"/>
        </w:rPr>
      </w:pPr>
      <w:proofErr w:type="spellStart"/>
      <w:r w:rsidRPr="00837A65">
        <w:rPr>
          <w:sz w:val="20"/>
          <w:szCs w:val="20"/>
        </w:rPr>
        <w:t>Siddique</w:t>
      </w:r>
      <w:proofErr w:type="spellEnd"/>
      <w:r w:rsidRPr="00837A65">
        <w:rPr>
          <w:sz w:val="20"/>
          <w:szCs w:val="20"/>
        </w:rPr>
        <w:t xml:space="preserve"> MRB, </w:t>
      </w:r>
      <w:proofErr w:type="spellStart"/>
      <w:r w:rsidRPr="00837A65">
        <w:rPr>
          <w:sz w:val="20"/>
          <w:szCs w:val="20"/>
        </w:rPr>
        <w:t>Hamid</w:t>
      </w:r>
      <w:proofErr w:type="spellEnd"/>
      <w:r w:rsidRPr="00837A65">
        <w:rPr>
          <w:sz w:val="20"/>
          <w:szCs w:val="20"/>
        </w:rPr>
        <w:t xml:space="preserve"> A, and Islam MS. Drought stress effects on water relations of wheat. Bot. Bull. Acad. Sin 2000; 41: 35-39.</w:t>
      </w:r>
    </w:p>
    <w:p w:rsidR="005F28E1" w:rsidRPr="00837A65" w:rsidRDefault="005F28E1" w:rsidP="00F32AB0">
      <w:pPr>
        <w:numPr>
          <w:ilvl w:val="0"/>
          <w:numId w:val="4"/>
        </w:numPr>
        <w:suppressAutoHyphens w:val="0"/>
        <w:snapToGrid w:val="0"/>
        <w:ind w:left="425" w:hanging="425"/>
        <w:jc w:val="both"/>
        <w:rPr>
          <w:sz w:val="20"/>
          <w:szCs w:val="20"/>
        </w:rPr>
      </w:pPr>
      <w:r w:rsidRPr="00837A65">
        <w:rPr>
          <w:sz w:val="20"/>
          <w:szCs w:val="20"/>
        </w:rPr>
        <w:t xml:space="preserve">Sinclair TR, Ludlow MM Influence of soil water supply on the plant water balance of four tropical grain legumes. </w:t>
      </w:r>
      <w:proofErr w:type="spellStart"/>
      <w:r w:rsidRPr="00837A65">
        <w:rPr>
          <w:sz w:val="20"/>
          <w:szCs w:val="20"/>
        </w:rPr>
        <w:t>Aust</w:t>
      </w:r>
      <w:proofErr w:type="spellEnd"/>
      <w:r w:rsidRPr="00837A65">
        <w:rPr>
          <w:sz w:val="20"/>
          <w:szCs w:val="20"/>
        </w:rPr>
        <w:t xml:space="preserve"> J Plant </w:t>
      </w:r>
      <w:proofErr w:type="spellStart"/>
      <w:r w:rsidRPr="00837A65">
        <w:rPr>
          <w:sz w:val="20"/>
          <w:szCs w:val="20"/>
        </w:rPr>
        <w:t>Physiol</w:t>
      </w:r>
      <w:proofErr w:type="spellEnd"/>
      <w:r w:rsidRPr="00837A65">
        <w:rPr>
          <w:sz w:val="20"/>
          <w:szCs w:val="20"/>
        </w:rPr>
        <w:t xml:space="preserve"> 1986; 13: 329–341.</w:t>
      </w:r>
    </w:p>
    <w:p w:rsidR="005F28E1" w:rsidRPr="00837A65" w:rsidRDefault="005F28E1" w:rsidP="00F32AB0">
      <w:pPr>
        <w:numPr>
          <w:ilvl w:val="0"/>
          <w:numId w:val="4"/>
        </w:numPr>
        <w:suppressAutoHyphens w:val="0"/>
        <w:snapToGrid w:val="0"/>
        <w:ind w:left="425" w:hanging="425"/>
        <w:jc w:val="both"/>
        <w:rPr>
          <w:sz w:val="20"/>
          <w:szCs w:val="20"/>
        </w:rPr>
      </w:pPr>
      <w:r w:rsidRPr="00837A65">
        <w:rPr>
          <w:sz w:val="20"/>
          <w:szCs w:val="20"/>
        </w:rPr>
        <w:t xml:space="preserve">Wang J H, </w:t>
      </w:r>
      <w:proofErr w:type="spellStart"/>
      <w:r w:rsidRPr="00837A65">
        <w:rPr>
          <w:sz w:val="20"/>
          <w:szCs w:val="20"/>
        </w:rPr>
        <w:t>Geng</w:t>
      </w:r>
      <w:proofErr w:type="spellEnd"/>
      <w:r w:rsidRPr="00837A65">
        <w:rPr>
          <w:sz w:val="20"/>
          <w:szCs w:val="20"/>
        </w:rPr>
        <w:t xml:space="preserve"> LH, Zhang CM. Research on the weak signal detecting technique for crop water stress based on wavelet </w:t>
      </w:r>
      <w:proofErr w:type="spellStart"/>
      <w:r w:rsidRPr="00837A65">
        <w:rPr>
          <w:sz w:val="20"/>
          <w:szCs w:val="20"/>
        </w:rPr>
        <w:t>denoising</w:t>
      </w:r>
      <w:proofErr w:type="spellEnd"/>
      <w:r w:rsidRPr="00837A65">
        <w:rPr>
          <w:sz w:val="20"/>
          <w:szCs w:val="20"/>
        </w:rPr>
        <w:t xml:space="preserve">. Advanced Materials Research 2012; 424– 425: 966–970 </w:t>
      </w:r>
      <w:hyperlink r:id="rId20" w:history="1">
        <w:r w:rsidRPr="00837A65">
          <w:rPr>
            <w:rStyle w:val="Hyperlink"/>
            <w:sz w:val="20"/>
            <w:szCs w:val="20"/>
          </w:rPr>
          <w:t>http://dx.doi.org/10.4028/www.scientific</w:t>
        </w:r>
      </w:hyperlink>
      <w:r w:rsidRPr="00837A65">
        <w:rPr>
          <w:sz w:val="20"/>
          <w:szCs w:val="20"/>
        </w:rPr>
        <w:t>. net/AMR.424-425.966.</w:t>
      </w:r>
    </w:p>
    <w:p w:rsidR="005F28E1" w:rsidRPr="00837A65" w:rsidRDefault="005F28E1" w:rsidP="00F32AB0">
      <w:pPr>
        <w:numPr>
          <w:ilvl w:val="0"/>
          <w:numId w:val="4"/>
        </w:numPr>
        <w:suppressAutoHyphens w:val="0"/>
        <w:snapToGrid w:val="0"/>
        <w:ind w:left="425" w:hanging="425"/>
        <w:jc w:val="both"/>
        <w:rPr>
          <w:sz w:val="20"/>
          <w:szCs w:val="20"/>
        </w:rPr>
      </w:pPr>
      <w:r w:rsidRPr="00837A65">
        <w:rPr>
          <w:sz w:val="20"/>
          <w:szCs w:val="20"/>
        </w:rPr>
        <w:t>Wheeler RM. Potato and human exploration of space: some observations from NASA-sponsored controlled environmental studies. Potato Res 2006; 49:67–90.</w:t>
      </w:r>
    </w:p>
    <w:p w:rsidR="005F28E1" w:rsidRPr="00837A65" w:rsidRDefault="005F28E1" w:rsidP="00F32AB0">
      <w:pPr>
        <w:numPr>
          <w:ilvl w:val="0"/>
          <w:numId w:val="4"/>
        </w:numPr>
        <w:suppressAutoHyphens w:val="0"/>
        <w:snapToGrid w:val="0"/>
        <w:ind w:left="425" w:hanging="425"/>
        <w:jc w:val="both"/>
        <w:rPr>
          <w:sz w:val="20"/>
          <w:szCs w:val="20"/>
        </w:rPr>
      </w:pPr>
      <w:proofErr w:type="spellStart"/>
      <w:r w:rsidRPr="00837A65">
        <w:rPr>
          <w:sz w:val="20"/>
          <w:szCs w:val="20"/>
        </w:rPr>
        <w:t>Yazar</w:t>
      </w:r>
      <w:proofErr w:type="spellEnd"/>
      <w:r w:rsidRPr="00837A65">
        <w:rPr>
          <w:sz w:val="20"/>
          <w:szCs w:val="20"/>
        </w:rPr>
        <w:t xml:space="preserve"> A, Howell TA, </w:t>
      </w:r>
      <w:proofErr w:type="spellStart"/>
      <w:r w:rsidRPr="00837A65">
        <w:rPr>
          <w:sz w:val="20"/>
          <w:szCs w:val="20"/>
        </w:rPr>
        <w:t>Dusek</w:t>
      </w:r>
      <w:proofErr w:type="spellEnd"/>
      <w:r w:rsidRPr="00837A65">
        <w:rPr>
          <w:sz w:val="20"/>
          <w:szCs w:val="20"/>
        </w:rPr>
        <w:t xml:space="preserve"> DA, Copeland KS. Evaluation of crop water </w:t>
      </w:r>
      <w:proofErr w:type="spellStart"/>
      <w:r w:rsidRPr="00837A65">
        <w:rPr>
          <w:sz w:val="20"/>
          <w:szCs w:val="20"/>
        </w:rPr>
        <w:t>stres</w:t>
      </w:r>
      <w:proofErr w:type="spellEnd"/>
      <w:r w:rsidRPr="00837A65">
        <w:rPr>
          <w:sz w:val="20"/>
          <w:szCs w:val="20"/>
        </w:rPr>
        <w:t xml:space="preserve"> index for LEPA irrigated corn. Irrigation Science 1999; 18: 171–180.</w:t>
      </w:r>
    </w:p>
    <w:p w:rsidR="00AC56D5" w:rsidRPr="00837A65" w:rsidRDefault="005F28E1" w:rsidP="00F32AB0">
      <w:pPr>
        <w:numPr>
          <w:ilvl w:val="0"/>
          <w:numId w:val="4"/>
        </w:numPr>
        <w:suppressAutoHyphens w:val="0"/>
        <w:snapToGrid w:val="0"/>
        <w:ind w:left="425" w:hanging="425"/>
        <w:jc w:val="both"/>
        <w:rPr>
          <w:sz w:val="20"/>
          <w:szCs w:val="20"/>
        </w:rPr>
      </w:pPr>
      <w:proofErr w:type="spellStart"/>
      <w:r w:rsidRPr="00837A65">
        <w:rPr>
          <w:sz w:val="20"/>
          <w:szCs w:val="20"/>
        </w:rPr>
        <w:t>Zakaluk</w:t>
      </w:r>
      <w:proofErr w:type="spellEnd"/>
      <w:r w:rsidRPr="00837A65">
        <w:rPr>
          <w:sz w:val="20"/>
          <w:szCs w:val="20"/>
        </w:rPr>
        <w:t xml:space="preserve"> R,</w:t>
      </w:r>
      <w:r w:rsidR="00F32AB0" w:rsidRPr="00837A65">
        <w:rPr>
          <w:sz w:val="20"/>
          <w:szCs w:val="20"/>
        </w:rPr>
        <w:t xml:space="preserve"> </w:t>
      </w:r>
      <w:r w:rsidR="00AC56D5" w:rsidRPr="00837A65">
        <w:rPr>
          <w:sz w:val="20"/>
          <w:szCs w:val="20"/>
        </w:rPr>
        <w:t>&amp;</w:t>
      </w:r>
      <w:r w:rsidR="00F32AB0" w:rsidRPr="00837A65">
        <w:rPr>
          <w:sz w:val="20"/>
          <w:szCs w:val="20"/>
        </w:rPr>
        <w:t xml:space="preserve"> </w:t>
      </w:r>
      <w:r w:rsidRPr="00837A65">
        <w:rPr>
          <w:sz w:val="20"/>
          <w:szCs w:val="20"/>
        </w:rPr>
        <w:t xml:space="preserve">Sri </w:t>
      </w:r>
      <w:proofErr w:type="spellStart"/>
      <w:r w:rsidRPr="00837A65">
        <w:rPr>
          <w:sz w:val="20"/>
          <w:szCs w:val="20"/>
        </w:rPr>
        <w:t>Ranjan</w:t>
      </w:r>
      <w:proofErr w:type="spellEnd"/>
      <w:r w:rsidRPr="00837A65">
        <w:rPr>
          <w:sz w:val="20"/>
          <w:szCs w:val="20"/>
        </w:rPr>
        <w:t xml:space="preserve"> R. Predicting the leaf water potential of potato plants using RGB reflectance. Canadian </w:t>
      </w:r>
      <w:proofErr w:type="spellStart"/>
      <w:r w:rsidRPr="00837A65">
        <w:rPr>
          <w:sz w:val="20"/>
          <w:szCs w:val="20"/>
        </w:rPr>
        <w:t>biosystems</w:t>
      </w:r>
      <w:proofErr w:type="spellEnd"/>
      <w:r w:rsidRPr="00837A65">
        <w:rPr>
          <w:sz w:val="20"/>
          <w:szCs w:val="20"/>
        </w:rPr>
        <w:t xml:space="preserve"> engineering</w:t>
      </w:r>
      <w:r w:rsidR="00837A65" w:rsidRPr="00837A65">
        <w:rPr>
          <w:rFonts w:hint="eastAsia"/>
          <w:sz w:val="20"/>
          <w:szCs w:val="20"/>
          <w:lang w:eastAsia="zh-CN"/>
        </w:rPr>
        <w:t xml:space="preserve"> </w:t>
      </w:r>
      <w:r w:rsidRPr="00837A65">
        <w:rPr>
          <w:sz w:val="20"/>
          <w:szCs w:val="20"/>
        </w:rPr>
        <w:t>2008; 50(7): 1-7.‏</w:t>
      </w:r>
      <w:r w:rsidR="00837A65" w:rsidRPr="00837A65">
        <w:rPr>
          <w:rFonts w:hint="eastAsia"/>
          <w:sz w:val="20"/>
          <w:szCs w:val="20"/>
          <w:lang w:eastAsia="zh-CN"/>
        </w:rPr>
        <w:t xml:space="preserve"> </w:t>
      </w:r>
    </w:p>
    <w:p w:rsidR="00AC56D5" w:rsidRPr="00837A65" w:rsidRDefault="00AC56D5" w:rsidP="00F32AB0">
      <w:pPr>
        <w:suppressAutoHyphens w:val="0"/>
        <w:snapToGrid w:val="0"/>
        <w:ind w:left="425" w:hanging="425"/>
        <w:jc w:val="both"/>
        <w:rPr>
          <w:sz w:val="20"/>
          <w:szCs w:val="20"/>
        </w:rPr>
        <w:sectPr w:rsidR="00AC56D5" w:rsidRPr="00837A65" w:rsidSect="00F32AB0">
          <w:footnotePr>
            <w:pos w:val="beneathText"/>
          </w:footnotePr>
          <w:type w:val="continuous"/>
          <w:pgSz w:w="12240" w:h="15840" w:code="1"/>
          <w:pgMar w:top="1440" w:right="1440" w:bottom="1440" w:left="1440" w:header="720" w:footer="720" w:gutter="0"/>
          <w:cols w:num="2" w:space="600"/>
          <w:docGrid w:linePitch="360"/>
        </w:sectPr>
      </w:pPr>
    </w:p>
    <w:p w:rsidR="005F28E1" w:rsidRPr="00837A65" w:rsidRDefault="005F28E1" w:rsidP="00F32AB0">
      <w:pPr>
        <w:suppressAutoHyphens w:val="0"/>
        <w:snapToGrid w:val="0"/>
        <w:ind w:left="425" w:hanging="425"/>
        <w:jc w:val="both"/>
        <w:rPr>
          <w:sz w:val="20"/>
          <w:szCs w:val="20"/>
          <w:lang w:eastAsia="zh-CN"/>
        </w:rPr>
      </w:pPr>
    </w:p>
    <w:p w:rsidR="004D0467" w:rsidRPr="00837A65" w:rsidRDefault="00AC56D5" w:rsidP="00F32AB0">
      <w:pPr>
        <w:suppressAutoHyphens w:val="0"/>
        <w:snapToGrid w:val="0"/>
        <w:ind w:left="425" w:hanging="425"/>
        <w:jc w:val="both"/>
        <w:rPr>
          <w:sz w:val="20"/>
          <w:szCs w:val="20"/>
        </w:rPr>
      </w:pPr>
      <w:r w:rsidRPr="00837A65">
        <w:rPr>
          <w:sz w:val="20"/>
          <w:szCs w:val="20"/>
        </w:rPr>
        <w:t>7/9/2017</w:t>
      </w:r>
    </w:p>
    <w:sectPr w:rsidR="004D0467" w:rsidRPr="00837A65" w:rsidSect="00AC56D5">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0C2" w:rsidRDefault="004900C2">
      <w:r>
        <w:separator/>
      </w:r>
    </w:p>
  </w:endnote>
  <w:endnote w:type="continuationSeparator" w:id="0">
    <w:p w:rsidR="004900C2" w:rsidRDefault="00490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Zar">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D5" w:rsidRDefault="00DD2F4C" w:rsidP="00B3167C">
    <w:pPr>
      <w:pStyle w:val="Footer"/>
      <w:framePr w:wrap="around" w:vAnchor="text" w:hAnchor="margin" w:xAlign="center" w:y="1"/>
      <w:rPr>
        <w:rStyle w:val="PageNumber"/>
      </w:rPr>
    </w:pPr>
    <w:r>
      <w:rPr>
        <w:rStyle w:val="PageNumber"/>
      </w:rPr>
      <w:fldChar w:fldCharType="begin"/>
    </w:r>
    <w:r w:rsidR="00AC56D5">
      <w:rPr>
        <w:rStyle w:val="PageNumber"/>
      </w:rPr>
      <w:instrText xml:space="preserve">PAGE  </w:instrText>
    </w:r>
    <w:r>
      <w:rPr>
        <w:rStyle w:val="PageNumber"/>
      </w:rPr>
      <w:fldChar w:fldCharType="end"/>
    </w:r>
  </w:p>
  <w:p w:rsidR="00AC56D5" w:rsidRDefault="00AC56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D5" w:rsidRPr="003206EC" w:rsidRDefault="00DD2F4C" w:rsidP="003206EC">
    <w:pPr>
      <w:jc w:val="center"/>
      <w:rPr>
        <w:sz w:val="20"/>
      </w:rPr>
    </w:pPr>
    <w:r w:rsidRPr="003206EC">
      <w:rPr>
        <w:sz w:val="20"/>
      </w:rPr>
      <w:fldChar w:fldCharType="begin"/>
    </w:r>
    <w:r w:rsidR="003206EC" w:rsidRPr="003206EC">
      <w:rPr>
        <w:sz w:val="20"/>
      </w:rPr>
      <w:instrText xml:space="preserve"> page </w:instrText>
    </w:r>
    <w:r w:rsidRPr="003206EC">
      <w:rPr>
        <w:sz w:val="20"/>
      </w:rPr>
      <w:fldChar w:fldCharType="separate"/>
    </w:r>
    <w:r w:rsidR="00837A65">
      <w:rPr>
        <w:noProof/>
        <w:sz w:val="20"/>
      </w:rPr>
      <w:t>1</w:t>
    </w:r>
    <w:r w:rsidRPr="003206E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D5" w:rsidRDefault="00DD2F4C" w:rsidP="00B3167C">
    <w:pPr>
      <w:pStyle w:val="Footer"/>
      <w:framePr w:wrap="around" w:vAnchor="text" w:hAnchor="margin" w:xAlign="center" w:y="1"/>
      <w:rPr>
        <w:rStyle w:val="PageNumber"/>
      </w:rPr>
    </w:pPr>
    <w:r>
      <w:rPr>
        <w:rStyle w:val="PageNumber"/>
      </w:rPr>
      <w:fldChar w:fldCharType="begin"/>
    </w:r>
    <w:r w:rsidR="00AC56D5">
      <w:rPr>
        <w:rStyle w:val="PageNumber"/>
      </w:rPr>
      <w:instrText xml:space="preserve">PAGE  </w:instrText>
    </w:r>
    <w:r>
      <w:rPr>
        <w:rStyle w:val="PageNumber"/>
      </w:rPr>
      <w:fldChar w:fldCharType="end"/>
    </w:r>
  </w:p>
  <w:p w:rsidR="00AC56D5" w:rsidRDefault="00AC56D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D5" w:rsidRPr="003206EC" w:rsidRDefault="00DD2F4C" w:rsidP="003206EC">
    <w:pPr>
      <w:jc w:val="center"/>
      <w:rPr>
        <w:sz w:val="20"/>
      </w:rPr>
    </w:pPr>
    <w:r w:rsidRPr="003206EC">
      <w:rPr>
        <w:sz w:val="20"/>
      </w:rPr>
      <w:fldChar w:fldCharType="begin"/>
    </w:r>
    <w:r w:rsidR="003206EC" w:rsidRPr="003206EC">
      <w:rPr>
        <w:sz w:val="20"/>
      </w:rPr>
      <w:instrText xml:space="preserve"> page </w:instrText>
    </w:r>
    <w:r w:rsidRPr="003206EC">
      <w:rPr>
        <w:sz w:val="20"/>
      </w:rPr>
      <w:fldChar w:fldCharType="separate"/>
    </w:r>
    <w:r w:rsidR="00837A65">
      <w:rPr>
        <w:noProof/>
        <w:sz w:val="20"/>
      </w:rPr>
      <w:t>5</w:t>
    </w:r>
    <w:r w:rsidRPr="003206E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DD2F4C"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DD2F4C"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F32AB0">
      <w:rPr>
        <w:rStyle w:val="PageNumber"/>
        <w:noProof/>
        <w:sz w:val="20"/>
        <w:szCs w:val="20"/>
      </w:rPr>
      <w:t>6</w:t>
    </w:r>
    <w:r w:rsidRPr="00B3167C">
      <w:rPr>
        <w:rStyle w:val="PageNumber"/>
        <w:sz w:val="20"/>
        <w:szCs w:val="20"/>
      </w:rPr>
      <w:fldChar w:fldCharType="end"/>
    </w:r>
  </w:p>
  <w:p w:rsidR="00471E57" w:rsidRDefault="00DD2F4C" w:rsidP="006E6ACB">
    <w:pPr>
      <w:jc w:val="center"/>
    </w:pPr>
    <w:hyperlink r:id="rId1" w:history="1">
      <w:r w:rsidR="000B46C6">
        <w:rPr>
          <w:rStyle w:val="Hyperlink"/>
          <w:sz w:val="20"/>
          <w:szCs w:val="20"/>
        </w:rPr>
        <w:t>http://www.sciencepub.net/researcher</w:t>
      </w:r>
    </w:hyperlink>
    <w:r w:rsidR="000B46C6">
      <w:rPr>
        <w:bCs/>
        <w:sz w:val="20"/>
      </w:rPr>
      <w:t xml:space="preserve">                          </w:t>
    </w:r>
    <w:r w:rsidR="000B46C6">
      <w:rPr>
        <w:rFonts w:hint="eastAsia"/>
        <w:bCs/>
        <w:sz w:val="20"/>
        <w:lang w:eastAsia="zh-CN"/>
      </w:rPr>
      <w:t xml:space="preserve">                  </w:t>
    </w:r>
    <w:r w:rsidR="000B46C6">
      <w:rPr>
        <w:bCs/>
        <w:sz w:val="20"/>
      </w:rPr>
      <w:t xml:space="preserve">              </w:t>
    </w:r>
    <w:hyperlink r:id="rId2" w:history="1">
      <w:r w:rsidR="000B46C6">
        <w:rPr>
          <w:rStyle w:val="Hyperlink"/>
          <w:bCs/>
          <w:sz w:val="20"/>
        </w:rPr>
        <w:t>researcher135@gmail.com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0C2" w:rsidRDefault="004900C2">
      <w:r>
        <w:separator/>
      </w:r>
    </w:p>
  </w:footnote>
  <w:footnote w:type="continuationSeparator" w:id="0">
    <w:p w:rsidR="004900C2" w:rsidRDefault="00490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EC" w:rsidRPr="003206EC" w:rsidRDefault="003206EC" w:rsidP="003206EC">
    <w:pPr>
      <w:pBdr>
        <w:bottom w:val="thinThickMediumGap" w:sz="12" w:space="1" w:color="auto"/>
      </w:pBdr>
      <w:tabs>
        <w:tab w:val="left" w:pos="851"/>
        <w:tab w:val="right" w:pos="8364"/>
      </w:tabs>
      <w:adjustRightInd w:val="0"/>
      <w:snapToGrid w:val="0"/>
      <w:jc w:val="both"/>
      <w:rPr>
        <w:iCs/>
        <w:sz w:val="20"/>
        <w:szCs w:val="20"/>
      </w:rPr>
    </w:pPr>
    <w:r w:rsidRPr="003206EC">
      <w:rPr>
        <w:rFonts w:hint="eastAsia"/>
        <w:iCs/>
        <w:color w:val="000000"/>
        <w:sz w:val="20"/>
        <w:szCs w:val="20"/>
      </w:rPr>
      <w:tab/>
    </w:r>
    <w:r w:rsidRPr="003206EC">
      <w:rPr>
        <w:iCs/>
        <w:color w:val="000000"/>
        <w:sz w:val="20"/>
        <w:szCs w:val="20"/>
      </w:rPr>
      <w:t xml:space="preserve">Researcher </w:t>
    </w:r>
    <w:r w:rsidRPr="003206EC">
      <w:rPr>
        <w:iCs/>
        <w:sz w:val="20"/>
        <w:szCs w:val="20"/>
      </w:rPr>
      <w:t>201</w:t>
    </w:r>
    <w:r w:rsidRPr="003206EC">
      <w:rPr>
        <w:rFonts w:hint="eastAsia"/>
        <w:iCs/>
        <w:sz w:val="20"/>
        <w:szCs w:val="20"/>
      </w:rPr>
      <w:t>7</w:t>
    </w:r>
    <w:r w:rsidRPr="003206EC">
      <w:rPr>
        <w:iCs/>
        <w:sz w:val="20"/>
        <w:szCs w:val="20"/>
      </w:rPr>
      <w:t>;</w:t>
    </w:r>
    <w:r w:rsidRPr="003206EC">
      <w:rPr>
        <w:rFonts w:hint="eastAsia"/>
        <w:iCs/>
        <w:sz w:val="20"/>
        <w:szCs w:val="20"/>
      </w:rPr>
      <w:t>9</w:t>
    </w:r>
    <w:r w:rsidRPr="003206EC">
      <w:rPr>
        <w:iCs/>
        <w:sz w:val="20"/>
        <w:szCs w:val="20"/>
      </w:rPr>
      <w:t>(</w:t>
    </w:r>
    <w:r w:rsidRPr="003206EC">
      <w:rPr>
        <w:rFonts w:hint="eastAsia"/>
        <w:iCs/>
        <w:sz w:val="20"/>
        <w:szCs w:val="20"/>
      </w:rPr>
      <w:t>8</w:t>
    </w:r>
    <w:r w:rsidRPr="003206EC">
      <w:rPr>
        <w:iCs/>
        <w:sz w:val="20"/>
        <w:szCs w:val="20"/>
      </w:rPr>
      <w:t xml:space="preserve">)  </w:t>
    </w:r>
    <w:r w:rsidRPr="003206EC">
      <w:rPr>
        <w:rFonts w:hint="eastAsia"/>
        <w:iCs/>
        <w:sz w:val="20"/>
        <w:szCs w:val="20"/>
      </w:rPr>
      <w:t xml:space="preserve"> </w:t>
    </w:r>
    <w:r w:rsidRPr="003206EC">
      <w:rPr>
        <w:iCs/>
        <w:sz w:val="20"/>
        <w:szCs w:val="20"/>
      </w:rPr>
      <w:t xml:space="preserve"> </w:t>
    </w:r>
    <w:r w:rsidRPr="003206EC">
      <w:rPr>
        <w:rFonts w:hint="eastAsia"/>
        <w:iCs/>
        <w:sz w:val="20"/>
        <w:szCs w:val="20"/>
      </w:rPr>
      <w:tab/>
    </w:r>
    <w:r w:rsidRPr="003206EC">
      <w:rPr>
        <w:iCs/>
        <w:sz w:val="20"/>
        <w:szCs w:val="20"/>
      </w:rPr>
      <w:t xml:space="preserve">    </w:t>
    </w:r>
    <w:r w:rsidRPr="003206EC">
      <w:rPr>
        <w:sz w:val="20"/>
        <w:szCs w:val="20"/>
      </w:rPr>
      <w:t xml:space="preserve"> </w:t>
    </w:r>
    <w:hyperlink r:id="rId1" w:history="1">
      <w:r w:rsidRPr="003206EC">
        <w:rPr>
          <w:rStyle w:val="Hyperlink"/>
          <w:sz w:val="20"/>
          <w:szCs w:val="20"/>
        </w:rPr>
        <w:t>http://www.sciencepub.net/researcher</w:t>
      </w:r>
    </w:hyperlink>
  </w:p>
  <w:p w:rsidR="003206EC" w:rsidRPr="003206EC" w:rsidRDefault="003206EC" w:rsidP="003206EC">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EC" w:rsidRPr="003206EC" w:rsidRDefault="003206EC" w:rsidP="003206EC">
    <w:pPr>
      <w:pBdr>
        <w:bottom w:val="thinThickMediumGap" w:sz="12" w:space="1" w:color="auto"/>
      </w:pBdr>
      <w:tabs>
        <w:tab w:val="left" w:pos="851"/>
        <w:tab w:val="right" w:pos="8364"/>
      </w:tabs>
      <w:adjustRightInd w:val="0"/>
      <w:snapToGrid w:val="0"/>
      <w:jc w:val="both"/>
      <w:rPr>
        <w:iCs/>
        <w:sz w:val="20"/>
        <w:szCs w:val="20"/>
      </w:rPr>
    </w:pPr>
    <w:r w:rsidRPr="003206EC">
      <w:rPr>
        <w:rFonts w:hint="eastAsia"/>
        <w:iCs/>
        <w:color w:val="000000"/>
        <w:sz w:val="20"/>
        <w:szCs w:val="20"/>
      </w:rPr>
      <w:tab/>
    </w:r>
    <w:r w:rsidRPr="003206EC">
      <w:rPr>
        <w:iCs/>
        <w:color w:val="000000"/>
        <w:sz w:val="20"/>
        <w:szCs w:val="20"/>
      </w:rPr>
      <w:t xml:space="preserve">Researcher </w:t>
    </w:r>
    <w:r w:rsidRPr="003206EC">
      <w:rPr>
        <w:iCs/>
        <w:sz w:val="20"/>
        <w:szCs w:val="20"/>
      </w:rPr>
      <w:t>201</w:t>
    </w:r>
    <w:r w:rsidRPr="003206EC">
      <w:rPr>
        <w:rFonts w:hint="eastAsia"/>
        <w:iCs/>
        <w:sz w:val="20"/>
        <w:szCs w:val="20"/>
      </w:rPr>
      <w:t>7</w:t>
    </w:r>
    <w:r w:rsidRPr="003206EC">
      <w:rPr>
        <w:iCs/>
        <w:sz w:val="20"/>
        <w:szCs w:val="20"/>
      </w:rPr>
      <w:t>;</w:t>
    </w:r>
    <w:r w:rsidRPr="003206EC">
      <w:rPr>
        <w:rFonts w:hint="eastAsia"/>
        <w:iCs/>
        <w:sz w:val="20"/>
        <w:szCs w:val="20"/>
      </w:rPr>
      <w:t>9</w:t>
    </w:r>
    <w:r w:rsidRPr="003206EC">
      <w:rPr>
        <w:iCs/>
        <w:sz w:val="20"/>
        <w:szCs w:val="20"/>
      </w:rPr>
      <w:t>(</w:t>
    </w:r>
    <w:r w:rsidRPr="003206EC">
      <w:rPr>
        <w:rFonts w:hint="eastAsia"/>
        <w:iCs/>
        <w:sz w:val="20"/>
        <w:szCs w:val="20"/>
      </w:rPr>
      <w:t>8</w:t>
    </w:r>
    <w:r w:rsidRPr="003206EC">
      <w:rPr>
        <w:iCs/>
        <w:sz w:val="20"/>
        <w:szCs w:val="20"/>
      </w:rPr>
      <w:t xml:space="preserve">)  </w:t>
    </w:r>
    <w:r w:rsidRPr="003206EC">
      <w:rPr>
        <w:rFonts w:hint="eastAsia"/>
        <w:iCs/>
        <w:sz w:val="20"/>
        <w:szCs w:val="20"/>
      </w:rPr>
      <w:t xml:space="preserve"> </w:t>
    </w:r>
    <w:r w:rsidRPr="003206EC">
      <w:rPr>
        <w:iCs/>
        <w:sz w:val="20"/>
        <w:szCs w:val="20"/>
      </w:rPr>
      <w:t xml:space="preserve"> </w:t>
    </w:r>
    <w:r w:rsidRPr="003206EC">
      <w:rPr>
        <w:rFonts w:hint="eastAsia"/>
        <w:iCs/>
        <w:sz w:val="20"/>
        <w:szCs w:val="20"/>
      </w:rPr>
      <w:tab/>
    </w:r>
    <w:r w:rsidRPr="003206EC">
      <w:rPr>
        <w:iCs/>
        <w:sz w:val="20"/>
        <w:szCs w:val="20"/>
      </w:rPr>
      <w:t xml:space="preserve">    </w:t>
    </w:r>
    <w:r w:rsidRPr="003206EC">
      <w:rPr>
        <w:sz w:val="20"/>
        <w:szCs w:val="20"/>
      </w:rPr>
      <w:t xml:space="preserve"> </w:t>
    </w:r>
    <w:hyperlink r:id="rId1" w:history="1">
      <w:r w:rsidRPr="003206EC">
        <w:rPr>
          <w:rStyle w:val="Hyperlink"/>
          <w:sz w:val="20"/>
          <w:szCs w:val="20"/>
        </w:rPr>
        <w:t>http://www.sciencepub.net/researcher</w:t>
      </w:r>
    </w:hyperlink>
  </w:p>
  <w:p w:rsidR="003206EC" w:rsidRPr="003206EC" w:rsidRDefault="003206EC" w:rsidP="003206EC">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C6" w:rsidRPr="00945DBB" w:rsidRDefault="000B46C6" w:rsidP="00436F3C">
    <w:pPr>
      <w:pBdr>
        <w:bottom w:val="thinThickMediumGap" w:sz="12" w:space="1" w:color="auto"/>
      </w:pBdr>
      <w:jc w:val="center"/>
      <w:rPr>
        <w:iCs/>
        <w:sz w:val="20"/>
        <w:szCs w:val="20"/>
      </w:rPr>
    </w:pPr>
    <w:bookmarkStart w:id="1" w:name="OLE_LINK11"/>
    <w:bookmarkStart w:id="2" w:name="OLE_LINK12"/>
    <w:bookmarkStart w:id="3" w:name="_Hlk309780917"/>
    <w:bookmarkStart w:id="4" w:name="OLE_LINK13"/>
    <w:bookmarkStart w:id="5" w:name="OLE_LINK14"/>
    <w:bookmarkStart w:id="6" w:name="_Hlk309780930"/>
    <w:bookmarkStart w:id="7" w:name="OLE_LINK21"/>
    <w:bookmarkStart w:id="8" w:name="OLE_LINK22"/>
    <w:bookmarkStart w:id="9" w:name="_Hlk309781944"/>
    <w:bookmarkStart w:id="10" w:name="OLE_LINK23"/>
    <w:bookmarkStart w:id="11" w:name="OLE_LINK24"/>
    <w:bookmarkStart w:id="12" w:name="_Hlk309781955"/>
    <w:bookmarkStart w:id="13" w:name="OLE_LINK25"/>
    <w:bookmarkStart w:id="14" w:name="OLE_LINK26"/>
    <w:bookmarkStart w:id="15" w:name="_Hlk309781959"/>
    <w:bookmarkStart w:id="16" w:name="OLE_LINK3"/>
    <w:bookmarkStart w:id="17" w:name="OLE_LINK4"/>
    <w:bookmarkStart w:id="18" w:name="_Hlk313484667"/>
    <w:bookmarkStart w:id="19" w:name="OLE_LINK5"/>
    <w:bookmarkStart w:id="20" w:name="OLE_LINK6"/>
    <w:bookmarkStart w:id="21" w:name="_Hlk313484668"/>
    <w:r>
      <w:rPr>
        <w:iCs/>
        <w:color w:val="000000"/>
        <w:sz w:val="20"/>
        <w:szCs w:val="20"/>
      </w:rPr>
      <w:t>Researcher</w:t>
    </w:r>
    <w:r w:rsidRPr="00945DBB">
      <w:rPr>
        <w:iCs/>
        <w:color w:val="000000"/>
        <w:sz w:val="20"/>
        <w:szCs w:val="20"/>
      </w:rPr>
      <w:t xml:space="preserve"> </w:t>
    </w:r>
    <w:r w:rsidRPr="00945DBB">
      <w:rPr>
        <w:iCs/>
        <w:sz w:val="20"/>
        <w:szCs w:val="20"/>
      </w:rPr>
      <w:t>201</w:t>
    </w:r>
    <w:r w:rsidR="00436F3C">
      <w:rPr>
        <w:iCs/>
        <w:sz w:val="20"/>
        <w:szCs w:val="20"/>
      </w:rPr>
      <w:t>7</w:t>
    </w:r>
    <w:r w:rsidRPr="00945DBB">
      <w:rPr>
        <w:iCs/>
        <w:sz w:val="20"/>
        <w:szCs w:val="20"/>
      </w:rPr>
      <w:t>;</w:t>
    </w:r>
    <w:r>
      <w:rPr>
        <w:iCs/>
        <w:sz w:val="20"/>
        <w:szCs w:val="20"/>
      </w:rPr>
      <w:t>8</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D778C9" w:rsidRPr="000B46C6" w:rsidRDefault="00D778C9" w:rsidP="000B46C6">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10"/>
  </w:hdrShapeDefaults>
  <w:footnotePr>
    <w:pos w:val="beneathText"/>
    <w:footnote w:id="-1"/>
    <w:footnote w:id="0"/>
  </w:footnotePr>
  <w:endnotePr>
    <w:endnote w:id="-1"/>
    <w:endnote w:id="0"/>
  </w:endnotePr>
  <w:compat>
    <w:useFELayout/>
  </w:compat>
  <w:rsids>
    <w:rsidRoot w:val="009459B3"/>
    <w:rsid w:val="00000358"/>
    <w:rsid w:val="00005C8E"/>
    <w:rsid w:val="000068BC"/>
    <w:rsid w:val="000075A2"/>
    <w:rsid w:val="00012408"/>
    <w:rsid w:val="0006091F"/>
    <w:rsid w:val="00063728"/>
    <w:rsid w:val="00066654"/>
    <w:rsid w:val="00073E4F"/>
    <w:rsid w:val="00080CE9"/>
    <w:rsid w:val="000827B7"/>
    <w:rsid w:val="000844D7"/>
    <w:rsid w:val="00086790"/>
    <w:rsid w:val="00090A06"/>
    <w:rsid w:val="000A0250"/>
    <w:rsid w:val="000B46C6"/>
    <w:rsid w:val="00152C84"/>
    <w:rsid w:val="001817C7"/>
    <w:rsid w:val="00183764"/>
    <w:rsid w:val="0019544F"/>
    <w:rsid w:val="001964D0"/>
    <w:rsid w:val="001974FE"/>
    <w:rsid w:val="001B41B8"/>
    <w:rsid w:val="001B650D"/>
    <w:rsid w:val="001C3D42"/>
    <w:rsid w:val="001D6D0B"/>
    <w:rsid w:val="00205E97"/>
    <w:rsid w:val="00210429"/>
    <w:rsid w:val="00221B2B"/>
    <w:rsid w:val="00241722"/>
    <w:rsid w:val="00245C21"/>
    <w:rsid w:val="002721F1"/>
    <w:rsid w:val="002800B1"/>
    <w:rsid w:val="00282FA1"/>
    <w:rsid w:val="002951D1"/>
    <w:rsid w:val="00297AE0"/>
    <w:rsid w:val="002B3196"/>
    <w:rsid w:val="002B5613"/>
    <w:rsid w:val="002D3558"/>
    <w:rsid w:val="002D589A"/>
    <w:rsid w:val="002E36B3"/>
    <w:rsid w:val="002E434B"/>
    <w:rsid w:val="002F20CD"/>
    <w:rsid w:val="002F3708"/>
    <w:rsid w:val="002F49EF"/>
    <w:rsid w:val="00310AD9"/>
    <w:rsid w:val="00314F95"/>
    <w:rsid w:val="003169A5"/>
    <w:rsid w:val="003206EC"/>
    <w:rsid w:val="00322FAB"/>
    <w:rsid w:val="00335A73"/>
    <w:rsid w:val="00345581"/>
    <w:rsid w:val="0034702D"/>
    <w:rsid w:val="003679A0"/>
    <w:rsid w:val="00394B65"/>
    <w:rsid w:val="003A2477"/>
    <w:rsid w:val="003A785E"/>
    <w:rsid w:val="003B55FF"/>
    <w:rsid w:val="003B651F"/>
    <w:rsid w:val="003C0086"/>
    <w:rsid w:val="003C0116"/>
    <w:rsid w:val="003C302E"/>
    <w:rsid w:val="003C4C28"/>
    <w:rsid w:val="003E7FC6"/>
    <w:rsid w:val="0043645D"/>
    <w:rsid w:val="00436F3C"/>
    <w:rsid w:val="00441096"/>
    <w:rsid w:val="00443C17"/>
    <w:rsid w:val="00454A59"/>
    <w:rsid w:val="00456753"/>
    <w:rsid w:val="00456835"/>
    <w:rsid w:val="00462ACD"/>
    <w:rsid w:val="00471E57"/>
    <w:rsid w:val="00480715"/>
    <w:rsid w:val="004900C2"/>
    <w:rsid w:val="0049143E"/>
    <w:rsid w:val="004920C6"/>
    <w:rsid w:val="004C7E2A"/>
    <w:rsid w:val="004D01D3"/>
    <w:rsid w:val="004D0467"/>
    <w:rsid w:val="004F4AFB"/>
    <w:rsid w:val="00520D1A"/>
    <w:rsid w:val="0052512B"/>
    <w:rsid w:val="00553F9B"/>
    <w:rsid w:val="005623BE"/>
    <w:rsid w:val="00593132"/>
    <w:rsid w:val="005A21B0"/>
    <w:rsid w:val="005A5E42"/>
    <w:rsid w:val="005C2F35"/>
    <w:rsid w:val="005D1DA6"/>
    <w:rsid w:val="005F11C2"/>
    <w:rsid w:val="005F28E1"/>
    <w:rsid w:val="005F5E04"/>
    <w:rsid w:val="0065209A"/>
    <w:rsid w:val="00657995"/>
    <w:rsid w:val="00663846"/>
    <w:rsid w:val="00670D16"/>
    <w:rsid w:val="006B5399"/>
    <w:rsid w:val="006D2E9E"/>
    <w:rsid w:val="006D5C2E"/>
    <w:rsid w:val="006E6ACB"/>
    <w:rsid w:val="006E7156"/>
    <w:rsid w:val="006F1706"/>
    <w:rsid w:val="007326DC"/>
    <w:rsid w:val="00744442"/>
    <w:rsid w:val="007725E7"/>
    <w:rsid w:val="0078507E"/>
    <w:rsid w:val="007B01CC"/>
    <w:rsid w:val="007C1062"/>
    <w:rsid w:val="007C30AC"/>
    <w:rsid w:val="007D3D09"/>
    <w:rsid w:val="007D746F"/>
    <w:rsid w:val="007F763B"/>
    <w:rsid w:val="008131CF"/>
    <w:rsid w:val="00814FA7"/>
    <w:rsid w:val="008233D0"/>
    <w:rsid w:val="00826D72"/>
    <w:rsid w:val="00837A65"/>
    <w:rsid w:val="0085007D"/>
    <w:rsid w:val="008549F9"/>
    <w:rsid w:val="00875C08"/>
    <w:rsid w:val="008A20AC"/>
    <w:rsid w:val="008A67B6"/>
    <w:rsid w:val="0091208A"/>
    <w:rsid w:val="00914558"/>
    <w:rsid w:val="00935CF7"/>
    <w:rsid w:val="0094140D"/>
    <w:rsid w:val="009459B3"/>
    <w:rsid w:val="00952EB8"/>
    <w:rsid w:val="00990220"/>
    <w:rsid w:val="00997A8E"/>
    <w:rsid w:val="009A3681"/>
    <w:rsid w:val="00A1557F"/>
    <w:rsid w:val="00A3476D"/>
    <w:rsid w:val="00A375DB"/>
    <w:rsid w:val="00A67749"/>
    <w:rsid w:val="00A97572"/>
    <w:rsid w:val="00AB1DF8"/>
    <w:rsid w:val="00AC56D5"/>
    <w:rsid w:val="00B243CE"/>
    <w:rsid w:val="00B3167C"/>
    <w:rsid w:val="00B36B45"/>
    <w:rsid w:val="00B60E8D"/>
    <w:rsid w:val="00B66BD3"/>
    <w:rsid w:val="00B70E99"/>
    <w:rsid w:val="00B80C0E"/>
    <w:rsid w:val="00B918AE"/>
    <w:rsid w:val="00B94E19"/>
    <w:rsid w:val="00BD2A8D"/>
    <w:rsid w:val="00BF6579"/>
    <w:rsid w:val="00C0761F"/>
    <w:rsid w:val="00C101C9"/>
    <w:rsid w:val="00C41B84"/>
    <w:rsid w:val="00C44596"/>
    <w:rsid w:val="00C54F28"/>
    <w:rsid w:val="00C60D61"/>
    <w:rsid w:val="00C92003"/>
    <w:rsid w:val="00CC4387"/>
    <w:rsid w:val="00CE7B2F"/>
    <w:rsid w:val="00CF24FB"/>
    <w:rsid w:val="00CF6616"/>
    <w:rsid w:val="00D04C27"/>
    <w:rsid w:val="00D10067"/>
    <w:rsid w:val="00D13147"/>
    <w:rsid w:val="00D26F2E"/>
    <w:rsid w:val="00D3777A"/>
    <w:rsid w:val="00D55D8A"/>
    <w:rsid w:val="00D56002"/>
    <w:rsid w:val="00D56089"/>
    <w:rsid w:val="00D778C9"/>
    <w:rsid w:val="00DD2F4C"/>
    <w:rsid w:val="00DF6507"/>
    <w:rsid w:val="00DF7353"/>
    <w:rsid w:val="00E015B9"/>
    <w:rsid w:val="00E34501"/>
    <w:rsid w:val="00E34DBD"/>
    <w:rsid w:val="00E52EA0"/>
    <w:rsid w:val="00E57761"/>
    <w:rsid w:val="00E617EB"/>
    <w:rsid w:val="00E73E1D"/>
    <w:rsid w:val="00EA450C"/>
    <w:rsid w:val="00EB51F4"/>
    <w:rsid w:val="00EC565A"/>
    <w:rsid w:val="00EC5C53"/>
    <w:rsid w:val="00ED4441"/>
    <w:rsid w:val="00ED4A29"/>
    <w:rsid w:val="00ED4ED9"/>
    <w:rsid w:val="00EE1CEE"/>
    <w:rsid w:val="00EE1F4B"/>
    <w:rsid w:val="00F03305"/>
    <w:rsid w:val="00F2228B"/>
    <w:rsid w:val="00F32AB0"/>
    <w:rsid w:val="00F62573"/>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728"/>
    <w:pPr>
      <w:suppressAutoHyphens/>
      <w:ind w:firstLine="720"/>
    </w:pPr>
    <w:rPr>
      <w:sz w:val="24"/>
      <w:szCs w:val="24"/>
      <w:lang w:eastAsia="ar-SA" w:bidi="ar-SA"/>
    </w:rPr>
  </w:style>
  <w:style w:type="paragraph" w:styleId="Heading1">
    <w:name w:val="heading 1"/>
    <w:basedOn w:val="Normal"/>
    <w:next w:val="Normal"/>
    <w:qFormat/>
    <w:rsid w:val="00241722"/>
    <w:pPr>
      <w:keepNext/>
      <w:numPr>
        <w:numId w:val="1"/>
      </w:numPr>
      <w:outlineLvl w:val="0"/>
    </w:pPr>
    <w:rPr>
      <w:b/>
      <w:bCs/>
      <w:sz w:val="32"/>
    </w:rPr>
  </w:style>
  <w:style w:type="paragraph" w:styleId="Heading2">
    <w:name w:val="heading 2"/>
    <w:basedOn w:val="Normal"/>
    <w:next w:val="Normal"/>
    <w:qFormat/>
    <w:rsid w:val="00241722"/>
    <w:pPr>
      <w:keepNext/>
      <w:numPr>
        <w:ilvl w:val="1"/>
        <w:numId w:val="1"/>
      </w:numPr>
      <w:jc w:val="both"/>
      <w:outlineLvl w:val="1"/>
    </w:pPr>
    <w:rPr>
      <w:b/>
      <w:sz w:val="28"/>
    </w:rPr>
  </w:style>
  <w:style w:type="paragraph" w:styleId="Heading3">
    <w:name w:val="heading 3"/>
    <w:basedOn w:val="Normal"/>
    <w:next w:val="Normal"/>
    <w:qFormat/>
    <w:rsid w:val="00241722"/>
    <w:pPr>
      <w:keepNext/>
      <w:numPr>
        <w:ilvl w:val="2"/>
        <w:numId w:val="1"/>
      </w:numPr>
      <w:spacing w:line="360" w:lineRule="auto"/>
      <w:jc w:val="both"/>
      <w:outlineLvl w:val="2"/>
    </w:pPr>
    <w:rPr>
      <w:b/>
      <w:bCs/>
    </w:rPr>
  </w:style>
  <w:style w:type="paragraph" w:styleId="Heading6">
    <w:name w:val="heading 6"/>
    <w:basedOn w:val="Normal"/>
    <w:next w:val="Normal"/>
    <w:qFormat/>
    <w:rsid w:val="00241722"/>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41722"/>
  </w:style>
  <w:style w:type="character" w:customStyle="1" w:styleId="WW-Absatz-Standardschriftart">
    <w:name w:val="WW-Absatz-Standardschriftart"/>
    <w:rsid w:val="00241722"/>
  </w:style>
  <w:style w:type="character" w:customStyle="1" w:styleId="WW-Absatz-Standardschriftart1">
    <w:name w:val="WW-Absatz-Standardschriftart1"/>
    <w:rsid w:val="00241722"/>
  </w:style>
  <w:style w:type="character" w:customStyle="1" w:styleId="WW-Absatz-Standardschriftart11">
    <w:name w:val="WW-Absatz-Standardschriftart11"/>
    <w:rsid w:val="00241722"/>
  </w:style>
  <w:style w:type="character" w:customStyle="1" w:styleId="WW-Absatz-Standardschriftart111">
    <w:name w:val="WW-Absatz-Standardschriftart111"/>
    <w:rsid w:val="00241722"/>
  </w:style>
  <w:style w:type="character" w:customStyle="1" w:styleId="WW-Absatz-Standardschriftart1111">
    <w:name w:val="WW-Absatz-Standardschriftart1111"/>
    <w:rsid w:val="00241722"/>
  </w:style>
  <w:style w:type="character" w:customStyle="1" w:styleId="WW-Absatz-Standardschriftart11111">
    <w:name w:val="WW-Absatz-Standardschriftart11111"/>
    <w:rsid w:val="00241722"/>
  </w:style>
  <w:style w:type="character" w:customStyle="1" w:styleId="WW-Absatz-Standardschriftart111111">
    <w:name w:val="WW-Absatz-Standardschriftart111111"/>
    <w:rsid w:val="00241722"/>
  </w:style>
  <w:style w:type="character" w:customStyle="1" w:styleId="WW-Absatz-Standardschriftart1111111">
    <w:name w:val="WW-Absatz-Standardschriftart1111111"/>
    <w:rsid w:val="00241722"/>
  </w:style>
  <w:style w:type="character" w:customStyle="1" w:styleId="WW-Absatz-Standardschriftart11111111">
    <w:name w:val="WW-Absatz-Standardschriftart11111111"/>
    <w:rsid w:val="00241722"/>
  </w:style>
  <w:style w:type="character" w:customStyle="1" w:styleId="WW-Absatz-Standardschriftart111111111">
    <w:name w:val="WW-Absatz-Standardschriftart111111111"/>
    <w:rsid w:val="00241722"/>
  </w:style>
  <w:style w:type="character" w:customStyle="1" w:styleId="WW-Absatz-Standardschriftart1111111111">
    <w:name w:val="WW-Absatz-Standardschriftart1111111111"/>
    <w:rsid w:val="00241722"/>
  </w:style>
  <w:style w:type="character" w:customStyle="1" w:styleId="WW-Absatz-Standardschriftart11111111111">
    <w:name w:val="WW-Absatz-Standardschriftart11111111111"/>
    <w:rsid w:val="00241722"/>
  </w:style>
  <w:style w:type="character" w:customStyle="1" w:styleId="WW-Absatz-Standardschriftart111111111111">
    <w:name w:val="WW-Absatz-Standardschriftart111111111111"/>
    <w:rsid w:val="00241722"/>
  </w:style>
  <w:style w:type="character" w:customStyle="1" w:styleId="WW-Absatz-Standardschriftart1111111111111">
    <w:name w:val="WW-Absatz-Standardschriftart1111111111111"/>
    <w:rsid w:val="00241722"/>
  </w:style>
  <w:style w:type="character" w:customStyle="1" w:styleId="WW-Absatz-Standardschriftart11111111111111">
    <w:name w:val="WW-Absatz-Standardschriftart11111111111111"/>
    <w:rsid w:val="00241722"/>
  </w:style>
  <w:style w:type="character" w:customStyle="1" w:styleId="WW-Absatz-Standardschriftart111111111111111">
    <w:name w:val="WW-Absatz-Standardschriftart111111111111111"/>
    <w:rsid w:val="00241722"/>
  </w:style>
  <w:style w:type="character" w:customStyle="1" w:styleId="WW-Absatz-Standardschriftart1111111111111111">
    <w:name w:val="WW-Absatz-Standardschriftart1111111111111111"/>
    <w:rsid w:val="00241722"/>
  </w:style>
  <w:style w:type="character" w:customStyle="1" w:styleId="WW8Num1z0">
    <w:name w:val="WW8Num1z0"/>
    <w:rsid w:val="00241722"/>
    <w:rPr>
      <w:rFonts w:ascii="Symbol" w:eastAsia="Times New Roman" w:hAnsi="Symbol" w:cs="Times New Roman"/>
    </w:rPr>
  </w:style>
  <w:style w:type="character" w:customStyle="1" w:styleId="WW8Num1z1">
    <w:name w:val="WW8Num1z1"/>
    <w:rsid w:val="00241722"/>
    <w:rPr>
      <w:rFonts w:ascii="Courier New" w:hAnsi="Courier New" w:cs="Courier New"/>
    </w:rPr>
  </w:style>
  <w:style w:type="character" w:customStyle="1" w:styleId="WW8Num1z2">
    <w:name w:val="WW8Num1z2"/>
    <w:rsid w:val="00241722"/>
    <w:rPr>
      <w:rFonts w:ascii="Wingdings" w:hAnsi="Wingdings"/>
    </w:rPr>
  </w:style>
  <w:style w:type="character" w:customStyle="1" w:styleId="WW8Num1z3">
    <w:name w:val="WW8Num1z3"/>
    <w:rsid w:val="00241722"/>
    <w:rPr>
      <w:rFonts w:ascii="Symbol" w:hAnsi="Symbol"/>
    </w:rPr>
  </w:style>
  <w:style w:type="character" w:styleId="PageNumber">
    <w:name w:val="page number"/>
    <w:basedOn w:val="DefaultParagraphFont"/>
    <w:rsid w:val="00241722"/>
  </w:style>
  <w:style w:type="character" w:styleId="Hyperlink">
    <w:name w:val="Hyperlink"/>
    <w:uiPriority w:val="99"/>
    <w:rsid w:val="00241722"/>
    <w:rPr>
      <w:color w:val="0000FF"/>
      <w:u w:val="single"/>
    </w:rPr>
  </w:style>
  <w:style w:type="character" w:styleId="FollowedHyperlink">
    <w:name w:val="FollowedHyperlink"/>
    <w:rsid w:val="00241722"/>
    <w:rPr>
      <w:color w:val="800080"/>
      <w:u w:val="single"/>
    </w:rPr>
  </w:style>
  <w:style w:type="character" w:customStyle="1" w:styleId="NumberingSymbols">
    <w:name w:val="Numbering Symbols"/>
    <w:rsid w:val="00241722"/>
  </w:style>
  <w:style w:type="paragraph" w:customStyle="1" w:styleId="Heading">
    <w:name w:val="Heading"/>
    <w:basedOn w:val="Normal"/>
    <w:next w:val="BodyText"/>
    <w:rsid w:val="00241722"/>
    <w:pPr>
      <w:keepNext/>
      <w:spacing w:before="240" w:after="120"/>
    </w:pPr>
    <w:rPr>
      <w:rFonts w:ascii="Nimbus Sans L" w:eastAsia="DejaVu Sans" w:hAnsi="Nimbus Sans L" w:cs="DejaVu Sans"/>
      <w:sz w:val="28"/>
      <w:szCs w:val="28"/>
    </w:rPr>
  </w:style>
  <w:style w:type="paragraph" w:styleId="BodyText">
    <w:name w:val="Body Text"/>
    <w:basedOn w:val="Normal"/>
    <w:rsid w:val="00241722"/>
    <w:pPr>
      <w:spacing w:line="360" w:lineRule="auto"/>
    </w:pPr>
  </w:style>
  <w:style w:type="paragraph" w:styleId="List">
    <w:name w:val="List"/>
    <w:basedOn w:val="BodyText"/>
    <w:rsid w:val="00241722"/>
  </w:style>
  <w:style w:type="paragraph" w:styleId="Caption">
    <w:name w:val="caption"/>
    <w:basedOn w:val="Normal"/>
    <w:qFormat/>
    <w:rsid w:val="00241722"/>
    <w:pPr>
      <w:suppressLineNumbers/>
      <w:spacing w:before="120" w:after="120"/>
    </w:pPr>
    <w:rPr>
      <w:i/>
      <w:iCs/>
    </w:rPr>
  </w:style>
  <w:style w:type="paragraph" w:customStyle="1" w:styleId="Index">
    <w:name w:val="Index"/>
    <w:basedOn w:val="Normal"/>
    <w:rsid w:val="00241722"/>
    <w:pPr>
      <w:suppressLineNumbers/>
    </w:pPr>
  </w:style>
  <w:style w:type="paragraph" w:styleId="Header">
    <w:name w:val="header"/>
    <w:basedOn w:val="Normal"/>
    <w:next w:val="Heading1"/>
    <w:link w:val="HeaderChar"/>
    <w:rsid w:val="00241722"/>
    <w:pPr>
      <w:tabs>
        <w:tab w:val="center" w:pos="4320"/>
        <w:tab w:val="right" w:pos="8640"/>
      </w:tabs>
    </w:pPr>
  </w:style>
  <w:style w:type="paragraph" w:styleId="BodyTextIndent3">
    <w:name w:val="Body Text Indent 3"/>
    <w:basedOn w:val="Normal"/>
    <w:rsid w:val="00241722"/>
    <w:pPr>
      <w:spacing w:line="360" w:lineRule="auto"/>
      <w:jc w:val="both"/>
    </w:pPr>
    <w:rPr>
      <w:b/>
      <w:bCs/>
    </w:rPr>
  </w:style>
  <w:style w:type="paragraph" w:styleId="BodyTextIndent">
    <w:name w:val="Body Text Indent"/>
    <w:basedOn w:val="Normal"/>
    <w:rsid w:val="00241722"/>
    <w:pPr>
      <w:ind w:left="540" w:hanging="720"/>
      <w:jc w:val="both"/>
    </w:pPr>
  </w:style>
  <w:style w:type="paragraph" w:styleId="BodyTextIndent2">
    <w:name w:val="Body Text Indent 2"/>
    <w:basedOn w:val="Normal"/>
    <w:rsid w:val="00241722"/>
    <w:pPr>
      <w:spacing w:line="360" w:lineRule="auto"/>
      <w:jc w:val="both"/>
    </w:pPr>
  </w:style>
  <w:style w:type="paragraph" w:styleId="BodyText2">
    <w:name w:val="Body Text 2"/>
    <w:basedOn w:val="Normal"/>
    <w:rsid w:val="00241722"/>
    <w:pPr>
      <w:spacing w:line="360" w:lineRule="auto"/>
      <w:jc w:val="both"/>
    </w:pPr>
  </w:style>
  <w:style w:type="paragraph" w:styleId="Footer">
    <w:name w:val="footer"/>
    <w:basedOn w:val="Normal"/>
    <w:rsid w:val="00241722"/>
    <w:pPr>
      <w:tabs>
        <w:tab w:val="center" w:pos="4320"/>
        <w:tab w:val="right" w:pos="8640"/>
      </w:tabs>
    </w:pPr>
    <w:rPr>
      <w:sz w:val="32"/>
    </w:rPr>
  </w:style>
  <w:style w:type="paragraph" w:customStyle="1" w:styleId="TableContents">
    <w:name w:val="Table Contents"/>
    <w:basedOn w:val="Normal"/>
    <w:rsid w:val="00241722"/>
    <w:pPr>
      <w:suppressLineNumbers/>
    </w:pPr>
  </w:style>
  <w:style w:type="paragraph" w:customStyle="1" w:styleId="TableHeading">
    <w:name w:val="Table Heading"/>
    <w:basedOn w:val="TableContents"/>
    <w:rsid w:val="00241722"/>
    <w:pPr>
      <w:jc w:val="center"/>
    </w:pPr>
    <w:rPr>
      <w:b/>
      <w:bCs/>
    </w:rPr>
  </w:style>
  <w:style w:type="paragraph" w:customStyle="1" w:styleId="Framecontents">
    <w:name w:val="Frame contents"/>
    <w:basedOn w:val="BodyText"/>
    <w:rsid w:val="00241722"/>
  </w:style>
  <w:style w:type="paragraph" w:customStyle="1" w:styleId="Text">
    <w:name w:val="Text"/>
    <w:basedOn w:val="Normal"/>
    <w:rsid w:val="00241722"/>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table" w:styleId="TableGrid">
    <w:name w:val="Table Grid"/>
    <w:basedOn w:val="TableNormal"/>
    <w:uiPriority w:val="59"/>
    <w:rsid w:val="00152C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70E99"/>
    <w:pPr>
      <w:suppressAutoHyphens w:val="0"/>
      <w:bidi/>
      <w:ind w:firstLine="0"/>
      <w:jc w:val="both"/>
    </w:pPr>
    <w:rPr>
      <w:rFonts w:eastAsia="Calibri" w:cs="Zar"/>
      <w:sz w:val="20"/>
      <w:szCs w:val="20"/>
      <w:lang w:eastAsia="en-US" w:bidi="fa-IR"/>
    </w:rPr>
  </w:style>
  <w:style w:type="character" w:customStyle="1" w:styleId="FootnoteTextChar">
    <w:name w:val="Footnote Text Char"/>
    <w:link w:val="FootnoteText"/>
    <w:uiPriority w:val="99"/>
    <w:rsid w:val="00B70E99"/>
    <w:rPr>
      <w:rFonts w:eastAsia="Calibri" w:cs="Zar"/>
    </w:rPr>
  </w:style>
  <w:style w:type="character" w:styleId="Emphasis">
    <w:name w:val="Emphasis"/>
    <w:uiPriority w:val="20"/>
    <w:qFormat/>
    <w:rsid w:val="001974FE"/>
    <w:rPr>
      <w:i/>
      <w:iCs/>
    </w:rPr>
  </w:style>
  <w:style w:type="paragraph" w:styleId="BalloonText">
    <w:name w:val="Balloon Text"/>
    <w:basedOn w:val="Normal"/>
    <w:link w:val="BalloonTextChar"/>
    <w:uiPriority w:val="99"/>
    <w:semiHidden/>
    <w:unhideWhenUsed/>
    <w:rsid w:val="00441096"/>
    <w:rPr>
      <w:rFonts w:ascii="Tahoma" w:hAnsi="Tahoma" w:cs="Tahoma"/>
      <w:sz w:val="16"/>
      <w:szCs w:val="16"/>
    </w:rPr>
  </w:style>
  <w:style w:type="character" w:customStyle="1" w:styleId="BalloonTextChar">
    <w:name w:val="Balloon Text Char"/>
    <w:basedOn w:val="DefaultParagraphFont"/>
    <w:link w:val="BalloonText"/>
    <w:uiPriority w:val="99"/>
    <w:semiHidden/>
    <w:rsid w:val="00441096"/>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havan_samira@yahoo.com" TargetMode="Externa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dx.doi.org/10.4028/www.scientif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yperlink" Target="http://www.dx.doi.org/10.7537/marsrsj090817.01" TargetMode="External"/><Relationship Id="rId19" Type="http://schemas.openxmlformats.org/officeDocument/2006/relationships/hyperlink" Target="http://dx.doi.org/10.1016/j.agwat.2011.05.005"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 Id="rId22" Type="http://schemas.openxmlformats.org/officeDocument/2006/relationships/footer" Target="footer5.xml"/></Relationships>
</file>

<file path=word/_rels/footer6.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J:\sun%20flower\OK\RWC\RWC.%20OK\&#1585;&#1608;&#1606;&#1583;%20&#1705;&#1604;&#174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34586886945738"/>
          <c:y val="5.1741622264675616E-2"/>
          <c:w val="0.81135297806631757"/>
          <c:h val="0.74240524097818095"/>
        </c:manualLayout>
      </c:layout>
      <c:scatterChart>
        <c:scatterStyle val="lineMarker"/>
        <c:ser>
          <c:idx val="0"/>
          <c:order val="0"/>
          <c:tx>
            <c:v>T50</c:v>
          </c:tx>
          <c:spPr>
            <a:ln w="19050" cap="rnd">
              <a:solidFill>
                <a:schemeClr val="accent1">
                  <a:lumMod val="75000"/>
                </a:schemeClr>
              </a:solidFill>
              <a:prstDash val="dash"/>
              <a:round/>
            </a:ln>
            <a:effectLst/>
          </c:spPr>
          <c:marker>
            <c:symbol val="square"/>
            <c:size val="5"/>
            <c:spPr>
              <a:solidFill>
                <a:schemeClr val="accent1">
                  <a:lumMod val="75000"/>
                </a:schemeClr>
              </a:solidFill>
              <a:ln w="9525">
                <a:solidFill>
                  <a:schemeClr val="accent1">
                    <a:lumMod val="75000"/>
                  </a:schemeClr>
                </a:solidFill>
                <a:prstDash val="dash"/>
              </a:ln>
              <a:effectLst/>
            </c:spPr>
          </c:marker>
          <c:xVal>
            <c:numRef>
              <c:f>'50 mm\[RWC.xlsx]Sheet1'!$J$3:$J$13</c:f>
              <c:numCache>
                <c:formatCode>General</c:formatCode>
                <c:ptCount val="11"/>
                <c:pt idx="0">
                  <c:v>24</c:v>
                </c:pt>
                <c:pt idx="1">
                  <c:v>27</c:v>
                </c:pt>
                <c:pt idx="2">
                  <c:v>31</c:v>
                </c:pt>
                <c:pt idx="3">
                  <c:v>35</c:v>
                </c:pt>
                <c:pt idx="4">
                  <c:v>39</c:v>
                </c:pt>
                <c:pt idx="5">
                  <c:v>43</c:v>
                </c:pt>
                <c:pt idx="6">
                  <c:v>48</c:v>
                </c:pt>
                <c:pt idx="7">
                  <c:v>52</c:v>
                </c:pt>
                <c:pt idx="8">
                  <c:v>59</c:v>
                </c:pt>
                <c:pt idx="9">
                  <c:v>64</c:v>
                </c:pt>
                <c:pt idx="10">
                  <c:v>72</c:v>
                </c:pt>
              </c:numCache>
            </c:numRef>
          </c:xVal>
          <c:yVal>
            <c:numRef>
              <c:f>'50 mm\[RWC.xlsx]Sheet1'!$I$3:$I$13</c:f>
              <c:numCache>
                <c:formatCode>General</c:formatCode>
                <c:ptCount val="11"/>
                <c:pt idx="0">
                  <c:v>70</c:v>
                </c:pt>
                <c:pt idx="1">
                  <c:v>72.798394063099849</c:v>
                </c:pt>
                <c:pt idx="2">
                  <c:v>75.933319999999995</c:v>
                </c:pt>
                <c:pt idx="3">
                  <c:v>74.603329999999985</c:v>
                </c:pt>
                <c:pt idx="4">
                  <c:v>72.747144345783795</c:v>
                </c:pt>
                <c:pt idx="5">
                  <c:v>73.393632158337979</c:v>
                </c:pt>
                <c:pt idx="6">
                  <c:v>72.643284284082526</c:v>
                </c:pt>
                <c:pt idx="7">
                  <c:v>73.591168978929204</c:v>
                </c:pt>
                <c:pt idx="8">
                  <c:v>73.172113835453075</c:v>
                </c:pt>
                <c:pt idx="9">
                  <c:v>72.320875245844888</c:v>
                </c:pt>
                <c:pt idx="10">
                  <c:v>72.349999999999994</c:v>
                </c:pt>
              </c:numCache>
            </c:numRef>
          </c:yVal>
        </c:ser>
        <c:ser>
          <c:idx val="1"/>
          <c:order val="1"/>
          <c:tx>
            <c:v>T90</c:v>
          </c:tx>
          <c:spPr>
            <a:ln w="19050" cap="rnd">
              <a:solidFill>
                <a:schemeClr val="accent4">
                  <a:lumMod val="75000"/>
                </a:schemeClr>
              </a:solidFill>
              <a:prstDash val="lgDashDotDot"/>
              <a:round/>
            </a:ln>
            <a:effectLst/>
          </c:spPr>
          <c:marker>
            <c:symbol val="diamond"/>
            <c:size val="5"/>
            <c:spPr>
              <a:solidFill>
                <a:schemeClr val="accent4">
                  <a:lumMod val="75000"/>
                </a:schemeClr>
              </a:solidFill>
              <a:ln w="9525">
                <a:solidFill>
                  <a:schemeClr val="accent4">
                    <a:lumMod val="75000"/>
                  </a:schemeClr>
                </a:solidFill>
                <a:prstDash val="lgDashDot"/>
              </a:ln>
              <a:effectLst/>
            </c:spPr>
          </c:marker>
          <c:xVal>
            <c:numRef>
              <c:f>'50 mm\[RWC.xlsx]Sheet1'!$M$3:$M$8</c:f>
              <c:numCache>
                <c:formatCode>General</c:formatCode>
                <c:ptCount val="6"/>
                <c:pt idx="0">
                  <c:v>24</c:v>
                </c:pt>
                <c:pt idx="1">
                  <c:v>31</c:v>
                </c:pt>
                <c:pt idx="2">
                  <c:v>38</c:v>
                </c:pt>
                <c:pt idx="3">
                  <c:v>45</c:v>
                </c:pt>
                <c:pt idx="4">
                  <c:v>53</c:v>
                </c:pt>
                <c:pt idx="5">
                  <c:v>64</c:v>
                </c:pt>
              </c:numCache>
            </c:numRef>
          </c:xVal>
          <c:yVal>
            <c:numRef>
              <c:f>'50 mm\[RWC.xlsx]Sheet1'!$L$3:$L$8</c:f>
              <c:numCache>
                <c:formatCode>General</c:formatCode>
                <c:ptCount val="6"/>
                <c:pt idx="0">
                  <c:v>70</c:v>
                </c:pt>
                <c:pt idx="1">
                  <c:v>69.798394063099948</c:v>
                </c:pt>
                <c:pt idx="2">
                  <c:v>64.626214789247697</c:v>
                </c:pt>
                <c:pt idx="3">
                  <c:v>64.38090125979771</c:v>
                </c:pt>
                <c:pt idx="4">
                  <c:v>65.393984624006066</c:v>
                </c:pt>
                <c:pt idx="5">
                  <c:v>63.668089932261921</c:v>
                </c:pt>
              </c:numCache>
            </c:numRef>
          </c:yVal>
        </c:ser>
        <c:ser>
          <c:idx val="2"/>
          <c:order val="2"/>
          <c:tx>
            <c:v>T130</c:v>
          </c:tx>
          <c:spPr>
            <a:ln w="19050" cap="rnd">
              <a:solidFill>
                <a:schemeClr val="accent6">
                  <a:lumMod val="50000"/>
                </a:schemeClr>
              </a:solidFill>
              <a:prstDash val="sysDash"/>
              <a:round/>
            </a:ln>
            <a:effectLst/>
          </c:spPr>
          <c:marker>
            <c:symbol val="triangle"/>
            <c:size val="5"/>
            <c:spPr>
              <a:solidFill>
                <a:schemeClr val="accent6">
                  <a:lumMod val="50000"/>
                </a:schemeClr>
              </a:solidFill>
              <a:ln w="9525">
                <a:solidFill>
                  <a:schemeClr val="accent6">
                    <a:lumMod val="50000"/>
                  </a:schemeClr>
                </a:solidFill>
                <a:prstDash val="lgDash"/>
              </a:ln>
              <a:effectLst/>
            </c:spPr>
          </c:marker>
          <c:xVal>
            <c:numRef>
              <c:f>'50 mm\[RWC.xlsx]Sheet1'!$P$3:$P$7</c:f>
              <c:numCache>
                <c:formatCode>General</c:formatCode>
                <c:ptCount val="5"/>
                <c:pt idx="0">
                  <c:v>24</c:v>
                </c:pt>
                <c:pt idx="1">
                  <c:v>34</c:v>
                </c:pt>
                <c:pt idx="2">
                  <c:v>44</c:v>
                </c:pt>
                <c:pt idx="3">
                  <c:v>57</c:v>
                </c:pt>
                <c:pt idx="4">
                  <c:v>70</c:v>
                </c:pt>
              </c:numCache>
            </c:numRef>
          </c:xVal>
          <c:yVal>
            <c:numRef>
              <c:f>'50 mm\[RWC.xlsx]Sheet1'!$O$3:$O$7</c:f>
              <c:numCache>
                <c:formatCode>General</c:formatCode>
                <c:ptCount val="5"/>
                <c:pt idx="0">
                  <c:v>70</c:v>
                </c:pt>
                <c:pt idx="1">
                  <c:v>66.798394063099849</c:v>
                </c:pt>
                <c:pt idx="2">
                  <c:v>60.694398705532649</c:v>
                </c:pt>
                <c:pt idx="3">
                  <c:v>60.578125696491014</c:v>
                </c:pt>
                <c:pt idx="4">
                  <c:v>61.580642006158818</c:v>
                </c:pt>
              </c:numCache>
            </c:numRef>
          </c:yVal>
        </c:ser>
        <c:ser>
          <c:idx val="3"/>
          <c:order val="3"/>
          <c:tx>
            <c:v>T170</c:v>
          </c:tx>
          <c:spPr>
            <a:ln w="19050" cap="rnd">
              <a:solidFill>
                <a:schemeClr val="accent2">
                  <a:lumMod val="75000"/>
                </a:schemeClr>
              </a:solidFill>
              <a:prstDash val="lgDash"/>
              <a:round/>
            </a:ln>
            <a:effectLst/>
          </c:spPr>
          <c:marker>
            <c:symbol val="circle"/>
            <c:size val="5"/>
            <c:spPr>
              <a:solidFill>
                <a:schemeClr val="accent2">
                  <a:lumMod val="60000"/>
                  <a:lumOff val="40000"/>
                </a:schemeClr>
              </a:solidFill>
              <a:ln w="9525">
                <a:solidFill>
                  <a:schemeClr val="accent2">
                    <a:lumMod val="75000"/>
                  </a:schemeClr>
                </a:solidFill>
              </a:ln>
              <a:effectLst/>
            </c:spPr>
          </c:marker>
          <c:xVal>
            <c:numRef>
              <c:f>'50 mm\[RWC.xlsx]Sheet1'!$S$3:$S$6</c:f>
              <c:numCache>
                <c:formatCode>General</c:formatCode>
                <c:ptCount val="4"/>
                <c:pt idx="0">
                  <c:v>24</c:v>
                </c:pt>
                <c:pt idx="1">
                  <c:v>38</c:v>
                </c:pt>
                <c:pt idx="2">
                  <c:v>53</c:v>
                </c:pt>
                <c:pt idx="3">
                  <c:v>64</c:v>
                </c:pt>
              </c:numCache>
            </c:numRef>
          </c:xVal>
          <c:yVal>
            <c:numRef>
              <c:f>'50 mm\[RWC.xlsx]Sheet1'!$R$3:$R$6</c:f>
              <c:numCache>
                <c:formatCode>General</c:formatCode>
                <c:ptCount val="4"/>
                <c:pt idx="0">
                  <c:v>70</c:v>
                </c:pt>
                <c:pt idx="1">
                  <c:v>57.240697568781854</c:v>
                </c:pt>
                <c:pt idx="2">
                  <c:v>56.3</c:v>
                </c:pt>
                <c:pt idx="3">
                  <c:v>57.482870038451203</c:v>
                </c:pt>
              </c:numCache>
            </c:numRef>
          </c:yVal>
        </c:ser>
        <c:axId val="97148928"/>
        <c:axId val="102802176"/>
      </c:scatterChart>
      <c:valAx>
        <c:axId val="97148928"/>
        <c:scaling>
          <c:orientation val="minMax"/>
          <c:min val="20"/>
        </c:scaling>
        <c:axPos val="b"/>
        <c:title>
          <c:tx>
            <c:rich>
              <a:bodyPr rot="0" spcFirstLastPara="1" vertOverflow="ellipsis" vert="horz" wrap="square" anchor="ctr" anchorCtr="1"/>
              <a:lstStyle/>
              <a:p>
                <a:pPr>
                  <a:defRPr lang="en-US" sz="1000" b="0" i="0" u="none" strike="noStrike" kern="1200" baseline="0">
                    <a:solidFill>
                      <a:sysClr val="windowText" lastClr="000000"/>
                    </a:solidFill>
                    <a:latin typeface="+mn-lt"/>
                    <a:ea typeface="+mn-ea"/>
                    <a:cs typeface="+mn-cs"/>
                  </a:defRPr>
                </a:pPr>
                <a:r>
                  <a:rPr lang="en-US" sz="1000" b="0" i="0" u="none" strike="noStrike" baseline="0">
                    <a:effectLst/>
                  </a:rPr>
                  <a:t>Days after planting(</a:t>
                </a:r>
                <a:r>
                  <a:rPr lang="en-US">
                    <a:solidFill>
                      <a:sysClr val="windowText" lastClr="000000"/>
                    </a:solidFill>
                  </a:rPr>
                  <a:t>DAP)</a:t>
                </a:r>
              </a:p>
            </c:rich>
          </c:tx>
          <c:spPr>
            <a:noFill/>
            <a:ln>
              <a:noFill/>
            </a:ln>
            <a:effectLst/>
          </c:spPr>
        </c:title>
        <c:numFmt formatCode="General" sourceLinked="1"/>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02802176"/>
        <c:crosses val="autoZero"/>
        <c:crossBetween val="midCat"/>
      </c:valAx>
      <c:valAx>
        <c:axId val="102802176"/>
        <c:scaling>
          <c:orientation val="minMax"/>
          <c:min val="50"/>
        </c:scaling>
        <c:axPos val="l"/>
        <c:title>
          <c:tx>
            <c:rich>
              <a:bodyPr rot="-5400000" spcFirstLastPara="1" vertOverflow="ellipsis" vert="horz" wrap="square" anchor="ctr" anchorCtr="1"/>
              <a:lstStyle/>
              <a:p>
                <a:pPr>
                  <a:defRPr lang="en-US" sz="1000" b="0" i="0" u="none" strike="noStrike" kern="1200" baseline="0">
                    <a:solidFill>
                      <a:sysClr val="windowText" lastClr="000000"/>
                    </a:solidFill>
                    <a:latin typeface="+mn-lt"/>
                    <a:ea typeface="+mn-ea"/>
                    <a:cs typeface="+mn-cs"/>
                  </a:defRPr>
                </a:pPr>
                <a:r>
                  <a:rPr lang="en-US">
                    <a:solidFill>
                      <a:sysClr val="windowText" lastClr="000000"/>
                    </a:solidFill>
                  </a:rPr>
                  <a:t>RWC(%)</a:t>
                </a:r>
              </a:p>
            </c:rich>
          </c:tx>
          <c:spPr>
            <a:noFill/>
            <a:ln>
              <a:noFill/>
            </a:ln>
            <a:effectLst/>
          </c:spPr>
        </c:title>
        <c:numFmt formatCode="General" sourceLinked="1"/>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97148928"/>
        <c:crosses val="autoZero"/>
        <c:crossBetween val="midCat"/>
      </c:valAx>
      <c:spPr>
        <a:noFill/>
        <a:ln>
          <a:solidFill>
            <a:schemeClr val="tx1">
              <a:lumMod val="95000"/>
              <a:lumOff val="5000"/>
            </a:schemeClr>
          </a:solidFill>
        </a:ln>
        <a:effectLst/>
      </c:spPr>
    </c:plotArea>
    <c:legend>
      <c:legendPos val="l"/>
      <c:layout>
        <c:manualLayout>
          <c:xMode val="edge"/>
          <c:yMode val="edge"/>
          <c:x val="0.43606158957377805"/>
          <c:y val="5.5431549317204905E-2"/>
          <c:w val="0.41660651765488615"/>
          <c:h val="0.13876384560625846"/>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no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D8673-C1E2-4E50-B2EF-2FBE145D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19259</CharactersWithSpaces>
  <SharedDoc>false</SharedDoc>
  <HLinks>
    <vt:vector size="48" baseType="variant">
      <vt:variant>
        <vt:i4>4849687</vt:i4>
      </vt:variant>
      <vt:variant>
        <vt:i4>15</vt:i4>
      </vt:variant>
      <vt:variant>
        <vt:i4>0</vt:i4>
      </vt:variant>
      <vt:variant>
        <vt:i4>5</vt:i4>
      </vt:variant>
      <vt:variant>
        <vt:lpwstr>http://dx.doi.org/10.4028/www.scientific</vt:lpwstr>
      </vt:variant>
      <vt:variant>
        <vt:lpwstr/>
      </vt:variant>
      <vt:variant>
        <vt:i4>4915277</vt:i4>
      </vt:variant>
      <vt:variant>
        <vt:i4>12</vt:i4>
      </vt:variant>
      <vt:variant>
        <vt:i4>0</vt:i4>
      </vt:variant>
      <vt:variant>
        <vt:i4>5</vt:i4>
      </vt:variant>
      <vt:variant>
        <vt:lpwstr>http://dx.doi.org/10.1016/j.agwat.2011.05.005</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1048586</vt:i4>
      </vt:variant>
      <vt:variant>
        <vt:i4>0</vt:i4>
      </vt:variant>
      <vt:variant>
        <vt:i4>0</vt:i4>
      </vt:variant>
      <vt:variant>
        <vt:i4>5</vt:i4>
      </vt:variant>
      <vt:variant>
        <vt:lpwstr>mailto:akhavan_samira@yahoo.com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2008-06-25T00:16:00Z</cp:lastPrinted>
  <dcterms:created xsi:type="dcterms:W3CDTF">2017-07-11T14:47:00Z</dcterms:created>
  <dcterms:modified xsi:type="dcterms:W3CDTF">2017-07-12T01:02:00Z</dcterms:modified>
  <cp:category>science</cp:category>
</cp:coreProperties>
</file>